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b/>
          <w:color w:val="auto"/>
          <w:sz w:val="72"/>
          <w:szCs w:val="72"/>
          <w:highlight w:val="none"/>
        </w:rPr>
      </w:pPr>
      <w:r>
        <w:rPr>
          <w:rFonts w:hint="eastAsia" w:ascii="宋体" w:hAnsi="宋体" w:cs="宋体"/>
          <w:color w:val="auto"/>
          <w:sz w:val="24"/>
          <w:szCs w:val="24"/>
          <w:highlight w:val="none"/>
        </w:rPr>
        <w:t xml:space="preserve">  </w:t>
      </w:r>
      <w:r/>
    </w:p>
    <w:p>
      <w:pPr>
        <w:jc w:val="center"/>
        <w:spacing w:before="120" w:after="120" w:line="360" w:lineRule="auto"/>
        <w:rPr>
          <w:rFonts w:hint="eastAsia" w:ascii="宋体" w:hAnsi="宋体" w:cs="宋体"/>
          <w:b/>
          <w:bCs/>
          <w:color w:val="auto"/>
          <w:sz w:val="72"/>
          <w:szCs w:val="72"/>
          <w:highlight w:val="none"/>
        </w:rPr>
        <w:outlineLvl w:val="0"/>
      </w:pPr>
      <w:r/>
      <w:bookmarkStart w:id="0" w:name="_Toc1997"/>
      <w:r>
        <w:rPr>
          <w:rFonts w:hint="eastAsia" w:ascii="宋体" w:hAnsi="宋体" w:cs="宋体"/>
          <w:b/>
          <w:bCs/>
          <w:color w:val="auto"/>
          <w:sz w:val="72"/>
          <w:szCs w:val="72"/>
          <w:highlight w:val="none"/>
        </w:rPr>
        <w:t xml:space="preserve">泰州市政府采购</w:t>
      </w:r>
      <w:bookmarkEnd w:id="0"/>
      <w:r>
        <w:rPr>
          <w:rFonts w:hint="eastAsia" w:ascii="宋体" w:hAnsi="宋体" w:cs="宋体"/>
          <w:b/>
          <w:bCs/>
          <w:color w:val="auto"/>
          <w:sz w:val="72"/>
          <w:szCs w:val="72"/>
          <w:highlight w:val="none"/>
        </w:rPr>
        <w:t xml:space="preserve">项目</w:t>
      </w:r>
      <w:r/>
    </w:p>
    <w:p>
      <w:pPr>
        <w:jc w:val="center"/>
        <w:spacing w:before="120" w:line="360" w:lineRule="auto"/>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r>
      <w:r/>
    </w:p>
    <w:p>
      <w:pPr>
        <w:jc w:val="center"/>
        <w:spacing w:before="120" w:line="360" w:lineRule="auto"/>
        <w:rPr>
          <w:rFonts w:hint="eastAsia" w:ascii="宋体" w:hAnsi="宋体" w:cs="宋体"/>
          <w:b/>
          <w:bCs/>
          <w:color w:val="auto"/>
          <w:sz w:val="52"/>
          <w:szCs w:val="52"/>
          <w:highlight w:val="none"/>
        </w:rPr>
        <w:outlineLvl w:val="0"/>
      </w:pPr>
      <w:r/>
      <w:bookmarkStart w:id="1" w:name="_Toc28993"/>
      <w:r>
        <w:rPr>
          <w:rFonts w:hint="eastAsia" w:ascii="宋体" w:hAnsi="宋体" w:cs="宋体"/>
          <w:b/>
          <w:bCs/>
          <w:color w:val="auto"/>
          <w:sz w:val="52"/>
          <w:szCs w:val="52"/>
          <w:highlight w:val="none"/>
        </w:rPr>
        <w:t xml:space="preserve">竞争性磋商文件</w:t>
      </w:r>
      <w:bookmarkEnd w:id="1"/>
      <w:r/>
      <w:r/>
    </w:p>
    <w:p>
      <w:pPr>
        <w:jc w:val="center"/>
        <w:rPr>
          <w:rFonts w:hint="eastAsia" w:ascii="宋体" w:hAnsi="宋体" w:cs="宋体"/>
          <w:bCs/>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cs="宋体"/>
          <w:bCs/>
          <w:color w:val="auto"/>
          <w:sz w:val="36"/>
          <w:szCs w:val="36"/>
          <w:highlight w:val="none"/>
        </w:rPr>
        <w:t xml:space="preserve">全流程电子化不见面开标</w:t>
      </w:r>
      <w:r>
        <w:rPr>
          <w:rFonts w:hint="eastAsia" w:ascii="宋体" w:hAnsi="宋体" w:cs="宋体"/>
          <w:color w:val="auto"/>
          <w:sz w:val="36"/>
          <w:szCs w:val="36"/>
          <w:highlight w:val="none"/>
        </w:rPr>
        <w:t xml:space="preserve">）</w:t>
      </w:r>
      <w:r/>
    </w:p>
    <w:p>
      <w:pPr>
        <w:pStyle w:val="978"/>
        <w:widowControl w:val="off"/>
        <w:rPr>
          <w:rFonts w:hint="eastAsia" w:hAnsi="宋体" w:cs="宋体"/>
          <w:color w:val="auto"/>
          <w:highlight w:val="none"/>
        </w:rPr>
      </w:pPr>
      <w:r>
        <w:rPr>
          <w:rFonts w:hint="eastAsia" w:hAnsi="宋体" w:cs="宋体"/>
          <w:color w:val="auto"/>
          <w:highlight w:val="none"/>
        </w:rPr>
      </w:r>
      <w:r/>
    </w:p>
    <w:p>
      <w:pPr>
        <w:pStyle w:val="978"/>
        <w:ind w:firstLine="400"/>
        <w:widowControl w:val="off"/>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643"/>
        <w:jc w:val="left"/>
        <w:spacing w:before="120" w:after="120" w:line="360"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 JSZC-321200-HLGS-C2025-0004</w:t>
      </w:r>
      <w:r/>
    </w:p>
    <w:p>
      <w:pPr>
        <w:ind w:left="224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中国人民解放军海军诞生地纪念馆馆藏一级文物渡江木船修复项目</w:t>
      </w:r>
      <w:r/>
    </w:p>
    <w:p>
      <w:pPr>
        <w:ind w:firstLine="948"/>
        <w:jc w:val="left"/>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249"/>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2249"/>
        <w:jc w:val="left"/>
        <w:spacing w:before="120" w:after="120" w:line="360" w:lineRule="auto"/>
        <w:rPr>
          <w:rFonts w:hint="eastAsia" w:ascii="宋体" w:hAnsi="宋体" w:cs="宋体"/>
          <w:color w:val="auto"/>
          <w:highlight w:val="none"/>
          <w:lang w:eastAsia="zh-CN"/>
        </w:rPr>
      </w:pPr>
      <w:r>
        <w:rPr>
          <w:rFonts w:hint="eastAsia" w:ascii="宋体" w:hAnsi="宋体" w:cs="宋体"/>
          <w:b/>
          <w:bCs/>
          <w:color w:val="auto"/>
          <w:sz w:val="30"/>
          <w:szCs w:val="30"/>
          <w:highlight w:val="none"/>
        </w:rPr>
        <w:t xml:space="preserve"> </w:t>
      </w:r>
      <w:r>
        <w:rPr>
          <w:rFonts w:hint="eastAsia" w:ascii="宋体" w:hAnsi="宋体" w:cs="宋体"/>
          <w:color w:val="auto"/>
          <w:sz w:val="24"/>
          <w:szCs w:val="24"/>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643"/>
        <w:spacing w:before="120" w:after="120" w:line="360" w:lineRule="auto"/>
        <w:rPr>
          <w:rFonts w:hint="eastAsia" w:ascii="宋体" w:hAnsi="宋体" w:eastAsia="宋体" w:cs="宋体"/>
          <w:b/>
          <w:bCs/>
          <w:color w:val="auto"/>
          <w:sz w:val="32"/>
          <w:szCs w:val="32"/>
          <w:highlight w:val="none"/>
          <w:lang w:eastAsia="zh-CN"/>
        </w:rPr>
        <w:outlineLvl w:val="0"/>
      </w:pPr>
      <w:r/>
      <w:bookmarkStart w:id="2" w:name="_Toc11357"/>
      <w:r>
        <w:rPr>
          <w:rFonts w:hint="eastAsia" w:ascii="宋体" w:hAnsi="宋体" w:cs="宋体"/>
          <w:b/>
          <w:bCs/>
          <w:color w:val="auto"/>
          <w:sz w:val="32"/>
          <w:szCs w:val="32"/>
          <w:highlight w:val="none"/>
        </w:rPr>
        <w:t xml:space="preserve">采购人：</w:t>
      </w:r>
      <w:bookmarkEnd w:id="2"/>
      <w:r>
        <w:rPr>
          <w:rFonts w:hint="eastAsia" w:ascii="宋体" w:hAnsi="宋体" w:cs="宋体"/>
          <w:b/>
          <w:bCs/>
          <w:color w:val="auto"/>
          <w:sz w:val="32"/>
          <w:szCs w:val="32"/>
          <w:highlight w:val="none"/>
          <w:lang w:eastAsia="zh-CN"/>
        </w:rPr>
        <w:t xml:space="preserve">中国人民解放军海军诞生地纪念馆</w:t>
      </w:r>
      <w:r/>
    </w:p>
    <w:p>
      <w:pPr>
        <w:jc w:val="center"/>
        <w:spacing w:before="120" w:after="120" w:line="360" w:lineRule="auto"/>
        <w:rPr>
          <w:rFonts w:hint="eastAsia" w:ascii="宋体" w:hAnsi="宋体" w:cs="宋体"/>
          <w:color w:val="auto"/>
          <w:sz w:val="32"/>
          <w:szCs w:val="32"/>
          <w:highlight w:val="none"/>
        </w:rPr>
        <w:outlineLvl w:val="0"/>
      </w:pPr>
      <w:r>
        <w:rPr>
          <w:rFonts w:hint="eastAsia" w:ascii="宋体" w:hAnsi="宋体" w:cs="宋体"/>
          <w:b/>
          <w:bCs/>
          <w:color w:val="auto"/>
          <w:sz w:val="32"/>
          <w:szCs w:val="32"/>
          <w:highlight w:val="none"/>
        </w:rPr>
        <w:t xml:space="preserve">采购代理机构：江苏华仑工程项目管理咨询有限公司</w:t>
      </w:r>
      <w:r/>
    </w:p>
    <w:p>
      <w:pPr>
        <w:jc w:val="center"/>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r/>
    </w:p>
    <w:p>
      <w:pPr>
        <w:spacing w:before="120" w:after="120" w:line="360" w:lineRule="auto"/>
        <w:rPr>
          <w:rFonts w:hint="eastAsia" w:ascii="宋体" w:hAnsi="宋体" w:cs="宋体"/>
          <w:color w:val="auto"/>
          <w:sz w:val="24"/>
          <w:szCs w:val="24"/>
          <w:highlight w:val="none"/>
        </w:rPr>
        <w:sectPr>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cs="宋体"/>
          <w:color w:val="auto"/>
          <w:sz w:val="24"/>
          <w:szCs w:val="24"/>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highlight w:val="none"/>
        </w:rPr>
      </w:pPr>
      <w:r/>
      <w:bookmarkStart w:id="3" w:name="_Toc20823272"/>
      <w:r>
        <w:rPr>
          <w:rFonts w:hint="eastAsia" w:ascii="宋体" w:hAnsi="宋体" w:cs="宋体"/>
          <w:b/>
          <w:bCs/>
          <w:color w:val="auto"/>
          <w:sz w:val="44"/>
          <w:szCs w:val="44"/>
          <w:highlight w:val="none"/>
        </w:rPr>
        <w:t xml:space="preserve">目 录</w:t>
      </w:r>
      <w:bookmarkEnd w:id="3"/>
      <w:r/>
      <w:r/>
    </w:p>
    <w:p>
      <w:pPr>
        <w:pStyle w:val="1442"/>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w:instrText>
      </w:r>
      <w:r>
        <w:rPr>
          <w:rFonts w:hint="eastAsia" w:ascii="宋体" w:hAnsi="宋体" w:cs="宋体"/>
          <w:color w:val="auto"/>
          <w:sz w:val="28"/>
          <w:szCs w:val="28"/>
          <w:highlight w:val="none"/>
        </w:rPr>
        <w:fldChar w:fldCharType="separate"/>
      </w:r>
      <w:r>
        <w:fldChar w:fldCharType="begin"/>
      </w:r>
      <w:r>
        <w:instrText xml:space="preserve"> HYPERLINK \l "_Toc21141" </w:instrText>
      </w:r>
      <w: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442"/>
        <w:spacing w:line="600" w:lineRule="exact"/>
        <w:tabs>
          <w:tab w:val="right" w:pos="8691" w:leader="dot"/>
        </w:tabs>
        <w:rPr>
          <w:rFonts w:hint="eastAsia" w:ascii="宋体" w:hAnsi="宋体" w:cs="宋体"/>
          <w:color w:val="auto"/>
          <w:sz w:val="28"/>
          <w:szCs w:val="28"/>
          <w:highlight w:val="none"/>
        </w:rPr>
      </w:pPr>
      <w:r>
        <w:fldChar w:fldCharType="begin"/>
      </w:r>
      <w:r>
        <w:instrText xml:space="preserve"> HYPERLINK \l "_Toc24442" </w:instrText>
      </w:r>
      <w: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_Toc24442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442"/>
        <w:spacing w:line="600" w:lineRule="exact"/>
        <w:tabs>
          <w:tab w:val="right" w:pos="8691" w:leader="dot"/>
        </w:tabs>
        <w:rPr>
          <w:rFonts w:hint="eastAsia" w:ascii="宋体" w:hAnsi="宋体" w:cs="宋体"/>
          <w:color w:val="auto"/>
          <w:sz w:val="28"/>
          <w:szCs w:val="28"/>
          <w:highlight w:val="none"/>
        </w:rPr>
      </w:pPr>
      <w:r>
        <w:fldChar w:fldCharType="begin"/>
      </w:r>
      <w:r>
        <w:instrText xml:space="preserve"> HYPERLINK \l "_Toc26517" </w:instrText>
      </w:r>
      <w:r>
        <w:fldChar w:fldCharType="separate"/>
      </w:r>
      <w:r>
        <w:rPr>
          <w:rFonts w:hint="eastAsia" w:ascii="宋体" w:hAnsi="宋体" w:cs="宋体"/>
          <w:color w:val="auto"/>
          <w:sz w:val="28"/>
          <w:szCs w:val="28"/>
          <w:highlight w:val="none"/>
        </w:rPr>
        <w:t xml:space="preserve">第三章 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442"/>
        <w:spacing w:line="600" w:lineRule="exact"/>
        <w:tabs>
          <w:tab w:val="right" w:pos="8691" w:leader="dot"/>
        </w:tabs>
        <w:rPr>
          <w:rFonts w:hint="eastAsia" w:ascii="宋体" w:hAnsi="宋体" w:cs="宋体"/>
          <w:color w:val="auto"/>
          <w:sz w:val="28"/>
          <w:szCs w:val="28"/>
          <w:highlight w:val="none"/>
        </w:rPr>
      </w:pPr>
      <w:r>
        <w:fldChar w:fldCharType="begin"/>
      </w:r>
      <w:r>
        <w:instrText xml:space="preserve"> HYPERLINK \l "_Toc31380" </w:instrText>
      </w:r>
      <w: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_Toc31380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442"/>
        <w:spacing w:line="600" w:lineRule="exact"/>
        <w:tabs>
          <w:tab w:val="right" w:pos="8691" w:leader="dot"/>
        </w:tabs>
        <w:rPr>
          <w:rFonts w:hint="eastAsia" w:ascii="宋体" w:hAnsi="宋体" w:cs="宋体"/>
          <w:color w:val="auto"/>
          <w:sz w:val="28"/>
          <w:szCs w:val="28"/>
          <w:highlight w:val="none"/>
        </w:rPr>
      </w:pPr>
      <w:r>
        <w:fldChar w:fldCharType="begin"/>
      </w:r>
      <w:r>
        <w:instrText xml:space="preserve"> HYPERLINK \l "_Toc22673" </w:instrText>
      </w:r>
      <w: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_Toc22673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442"/>
        <w:spacing w:line="600" w:lineRule="exact"/>
        <w:tabs>
          <w:tab w:val="right" w:pos="8691" w:leader="dot"/>
        </w:tabs>
        <w:rPr>
          <w:rFonts w:hint="eastAsia" w:ascii="宋体" w:hAnsi="宋体" w:cs="宋体"/>
          <w:color w:val="auto"/>
          <w:sz w:val="28"/>
          <w:szCs w:val="28"/>
          <w:highlight w:val="none"/>
        </w:rPr>
      </w:pPr>
      <w:r>
        <w:fldChar w:fldCharType="begin"/>
      </w:r>
      <w:r>
        <w:instrText xml:space="preserve"> HYPERLINK \l "_Toc28376" </w:instrText>
      </w:r>
      <w: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_Toc28376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96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600" w:lineRule="exact"/>
        <w:widowControl/>
        <w:rPr>
          <w:rFonts w:hint="eastAsia" w:ascii="宋体" w:hAnsi="宋体" w:cs="宋体"/>
          <w:color w:val="auto"/>
          <w:highlight w:val="none"/>
        </w:rPr>
      </w:pPr>
      <w:r>
        <w:rPr>
          <w:rFonts w:hint="eastAsia" w:ascii="宋体" w:hAnsi="宋体" w:cs="宋体"/>
          <w:color w:val="auto"/>
          <w:sz w:val="28"/>
          <w:szCs w:val="28"/>
          <w:highlight w:val="none"/>
        </w:rPr>
        <w:fldChar w:fldCharType="end"/>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44"/>
          <w:szCs w:val="44"/>
          <w:highlight w:val="none"/>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bookmarkStart w:id="4" w:name="_Toc21141"/>
      <w:r/>
      <w:r/>
    </w:p>
    <w:p>
      <w:pPr>
        <w:jc w:val="center"/>
        <w:rPr>
          <w:rFonts w:hint="eastAsia" w:ascii="宋体" w:hAnsi="宋体" w:cs="宋体"/>
          <w:color w:val="auto"/>
          <w:sz w:val="24"/>
          <w:szCs w:val="24"/>
          <w:highlight w:val="none"/>
        </w:rPr>
      </w:pPr>
      <w:r>
        <w:rPr>
          <w:rFonts w:hint="eastAsia" w:ascii="宋体" w:hAnsi="宋体" w:cs="宋体"/>
          <w:color w:val="auto"/>
          <w:sz w:val="44"/>
          <w:szCs w:val="44"/>
          <w:highlight w:val="none"/>
        </w:rPr>
        <w:t xml:space="preserve">第一章 </w:t>
      </w:r>
      <w:bookmarkEnd w:id="4"/>
      <w:r>
        <w:rPr>
          <w:rFonts w:hint="eastAsia" w:ascii="宋体" w:hAnsi="宋体" w:cs="宋体"/>
          <w:color w:val="auto"/>
          <w:sz w:val="44"/>
          <w:szCs w:val="44"/>
          <w:highlight w:val="none"/>
        </w:rPr>
        <w:t xml:space="preserve">竞争性磋商公告</w:t>
      </w:r>
      <w:r/>
    </w:p>
    <w:p>
      <w:pPr>
        <w:ind w:firstLine="480"/>
        <w:spacing w:line="520" w:lineRule="exact"/>
        <w:rPr>
          <w:rFonts w:hint="eastAsia" w:ascii="宋体" w:hAnsi="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rPr>
        <w:t xml:space="preserve">项目概况</w:t>
      </w:r>
      <w:r/>
    </w:p>
    <w:p>
      <w:pPr>
        <w:ind w:firstLine="480"/>
        <w:spacing w:line="520" w:lineRule="exact"/>
        <w:rPr>
          <w:rFonts w:hint="eastAsia" w:ascii="宋体" w:hAnsi="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中国人民解放军海军诞生地纪念馆馆藏一级文物渡江木船修复项目</w:t>
      </w:r>
      <w:r>
        <w:rPr>
          <w:rFonts w:hint="eastAsia" w:ascii="宋体" w:hAnsi="宋体" w:cs="宋体"/>
          <w:color w:val="auto"/>
          <w:sz w:val="24"/>
          <w:szCs w:val="24"/>
          <w:highlight w:val="none"/>
        </w:rPr>
        <w:t xml:space="preserve">的潜在供应商可在</w:t>
      </w:r>
      <w:r>
        <w:rPr>
          <w:rFonts w:hint="eastAsia" w:ascii="宋体" w:hAnsi="宋体" w:cs="宋体"/>
          <w:color w:val="auto"/>
          <w:sz w:val="24"/>
          <w:szCs w:val="24"/>
          <w:highlight w:val="none"/>
          <w:u w:val="single"/>
        </w:rPr>
        <w:t xml:space="preserve">“苏采云”政府采购一体化平台自行免费下载</w:t>
      </w:r>
      <w:r>
        <w:rPr>
          <w:rFonts w:hint="eastAsia" w:ascii="宋体" w:hAnsi="宋体" w:cs="宋体"/>
          <w:color w:val="auto"/>
          <w:sz w:val="24"/>
          <w:szCs w:val="24"/>
          <w:highlight w:val="none"/>
        </w:rPr>
        <w:t xml:space="preserve">磋商文件，并于</w:t>
      </w:r>
      <w:r>
        <w:rPr>
          <w:rFonts w:hint="eastAsia" w:ascii="宋体" w:hAnsi="宋体" w:cs="宋体"/>
          <w:color w:val="auto"/>
          <w:sz w:val="24"/>
          <w:szCs w:val="24"/>
          <w:highlight w:val="none"/>
          <w:u w:val="single"/>
        </w:rPr>
        <w:t xml:space="preserve">2025年</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12</w:t>
      </w:r>
      <w:r>
        <w:rPr>
          <w:rFonts w:hint="eastAsia" w:ascii="宋体" w:hAnsi="宋体" w:cs="宋体"/>
          <w:color w:val="auto"/>
          <w:sz w:val="24"/>
          <w:szCs w:val="24"/>
          <w:highlight w:val="none"/>
          <w:u w:val="single"/>
        </w:rPr>
        <w:t xml:space="preserve">日14点30分（</w:t>
      </w:r>
      <w:r>
        <w:rPr>
          <w:rFonts w:hint="eastAsia" w:ascii="宋体" w:hAnsi="宋体" w:cs="宋体"/>
          <w:color w:val="auto"/>
          <w:sz w:val="24"/>
          <w:szCs w:val="24"/>
          <w:highlight w:val="none"/>
        </w:rPr>
        <w:t xml:space="preserve">北京时间）前递交响应文件。</w:t>
      </w:r>
      <w:r/>
    </w:p>
    <w:p>
      <w:pPr>
        <w:ind w:firstLine="482"/>
        <w:keepLines/>
        <w:keepNext/>
        <w:spacing w:line="520" w:lineRule="exact"/>
        <w:rPr>
          <w:rFonts w:hint="eastAsia" w:ascii="宋体" w:hAnsi="宋体" w:cs="宋体"/>
          <w:color w:val="auto"/>
          <w:sz w:val="24"/>
          <w:szCs w:val="24"/>
          <w:highlight w:val="none"/>
        </w:rPr>
      </w:pPr>
      <w:r/>
      <w:bookmarkStart w:id="5" w:name="_Toc35393790"/>
      <w:r/>
      <w:bookmarkEnd w:id="5"/>
      <w:r/>
      <w:bookmarkStart w:id="6" w:name="_Toc35393621"/>
      <w:r/>
      <w:bookmarkEnd w:id="6"/>
      <w:r/>
      <w:bookmarkStart w:id="7" w:name="_Toc28359002"/>
      <w:r/>
      <w:bookmarkEnd w:id="7"/>
      <w:r/>
      <w:bookmarkStart w:id="8" w:name="_Toc38985263"/>
      <w:r/>
      <w:bookmarkEnd w:id="8"/>
      <w:r/>
      <w:bookmarkStart w:id="9" w:name="_Toc28359079"/>
      <w:r/>
      <w:bookmarkEnd w:id="9"/>
      <w:r/>
      <w:bookmarkStart w:id="10" w:name="_Hlk24379207"/>
      <w:r>
        <w:rPr>
          <w:rFonts w:hint="eastAsia" w:ascii="宋体" w:hAnsi="宋体" w:cs="宋体"/>
          <w:b/>
          <w:bCs/>
          <w:color w:val="auto"/>
          <w:sz w:val="24"/>
          <w:szCs w:val="24"/>
          <w:highlight w:val="none"/>
        </w:rPr>
        <w:t xml:space="preserve">一、项目基本情况</w:t>
      </w:r>
      <w:bookmarkEnd w:id="10"/>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JSZC-321200-HLGS-C2025-0004 </w:t>
      </w:r>
      <w:r>
        <w:rPr>
          <w:rFonts w:hint="eastAsia" w:ascii="宋体" w:hAnsi="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中国人民解放军海军诞生地纪念馆馆藏一级文物渡江木船修复项目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万元</w:t>
      </w:r>
      <w:r/>
    </w:p>
    <w:p>
      <w:pPr>
        <w:ind w:firstLine="480"/>
        <w:spacing w:line="520" w:lineRule="exact"/>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cs="Arial" w:asciiTheme="minorEastAsia" w:hAnsiTheme="minorEastAsia" w:eastAsiaTheme="minorEastAsia"/>
          <w:color w:val="auto"/>
          <w:sz w:val="24"/>
          <w:szCs w:val="24"/>
          <w:highlight w:val="none"/>
        </w:rPr>
        <w:t xml:space="preserve">磋商报价超过最高限价的</w:t>
      </w:r>
      <w:r>
        <w:rPr>
          <w:rFonts w:hint="eastAsia" w:cs="Arial" w:asciiTheme="minorEastAsia" w:hAnsiTheme="minorEastAsia" w:eastAsiaTheme="minorEastAsia"/>
          <w:color w:val="auto"/>
          <w:sz w:val="24"/>
          <w:szCs w:val="24"/>
          <w:highlight w:val="none"/>
          <w:lang w:val="en-US" w:eastAsia="zh-CN"/>
        </w:rPr>
        <w:t xml:space="preserve">作无效响应文件处理</w:t>
      </w:r>
      <w:r>
        <w:rPr>
          <w:rFonts w:hint="eastAsia" w:cs="Arial" w:asciiTheme="minorEastAsia" w:hAnsiTheme="minorEastAsia" w:eastAsiaTheme="minorEastAsia"/>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严格遵照国家文物局颁布的有关法则和规定，完成一级文物渡江木船的保护修复工作。在对渡江木船本体及收藏环境前期调查与研究的基础上，制定科学合理的保护修复方案，解决文物存在的木构件变形、槽朽、虫蛀、微生物损害、结构失稳、胎体残缺等问题以及铁构件锈蚀的问题，最大限度延长文物寿命，最大限度地恢复文物原有风貌，以达到长久保存和陈</w:t>
      </w:r>
      <w:r>
        <w:rPr>
          <w:rFonts w:hint="eastAsia"/>
          <w:sz w:val="24"/>
          <w:szCs w:val="24"/>
          <w:lang w:val="en-US" w:eastAsia="zh-CN"/>
        </w:rPr>
        <w:t xml:space="preserve">列的</w:t>
      </w:r>
      <w:r>
        <w:rPr>
          <w:rFonts w:hint="eastAsia" w:ascii="宋体" w:hAnsi="宋体" w:cs="宋体"/>
          <w:color w:val="auto"/>
          <w:sz w:val="24"/>
          <w:szCs w:val="24"/>
          <w:highlight w:val="none"/>
        </w:rPr>
        <w:t xml:space="preserve">艺术与观赏价值。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2年</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w:t>
      </w:r>
      <w:bookmarkStart w:id="11" w:name="_Toc35393791"/>
      <w:r/>
      <w:bookmarkEnd w:id="11"/>
      <w:r/>
      <w:bookmarkStart w:id="12" w:name="_Toc35393622"/>
      <w:r/>
      <w:bookmarkEnd w:id="12"/>
      <w:r/>
      <w:bookmarkStart w:id="13" w:name="_Toc28359080"/>
      <w:r/>
      <w:bookmarkEnd w:id="13"/>
      <w:r/>
      <w:bookmarkStart w:id="14" w:name="_Toc28359003"/>
      <w:r/>
      <w:bookmarkEnd w:id="14"/>
      <w:r/>
      <w:bookmarkStart w:id="15" w:name="_Toc38985264"/>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5"/>
      <w:r/>
      <w:bookmarkStart w:id="16" w:name="_Toc28359004"/>
      <w:r/>
      <w:bookmarkEnd w:id="16"/>
      <w:r/>
      <w:bookmarkStart w:id="17" w:name="_Toc35393792"/>
      <w:r/>
      <w:bookmarkEnd w:id="17"/>
      <w:r/>
      <w:bookmarkStart w:id="18" w:name="_Toc35393623"/>
      <w:r/>
      <w:bookmarkEnd w:id="18"/>
      <w:r/>
      <w:bookmarkStart w:id="19" w:name="_Toc28359081"/>
      <w:r/>
      <w:bookmarkEnd w:id="19"/>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（1）具有独立承担民事责任的能力；</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（2）具有良好的商业信誉和健全的财务会计制度；</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（3）具有履行合同所必需的设备和专业技术能力；</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（4）有依法缴纳税收和社会保障资金的良好记录；</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（5）参加政府采购活动前三年内，在经营活动中没有重大违法记录；</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（6）法律、行政法规规定的其他条件。</w:t>
      </w:r>
      <w:r/>
    </w:p>
    <w:p>
      <w:pPr>
        <w:ind w:firstLine="48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color w:val="auto"/>
          <w:sz w:val="24"/>
          <w:szCs w:val="24"/>
          <w:highlight w:val="none"/>
          <w:u w:val="single"/>
          <w:lang w:val="en-US" w:eastAsia="zh-CN"/>
        </w:rPr>
        <w:t xml:space="preserve">本项目不专门面向中小企业。供应商为小微企业或监狱企业或残疾人福利性单位的，享受10%价格扣除，用扣除后的价格参与评审。</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1.未被“信用中国”网站（www.creditchina.gov.cn）列入失信被执行人、重大税收违法失信主体、政府采购严重失信行为记录名单。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凡为本采购项目提供整体设计、规范编制或者项目管理、监理、检测等服务的供应商，不得再参加本采购项目的其他采购活动。</w:t>
      </w:r>
      <w:r>
        <w:rPr>
          <w:rFonts w:hint="eastAsia"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    4.</w:t>
      </w:r>
      <w:r>
        <w:rPr>
          <w:rFonts w:hint="eastAsia" w:ascii="宋体" w:hAnsi="宋体"/>
          <w:color w:val="auto"/>
          <w:sz w:val="24"/>
          <w:szCs w:val="24"/>
          <w:highlight w:val="none"/>
          <w:lang w:eastAsia="zh-CN"/>
        </w:rPr>
        <w:t xml:space="preserve">供应商具有省级以上文物行政主管部门颁发的《可移动文物修复资质证书》，业务范围包含“木器”或“漆木器”或“家具”。</w:t>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三、获取磋商文件</w:t>
      </w:r>
      <w:r/>
    </w:p>
    <w:p>
      <w:pPr>
        <w:ind w:firstLine="480"/>
        <w:spacing w:line="520" w:lineRule="exact"/>
        <w:rPr>
          <w:rFonts w:hint="eastAsia" w:ascii="宋体" w:hAnsi="宋体" w:cs="宋体"/>
          <w:color w:val="auto"/>
          <w:sz w:val="24"/>
          <w:szCs w:val="24"/>
          <w:highlight w:val="none"/>
        </w:rPr>
      </w:pPr>
      <w:r/>
      <w:bookmarkStart w:id="20" w:name="_Toc35393793"/>
      <w:r/>
      <w:bookmarkEnd w:id="20"/>
      <w:r/>
      <w:bookmarkStart w:id="21" w:name="_Toc35393624"/>
      <w:r/>
      <w:bookmarkEnd w:id="21"/>
      <w:r/>
      <w:bookmarkStart w:id="22" w:name="_Toc28359005"/>
      <w:r/>
      <w:bookmarkEnd w:id="22"/>
      <w:r/>
      <w:bookmarkStart w:id="23" w:name="_Toc28359082"/>
      <w:r/>
      <w:bookmarkEnd w:id="23"/>
      <w:r/>
      <w:bookmarkStart w:id="24" w:name="_Toc38985266"/>
      <w:r>
        <w:rPr>
          <w:rFonts w:hint="eastAsia" w:ascii="宋体" w:hAnsi="宋体" w:cs="宋体"/>
          <w:color w:val="auto"/>
          <w:sz w:val="24"/>
          <w:szCs w:val="24"/>
          <w:highlight w:val="none"/>
        </w:rPr>
        <w:t xml:space="preserve">1.时间：自磋商文件公告发布之日起5个工作日</w:t>
      </w:r>
      <w:bookmarkEnd w:id="2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 </w:t>
      </w:r>
      <w:r>
        <w:fldChar w:fldCharType="begin"/>
      </w:r>
      <w:r>
        <w:instrText xml:space="preserve"> HYPERLINK "http://jszfcg.jsczt.cn/）" </w:instrText>
      </w:r>
      <w:r>
        <w:fldChar w:fldCharType="separate"/>
      </w:r>
      <w:r>
        <w:rPr>
          <w:rStyle w:val="827"/>
          <w:rFonts w:hint="eastAsia" w:ascii="宋体" w:hAnsi="宋体" w:cs="宋体"/>
          <w:color w:val="auto"/>
          <w:sz w:val="24"/>
          <w:szCs w:val="24"/>
          <w:highlight w:val="none"/>
        </w:rPr>
        <w:t xml:space="preserve">http://jszfcg.jsczt.cn/）</w:t>
      </w:r>
      <w:r>
        <w:rPr>
          <w:rStyle w:val="827"/>
          <w:rFonts w:hint="eastAsia" w:ascii="宋体" w:hAnsi="宋体" w:cs="宋体"/>
          <w:color w:val="auto"/>
          <w:sz w:val="24"/>
          <w:szCs w:val="24"/>
          <w:highlight w:val="none"/>
        </w:rPr>
        <w:fldChar w:fldCharType="end"/>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3.方式：登录“苏采云”系统自行下载</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4.售价：免费</w:t>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s="宋体"/>
          <w:color w:val="auto"/>
          <w:sz w:val="24"/>
          <w:szCs w:val="24"/>
          <w:highlight w:val="none"/>
          <w:u w:val="single"/>
          <w:lang w:eastAsia="zh-CN"/>
        </w:rPr>
        <w:t xml:space="preserve">2025</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12</w:t>
      </w:r>
      <w:r>
        <w:rPr>
          <w:rFonts w:hint="eastAsia" w:ascii="宋体" w:hAnsi="宋体" w:cs="宋体"/>
          <w:color w:val="auto"/>
          <w:sz w:val="24"/>
          <w:szCs w:val="24"/>
          <w:highlight w:val="none"/>
          <w:u w:val="single"/>
        </w:rPr>
        <w:t xml:space="preserve">日14点30分</w:t>
      </w:r>
      <w:r>
        <w:rPr>
          <w:rFonts w:hint="eastAsia" w:ascii="宋体" w:hAnsi="宋体" w:cs="宋体"/>
          <w:color w:val="auto"/>
          <w:sz w:val="24"/>
          <w:szCs w:val="24"/>
          <w:highlight w:val="none"/>
        </w:rPr>
        <w:t xml:space="preserve">（北京时间）。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2.地点：“苏采云”系统“开标大厅”</w:t>
      </w:r>
      <w:r/>
    </w:p>
    <w:p>
      <w:pPr>
        <w:ind w:firstLine="482"/>
        <w:keepLines/>
        <w:keepNext/>
        <w:spacing w:line="520" w:lineRule="exact"/>
        <w:rPr>
          <w:rFonts w:hint="eastAsia" w:ascii="宋体" w:hAnsi="宋体" w:cs="宋体"/>
          <w:color w:val="auto"/>
          <w:sz w:val="24"/>
          <w:szCs w:val="24"/>
          <w:highlight w:val="none"/>
        </w:rPr>
      </w:pPr>
      <w:r/>
      <w:bookmarkStart w:id="25" w:name="_Toc35393625"/>
      <w:r/>
      <w:bookmarkEnd w:id="25"/>
      <w:r/>
      <w:bookmarkStart w:id="26" w:name="_Toc35393794"/>
      <w:r/>
      <w:bookmarkEnd w:id="26"/>
      <w:r/>
      <w:bookmarkStart w:id="27" w:name="_Toc28359007"/>
      <w:r/>
      <w:bookmarkEnd w:id="27"/>
      <w:r/>
      <w:bookmarkStart w:id="28" w:name="_Toc28359084"/>
      <w:r/>
      <w:bookmarkEnd w:id="28"/>
      <w:r/>
      <w:bookmarkStart w:id="29" w:name="_Toc38985267"/>
      <w:r>
        <w:rPr>
          <w:rFonts w:hint="eastAsia" w:ascii="宋体" w:hAnsi="宋体" w:cs="宋体"/>
          <w:b/>
          <w:bCs/>
          <w:color w:val="auto"/>
          <w:sz w:val="24"/>
          <w:szCs w:val="24"/>
          <w:highlight w:val="none"/>
        </w:rPr>
        <w:t xml:space="preserve">五、公告期限</w:t>
      </w:r>
      <w:bookmarkEnd w:id="29"/>
      <w:r/>
      <w:r/>
    </w:p>
    <w:p>
      <w:pPr>
        <w:ind w:firstLine="480"/>
        <w:spacing w:line="520" w:lineRule="exact"/>
        <w:rPr>
          <w:rFonts w:hint="eastAsia" w:ascii="宋体" w:hAnsi="宋体" w:cs="宋体"/>
          <w:color w:val="auto"/>
          <w:sz w:val="24"/>
          <w:szCs w:val="24"/>
          <w:highlight w:val="none"/>
        </w:rPr>
      </w:pPr>
      <w:r/>
      <w:bookmarkStart w:id="30" w:name="_Toc35393795"/>
      <w:r/>
      <w:bookmarkEnd w:id="30"/>
      <w:r/>
      <w:bookmarkStart w:id="31" w:name="_Toc35393626"/>
      <w:r/>
      <w:bookmarkEnd w:id="31"/>
      <w:r/>
      <w:bookmarkStart w:id="32" w:name="_Toc38985268"/>
      <w:r>
        <w:rPr>
          <w:rFonts w:hint="eastAsia" w:ascii="宋体" w:hAnsi="宋体" w:cs="宋体"/>
          <w:color w:val="auto"/>
          <w:sz w:val="24"/>
          <w:szCs w:val="24"/>
          <w:highlight w:val="none"/>
        </w:rPr>
        <w:t xml:space="preserve">磋商公告及磋商文件公告期限为自本公告发布之日起5个工作日。</w:t>
      </w:r>
      <w:bookmarkEnd w:id="32"/>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http://www.ccgp-jiangsu.gov.cn/jiangsu/zlxz/ee/ee3a4bc5a3454aa2b0d9312230633ce9.html。</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2.有关本次招标的事项若存在变动或修改，敬请及时关注江苏华仑工程项目管理咨询有限公司在“江苏政府采购网”发布的更正公告。</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r/>
    </w:p>
    <w:p>
      <w:pPr>
        <w:ind w:firstLine="482"/>
        <w:keepLines/>
        <w:keepNext/>
        <w:spacing w:line="520" w:lineRule="exact"/>
        <w:rPr>
          <w:rFonts w:hint="eastAsia" w:ascii="宋体" w:hAnsi="宋体" w:cs="宋体"/>
          <w:color w:val="auto"/>
          <w:sz w:val="24"/>
          <w:szCs w:val="24"/>
          <w:highlight w:val="none"/>
        </w:rPr>
      </w:pPr>
      <w:r/>
      <w:bookmarkStart w:id="33" w:name="_Toc35393796"/>
      <w:r/>
      <w:bookmarkEnd w:id="33"/>
      <w:r/>
      <w:bookmarkStart w:id="34" w:name="_Toc28359085"/>
      <w:r/>
      <w:bookmarkEnd w:id="34"/>
      <w:r/>
      <w:bookmarkStart w:id="35" w:name="_Toc28359008"/>
      <w:r/>
      <w:bookmarkEnd w:id="35"/>
      <w:r/>
      <w:bookmarkStart w:id="36" w:name="_Toc35393627"/>
      <w:r/>
      <w:bookmarkEnd w:id="36"/>
      <w:r/>
      <w:bookmarkStart w:id="37" w:name="_Toc38985269"/>
      <w:r>
        <w:rPr>
          <w:rFonts w:hint="eastAsia" w:ascii="宋体" w:hAnsi="宋体" w:cs="宋体"/>
          <w:b/>
          <w:bCs/>
          <w:color w:val="auto"/>
          <w:sz w:val="24"/>
          <w:szCs w:val="24"/>
          <w:highlight w:val="none"/>
        </w:rPr>
        <w:t xml:space="preserve">七、本次磋商联系方式</w:t>
      </w:r>
      <w:bookmarkEnd w:id="37"/>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1.采购人信息</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lang w:eastAsia="zh-CN"/>
        </w:rPr>
        <w:t xml:space="preserve">中国人民解放军海军诞生地纪念馆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fldChar w:fldCharType="begin"/>
      </w:r>
      <w:r>
        <w:instrText xml:space="preserve"> HYPERLINK "https://ditu.so.com/?k=%E6%B1%9F%E8%8B%8F%E7%9C%81%E6%B3%B0%E5%B7%9E%E5%B8%82%E9%AB%98%E6%B8%AF%E5%8C%BA%E7%99%BD%E9%A9%AC%E9%95%87&amp;src=baike_address" </w:instrText>
      </w:r>
      <w:r>
        <w:fldChar w:fldCharType="separate"/>
      </w:r>
      <w:r>
        <w:rPr>
          <w:rFonts w:hint="eastAsia" w:ascii="宋体" w:hAnsi="宋体" w:cs="宋体"/>
          <w:color w:val="auto"/>
          <w:sz w:val="24"/>
          <w:szCs w:val="24"/>
          <w:highlight w:val="none"/>
          <w:u w:val="single"/>
        </w:rPr>
        <w:t xml:space="preserve">江苏省泰州市高港区白马镇</w:t>
      </w:r>
      <w:r>
        <w:rPr>
          <w:rFonts w:hint="eastAsia" w:ascii="宋体" w:hAnsi="宋体" w:cs="宋体"/>
          <w:color w:val="auto"/>
          <w:sz w:val="24"/>
          <w:szCs w:val="24"/>
          <w:highlight w:val="none"/>
          <w:u w:val="single"/>
        </w:rPr>
        <w:fldChar w:fldCharType="end"/>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孙</w:t>
      </w:r>
      <w:r>
        <w:rPr>
          <w:rFonts w:hint="eastAsia" w:ascii="宋体" w:hAnsi="宋体" w:cs="宋体"/>
          <w:color w:val="auto"/>
          <w:sz w:val="24"/>
          <w:szCs w:val="24"/>
          <w:highlight w:val="none"/>
          <w:u w:val="single"/>
          <w:lang w:val="en-US" w:eastAsia="zh-CN"/>
        </w:rPr>
        <w:t xml:space="preserve">先生</w:t>
      </w:r>
      <w:r>
        <w:rPr>
          <w:rFonts w:hint="eastAsia" w:ascii="宋体" w:hAnsi="宋体" w:cs="宋体"/>
          <w:color w:val="auto"/>
          <w:sz w:val="24"/>
          <w:szCs w:val="24"/>
          <w:highlight w:val="none"/>
          <w:u w:val="single"/>
        </w:rPr>
        <w:t xml:space="preserve">     </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15298516896 </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江苏华仑工程项目管理咨询有限公司</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泰州市海陵区工业园区兴园路8号</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陈先生     </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 </w:t>
      </w:r>
      <w:r>
        <w:rPr>
          <w:rFonts w:hint="eastAsia" w:ascii="宋体" w:hAnsi="宋体" w:cs="宋体"/>
          <w:color w:val="auto"/>
          <w:sz w:val="24"/>
          <w:szCs w:val="24"/>
          <w:highlight w:val="none"/>
          <w:u w:val="single"/>
        </w:rPr>
        <w:t xml:space="preserve">13852617119</w:t>
      </w:r>
      <w:bookmarkStart w:id="38" w:name="_Toc28359010"/>
      <w:r/>
      <w:bookmarkEnd w:id="38"/>
      <w:r/>
      <w:bookmarkStart w:id="39" w:name="_Toc28359087"/>
      <w:r>
        <w:rPr>
          <w:rFonts w:hint="eastAsia" w:ascii="宋体" w:hAnsi="宋体" w:cs="宋体"/>
          <w:color w:val="auto"/>
          <w:sz w:val="24"/>
          <w:szCs w:val="24"/>
          <w:highlight w:val="none"/>
          <w:u w:val="single"/>
        </w:rPr>
        <w:t xml:space="preserve">    </w:t>
      </w:r>
      <w:bookmarkEnd w:id="39"/>
      <w:r/>
      <w:r/>
    </w:p>
    <w:p>
      <w:pPr>
        <w:rPr>
          <w:rFonts w:hint="eastAsia" w:ascii="宋体" w:hAnsi="宋体" w:cs="宋体"/>
          <w:color w:val="auto"/>
          <w:sz w:val="44"/>
          <w:szCs w:val="44"/>
          <w:highlight w:val="none"/>
        </w:rPr>
      </w:pPr>
      <w:r/>
      <w:bookmarkStart w:id="40" w:name="_Toc120614211"/>
      <w:r/>
      <w:bookmarkStart w:id="41" w:name="_Toc24442"/>
      <w:r>
        <w:br w:type="page" w:clear="all"/>
      </w:r>
      <w:r/>
    </w:p>
    <w:p>
      <w:pPr>
        <w:pStyle w:val="978"/>
        <w:ind w:firstLine="0"/>
        <w:jc w:val="center"/>
        <w:rPr>
          <w:rFonts w:hint="eastAsia" w:hAnsi="宋体" w:cs="宋体"/>
          <w:color w:val="auto"/>
          <w:sz w:val="44"/>
          <w:szCs w:val="44"/>
          <w:highlight w:val="none"/>
        </w:rPr>
        <w:outlineLvl w:val="0"/>
      </w:pPr>
      <w:r>
        <w:rPr>
          <w:rFonts w:hint="eastAsia" w:hAnsi="宋体" w:cs="宋体"/>
          <w:color w:val="auto"/>
          <w:sz w:val="44"/>
          <w:szCs w:val="44"/>
          <w:highlight w:val="none"/>
        </w:rPr>
        <w:t xml:space="preserve">第二章 </w:t>
      </w:r>
      <w:bookmarkEnd w:id="40"/>
      <w:r>
        <w:rPr>
          <w:rFonts w:hint="eastAsia" w:hAnsi="宋体" w:cs="宋体"/>
          <w:color w:val="auto"/>
          <w:sz w:val="44"/>
          <w:szCs w:val="44"/>
          <w:highlight w:val="none"/>
        </w:rPr>
        <w:t xml:space="preserve">供应商须知</w:t>
      </w:r>
      <w:bookmarkEnd w:id="41"/>
      <w:r/>
      <w:r/>
    </w:p>
    <w:p>
      <w:pPr>
        <w:ind w:firstLine="482"/>
        <w:keepLines/>
        <w:keepNext/>
        <w:spacing w:line="520" w:lineRule="exact"/>
        <w:rPr>
          <w:rFonts w:hint="eastAsia" w:ascii="宋体" w:hAnsi="宋体" w:cs="宋体"/>
          <w:color w:val="auto"/>
          <w:sz w:val="24"/>
          <w:szCs w:val="24"/>
          <w:highlight w:val="none"/>
        </w:rPr>
      </w:pPr>
      <w:r/>
      <w:bookmarkStart w:id="42" w:name="_Toc513029203"/>
      <w:r/>
      <w:bookmarkEnd w:id="42"/>
      <w:r/>
      <w:bookmarkStart w:id="43" w:name="_Toc20823275"/>
      <w:r/>
      <w:bookmarkEnd w:id="43"/>
      <w:r/>
      <w:bookmarkStart w:id="44" w:name="_Toc16938519"/>
      <w:r/>
      <w:bookmarkEnd w:id="44"/>
      <w:r/>
      <w:bookmarkStart w:id="45" w:name="_Toc120614214"/>
      <w:r>
        <w:rPr>
          <w:rFonts w:hint="eastAsia" w:ascii="宋体" w:hAnsi="宋体" w:cs="宋体"/>
          <w:b/>
          <w:bCs/>
          <w:color w:val="auto"/>
          <w:sz w:val="24"/>
          <w:szCs w:val="24"/>
          <w:highlight w:val="none"/>
        </w:rPr>
        <w:t xml:space="preserve">一、总则</w:t>
      </w:r>
      <w:bookmarkEnd w:id="45"/>
      <w:r/>
      <w:r/>
    </w:p>
    <w:p>
      <w:pPr>
        <w:ind w:firstLine="480"/>
        <w:keepLines/>
        <w:keepNext/>
        <w:spacing w:line="520" w:lineRule="exact"/>
        <w:rPr>
          <w:rFonts w:hint="eastAsia" w:ascii="宋体" w:hAnsi="宋体" w:cs="宋体"/>
          <w:color w:val="auto"/>
          <w:sz w:val="24"/>
          <w:szCs w:val="24"/>
          <w:highlight w:val="none"/>
        </w:rPr>
      </w:pPr>
      <w:r/>
      <w:bookmarkStart w:id="46" w:name="_Toc513029204"/>
      <w:r/>
      <w:bookmarkEnd w:id="46"/>
      <w:r/>
      <w:bookmarkStart w:id="47" w:name="_Toc16938520"/>
      <w:r/>
      <w:bookmarkEnd w:id="47"/>
      <w:r/>
      <w:bookmarkStart w:id="48" w:name="_Toc458694821"/>
      <w:r/>
      <w:bookmarkEnd w:id="48"/>
      <w:r/>
      <w:bookmarkStart w:id="49" w:name="_Hlt16619475"/>
      <w:r/>
      <w:bookmarkEnd w:id="49"/>
      <w:r/>
      <w:bookmarkStart w:id="50" w:name="_Toc20823276"/>
      <w:r>
        <w:rPr>
          <w:rFonts w:hint="eastAsia" w:ascii="宋体" w:hAnsi="宋体" w:cs="宋体"/>
          <w:color w:val="auto"/>
          <w:sz w:val="24"/>
          <w:szCs w:val="24"/>
          <w:highlight w:val="none"/>
        </w:rPr>
        <w:t xml:space="preserve">1</w:t>
      </w:r>
      <w:bookmarkEnd w:id="50"/>
      <w:r>
        <w:rPr>
          <w:rFonts w:hint="eastAsia" w:ascii="宋体" w:hAnsi="宋体" w:cs="宋体"/>
          <w:color w:val="auto"/>
          <w:sz w:val="24"/>
          <w:szCs w:val="24"/>
          <w:highlight w:val="none"/>
        </w:rPr>
        <w:t xml:space="preserve">、采购方式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cs="宋体"/>
          <w:color w:val="auto"/>
          <w:sz w:val="24"/>
          <w:szCs w:val="24"/>
          <w:highlight w:val="none"/>
        </w:rPr>
      </w:pPr>
      <w:r/>
      <w:bookmarkStart w:id="51" w:name="_Toc513029205"/>
      <w:r/>
      <w:bookmarkEnd w:id="51"/>
      <w:r/>
      <w:bookmarkStart w:id="52" w:name="_Toc16938521"/>
      <w:r/>
      <w:bookmarkEnd w:id="52"/>
      <w:r/>
      <w:bookmarkStart w:id="53" w:name="_Toc20823277"/>
      <w:r>
        <w:rPr>
          <w:rFonts w:hint="eastAsia" w:ascii="宋体" w:hAnsi="宋体" w:cs="宋体"/>
          <w:color w:val="auto"/>
          <w:sz w:val="24"/>
          <w:szCs w:val="24"/>
          <w:highlight w:val="none"/>
        </w:rPr>
        <w:t xml:space="preserve">2、合格的</w:t>
      </w:r>
      <w:bookmarkEnd w:id="53"/>
      <w:r>
        <w:rPr>
          <w:rFonts w:hint="eastAsia" w:ascii="宋体" w:hAnsi="宋体" w:cs="宋体"/>
          <w:color w:val="auto"/>
          <w:sz w:val="24"/>
          <w:szCs w:val="24"/>
          <w:highlight w:val="none"/>
        </w:rPr>
        <w:t xml:space="preserve">供应商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满足本磋商文件实质性要求和条件的规定。</w:t>
      </w:r>
      <w:r/>
    </w:p>
    <w:p>
      <w:pPr>
        <w:ind w:firstLine="480"/>
        <w:keepLines/>
        <w:keepNext/>
        <w:spacing w:line="520" w:lineRule="exact"/>
        <w:rPr>
          <w:rFonts w:hint="eastAsia" w:ascii="宋体" w:hAnsi="宋体" w:cs="宋体"/>
          <w:color w:val="auto"/>
          <w:sz w:val="24"/>
          <w:szCs w:val="24"/>
          <w:highlight w:val="none"/>
        </w:rPr>
      </w:pPr>
      <w:r/>
      <w:bookmarkStart w:id="54" w:name="_Toc513029206"/>
      <w:r/>
      <w:bookmarkEnd w:id="54"/>
      <w:r/>
      <w:bookmarkStart w:id="55" w:name="_Toc16938522"/>
      <w:r/>
      <w:bookmarkEnd w:id="55"/>
      <w:r/>
      <w:bookmarkStart w:id="56" w:name="_Toc20823278"/>
      <w:r>
        <w:rPr>
          <w:rFonts w:hint="eastAsia" w:ascii="宋体" w:hAnsi="宋体" w:cs="宋体"/>
          <w:color w:val="auto"/>
          <w:sz w:val="24"/>
          <w:szCs w:val="24"/>
          <w:highlight w:val="none"/>
        </w:rPr>
        <w:t xml:space="preserve">3、适用法律</w:t>
      </w:r>
      <w:bookmarkEnd w:id="56"/>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cs="宋体"/>
          <w:color w:val="auto"/>
          <w:sz w:val="24"/>
          <w:szCs w:val="24"/>
          <w:highlight w:val="none"/>
        </w:rPr>
      </w:pPr>
      <w:r/>
      <w:bookmarkStart w:id="57" w:name="_Toc16938523"/>
      <w:r/>
      <w:bookmarkEnd w:id="57"/>
      <w:r/>
      <w:bookmarkStart w:id="58" w:name="_Toc513029207"/>
      <w:r/>
      <w:bookmarkEnd w:id="58"/>
      <w:r/>
      <w:bookmarkStart w:id="59" w:name="_Toc462564067"/>
      <w:r/>
      <w:bookmarkEnd w:id="59"/>
      <w:r/>
      <w:bookmarkStart w:id="60" w:name="_Toc20823279"/>
      <w:r>
        <w:rPr>
          <w:rFonts w:hint="eastAsia" w:ascii="宋体" w:hAnsi="宋体" w:cs="宋体"/>
          <w:color w:val="auto"/>
          <w:sz w:val="24"/>
          <w:szCs w:val="24"/>
          <w:highlight w:val="none"/>
        </w:rPr>
        <w:t xml:space="preserve">4、磋商费用</w:t>
      </w:r>
      <w:bookmarkEnd w:id="60"/>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4.2该项目</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代理费及其他相关费用由成交人支付，</w:t>
      </w:r>
      <w:r>
        <w:rPr>
          <w:rFonts w:hint="eastAsia" w:ascii="宋体" w:hAnsi="宋体" w:cs="宋体"/>
          <w:color w:val="auto"/>
          <w:sz w:val="24"/>
          <w:szCs w:val="24"/>
          <w:highlight w:val="none"/>
          <w:lang w:val="en-US" w:eastAsia="zh-CN"/>
        </w:rPr>
        <w:t xml:space="preserve">招标代理费</w:t>
      </w:r>
      <w:r>
        <w:rPr>
          <w:rFonts w:hint="eastAsia" w:ascii="宋体" w:hAnsi="宋体" w:cs="宋体"/>
          <w:color w:val="auto"/>
          <w:sz w:val="24"/>
          <w:szCs w:val="24"/>
          <w:highlight w:val="none"/>
        </w:rPr>
        <w:t xml:space="preserve">收费标准</w:t>
      </w:r>
      <w:r>
        <w:rPr>
          <w:rFonts w:hint="eastAsia" w:ascii="宋体" w:hAnsi="宋体" w:cs="宋体"/>
          <w:color w:val="auto"/>
          <w:sz w:val="24"/>
          <w:szCs w:val="24"/>
          <w:highlight w:val="none"/>
          <w:lang w:val="en-US" w:eastAsia="zh-CN"/>
        </w:rPr>
        <w:t xml:space="preserve">按省苏政采协[2024]20号计算</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人在领取中标通知书之前一次性支付</w:t>
      </w:r>
      <w:r>
        <w:rPr>
          <w:rFonts w:hint="eastAsia" w:ascii="宋体" w:hAnsi="宋体" w:cs="宋体"/>
          <w:color w:val="auto"/>
          <w:sz w:val="24"/>
          <w:szCs w:val="24"/>
          <w:highlight w:val="none"/>
          <w:lang w:val="en-US" w:eastAsia="zh-CN"/>
        </w:rPr>
        <w:t xml:space="preserve">至代理公司</w:t>
      </w:r>
      <w:r>
        <w:rPr>
          <w:rFonts w:hint="eastAsia" w:ascii="宋体" w:hAnsi="宋体" w:cs="宋体"/>
          <w:color w:val="auto"/>
          <w:sz w:val="24"/>
          <w:szCs w:val="24"/>
          <w:highlight w:val="none"/>
        </w:rPr>
        <w:t xml:space="preserve">，请供应商在报价时予以考虑。</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5、磋商文件的约束力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cs="宋体"/>
          <w:color w:val="auto"/>
          <w:sz w:val="24"/>
          <w:szCs w:val="24"/>
          <w:highlight w:val="none"/>
        </w:rPr>
      </w:pPr>
      <w:r/>
      <w:bookmarkStart w:id="61" w:name="_Toc20823281"/>
      <w:r/>
      <w:bookmarkEnd w:id="61"/>
      <w:r/>
      <w:bookmarkStart w:id="62" w:name="_Toc513029209"/>
      <w:r/>
      <w:bookmarkEnd w:id="62"/>
      <w:r/>
      <w:bookmarkStart w:id="63" w:name="_Toc16938525"/>
      <w:r/>
      <w:bookmarkEnd w:id="63"/>
      <w:r/>
      <w:bookmarkStart w:id="64" w:name="_Toc120614215"/>
      <w:r>
        <w:rPr>
          <w:rFonts w:hint="eastAsia" w:ascii="宋体" w:hAnsi="宋体" w:cs="宋体"/>
          <w:b/>
          <w:bCs/>
          <w:color w:val="auto"/>
          <w:sz w:val="24"/>
          <w:szCs w:val="24"/>
          <w:highlight w:val="none"/>
        </w:rPr>
        <w:t xml:space="preserve">二、</w:t>
      </w:r>
      <w:bookmarkEnd w:id="64"/>
      <w:r>
        <w:rPr>
          <w:rFonts w:hint="eastAsia" w:ascii="宋体" w:hAnsi="宋体" w:cs="宋体"/>
          <w:b/>
          <w:bCs/>
          <w:color w:val="auto"/>
          <w:sz w:val="24"/>
          <w:szCs w:val="24"/>
          <w:highlight w:val="none"/>
        </w:rPr>
        <w:t xml:space="preserve">磋商文件</w:t>
      </w:r>
      <w:r/>
    </w:p>
    <w:p>
      <w:pPr>
        <w:ind w:firstLine="480"/>
        <w:keepLines/>
        <w:keepNext/>
        <w:spacing w:line="520" w:lineRule="exact"/>
        <w:rPr>
          <w:rFonts w:hint="eastAsia" w:ascii="宋体" w:hAnsi="宋体" w:cs="宋体"/>
          <w:color w:val="auto"/>
          <w:sz w:val="24"/>
          <w:szCs w:val="24"/>
          <w:highlight w:val="none"/>
        </w:rPr>
      </w:pPr>
      <w:r/>
      <w:bookmarkStart w:id="65" w:name="_Toc16938526"/>
      <w:r/>
      <w:bookmarkEnd w:id="65"/>
      <w:r/>
      <w:bookmarkStart w:id="66" w:name="_Toc513029210"/>
      <w:r/>
      <w:bookmarkEnd w:id="66"/>
      <w:r/>
      <w:bookmarkStart w:id="67" w:name="_Toc20823282"/>
      <w:r>
        <w:rPr>
          <w:rFonts w:hint="eastAsia" w:ascii="宋体" w:hAnsi="宋体" w:cs="宋体"/>
          <w:color w:val="auto"/>
          <w:sz w:val="24"/>
          <w:szCs w:val="24"/>
          <w:highlight w:val="none"/>
        </w:rPr>
        <w:t xml:space="preserve">6、磋商文件构成</w:t>
      </w:r>
      <w:bookmarkEnd w:id="67"/>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6.1磋商文件由以下部分组成：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（1）磋商邀请</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（6）响应文件格式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cs="宋体"/>
          <w:color w:val="auto"/>
          <w:sz w:val="24"/>
          <w:szCs w:val="24"/>
          <w:highlight w:val="none"/>
        </w:rPr>
      </w:pPr>
      <w:r/>
      <w:bookmarkStart w:id="68" w:name="_Toc462564070"/>
      <w:r/>
      <w:bookmarkEnd w:id="68"/>
      <w:r/>
      <w:bookmarkStart w:id="69" w:name="_Toc16938527"/>
      <w:r/>
      <w:bookmarkEnd w:id="69"/>
      <w:r/>
      <w:bookmarkStart w:id="70" w:name="_Toc513029211"/>
      <w:r/>
      <w:bookmarkEnd w:id="70"/>
      <w:r/>
      <w:bookmarkStart w:id="71" w:name="_Toc20823283"/>
      <w:r>
        <w:rPr>
          <w:rFonts w:hint="eastAsia" w:ascii="宋体" w:hAnsi="宋体" w:cs="宋体"/>
          <w:color w:val="auto"/>
          <w:sz w:val="24"/>
          <w:szCs w:val="24"/>
          <w:highlight w:val="none"/>
        </w:rPr>
        <w:t xml:space="preserve">7、磋商文件的澄清</w:t>
      </w:r>
      <w:bookmarkEnd w:id="7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cs="宋体"/>
          <w:color w:val="auto"/>
          <w:sz w:val="24"/>
          <w:szCs w:val="24"/>
          <w:highlight w:val="none"/>
        </w:rPr>
      </w:pPr>
      <w:r/>
      <w:bookmarkStart w:id="72" w:name="_Toc462564071"/>
      <w:r/>
      <w:bookmarkEnd w:id="72"/>
      <w:r/>
      <w:bookmarkStart w:id="73" w:name="_Toc16938528"/>
      <w:r/>
      <w:bookmarkEnd w:id="73"/>
      <w:r/>
      <w:bookmarkStart w:id="74" w:name="_Toc513029212"/>
      <w:r/>
      <w:bookmarkEnd w:id="74"/>
      <w:r/>
      <w:bookmarkStart w:id="75" w:name="_Toc20823284"/>
      <w:r>
        <w:rPr>
          <w:rFonts w:hint="eastAsia" w:ascii="宋体" w:hAnsi="宋体" w:cs="宋体"/>
          <w:color w:val="auto"/>
          <w:sz w:val="24"/>
          <w:szCs w:val="24"/>
          <w:highlight w:val="none"/>
        </w:rPr>
        <w:t xml:space="preserve">8、磋商文件的澄清和修改</w:t>
      </w:r>
      <w:bookmarkEnd w:id="75"/>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w:t>
      </w:r>
      <w:r>
        <w:rPr>
          <w:rFonts w:hint="eastAsia" w:ascii="宋体" w:hAnsi="宋体" w:cs="宋体"/>
          <w:b/>
          <w:bCs/>
          <w:color w:val="auto"/>
          <w:sz w:val="24"/>
          <w:szCs w:val="24"/>
          <w:highlight w:val="none"/>
          <w:lang w:val="en-US" w:eastAsia="zh-CN"/>
        </w:rPr>
        <w:t xml:space="preserve">供应商在响应文件递交前自行联系采购人代表，至本项目修复现场对标的物进行实地现场勘察，并在《现场勘察确认书》上签字或盖章，并经采购人确认</w:t>
      </w:r>
      <w:r>
        <w:rPr>
          <w:rFonts w:hint="eastAsia" w:ascii="宋体" w:hAnsi="宋体" w:cs="宋体"/>
          <w:b/>
          <w:bCs/>
          <w:color w:val="auto"/>
          <w:sz w:val="24"/>
          <w:szCs w:val="24"/>
          <w:highlight w:val="none"/>
        </w:rPr>
        <w:t xml:space="preserve">。</w:t>
      </w:r>
      <w:r/>
    </w:p>
    <w:p>
      <w:pPr>
        <w:ind w:firstLine="482"/>
        <w:keepLines/>
        <w:keepNext/>
        <w:spacing w:line="520" w:lineRule="exact"/>
        <w:rPr>
          <w:rFonts w:hint="eastAsia" w:ascii="宋体" w:hAnsi="宋体" w:cs="宋体"/>
          <w:color w:val="auto"/>
          <w:sz w:val="24"/>
          <w:szCs w:val="24"/>
          <w:highlight w:val="none"/>
        </w:rPr>
      </w:pPr>
      <w:r/>
      <w:bookmarkStart w:id="76" w:name="_Toc20823285"/>
      <w:r/>
      <w:bookmarkEnd w:id="76"/>
      <w:r/>
      <w:bookmarkStart w:id="77" w:name="_Toc16938529"/>
      <w:r/>
      <w:bookmarkEnd w:id="77"/>
      <w:r/>
      <w:bookmarkStart w:id="78" w:name="_Toc462564072"/>
      <w:r/>
      <w:bookmarkEnd w:id="78"/>
      <w:r/>
      <w:bookmarkStart w:id="79" w:name="_Toc513029213"/>
      <w:r/>
      <w:bookmarkEnd w:id="79"/>
      <w:r/>
      <w:bookmarkStart w:id="80" w:name="_Toc120614216"/>
      <w:r>
        <w:rPr>
          <w:rFonts w:hint="eastAsia" w:ascii="宋体" w:hAnsi="宋体" w:cs="宋体"/>
          <w:b/>
          <w:bCs/>
          <w:color w:val="auto"/>
          <w:sz w:val="24"/>
          <w:szCs w:val="24"/>
          <w:highlight w:val="none"/>
        </w:rPr>
        <w:t xml:space="preserve">三、响应文件的编制</w:t>
      </w:r>
      <w:bookmarkEnd w:id="80"/>
      <w:r/>
      <w:r/>
    </w:p>
    <w:p>
      <w:pPr>
        <w:ind w:firstLine="480"/>
        <w:keepLines/>
        <w:keepNext/>
        <w:spacing w:line="520" w:lineRule="exact"/>
        <w:rPr>
          <w:rFonts w:hint="eastAsia" w:ascii="宋体" w:hAnsi="宋体" w:cs="宋体"/>
          <w:color w:val="auto"/>
          <w:sz w:val="24"/>
          <w:szCs w:val="24"/>
          <w:highlight w:val="none"/>
        </w:rPr>
      </w:pPr>
      <w:r/>
      <w:bookmarkStart w:id="81" w:name="_Toc16938530"/>
      <w:r/>
      <w:bookmarkEnd w:id="81"/>
      <w:r/>
      <w:bookmarkStart w:id="82" w:name="_Toc462564073"/>
      <w:r/>
      <w:bookmarkEnd w:id="82"/>
      <w:r/>
      <w:bookmarkStart w:id="83" w:name="_Toc513029214"/>
      <w:r/>
      <w:bookmarkEnd w:id="83"/>
      <w:r/>
      <w:bookmarkStart w:id="84" w:name="_Toc20823286"/>
      <w:r>
        <w:rPr>
          <w:rFonts w:hint="eastAsia" w:ascii="宋体" w:hAnsi="宋体" w:cs="宋体"/>
          <w:color w:val="auto"/>
          <w:sz w:val="24"/>
          <w:szCs w:val="24"/>
          <w:highlight w:val="none"/>
        </w:rPr>
        <w:t xml:space="preserve">9、响应文件的语言及度量衡单位</w:t>
      </w:r>
      <w:bookmarkEnd w:id="8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除技术性能另有规定外，响应文件所使用的度量衡单位，均须采用国家法定计量单位。</w:t>
      </w:r>
      <w:r/>
    </w:p>
    <w:p>
      <w:pPr>
        <w:ind w:firstLine="480"/>
        <w:keepLines/>
        <w:keepNext/>
        <w:spacing w:line="520" w:lineRule="exact"/>
        <w:rPr>
          <w:rFonts w:hint="eastAsia" w:ascii="宋体" w:hAnsi="宋体" w:cs="宋体"/>
          <w:color w:val="auto"/>
          <w:sz w:val="24"/>
          <w:szCs w:val="24"/>
          <w:highlight w:val="none"/>
        </w:rPr>
      </w:pPr>
      <w:r/>
      <w:bookmarkStart w:id="85" w:name="_Toc16938531"/>
      <w:r/>
      <w:bookmarkEnd w:id="85"/>
      <w:r/>
      <w:bookmarkStart w:id="86" w:name="_Toc513029215"/>
      <w:r/>
      <w:bookmarkEnd w:id="86"/>
      <w:r/>
      <w:bookmarkStart w:id="87" w:name="_Toc462564074"/>
      <w:r/>
      <w:bookmarkEnd w:id="87"/>
      <w:r/>
      <w:bookmarkStart w:id="88" w:name="_Toc20823287"/>
      <w:r>
        <w:rPr>
          <w:rFonts w:hint="eastAsia" w:ascii="宋体" w:hAnsi="宋体" w:cs="宋体"/>
          <w:color w:val="auto"/>
          <w:sz w:val="24"/>
          <w:szCs w:val="24"/>
          <w:highlight w:val="none"/>
        </w:rPr>
        <w:t xml:space="preserve">10、响应文件构成</w:t>
      </w:r>
      <w:bookmarkEnd w:id="88"/>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w:t>
      </w:r>
      <w:r>
        <w:rPr>
          <w:rFonts w:hint="eastAsia" w:ascii="宋体" w:hAnsi="宋体" w:cs="宋体"/>
          <w:bCs/>
          <w:color w:val="auto"/>
          <w:sz w:val="24"/>
          <w:szCs w:val="24"/>
          <w:highlight w:val="none"/>
        </w:rPr>
        <w:t xml:space="preserve">响应文件的组成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（4）具备履行合同所必需的设备和专业技术能力的书面声明（格式自拟）</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 3 年内在经营活动中没有重大违法记录的书面声明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（6）拟投入本项目人员一览表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（7）法人授权书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（8）磋商响应函、磋商报价表</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（9）中小企业声明函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（11）采购需求响应及偏离表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可移动文物修复资质证书</w:t>
      </w:r>
      <w:r>
        <w:rPr>
          <w:rFonts w:hint="eastAsia" w:ascii="宋体" w:hAnsi="宋体" w:eastAsia="宋体" w:cs="宋体"/>
          <w:color w:val="auto"/>
          <w:sz w:val="24"/>
          <w:szCs w:val="24"/>
          <w:highlight w:val="none"/>
          <w:lang w:val="en-US" w:eastAsia="zh-CN"/>
        </w:rPr>
        <w:t xml:space="preserve">的原件扫描件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（14）未被“信用中国”网站（www.creditchina.gov.cn）列入失信被执行人、重大税收违法案件当事人名单、政府采购严重失信行为记录名单的截图。</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（15）《现场勘察确认书》原件扫描件。</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供应商自行提供</w:t>
      </w:r>
      <w:r>
        <w:rPr>
          <w:rFonts w:hint="eastAsia" w:ascii="宋体" w:hAnsi="宋体" w:eastAsia="宋体" w:cs="宋体"/>
          <w:color w:val="auto"/>
          <w:sz w:val="24"/>
          <w:szCs w:val="24"/>
          <w:highlight w:val="none"/>
        </w:rPr>
        <w:t xml:space="preserve">评审办法中所需的</w:t>
      </w:r>
      <w:r>
        <w:rPr>
          <w:rFonts w:hint="eastAsia" w:ascii="宋体" w:hAnsi="宋体" w:eastAsia="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cs="宋体"/>
          <w:color w:val="auto"/>
          <w:sz w:val="24"/>
          <w:szCs w:val="24"/>
          <w:highlight w:val="none"/>
        </w:rPr>
      </w:pPr>
      <w:r/>
      <w:bookmarkStart w:id="89" w:name="_Toc49090508"/>
      <w:r/>
      <w:bookmarkEnd w:id="89"/>
      <w:r/>
      <w:bookmarkStart w:id="90" w:name="_Toc513029216"/>
      <w:r/>
      <w:bookmarkEnd w:id="90"/>
      <w:r/>
      <w:bookmarkStart w:id="91" w:name="_Hlt26954838"/>
      <w:r/>
      <w:bookmarkEnd w:id="91"/>
      <w:r/>
      <w:bookmarkStart w:id="92" w:name="_Toc14577354"/>
      <w:r/>
      <w:bookmarkEnd w:id="92"/>
      <w:r/>
      <w:bookmarkStart w:id="93" w:name="_Toc14577355"/>
      <w:r/>
      <w:bookmarkEnd w:id="93"/>
      <w:r/>
      <w:bookmarkStart w:id="94" w:name="_Hlt26668975"/>
      <w:r/>
      <w:bookmarkEnd w:id="94"/>
      <w:r/>
      <w:bookmarkStart w:id="95" w:name="_Toc49090509"/>
      <w:r/>
      <w:bookmarkEnd w:id="95"/>
      <w:r/>
      <w:bookmarkStart w:id="96" w:name="_Hlt26670360"/>
      <w:r/>
      <w:bookmarkEnd w:id="96"/>
      <w:r/>
      <w:bookmarkStart w:id="97" w:name="_Toc14577357"/>
      <w:r/>
      <w:bookmarkEnd w:id="97"/>
      <w:r/>
      <w:bookmarkStart w:id="98" w:name="_Toc513029219"/>
      <w:r/>
      <w:bookmarkEnd w:id="98"/>
      <w:r/>
      <w:bookmarkStart w:id="99" w:name="_Toc49090507"/>
      <w:r>
        <w:rPr>
          <w:rFonts w:hint="eastAsia" w:ascii="宋体" w:hAnsi="宋体" w:cs="宋体"/>
          <w:color w:val="auto"/>
          <w:sz w:val="24"/>
          <w:szCs w:val="24"/>
          <w:highlight w:val="none"/>
        </w:rPr>
        <w:t xml:space="preserve">11、证明磋商响应标的符合磋商文件规定的文件</w:t>
      </w:r>
      <w:bookmarkEnd w:id="99"/>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12、磋商货币</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cs="宋体"/>
          <w:color w:val="auto"/>
          <w:sz w:val="24"/>
          <w:szCs w:val="24"/>
          <w:highlight w:val="none"/>
        </w:rPr>
      </w:pPr>
      <w:r/>
      <w:bookmarkStart w:id="100" w:name="_Hlt26954731"/>
      <w:r/>
      <w:bookmarkEnd w:id="100"/>
      <w:r/>
      <w:bookmarkStart w:id="101" w:name="_Hlt26670486"/>
      <w:r/>
      <w:bookmarkEnd w:id="101"/>
      <w:r/>
      <w:bookmarkStart w:id="102" w:name="_Hlt26954846"/>
      <w:r/>
      <w:bookmarkEnd w:id="102"/>
      <w:r/>
      <w:bookmarkStart w:id="103" w:name="_Hlt26670482"/>
      <w:r/>
      <w:bookmarkEnd w:id="103"/>
      <w:r/>
      <w:bookmarkStart w:id="104" w:name="_Hlt26954848"/>
      <w:r>
        <w:rPr>
          <w:rFonts w:hint="eastAsia" w:ascii="宋体" w:hAnsi="宋体" w:cs="宋体"/>
          <w:color w:val="auto"/>
          <w:sz w:val="24"/>
          <w:szCs w:val="24"/>
          <w:highlight w:val="none"/>
        </w:rPr>
        <w:t xml:space="preserve">13、采购需求响应及偏离表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13.1供应商需对磋商文件中的采购需求作出响应或偏离，</w:t>
      </w:r>
      <w:r>
        <w:rPr>
          <w:rFonts w:hint="eastAsia" w:ascii="宋体" w:hAnsi="宋体" w:cs="宋体"/>
          <w:color w:val="auto"/>
          <w:sz w:val="24"/>
          <w:szCs w:val="24"/>
          <w:highlight w:val="none"/>
          <w:lang w:val="en-US" w:eastAsia="zh-CN"/>
        </w:rPr>
        <w:t xml:space="preserve">偏离的并</w:t>
      </w:r>
      <w:r>
        <w:rPr>
          <w:rFonts w:hint="eastAsia" w:ascii="宋体" w:hAnsi="宋体" w:cs="宋体"/>
          <w:color w:val="auto"/>
          <w:sz w:val="24"/>
          <w:szCs w:val="24"/>
          <w:highlight w:val="none"/>
        </w:rPr>
        <w:t xml:space="preserve">说明原因。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13.2供应商可在响应文件中提供认为需要的其他技术文件或说明。</w:t>
      </w:r>
      <w:bookmarkEnd w:id="104"/>
      <w:r/>
      <w:r/>
    </w:p>
    <w:p>
      <w:pPr>
        <w:ind w:firstLine="480"/>
        <w:keepLines/>
        <w:keepNext/>
        <w:spacing w:line="520" w:lineRule="exact"/>
        <w:rPr>
          <w:rFonts w:hint="eastAsia" w:ascii="宋体" w:hAnsi="宋体" w:cs="宋体"/>
          <w:color w:val="auto"/>
          <w:sz w:val="24"/>
          <w:szCs w:val="24"/>
          <w:highlight w:val="none"/>
        </w:rPr>
      </w:pPr>
      <w:r/>
      <w:bookmarkStart w:id="105" w:name="_Toc14577359"/>
      <w:r/>
      <w:bookmarkEnd w:id="105"/>
      <w:r/>
      <w:bookmarkStart w:id="106" w:name="_Toc49090510"/>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、磋商响应函</w:t>
      </w:r>
      <w:bookmarkEnd w:id="106"/>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.1供应商应按照磋商文件中提供的格式完整、正确填写磋商响应函。</w:t>
      </w:r>
      <w:r/>
    </w:p>
    <w:p>
      <w:pPr>
        <w:ind w:firstLine="480"/>
        <w:keepLines/>
        <w:keepNext/>
        <w:spacing w:line="520" w:lineRule="exact"/>
        <w:rPr>
          <w:rFonts w:hint="eastAsia" w:ascii="宋体" w:hAnsi="宋体" w:cs="宋体"/>
          <w:color w:val="auto"/>
          <w:sz w:val="24"/>
          <w:szCs w:val="24"/>
          <w:highlight w:val="none"/>
        </w:rPr>
      </w:pPr>
      <w:r/>
      <w:bookmarkStart w:id="107" w:name="_Toc14577360"/>
      <w:r/>
      <w:bookmarkEnd w:id="107"/>
      <w:r/>
      <w:bookmarkStart w:id="108" w:name="_Toc49090511"/>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、磋商有效期</w:t>
      </w:r>
      <w:bookmarkEnd w:id="108"/>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.1磋商有效期为提交响应文件截止之日后</w:t>
      </w:r>
      <w:r>
        <w:rPr>
          <w:rFonts w:hint="eastAsia" w:ascii="宋体" w:hAnsi="宋体" w:cs="宋体"/>
          <w:b/>
          <w:bCs/>
          <w:color w:val="auto"/>
          <w:sz w:val="24"/>
          <w:szCs w:val="24"/>
          <w:highlight w:val="none"/>
          <w:u w:val="single"/>
        </w:rPr>
        <w:t xml:space="preserve">六十（60）天</w:t>
      </w:r>
      <w:r>
        <w:rPr>
          <w:rFonts w:hint="eastAsia" w:ascii="宋体" w:hAnsi="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、磋商有效期的延长</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09" w:name="_Toc513029224"/>
      <w:r/>
      <w:bookmarkEnd w:id="109"/>
      <w:r/>
      <w:bookmarkStart w:id="110" w:name="_Toc16938540"/>
      <w:r/>
      <w:bookmarkEnd w:id="110"/>
      <w:r/>
      <w:bookmarkStart w:id="111" w:name="_Hlt26954852"/>
      <w:r/>
      <w:bookmarkEnd w:id="111"/>
      <w:r/>
      <w:bookmarkStart w:id="112" w:name="_Hlt26954739"/>
      <w:r/>
      <w:bookmarkEnd w:id="112"/>
      <w:r/>
      <w:bookmarkStart w:id="113" w:name="_Toc20823296"/>
      <w:r/>
      <w:bookmarkEnd w:id="113"/>
      <w:r/>
      <w:bookmarkStart w:id="114" w:name="_Toc120614217"/>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四、响应文件的递交</w:t>
      </w:r>
      <w:bookmarkEnd w:id="114"/>
      <w:r/>
      <w:bookmarkStart w:id="115" w:name="_Toc513029225"/>
      <w:r/>
      <w:bookmarkEnd w:id="115"/>
      <w:r/>
      <w:bookmarkStart w:id="116" w:name="_Toc16938541"/>
      <w:r/>
      <w:bookmarkEnd w:id="116"/>
      <w:r/>
      <w:bookmarkStart w:id="117" w:name="_Toc462564084"/>
      <w:r/>
      <w:bookmarkEnd w:id="117"/>
      <w:r/>
      <w:bookmarkStart w:id="118" w:name="_Toc20823297"/>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、电子磋商</w:t>
      </w:r>
      <w:bookmarkEnd w:id="118"/>
      <w:r>
        <w:rPr>
          <w:rFonts w:hint="eastAsia" w:ascii="宋体" w:hAnsi="宋体" w:cs="宋体"/>
          <w:color w:val="auto"/>
          <w:sz w:val="24"/>
          <w:szCs w:val="24"/>
          <w:highlight w:val="none"/>
        </w:rPr>
        <w:t xml:space="preserve">响应文件的递交</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.1供应商应当按照《操作手册》规定，在提交响应文件截止时间前制作并上传电子响应文件。</w:t>
      </w:r>
      <w:bookmarkStart w:id="119" w:name="_Toc513029226"/>
      <w:r/>
      <w:bookmarkEnd w:id="119"/>
      <w:r/>
      <w:bookmarkStart w:id="120" w:name="_Toc20823298"/>
      <w:r/>
      <w:bookmarkEnd w:id="120"/>
      <w:r/>
      <w:bookmarkStart w:id="121" w:name="_Toc16938542"/>
      <w:r/>
      <w:bookmarkEnd w:id="121"/>
      <w:r/>
      <w:r/>
    </w:p>
    <w:p>
      <w:pPr>
        <w:ind w:firstLine="480"/>
        <w:keepLines/>
        <w:keepNext/>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、提交响应文件截止时间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见采购公告</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cs="宋体"/>
          <w:color w:val="auto"/>
          <w:sz w:val="24"/>
          <w:szCs w:val="24"/>
          <w:highlight w:val="none"/>
        </w:rPr>
      </w:pPr>
      <w:r/>
      <w:bookmarkStart w:id="122" w:name="_Toc513029227"/>
      <w:r/>
      <w:bookmarkEnd w:id="122"/>
      <w:r/>
      <w:bookmarkStart w:id="123" w:name="_Toc16938543"/>
      <w:r/>
      <w:bookmarkEnd w:id="123"/>
      <w:r/>
      <w:bookmarkStart w:id="124" w:name="_Toc20823299"/>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、响应文件</w:t>
      </w:r>
      <w:bookmarkEnd w:id="124"/>
      <w:r>
        <w:rPr>
          <w:rFonts w:hint="eastAsia" w:ascii="宋体" w:hAnsi="宋体" w:cs="宋体"/>
          <w:color w:val="auto"/>
          <w:sz w:val="24"/>
          <w:szCs w:val="24"/>
          <w:highlight w:val="none"/>
        </w:rPr>
        <w:t xml:space="preserve">的拒收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19.1 采购</w:t>
      </w:r>
      <w:r>
        <w:rPr>
          <w:rFonts w:hint="eastAsia" w:ascii="宋体" w:hAnsi="宋体" w:cs="宋体"/>
          <w:color w:val="auto"/>
          <w:sz w:val="24"/>
          <w:szCs w:val="24"/>
          <w:highlight w:val="none"/>
        </w:rPr>
        <w:t xml:space="preserve">代理机构拒绝接收在其规定的提交响应文件截止时间后上传的任何电子响应文件。</w:t>
      </w:r>
      <w:r/>
    </w:p>
    <w:p>
      <w:pPr>
        <w:ind w:firstLine="480"/>
        <w:keepLines/>
        <w:keepNext/>
        <w:spacing w:line="520" w:lineRule="exact"/>
        <w:rPr>
          <w:rFonts w:hint="eastAsia" w:ascii="宋体" w:hAnsi="宋体" w:cs="宋体"/>
          <w:color w:val="auto"/>
          <w:sz w:val="24"/>
          <w:szCs w:val="24"/>
          <w:highlight w:val="none"/>
        </w:rPr>
      </w:pPr>
      <w:r/>
      <w:bookmarkStart w:id="125" w:name="_Toc513029228"/>
      <w:r/>
      <w:bookmarkEnd w:id="125"/>
      <w:r/>
      <w:bookmarkStart w:id="126" w:name="_Toc16938544"/>
      <w:r/>
      <w:bookmarkEnd w:id="126"/>
      <w:r/>
      <w:bookmarkStart w:id="127" w:name="_Toc20823300"/>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、响应文件的撤回和修改</w:t>
      </w:r>
      <w:bookmarkEnd w:id="127"/>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.1响应文件的撤回</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.1.1 电子响应文件的撤回</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cs="宋体"/>
          <w:color w:val="auto"/>
          <w:sz w:val="24"/>
          <w:szCs w:val="24"/>
          <w:highlight w:val="none"/>
        </w:rPr>
        <w:t xml:space="preserve">其不再参与本项目磋商活动。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.2响应文件的修改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 在提交</w:t>
      </w:r>
      <w:r>
        <w:rPr>
          <w:rFonts w:hint="eastAsia"/>
          <w:sz w:val="24"/>
          <w:szCs w:val="24"/>
          <w:lang w:val="en-US" w:eastAsia="zh-CN"/>
        </w:rPr>
        <w:t xml:space="preserve">电子</w:t>
      </w:r>
      <w:r>
        <w:rPr>
          <w:rFonts w:hint="eastAsia" w:ascii="宋体" w:hAnsi="宋体" w:cs="宋体"/>
          <w:color w:val="auto"/>
          <w:sz w:val="24"/>
          <w:szCs w:val="24"/>
          <w:highlight w:val="none"/>
        </w:rPr>
        <w:t xml:space="preserve">响应文件截止时间之后，供应商不得对其电子响应文件作任何修改。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20.4 在提交响应文件截止时间至磋商文件中规定的磋商有效期满之间的这段时间内，供应商不得撤回其响应文件。</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20.5“苏采云”系统使用要求：</w:t>
      </w:r>
      <w:r/>
    </w:p>
    <w:p>
      <w:pPr>
        <w:ind w:firstLine="482"/>
        <w:spacing w:line="52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（1）使用谷歌、360等浏览器参与不见面开标及磋商环节。</w:t>
      </w:r>
      <w:r/>
    </w:p>
    <w:p>
      <w:pPr>
        <w:ind w:firstLine="482"/>
        <w:spacing w:line="52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（2）电脑需提前准备好麦克风、音响，摄像头，提前检查保证能够正常使用。</w:t>
      </w:r>
      <w:r/>
    </w:p>
    <w:p>
      <w:pPr>
        <w:ind w:firstLine="482"/>
        <w:spacing w:line="52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（3）操作系统win7以上，建议使用win10操作系统。</w:t>
      </w:r>
      <w:r/>
    </w:p>
    <w:p>
      <w:pPr>
        <w:ind w:firstLine="482"/>
        <w:spacing w:line="520" w:lineRule="exact"/>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本次磋商采用“苏采云”系统中的视频会议，供应商自行选择任意地点参加远程磋商会议。请供应商在磋商前等候在开标大厅，随时接听磋商小组发出的磋商邀请，因供应商原因无法联系的，视为放弃磋商权利，作无效影响处理。</w:t>
      </w:r>
      <w:r/>
    </w:p>
    <w:p>
      <w:pPr>
        <w:ind w:firstLine="482"/>
        <w:keepLines/>
        <w:keepNext/>
        <w:spacing w:line="520" w:lineRule="exact"/>
        <w:rPr>
          <w:rFonts w:hint="eastAsia" w:ascii="宋体" w:hAnsi="宋体" w:cs="宋体"/>
          <w:color w:val="auto"/>
          <w:sz w:val="24"/>
          <w:szCs w:val="24"/>
          <w:highlight w:val="none"/>
        </w:rPr>
      </w:pPr>
      <w:r/>
      <w:bookmarkStart w:id="128" w:name="_Toc513029229"/>
      <w:r/>
      <w:bookmarkEnd w:id="128"/>
      <w:r/>
      <w:bookmarkStart w:id="129" w:name="_Toc16938545"/>
      <w:r/>
      <w:bookmarkEnd w:id="129"/>
      <w:r/>
      <w:bookmarkStart w:id="130" w:name="_Toc20823301"/>
      <w:r/>
      <w:bookmarkEnd w:id="130"/>
      <w:r/>
      <w:bookmarkStart w:id="131" w:name="_Toc120614218"/>
      <w:r>
        <w:rPr>
          <w:rFonts w:hint="eastAsia" w:ascii="宋体" w:hAnsi="宋体" w:cs="宋体"/>
          <w:b/>
          <w:bCs/>
          <w:color w:val="auto"/>
          <w:sz w:val="24"/>
          <w:szCs w:val="24"/>
          <w:highlight w:val="none"/>
        </w:rPr>
        <w:t xml:space="preserve">五、响应文件的解密与评审</w:t>
      </w:r>
      <w:bookmarkEnd w:id="131"/>
      <w:r/>
      <w:r/>
    </w:p>
    <w:p>
      <w:pPr>
        <w:ind w:firstLine="480"/>
        <w:keepLines/>
        <w:keepNext/>
        <w:spacing w:line="520" w:lineRule="exact"/>
        <w:rPr>
          <w:rFonts w:hint="eastAsia" w:ascii="宋体" w:hAnsi="宋体" w:cs="宋体"/>
          <w:color w:val="auto"/>
          <w:sz w:val="24"/>
          <w:szCs w:val="24"/>
          <w:highlight w:val="none"/>
        </w:rPr>
      </w:pPr>
      <w:r/>
      <w:bookmarkStart w:id="132" w:name="_Toc16938546"/>
      <w:r/>
      <w:bookmarkEnd w:id="132"/>
      <w:r/>
      <w:bookmarkStart w:id="133" w:name="_Toc513029230"/>
      <w:r/>
      <w:bookmarkEnd w:id="133"/>
      <w:r/>
      <w:bookmarkStart w:id="134" w:name="_Toc20823302"/>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w:t>
      </w:r>
      <w:bookmarkEnd w:id="134"/>
      <w:r>
        <w:rPr>
          <w:rFonts w:hint="eastAsia" w:ascii="宋体" w:hAnsi="宋体" w:cs="宋体"/>
          <w:color w:val="auto"/>
          <w:sz w:val="24"/>
          <w:szCs w:val="24"/>
          <w:highlight w:val="none"/>
        </w:rPr>
        <w:t xml:space="preserve">响应文件解密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.1苏采云”系统自动提取所有响应文件，供应商按采购文件规定方式按时在线解密。本项目采购文件规定的供应商按时在线解密方式：开启时间后30分钟内，通过“苏采云”系统（使用“CA数字证书”）解密。</w:t>
      </w:r>
      <w:r/>
    </w:p>
    <w:p>
      <w:pPr>
        <w:ind w:firstLine="480"/>
        <w:keepLines/>
        <w:keepNext/>
        <w:spacing w:line="520" w:lineRule="exact"/>
        <w:rPr>
          <w:rFonts w:hint="eastAsia" w:ascii="宋体" w:hAnsi="宋体" w:cs="宋体"/>
          <w:color w:val="auto"/>
          <w:sz w:val="24"/>
          <w:szCs w:val="24"/>
          <w:highlight w:val="none"/>
        </w:rPr>
      </w:pPr>
      <w:r/>
      <w:bookmarkStart w:id="135" w:name="_Toc513029231"/>
      <w:r/>
      <w:bookmarkEnd w:id="135"/>
      <w:r/>
      <w:bookmarkStart w:id="136" w:name="_Toc16938547"/>
      <w:r/>
      <w:bookmarkEnd w:id="136"/>
      <w:r/>
      <w:bookmarkStart w:id="137" w:name="_Toc20823303"/>
      <w:r>
        <w:rPr>
          <w:rFonts w:hint="eastAsia" w:ascii="宋体" w:hAnsi="宋体" w:cs="宋体"/>
          <w:color w:val="auto"/>
          <w:sz w:val="24"/>
          <w:szCs w:val="24"/>
          <w:highlight w:val="none"/>
        </w:rPr>
        <w:t xml:space="preserve">22、磋商小组</w:t>
      </w:r>
      <w:bookmarkEnd w:id="137"/>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22.2磋商小组独立工作，负责评审所有响应文件并确定成交候选人。</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22、评审过程的保密与公正</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.2在评审过程中，供应商不得以任何行为影响磋商评审过程，否则其响应文件将被作为无效响应文件。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.3在项目评审期间，采购代理机构将设专门人员与供应商联系。</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.4采购代理机构和磋商小组不向未成交的供应商解释未成交原因，也不公布评审过程中的相关细节。</w:t>
      </w:r>
      <w:r/>
    </w:p>
    <w:p>
      <w:pPr>
        <w:ind w:firstLine="480"/>
        <w:keepLines/>
        <w:keepNext/>
        <w:spacing w:line="520" w:lineRule="exact"/>
        <w:rPr>
          <w:rFonts w:hint="eastAsia" w:ascii="宋体" w:hAnsi="宋体" w:cs="宋体"/>
          <w:color w:val="auto"/>
          <w:sz w:val="24"/>
          <w:szCs w:val="24"/>
          <w:highlight w:val="none"/>
        </w:rPr>
      </w:pPr>
      <w:r/>
      <w:bookmarkStart w:id="138" w:name="_Toc513029232"/>
      <w:r/>
      <w:bookmarkEnd w:id="138"/>
      <w:r/>
      <w:bookmarkStart w:id="139" w:name="_Toc16938548"/>
      <w:r/>
      <w:bookmarkEnd w:id="139"/>
      <w:r/>
      <w:bookmarkStart w:id="140" w:name="_Toc20823304"/>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、评审过程中的的澄清</w:t>
      </w:r>
      <w:bookmarkEnd w:id="140"/>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接到磋商小组澄清、说明和更正要求的供应商如未按规定做出澄清、说明和更正，其风险由供应商自行承担。</w:t>
      </w:r>
      <w:r/>
    </w:p>
    <w:p>
      <w:pPr>
        <w:ind w:firstLine="480"/>
        <w:keepLines/>
        <w:keepNext/>
        <w:spacing w:line="520" w:lineRule="exact"/>
        <w:rPr>
          <w:rFonts w:hint="eastAsia" w:ascii="宋体" w:hAnsi="宋体" w:cs="宋体"/>
          <w:color w:val="auto"/>
          <w:sz w:val="24"/>
          <w:szCs w:val="24"/>
          <w:highlight w:val="none"/>
        </w:rPr>
      </w:pPr>
      <w:r/>
      <w:bookmarkStart w:id="141" w:name="_Toc513029233"/>
      <w:r/>
      <w:bookmarkEnd w:id="141"/>
      <w:r/>
      <w:bookmarkStart w:id="142" w:name="_Toc16938549"/>
      <w:r/>
      <w:bookmarkEnd w:id="142"/>
      <w:r/>
      <w:bookmarkStart w:id="143" w:name="_Toc20823305"/>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、对响应文件的审</w:t>
      </w:r>
      <w:bookmarkEnd w:id="143"/>
      <w:r>
        <w:rPr>
          <w:rFonts w:hint="eastAsia" w:ascii="宋体" w:hAnsi="宋体" w:cs="宋体"/>
          <w:color w:val="auto"/>
          <w:sz w:val="24"/>
          <w:szCs w:val="24"/>
          <w:highlight w:val="none"/>
        </w:rPr>
        <w:t xml:space="preserve">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.1响应文件审查分为资格审查和符合性审查。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.3未实质性响应磋商文件的情形</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.3.1供应商在苏采云系统规定的时间内未成功解密电子响应文件的。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.3.2供应商未按照磋商文件要求上传电子响应文件的。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.3.3同一供应商提交两个（含两个）以上不同的响应文件或者最后报价的。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.3.4供应商不具备磋商文件中规定</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资格要求的。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.3.5供应商的报价超过了采购预算</w:t>
      </w:r>
      <w:r>
        <w:rPr>
          <w:rFonts w:hint="eastAsia" w:ascii="宋体" w:hAnsi="宋体" w:cs="宋体"/>
          <w:color w:val="auto"/>
          <w:sz w:val="24"/>
          <w:szCs w:val="24"/>
          <w:highlight w:val="none"/>
          <w:lang w:val="en-US" w:eastAsia="zh-CN"/>
        </w:rPr>
        <w:t xml:space="preserve">或最高限价的</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.3.6不符合磋商文件中规定的实质性要求和条件的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.3.8响应文件含有采购人不能接受的附加条件的。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.3.9响应文件未按照磋商文件要求加盖CA电子公章的。</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25.3.10供应商放弃磋商的。</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25.3.11供应商响应前未现场勘察，未上传《现场勘察确认书》的。</w:t>
      </w:r>
      <w:r/>
    </w:p>
    <w:p>
      <w:pPr>
        <w:ind w:firstLine="480"/>
        <w:spacing w:line="52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25.3.12根据《关于推动解决政府采购异常低价问题相关工作的通知》(苏财购[2025]62号文)规定，判定无效投标(响应)的。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.4未实质性响应磋商文件的响应文件按无效响应处理。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cs="宋体"/>
          <w:color w:val="auto"/>
          <w:sz w:val="24"/>
          <w:szCs w:val="24"/>
          <w:highlight w:val="none"/>
        </w:rPr>
      </w:pPr>
      <w:r/>
      <w:bookmarkStart w:id="144" w:name="_Toc513029234"/>
      <w:r/>
      <w:bookmarkEnd w:id="144"/>
      <w:r/>
      <w:bookmarkStart w:id="145" w:name="_Toc16938550"/>
      <w:r/>
      <w:bookmarkEnd w:id="145"/>
      <w:r/>
      <w:bookmarkStart w:id="146" w:name="_Toc20823306"/>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.6供应商在项目评审全过程中应保持通讯畅通，并安排专人与采购代理机构及磋商小组联系。</w:t>
      </w:r>
      <w:bookmarkEnd w:id="146"/>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.1磋商程序</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484"/>
        <w:ind w:left="0" w:right="0" w:firstLine="482"/>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rPr>
        <w:t xml:space="preserve">2</w:t>
      </w:r>
      <w:r>
        <w:rPr>
          <w:rFonts w:hint="eastAsia"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.1.3</w:t>
      </w:r>
      <w:r>
        <w:rPr>
          <w:rFonts w:hint="eastAsia" w:ascii="宋体" w:hAnsi="宋体" w:eastAsia="宋体" w:cs="宋体"/>
          <w:b/>
          <w:bCs/>
          <w:color w:val="auto"/>
          <w:sz w:val="24"/>
          <w:szCs w:val="24"/>
          <w:highlight w:val="none"/>
          <w:lang w:val="en-US" w:eastAsia="zh-CN"/>
        </w:rPr>
        <w:t xml:space="preserve">磋商要求</w:t>
      </w:r>
      <w:r/>
    </w:p>
    <w:p>
      <w:pPr>
        <w:pStyle w:val="1268"/>
        <w:ind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被邀请参与磋商的供应商需按本竞争性磋商文件要求的截止时间、方式（地点）提交首次响应文件，同时派人通过“苏采云”系统在“开标大厅”等待磋商。</w:t>
      </w:r>
      <w:r/>
    </w:p>
    <w:p>
      <w:pPr>
        <w:pStyle w:val="1268"/>
        <w:ind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、供应商可通过CA数字证书，在首次响应文件开启时间后，使用CA数字证书在规定时间内解密各自响应文件。</w:t>
      </w:r>
      <w:r/>
    </w:p>
    <w:p>
      <w:pPr>
        <w:pStyle w:val="1268"/>
        <w:ind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、供应商授权的磋商人员需携带授权委托书原件及身份证原件，经磋商小组核查后参与磋商活动。</w:t>
      </w:r>
      <w:r/>
    </w:p>
    <w:p>
      <w:pPr>
        <w:pStyle w:val="1268"/>
        <w:ind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、磋商顺序按照电子标书解密先后时间进行，解密时间相同的，不分先后顺序。</w:t>
      </w:r>
      <w:r/>
    </w:p>
    <w:p>
      <w:pPr>
        <w:pStyle w:val="1268"/>
        <w:ind w:righ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、磋商方式：本次磋商采用“苏采云”系统中的视频会议，供应商自行选择任意地点参加远程磋商会议。请供应商在磋商前等候在开标大厅，随时接听磋商小组发出的磋商邀请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不再后补</w:t>
      </w:r>
      <w:r>
        <w:rPr>
          <w:rFonts w:hint="eastAsia" w:ascii="宋体" w:hAnsi="宋体" w:cs="宋体"/>
          <w:color w:val="auto"/>
          <w:sz w:val="24"/>
          <w:szCs w:val="24"/>
          <w:highlight w:val="none"/>
          <w:lang w:eastAsia="zh-CN"/>
        </w:rPr>
        <w:t xml:space="preserve">。</w:t>
      </w:r>
      <w:r/>
    </w:p>
    <w:p>
      <w:pPr>
        <w:pStyle w:val="1268"/>
        <w:ind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、未在规定时间内进行答疑澄清的，视同放弃答疑澄清。</w:t>
      </w:r>
      <w:r/>
    </w:p>
    <w:p>
      <w:pPr>
        <w:pStyle w:val="1268"/>
        <w:ind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被邀请参与磋商的供应商</w:t>
      </w:r>
      <w:r>
        <w:rPr>
          <w:rFonts w:hint="eastAsia" w:ascii="宋体" w:hAnsi="宋体" w:eastAsia="宋体" w:cs="宋体"/>
          <w:b/>
          <w:bCs/>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“苏采云”系统“开标大厅”</w:t>
      </w:r>
      <w:r>
        <w:rPr>
          <w:rFonts w:hint="eastAsia" w:ascii="宋体" w:hAnsi="宋体" w:eastAsia="宋体" w:cs="宋体"/>
          <w:b/>
          <w:bCs/>
          <w:color w:val="auto"/>
          <w:sz w:val="24"/>
          <w:szCs w:val="24"/>
          <w:highlight w:val="none"/>
          <w:lang w:val="en-US" w:eastAsia="zh-CN"/>
        </w:rPr>
        <w:t xml:space="preserve">等候统一进行二次或终次报价，</w:t>
      </w:r>
      <w:r>
        <w:rPr>
          <w:rFonts w:hint="eastAsia" w:ascii="宋体" w:hAnsi="宋体" w:eastAsia="宋体" w:cs="宋体"/>
          <w:b/>
          <w:bCs/>
          <w:color w:val="auto"/>
          <w:sz w:val="24"/>
          <w:szCs w:val="24"/>
          <w:highlight w:val="none"/>
        </w:rPr>
        <w:t xml:space="preserve">未在规定时间内进行报价的，视为响应无效。</w:t>
      </w:r>
      <w:r/>
    </w:p>
    <w:p>
      <w:pPr>
        <w:pStyle w:val="1268"/>
        <w:ind w:right="0"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、被邀请参与磋商的供应商如未按上述磋商要求执行，视同放弃</w:t>
      </w:r>
      <w:r>
        <w:t xml:space="preserve">参与</w:t>
      </w:r>
      <w:r>
        <w:rPr>
          <w:rFonts w:hint="eastAsia" w:ascii="宋体" w:hAnsi="宋体" w:eastAsia="宋体" w:cs="宋体"/>
          <w:color w:val="auto"/>
          <w:sz w:val="24"/>
          <w:szCs w:val="24"/>
          <w:highlight w:val="none"/>
        </w:rPr>
        <w:t xml:space="preserve">磋商的权利。</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 评审方法和评审标准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.2.2评审标准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.3采购活动终止的情况</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.3.1因情况变化，不再符合规定的竞争性磋商采购方式适用情形的。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.3.4在苏采云系统规定时间内成功解密电子响应文件的供应商不足3家的。</w:t>
      </w:r>
      <w:r/>
    </w:p>
    <w:p>
      <w:pPr>
        <w:ind w:firstLine="482"/>
        <w:keepLines/>
        <w:keepNext/>
        <w:spacing w:line="520" w:lineRule="exact"/>
        <w:rPr>
          <w:rFonts w:hint="eastAsia" w:ascii="宋体" w:hAnsi="宋体" w:cs="宋体"/>
          <w:color w:val="auto"/>
          <w:sz w:val="24"/>
          <w:szCs w:val="24"/>
          <w:highlight w:val="none"/>
        </w:rPr>
      </w:pPr>
      <w:r/>
      <w:bookmarkStart w:id="147" w:name="_Toc20823307"/>
      <w:r/>
      <w:bookmarkEnd w:id="147"/>
      <w:r/>
      <w:bookmarkStart w:id="148" w:name="_Toc513029235"/>
      <w:r/>
      <w:bookmarkEnd w:id="148"/>
      <w:r/>
      <w:bookmarkStart w:id="149" w:name="_Toc16938551"/>
      <w:r/>
      <w:bookmarkEnd w:id="149"/>
      <w:r/>
      <w:bookmarkStart w:id="150" w:name="_Toc120614219"/>
      <w:r>
        <w:rPr>
          <w:rFonts w:hint="eastAsia" w:ascii="宋体" w:hAnsi="宋体" w:cs="宋体"/>
          <w:b/>
          <w:bCs/>
          <w:color w:val="auto"/>
          <w:sz w:val="24"/>
          <w:szCs w:val="24"/>
          <w:highlight w:val="none"/>
        </w:rPr>
        <w:t xml:space="preserve">六、</w:t>
      </w:r>
      <w:bookmarkEnd w:id="150"/>
      <w:r>
        <w:rPr>
          <w:rFonts w:hint="eastAsia" w:ascii="宋体" w:hAnsi="宋体" w:cs="宋体"/>
          <w:b/>
          <w:bCs/>
          <w:color w:val="auto"/>
          <w:sz w:val="24"/>
          <w:szCs w:val="24"/>
          <w:highlight w:val="none"/>
        </w:rPr>
        <w:t xml:space="preserve">成交</w:t>
      </w:r>
      <w:r/>
    </w:p>
    <w:p>
      <w:pPr>
        <w:ind w:firstLine="480"/>
        <w:keepLines/>
        <w:keepNext/>
        <w:spacing w:line="520" w:lineRule="exact"/>
        <w:rPr>
          <w:rFonts w:hint="eastAsia" w:ascii="宋体" w:hAnsi="宋体" w:cs="宋体"/>
          <w:color w:val="auto"/>
          <w:sz w:val="24"/>
          <w:szCs w:val="24"/>
          <w:highlight w:val="none"/>
        </w:rPr>
      </w:pPr>
      <w:r/>
      <w:bookmarkStart w:id="151" w:name="_Toc513029238"/>
      <w:r/>
      <w:bookmarkEnd w:id="151"/>
      <w:r/>
      <w:bookmarkStart w:id="152" w:name="_Toc16938554"/>
      <w:r/>
      <w:bookmarkEnd w:id="152"/>
      <w:r/>
      <w:bookmarkStart w:id="153" w:name="_Toc20823310"/>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bookmarkEnd w:id="153"/>
      <w:r>
        <w:rPr>
          <w:rFonts w:hint="eastAsia" w:ascii="宋体" w:hAnsi="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.1磋商小组根据综合评分情况，按照评审得分由高到低顺序推荐3名成交候选供应商，并编写评审报告。符合本磋商文件第二章第2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.3若有充分证据证明，成交供应商出现下列情况之一的，一经查实，将被取消成交资格：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.3.1提供虚假材料谋取成交的。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.3.2与评审专家、采购人、其他供应商或者采购代理机构工作人员恶意串通的。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.3.3向评审专家、采购人或采购代理机构工作人员行贿或者提供其他不正当利益的。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.3.5不满足本磋商文件规定的实质性要求，但在评审过程中又未被磋商小组发现的。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.3.6成交后无正当理由拒不与采购人签订政府采购合同或者未按照磋商文件确定的事项签订政府采购合同的。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.3.7将政府采购合同转包的。</w:t>
      </w:r>
      <w:r/>
    </w:p>
    <w:p>
      <w:pPr>
        <w:ind w:firstLine="480"/>
        <w:keepLines/>
        <w:keepNext/>
        <w:spacing w:line="520" w:lineRule="exact"/>
        <w:rPr>
          <w:rFonts w:hint="eastAsia" w:ascii="宋体" w:hAnsi="宋体" w:cs="宋体"/>
          <w:color w:val="auto"/>
          <w:sz w:val="24"/>
          <w:szCs w:val="24"/>
          <w:highlight w:val="none"/>
        </w:rPr>
      </w:pPr>
      <w:r/>
      <w:bookmarkStart w:id="154" w:name="_Toc200451960"/>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、质疑处理</w:t>
      </w:r>
      <w:bookmarkEnd w:id="15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.4条款的规定向采购代理机构或采购人提出质疑。上述应知其权益受到损害之日，是指：</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.2.1对可以质疑的采购文件提出质疑的，为收到采购文件之日或者采购文件公告期限届满之日。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.2.2对采购过程提出质疑的，为各采购程序环节结束之日。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.2.3对成交结果提出质疑的，为成交结果公告期限届满之日。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.5 以下情形的质疑不予受理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28.5.1 内容不符合《政府采购质疑和投诉办法》第十二条规定的质疑。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28.5.2 超出政府采购法定期限的质疑。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28.5.3 以传真、电子邮件等方式递交的非原件形式的质疑。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28.5.4 未参加磋商活动的供应商或在磋商活动中自身权益未受到损害的供应商所提出的质疑。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.5.5供应商组成联合体参加磋商，联合体中任何一方或多方未按要求签字、盖章、加盖公章的质疑。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、成交通知书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bookmarkStart w:id="155" w:name="_Toc120614220"/>
      <w:r/>
      <w:bookmarkEnd w:id="155"/>
      <w:r/>
      <w:bookmarkStart w:id="156" w:name="_Toc16938552"/>
      <w:r/>
      <w:bookmarkEnd w:id="156"/>
      <w:r/>
      <w:bookmarkStart w:id="157" w:name="_Toc513029236"/>
      <w:r/>
      <w:bookmarkEnd w:id="157"/>
      <w:r/>
      <w:bookmarkStart w:id="158" w:name="_Toc20823308"/>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、磋商保证金：本项目依据苏财购〔2020〕52号文件精神，本项目免收投标保证金。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30.1</w:t>
      </w:r>
      <w:r>
        <w:rPr>
          <w:rFonts w:hint="eastAsia" w:ascii="宋体" w:hAnsi="宋体" w:cs="宋体"/>
          <w:color w:val="auto"/>
          <w:sz w:val="24"/>
          <w:szCs w:val="24"/>
          <w:highlight w:val="none"/>
        </w:rPr>
        <w:t xml:space="preserve">履约保证金：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签订合同前，成交供应商应按竞争性磋商文件规定向采购人提交履约保证金。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签订合同后，如成交供应商不按合同履行约定的，则其全部履约保证金不予退还，履约保证金不足以赔偿损失的，按实际损失赔偿。</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30.4</w:t>
      </w:r>
      <w:r>
        <w:rPr>
          <w:rFonts w:hint="eastAsia" w:ascii="宋体" w:hAnsi="宋体" w:cs="宋体"/>
          <w:color w:val="auto"/>
          <w:sz w:val="24"/>
          <w:szCs w:val="24"/>
          <w:highlight w:val="none"/>
        </w:rPr>
        <w:t xml:space="preserve">履约保证金金额：成交金额的10%；</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履约保证金的递交：中标后签订合同前缴纳，采用银行转账、支票、汇票、本票或者金融机构、担保机构出具的保函、保证保险等非现金形式；</w:t>
      </w:r>
      <w:r/>
    </w:p>
    <w:p>
      <w:pPr>
        <w:ind w:firstLine="480"/>
        <w:spacing w:line="52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履约保证金退还时间：在项目服务期满后一次性退还（无息）。</w:t>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七、授予合同</w:t>
      </w:r>
      <w:bookmarkEnd w:id="158"/>
      <w:r/>
      <w:r/>
    </w:p>
    <w:p>
      <w:pPr>
        <w:ind w:firstLine="480"/>
        <w:keepLines/>
        <w:keepNext/>
        <w:spacing w:line="520" w:lineRule="exact"/>
        <w:rPr>
          <w:rFonts w:hint="eastAsia" w:ascii="宋体" w:hAnsi="宋体" w:cs="宋体"/>
          <w:color w:val="auto"/>
          <w:sz w:val="24"/>
          <w:szCs w:val="24"/>
          <w:highlight w:val="none"/>
        </w:rPr>
      </w:pPr>
      <w:r/>
      <w:bookmarkStart w:id="159" w:name="_Toc16938553"/>
      <w:r/>
      <w:bookmarkEnd w:id="159"/>
      <w:r/>
      <w:bookmarkStart w:id="160" w:name="_Toc513029237"/>
      <w:r/>
      <w:bookmarkEnd w:id="160"/>
      <w:r/>
      <w:bookmarkStart w:id="161" w:name="_Toc20823309"/>
      <w:r>
        <w:rPr>
          <w:rFonts w:hint="eastAsia" w:ascii="宋体" w:hAnsi="宋体" w:cs="宋体"/>
          <w:color w:val="auto"/>
          <w:sz w:val="24"/>
          <w:szCs w:val="24"/>
          <w:highlight w:val="none"/>
        </w:rPr>
        <w:t xml:space="preserve">31、签订合同</w:t>
      </w:r>
      <w:bookmarkEnd w:id="16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32、标的物的追加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10%。</w:t>
      </w:r>
      <w:r/>
    </w:p>
    <w:p>
      <w:pPr>
        <w:ind w:firstLine="480"/>
        <w:keepLines/>
        <w:keepNext/>
        <w:spacing w:line="520" w:lineRule="exact"/>
        <w:rPr>
          <w:rFonts w:hint="eastAsia" w:ascii="宋体" w:hAnsi="宋体" w:cs="宋体"/>
          <w:color w:val="auto"/>
          <w:sz w:val="24"/>
          <w:szCs w:val="24"/>
          <w:highlight w:val="none"/>
        </w:rPr>
      </w:pPr>
      <w:r/>
      <w:bookmarkStart w:id="162" w:name="_Toc479757207"/>
      <w:r/>
      <w:bookmarkEnd w:id="162"/>
      <w:r/>
      <w:bookmarkStart w:id="163" w:name="_Toc20823314"/>
      <w:r/>
      <w:bookmarkEnd w:id="163"/>
      <w:r/>
      <w:bookmarkStart w:id="164" w:name="_Toc16938558"/>
      <w:r/>
      <w:bookmarkEnd w:id="164"/>
      <w:r/>
      <w:bookmarkStart w:id="165" w:name="_Toc513029242"/>
      <w:r/>
      <w:bookmarkEnd w:id="165"/>
      <w:r/>
      <w:bookmarkStart w:id="166" w:name="_Toc120614221"/>
      <w:r>
        <w:rPr>
          <w:rFonts w:hint="eastAsia" w:ascii="宋体" w:hAnsi="宋体" w:cs="宋体"/>
          <w:color w:val="auto"/>
          <w:sz w:val="24"/>
          <w:szCs w:val="24"/>
          <w:highlight w:val="none"/>
        </w:rPr>
        <w:t xml:space="preserve">33、政府采购履约资金扶持政策</w:t>
      </w:r>
      <w:bookmarkEnd w:id="166"/>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34、落实《商品包装政府采购需求标准（试行）》、《快递包装政府采购需求标准（试行）》的相关政策，商品包装和快递包装应符合文件要求。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35、按照《绿色数据中心政府采购需求标准(试行)》（财库[2023]7号）文件要求执行。</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36、根据《商品包装政府采购需求标准（试行）》、《快递包装政府采购需求标准（试行）》的通知（财办库[2020]123号要求，商品使用的塑料、纸质、木材等包装需达到环保要求。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37、本项目属于</w:t>
      </w:r>
      <w:r>
        <w:rPr>
          <w:rFonts w:hint="eastAsia" w:ascii="宋体" w:hAnsi="宋体" w:cs="宋体"/>
          <w:b/>
          <w:bCs/>
          <w:color w:val="auto"/>
          <w:sz w:val="24"/>
          <w:szCs w:val="24"/>
          <w:highlight w:val="none"/>
          <w:u w:val="single"/>
        </w:rPr>
        <w:t xml:space="preserve"> 其他未列明行业 。</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8"/>
        <w:ind w:firstLine="400"/>
        <w:rPr>
          <w:rFonts w:hint="eastAsia" w:hAnsi="宋体" w:cs="宋体"/>
          <w:color w:val="auto"/>
          <w:highlight w:val="none"/>
        </w:rPr>
      </w:pPr>
      <w:r>
        <w:rPr>
          <w:rFonts w:hint="eastAsia" w:hAnsi="宋体" w:cs="宋体"/>
          <w:color w:val="auto"/>
          <w:highlight w:val="none"/>
        </w:rPr>
      </w:r>
      <w:r/>
    </w:p>
    <w:p>
      <w:pPr>
        <w:pStyle w:val="792"/>
        <w:rPr>
          <w:rFonts w:hint="eastAsia"/>
          <w:color w:val="auto"/>
          <w:highlight w:val="none"/>
        </w:rPr>
      </w:pPr>
      <w:r>
        <w:rPr>
          <w:rFonts w:hint="eastAsia"/>
          <w:color w:val="auto"/>
          <w:highlight w:val="none"/>
        </w:rPr>
        <w:t xml:space="preserve"> </w:t>
      </w:r>
      <w:r/>
    </w:p>
    <w:p>
      <w:pPr>
        <w:pStyle w:val="792"/>
        <w:rPr>
          <w:rFonts w:hint="eastAsia"/>
          <w:color w:val="auto"/>
          <w:highlight w:val="none"/>
        </w:rPr>
      </w:pPr>
      <w:r>
        <w:rPr>
          <w:rFonts w:hint="eastAsia"/>
          <w:color w:val="auto"/>
          <w:highlight w:val="none"/>
        </w:rPr>
      </w:r>
      <w:r/>
    </w:p>
    <w:p>
      <w:pPr>
        <w:pStyle w:val="792"/>
        <w:rPr>
          <w:rFonts w:hint="eastAsia"/>
          <w:color w:val="auto"/>
          <w:highlight w:val="none"/>
        </w:rPr>
      </w:pPr>
      <w:r>
        <w:rPr>
          <w:rFonts w:hint="eastAsia"/>
          <w:color w:val="auto"/>
          <w:highlight w:val="none"/>
        </w:rPr>
      </w:r>
      <w:r/>
    </w:p>
    <w:p>
      <w:pPr>
        <w:pStyle w:val="792"/>
        <w:rPr>
          <w:rFonts w:hint="eastAsia"/>
          <w:color w:val="auto"/>
          <w:highlight w:val="none"/>
        </w:rPr>
      </w:pPr>
      <w:r>
        <w:rPr>
          <w:rFonts w:hint="eastAsia"/>
          <w:color w:val="auto"/>
          <w:highlight w:val="none"/>
        </w:rPr>
      </w:r>
      <w:r/>
    </w:p>
    <w:p>
      <w:pPr>
        <w:rPr>
          <w:rFonts w:hint="eastAsia" w:ascii="宋体" w:hAnsi="宋体" w:cs="宋体"/>
          <w:color w:val="auto"/>
          <w:sz w:val="44"/>
          <w:szCs w:val="44"/>
          <w:highlight w:val="none"/>
        </w:rPr>
      </w:pPr>
      <w:r/>
      <w:bookmarkStart w:id="167" w:name="_Toc26517"/>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ind w:firstLine="2640"/>
        <w:keepNex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t xml:space="preserve">第三章  合同文本</w:t>
      </w:r>
      <w:bookmarkEnd w:id="167"/>
      <w:r/>
      <w:bookmarkStart w:id="168" w:name="_Toc16938559"/>
      <w:r/>
      <w:bookmarkEnd w:id="168"/>
      <w:r/>
      <w:bookmarkStart w:id="169" w:name="_Toc120614244"/>
      <w:r/>
      <w:bookmarkEnd w:id="169"/>
      <w:r/>
      <w:bookmarkStart w:id="170" w:name="_Toc16938590"/>
      <w:r/>
      <w:bookmarkEnd w:id="170"/>
      <w:r/>
      <w:bookmarkStart w:id="171" w:name="_Toc20823346"/>
      <w:r/>
      <w:bookmarkEnd w:id="171"/>
      <w:r/>
      <w:bookmarkStart w:id="172" w:name="_Hlt16619369"/>
      <w:r/>
      <w:bookmarkEnd w:id="172"/>
      <w:r/>
      <w:bookmarkStart w:id="173" w:name="_Hlt16619350"/>
      <w:r/>
      <w:bookmarkEnd w:id="173"/>
      <w:r/>
      <w:bookmarkStart w:id="174" w:name="_Toc513029243"/>
      <w:r/>
      <w:bookmarkEnd w:id="174"/>
      <w:r/>
      <w:bookmarkStart w:id="175" w:name="_Toc462564139"/>
      <w:r/>
      <w:bookmarkEnd w:id="175"/>
      <w:r/>
      <w:bookmarkStart w:id="176" w:name="_Toc479757211"/>
      <w:r/>
      <w:r/>
    </w:p>
    <w:p>
      <w:pPr>
        <w:ind w:firstLine="388"/>
        <w:jc w:val="center"/>
        <w:spacing w:line="360" w:lineRule="auto"/>
        <w:tabs>
          <w:tab w:val="left" w:pos="1050" w:leader="none"/>
          <w:tab w:val="right" w:pos="9402" w:leader="dot"/>
        </w:tabs>
        <w:rPr>
          <w:rFonts w:hint="eastAsia" w:ascii="宋体" w:hAnsi="宋体" w:cs="宋体"/>
          <w:b/>
          <w:bCs/>
          <w:color w:val="auto"/>
          <w:sz w:val="32"/>
          <w:szCs w:val="32"/>
          <w:highlight w:val="none"/>
          <w:lang w:eastAsia="zh-CN"/>
        </w:rPr>
        <w:outlineLvl w:val="9"/>
      </w:pPr>
      <w:r>
        <w:rPr>
          <w:rFonts w:hint="eastAsia" w:ascii="宋体" w:hAnsi="宋体" w:cs="宋体"/>
          <w:b/>
          <w:bCs/>
          <w:color w:val="auto"/>
          <w:sz w:val="32"/>
          <w:szCs w:val="32"/>
          <w:highlight w:val="none"/>
          <w:lang w:eastAsia="zh-CN"/>
        </w:rPr>
      </w:r>
      <w:r/>
    </w:p>
    <w:p>
      <w:pPr>
        <w:ind w:firstLine="388"/>
        <w:jc w:val="center"/>
        <w:spacing w:line="360" w:lineRule="auto"/>
        <w:tabs>
          <w:tab w:val="left" w:pos="1050" w:leader="none"/>
          <w:tab w:val="right" w:pos="9402" w:leader="dot"/>
        </w:tabs>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合同</w:t>
      </w:r>
      <w:r>
        <w:rPr>
          <w:rFonts w:hint="eastAsia" w:ascii="宋体" w:hAnsi="宋体" w:eastAsia="宋体" w:cs="宋体"/>
          <w:b/>
          <w:bCs/>
          <w:color w:val="auto"/>
          <w:sz w:val="32"/>
          <w:szCs w:val="32"/>
          <w:highlight w:val="none"/>
          <w:lang w:val="en-US" w:eastAsia="zh-CN"/>
        </w:rPr>
        <w:t xml:space="preserve">协议书</w:t>
      </w:r>
      <w:r/>
    </w:p>
    <w:p>
      <w:pPr>
        <w:ind w:firstLine="383"/>
        <w:jc w:val="center"/>
        <w:spacing w:line="360" w:lineRule="auto"/>
        <w:tabs>
          <w:tab w:val="left" w:pos="1050" w:leader="none"/>
          <w:tab w:val="right" w:pos="9402" w:leader="dot"/>
        </w:tabs>
        <w:rPr>
          <w:rFonts w:cs="宋体" w:asciiTheme="minorEastAsia" w:hAnsiTheme="minorEastAsia" w:eastAsiaTheme="minorEastAsia"/>
          <w:b/>
          <w:color w:val="auto"/>
          <w:sz w:val="24"/>
          <w:szCs w:val="24"/>
          <w:highlight w:val="none"/>
        </w:rPr>
        <w:outlineLvl w:val="9"/>
      </w:pPr>
      <w:r>
        <w:rPr>
          <w:rFonts w:cs="宋体" w:asciiTheme="minorEastAsia" w:hAnsiTheme="minorEastAsia" w:eastAsiaTheme="minorEastAsia"/>
          <w:b/>
          <w:color w:val="auto"/>
          <w:sz w:val="24"/>
          <w:szCs w:val="24"/>
          <w:highlight w:val="none"/>
        </w:rPr>
      </w:r>
      <w:r/>
    </w:p>
    <w:p>
      <w:pPr>
        <w:ind w:firstLine="48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甲方（采购人）：</w:t>
      </w:r>
      <w:r/>
    </w:p>
    <w:p>
      <w:pPr>
        <w:ind w:firstLine="48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地址：</w:t>
      </w:r>
      <w:r/>
    </w:p>
    <w:p>
      <w:pPr>
        <w:ind w:firstLine="48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联系人：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2"/>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48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乙方（成交供应商）：</w:t>
      </w:r>
      <w:r/>
    </w:p>
    <w:p>
      <w:pPr>
        <w:ind w:firstLine="48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地址：</w:t>
      </w:r>
      <w:r/>
    </w:p>
    <w:p>
      <w:pPr>
        <w:ind w:firstLine="48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联系人：</w:t>
      </w:r>
      <w:r/>
    </w:p>
    <w:p>
      <w:pPr>
        <w:ind w:firstLine="48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联系电话：</w:t>
      </w:r>
      <w:r/>
    </w:p>
    <w:p>
      <w:pPr>
        <w:ind w:firstLine="482"/>
        <w:jc w:val="cente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518"/>
        <w:spacing w:line="360" w:lineRule="auto"/>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根据项目编号      号采购文件及供应商的投标（响应）文件和中标（成交）通知书，采购人（即甲方）与供应商（即乙方）就此次成交的 中国</w:t>
      </w:r>
      <w:r>
        <w:rPr>
          <w:rFonts w:hint="eastAsia" w:cs="仿宋_GB2312" w:asciiTheme="minorEastAsia" w:hAnsiTheme="minorEastAsia" w:eastAsiaTheme="minorEastAsia"/>
          <w:color w:val="auto"/>
          <w:sz w:val="24"/>
          <w:szCs w:val="24"/>
          <w:highlight w:val="none"/>
          <w:u w:val="single"/>
          <w:lang w:eastAsia="zh-CN"/>
        </w:rPr>
        <w:t xml:space="preserve">人民解放军海军诞生地纪念馆馆藏一级文物渡江木船修复项目</w:t>
      </w:r>
      <w:r>
        <w:rPr>
          <w:rFonts w:hint="eastAsia" w:cs="仿宋_GB2312" w:asciiTheme="minorEastAsia" w:hAnsiTheme="minorEastAsia" w:eastAsiaTheme="minorEastAsia"/>
          <w:color w:val="auto"/>
          <w:sz w:val="24"/>
          <w:szCs w:val="24"/>
          <w:highlight w:val="none"/>
        </w:rPr>
        <w:t xml:space="preserve">签订本合同书。</w:t>
      </w:r>
      <w:r/>
    </w:p>
    <w:p>
      <w:pPr>
        <w:pStyle w:val="792"/>
        <w:rPr>
          <w:color w:val="auto"/>
          <w:sz w:val="24"/>
          <w:szCs w:val="24"/>
          <w:highlight w:val="none"/>
          <w:lang w:val="en-US"/>
        </w:rPr>
      </w:pPr>
      <w:r>
        <w:rPr>
          <w:color w:val="auto"/>
          <w:sz w:val="24"/>
          <w:szCs w:val="24"/>
          <w:highlight w:val="none"/>
          <w:lang w:val="en-US"/>
        </w:rPr>
      </w:r>
      <w:r/>
    </w:p>
    <w:p>
      <w:pPr>
        <w:ind w:firstLine="518"/>
        <w:spacing w:line="360" w:lineRule="auto"/>
        <w:rPr>
          <w:rFonts w:cs="仿宋_GB2312" w:asciiTheme="minorEastAsia" w:hAnsiTheme="minorEastAsia" w:eastAsiaTheme="minorEastAsia"/>
          <w:b/>
          <w:color w:val="auto"/>
          <w:sz w:val="24"/>
          <w:szCs w:val="24"/>
          <w:highlight w:val="none"/>
        </w:rPr>
      </w:pPr>
      <w:r>
        <w:rPr>
          <w:rFonts w:cs="仿宋_GB2312" w:asciiTheme="minorEastAsia" w:hAnsiTheme="minorEastAsia" w:eastAsiaTheme="minorEastAsia"/>
          <w:b/>
          <w:color w:val="auto"/>
          <w:sz w:val="24"/>
          <w:szCs w:val="24"/>
          <w:highlight w:val="none"/>
        </w:rPr>
        <w:t xml:space="preserve">一、</w:t>
      </w:r>
      <w:r>
        <w:rPr>
          <w:rFonts w:hint="eastAsia" w:cs="仿宋_GB2312" w:asciiTheme="minorEastAsia" w:hAnsiTheme="minorEastAsia" w:eastAsiaTheme="minorEastAsia"/>
          <w:b/>
          <w:color w:val="auto"/>
          <w:sz w:val="24"/>
          <w:szCs w:val="24"/>
          <w:highlight w:val="none"/>
        </w:rPr>
        <w:t xml:space="preserve">项目名称</w:t>
      </w:r>
      <w:r/>
    </w:p>
    <w:p>
      <w:pPr>
        <w:ind w:firstLine="518"/>
        <w:spacing w:line="360" w:lineRule="auto"/>
        <w:rPr>
          <w:rFonts w:hint="eastAsia" w:cs="仿宋_GB2312" w:asciiTheme="minorEastAsia" w:hAnsiTheme="minorEastAsia" w:eastAsiaTheme="minorEastAsia"/>
          <w:color w:val="auto"/>
          <w:sz w:val="24"/>
          <w:szCs w:val="24"/>
          <w:highlight w:val="none"/>
          <w:lang w:eastAsia="zh-CN"/>
        </w:rPr>
      </w:pPr>
      <w:r>
        <w:rPr>
          <w:rFonts w:hint="eastAsia" w:cs="仿宋_GB2312" w:asciiTheme="minorEastAsia" w:hAnsiTheme="minorEastAsia" w:eastAsiaTheme="minorEastAsia"/>
          <w:color w:val="auto"/>
          <w:sz w:val="24"/>
          <w:szCs w:val="24"/>
          <w:highlight w:val="none"/>
          <w:lang w:eastAsia="zh-CN"/>
        </w:rPr>
        <w:t xml:space="preserve">中国人民解放军海军诞生地纪念馆馆藏一级文物渡江木船修复项目</w:t>
      </w:r>
      <w:r/>
    </w:p>
    <w:p>
      <w:pPr>
        <w:ind w:firstLine="518"/>
        <w:spacing w:line="360" w:lineRule="auto"/>
        <w:rPr>
          <w:rFonts w:hint="eastAsia" w:cs="仿宋_GB2312" w:asciiTheme="minorEastAsia" w:hAnsiTheme="minorEastAsia" w:eastAsiaTheme="minorEastAsia"/>
          <w:b/>
          <w:color w:val="auto"/>
          <w:sz w:val="24"/>
          <w:szCs w:val="24"/>
          <w:highlight w:val="none"/>
        </w:rPr>
      </w:pPr>
      <w:r>
        <w:rPr>
          <w:rFonts w:cs="仿宋_GB2312" w:asciiTheme="minorEastAsia" w:hAnsiTheme="minorEastAsia" w:eastAsiaTheme="minorEastAsia"/>
          <w:b/>
          <w:color w:val="auto"/>
          <w:sz w:val="24"/>
          <w:szCs w:val="24"/>
          <w:highlight w:val="none"/>
        </w:rPr>
        <w:t xml:space="preserve">二、</w:t>
      </w:r>
      <w:r>
        <w:rPr>
          <w:rFonts w:hint="eastAsia" w:cs="仿宋_GB2312" w:asciiTheme="minorEastAsia" w:hAnsiTheme="minorEastAsia" w:eastAsiaTheme="minorEastAsia"/>
          <w:b/>
          <w:color w:val="auto"/>
          <w:sz w:val="24"/>
          <w:szCs w:val="24"/>
          <w:highlight w:val="none"/>
        </w:rPr>
        <w:t xml:space="preserve">技术</w:t>
      </w:r>
      <w:r>
        <w:rPr>
          <w:rFonts w:cs="仿宋_GB2312" w:asciiTheme="minorEastAsia" w:hAnsiTheme="minorEastAsia" w:eastAsiaTheme="minorEastAsia"/>
          <w:b/>
          <w:color w:val="auto"/>
          <w:sz w:val="24"/>
          <w:szCs w:val="24"/>
          <w:highlight w:val="none"/>
        </w:rPr>
        <w:t xml:space="preserve">服务内容</w:t>
      </w:r>
      <w:r/>
    </w:p>
    <w:p>
      <w:pPr>
        <w:ind w:firstLine="518"/>
        <w:spacing w:line="360" w:lineRule="auto"/>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1、服务内容：严格遵照国家文物局颁布的有关法则和规定，完成一级文物渡江木船的保护修复工作。在对渡江木船本体及收藏环境前期调查与研究的基础上，制定科学合理的保护修复方案，解决文物存在的木构件变形、槽朽、虫蛀、微生物损害、结构失稳、胎体残缺等问题以及铁构件锈蚀的问题，最大限度延长文物寿命，最大限度地恢复文物原有风貌，以达到长久保存和陈列的艺术与观赏价值。</w:t>
      </w:r>
      <w:r/>
    </w:p>
    <w:p>
      <w:pPr>
        <w:ind w:firstLine="518"/>
        <w:spacing w:line="360" w:lineRule="auto"/>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合同履行期限</w:t>
      </w:r>
      <w:r>
        <w:rPr>
          <w:rFonts w:hint="eastAsia" w:cs="仿宋_GB2312"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自合同签订之日起</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年内完成。</w:t>
      </w:r>
      <w:r/>
    </w:p>
    <w:p>
      <w:pPr>
        <w:ind w:firstLine="518"/>
        <w:spacing w:line="360" w:lineRule="auto"/>
        <w:rPr>
          <w:rFonts w:hint="default" w:cs="仿宋_GB2312" w:asciiTheme="minorEastAsia" w:hAnsiTheme="minorEastAsia" w:eastAsiaTheme="minorEastAsia"/>
          <w:color w:val="auto"/>
          <w:sz w:val="24"/>
          <w:szCs w:val="24"/>
          <w:highlight w:val="none"/>
          <w:lang w:val="en-US" w:eastAsia="zh-CN"/>
        </w:rPr>
      </w:pPr>
      <w:r>
        <w:rPr>
          <w:rFonts w:hint="eastAsia" w:cs="仿宋_GB2312"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质保期限：自验收合格之日起计</w:t>
      </w:r>
      <w:r>
        <w:rPr>
          <w:rFonts w:hint="eastAsia" w:cs="宋体" w:asciiTheme="minorEastAsia" w:hAnsiTheme="minorEastAsia" w:eastAsiaTheme="minorEastAsia"/>
          <w:color w:val="auto"/>
          <w:sz w:val="24"/>
          <w:szCs w:val="24"/>
          <w:highlight w:val="none"/>
          <w:lang w:val="en-US" w:eastAsia="zh-CN"/>
        </w:rPr>
        <w:t xml:space="preserve">5</w:t>
      </w:r>
      <w:r>
        <w:rPr>
          <w:rFonts w:hint="eastAsia" w:cs="宋体" w:asciiTheme="minorEastAsia" w:hAnsiTheme="minorEastAsia" w:eastAsiaTheme="minorEastAsia"/>
          <w:color w:val="auto"/>
          <w:sz w:val="24"/>
          <w:szCs w:val="24"/>
          <w:highlight w:val="none"/>
        </w:rPr>
        <w:t xml:space="preserve">年</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lang w:val="en-US" w:eastAsia="zh-CN"/>
        </w:rPr>
        <w:t xml:space="preserve">质保期内免费维修至验收效果。</w:t>
      </w:r>
      <w:r/>
    </w:p>
    <w:p>
      <w:pPr>
        <w:ind w:firstLine="518"/>
        <w:spacing w:line="360" w:lineRule="auto"/>
        <w:rPr>
          <w:rFonts w:hint="eastAsia" w:cs="仿宋_GB2312" w:asciiTheme="minorEastAsia" w:hAnsiTheme="minorEastAsia" w:eastAsiaTheme="minorEastAsia"/>
          <w:color w:val="auto"/>
          <w:sz w:val="24"/>
          <w:szCs w:val="24"/>
          <w:highlight w:val="none"/>
          <w:lang w:eastAsia="zh-CN"/>
        </w:rPr>
      </w:pPr>
      <w:r>
        <w:rPr>
          <w:rFonts w:hint="eastAsia" w:cs="仿宋_GB2312" w:asciiTheme="minorEastAsia" w:hAnsiTheme="minorEastAsia" w:eastAsiaTheme="minorEastAsia"/>
          <w:color w:val="auto"/>
          <w:sz w:val="24"/>
          <w:szCs w:val="24"/>
          <w:highlight w:val="none"/>
        </w:rPr>
        <w:t xml:space="preserve">4、修复地点：</w:t>
      </w:r>
      <w:r>
        <w:rPr>
          <w:rFonts w:hint="eastAsia" w:cs="仿宋_GB2312" w:asciiTheme="minorEastAsia" w:hAnsiTheme="minorEastAsia" w:eastAsiaTheme="minorEastAsia"/>
          <w:color w:val="auto"/>
          <w:sz w:val="24"/>
          <w:szCs w:val="24"/>
          <w:highlight w:val="none"/>
          <w:lang w:eastAsia="zh-CN"/>
        </w:rPr>
        <w:t xml:space="preserve">中国人民解放军海军诞生地纪念馆。</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5、验收：文物修复成果按项目需求中的相关要求，并通过省文物局验收。</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三</w:t>
      </w:r>
      <w:r>
        <w:rPr>
          <w:rFonts w:hint="eastAsia" w:ascii="宋体" w:hAnsi="宋体"/>
          <w:b/>
          <w:color w:val="auto"/>
          <w:sz w:val="24"/>
          <w:szCs w:val="24"/>
          <w:highlight w:val="none"/>
          <w:lang w:val="zh-CN"/>
        </w:rPr>
        <w:t xml:space="preserve">、技术服务主要原则 </w:t>
      </w:r>
      <w:r/>
    </w:p>
    <w:p>
      <w:pPr>
        <w:ind w:firstLine="482"/>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本着“保护为主，抢救第一”的方针，根据《中华人民共和国文物保护法》，在保护文物时不改变文物原状的原则；最小干预的原则；使用的材料必须符合可再处理的原则；可识别与整体协调相结合的原则；保护修复工作过程中，要严格执行保证文物真实性的原则。</w:t>
      </w:r>
      <w:r/>
    </w:p>
    <w:p>
      <w:pPr>
        <w:pStyle w:val="792"/>
        <w:rPr>
          <w:rFonts w:cs="仿宋_GB2312" w:asciiTheme="minorEastAsia" w:hAnsiTheme="minorEastAsia" w:eastAsiaTheme="minorEastAsia"/>
          <w:b/>
          <w:color w:val="auto"/>
          <w:sz w:val="24"/>
          <w:szCs w:val="24"/>
          <w:highlight w:val="none"/>
        </w:rPr>
      </w:pPr>
      <w:r>
        <w:rPr>
          <w:rFonts w:hint="eastAsia"/>
          <w:color w:val="auto"/>
          <w:sz w:val="24"/>
          <w:szCs w:val="24"/>
          <w:highlight w:val="none"/>
          <w:lang w:val="en-US" w:eastAsia="zh-CN"/>
        </w:rPr>
        <w:t xml:space="preserve"> </w:t>
      </w:r>
      <w:r>
        <w:rPr>
          <w:rFonts w:hint="eastAsia" w:cs="仿宋_GB2312" w:asciiTheme="minorEastAsia" w:hAnsiTheme="minorEastAsia" w:eastAsiaTheme="minorEastAsia"/>
          <w:b/>
          <w:color w:val="auto"/>
          <w:sz w:val="24"/>
          <w:szCs w:val="24"/>
          <w:highlight w:val="none"/>
        </w:rPr>
        <w:t xml:space="preserve">五</w:t>
      </w:r>
      <w:r>
        <w:rPr>
          <w:rFonts w:cs="仿宋_GB2312" w:asciiTheme="minorEastAsia" w:hAnsiTheme="minorEastAsia" w:eastAsiaTheme="minorEastAsia"/>
          <w:b/>
          <w:color w:val="auto"/>
          <w:sz w:val="24"/>
          <w:szCs w:val="24"/>
          <w:highlight w:val="none"/>
        </w:rPr>
        <w:t xml:space="preserve">、</w:t>
      </w:r>
      <w:r>
        <w:rPr>
          <w:rFonts w:hint="eastAsia" w:cs="仿宋_GB2312" w:asciiTheme="minorEastAsia" w:hAnsiTheme="minorEastAsia" w:eastAsiaTheme="minorEastAsia"/>
          <w:b/>
          <w:color w:val="auto"/>
          <w:sz w:val="24"/>
          <w:szCs w:val="24"/>
          <w:highlight w:val="none"/>
        </w:rPr>
        <w:t xml:space="preserve">报酬及支付方式</w:t>
      </w:r>
      <w:r/>
    </w:p>
    <w:p>
      <w:pPr>
        <w:ind w:firstLine="480"/>
        <w:spacing w:line="360" w:lineRule="auto"/>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（一）合同价格按成交价格执行，合同金额为人民币（大写）    （¥</w:t>
      </w:r>
      <w:r>
        <w:rPr>
          <w:rFonts w:hint="eastAsia" w:cs="仿宋_GB2312" w:asciiTheme="minorEastAsia" w:hAnsiTheme="minorEastAsia" w:eastAsiaTheme="minorEastAsia"/>
          <w:color w:val="auto"/>
          <w:sz w:val="24"/>
          <w:szCs w:val="24"/>
          <w:highlight w:val="none"/>
          <w:lang w:val="en-US" w:eastAsia="zh-CN"/>
        </w:rPr>
        <w:t xml:space="preserve">  </w:t>
      </w:r>
      <w:r>
        <w:rPr>
          <w:rFonts w:hint="eastAsia" w:cs="仿宋_GB2312" w:asciiTheme="minorEastAsia" w:hAnsiTheme="minorEastAsia" w:eastAsiaTheme="minorEastAsia"/>
          <w:color w:val="auto"/>
          <w:sz w:val="24"/>
          <w:szCs w:val="24"/>
          <w:highlight w:val="none"/>
        </w:rPr>
        <w:t xml:space="preserve"> 元），</w:t>
      </w:r>
      <w:r>
        <w:rPr>
          <w:rFonts w:hint="eastAsia" w:cs="宋体" w:asciiTheme="minorEastAsia" w:hAnsiTheme="minorEastAsia" w:eastAsiaTheme="minorEastAsia"/>
          <w:color w:val="auto"/>
          <w:sz w:val="24"/>
          <w:szCs w:val="24"/>
          <w:highlight w:val="none"/>
        </w:rPr>
        <w:t xml:space="preserve">包括完成所有采购内容以及本项目所需的劳务支出、保险、配套费用、包装费、运输费、税费及服务相关等所发生的全部费用以及企业利润、税金和政策性文件规定及合同包含的所有风险、责任等各项应有费用。</w:t>
      </w:r>
      <w:r>
        <w:rPr>
          <w:rFonts w:asciiTheme="minorEastAsia" w:hAnsiTheme="minorEastAsia" w:eastAsiaTheme="minorEastAsia"/>
          <w:color w:val="auto"/>
          <w:sz w:val="24"/>
          <w:szCs w:val="24"/>
          <w:highlight w:val="none"/>
        </w:rPr>
        <w:t xml:space="preserve">除非因特殊原因并经</w:t>
      </w:r>
      <w:r>
        <w:rPr>
          <w:rFonts w:hint="eastAsia" w:asciiTheme="minorEastAsia" w:hAnsiTheme="minorEastAsia" w:eastAsiaTheme="minorEastAsia"/>
          <w:color w:val="auto"/>
          <w:sz w:val="24"/>
          <w:szCs w:val="24"/>
          <w:highlight w:val="none"/>
        </w:rPr>
        <w:t xml:space="preserve">甲乙</w:t>
      </w:r>
      <w:r>
        <w:rPr>
          <w:rFonts w:asciiTheme="minorEastAsia" w:hAnsiTheme="minorEastAsia" w:eastAsiaTheme="minorEastAsia"/>
          <w:color w:val="auto"/>
          <w:sz w:val="24"/>
          <w:szCs w:val="24"/>
          <w:highlight w:val="none"/>
        </w:rPr>
        <w:t xml:space="preserve">双方协商同意，</w:t>
      </w:r>
      <w:r>
        <w:rPr>
          <w:rFonts w:hint="eastAsia" w:asciiTheme="minorEastAsia" w:hAnsiTheme="minorEastAsia" w:eastAsiaTheme="minorEastAsia"/>
          <w:color w:val="auto"/>
          <w:sz w:val="24"/>
          <w:szCs w:val="24"/>
          <w:highlight w:val="none"/>
        </w:rPr>
        <w:t xml:space="preserve">乙方</w:t>
      </w:r>
      <w:r>
        <w:rPr>
          <w:rFonts w:asciiTheme="minorEastAsia" w:hAnsiTheme="minorEastAsia" w:eastAsiaTheme="minorEastAsia"/>
          <w:color w:val="auto"/>
          <w:sz w:val="24"/>
          <w:szCs w:val="24"/>
          <w:highlight w:val="none"/>
        </w:rPr>
        <w:t xml:space="preserve">不得再要求追加任何费用。同时，除非合同条款中另有规定，否则，</w:t>
      </w:r>
      <w:r>
        <w:rPr>
          <w:rFonts w:hint="eastAsia" w:asciiTheme="minorEastAsia" w:hAnsiTheme="minorEastAsia" w:eastAsiaTheme="minorEastAsia"/>
          <w:color w:val="auto"/>
          <w:sz w:val="24"/>
          <w:szCs w:val="24"/>
          <w:highlight w:val="none"/>
        </w:rPr>
        <w:t xml:space="preserve">乙方</w:t>
      </w:r>
      <w:r>
        <w:rPr>
          <w:rFonts w:asciiTheme="minorEastAsia" w:hAnsiTheme="minorEastAsia" w:eastAsiaTheme="minorEastAsia"/>
          <w:color w:val="auto"/>
          <w:sz w:val="24"/>
          <w:szCs w:val="24"/>
          <w:highlight w:val="none"/>
        </w:rPr>
        <w:t xml:space="preserve">所报价格在合同实施期间不因市场变化因素而变动。</w:t>
      </w:r>
      <w:r/>
    </w:p>
    <w:p>
      <w:pPr>
        <w:ind w:firstLine="48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合同价款的支付及</w:t>
      </w:r>
      <w:r>
        <w:rPr>
          <w:rFonts w:hint="eastAsia" w:asciiTheme="minorEastAsia" w:hAnsiTheme="minorEastAsia" w:eastAsiaTheme="minorEastAsia"/>
          <w:color w:val="auto"/>
          <w:sz w:val="24"/>
          <w:szCs w:val="24"/>
          <w:highlight w:val="none"/>
        </w:rPr>
        <w:t xml:space="preserve">结算</w:t>
      </w:r>
      <w:r>
        <w:rPr>
          <w:rFonts w:asciiTheme="minorEastAsia" w:hAnsiTheme="minorEastAsia" w:eastAsiaTheme="minorEastAsia"/>
          <w:color w:val="auto"/>
          <w:sz w:val="24"/>
          <w:szCs w:val="24"/>
          <w:highlight w:val="none"/>
        </w:rPr>
        <w:t xml:space="preserve">方式</w:t>
      </w:r>
      <w:r>
        <w:rPr>
          <w:rFonts w:hint="eastAsia" w:asciiTheme="minorEastAsia" w:hAnsiTheme="minorEastAsia" w:eastAsiaTheme="minorEastAsia"/>
          <w:color w:val="auto"/>
          <w:sz w:val="24"/>
          <w:szCs w:val="24"/>
          <w:highlight w:val="none"/>
        </w:rPr>
        <w:t xml:space="preserve">：</w:t>
      </w:r>
      <w:r/>
    </w:p>
    <w:p>
      <w:pPr>
        <w:ind w:firstLine="518"/>
        <w:spacing w:line="360" w:lineRule="auto"/>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1、付款方式：</w:t>
      </w:r>
      <w:bookmarkStart w:id="177" w:name="_Toc13543224"/>
      <w:r>
        <w:rPr>
          <w:rFonts w:hint="eastAsia" w:cs="仿宋_GB2312" w:asciiTheme="minorEastAsia" w:hAnsiTheme="minorEastAsia" w:eastAsiaTheme="minorEastAsia"/>
          <w:color w:val="auto"/>
          <w:sz w:val="24"/>
          <w:szCs w:val="24"/>
          <w:highlight w:val="none"/>
          <w:lang w:val="zh-CN"/>
        </w:rPr>
        <w:t xml:space="preserve">修复50%后付</w:t>
      </w:r>
      <w:r>
        <w:rPr>
          <w:rFonts w:hint="eastAsia" w:cs="仿宋_GB2312" w:asciiTheme="minorEastAsia" w:hAnsiTheme="minorEastAsia" w:eastAsiaTheme="minorEastAsia"/>
          <w:color w:val="auto"/>
          <w:sz w:val="24"/>
          <w:szCs w:val="24"/>
          <w:highlight w:val="none"/>
          <w:lang w:val="en-US" w:eastAsia="zh-CN"/>
        </w:rPr>
        <w:t xml:space="preserve">至合同价款的</w:t>
      </w:r>
      <w:r>
        <w:rPr>
          <w:rFonts w:hint="eastAsia" w:cs="仿宋_GB2312" w:asciiTheme="minorEastAsia" w:hAnsiTheme="minorEastAsia" w:eastAsiaTheme="minorEastAsia"/>
          <w:color w:val="auto"/>
          <w:sz w:val="24"/>
          <w:szCs w:val="24"/>
          <w:highlight w:val="none"/>
          <w:lang w:val="zh-CN"/>
        </w:rPr>
        <w:t xml:space="preserve">30%，修复结束后付至合同</w:t>
      </w:r>
      <w:r>
        <w:rPr>
          <w:rFonts w:hint="eastAsia" w:cs="仿宋_GB2312" w:asciiTheme="minorEastAsia" w:hAnsiTheme="minorEastAsia" w:eastAsiaTheme="minorEastAsia"/>
          <w:color w:val="auto"/>
          <w:sz w:val="24"/>
          <w:szCs w:val="24"/>
          <w:highlight w:val="none"/>
          <w:lang w:val="en-US" w:eastAsia="zh-CN"/>
        </w:rPr>
        <w:t xml:space="preserve">价款的</w:t>
      </w:r>
      <w:r>
        <w:rPr>
          <w:rFonts w:hint="eastAsia" w:cs="仿宋_GB2312" w:asciiTheme="minorEastAsia" w:hAnsiTheme="minorEastAsia" w:eastAsiaTheme="minorEastAsia"/>
          <w:color w:val="auto"/>
          <w:sz w:val="24"/>
          <w:szCs w:val="24"/>
          <w:highlight w:val="none"/>
          <w:lang w:val="zh-CN"/>
        </w:rPr>
        <w:t xml:space="preserve">60%，经专家验收合格后支付至合同价款的100%。</w:t>
      </w:r>
      <w:r/>
    </w:p>
    <w:p>
      <w:pPr>
        <w:ind w:firstLine="494"/>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款项由</w:t>
      </w:r>
      <w:r>
        <w:rPr>
          <w:rFonts w:hint="eastAsia" w:cs="宋体" w:asciiTheme="minorEastAsia" w:hAnsiTheme="minorEastAsia" w:eastAsiaTheme="minorEastAsia"/>
          <w:color w:val="auto"/>
          <w:sz w:val="24"/>
          <w:szCs w:val="24"/>
          <w:highlight w:val="none"/>
          <w:lang w:val="en-US" w:eastAsia="zh-CN"/>
        </w:rPr>
        <w:t xml:space="preserve">甲方</w:t>
      </w:r>
      <w:r>
        <w:rPr>
          <w:rFonts w:hint="eastAsia" w:cs="宋体" w:asciiTheme="minorEastAsia" w:hAnsiTheme="minorEastAsia" w:eastAsiaTheme="minorEastAsia"/>
          <w:color w:val="auto"/>
          <w:sz w:val="24"/>
          <w:szCs w:val="24"/>
          <w:highlight w:val="none"/>
        </w:rPr>
        <w:t xml:space="preserve">按相关财务支付规定办理支付手续，付款时</w:t>
      </w:r>
      <w:r>
        <w:rPr>
          <w:rFonts w:hint="eastAsia" w:cs="宋体" w:asciiTheme="minorEastAsia" w:hAnsiTheme="minorEastAsia" w:eastAsiaTheme="minorEastAsia"/>
          <w:color w:val="auto"/>
          <w:sz w:val="24"/>
          <w:szCs w:val="24"/>
          <w:highlight w:val="none"/>
          <w:lang w:val="en-US" w:eastAsia="zh-CN"/>
        </w:rPr>
        <w:t xml:space="preserve">乙方</w:t>
      </w:r>
      <w:r>
        <w:rPr>
          <w:rFonts w:hint="eastAsia" w:cs="宋体" w:asciiTheme="minorEastAsia" w:hAnsiTheme="minorEastAsia" w:eastAsiaTheme="minorEastAsia"/>
          <w:color w:val="auto"/>
          <w:sz w:val="24"/>
          <w:szCs w:val="24"/>
          <w:highlight w:val="none"/>
        </w:rPr>
        <w:t xml:space="preserve">需提供正规发票。以上付款均不计利息。  </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（三）</w:t>
      </w:r>
      <w:r>
        <w:rPr>
          <w:rFonts w:cs="宋体" w:asciiTheme="minorEastAsia" w:hAnsiTheme="minorEastAsia" w:eastAsiaTheme="minorEastAsia"/>
          <w:color w:val="auto"/>
          <w:sz w:val="24"/>
          <w:szCs w:val="24"/>
          <w:highlight w:val="none"/>
        </w:rPr>
        <w:t xml:space="preserve">付款方式</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银行转</w:t>
      </w:r>
      <w:r>
        <w:rPr>
          <w:rFonts w:hint="eastAsia" w:cs="宋体" w:asciiTheme="minorEastAsia" w:hAnsiTheme="minorEastAsia" w:eastAsiaTheme="minorEastAsia"/>
          <w:color w:val="auto"/>
          <w:sz w:val="24"/>
          <w:szCs w:val="24"/>
          <w:highlight w:val="none"/>
        </w:rPr>
        <w:t xml:space="preserve">账</w:t>
      </w:r>
      <w:r>
        <w:rPr>
          <w:rFonts w:cs="宋体" w:asciiTheme="minorEastAsia" w:hAnsiTheme="minorEastAsia" w:eastAsiaTheme="minorEastAsia"/>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（四）乙方收款信息：</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户名：</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 xml:space="preserve"> </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开户行：</w:t>
      </w:r>
      <w:r>
        <w:rPr>
          <w:rFonts w:hint="eastAsia" w:asciiTheme="minorEastAsia" w:hAnsiTheme="minorEastAsia" w:eastAsiaTheme="minorEastAsia"/>
          <w:color w:val="auto"/>
          <w:sz w:val="24"/>
          <w:szCs w:val="24"/>
          <w:highlight w:val="none"/>
          <w:lang w:val="en-US" w:eastAsia="zh-CN"/>
        </w:rPr>
        <w:t xml:space="preserve"> </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账号：</w:t>
      </w:r>
      <w:r>
        <w:rPr>
          <w:rFonts w:hint="eastAsia" w:asciiTheme="minorEastAsia" w:hAnsiTheme="minorEastAsia" w:eastAsiaTheme="minorEastAsia"/>
          <w:color w:val="auto"/>
          <w:sz w:val="24"/>
          <w:szCs w:val="24"/>
          <w:highlight w:val="none"/>
          <w:lang w:val="en-US" w:eastAsia="zh-CN"/>
        </w:rPr>
        <w:t xml:space="preserve"> </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上述信息为乙方指定的接受甲方付款的账户信息。如乙方银行账户或付款方式需变更，乙方应于付款期限届满前10个工作日书面通知甲方，否则产生的一切责任、因变更引起的额外费用由乙方承担。</w:t>
      </w:r>
      <w:r/>
    </w:p>
    <w:p>
      <w:pPr>
        <w:ind w:firstLine="518"/>
        <w:spacing w:line="360" w:lineRule="auto"/>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六、其他有关约定事项</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1、根据甲方管理要求及乙方的相关承诺，甲方对乙方履行本合同情况实行验收。修复期间，甲方可随时前往修复场地进行查看与监督。</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、乙方严格按照修复实施方案规范操作，制作文物修复保护档案，完整记录文物的保护修复过程，修复结束后档案移交给甲方。未经甲方同意，乙方不得对本项目</w:t>
      </w:r>
      <w:r>
        <w:rPr>
          <w:rFonts w:asciiTheme="minorEastAsia" w:hAnsiTheme="minorEastAsia" w:eastAsiaTheme="minorEastAsia"/>
          <w:color w:val="auto"/>
          <w:sz w:val="24"/>
          <w:szCs w:val="24"/>
          <w:highlight w:val="none"/>
        </w:rPr>
        <w:t xml:space="preserve">所采集的文物信息数据以及</w:t>
      </w:r>
      <w:r>
        <w:rPr>
          <w:rFonts w:hint="eastAsia" w:asciiTheme="minorEastAsia" w:hAnsiTheme="minorEastAsia" w:eastAsiaTheme="minorEastAsia"/>
          <w:color w:val="auto"/>
          <w:sz w:val="24"/>
          <w:szCs w:val="24"/>
          <w:highlight w:val="none"/>
        </w:rPr>
        <w:t xml:space="preserve">相关保护修复资料用做它用，不得单独发表，也不得提供给第三方。</w:t>
      </w:r>
      <w:r/>
    </w:p>
    <w:p>
      <w:pPr>
        <w:ind w:firstLine="72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七、管理</w:t>
      </w:r>
      <w:r>
        <w:rPr>
          <w:rFonts w:asciiTheme="minorEastAsia" w:hAnsiTheme="minorEastAsia" w:eastAsiaTheme="minorEastAsia"/>
          <w:b/>
          <w:color w:val="auto"/>
          <w:sz w:val="24"/>
          <w:szCs w:val="24"/>
          <w:highlight w:val="none"/>
        </w:rPr>
        <w:t xml:space="preserve">基本要求</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为确保质量，乙方</w:t>
      </w:r>
      <w:r>
        <w:rPr>
          <w:rFonts w:hint="eastAsia" w:asciiTheme="minorEastAsia" w:hAnsiTheme="minorEastAsia" w:eastAsiaTheme="minorEastAsia"/>
          <w:color w:val="auto"/>
          <w:sz w:val="24"/>
          <w:szCs w:val="24"/>
          <w:highlight w:val="none"/>
        </w:rPr>
        <w:t xml:space="preserve">须安排管理人员</w:t>
      </w:r>
      <w:r>
        <w:rPr>
          <w:rFonts w:asciiTheme="minorEastAsia" w:hAnsiTheme="minorEastAsia" w:eastAsiaTheme="minorEastAsia"/>
          <w:color w:val="auto"/>
          <w:sz w:val="24"/>
          <w:szCs w:val="24"/>
          <w:highlight w:val="none"/>
        </w:rPr>
        <w:t xml:space="preserve">进行</w:t>
      </w:r>
      <w:r>
        <w:rPr>
          <w:rFonts w:hint="eastAsia" w:asciiTheme="minorEastAsia" w:hAnsiTheme="minorEastAsia" w:eastAsiaTheme="minorEastAsia"/>
          <w:color w:val="auto"/>
          <w:sz w:val="24"/>
          <w:szCs w:val="24"/>
          <w:highlight w:val="none"/>
        </w:rPr>
        <w:t xml:space="preserve">监督</w:t>
      </w:r>
      <w:r>
        <w:rPr>
          <w:rFonts w:asciiTheme="minorEastAsia" w:hAnsiTheme="minorEastAsia" w:eastAsiaTheme="minorEastAsia"/>
          <w:color w:val="auto"/>
          <w:sz w:val="24"/>
          <w:szCs w:val="24"/>
          <w:highlight w:val="none"/>
        </w:rPr>
        <w:t xml:space="preserve">管理。</w:t>
      </w:r>
      <w:r/>
    </w:p>
    <w:p>
      <w:pPr>
        <w:ind w:firstLine="480"/>
        <w:spacing w:line="360" w:lineRule="auto"/>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2、在甲方进行保护修复工作期间，乙方应遵守甲方相关规定，必须采取周密的安全措施予以保护，以避免对人身和财产造成损害。</w:t>
      </w:r>
      <w:r>
        <w:rPr>
          <w:rFonts w:asciiTheme="minorEastAsia" w:hAnsiTheme="minorEastAsia" w:eastAsiaTheme="minorEastAsia"/>
          <w:color w:val="auto"/>
          <w:sz w:val="24"/>
          <w:szCs w:val="24"/>
          <w:highlight w:val="none"/>
        </w:rPr>
        <w:t xml:space="preserve">如因乙方</w:t>
      </w:r>
      <w:r>
        <w:rPr>
          <w:rFonts w:hint="eastAsia" w:asciiTheme="minorEastAsia" w:hAnsiTheme="minorEastAsia" w:eastAsiaTheme="minorEastAsia"/>
          <w:color w:val="auto"/>
          <w:sz w:val="24"/>
          <w:szCs w:val="24"/>
          <w:highlight w:val="none"/>
        </w:rPr>
        <w:t xml:space="preserve">原因</w:t>
      </w:r>
      <w:r>
        <w:rPr>
          <w:rFonts w:asciiTheme="minorEastAsia" w:hAnsiTheme="minorEastAsia" w:eastAsiaTheme="minorEastAsia"/>
          <w:color w:val="auto"/>
          <w:sz w:val="24"/>
          <w:szCs w:val="24"/>
          <w:highlight w:val="none"/>
        </w:rPr>
        <w:t xml:space="preserve">而造成人身伤害或财产损失以及数据外泄的，由乙方承担。</w:t>
      </w:r>
      <w:r/>
    </w:p>
    <w:p>
      <w:pPr>
        <w:ind w:firstLine="480"/>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八</w:t>
      </w:r>
      <w:r>
        <w:rPr>
          <w:rFonts w:asciiTheme="minorEastAsia" w:hAnsiTheme="minorEastAsia" w:eastAsiaTheme="minorEastAsia"/>
          <w:b/>
          <w:color w:val="auto"/>
          <w:sz w:val="24"/>
          <w:szCs w:val="24"/>
          <w:highlight w:val="none"/>
        </w:rPr>
        <w:t xml:space="preserve">、不可抗力</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因不可抗力不能履行合同的，根据不可抗力的影响，部分或者全部免除责任。但合同一方迟延履行后发生严重后果的，不能免除责任。</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合同一方因不可抗力不能履行合同的，应当及时通知对方，以减轻可能给对方造成的损失，并应当在合理期限内提供证明。</w:t>
      </w:r>
      <w:r/>
    </w:p>
    <w:p>
      <w:pPr>
        <w:ind w:firstLine="480"/>
        <w:spacing w:line="360" w:lineRule="auto"/>
        <w:rPr>
          <w:rFonts w:hint="default" w:asciiTheme="minorEastAsia" w:hAnsiTheme="minorEastAsia" w:eastAsiaTheme="minorEastAsia"/>
          <w:color w:val="auto"/>
          <w:sz w:val="24"/>
          <w:szCs w:val="24"/>
          <w:highlight w:val="none"/>
          <w:lang w:val="en-US" w:eastAsia="zh-CN"/>
        </w:rPr>
      </w:pPr>
      <w:r/>
      <w:bookmarkStart w:id="178" w:name="_Toc13543221"/>
      <w:r>
        <w:rPr>
          <w:rFonts w:hint="eastAsia" w:asciiTheme="minorEastAsia" w:hAnsiTheme="minorEastAsia" w:eastAsiaTheme="minorEastAsia"/>
          <w:b/>
          <w:color w:val="auto"/>
          <w:sz w:val="24"/>
          <w:szCs w:val="24"/>
          <w:highlight w:val="none"/>
        </w:rPr>
        <w:t xml:space="preserve">九</w:t>
      </w:r>
      <w:r>
        <w:rPr>
          <w:rFonts w:asciiTheme="minorEastAsia" w:hAnsiTheme="minorEastAsia" w:eastAsiaTheme="minorEastAsia"/>
          <w:b/>
          <w:color w:val="auto"/>
          <w:sz w:val="24"/>
          <w:szCs w:val="24"/>
          <w:highlight w:val="none"/>
        </w:rPr>
        <w:t xml:space="preserve">、合同的解除</w:t>
      </w:r>
      <w:r>
        <w:rPr>
          <w:rFonts w:hint="eastAsia" w:asciiTheme="minorEastAsia" w:hAnsiTheme="minorEastAsia" w:eastAsiaTheme="minorEastAsia"/>
          <w:b/>
          <w:color w:val="auto"/>
          <w:sz w:val="24"/>
          <w:szCs w:val="24"/>
          <w:highlight w:val="none"/>
          <w:lang w:eastAsia="zh-CN"/>
        </w:rPr>
        <w:t xml:space="preserve">、</w:t>
      </w:r>
      <w:r>
        <w:rPr>
          <w:rFonts w:asciiTheme="minorEastAsia" w:hAnsiTheme="minorEastAsia" w:eastAsiaTheme="minorEastAsia"/>
          <w:b/>
          <w:color w:val="auto"/>
          <w:sz w:val="24"/>
          <w:szCs w:val="24"/>
          <w:highlight w:val="none"/>
        </w:rPr>
        <w:t xml:space="preserve">转让</w:t>
      </w:r>
      <w:bookmarkEnd w:id="178"/>
      <w:r>
        <w:rPr>
          <w:rFonts w:hint="eastAsia" w:asciiTheme="minorEastAsia" w:hAnsiTheme="minorEastAsia" w:eastAsiaTheme="minorEastAsia"/>
          <w:b/>
          <w:color w:val="auto"/>
          <w:sz w:val="24"/>
          <w:szCs w:val="24"/>
          <w:highlight w:val="none"/>
          <w:lang w:val="en-US" w:eastAsia="zh-CN"/>
        </w:rPr>
        <w:t xml:space="preserve">和生效</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w:t>
      </w:r>
      <w:r>
        <w:rPr>
          <w:rFonts w:asciiTheme="minorEastAsia" w:hAnsiTheme="minorEastAsia" w:eastAsiaTheme="minorEastAsia"/>
          <w:color w:val="auto"/>
          <w:sz w:val="24"/>
          <w:szCs w:val="24"/>
          <w:highlight w:val="none"/>
        </w:rPr>
        <w:t xml:space="preserve">合同的解除</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1、</w:t>
      </w:r>
      <w:r>
        <w:rPr>
          <w:rFonts w:asciiTheme="minorEastAsia" w:hAnsiTheme="minorEastAsia" w:eastAsiaTheme="minorEastAsia"/>
          <w:color w:val="auto"/>
          <w:sz w:val="24"/>
          <w:szCs w:val="24"/>
          <w:highlight w:val="none"/>
        </w:rPr>
        <w:t xml:space="preserve">甲方和乙方协商一致，可以解除合同。</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2、</w:t>
      </w:r>
      <w:r>
        <w:rPr>
          <w:rFonts w:asciiTheme="minorEastAsia" w:hAnsiTheme="minorEastAsia" w:eastAsiaTheme="minorEastAsia"/>
          <w:color w:val="auto"/>
          <w:sz w:val="24"/>
          <w:szCs w:val="24"/>
          <w:highlight w:val="none"/>
        </w:rPr>
        <w:t xml:space="preserve">有下列情形之一，合同一方可以解除合同</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因不可抗力致使不能实现合同目的，未受不可抗力影响的一方有权解除合同；</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因合同一方违约导致合同不能履行，另一方有权解除合同</w:t>
      </w:r>
      <w:r>
        <w:rPr>
          <w:rFonts w:hint="eastAsia" w:asciiTheme="minorEastAsia" w:hAnsiTheme="minorEastAsia" w:eastAsiaTheme="minorEastAsia"/>
          <w:color w:val="auto"/>
          <w:sz w:val="24"/>
          <w:szCs w:val="24"/>
          <w:highlight w:val="none"/>
          <w:lang w:eastAsia="zh-CN"/>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有权解除合同的一方，应当在违约事实或不可抗力发生之后三十天内书面通知对方以主张解除合同，合同在书面通知到达对方时解除。</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合同的转让</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合同的部分和全部都不得转让。</w:t>
      </w:r>
      <w:r/>
    </w:p>
    <w:p>
      <w:pPr>
        <w:ind w:firstLine="480"/>
        <w:spacing w:line="360" w:lineRule="auto"/>
        <w:rPr>
          <w:rFonts w:asciiTheme="minorEastAsia" w:hAnsiTheme="minorEastAsia" w:eastAsiaTheme="minorEastAsia"/>
          <w:color w:val="auto"/>
          <w:sz w:val="24"/>
          <w:szCs w:val="24"/>
          <w:highlight w:val="none"/>
        </w:rPr>
      </w:pPr>
      <w:r/>
      <w:bookmarkStart w:id="179" w:name="_Toc13543222"/>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三</w:t>
      </w:r>
      <w:r>
        <w:rPr>
          <w:rFonts w:hint="eastAsia" w:asciiTheme="minorEastAsia" w:hAnsiTheme="minorEastAsia" w:eastAsiaTheme="minorEastAsia"/>
          <w:color w:val="auto"/>
          <w:sz w:val="24"/>
          <w:szCs w:val="24"/>
          <w:highlight w:val="none"/>
          <w:lang w:eastAsia="zh-CN"/>
        </w:rPr>
        <w:t xml:space="preserve">）</w:t>
      </w:r>
      <w:r>
        <w:rPr>
          <w:rFonts w:asciiTheme="minorEastAsia" w:hAnsiTheme="minorEastAsia" w:eastAsiaTheme="minorEastAsia"/>
          <w:color w:val="auto"/>
          <w:sz w:val="24"/>
          <w:szCs w:val="24"/>
          <w:highlight w:val="none"/>
        </w:rPr>
        <w:t xml:space="preserve">合同的生效</w:t>
      </w:r>
      <w:bookmarkEnd w:id="179"/>
      <w:r/>
      <w:r/>
    </w:p>
    <w:p>
      <w:pPr>
        <w:ind w:firstLine="480"/>
        <w:spacing w:line="360" w:lineRule="auto"/>
        <w:rPr>
          <w:rFonts w:asciiTheme="minorEastAsia" w:hAnsiTheme="minorEastAsia" w:eastAsiaTheme="minorEastAsia"/>
          <w:color w:val="auto"/>
          <w:sz w:val="24"/>
          <w:szCs w:val="24"/>
          <w:highlight w:val="none"/>
        </w:rPr>
      </w:pPr>
      <w:r/>
      <w:bookmarkStart w:id="180" w:name="_Toc13543223"/>
      <w:r>
        <w:rPr>
          <w:rFonts w:hint="eastAsia" w:asciiTheme="minorEastAsia" w:hAnsiTheme="minorEastAsia" w:eastAsiaTheme="minorEastAsia"/>
          <w:color w:val="auto"/>
          <w:sz w:val="24"/>
          <w:szCs w:val="24"/>
          <w:highlight w:val="none"/>
        </w:rPr>
        <w:t xml:space="preserve"> 本合同在双方签字并盖章后生效。</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 </w:t>
      </w:r>
      <w:r>
        <w:rPr>
          <w:rFonts w:asciiTheme="minorEastAsia" w:hAnsiTheme="minorEastAsia" w:eastAsiaTheme="minorEastAsia"/>
          <w:b/>
          <w:color w:val="auto"/>
          <w:sz w:val="24"/>
          <w:szCs w:val="24"/>
          <w:highlight w:val="none"/>
        </w:rPr>
        <w:t xml:space="preserve">十、争议解决</w:t>
      </w:r>
      <w:bookmarkEnd w:id="180"/>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甲乙双方因合同发生争议，签约双方应友好协商解决。协商不成，任何一方可以向甲方所在地人民法院起诉。</w:t>
      </w:r>
      <w:r/>
    </w:p>
    <w:p>
      <w:pPr>
        <w:ind w:firstLine="720"/>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十一、其他附则</w:t>
      </w:r>
      <w:bookmarkEnd w:id="177"/>
      <w:r/>
      <w:r/>
    </w:p>
    <w:p>
      <w:pPr>
        <w:ind w:firstLine="480"/>
        <w:spacing w:line="360" w:lineRule="auto"/>
        <w:rPr>
          <w:rFonts w:cs="宋体"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合同份数</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本合同一式</w:t>
      </w:r>
      <w:r>
        <w:rPr>
          <w:rFonts w:hint="eastAsia" w:asciiTheme="minorEastAsia" w:hAnsiTheme="minorEastAsia" w:eastAsiaTheme="minorEastAsia"/>
          <w:color w:val="auto"/>
          <w:sz w:val="24"/>
          <w:szCs w:val="24"/>
          <w:highlight w:val="none"/>
        </w:rPr>
        <w:t xml:space="preserve">陆</w:t>
      </w:r>
      <w:r>
        <w:rPr>
          <w:rFonts w:asciiTheme="minorEastAsia" w:hAnsiTheme="minorEastAsia" w:eastAsiaTheme="minorEastAsia"/>
          <w:color w:val="auto"/>
          <w:sz w:val="24"/>
          <w:szCs w:val="24"/>
          <w:highlight w:val="none"/>
        </w:rPr>
        <w:t xml:space="preserve">份，甲乙双方各执</w:t>
      </w:r>
      <w:r>
        <w:rPr>
          <w:rFonts w:hint="eastAsia" w:asciiTheme="minorEastAsia" w:hAnsiTheme="minorEastAsia" w:eastAsiaTheme="minorEastAsia"/>
          <w:color w:val="auto"/>
          <w:sz w:val="24"/>
          <w:szCs w:val="24"/>
          <w:highlight w:val="none"/>
        </w:rPr>
        <w:t xml:space="preserve">叁</w:t>
      </w:r>
      <w:r>
        <w:rPr>
          <w:rFonts w:asciiTheme="minorEastAsia" w:hAnsiTheme="minorEastAsia" w:eastAsiaTheme="minorEastAsia"/>
          <w:color w:val="auto"/>
          <w:sz w:val="24"/>
          <w:szCs w:val="24"/>
          <w:highlight w:val="none"/>
        </w:rPr>
        <w:t xml:space="preserve">份。</w:t>
      </w:r>
      <w:r/>
    </w:p>
    <w:p>
      <w:pPr>
        <w:ind w:firstLine="485"/>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485"/>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480"/>
        <w:jc w:val="both"/>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采购单位（或甲方）：</w:t>
      </w:r>
      <w:r>
        <w:rPr>
          <w:rFonts w:hint="eastAsia" w:cs="宋体" w:asciiTheme="minorEastAsia" w:hAnsiTheme="minorEastAsia" w:eastAsiaTheme="minorEastAsia"/>
          <w:color w:val="auto"/>
          <w:sz w:val="24"/>
          <w:szCs w:val="24"/>
          <w:highlight w:val="none"/>
          <w:lang w:val="en-US" w:eastAsia="zh-CN"/>
        </w:rPr>
        <w:t xml:space="preserve">      </w:t>
      </w: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val="en-US" w:eastAsia="zh-CN"/>
        </w:rPr>
        <w:t xml:space="preserve">    </w:t>
      </w: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成交供应商（或乙方）：</w:t>
      </w:r>
      <w:r/>
    </w:p>
    <w:p>
      <w:pPr>
        <w:ind w:firstLine="485"/>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法定代表人：</w:t>
      </w: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法定代表人：</w:t>
      </w:r>
      <w:r/>
    </w:p>
    <w:p>
      <w:pPr>
        <w:ind w:firstLine="485"/>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委托代理人：</w:t>
      </w: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委托代理人：</w:t>
      </w:r>
      <w:r/>
    </w:p>
    <w:p>
      <w:pPr>
        <w:ind w:firstLine="725"/>
        <w:spacing w:line="360" w:lineRule="auto"/>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p>
    <w:p>
      <w:pPr>
        <w:ind w:firstLine="725"/>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r>
      <w:r/>
    </w:p>
    <w:p>
      <w:pPr>
        <w:ind w:firstLine="725"/>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r>
      <w:r/>
    </w:p>
    <w:p>
      <w:pPr>
        <w:ind w:firstLine="5760"/>
        <w:spacing w:line="360" w:lineRule="auto"/>
        <w:rPr>
          <w:rFonts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 xml:space="preserve">年</w:t>
      </w:r>
      <w:r>
        <w:rPr>
          <w:rFonts w:hint="eastAsia" w:cs="宋体" w:asciiTheme="minorEastAsia" w:hAnsiTheme="minorEastAsia" w:eastAsia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 xml:space="preserve">月</w:t>
      </w:r>
      <w:r>
        <w:rPr>
          <w:rFonts w:hint="eastAsia" w:cs="宋体" w:asciiTheme="minorEastAsia" w:hAnsiTheme="minorEastAsia" w:eastAsia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 xml:space="preserve">日</w:t>
      </w:r>
      <w:r/>
    </w:p>
    <w:p>
      <w:pPr>
        <w:rPr>
          <w:color w:val="auto"/>
          <w:sz w:val="24"/>
          <w:szCs w:val="24"/>
          <w:highlight w:val="none"/>
        </w:rPr>
      </w:pPr>
      <w:r>
        <w:br w:type="page" w:clear="all"/>
      </w:r>
      <w:bookmarkEnd w:id="176"/>
      <w:r/>
      <w:r/>
    </w:p>
    <w:p>
      <w:pPr>
        <w:spacing w:before="120" w:after="120" w:line="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r>
      <w:r/>
    </w:p>
    <w:p>
      <w:pPr>
        <w:numPr>
          <w:ilvl w:val="0"/>
          <w:numId w:val="1"/>
        </w:numPr>
        <w:jc w:val="center"/>
        <w:spacing w:before="120" w:after="120" w:line="0" w:lineRule="atLeast"/>
        <w:rPr>
          <w:rFonts w:hint="eastAsia" w:ascii="宋体" w:hAnsi="宋体" w:cs="宋体"/>
          <w:color w:val="auto"/>
          <w:sz w:val="44"/>
          <w:szCs w:val="44"/>
          <w:highlight w:val="none"/>
        </w:rPr>
        <w:outlineLvl w:val="0"/>
      </w:pPr>
      <w:r/>
      <w:bookmarkStart w:id="181" w:name="_Toc31380"/>
      <w:r>
        <w:rPr>
          <w:rFonts w:hint="eastAsia" w:ascii="宋体" w:hAnsi="宋体" w:cs="宋体"/>
          <w:color w:val="auto"/>
          <w:sz w:val="44"/>
          <w:szCs w:val="44"/>
          <w:highlight w:val="none"/>
        </w:rPr>
        <w:t xml:space="preserve">采购需求</w:t>
      </w:r>
      <w:bookmarkEnd w:id="181"/>
      <w:r/>
      <w:bookmarkStart w:id="182" w:name="_Toc26554093"/>
      <w:r/>
      <w:bookmarkEnd w:id="182"/>
      <w:r/>
      <w:bookmarkStart w:id="183" w:name="_Toc49090575"/>
      <w:r/>
      <w:bookmarkEnd w:id="183"/>
      <w:r/>
      <w:r/>
    </w:p>
    <w:p>
      <w:pPr>
        <w:spacing w:line="580" w:lineRule="exact"/>
        <w:rPr>
          <w:rFonts w:hint="default" w:asciiTheme="minorEastAsia" w:hAnsiTheme="minorEastAsia" w:eastAsiaTheme="minorEastAsia" w:cstheme="minorEastAsia"/>
          <w:b/>
          <w:bCs/>
          <w:color w:val="auto"/>
          <w:sz w:val="24"/>
          <w:szCs w:val="24"/>
          <w:highlight w:val="none"/>
          <w:lang w:val="en-US" w:eastAsia="zh-CN"/>
        </w:rPr>
        <w:outlineLvl w:val="1"/>
      </w:pPr>
      <w:r/>
      <w:bookmarkStart w:id="184" w:name="_Toc22673"/>
      <w:r/>
      <w:bookmarkStart w:id="185" w:name="_Toc120614281"/>
      <w:r>
        <w:rPr>
          <w:rFonts w:hint="eastAsia" w:asciiTheme="minorEastAsia" w:hAnsiTheme="minorEastAsia" w:eastAsiaTheme="minorEastAsia" w:cstheme="minorEastAsia"/>
          <w:b/>
          <w:bCs/>
          <w:color w:val="auto"/>
          <w:sz w:val="24"/>
          <w:szCs w:val="24"/>
          <w:highlight w:val="none"/>
        </w:rPr>
        <w:t xml:space="preserve">一、项目</w:t>
      </w:r>
      <w:r>
        <w:rPr>
          <w:rFonts w:hint="eastAsia" w:asciiTheme="minorEastAsia" w:hAnsiTheme="minorEastAsia" w:eastAsiaTheme="minorEastAsia" w:cstheme="minorEastAsia"/>
          <w:b/>
          <w:bCs/>
          <w:color w:val="auto"/>
          <w:sz w:val="24"/>
          <w:szCs w:val="24"/>
          <w:highlight w:val="none"/>
          <w:lang w:val="en-US" w:eastAsia="zh-CN"/>
        </w:rPr>
        <w:t xml:space="preserve">概述</w:t>
      </w:r>
      <w:r/>
    </w:p>
    <w:p>
      <w:pPr>
        <w:ind w:firstLine="480"/>
        <w:spacing w:line="580" w:lineRule="exact"/>
        <w:rPr>
          <w:rFonts w:hint="eastAsia"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rPr>
        <w:t xml:space="preserve">严格遵照国家文物局颁布的有关法则和规定，完成一级文物渡江木船的保护修复工作。在对渡江木船本体及收藏环境前期调查与研究的基础上，制定科学合理的保护修复</w:t>
      </w:r>
      <w:r>
        <w:rPr>
          <w:rFonts w:hint="eastAsia" w:ascii="宋体" w:hAnsi="宋体" w:eastAsia="宋体" w:cs="宋体"/>
          <w:color w:val="auto"/>
          <w:sz w:val="24"/>
          <w:szCs w:val="24"/>
          <w:highlight w:val="none"/>
        </w:rPr>
        <w:t xml:space="preserve">方案，解决文物存在的木构件变形、槽朽、虫蛀、微生物损害、结构失稳、</w:t>
      </w:r>
      <w:r>
        <w:rPr>
          <w:rFonts w:hint="eastAsia" w:ascii="宋体" w:hAnsi="宋体" w:eastAsia="宋体" w:cs="宋体"/>
          <w:color w:val="auto"/>
          <w:sz w:val="24"/>
          <w:szCs w:val="24"/>
          <w:highlight w:val="none"/>
          <w:lang w:val="en-US" w:eastAsia="zh-CN"/>
        </w:rPr>
        <w:t xml:space="preserve">胎体残缺等问题以及铁构件锈蚀的问题，最大限度延长文物寿命，最大限度地恢复文物原有风貌，以达到长久保存和陈列的艺术与观赏价值。</w:t>
      </w:r>
      <w:r/>
    </w:p>
    <w:p>
      <w:pPr>
        <w:ind w:firstLine="480"/>
        <w:spacing w:line="580" w:lineRule="exact"/>
        <w:rPr>
          <w:rFonts w:hint="default"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本项目预算金额为235万元，费用包含前期方案设计费（成交价格的百分之三，不超过陆万元）、项目论证费、验收费等涉及本项目的所有费用。</w:t>
      </w:r>
      <w:r/>
    </w:p>
    <w:p>
      <w:pPr>
        <w:spacing w:line="580" w:lineRule="exact"/>
        <w:rPr>
          <w:rFonts w:hint="eastAsia" w:asciiTheme="minorEastAsia" w:hAnsiTheme="minorEastAsia" w:eastAsiaTheme="minorEastAsia" w:cstheme="minorEastAsia"/>
          <w:b/>
          <w:bCs/>
          <w:color w:val="auto"/>
          <w:sz w:val="24"/>
          <w:szCs w:val="24"/>
          <w:highlight w:val="none"/>
          <w:lang w:val="en-US" w:eastAsia="zh-CN"/>
        </w:rPr>
        <w:outlineLvl w:val="1"/>
      </w:pPr>
      <w:r>
        <w:rPr>
          <w:rFonts w:hint="eastAsia" w:asciiTheme="minorEastAsia" w:hAnsiTheme="minorEastAsia" w:eastAsiaTheme="minorEastAsia" w:cstheme="minorEastAsia"/>
          <w:b/>
          <w:bCs/>
          <w:color w:val="auto"/>
          <w:sz w:val="24"/>
          <w:szCs w:val="24"/>
          <w:highlight w:val="none"/>
          <w:lang w:val="en-US" w:eastAsia="zh-CN"/>
        </w:rPr>
        <w:t xml:space="preserve">二、</w:t>
      </w:r>
      <w:bookmarkStart w:id="186" w:name="_Toc29390"/>
      <w:r>
        <w:rPr>
          <w:rFonts w:hint="eastAsia" w:asciiTheme="minorEastAsia" w:hAnsiTheme="minorEastAsia" w:eastAsiaTheme="minorEastAsia" w:cstheme="minorEastAsia"/>
          <w:b/>
          <w:bCs/>
          <w:color w:val="auto"/>
          <w:sz w:val="24"/>
          <w:szCs w:val="24"/>
          <w:highlight w:val="none"/>
          <w:lang w:val="en-US" w:eastAsia="zh-CN"/>
        </w:rPr>
        <w:t xml:space="preserve">文物基本信息</w:t>
      </w:r>
      <w:bookmarkEnd w:id="186"/>
      <w:r/>
      <w:r/>
    </w:p>
    <w:p>
      <w:pPr>
        <w:ind w:firstLine="480"/>
        <w:spacing w:line="580" w:lineRule="exact"/>
        <w:rPr>
          <w:rFonts w:hint="default" w:ascii="宋体" w:hAnsi="宋体" w:eastAsia="宋体" w:cs="宋体"/>
          <w:color w:val="auto"/>
          <w:sz w:val="24"/>
          <w:szCs w:val="24"/>
          <w:highlight w:val="none"/>
          <w:lang w:val="en-US" w:eastAsia="zh-CN"/>
        </w:rPr>
        <w:outlineLvl w:val="1"/>
      </w:pPr>
      <w:r>
        <w:rPr>
          <w:rFonts w:hint="default" w:ascii="宋体" w:hAnsi="宋体" w:eastAsia="宋体" w:cs="宋体"/>
          <w:color w:val="auto"/>
          <w:sz w:val="24"/>
          <w:szCs w:val="24"/>
          <w:highlight w:val="none"/>
          <w:lang w:val="en-US" w:eastAsia="zh-CN"/>
        </w:rPr>
        <w:t xml:space="preserve">渡江木船长13米，中宽2米，帆高约8米，系高港区永安洲镇周德宏的父辈打渔所用。1949年4月，周父驾驶该船光荣地参加了渡江战役，谱写了一曲军民并肩战斗的凯歌。渡江战役胜利后，该船仍被周家用作捕鱼船。1999年，中国人民解放军海军诞生地纪念馆筹建时，工作人员将其征集过来，珍藏在馆内。2011年，该船被评为国家一级文物。</w:t>
      </w:r>
      <w:r/>
    </w:p>
    <w:p>
      <w:pPr>
        <w:pStyle w:val="796"/>
        <w:rPr>
          <w:rFonts w:hint="default"/>
          <w:color w:val="auto"/>
          <w:highlight w:val="none"/>
          <w:lang w:val="en-US" w:eastAsia="zh-CN"/>
        </w:rPr>
      </w:pPr>
      <w:r>
        <w:rPr>
          <w:rFonts w:hint="default"/>
          <w:color w:val="auto"/>
          <w:highlight w:val="none"/>
          <w:lang w:val="en-US" w:eastAsia="zh-CN"/>
        </w:rPr>
      </w:r>
      <w:r/>
    </w:p>
    <w:p>
      <w:pPr>
        <w:pStyle w:val="796"/>
        <w:rPr>
          <w:rFonts w:hint="eastAsia" w:asciiTheme="minorEastAsia" w:hAnsiTheme="minorEastAsia" w:eastAsiaTheme="minorEastAsia" w:cstheme="minorEastAsia"/>
          <w:b/>
          <w:bCs/>
          <w:color w:val="auto"/>
          <w:sz w:val="24"/>
          <w:szCs w:val="24"/>
          <w:highlight w:val="none"/>
          <w:lang w:val="en-US" w:eastAsia="zh-CN"/>
        </w:rPr>
      </w:pP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4547235" cy="1918335"/>
                <wp:effectExtent l="0" t="0" r="5715" b="5715"/>
                <wp:docPr id="4" name="图片 6" descr="渡江木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 name="图片 6" descr="渡江木船"/>
                        <pic:cNvPicPr>
                          <a:picLocks noChangeAspect="1"/>
                        </pic:cNvPicPr>
                        <pic:nvPr/>
                      </pic:nvPicPr>
                      <pic:blipFill>
                        <a:blip r:embed="rId19"/>
                        <a:srcRect l="7549" t="28183" r="6113" b="7072"/>
                        <a:stretch/>
                      </pic:blipFill>
                      <pic:spPr bwMode="auto">
                        <a:xfrm>
                          <a:off x="0" y="0"/>
                          <a:ext cx="4547235" cy="1918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8.0pt;height:151.0pt;mso-wrap-distance-left:0.0pt;mso-wrap-distance-top:0.0pt;mso-wrap-distance-right:0.0pt;mso-wrap-distance-bottom:0.0pt;" stroked="false">
                <v:path textboxrect="0,0,0,0"/>
                <v:imagedata r:id="rId19" o:title=""/>
              </v:shape>
            </w:pict>
          </mc:Fallback>
        </mc:AlternateContent>
      </w:r>
      <w:r/>
    </w:p>
    <w:p>
      <w:pPr>
        <w:pStyle w:val="796"/>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spacing w:line="5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lang w:val="zh-CN"/>
        </w:rPr>
        <w:t xml:space="preserve">技术路线概述</w:t>
      </w:r>
      <w:r>
        <w:rPr>
          <w:rFonts w:hint="eastAsia" w:asciiTheme="minorEastAsia" w:hAnsiTheme="minorEastAsia" w:eastAsiaTheme="minorEastAsia" w:cstheme="minorEastAsia"/>
          <w:b/>
          <w:bCs/>
          <w:color w:val="auto"/>
          <w:sz w:val="24"/>
          <w:szCs w:val="24"/>
          <w:highlight w:val="none"/>
        </w:rPr>
        <w:t xml:space="preserve">：</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rPr>
      </w:pPr>
      <w:r/>
      <w:bookmarkStart w:id="187" w:name="_Toc18762"/>
      <w:r>
        <w:rPr>
          <w:rFonts w:hint="eastAsia" w:asciiTheme="minorEastAsia" w:hAnsiTheme="minorEastAsia" w:eastAsiaTheme="minorEastAsia" w:cstheme="minorEastAsia"/>
          <w:color w:val="auto"/>
          <w:sz w:val="24"/>
          <w:szCs w:val="24"/>
          <w:highlight w:val="none"/>
        </w:rPr>
        <w:t xml:space="preserve">1、建立修复档案，留取修复前完整的影像和记录资料。</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2、采用多种理化手段检测分析：显微分析</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拉曼光谱、红外光谱、扫描电镜、XRD、XRF、含水率检测等，</w:t>
      </w:r>
      <w:r>
        <w:rPr>
          <w:rFonts w:hint="eastAsia" w:asciiTheme="minorEastAsia" w:hAnsiTheme="minorEastAsia" w:eastAsiaTheme="minorEastAsia" w:cstheme="minorEastAsia"/>
          <w:color w:val="auto"/>
          <w:sz w:val="24"/>
          <w:szCs w:val="24"/>
          <w:highlight w:val="none"/>
        </w:rPr>
        <w:t xml:space="preserve">综合了解、</w:t>
      </w:r>
      <w:r>
        <w:rPr>
          <w:rFonts w:hint="eastAsia" w:asciiTheme="minorEastAsia" w:hAnsiTheme="minorEastAsia" w:eastAsiaTheme="minorEastAsia" w:cstheme="minorEastAsia"/>
          <w:color w:val="auto"/>
          <w:sz w:val="24"/>
          <w:szCs w:val="24"/>
          <w:highlight w:val="none"/>
          <w:lang w:val="en-US" w:eastAsia="zh-CN"/>
        </w:rPr>
        <w:t xml:space="preserve">掌握渡江木船</w:t>
      </w:r>
      <w:r>
        <w:rPr>
          <w:rFonts w:hint="eastAsia" w:asciiTheme="minorEastAsia" w:hAnsiTheme="minorEastAsia" w:eastAsiaTheme="minorEastAsia" w:cstheme="minorEastAsia"/>
          <w:color w:val="auto"/>
          <w:sz w:val="24"/>
          <w:szCs w:val="24"/>
          <w:highlight w:val="none"/>
        </w:rPr>
        <w:t xml:space="preserve">的病害以及工艺信息。</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3、整体提升，采用整体加固搬迁提升的方式，为船体及后续的预防性保护提供条件。</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4、木构件的保护修复</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用常压低氧杀虫及异噻唑啉酮喷涂相结合的方式灭菌杀虫，对局部虫蛀部位注射除虫菊酯；对于局部槽朽构件，使用水性氟树脂及正硅酸乙酯加固；加固完成后，尽量使用干洗法去除表面脏污；对错位或脱落、变形、断裂等部位，重新加固榫卯或矫形；对于木胎缺失部位，尽量使用杀虫烘干处理后的同质老料更换，艌缝缺失的部位，根据原工艺补全；使用</w:t>
      </w:r>
      <w:r>
        <w:rPr>
          <w:rFonts w:hint="eastAsia" w:asciiTheme="minorEastAsia" w:hAnsiTheme="minorEastAsia" w:eastAsiaTheme="minorEastAsia" w:cstheme="minorEastAsia"/>
          <w:color w:val="auto"/>
          <w:sz w:val="24"/>
          <w:szCs w:val="24"/>
          <w:highlight w:val="none"/>
        </w:rPr>
        <w:t xml:space="preserve">矿物颜料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虫胶漆片酌情进行表面处理；最后涂刷改性桐油起到防腐封护的作用。</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5、铁构件的保护修复</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机械方法清除铁锈及硬物后进行脱盐处理，使用涂刷型磷化液缓蚀，最后使用氟碳树脂封护。</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、完善档案，形成报告。</w:t>
      </w:r>
      <w:r/>
    </w:p>
    <w:p>
      <w:pPr>
        <w:spacing w:line="580" w:lineRule="exact"/>
        <w:tabs>
          <w:tab w:val="left" w:pos="1276"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w:t>
      </w:r>
      <w:bookmarkEnd w:id="187"/>
      <w:r>
        <w:rPr>
          <w:rFonts w:hint="eastAsia" w:asciiTheme="minorEastAsia" w:hAnsiTheme="minorEastAsia" w:eastAsiaTheme="minorEastAsia" w:cstheme="minorEastAsia"/>
          <w:b/>
          <w:bCs/>
          <w:color w:val="auto"/>
          <w:sz w:val="24"/>
          <w:szCs w:val="24"/>
          <w:highlight w:val="none"/>
          <w:lang w:val="zh-CN"/>
        </w:rPr>
        <w:t xml:space="preserve">方案计划进度</w:t>
      </w:r>
      <w:r/>
    </w:p>
    <w:p>
      <w:pPr>
        <w:ind w:firstLine="480"/>
        <w:spacing w:line="580" w:lineRule="exact"/>
        <w:tabs>
          <w:tab w:val="left" w:pos="1276" w:leader="none"/>
        </w:tabs>
        <w:rPr>
          <w:rFonts w:hint="default" w:asciiTheme="minorEastAsia" w:hAnsiTheme="minorEastAsia" w:eastAsiaTheme="minorEastAsia" w:cstheme="minorEastAsia"/>
          <w:color w:val="auto"/>
          <w:sz w:val="24"/>
          <w:szCs w:val="24"/>
          <w:highlight w:val="none"/>
        </w:rPr>
      </w:pPr>
      <w:r>
        <w:rPr>
          <w:rFonts w:hint="default" w:asciiTheme="minorEastAsia" w:hAnsiTheme="minorEastAsia" w:eastAsiaTheme="minorEastAsia" w:cstheme="minorEastAsia"/>
          <w:color w:val="auto"/>
          <w:sz w:val="24"/>
          <w:szCs w:val="24"/>
          <w:highlight w:val="none"/>
          <w:lang w:val="en-US" w:eastAsia="zh-CN"/>
        </w:rPr>
        <w:t xml:space="preserve">24个</w:t>
      </w:r>
      <w:r>
        <w:rPr>
          <w:rFonts w:hint="default" w:asciiTheme="minorEastAsia" w:hAnsiTheme="minorEastAsia" w:eastAsiaTheme="minorEastAsia" w:cstheme="minorEastAsia"/>
          <w:color w:val="auto"/>
          <w:sz w:val="24"/>
          <w:szCs w:val="24"/>
          <w:highlight w:val="none"/>
        </w:rPr>
        <w:t xml:space="preserve">月</w:t>
      </w:r>
      <w:r/>
    </w:p>
    <w:p>
      <w:pPr>
        <w:spacing w:line="580" w:lineRule="exact"/>
        <w:tabs>
          <w:tab w:val="left" w:pos="1276"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w:t>
      </w:r>
      <w:r>
        <w:rPr>
          <w:rFonts w:hint="eastAsia" w:asciiTheme="minorEastAsia" w:hAnsiTheme="minorEastAsia" w:eastAsiaTheme="minorEastAsia" w:cstheme="minorEastAsia"/>
          <w:b/>
          <w:bCs/>
          <w:color w:val="auto"/>
          <w:sz w:val="24"/>
          <w:szCs w:val="24"/>
          <w:highlight w:val="none"/>
          <w:lang w:val="zh-CN"/>
        </w:rPr>
        <w:t xml:space="preserve">风险分析</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渡江木船整体结构为木质，部分连接处构件为铁质，属于铁木</w:t>
      </w:r>
      <w:r>
        <w:rPr>
          <w:rFonts w:hint="eastAsia" w:asciiTheme="minorEastAsia" w:hAnsiTheme="minorEastAsia" w:eastAsiaTheme="minorEastAsia" w:cstheme="minorEastAsia"/>
          <w:color w:val="auto"/>
          <w:sz w:val="24"/>
          <w:szCs w:val="24"/>
          <w:highlight w:val="none"/>
        </w:rPr>
        <w:t xml:space="preserve">复合质地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保护修复需要兼顾各种组成材质的病害特征。</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一般情况下</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应按步骤分别对不同材质进行修复处理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但需要注意对某一质地进行化学处理时</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一定要防止药水对另外的质地的破坏</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要做好对另外的质地的保护措施</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还有一个难点在于</w:t>
      </w:r>
      <w:r>
        <w:rPr>
          <w:rFonts w:hint="eastAsia" w:asciiTheme="minorEastAsia" w:hAnsiTheme="minorEastAsia" w:eastAsiaTheme="minorEastAsia" w:cstheme="minorEastAsia"/>
          <w:color w:val="auto"/>
          <w:sz w:val="24"/>
          <w:szCs w:val="24"/>
          <w:highlight w:val="none"/>
          <w:lang w:val="en-US" w:eastAsia="zh-CN"/>
        </w:rPr>
        <w:t xml:space="preserve">铁锈</w:t>
      </w:r>
      <w:r>
        <w:rPr>
          <w:rFonts w:hint="eastAsia" w:asciiTheme="minorEastAsia" w:hAnsiTheme="minorEastAsia" w:eastAsiaTheme="minorEastAsia" w:cstheme="minorEastAsia"/>
          <w:color w:val="auto"/>
          <w:sz w:val="24"/>
          <w:szCs w:val="24"/>
          <w:highlight w:val="none"/>
        </w:rPr>
        <w:t xml:space="preserve">蔓延至木质部分的情况</w:t>
      </w:r>
      <w:r>
        <w:rPr>
          <w:rFonts w:hint="eastAsia" w:asciiTheme="minorEastAsia" w:hAnsiTheme="minorEastAsia" w:eastAsiaTheme="minorEastAsia" w:cstheme="minorEastAsia"/>
          <w:color w:val="auto"/>
          <w:sz w:val="24"/>
          <w:szCs w:val="24"/>
          <w:highlight w:val="none"/>
          <w:lang w:eastAsia="zh-CN"/>
        </w:rPr>
        <w:t xml:space="preserve">，铁锈体积变大会造成应力增大而使木质部分产生进一步开裂，</w:t>
      </w:r>
      <w:r>
        <w:rPr>
          <w:rFonts w:hint="eastAsia" w:asciiTheme="minorEastAsia" w:hAnsiTheme="minorEastAsia" w:eastAsiaTheme="minorEastAsia" w:cstheme="minorEastAsia"/>
          <w:color w:val="auto"/>
          <w:sz w:val="24"/>
          <w:szCs w:val="24"/>
          <w:highlight w:val="none"/>
        </w:rPr>
        <w:t xml:space="preserve">此时应根据</w:t>
      </w:r>
      <w:r>
        <w:rPr>
          <w:rFonts w:hint="eastAsia" w:asciiTheme="minorEastAsia" w:hAnsiTheme="minorEastAsia" w:eastAsiaTheme="minorEastAsia" w:cstheme="minorEastAsia"/>
          <w:color w:val="auto"/>
          <w:sz w:val="24"/>
          <w:szCs w:val="24"/>
          <w:highlight w:val="none"/>
          <w:lang w:val="en-US" w:eastAsia="zh-CN"/>
        </w:rPr>
        <w:t xml:space="preserve">铁锈</w:t>
      </w:r>
      <w:r>
        <w:rPr>
          <w:rFonts w:hint="eastAsia" w:asciiTheme="minorEastAsia" w:hAnsiTheme="minorEastAsia" w:eastAsiaTheme="minorEastAsia" w:cstheme="minorEastAsia"/>
          <w:color w:val="auto"/>
          <w:sz w:val="24"/>
          <w:szCs w:val="24"/>
          <w:highlight w:val="none"/>
        </w:rPr>
        <w:t xml:space="preserve">的疏松程度以及木质部分的状况确定清理程度</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580" w:lineRule="exact"/>
        <w:tabs>
          <w:tab w:val="left" w:pos="127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文物本身的特殊性，以及文物本体对保护修复技术的制约性较大，可能存在不可预见的风险，拟聘请专家进行技术指导，从而全面把握技术的可行性和可操作性，将文物保护技术对文物个体的不利影响降低到最低程度。</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96"/>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五、</w:t>
      </w:r>
      <w:bookmarkStart w:id="188" w:name="_Toc17640"/>
      <w:r>
        <w:rPr>
          <w:rFonts w:hint="eastAsia" w:asciiTheme="minorEastAsia" w:hAnsiTheme="minorEastAsia" w:eastAsiaTheme="minorEastAsia" w:cstheme="minorEastAsia"/>
          <w:b/>
          <w:bCs/>
          <w:color w:val="auto"/>
          <w:sz w:val="24"/>
          <w:szCs w:val="24"/>
          <w:highlight w:val="none"/>
          <w:lang w:val="en-US" w:eastAsia="zh-CN" w:bidi="ar-SA"/>
        </w:rPr>
        <w:t xml:space="preserve">文物保存环境调查与评估</w:t>
      </w:r>
      <w:bookmarkEnd w:id="188"/>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189" w:name="_Toc31248"/>
      <w:r>
        <w:rPr>
          <w:rFonts w:hint="eastAsia" w:asciiTheme="minorEastAsia" w:hAnsiTheme="minorEastAsia" w:eastAsiaTheme="minorEastAsia" w:cstheme="minorEastAsia"/>
          <w:b/>
          <w:bCs/>
          <w:color w:val="auto"/>
          <w:sz w:val="24"/>
          <w:szCs w:val="24"/>
          <w:highlight w:val="none"/>
          <w:lang w:val="en-US" w:eastAsia="zh-CN" w:bidi="ar-SA"/>
        </w:rPr>
        <w:t xml:space="preserve">5</w:t>
      </w:r>
      <w:r>
        <w:rPr>
          <w:rFonts w:hint="default" w:asciiTheme="minorEastAsia" w:hAnsiTheme="minorEastAsia" w:eastAsiaTheme="minorEastAsia" w:cstheme="minorEastAsia"/>
          <w:b/>
          <w:bCs/>
          <w:color w:val="auto"/>
          <w:sz w:val="24"/>
          <w:szCs w:val="24"/>
          <w:highlight w:val="none"/>
          <w:lang w:val="en-US" w:eastAsia="zh-CN" w:bidi="ar-SA"/>
        </w:rPr>
        <w:t xml:space="preserve">.1 保存环境调查</w:t>
      </w:r>
      <w:bookmarkEnd w:id="189"/>
      <w:r/>
      <w:r/>
    </w:p>
    <w:p>
      <w:pPr>
        <w:pStyle w:val="780"/>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190" w:name="_Toc8161"/>
      <w:r>
        <w:rPr>
          <w:rFonts w:hint="eastAsia" w:asciiTheme="minorEastAsia" w:hAnsiTheme="minorEastAsia" w:eastAsiaTheme="minorEastAsia" w:cstheme="minorEastAsia"/>
          <w:b/>
          <w:bCs/>
          <w:color w:val="auto"/>
          <w:sz w:val="24"/>
          <w:szCs w:val="24"/>
          <w:highlight w:val="none"/>
          <w:lang w:val="en-US" w:eastAsia="zh-CN" w:bidi="ar-SA"/>
        </w:rPr>
        <w:t xml:space="preserve">5</w:t>
      </w:r>
      <w:r>
        <w:rPr>
          <w:rFonts w:hint="default" w:asciiTheme="minorEastAsia" w:hAnsiTheme="minorEastAsia" w:eastAsiaTheme="minorEastAsia" w:cstheme="minorEastAsia"/>
          <w:b/>
          <w:bCs/>
          <w:color w:val="auto"/>
          <w:sz w:val="24"/>
          <w:szCs w:val="24"/>
          <w:highlight w:val="none"/>
          <w:lang w:val="en-US" w:eastAsia="zh-CN" w:bidi="ar-SA"/>
        </w:rPr>
        <w:t xml:space="preserve">.1.1 气候环境</w:t>
      </w:r>
      <w:bookmarkEnd w:id="190"/>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中国人民海军诞生地纪念馆位于泰州市白马庙乡，地处</w:t>
      </w:r>
      <w:r>
        <w:fldChar w:fldCharType="begin"/>
      </w:r>
      <w:r>
        <w:instrText xml:space="preserve"> HYPERLINK "https://baike.baidu.com/item/%E9%95%BF%E6%B1%9F%E4%B8%89%E8%A7%92%E6%B4%B2" </w:instrText>
      </w:r>
      <w:r>
        <w:fldChar w:fldCharType="separate"/>
      </w:r>
      <w:r>
        <w:rPr>
          <w:rFonts w:hint="default" w:ascii="Times New Roman" w:hAnsi="Times New Roman" w:eastAsia="宋体" w:cs="Times New Roman"/>
          <w:color w:val="auto"/>
          <w:sz w:val="24"/>
          <w:szCs w:val="24"/>
          <w:highlight w:val="none"/>
          <w:lang w:val="en-US" w:eastAsia="zh-CN" w:bidi="ar-SA"/>
        </w:rPr>
        <w:t xml:space="preserve">长江三角洲</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t xml:space="preserve">冲积平原，属亚热带海洋性气候区，四季分明，年平均气温为17.4℃。雨量充沛，年降雨</w:t>
      </w:r>
      <w:r>
        <w:rPr>
          <w:rFonts w:hint="eastAsia" w:cs="Times New Roman"/>
          <w:color w:val="auto"/>
          <w:sz w:val="24"/>
          <w:szCs w:val="24"/>
          <w:highlight w:val="none"/>
          <w:lang w:val="en-US" w:eastAsia="zh-CN" w:bidi="ar-SA"/>
        </w:rPr>
        <w:t xml:space="preserve">量</w:t>
      </w:r>
      <w:r>
        <w:rPr>
          <w:rFonts w:hint="default" w:ascii="Times New Roman" w:hAnsi="Times New Roman" w:eastAsia="宋体" w:cs="Times New Roman"/>
          <w:color w:val="auto"/>
          <w:sz w:val="24"/>
          <w:szCs w:val="24"/>
          <w:highlight w:val="none"/>
          <w:lang w:val="en-US" w:eastAsia="zh-CN" w:bidi="ar-SA"/>
        </w:rPr>
        <w:t xml:space="preserve">1281毫米，全年无霜期220天。春季晴雨相间，夏季多雨炎热，秋季天高气爽，冬季多晴冷天气。泰州境内河网密布，纵横交织，水域面积占泰州总面积的22.15%。北部地区，地势低洼，水网呈向心状，由四周向低处集中，这里的湖泊分布较多。江淮分水岭由西向东从中部穿过该市，境内河流大致以通扬公路为界，路北属</w:t>
      </w:r>
      <w:r>
        <w:fldChar w:fldCharType="begin"/>
      </w:r>
      <w:r>
        <w:instrText xml:space="preserve"> HYPERLINK "https://baike.baidu.com/item/%E6%B7%AE%E6%B2%B3%E6%B0%B4%E7%B3%BB/9208784" </w:instrText>
      </w:r>
      <w:r>
        <w:fldChar w:fldCharType="separate"/>
      </w:r>
      <w:r>
        <w:rPr>
          <w:rFonts w:hint="default" w:ascii="Times New Roman" w:hAnsi="Times New Roman" w:eastAsia="宋体" w:cs="Times New Roman"/>
          <w:color w:val="auto"/>
          <w:sz w:val="24"/>
          <w:szCs w:val="24"/>
          <w:highlight w:val="none"/>
          <w:lang w:val="en-US" w:eastAsia="zh-CN" w:bidi="ar-SA"/>
        </w:rPr>
        <w:t xml:space="preserve">淮河水系</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t xml:space="preserve">，路南属</w:t>
      </w:r>
      <w:r>
        <w:fldChar w:fldCharType="begin"/>
      </w:r>
      <w:r>
        <w:instrText xml:space="preserve"> HYPERLINK "https://baike.baidu.com/item/%E9%95%BF%E6%B1%9F%E6%B0%B4%E7%B3%BB/2238328" </w:instrText>
      </w:r>
      <w:r>
        <w:fldChar w:fldCharType="separate"/>
      </w:r>
      <w:r>
        <w:rPr>
          <w:rFonts w:hint="default" w:ascii="Times New Roman" w:hAnsi="Times New Roman" w:eastAsia="宋体" w:cs="Times New Roman"/>
          <w:color w:val="auto"/>
          <w:sz w:val="24"/>
          <w:szCs w:val="24"/>
          <w:highlight w:val="none"/>
          <w:lang w:val="en-US" w:eastAsia="zh-CN" w:bidi="ar-SA"/>
        </w:rPr>
        <w:t xml:space="preserve">长江水系</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t xml:space="preserve">。</w:t>
      </w:r>
      <w:r/>
    </w:p>
    <w:p>
      <w:pPr>
        <w:pStyle w:val="780"/>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191" w:name="_Toc9025"/>
      <w:r>
        <w:rPr>
          <w:rFonts w:hint="eastAsia" w:asciiTheme="minorEastAsia" w:hAnsiTheme="minorEastAsia" w:eastAsiaTheme="minorEastAsia" w:cstheme="minorEastAsia"/>
          <w:b/>
          <w:bCs/>
          <w:color w:val="auto"/>
          <w:sz w:val="24"/>
          <w:szCs w:val="24"/>
          <w:highlight w:val="none"/>
          <w:lang w:val="en-US" w:eastAsia="zh-CN" w:bidi="ar-SA"/>
        </w:rPr>
        <w:t xml:space="preserve">5</w:t>
      </w:r>
      <w:r>
        <w:rPr>
          <w:rFonts w:hint="default" w:asciiTheme="minorEastAsia" w:hAnsiTheme="minorEastAsia" w:eastAsiaTheme="minorEastAsia" w:cstheme="minorEastAsia"/>
          <w:b/>
          <w:bCs/>
          <w:color w:val="auto"/>
          <w:sz w:val="24"/>
          <w:szCs w:val="24"/>
          <w:highlight w:val="none"/>
          <w:lang w:val="en-US" w:eastAsia="zh-CN" w:bidi="ar-SA"/>
        </w:rPr>
        <w:t xml:space="preserve">.1.2 展厅环境</w:t>
      </w:r>
      <w:bookmarkEnd w:id="191"/>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渡江木船现陈列展览于中国人民海军诞生地纪念馆内，展厅缺乏恒温恒湿控制措施。目前船底直接与地面接触，没有采取有效的保护措施。木船长期处于自然状态，易受展厅环境影响。因纪念馆周围水系发达，空气湿润，夏季空气相对湿度达到80%左右，高温高湿环境有利于霉菌和害虫的生长和繁殖，在这种环境下木船极易遭受有害生物的侵蚀。</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经现场检测，展厅内实时温度为</w:t>
      </w:r>
      <w:r>
        <w:rPr>
          <w:rFonts w:hint="default" w:ascii="Times New Roman" w:hAnsi="Times New Roman" w:eastAsia="宋体" w:cs="Times New Roman"/>
          <w:b/>
          <w:bCs/>
          <w:color w:val="auto"/>
          <w:sz w:val="24"/>
          <w:szCs w:val="24"/>
          <w:highlight w:val="none"/>
          <w:lang w:val="en-US" w:eastAsia="zh-CN" w:bidi="ar-SA"/>
        </w:rPr>
        <w:t xml:space="preserve">65.1℉</w:t>
      </w: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18.4℃</w:t>
      </w:r>
      <w:r>
        <w:rPr>
          <w:rFonts w:hint="default" w:ascii="Times New Roman" w:hAnsi="Times New Roman" w:eastAsia="宋体" w:cs="Times New Roman"/>
          <w:color w:val="auto"/>
          <w:sz w:val="24"/>
          <w:szCs w:val="24"/>
          <w:highlight w:val="none"/>
          <w:lang w:val="en-US" w:eastAsia="zh-CN" w:bidi="ar-SA"/>
        </w:rPr>
        <w:t xml:space="preserve">），相对湿度为</w:t>
      </w:r>
      <w:r>
        <w:rPr>
          <w:rFonts w:hint="default" w:ascii="Times New Roman" w:hAnsi="Times New Roman" w:eastAsia="宋体" w:cs="Times New Roman"/>
          <w:b/>
          <w:bCs/>
          <w:color w:val="auto"/>
          <w:sz w:val="24"/>
          <w:szCs w:val="24"/>
          <w:highlight w:val="none"/>
          <w:lang w:val="en-US" w:eastAsia="zh-CN" w:bidi="ar-SA"/>
        </w:rPr>
        <w:t xml:space="preserve">75.2%</w:t>
      </w:r>
      <w:r>
        <w:rPr>
          <w:rFonts w:hint="default" w:ascii="Times New Roman" w:hAnsi="Times New Roman" w:eastAsia="宋体" w:cs="Times New Roman"/>
          <w:color w:val="auto"/>
          <w:sz w:val="24"/>
          <w:szCs w:val="24"/>
          <w:highlight w:val="none"/>
          <w:lang w:val="en-US" w:eastAsia="zh-CN" w:bidi="ar-SA"/>
        </w:rPr>
        <w:t xml:space="preserve">，文物本体照度为</w:t>
      </w:r>
      <w:r>
        <w:rPr>
          <w:rFonts w:hint="default" w:ascii="Times New Roman" w:hAnsi="Times New Roman" w:eastAsia="宋体" w:cs="Times New Roman"/>
          <w:b/>
          <w:bCs/>
          <w:color w:val="auto"/>
          <w:sz w:val="24"/>
          <w:szCs w:val="24"/>
          <w:highlight w:val="none"/>
          <w:lang w:val="en-US" w:eastAsia="zh-CN" w:bidi="ar-SA"/>
        </w:rPr>
        <w:t xml:space="preserve">18lux</w:t>
      </w:r>
      <w:r>
        <w:rPr>
          <w:rFonts w:hint="default" w:ascii="Times New Roman" w:hAnsi="Times New Roman" w:eastAsia="宋体" w:cs="Times New Roman"/>
          <w:color w:val="auto"/>
          <w:sz w:val="24"/>
          <w:szCs w:val="24"/>
          <w:highlight w:val="none"/>
          <w:lang w:val="en-US" w:eastAsia="zh-CN" w:bidi="ar-SA"/>
        </w:rPr>
        <w:t xml:space="preserve">，展厅照度为</w:t>
      </w:r>
      <w:r>
        <w:rPr>
          <w:rFonts w:hint="default" w:ascii="Times New Roman" w:hAnsi="Times New Roman" w:eastAsia="宋体" w:cs="Times New Roman"/>
          <w:b/>
          <w:bCs/>
          <w:color w:val="auto"/>
          <w:sz w:val="24"/>
          <w:szCs w:val="24"/>
          <w:highlight w:val="none"/>
          <w:lang w:val="en-US" w:eastAsia="zh-CN" w:bidi="ar-SA"/>
        </w:rPr>
        <w:t xml:space="preserve">38lux</w:t>
      </w:r>
      <w:r>
        <w:rPr>
          <w:rFonts w:hint="default" w:ascii="Times New Roman" w:hAnsi="Times New Roman" w:eastAsia="宋体" w:cs="Times New Roman"/>
          <w:color w:val="auto"/>
          <w:sz w:val="24"/>
          <w:szCs w:val="24"/>
          <w:highlight w:val="none"/>
          <w:lang w:val="en-US" w:eastAsia="zh-CN" w:bidi="ar-SA"/>
        </w:rPr>
        <w:t xml:space="preserve">，紫外线为</w:t>
      </w:r>
      <w:r>
        <w:rPr>
          <w:rFonts w:hint="default" w:ascii="Times New Roman" w:hAnsi="Times New Roman" w:eastAsia="宋体" w:cs="Times New Roman"/>
          <w:b/>
          <w:bCs/>
          <w:color w:val="auto"/>
          <w:sz w:val="24"/>
          <w:szCs w:val="24"/>
          <w:highlight w:val="none"/>
          <w:lang w:val="en-US" w:eastAsia="zh-CN" w:bidi="ar-SA"/>
        </w:rPr>
        <w:t xml:space="preserve">0</w:t>
      </w:r>
      <w:r>
        <w:rPr>
          <w:rFonts w:hint="default" w:ascii="Times New Roman" w:hAnsi="Times New Roman" w:eastAsia="宋体" w:cs="Times New Roman"/>
          <w:color w:val="auto"/>
          <w:sz w:val="24"/>
          <w:szCs w:val="24"/>
          <w:highlight w:val="none"/>
          <w:lang w:val="en-US" w:eastAsia="zh-CN" w:bidi="ar-SA"/>
        </w:rPr>
        <w:t xml:space="preserve">。根据《博物馆藏品保存环境试行规范》要求，有机质类文物的存放环境总体为：温度</w:t>
      </w:r>
      <w:r>
        <w:rPr>
          <w:rFonts w:hint="default" w:ascii="Times New Roman" w:hAnsi="Times New Roman" w:eastAsia="宋体" w:cs="Times New Roman"/>
          <w:b/>
          <w:bCs/>
          <w:color w:val="auto"/>
          <w:sz w:val="24"/>
          <w:szCs w:val="24"/>
          <w:highlight w:val="none"/>
          <w:lang w:val="en-US" w:eastAsia="zh-CN" w:bidi="ar-SA"/>
        </w:rPr>
        <w:t xml:space="preserve">14～20℃</w:t>
      </w:r>
      <w:r>
        <w:rPr>
          <w:rFonts w:hint="default" w:ascii="Times New Roman" w:hAnsi="Times New Roman" w:eastAsia="宋体" w:cs="Times New Roman"/>
          <w:color w:val="auto"/>
          <w:sz w:val="24"/>
          <w:szCs w:val="24"/>
          <w:highlight w:val="none"/>
          <w:lang w:val="en-US" w:eastAsia="zh-CN" w:bidi="ar-SA"/>
        </w:rPr>
        <w:t xml:space="preserve">，相对湿度 50～60%，光照度</w:t>
      </w:r>
      <w:r>
        <w:rPr>
          <w:rFonts w:hint="default" w:ascii="Times New Roman" w:hAnsi="Times New Roman" w:eastAsia="宋体" w:cs="Times New Roman"/>
          <w:b w:val="0"/>
          <w:bCs w:val="0"/>
          <w:color w:val="auto"/>
          <w:sz w:val="24"/>
          <w:szCs w:val="24"/>
          <w:highlight w:val="none"/>
          <w:lang w:val="en-US" w:eastAsia="zh-CN" w:bidi="ar-SA"/>
        </w:rPr>
        <w:t xml:space="preserve">50Lux</w:t>
      </w:r>
      <w:r>
        <w:rPr>
          <w:rFonts w:hint="default" w:ascii="Times New Roman" w:hAnsi="Times New Roman" w:eastAsia="宋体" w:cs="Times New Roman"/>
          <w:color w:val="auto"/>
          <w:sz w:val="24"/>
          <w:szCs w:val="24"/>
          <w:highlight w:val="none"/>
          <w:lang w:val="en-US" w:eastAsia="zh-CN" w:bidi="ar-SA"/>
        </w:rPr>
        <w:t xml:space="preserve">。展厅温度符合规范要求，但是需要增加除湿设备，保证渡江木船所处的展厅环境湿度达标，同时增加光源，保证文物隐蔽处安全与观众观展质量。</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192" w:name="_Toc16796"/>
      <w:r/>
      <w:bookmarkStart w:id="193" w:name="_Toc11414"/>
      <w:r/>
      <w:bookmarkStart w:id="194" w:name="_Toc21788"/>
      <w:r>
        <w:rPr>
          <w:rFonts w:hint="eastAsia" w:asciiTheme="minorEastAsia" w:hAnsiTheme="minorEastAsia" w:eastAsiaTheme="minorEastAsia" w:cstheme="minorEastAsia"/>
          <w:b/>
          <w:bCs/>
          <w:color w:val="auto"/>
          <w:sz w:val="24"/>
          <w:szCs w:val="24"/>
          <w:highlight w:val="none"/>
          <w:lang w:val="en-US" w:eastAsia="zh-CN" w:bidi="ar-SA"/>
        </w:rPr>
        <w:t xml:space="preserve">5</w:t>
      </w:r>
      <w:r>
        <w:rPr>
          <w:rFonts w:hint="default" w:asciiTheme="minorEastAsia" w:hAnsiTheme="minorEastAsia" w:eastAsiaTheme="minorEastAsia" w:cstheme="minorEastAsia"/>
          <w:b/>
          <w:bCs/>
          <w:color w:val="auto"/>
          <w:sz w:val="24"/>
          <w:szCs w:val="24"/>
          <w:highlight w:val="none"/>
          <w:lang w:val="en-US" w:eastAsia="zh-CN" w:bidi="ar-SA"/>
        </w:rPr>
        <w:t xml:space="preserve">.2 </w:t>
      </w:r>
      <w:bookmarkEnd w:id="192"/>
      <w:r>
        <w:rPr>
          <w:rFonts w:hint="default" w:asciiTheme="minorEastAsia" w:hAnsiTheme="minorEastAsia" w:eastAsiaTheme="minorEastAsia" w:cstheme="minorEastAsia"/>
          <w:b/>
          <w:bCs/>
          <w:color w:val="auto"/>
          <w:sz w:val="24"/>
          <w:szCs w:val="24"/>
          <w:highlight w:val="none"/>
          <w:lang w:val="en-US" w:eastAsia="zh-CN" w:bidi="ar-SA"/>
        </w:rPr>
        <w:t xml:space="preserve">保存环境评估</w:t>
      </w:r>
      <w:bookmarkEnd w:id="193"/>
      <w:r/>
      <w:bookmarkEnd w:id="194"/>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本次拟申报的渡江木船曾长期作为渔船使用，直接暴露在露天及水环境中，此种环境下的木质构件及铁质构件极易发生腐蚀，随时受气候和大气环境的影响，并随着室外气候及环境的变化而随时改变。</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木质文物损坏的自然因素主要包括温度、湿度、紫外线、红外线、有害气体、霉菌、害虫等。当室温超过30℃、相对湿度高于70%，即为高温高湿，这时极易滋生霉菌、害虫，并使其生长繁殖速度加快，加速其对文物的侵蚀及污染。各种化学反应速度也会因高温高湿环境而加剧，致使各种腐蚀过程加快。</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此外，湿度的变化还会引起木材的湿胀干缩现象，导致木质文物干裂或变形，产生裂隙、变形、错位等病害。渡江木船主要由木质纤维材料制成，属吸湿性物质，对干、湿最为敏感。木纤维中一般都含有水分，其含水量通常是本身重量的12%～15%。如空气湿度过低，木材含水量不足，文物就会翘曲变形，干裂发脆，缝隙增多、扩大，样结构松动，强度降低；但空气湿度过高，又会使木材膨胀，产生变形等问题。</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由于木材是天然高分子复合材料，硬度适中，营养丰富，因此，木质文物很容易遭到各种真菌、昆虫的危害。引起木材缺陷损坏的真菌主要有木腐菌、软腐菌、霉菌或细菌等，危害木材的昆虫主要有长蠢、粉蠢及某些种类的天牛、白蚁等。湿度过高的天气，非常适宜霉菌及害虫的生长繁殖，致使文物发霉、生虫，产生糟朽等病害。</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另外，铁元素是一种化学性质十分活泼的金属元素，极易发生腐蚀，难以妥善保存。</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结合保存环境调查，不难发现，本次拟申请保护的渡江木船的保存环境较差，几乎涵盖了自然环境下木质文物及铁质构件的大部分致病因素</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保存状况堪忧。</w:t>
      </w:r>
      <w:r/>
    </w:p>
    <w:p>
      <w:pPr>
        <w:pStyle w:val="778"/>
        <w:numPr>
          <w:ilvl w:val="0"/>
          <w:numId w:val="0"/>
        </w:numPr>
        <w:jc w:val="both"/>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195" w:name="_Toc16488"/>
      <w:r>
        <w:rPr>
          <w:rFonts w:hint="eastAsia" w:asciiTheme="minorEastAsia" w:hAnsiTheme="minorEastAsia" w:eastAsiaTheme="minorEastAsia" w:cstheme="minorEastAsia"/>
          <w:b/>
          <w:bCs/>
          <w:color w:val="auto"/>
          <w:spacing w:val="0"/>
          <w:sz w:val="24"/>
          <w:szCs w:val="24"/>
          <w:highlight w:val="none"/>
          <w:lang w:val="en-US" w:eastAsia="zh-CN" w:bidi="ar-SA"/>
        </w:rPr>
        <w:t xml:space="preserve">六、</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文物保存现状调查与评估</w:t>
      </w:r>
      <w:bookmarkEnd w:id="195"/>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196" w:name="_Toc30445"/>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.1 历次保护修复情况</w:t>
      </w:r>
      <w:bookmarkEnd w:id="196"/>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经过初步调查可知，自1999年入藏以来，除了因展陈需要，简单清理还原渡江作战场景外，馆方未对其进行保护修复处理。周家作为渔船使用时，曾进行过必要的维修处理，由于时间久远及资料缺乏，具体维修情况不详。</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197" w:name="_Toc14621"/>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.2 保存现状调查</w:t>
      </w:r>
      <w:bookmarkEnd w:id="197"/>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对于渡江木船而言，由于其曾作为渔船使用，常年暴露在自然环境中，自然界的光照、紫外线、水汽、尘土及有害气体等直接作用于表面，入藏后未进行保护修复处理，病害在潜移默化、逐年累积中形成。通过调查，渡江木船木构件存在的病害有：糟朽、动物损害、微生物损害、残缺、断裂、裂隙、孔洞变形、变色、脏污、不当修复、漆膜起翘脱落等。铁构件存在的病害有：锈蚀、残缺、硬结物等。</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198" w:name="_Toc20035"/>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.3 病害调查</w:t>
      </w:r>
      <w:bookmarkEnd w:id="198"/>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为进一步了解渡江木船的保存现状，我们对渡江木船不同部位的病害情况进行了详细地调查、分析与评估，以期为下一步的保护技术路线提供科学依据。病害图见附件。</w:t>
      </w:r>
      <w:r/>
    </w:p>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199" w:name="_Toc5347"/>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.3.1 船首部位</w:t>
      </w:r>
      <w:bookmarkEnd w:id="199"/>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船首本体保存状况较差，病害类型有局部槽朽、裂隙、孔洞、动物损害、微生物损害、白色污染物、漆膜起翘脱落、铁构件锈蚀及硬结物等。</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槽朽、孔洞、动物损害、微生物损害、漆膜起翘脱落为船首部位主要病害。船首封头板部位糟朽，并伴随着微生物损害、动物损害及局部裂隙。封头板</w:t>
      </w:r>
      <w:r>
        <w:rPr>
          <w:rFonts w:hint="eastAsia" w:ascii="Times New Roman" w:hAnsi="Times New Roman" w:cs="Times New Roman"/>
          <w:color w:val="auto"/>
          <w:sz w:val="24"/>
          <w:szCs w:val="24"/>
          <w:highlight w:val="none"/>
          <w:lang w:val="en-US" w:eastAsia="zh-CN" w:bidi="ar-SA"/>
        </w:rPr>
        <w:t xml:space="preserve">与前搪浪板</w:t>
      </w:r>
      <w:r>
        <w:rPr>
          <w:rFonts w:hint="default" w:ascii="Times New Roman" w:hAnsi="Times New Roman" w:eastAsia="宋体" w:cs="Times New Roman"/>
          <w:color w:val="auto"/>
          <w:sz w:val="24"/>
          <w:szCs w:val="24"/>
          <w:highlight w:val="none"/>
          <w:lang w:val="en-US" w:eastAsia="zh-CN" w:bidi="ar-SA"/>
        </w:rPr>
        <w:t xml:space="preserve">在使用过程中基本处于干湿交替的环境，因此导致封头板</w:t>
      </w:r>
      <w:r>
        <w:rPr>
          <w:rFonts w:hint="eastAsia" w:ascii="Times New Roman" w:hAnsi="Times New Roman" w:cs="Times New Roman"/>
          <w:color w:val="auto"/>
          <w:sz w:val="24"/>
          <w:szCs w:val="24"/>
          <w:highlight w:val="none"/>
          <w:lang w:val="en-US" w:eastAsia="zh-CN" w:bidi="ar-SA"/>
        </w:rPr>
        <w:t xml:space="preserve">及前搪浪板</w:t>
      </w:r>
      <w:r>
        <w:rPr>
          <w:rFonts w:hint="default" w:ascii="Times New Roman" w:hAnsi="Times New Roman" w:eastAsia="宋体" w:cs="Times New Roman"/>
          <w:color w:val="auto"/>
          <w:sz w:val="24"/>
          <w:szCs w:val="24"/>
          <w:highlight w:val="none"/>
          <w:lang w:val="en-US" w:eastAsia="zh-CN" w:bidi="ar-SA"/>
        </w:rPr>
        <w:t xml:space="preserve">极易受到木腐菌的影响，更容易遭到虫蚁的啃噬。在木材干缩湿涨的作用下，</w:t>
      </w:r>
      <w:r>
        <w:rPr>
          <w:rFonts w:hint="eastAsia" w:ascii="Times New Roman" w:hAnsi="Times New Roman" w:cs="Times New Roman"/>
          <w:color w:val="auto"/>
          <w:sz w:val="24"/>
          <w:szCs w:val="24"/>
          <w:highlight w:val="none"/>
          <w:lang w:val="en-US" w:eastAsia="zh-CN" w:bidi="ar-SA"/>
        </w:rPr>
        <w:t xml:space="preserve">前搪浪板</w:t>
      </w:r>
      <w:r>
        <w:rPr>
          <w:rFonts w:hint="default" w:ascii="Times New Roman" w:hAnsi="Times New Roman" w:eastAsia="宋体" w:cs="Times New Roman"/>
          <w:color w:val="auto"/>
          <w:sz w:val="24"/>
          <w:szCs w:val="24"/>
          <w:highlight w:val="none"/>
          <w:lang w:val="en-US" w:eastAsia="zh-CN" w:bidi="ar-SA"/>
        </w:rPr>
        <w:t xml:space="preserve">出现裂隙。封头板以下部位则因为渡江战役中被子弹及弹片击中，遍布孔洞，随时可能因为孔洞的进一步劣变，轻者形成大的裂隙，严重者造成船首整体结构强度。船首有白色及蓝色污染物，</w:t>
      </w:r>
      <w:r>
        <w:rPr>
          <w:rFonts w:hint="default" w:ascii="Times New Roman" w:hAnsi="Times New Roman" w:cs="Times New Roman"/>
          <w:color w:val="auto"/>
          <w:sz w:val="24"/>
          <w:szCs w:val="24"/>
          <w:highlight w:val="none"/>
          <w:lang w:val="en-US" w:eastAsia="zh-CN" w:bidi="ar-SA"/>
        </w:rPr>
        <w:t xml:space="preserve">这些污染物为2009年展厅升级改造时留下的，</w:t>
      </w:r>
      <w:r>
        <w:rPr>
          <w:rFonts w:hint="default" w:ascii="Times New Roman" w:hAnsi="Times New Roman" w:cs="Times New Roman"/>
          <w:b/>
          <w:bCs/>
          <w:color w:val="auto"/>
          <w:sz w:val="24"/>
          <w:szCs w:val="24"/>
          <w:highlight w:val="none"/>
          <w:lang w:val="en-US" w:eastAsia="zh-CN" w:bidi="ar-SA"/>
        </w:rPr>
        <w:t xml:space="preserve">白色污染物为腻子粉</w:t>
      </w:r>
      <w:r>
        <w:rPr>
          <w:rFonts w:hint="default" w:ascii="Times New Roman" w:hAnsi="Times New Roman" w:cs="Times New Roman"/>
          <w:color w:val="auto"/>
          <w:sz w:val="24"/>
          <w:szCs w:val="24"/>
          <w:highlight w:val="none"/>
          <w:lang w:val="en-US" w:eastAsia="zh-CN" w:bidi="ar-SA"/>
        </w:rPr>
        <w:t xml:space="preserve">，</w:t>
      </w:r>
      <w:r>
        <w:rPr>
          <w:rFonts w:hint="default" w:ascii="Times New Roman" w:hAnsi="Times New Roman" w:cs="Times New Roman"/>
          <w:b/>
          <w:bCs/>
          <w:color w:val="auto"/>
          <w:sz w:val="24"/>
          <w:szCs w:val="24"/>
          <w:highlight w:val="none"/>
          <w:lang w:val="en-US" w:eastAsia="zh-CN" w:bidi="ar-SA"/>
        </w:rPr>
        <w:t xml:space="preserve">蓝色污染物为油漆</w:t>
      </w:r>
      <w:r>
        <w:rPr>
          <w:rFonts w:hint="default" w:ascii="Times New Roman" w:hAnsi="Times New Roman" w:cs="Times New Roman"/>
          <w:color w:val="auto"/>
          <w:sz w:val="24"/>
          <w:szCs w:val="24"/>
          <w:highlight w:val="none"/>
          <w:lang w:val="en-US" w:eastAsia="zh-CN" w:bidi="ar-SA"/>
        </w:rPr>
        <w:t xml:space="preserve">。另外，船头用于系绳的</w:t>
      </w:r>
      <w:r>
        <w:rPr>
          <w:rFonts w:hint="default" w:ascii="Times New Roman" w:hAnsi="Times New Roman" w:eastAsia="宋体" w:cs="Times New Roman"/>
          <w:color w:val="auto"/>
          <w:sz w:val="24"/>
          <w:szCs w:val="24"/>
          <w:highlight w:val="none"/>
          <w:lang w:val="en-US" w:eastAsia="zh-CN" w:bidi="ar-SA"/>
        </w:rPr>
        <w:t xml:space="preserve">铁构件锈蚀。</w:t>
      </w:r>
      <w:r/>
    </w:p>
    <w:tbl>
      <w:tblPr>
        <w:tblStyle w:val="821"/>
        <w:tblW w:w="852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4535"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3599815" cy="2699385"/>
                      <wp:effectExtent l="0" t="0" r="635" b="5715"/>
                      <wp:docPr id="5" name="图片 7" descr="微信图片_202211221740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 name="图片 7" descr="微信图片_2022112217400730"/>
                              <pic:cNvPicPr>
                                <a:picLocks noChangeAspect="1"/>
                              </pic:cNvPicPr>
                              <pic:nvPr/>
                            </pic:nvPicPr>
                            <pic:blipFill>
                              <a:blip r:embed="rId20"/>
                              <a:stretch/>
                            </pic:blipFill>
                            <pic:spPr bwMode="auto">
                              <a:xfrm>
                                <a:off x="0" y="0"/>
                                <a:ext cx="3599815" cy="2699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3.4pt;height:212.5pt;mso-wrap-distance-left:0.0pt;mso-wrap-distance-top:0.0pt;mso-wrap-distance-right:0.0pt;mso-wrap-distance-bottom:0.0pt;" stroked="false">
                      <v:path textboxrect="0,0,0,0"/>
                      <v:imagedata r:id="rId20"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b/>
                <w:bCs/>
                <w:color w:val="auto"/>
                <w:highlight w:val="none"/>
                <w:vertAlign w:val="baseline"/>
                <w:lang w:val="en-US" w:eastAsia="zh-CN"/>
              </w:rPr>
              <w:t xml:space="preserve">船首</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6" name="图片 10" descr="微信图片_2022112217400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 name="图片 10" descr="微信图片_2022112217400737"/>
                              <pic:cNvPicPr>
                                <a:picLocks noChangeAspect="1"/>
                              </pic:cNvPicPr>
                              <pic:nvPr/>
                            </pic:nvPicPr>
                            <pic:blipFill>
                              <a:blip r:embed="rId21"/>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0.6pt;height:150.5pt;mso-wrap-distance-left:0.0pt;mso-wrap-distance-top:0.0pt;mso-wrap-distance-right:0.0pt;mso-wrap-distance-bottom:0.0pt;" stroked="false">
                      <v:path textboxrect="0,0,0,0"/>
                      <v:imagedata r:id="rId21"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7" name="图片 15" descr="微信图片_202211221740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9" name="图片 15" descr="微信图片_202211221740072"/>
                              <pic:cNvPicPr>
                                <a:picLocks noChangeAspect="1"/>
                              </pic:cNvPicPr>
                              <pic:nvPr/>
                            </pic:nvPicPr>
                            <pic:blipFill>
                              <a:blip r:embed="rId22"/>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0.6pt;height:150.5pt;mso-wrap-distance-left:0.0pt;mso-wrap-distance-top:0.0pt;mso-wrap-distance-right:0.0pt;mso-wrap-distance-bottom:0.0pt;" stroked="false">
                      <v:path textboxrect="0,0,0,0"/>
                      <v:imagedata r:id="rId22" o:title=""/>
                    </v:shape>
                  </w:pict>
                </mc:Fallback>
              </mc:AlternateContent>
            </w:r>
            <w:r/>
          </w:p>
        </w:tc>
      </w:tr>
      <w:tr>
        <w:trPr>
          <w:jc w:val="center"/>
          <w:trHeight w:val="567" w:hRule="exact"/>
        </w:trPr>
        <w:tc>
          <w:tcPr>
            <w:gridSpan w:val="2"/>
            <w:tcBorders>
              <w:right w:val="none" w:color="000000" w:sz="4" w:space="0"/>
            </w:tcBorders>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蓝色污染物、微生物损害、弹孔、漆膜起翘</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eastAsia="宋体" w:cs="Times New Roman"/>
                <w:color w:val="auto"/>
                <w:highlight w:val="none"/>
                <w:lang w:val="en-US" w:eastAsia="zh-CN"/>
              </w:rPr>
              <mc:AlternateContent>
                <mc:Choice Requires="wpg">
                  <w:drawing>
                    <wp:inline xmlns:wp="http://schemas.openxmlformats.org/drawingml/2006/wordprocessingDrawing" distT="0" distB="0" distL="0" distR="0">
                      <wp:extent cx="2548890" cy="1911350"/>
                      <wp:effectExtent l="0" t="0" r="3810" b="12700"/>
                      <wp:docPr id="8" name="图片 25" descr="微信图片_2022112217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 name="图片 25" descr="微信图片_20221122174008"/>
                              <pic:cNvPicPr>
                                <a:picLocks noChangeAspect="1"/>
                              </pic:cNvPicPr>
                              <pic:nvPr/>
                            </pic:nvPicPr>
                            <pic:blipFill>
                              <a:blip r:embed="rId23"/>
                              <a:stretch/>
                            </pic:blipFill>
                            <pic:spPr bwMode="auto">
                              <a:xfrm>
                                <a:off x="0" y="0"/>
                                <a:ext cx="254889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0.7pt;height:150.5pt;mso-wrap-distance-left:0.0pt;mso-wrap-distance-top:0.0pt;mso-wrap-distance-right:0.0pt;mso-wrap-distance-bottom:0.0pt;" stroked="false">
                      <v:path textboxrect="0,0,0,0"/>
                      <v:imagedata r:id="rId23"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9" name="图片 26" descr="微信图片_20221122174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 name="图片 26" descr="微信图片_202211221740073"/>
                              <pic:cNvPicPr>
                                <a:picLocks noChangeAspect="1"/>
                              </pic:cNvPicPr>
                              <pic:nvPr/>
                            </pic:nvPicPr>
                            <pic:blipFill>
                              <a:blip r:embed="rId24"/>
                              <a:srcRect l="9532" t="9486" r="34200" b="34264"/>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0.6pt;height:150.5pt;mso-wrap-distance-left:0.0pt;mso-wrap-distance-top:0.0pt;mso-wrap-distance-right:0.0pt;mso-wrap-distance-bottom:0.0pt;" stroked="false">
                      <v:path textboxrect="0,0,0,0"/>
                      <v:imagedata r:id="rId24"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裂隙</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10" name="图片 17" descr="微信图片_2022112217400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2" name="图片 17" descr="微信图片_2022112217400735"/>
                              <pic:cNvPicPr>
                                <a:picLocks noChangeAspect="1"/>
                              </pic:cNvPicPr>
                              <pic:nvPr/>
                            </pic:nvPicPr>
                            <pic:blipFill>
                              <a:blip r:embed="rId25"/>
                              <a:srcRect l="18282" t="47530" r="39500" b="10283"/>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00.6pt;height:150.5pt;mso-wrap-distance-left:0.0pt;mso-wrap-distance-top:0.0pt;mso-wrap-distance-right:0.0pt;mso-wrap-distance-bottom:0.0pt;" stroked="false">
                      <v:path textboxrect="0,0,0,0"/>
                      <v:imagedata r:id="rId25"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11" name="图片 20" descr="脏污、裂隙、虫蛀、槽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 name="图片 20" descr="脏污、裂隙、虫蛀、槽朽"/>
                              <pic:cNvPicPr>
                                <a:picLocks noChangeAspect="1"/>
                              </pic:cNvPicPr>
                              <pic:nvPr/>
                            </pic:nvPicPr>
                            <pic:blipFill>
                              <a:blip r:embed="rId26"/>
                              <a:srcRect l="25050" t="13393" r="-49" b="11607"/>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0.6pt;height:150.5pt;mso-wrap-distance-left:0.0pt;mso-wrap-distance-top:0.0pt;mso-wrap-distance-right:0.0pt;mso-wrap-distance-bottom:0.0pt;" stroked="false">
                      <v:path textboxrect="0,0,0,0"/>
                      <v:imagedata r:id="rId26" o:title=""/>
                    </v:shape>
                  </w:pict>
                </mc:Fallback>
              </mc:AlternateContent>
            </w:r>
            <w:r/>
          </w:p>
        </w:tc>
      </w:tr>
      <w:tr>
        <w:trPr>
          <w:jc w:val="center"/>
          <w:trHeight w:val="567"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eastAsia="宋体" w:cs="Times New Roman"/>
                <w:color w:val="auto"/>
                <w:highlight w:val="none"/>
                <w:lang w:val="en-US" w:eastAsia="zh-CN"/>
              </w:rPr>
              <w:t xml:space="preserve">槽朽</w:t>
            </w:r>
            <w:r>
              <w:rPr>
                <w:rFonts w:hint="default" w:ascii="Times New Roman" w:hAnsi="Times New Roman" w:cs="Times New Roman"/>
                <w:color w:val="auto"/>
                <w:highlight w:val="none"/>
                <w:lang w:val="en-US" w:eastAsia="zh-CN"/>
              </w:rPr>
              <w:t xml:space="preserve">、动物损害</w: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裂隙、动物损害</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12" name="图片 23" descr="微信图片_202211221740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 name="图片 23" descr="微信图片_2022112217400731"/>
                              <pic:cNvPicPr>
                                <a:picLocks noChangeAspect="1"/>
                              </pic:cNvPicPr>
                              <pic:nvPr/>
                            </pic:nvPicPr>
                            <pic:blipFill>
                              <a:blip r:embed="rId27"/>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00.6pt;height:150.5pt;mso-wrap-distance-left:0.0pt;mso-wrap-distance-top:0.0pt;mso-wrap-distance-right:0.0pt;mso-wrap-distance-bottom:0.0pt;" stroked="false">
                      <v:path textboxrect="0,0,0,0"/>
                      <v:imagedata r:id="rId27"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13" name="图片 24" descr="微信图片_2022112217400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 name="图片 24" descr="微信图片_2022112217400733"/>
                              <pic:cNvPicPr>
                                <a:picLocks noChangeAspect="1"/>
                              </pic:cNvPicPr>
                              <pic:nvPr/>
                            </pic:nvPicPr>
                            <pic:blipFill>
                              <a:blip r:embed="rId28"/>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00.6pt;height:150.5pt;mso-wrap-distance-left:0.0pt;mso-wrap-distance-top:0.0pt;mso-wrap-distance-right:0.0pt;mso-wrap-distance-bottom:0.0pt;" stroked="false">
                      <v:path textboxrect="0,0,0,0"/>
                      <v:imagedata r:id="rId28"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白色污染物、脏污、漆膜脱落</w:t>
            </w:r>
            <w:r/>
          </w:p>
        </w:tc>
      </w:tr>
      <w:tr>
        <w:trPr>
          <w:jc w:val="center"/>
          <w:trHeight w:val="3118"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873375" cy="1911350"/>
                      <wp:effectExtent l="0" t="0" r="3175" b="12700"/>
                      <wp:docPr id="14" name="图片 36" descr="微信图片_2022112217400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 name="图片 36" descr="微信图片_2022112217400736"/>
                              <pic:cNvPicPr>
                                <a:picLocks noChangeAspect="1"/>
                              </pic:cNvPicPr>
                              <pic:nvPr/>
                            </pic:nvPicPr>
                            <pic:blipFill>
                              <a:blip r:embed="rId29"/>
                              <a:srcRect l="49295" t="7610" r="441" b="47813"/>
                              <a:stretch/>
                            </pic:blipFill>
                            <pic:spPr bwMode="auto">
                              <a:xfrm>
                                <a:off x="0" y="0"/>
                                <a:ext cx="287337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26.2pt;height:150.5pt;mso-wrap-distance-left:0.0pt;mso-wrap-distance-top:0.0pt;mso-wrap-distance-right:0.0pt;mso-wrap-distance-bottom:0.0pt;" stroked="false">
                      <v:path textboxrect="0,0,0,0"/>
                      <v:imagedata r:id="rId29"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铁构件表面锈蚀、硬结物</w:t>
            </w:r>
            <w:r/>
          </w:p>
        </w:tc>
      </w:tr>
    </w:tbl>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0" w:name="_Toc9021"/>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.3.2 船壳部位</w:t>
      </w:r>
      <w:bookmarkEnd w:id="200"/>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船壳本体保存状态较差，病害类型包括糟朽、裂隙、残缺（胎体、嵌缝材料）、变色、微生物损害、动物损害、脏污、漆膜起翘脱落等，铁构件锈蚀等。</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裂隙、断裂、嵌缝材料缺失是船壳的主要病害，由于船底木材长期吸收地面潮气，船外壳主要暴露在展厅环境中，湿度明显比地面潮气更低，因此在木材干缩湿涨的作用下，木材出现裂隙、变形，叠加雕像长时间静置，导致变形量加大，船外壳板之间的缝隙变大。船板之间的嵌缝材料因木材变形收缩及自身老化等原因，不同程度的出现缺失及开裂现象。部分连接件之间也因木材收缩缝隙变大导致断裂。木材存在虫蚁啃噬痕迹。</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船壳有明显的使用痕迹，主要表现为脏污、刮痕、弹孔、磨损，在周家的使用及修复过程中，木材也产生了变色现象。</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外壳板之间的铁钉连接件因木材收缩暴露在环境中，经过长时间的外界环境影响，锈蚀情况严重。</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关于船壳左右两侧病害的描述，以船首前进方向为依据。</w:t>
      </w:r>
      <w:r/>
    </w:p>
    <w:tbl>
      <w:tblPr>
        <w:tblStyle w:val="821"/>
        <w:tblW w:w="852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6"/>
        <w:gridCol w:w="4266"/>
      </w:tblGrid>
      <w:tr>
        <w:trPr>
          <w:jc w:val="center"/>
          <w:trHeight w:val="4535"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3839210" cy="2515870"/>
                      <wp:effectExtent l="0" t="0" r="8890" b="17780"/>
                      <wp:docPr id="15" name="图片 37" descr="微信图片_202211221740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7" name="图片 37" descr="微信图片_202211221740296"/>
                              <pic:cNvPicPr>
                                <a:picLocks noChangeAspect="1"/>
                              </pic:cNvPicPr>
                              <pic:nvPr/>
                            </pic:nvPicPr>
                            <pic:blipFill>
                              <a:blip r:embed="rId30"/>
                              <a:srcRect l="0" t="11" r="0" b="12643"/>
                              <a:stretch/>
                            </pic:blipFill>
                            <pic:spPr bwMode="auto">
                              <a:xfrm>
                                <a:off x="0" y="0"/>
                                <a:ext cx="3839210" cy="2515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02.3pt;height:198.1pt;mso-wrap-distance-left:0.0pt;mso-wrap-distance-top:0.0pt;mso-wrap-distance-right:0.0pt;mso-wrap-distance-bottom:0.0pt;" stroked="false">
                      <v:path textboxrect="0,0,0,0"/>
                      <v:imagedata r:id="rId30"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b/>
                <w:bCs/>
                <w:color w:val="auto"/>
                <w:highlight w:val="none"/>
                <w:vertAlign w:val="baseline"/>
                <w:lang w:val="en-US" w:eastAsia="zh-CN"/>
              </w:rPr>
              <w:t xml:space="preserve">船壳（右）</w:t>
            </w:r>
            <w:r/>
          </w:p>
        </w:tc>
      </w:tr>
      <w:tr>
        <w:trPr>
          <w:jc w:val="center"/>
          <w:trHeight w:val="3118" w:hRule="exact"/>
        </w:trPr>
        <w:tc>
          <w:tcPr>
            <w:tcBorders>
              <w:left w:val="none" w:color="000000" w:sz="4" w:space="0"/>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16" name="图片 52" descr="微信图片_20221122174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 name="图片 52" descr="微信图片_202211221740294"/>
                              <pic:cNvPicPr>
                                <a:picLocks noChangeAspect="1"/>
                              </pic:cNvPicPr>
                              <pic:nvPr/>
                            </pic:nvPicPr>
                            <pic:blipFill>
                              <a:blip r:embed="rId31"/>
                              <a:srcRect l="19823" t="12500" r="5171" b="12500"/>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00.6pt;height:150.5pt;mso-wrap-distance-left:0.0pt;mso-wrap-distance-top:0.0pt;mso-wrap-distance-right:0.0pt;mso-wrap-distance-bottom:0.0pt;" stroked="false">
                      <v:path textboxrect="0,0,0,0"/>
                      <v:imagedata r:id="rId31" o:title=""/>
                    </v:shape>
                  </w:pict>
                </mc:Fallback>
              </mc:AlternateConten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60320" cy="1920240"/>
                      <wp:effectExtent l="0" t="0" r="11430" b="3810"/>
                      <wp:docPr id="17" name="图片 51" descr="微信图片_202202242000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9" name="图片 51" descr="微信图片_2022022420005016"/>
                              <pic:cNvPicPr>
                                <a:picLocks noChangeAspect="1"/>
                              </pic:cNvPicPr>
                              <pic:nvPr/>
                            </pic:nvPicPr>
                            <pic:blipFill>
                              <a:blip r:embed="rId32"/>
                              <a:stretch/>
                            </pic:blipFill>
                            <pic:spPr bwMode="auto">
                              <a:xfrm>
                                <a:off x="0" y="0"/>
                                <a:ext cx="2560320" cy="1920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01.6pt;height:151.2pt;mso-wrap-distance-left:0.0pt;mso-wrap-distance-top:0.0pt;mso-wrap-distance-right:0.0pt;mso-wrap-distance-bottom:0.0pt;" stroked="false">
                      <v:path textboxrect="0,0,0,0"/>
                      <v:imagedata r:id="rId32" o:title=""/>
                    </v:shape>
                  </w:pict>
                </mc:Fallback>
              </mc:AlternateContent>
            </w:r>
            <w:r/>
          </w:p>
        </w:tc>
      </w:tr>
      <w:tr>
        <w:trPr>
          <w:jc w:val="center"/>
          <w:trHeight w:val="567" w:hRule="exact"/>
        </w:trPr>
        <w:tc>
          <w:tcPr>
            <w:tcBorders>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变色、裂隙、残缺</w: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变形、污染物、残缺、嵌缝材料脱落</w:t>
            </w:r>
            <w:r/>
          </w:p>
        </w:tc>
      </w:tr>
      <w:tr>
        <w:trPr>
          <w:jc w:val="center"/>
          <w:trHeight w:val="3118" w:hRule="exact"/>
        </w:trPr>
        <w:tc>
          <w:tcPr>
            <w:tcBorders>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18" name="图片 50" descr="微信图片_202202242000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0" name="图片 50" descr="微信图片_2022022420005037"/>
                              <pic:cNvPicPr>
                                <a:picLocks noChangeAspect="1"/>
                              </pic:cNvPicPr>
                              <pic:nvPr/>
                            </pic:nvPicPr>
                            <pic:blipFill>
                              <a:blip r:embed="rId33"/>
                              <a:srcRect l="24059" t="10284" r="941" b="14715"/>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00.6pt;height:150.5pt;mso-wrap-distance-left:0.0pt;mso-wrap-distance-top:0.0pt;mso-wrap-distance-right:0.0pt;mso-wrap-distance-bottom:0.0pt;" stroked="false">
                      <v:path textboxrect="0,0,0,0"/>
                      <v:imagedata r:id="rId33" o:title=""/>
                    </v:shape>
                  </w:pict>
                </mc:Fallback>
              </mc:AlternateConten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19" name="图片 53" descr="微信图片_20230207134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 name="图片 53" descr="微信图片_202302071346403"/>
                              <pic:cNvPicPr>
                                <a:picLocks noChangeAspect="1"/>
                              </pic:cNvPicPr>
                              <pic:nvPr/>
                            </pic:nvPicPr>
                            <pic:blipFill>
                              <a:blip r:embed="rId34"/>
                              <a:srcRect l="43083" t="21526" r="644" b="22224"/>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00.6pt;height:150.5pt;mso-wrap-distance-left:0.0pt;mso-wrap-distance-top:0.0pt;mso-wrap-distance-right:0.0pt;mso-wrap-distance-bottom:0.0pt;" stroked="false">
                      <v:path textboxrect="0,0,0,0"/>
                      <v:imagedata r:id="rId34" o:title=""/>
                    </v:shape>
                  </w:pict>
                </mc:Fallback>
              </mc:AlternateContent>
            </w:r>
            <w:r/>
          </w:p>
        </w:tc>
      </w:tr>
      <w:tr>
        <w:trPr>
          <w:jc w:val="center"/>
          <w:trHeight w:val="567" w:hRule="exact"/>
        </w:trPr>
        <w:tc>
          <w:tcPr>
            <w:tcBorders>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裂隙、槽朽、残缺、铁构件锈蚀</w: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裂隙、脏污</w:t>
            </w:r>
            <w:r/>
          </w:p>
        </w:tc>
      </w:tr>
      <w:tr>
        <w:trPr>
          <w:jc w:val="center"/>
          <w:trHeight w:val="3118" w:hRule="exact"/>
        </w:trPr>
        <w:tc>
          <w:tcPr>
            <w:tcBorders>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20" name="图片 55" descr="微信图片_20230207134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 name="图片 55" descr="微信图片_202302071346405"/>
                              <pic:cNvPicPr>
                                <a:picLocks noChangeAspect="1"/>
                              </pic:cNvPicPr>
                              <pic:nvPr/>
                            </pic:nvPicPr>
                            <pic:blipFill>
                              <a:blip r:embed="rId35"/>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00.6pt;height:150.5pt;mso-wrap-distance-left:0.0pt;mso-wrap-distance-top:0.0pt;mso-wrap-distance-right:0.0pt;mso-wrap-distance-bottom:0.0pt;" stroked="false">
                      <v:path textboxrect="0,0,0,0"/>
                      <v:imagedata r:id="rId35" o:title=""/>
                    </v:shape>
                  </w:pict>
                </mc:Fallback>
              </mc:AlternateConten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21" name="图片 54" descr="微信图片_20230207134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3" name="图片 54" descr="微信图片_202302071346406"/>
                              <pic:cNvPicPr>
                                <a:picLocks noChangeAspect="1"/>
                              </pic:cNvPicPr>
                              <pic:nvPr/>
                            </pic:nvPicPr>
                            <pic:blipFill>
                              <a:blip r:embed="rId36"/>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00.6pt;height:150.5pt;mso-wrap-distance-left:0.0pt;mso-wrap-distance-top:0.0pt;mso-wrap-distance-right:0.0pt;mso-wrap-distance-bottom:0.0pt;" stroked="false">
                      <v:path textboxrect="0,0,0,0"/>
                      <v:imagedata r:id="rId36"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脏污、裂隙、漆膜起翘脱落、嵌缝材料脱落</w:t>
            </w:r>
            <w:r/>
          </w:p>
        </w:tc>
      </w:tr>
      <w:tr>
        <w:trPr>
          <w:jc w:val="center"/>
          <w:trHeight w:val="3118" w:hRule="exact"/>
        </w:trPr>
        <w:tc>
          <w:tcPr>
            <w:tcBorders>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22" name="图片 59" descr="微信图片_20230207134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 name="图片 59" descr="微信图片_202302071346408"/>
                              <pic:cNvPicPr>
                                <a:picLocks noChangeAspect="1"/>
                              </pic:cNvPicPr>
                              <pic:nvPr/>
                            </pic:nvPicPr>
                            <pic:blipFill>
                              <a:blip r:embed="rId37"/>
                              <a:srcRect l="33875" t="23103" r="9852" b="20646"/>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00.6pt;height:150.5pt;mso-wrap-distance-left:0.0pt;mso-wrap-distance-top:0.0pt;mso-wrap-distance-right:0.0pt;mso-wrap-distance-bottom:0.0pt;" stroked="false">
                      <v:path textboxrect="0,0,0,0"/>
                      <v:imagedata r:id="rId37" o:title=""/>
                    </v:shape>
                  </w:pict>
                </mc:Fallback>
              </mc:AlternateConten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60320" cy="1920240"/>
                      <wp:effectExtent l="0" t="0" r="11430" b="3810"/>
                      <wp:docPr id="23" name="图片 60" descr="微信图片_20220224222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 name="图片 60" descr="微信图片_202202242226389"/>
                              <pic:cNvPicPr>
                                <a:picLocks noChangeAspect="1"/>
                              </pic:cNvPicPr>
                              <pic:nvPr/>
                            </pic:nvPicPr>
                            <pic:blipFill>
                              <a:blip r:embed="rId38"/>
                              <a:stretch/>
                            </pic:blipFill>
                            <pic:spPr bwMode="auto">
                              <a:xfrm>
                                <a:off x="0" y="0"/>
                                <a:ext cx="2560320" cy="1920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01.6pt;height:151.2pt;mso-wrap-distance-left:0.0pt;mso-wrap-distance-top:0.0pt;mso-wrap-distance-right:0.0pt;mso-wrap-distance-bottom:0.0pt;" stroked="false">
                      <v:path textboxrect="0,0,0,0"/>
                      <v:imagedata r:id="rId38" o:title=""/>
                    </v:shape>
                  </w:pict>
                </mc:Fallback>
              </mc:AlternateContent>
            </w:r>
            <w:r/>
          </w:p>
        </w:tc>
      </w:tr>
      <w:tr>
        <w:trPr>
          <w:jc w:val="center"/>
          <w:trHeight w:val="567" w:hRule="exact"/>
        </w:trPr>
        <w:tc>
          <w:tcPr>
            <w:tcBorders>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残缺、裂隙、嵌缝材料脱落</w: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糟朽、残缺</w:t>
            </w:r>
            <w:r/>
          </w:p>
        </w:tc>
      </w:tr>
      <w:tr>
        <w:trPr>
          <w:jc w:val="center"/>
          <w:trHeight w:val="3118" w:hRule="exact"/>
        </w:trPr>
        <w:tc>
          <w:tcPr>
            <w:tcBorders>
              <w:right w:val="none" w:color="000000" w:sz="4" w:space="0"/>
            </w:tcBorders>
            <w:tcW w:w="425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24" name="图片 62" descr="微信图片_20230207134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 name="图片 62" descr="微信图片_202302071346402"/>
                              <pic:cNvPicPr>
                                <a:picLocks noChangeAspect="1"/>
                              </pic:cNvPicPr>
                              <pic:nvPr/>
                            </pic:nvPicPr>
                            <pic:blipFill>
                              <a:blip r:embed="rId39">
                                <a:lum bright="-17999" contrast="-12000"/>
                              </a:blip>
                              <a:srcRect l="7513" t="2336" r="17480" b="22664"/>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00.6pt;height:150.5pt;mso-wrap-distance-left:0.0pt;mso-wrap-distance-top:0.0pt;mso-wrap-distance-right:0.0pt;mso-wrap-distance-bottom:0.0pt;" stroked="false">
                      <v:path textboxrect="0,0,0,0"/>
                      <v:imagedata r:id="rId39" o:title=""/>
                    </v:shape>
                  </w:pict>
                </mc:Fallback>
              </mc:AlternateContent>
            </w:r>
            <w:r/>
          </w:p>
        </w:tc>
        <w:tc>
          <w:tcPr>
            <w:tcBorders>
              <w:left w:val="none" w:color="000000" w:sz="4" w:space="0"/>
            </w:tcBorders>
            <w:tcW w:w="426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25" name="图片 63" descr="微信图片_20230207134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 name="图片 63" descr="微信图片_202302071346401"/>
                              <pic:cNvPicPr>
                                <a:picLocks noChangeAspect="1"/>
                              </pic:cNvPicPr>
                              <pic:nvPr/>
                            </pic:nvPicPr>
                            <pic:blipFill>
                              <a:blip r:embed="rId40"/>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00.6pt;height:150.5pt;mso-wrap-distance-left:0.0pt;mso-wrap-distance-top:0.0pt;mso-wrap-distance-right:0.0pt;mso-wrap-distance-bottom:0.0pt;" stroked="false">
                      <v:path textboxrect="0,0,0,0"/>
                      <v:imagedata r:id="rId40"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铁构件锈蚀</w:t>
            </w:r>
            <w:r/>
          </w:p>
        </w:tc>
      </w:tr>
      <w:tr>
        <w:trPr>
          <w:jc w:val="center"/>
          <w:trHeight w:val="4535"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3599815" cy="2700020"/>
                      <wp:effectExtent l="0" t="0" r="635" b="5080"/>
                      <wp:docPr id="26" name="图片 77" descr="d49f0323a4fdf6dbe83d82b5940dc4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 name="图片 77" descr="d49f0323a4fdf6dbe83d82b5940dc45e"/>
                              <pic:cNvPicPr>
                                <a:picLocks noChangeAspect="1"/>
                              </pic:cNvPicPr>
                              <pic:nvPr/>
                            </pic:nvPicPr>
                            <pic:blipFill>
                              <a:blip r:embed="rId41"/>
                              <a:stretch/>
                            </pic:blipFill>
                            <pic:spPr bwMode="auto">
                              <a:xfrm>
                                <a:off x="0" y="0"/>
                                <a:ext cx="3599815" cy="2700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3.4pt;height:212.6pt;mso-wrap-distance-left:0.0pt;mso-wrap-distance-top:0.0pt;mso-wrap-distance-right:0.0pt;mso-wrap-distance-bottom:0.0pt;" stroked="false">
                      <v:path textboxrect="0,0,0,0"/>
                      <v:imagedata r:id="rId41" o:title=""/>
                    </v:shape>
                  </w:pict>
                </mc:Fallback>
              </mc:AlternateContent>
            </w:r>
            <w:r/>
          </w:p>
        </w:tc>
      </w:tr>
      <w:tr>
        <w:trPr>
          <w:jc w:val="center"/>
          <w:trHeight w:val="4535"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3599815" cy="2700020"/>
                      <wp:effectExtent l="0" t="0" r="635" b="5080"/>
                      <wp:docPr id="27" name="图片 78" descr="7fa4e1b1998f13a85ed1920e81b752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 name="图片 78" descr="7fa4e1b1998f13a85ed1920e81b752fe"/>
                              <pic:cNvPicPr>
                                <a:picLocks noChangeAspect="1"/>
                              </pic:cNvPicPr>
                              <pic:nvPr/>
                            </pic:nvPicPr>
                            <pic:blipFill>
                              <a:blip r:embed="rId42"/>
                              <a:stretch/>
                            </pic:blipFill>
                            <pic:spPr bwMode="auto">
                              <a:xfrm>
                                <a:off x="0" y="0"/>
                                <a:ext cx="3599815" cy="2700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83.4pt;height:212.6pt;mso-wrap-distance-left:0.0pt;mso-wrap-distance-top:0.0pt;mso-wrap-distance-right:0.0pt;mso-wrap-distance-bottom:0.0pt;" stroked="false">
                      <v:path textboxrect="0,0,0,0"/>
                      <v:imagedata r:id="rId42"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整体脏污、变色</w:t>
            </w:r>
            <w:r/>
          </w:p>
        </w:tc>
      </w:tr>
    </w:tbl>
    <w:p>
      <w:pPr>
        <w:pStyle w:val="796"/>
        <w:ind w:left="0" w:firstLine="400"/>
        <w:jc w:val="both"/>
        <w:pageBreakBefore w:val="0"/>
        <w:spacing w:before="157"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tbl>
      <w:tblPr>
        <w:tblStyle w:val="821"/>
        <w:tblW w:w="852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4252"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3817620" cy="2516505"/>
                      <wp:effectExtent l="0" t="0" r="11430" b="17145"/>
                      <wp:docPr id="28" name="图片 40" descr="微信图片_202211221740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 name="图片 40" descr="微信图片_2022112217400739"/>
                              <pic:cNvPicPr>
                                <a:picLocks noChangeAspect="1"/>
                              </pic:cNvPicPr>
                              <pic:nvPr/>
                            </pic:nvPicPr>
                            <pic:blipFill>
                              <a:blip r:embed="rId43"/>
                              <a:srcRect l="0" t="0" r="0" b="12111"/>
                              <a:stretch/>
                            </pic:blipFill>
                            <pic:spPr bwMode="auto">
                              <a:xfrm>
                                <a:off x="0" y="0"/>
                                <a:ext cx="3817620" cy="2516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00.6pt;height:198.1pt;mso-wrap-distance-left:0.0pt;mso-wrap-distance-top:0.0pt;mso-wrap-distance-right:0.0pt;mso-wrap-distance-bottom:0.0pt;" stroked="false">
                      <v:path textboxrect="0,0,0,0"/>
                      <v:imagedata r:id="rId43"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b/>
                <w:bCs/>
                <w:color w:val="auto"/>
                <w:highlight w:val="none"/>
                <w:vertAlign w:val="baseline"/>
                <w:lang w:val="en-US" w:eastAsia="zh-CN"/>
              </w:rPr>
              <w:t xml:space="preserve">船壳（左）</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29" name="图片 65" descr="微信图片_20230207135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 name="图片 65" descr="微信图片_202302071352445"/>
                              <pic:cNvPicPr>
                                <a:picLocks noChangeAspect="1"/>
                              </pic:cNvPicPr>
                              <pic:nvPr/>
                            </pic:nvPicPr>
                            <pic:blipFill>
                              <a:blip r:embed="rId44"/>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00.6pt;height:150.5pt;mso-wrap-distance-left:0.0pt;mso-wrap-distance-top:0.0pt;mso-wrap-distance-right:0.0pt;mso-wrap-distance-bottom:0.0pt;" stroked="false">
                      <v:path textboxrect="0,0,0,0"/>
                      <v:imagedata r:id="rId44"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0" name="图片 74" descr="微信图片_20230207135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 name="图片 74" descr="微信图片_202302071352444"/>
                              <pic:cNvPicPr>
                                <a:picLocks noChangeAspect="1"/>
                              </pic:cNvPicPr>
                              <pic:nvPr/>
                            </pic:nvPicPr>
                            <pic:blipFill>
                              <a:blip r:embed="rId45"/>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00.6pt;height:150.5pt;mso-wrap-distance-left:0.0pt;mso-wrap-distance-top:0.0pt;mso-wrap-distance-right:0.0pt;mso-wrap-distance-bottom:0.0pt;" stroked="false">
                      <v:path textboxrect="0,0,0,0"/>
                      <v:imagedata r:id="rId45"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脏污、结构变形、嵌缝材料脱落、木胎缺失</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1" name="图片 67" descr="微信图片_20230207135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3" name="图片 67" descr="微信图片_202302071352446"/>
                              <pic:cNvPicPr>
                                <a:picLocks noChangeAspect="1"/>
                              </pic:cNvPicPr>
                              <pic:nvPr/>
                            </pic:nvPicPr>
                            <pic:blipFill>
                              <a:blip r:embed="rId46"/>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00.6pt;height:150.5pt;mso-wrap-distance-left:0.0pt;mso-wrap-distance-top:0.0pt;mso-wrap-distance-right:0.0pt;mso-wrap-distance-bottom:0.0pt;" stroked="false">
                      <v:path textboxrect="0,0,0,0"/>
                      <v:imagedata r:id="rId46"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2" name="图片 68" descr="微信图片_20230207135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 name="图片 68" descr="微信图片_202302071352452"/>
                              <pic:cNvPicPr>
                                <a:picLocks noChangeAspect="1"/>
                              </pic:cNvPicPr>
                              <pic:nvPr/>
                            </pic:nvPicPr>
                            <pic:blipFill>
                              <a:blip r:embed="rId47"/>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00.6pt;height:150.5pt;mso-wrap-distance-left:0.0pt;mso-wrap-distance-top:0.0pt;mso-wrap-distance-right:0.0pt;mso-wrap-distance-bottom:0.0pt;" stroked="false">
                      <v:path textboxrect="0,0,0,0"/>
                      <v:imagedata r:id="rId47"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嵌缝材料脱落、漆膜起翘脱落</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3" name="图片 75" descr="微信图片_20230207135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 name="图片 75" descr="微信图片_202302071352454"/>
                              <pic:cNvPicPr>
                                <a:picLocks noChangeAspect="1"/>
                              </pic:cNvPicPr>
                              <pic:nvPr/>
                            </pic:nvPicPr>
                            <pic:blipFill>
                              <a:blip r:embed="rId48"/>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00.6pt;height:150.5pt;mso-wrap-distance-left:0.0pt;mso-wrap-distance-top:0.0pt;mso-wrap-distance-right:0.0pt;mso-wrap-distance-bottom:0.0pt;" stroked="false">
                      <v:path textboxrect="0,0,0,0"/>
                      <v:imagedata r:id="rId48"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4" name="图片 76" descr="微信图片_202302071352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 name="图片 76" descr="微信图片_2023020713524523"/>
                              <pic:cNvPicPr>
                                <a:picLocks noChangeAspect="1"/>
                              </pic:cNvPicPr>
                              <pic:nvPr/>
                            </pic:nvPicPr>
                            <pic:blipFill>
                              <a:blip r:embed="rId49"/>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00.6pt;height:150.5pt;mso-wrap-distance-left:0.0pt;mso-wrap-distance-top:0.0pt;mso-wrap-distance-right:0.0pt;mso-wrap-distance-bottom:0.0pt;" stroked="false">
                      <v:path textboxrect="0,0,0,0"/>
                      <v:imagedata r:id="rId49"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裂隙、漆膜起翘脱落</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5" name="图片 64" descr="微信图片_20230207135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 name="图片 64" descr="微信图片_202302071352451"/>
                              <pic:cNvPicPr>
                                <a:picLocks noChangeAspect="1"/>
                              </pic:cNvPicPr>
                              <pic:nvPr/>
                            </pic:nvPicPr>
                            <pic:blipFill>
                              <a:blip r:embed="rId50"/>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00.6pt;height:150.5pt;mso-wrap-distance-left:0.0pt;mso-wrap-distance-top:0.0pt;mso-wrap-distance-right:0.0pt;mso-wrap-distance-bottom:0.0pt;" stroked="false">
                      <v:path textboxrect="0,0,0,0"/>
                      <v:imagedata r:id="rId50"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36" name="图片 66" descr="微信图片_20230207135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8" name="图片 66" descr="微信图片_202302071352445"/>
                              <pic:cNvPicPr>
                                <a:picLocks noChangeAspect="1"/>
                              </pic:cNvPicPr>
                              <pic:nvPr/>
                            </pic:nvPicPr>
                            <pic:blipFill>
                              <a:blip r:embed="rId44"/>
                              <a:srcRect l="40530" t="36411" r="17256" b="21402"/>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00.6pt;height:150.5pt;mso-wrap-distance-left:0.0pt;mso-wrap-distance-top:0.0pt;mso-wrap-distance-right:0.0pt;mso-wrap-distance-bottom:0.0pt;" stroked="false">
                      <v:path textboxrect="0,0,0,0"/>
                      <v:imagedata r:id="rId44"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铁构件锈蚀</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7" name="图片 71" descr="微信图片_202302071352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 name="图片 71" descr="微信图片_2023020713524516"/>
                              <pic:cNvPicPr>
                                <a:picLocks noChangeAspect="1"/>
                              </pic:cNvPicPr>
                              <pic:nvPr/>
                            </pic:nvPicPr>
                            <pic:blipFill>
                              <a:blip r:embed="rId51"/>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200.6pt;height:150.5pt;mso-wrap-distance-left:0.0pt;mso-wrap-distance-top:0.0pt;mso-wrap-distance-right:0.0pt;mso-wrap-distance-bottom:0.0pt;" stroked="false">
                      <v:path textboxrect="0,0,0,0"/>
                      <v:imagedata r:id="rId51"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38" name="图片 73" descr="微信图片_20230207135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 name="图片 73" descr="微信图片_202302071352441"/>
                              <pic:cNvPicPr>
                                <a:picLocks noChangeAspect="1"/>
                              </pic:cNvPicPr>
                              <pic:nvPr/>
                            </pic:nvPicPr>
                            <pic:blipFill>
                              <a:blip r:embed="rId52"/>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00.6pt;height:150.5pt;mso-wrap-distance-left:0.0pt;mso-wrap-distance-top:0.0pt;mso-wrap-distance-right:0.0pt;mso-wrap-distance-bottom:0.0pt;" stroked="false">
                      <v:path textboxrect="0,0,0,0"/>
                      <v:imagedata r:id="rId52"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脏污</w:t>
            </w:r>
            <w:r/>
          </w:p>
        </w:tc>
      </w:tr>
      <w:tr>
        <w:trPr>
          <w:jc w:val="center"/>
          <w:trHeight w:val="2273"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1331595" cy="3775710"/>
                      <wp:effectExtent l="0" t="0" r="15240" b="1905"/>
                      <wp:docPr id="39" name="图片 93" descr="微信图片_202302071352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 name="图片 93" descr="微信图片_2023020713524518"/>
                              <pic:cNvPicPr>
                                <a:picLocks noChangeAspect="1"/>
                              </pic:cNvPicPr>
                              <pic:nvPr/>
                            </pic:nvPicPr>
                            <pic:blipFill>
                              <a:blip r:embed="rId53"/>
                              <a:srcRect l="32412" t="5122" r="29816" b="14587"/>
                              <a:stretch/>
                            </pic:blipFill>
                            <pic:spPr bwMode="auto">
                              <a:xfrm rot="16199998">
                                <a:off x="0" y="0"/>
                                <a:ext cx="1331595" cy="3775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4.8pt;height:297.3pt;mso-wrap-distance-left:0.0pt;mso-wrap-distance-top:0.0pt;mso-wrap-distance-right:0.0pt;mso-wrap-distance-bottom:0.0pt;rotation:269;" stroked="false">
                      <v:path textboxrect="0,0,0,0"/>
                      <v:imagedata r:id="rId53"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虫蛀孔洞</w:t>
            </w:r>
            <w:r/>
          </w:p>
        </w:tc>
      </w:tr>
    </w:tbl>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1" w:name="_Toc13363"/>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.3.3 甲板部位</w:t>
      </w:r>
      <w:bookmarkEnd w:id="201"/>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甲板本体保存比较完整，病害类型有变形、错位、脏污、嵌缝材料缺失以及锔钉锈蚀。</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甲板的主要病害为变形，长时间受雕像、机枪及沙袋等重物的影响，导致甲板受力不均，这部分区域都出现了变形现象。甲板表面有使用痕迹，同时存在塑料刮板、胶带、木条等杂物，附着大量灰尘。</w:t>
      </w:r>
      <w:r/>
    </w:p>
    <w:tbl>
      <w:tblPr>
        <w:tblStyle w:val="821"/>
        <w:tblW w:w="852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4535"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4957445" cy="2458085"/>
                      <wp:effectExtent l="0" t="0" r="14604" b="18415"/>
                      <wp:docPr id="40" name="图片 90" descr="微信图片_20221122173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 name="图片 90" descr="微信图片_202211221736339"/>
                              <pic:cNvPicPr>
                                <a:picLocks noChangeAspect="1"/>
                              </pic:cNvPicPr>
                              <pic:nvPr/>
                            </pic:nvPicPr>
                            <pic:blipFill>
                              <a:blip r:embed="rId54">
                                <a:lum bright="12000" contrast="12000"/>
                              </a:blip>
                              <a:srcRect l="0" t="20108" r="0" b="13757"/>
                              <a:stretch/>
                            </pic:blipFill>
                            <pic:spPr bwMode="auto">
                              <a:xfrm>
                                <a:off x="0" y="0"/>
                                <a:ext cx="4957445" cy="2458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390.3pt;height:193.5pt;mso-wrap-distance-left:0.0pt;mso-wrap-distance-top:0.0pt;mso-wrap-distance-right:0.0pt;mso-wrap-distance-bottom:0.0pt;" stroked="false">
                      <v:path textboxrect="0,0,0,0"/>
                      <v:imagedata r:id="rId54" o:title=""/>
                    </v:shape>
                  </w:pict>
                </mc:Fallback>
              </mc:AlternateContent>
            </w:r>
            <w:r/>
          </w:p>
        </w:tc>
      </w:tr>
      <w:tr>
        <w:trPr>
          <w:jc w:val="center"/>
          <w:trHeight w:val="4535"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4957445" cy="2549525"/>
                      <wp:effectExtent l="0" t="0" r="14604" b="3175"/>
                      <wp:docPr id="41" name="图片 99" descr="微信图片_20220224200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 name="图片 99" descr="微信图片_202202242000505"/>
                              <pic:cNvPicPr>
                                <a:picLocks noChangeAspect="1"/>
                              </pic:cNvPicPr>
                              <pic:nvPr/>
                            </pic:nvPicPr>
                            <pic:blipFill>
                              <a:blip r:embed="rId55"/>
                              <a:srcRect l="0" t="12521" r="0" b="18906"/>
                              <a:stretch/>
                            </pic:blipFill>
                            <pic:spPr bwMode="auto">
                              <a:xfrm>
                                <a:off x="0" y="0"/>
                                <a:ext cx="4957445" cy="2549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390.3pt;height:200.8pt;mso-wrap-distance-left:0.0pt;mso-wrap-distance-top:0.0pt;mso-wrap-distance-right:0.0pt;mso-wrap-distance-bottom:0.0pt;" stroked="false">
                      <v:path textboxrect="0,0,0,0"/>
                      <v:imagedata r:id="rId55"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b/>
                <w:bCs/>
                <w:color w:val="auto"/>
                <w:highlight w:val="none"/>
                <w:vertAlign w:val="baseline"/>
                <w:lang w:val="en-US" w:eastAsia="zh-CN"/>
              </w:rPr>
              <w:t xml:space="preserve">甲板</w:t>
            </w:r>
            <w:r/>
          </w:p>
        </w:tc>
      </w:tr>
      <w:tr>
        <w:trPr>
          <w:jc w:val="center"/>
          <w:trHeight w:val="3118" w:hRule="exact"/>
        </w:trPr>
        <w:tc>
          <w:tcPr>
            <w:tcBorders>
              <w:left w:val="none" w:color="000000" w:sz="4" w:space="0"/>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42" name="图片 91" descr="微信图片_20221122173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 name="图片 91" descr="微信图片_202211221736338"/>
                              <pic:cNvPicPr>
                                <a:picLocks noChangeAspect="1"/>
                              </pic:cNvPicPr>
                              <pic:nvPr/>
                            </pic:nvPicPr>
                            <pic:blipFill>
                              <a:blip r:embed="rId56"/>
                              <a:srcRect l="29221" t="31558" r="14522" b="12192"/>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00.6pt;height:150.5pt;mso-wrap-distance-left:0.0pt;mso-wrap-distance-top:0.0pt;mso-wrap-distance-right:0.0pt;mso-wrap-distance-bottom:0.0pt;" stroked="false">
                      <v:path textboxrect="0,0,0,0"/>
                      <v:imagedata r:id="rId56"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43" name="图片 92" descr="微信图片_202211221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5" name="图片 92" descr="微信图片_202211221736336"/>
                              <pic:cNvPicPr>
                                <a:picLocks noChangeAspect="1"/>
                              </pic:cNvPicPr>
                              <pic:nvPr/>
                            </pic:nvPicPr>
                            <pic:blipFill>
                              <a:blip r:embed="rId57"/>
                              <a:srcRect l="36586" t="27460" r="7159" b="16289"/>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00.6pt;height:150.5pt;mso-wrap-distance-left:0.0pt;mso-wrap-distance-top:0.0pt;mso-wrap-distance-right:0.0pt;mso-wrap-distance-bottom:0.0pt;" stroked="false">
                      <v:path textboxrect="0,0,0,0"/>
                      <v:imagedata r:id="rId57"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变形、错位</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44" name="图片 94" descr="微信图片_202202242000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 name="图片 94" descr="微信图片_2022022420005028"/>
                              <pic:cNvPicPr>
                                <a:picLocks noChangeAspect="1"/>
                              </pic:cNvPicPr>
                              <pic:nvPr/>
                            </pic:nvPicPr>
                            <pic:blipFill>
                              <a:blip r:embed="rId58"/>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00.6pt;height:150.5pt;mso-wrap-distance-left:0.0pt;mso-wrap-distance-top:0.0pt;mso-wrap-distance-right:0.0pt;mso-wrap-distance-bottom:0.0pt;" stroked="false">
                      <v:path textboxrect="0,0,0,0"/>
                      <v:imagedata r:id="rId58"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45" name="图片 95" descr="微信图片_202202242000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7" name="图片 95" descr="微信图片_2022022420005029"/>
                              <pic:cNvPicPr>
                                <a:picLocks noChangeAspect="1"/>
                              </pic:cNvPicPr>
                              <pic:nvPr/>
                            </pic:nvPicPr>
                            <pic:blipFill>
                              <a:blip r:embed="rId59"/>
                              <a:stretch/>
                            </pic:blipFill>
                            <pic:spPr bwMode="auto">
                              <a:xfrm rot="10800000">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00.6pt;height:150.5pt;mso-wrap-distance-left:0.0pt;mso-wrap-distance-top:0.0pt;mso-wrap-distance-right:0.0pt;mso-wrap-distance-bottom:0.0pt;rotation:180;" stroked="false">
                      <v:path textboxrect="0,0,0,0"/>
                      <v:imagedata r:id="rId59"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脏污</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1911350" cy="2548255"/>
                      <wp:effectExtent l="0" t="0" r="4445" b="12700"/>
                      <wp:docPr id="46" name="图片 96" descr="微信图片_2022112217400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 name="图片 96" descr="微信图片_2022112217400843"/>
                              <pic:cNvPicPr>
                                <a:picLocks noChangeAspect="1"/>
                              </pic:cNvPicPr>
                              <pic:nvPr/>
                            </pic:nvPicPr>
                            <pic:blipFill>
                              <a:blip r:embed="rId60"/>
                              <a:stretch/>
                            </pic:blipFill>
                            <pic:spPr bwMode="auto">
                              <a:xfrm rot="16199998">
                                <a:off x="0" y="0"/>
                                <a:ext cx="1911350" cy="2548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50.5pt;height:200.6pt;mso-wrap-distance-left:0.0pt;mso-wrap-distance-top:0.0pt;mso-wrap-distance-right:0.0pt;mso-wrap-distance-bottom:0.0pt;rotation:269;" stroked="false">
                      <v:path textboxrect="0,0,0,0"/>
                      <v:imagedata r:id="rId60"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1911350" cy="2548255"/>
                      <wp:effectExtent l="0" t="0" r="4445" b="12700"/>
                      <wp:docPr id="47" name="图片 97" descr="微信图片_2022112217400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 name="图片 97" descr="微信图片_2022112217400845"/>
                              <pic:cNvPicPr>
                                <a:picLocks noChangeAspect="1"/>
                              </pic:cNvPicPr>
                              <pic:nvPr/>
                            </pic:nvPicPr>
                            <pic:blipFill>
                              <a:blip r:embed="rId61"/>
                              <a:stretch/>
                            </pic:blipFill>
                            <pic:spPr bwMode="auto">
                              <a:xfrm rot="16199998">
                                <a:off x="0" y="0"/>
                                <a:ext cx="1911350" cy="2548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50.5pt;height:200.6pt;mso-wrap-distance-left:0.0pt;mso-wrap-distance-top:0.0pt;mso-wrap-distance-right:0.0pt;mso-wrap-distance-bottom:0.0pt;rotation:269;" stroked="false">
                      <v:path textboxrect="0,0,0,0"/>
                      <v:imagedata r:id="rId61"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嵌缝材料缺失、锔钉锈蚀</w:t>
            </w:r>
            <w:r/>
          </w:p>
        </w:tc>
      </w:tr>
    </w:tbl>
    <w:p>
      <w:pPr>
        <w:pStyle w:val="796"/>
        <w:ind w:left="0" w:firstLine="400"/>
        <w:jc w:val="center"/>
        <w:pageBreakBefore w:val="0"/>
        <w:spacing w:before="157"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96"/>
        <w:ind w:left="0" w:firstLine="400"/>
        <w:jc w:val="both"/>
        <w:pageBreakBefore w:val="0"/>
        <w:spacing w:before="157"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96"/>
        <w:ind w:left="0" w:firstLine="400"/>
        <w:jc w:val="both"/>
        <w:pageBreakBefore w:val="0"/>
        <w:spacing w:before="157"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2" w:name="_Toc25905"/>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.3.4 船尾部位</w:t>
      </w:r>
      <w:bookmarkEnd w:id="202"/>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船尾本体保存极差，病害类型包括：糟朽、残缺、变形、裂隙、微生物损害、动物损害，铁构件锈蚀，历史修复痕迹等。</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从船尾的保存状态来看，糟朽为船尾的主要病害，已经严重影响了船尾结构安全。由于船尾长期浸泡在水里，木材发生软敷，木材纤维中含糖又吸引了细菌侵蚀木材而腐烂。同时木材中含有的半纤维素和木质素等有机物质给虫蚁提供了良好的生存环境，使之遭到侵蚀。船尾木材缺失较为严重，整体结构失稳，现用不锈钢架子支撑。受木材干缩湿涨影响而产生的裂隙部位，现用铁丝捆绑。</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另外，铁钉等构件经过长时间的外界环境影响，锈蚀情况严重。</w:t>
      </w:r>
      <w:r/>
    </w:p>
    <w:tbl>
      <w:tblPr>
        <w:tblStyle w:val="821"/>
        <w:tblW w:w="852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4252"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376170" cy="3168015"/>
                      <wp:effectExtent l="0" t="0" r="13335" b="5080"/>
                      <wp:docPr id="48" name="图片 112" descr="微信图片_20220224221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 name="图片 112" descr="微信图片_202202242217357"/>
                              <pic:cNvPicPr>
                                <a:picLocks noChangeAspect="1"/>
                              </pic:cNvPicPr>
                              <pic:nvPr/>
                            </pic:nvPicPr>
                            <pic:blipFill>
                              <a:blip r:embed="rId62"/>
                              <a:srcRect l="56537" t="24059" r="1275" b="941"/>
                              <a:stretch/>
                            </pic:blipFill>
                            <pic:spPr bwMode="auto">
                              <a:xfrm rot="5400000">
                                <a:off x="0" y="0"/>
                                <a:ext cx="2376170" cy="3168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87.1pt;height:249.4pt;mso-wrap-distance-left:0.0pt;mso-wrap-distance-top:0.0pt;mso-wrap-distance-right:0.0pt;mso-wrap-distance-bottom:0.0pt;rotation:90;" stroked="false">
                      <v:path textboxrect="0,0,0,0"/>
                      <v:imagedata r:id="rId62"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b/>
                <w:bCs/>
                <w:color w:val="auto"/>
                <w:highlight w:val="none"/>
                <w:vertAlign w:val="baseline"/>
                <w:lang w:val="en-US" w:eastAsia="zh-CN"/>
              </w:rPr>
              <w:t xml:space="preserve">船尾</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36190" cy="1901825"/>
                      <wp:effectExtent l="0" t="0" r="16510" b="3175"/>
                      <wp:docPr id="49" name="图片 125" descr="微信图片_20221122174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 name="图片 125" descr="微信图片_2022112217400720"/>
                              <pic:cNvPicPr>
                                <a:picLocks noChangeAspect="1"/>
                              </pic:cNvPicPr>
                              <pic:nvPr/>
                            </pic:nvPicPr>
                            <pic:blipFill>
                              <a:blip r:embed="rId63"/>
                              <a:stretch/>
                            </pic:blipFill>
                            <pic:spPr bwMode="auto">
                              <a:xfrm>
                                <a:off x="0" y="0"/>
                                <a:ext cx="2536190" cy="1901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99.7pt;height:149.8pt;mso-wrap-distance-left:0.0pt;mso-wrap-distance-top:0.0pt;mso-wrap-distance-right:0.0pt;mso-wrap-distance-bottom:0.0pt;" stroked="false">
                      <v:path textboxrect="0,0,0,0"/>
                      <v:imagedata r:id="rId63"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36190" cy="1901825"/>
                      <wp:effectExtent l="0" t="0" r="16510" b="3175"/>
                      <wp:docPr id="50" name="图片 126" descr="微信图片_20221122174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 name="图片 126" descr="微信图片_2022112217400722"/>
                              <pic:cNvPicPr>
                                <a:picLocks noChangeAspect="1"/>
                              </pic:cNvPicPr>
                              <pic:nvPr/>
                            </pic:nvPicPr>
                            <pic:blipFill>
                              <a:blip r:embed="rId64"/>
                              <a:stretch/>
                            </pic:blipFill>
                            <pic:spPr bwMode="auto">
                              <a:xfrm>
                                <a:off x="0" y="0"/>
                                <a:ext cx="2536190" cy="1901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99.7pt;height:149.8pt;mso-wrap-distance-left:0.0pt;mso-wrap-distance-top:0.0pt;mso-wrap-distance-right:0.0pt;mso-wrap-distance-bottom:0.0pt;" stroked="false">
                      <v:path textboxrect="0,0,0,0"/>
                      <v:imagedata r:id="rId64"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槽朽、残缺、裂隙</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51" name="图片 127" descr="微信图片_2022112217400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3" name="图片 127" descr="微信图片_2022112217400718"/>
                              <pic:cNvPicPr>
                                <a:picLocks noChangeAspect="1"/>
                              </pic:cNvPicPr>
                              <pic:nvPr/>
                            </pic:nvPicPr>
                            <pic:blipFill>
                              <a:blip r:embed="rId65"/>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00.6pt;height:150.5pt;mso-wrap-distance-left:0.0pt;mso-wrap-distance-top:0.0pt;mso-wrap-distance-right:0.0pt;mso-wrap-distance-bottom:0.0pt;" stroked="false">
                      <v:path textboxrect="0,0,0,0"/>
                      <v:imagedata r:id="rId65"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52" name="图片 128" descr="微信图片_2022112217400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 name="图片 128" descr="微信图片_2022112217400836"/>
                              <pic:cNvPicPr>
                                <a:picLocks noChangeAspect="1"/>
                              </pic:cNvPicPr>
                              <pic:nvPr/>
                            </pic:nvPicPr>
                            <pic:blipFill>
                              <a:blip r:embed="rId66"/>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00.6pt;height:150.5pt;mso-wrap-distance-left:0.0pt;mso-wrap-distance-top:0.0pt;mso-wrap-distance-right:0.0pt;mso-wrap-distance-bottom:0.0pt;" stroked="false">
                      <v:path textboxrect="0,0,0,0"/>
                      <v:imagedata r:id="rId66"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残缺、槽朽、铁构件锈蚀</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eastAsia="宋体" w:cs="Times New Roman"/>
                <w:color w:val="auto"/>
                <w:highlight w:val="none"/>
                <w:lang w:val="en-US" w:eastAsia="zh-CN"/>
              </w:rPr>
              <mc:AlternateContent>
                <mc:Choice Requires="wpg">
                  <w:drawing>
                    <wp:inline xmlns:wp="http://schemas.openxmlformats.org/drawingml/2006/wordprocessingDrawing" distT="0" distB="0" distL="0" distR="0">
                      <wp:extent cx="2548255" cy="1911350"/>
                      <wp:effectExtent l="0" t="0" r="4445" b="12700"/>
                      <wp:docPr id="53" name="图片 129" descr="微信图片_2022112217400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5" name="图片 129" descr="微信图片_2022112217400837"/>
                              <pic:cNvPicPr>
                                <a:picLocks noChangeAspect="1"/>
                              </pic:cNvPicPr>
                              <pic:nvPr/>
                            </pic:nvPicPr>
                            <pic:blipFill>
                              <a:blip r:embed="rId67"/>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00.6pt;height:150.5pt;mso-wrap-distance-left:0.0pt;mso-wrap-distance-top:0.0pt;mso-wrap-distance-right:0.0pt;mso-wrap-distance-bottom:0.0pt;" stroked="false">
                      <v:path textboxrect="0,0,0,0"/>
                      <v:imagedata r:id="rId67"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54" name="图片 130" descr="微信图片_2022112217400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 name="图片 130" descr="微信图片_2022112217400840"/>
                              <pic:cNvPicPr>
                                <a:picLocks noChangeAspect="1"/>
                              </pic:cNvPicPr>
                              <pic:nvPr/>
                            </pic:nvPicPr>
                            <pic:blipFill>
                              <a:blip r:embed="rId68"/>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00.6pt;height:150.5pt;mso-wrap-distance-left:0.0pt;mso-wrap-distance-top:0.0pt;mso-wrap-distance-right:0.0pt;mso-wrap-distance-bottom:0.0pt;" stroked="false">
                      <v:path textboxrect="0,0,0,0"/>
                      <v:imagedata r:id="rId68" o:title=""/>
                    </v:shape>
                  </w:pict>
                </mc:Fallback>
              </mc:AlternateContent>
            </w:r>
            <w:r/>
          </w:p>
        </w:tc>
      </w:tr>
      <w:tr>
        <w:trPr>
          <w:jc w:val="center"/>
          <w:trHeight w:val="567"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虫蛀孔洞、残缺</w: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vertAlign w:val="baseline"/>
                <w:lang w:val="en-US" w:eastAsia="zh-CN"/>
              </w:rPr>
              <w:t xml:space="preserve">虫蛀孔洞、槽朽、残缺、铁构件锈蚀</w:t>
            </w:r>
            <w:r/>
          </w:p>
        </w:tc>
      </w:tr>
      <w:tr>
        <w:trPr>
          <w:jc w:val="center"/>
          <w:trHeight w:val="5163"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3823970" cy="2868295"/>
                      <wp:effectExtent l="0" t="0" r="5080" b="8255"/>
                      <wp:docPr id="55" name="图片 131" descr="微信图片_2022112217400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 name="图片 131" descr="微信图片_2022112217400838"/>
                              <pic:cNvPicPr>
                                <a:picLocks noChangeAspect="1"/>
                              </pic:cNvPicPr>
                              <pic:nvPr/>
                            </pic:nvPicPr>
                            <pic:blipFill>
                              <a:blip r:embed="rId69"/>
                              <a:stretch/>
                            </pic:blipFill>
                            <pic:spPr bwMode="auto">
                              <a:xfrm>
                                <a:off x="0" y="0"/>
                                <a:ext cx="3823970" cy="2868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301.1pt;height:225.8pt;mso-wrap-distance-left:0.0pt;mso-wrap-distance-top:0.0pt;mso-wrap-distance-right:0.0pt;mso-wrap-distance-bottom:0.0pt;" stroked="false">
                      <v:path textboxrect="0,0,0,0"/>
                      <v:imagedata r:id="rId69" o:title=""/>
                    </v:shape>
                  </w:pict>
                </mc:Fallback>
              </mc:AlternateContent>
            </w:r>
            <w:r/>
          </w:p>
        </w:tc>
      </w:tr>
      <w:tr>
        <w:trPr>
          <w:jc w:val="center"/>
          <w:trHeight w:val="567"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结构失稳</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56" name="图片 121" descr="微信图片_2022112217400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 name="图片 121" descr="微信图片_2022112217400842"/>
                              <pic:cNvPicPr>
                                <a:picLocks noChangeAspect="1"/>
                              </pic:cNvPicPr>
                              <pic:nvPr/>
                            </pic:nvPicPr>
                            <pic:blipFill>
                              <a:blip r:embed="rId70"/>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00.6pt;height:150.5pt;mso-wrap-distance-left:0.0pt;mso-wrap-distance-top:0.0pt;mso-wrap-distance-right:0.0pt;mso-wrap-distance-bottom:0.0pt;" stroked="false">
                      <v:path textboxrect="0,0,0,0"/>
                      <v:imagedata r:id="rId70"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57" name="图片 122" descr="微信图片_2022112217400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 name="图片 122" descr="微信图片_2022112217400841"/>
                              <pic:cNvPicPr>
                                <a:picLocks noChangeAspect="1"/>
                              </pic:cNvPicPr>
                              <pic:nvPr/>
                            </pic:nvPicPr>
                            <pic:blipFill>
                              <a:blip r:embed="rId71"/>
                              <a:srcRect l="2031" t="24457" r="22962" b="543"/>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00.6pt;height:150.5pt;mso-wrap-distance-left:0.0pt;mso-wrap-distance-top:0.0pt;mso-wrap-distance-right:0.0pt;mso-wrap-distance-bottom:0.0pt;" stroked="false">
                      <v:path textboxrect="0,0,0,0"/>
                      <v:imagedata r:id="rId71" o:title=""/>
                    </v:shape>
                  </w:pict>
                </mc:Fallback>
              </mc:AlternateContent>
            </w:r>
            <w:r/>
          </w:p>
        </w:tc>
      </w:tr>
      <w:tr>
        <w:trPr>
          <w:jc w:val="center"/>
          <w:trHeight w:val="567" w:hRule="exact"/>
        </w:trPr>
        <w:tc>
          <w:tcPr>
            <w:gridSpan w:val="2"/>
            <w:tcBorders>
              <w:right w:val="none" w:color="000000" w:sz="4" w:space="0"/>
            </w:tcBorders>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虫蛀孔洞、裂隙</w:t>
            </w:r>
            <w:r/>
          </w:p>
        </w:tc>
      </w:tr>
      <w:tr>
        <w:trPr>
          <w:jc w:val="center"/>
          <w:trHeight w:val="3118" w:hRule="exact"/>
        </w:trPr>
        <w:tc>
          <w:tcPr>
            <w:tcBorders>
              <w:righ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eastAsia="宋体" w:cs="Times New Roman"/>
                <w:color w:val="auto"/>
                <w:highlight w:val="none"/>
                <w:lang w:val="en-US" w:eastAsia="zh-CN"/>
              </w:rPr>
              <mc:AlternateContent>
                <mc:Choice Requires="wpg">
                  <w:drawing>
                    <wp:inline xmlns:wp="http://schemas.openxmlformats.org/drawingml/2006/wordprocessingDrawing" distT="0" distB="0" distL="0" distR="0">
                      <wp:extent cx="2547620" cy="1911350"/>
                      <wp:effectExtent l="0" t="0" r="5080" b="12700"/>
                      <wp:docPr id="58" name="图片 114" descr="微信图片_2022112217400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 name="图片 114" descr="微信图片_2022112217400715"/>
                              <pic:cNvPicPr>
                                <a:picLocks noChangeAspect="1"/>
                              </pic:cNvPicPr>
                              <pic:nvPr/>
                            </pic:nvPicPr>
                            <pic:blipFill>
                              <a:blip r:embed="rId72"/>
                              <a:srcRect l="12497" t="12997" r="12497" b="12003"/>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00.6pt;height:150.5pt;mso-wrap-distance-left:0.0pt;mso-wrap-distance-top:0.0pt;mso-wrap-distance-right:0.0pt;mso-wrap-distance-bottom:0.0pt;" stroked="false">
                      <v:path textboxrect="0,0,0,0"/>
                      <v:imagedata r:id="rId72" o:title=""/>
                    </v:shape>
                  </w:pict>
                </mc:Fallback>
              </mc:AlternateContent>
            </w:r>
            <w:r/>
          </w:p>
        </w:tc>
        <w:tc>
          <w:tcPr>
            <w:tcBorders>
              <w:left w:val="none" w:color="000000" w:sz="4" w:space="0"/>
            </w:tcBorders>
            <w:tcW w:w="426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7620" cy="1911350"/>
                      <wp:effectExtent l="0" t="0" r="5080" b="12700"/>
                      <wp:docPr id="59" name="图片 113" descr="微信图片_2022112217400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 name="图片 113" descr="微信图片_2022112217400712"/>
                              <pic:cNvPicPr>
                                <a:picLocks noChangeAspect="1"/>
                              </pic:cNvPicPr>
                              <pic:nvPr/>
                            </pic:nvPicPr>
                            <pic:blipFill>
                              <a:blip r:embed="rId73"/>
                              <a:srcRect l="19974" t="12500" r="5022" b="12500"/>
                              <a:stretch/>
                            </pic:blipFill>
                            <pic:spPr bwMode="auto">
                              <a:xfrm>
                                <a:off x="0" y="0"/>
                                <a:ext cx="254762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00.6pt;height:150.5pt;mso-wrap-distance-left:0.0pt;mso-wrap-distance-top:0.0pt;mso-wrap-distance-right:0.0pt;mso-wrap-distance-bottom:0.0pt;" stroked="false">
                      <v:path textboxrect="0,0,0,0"/>
                      <v:imagedata r:id="rId73" o:title=""/>
                    </v:shape>
                  </w:pict>
                </mc:Fallback>
              </mc:AlternateContent>
            </w:r>
            <w:r/>
          </w:p>
        </w:tc>
      </w:tr>
      <w:tr>
        <w:trPr>
          <w:jc w:val="center"/>
          <w:trHeight w:val="416" w:hRule="exact"/>
        </w:trPr>
        <w:tc>
          <w:tcPr>
            <w:gridSpan w:val="2"/>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 xml:space="preserve">历史修复痕迹</w:t>
            </w:r>
            <w:r/>
          </w:p>
        </w:tc>
      </w:tr>
    </w:tbl>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3" w:name="_Toc7878"/>
      <w:r/>
      <w:bookmarkStart w:id="204" w:name="_Toc3187"/>
      <w:r/>
      <w:bookmarkStart w:id="205" w:name="_Toc1437"/>
      <w:r>
        <w:rPr>
          <w:rFonts w:hint="eastAsia" w:asciiTheme="minorEastAsia" w:hAnsiTheme="minorEastAsia" w:eastAsiaTheme="minorEastAsia" w:cstheme="minorEastAsia"/>
          <w:b/>
          <w:bCs/>
          <w:color w:val="auto"/>
          <w:spacing w:val="0"/>
          <w:sz w:val="24"/>
          <w:szCs w:val="24"/>
          <w:highlight w:val="none"/>
          <w:lang w:val="en-US" w:eastAsia="zh-CN" w:bidi="ar-SA"/>
        </w:rPr>
        <w:t xml:space="preserve">6</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.3.5 船底部位</w:t>
      </w:r>
      <w:bookmarkEnd w:id="203"/>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因船底与地面接直接触，现场不具备抬升条件，待项目正式实施后，补充描述船底病害状况及病害图，指导项目单位实施</w:t>
      </w:r>
      <w:r>
        <w:rPr>
          <w:rFonts w:hint="default" w:ascii="Times New Roman" w:hAnsi="Times New Roman" w:eastAsia="宋体" w:cs="Times New Roman"/>
          <w:color w:val="auto"/>
          <w:sz w:val="24"/>
          <w:szCs w:val="24"/>
          <w:highlight w:val="none"/>
          <w:lang w:val="en-US" w:eastAsia="zh-CN" w:bidi="ar-SA"/>
        </w:rPr>
        <w:t xml:space="preserve">。</w:t>
      </w:r>
      <w:r/>
    </w:p>
    <w:tbl>
      <w:tblPr>
        <w:tblStyle w:val="821"/>
        <w:tblW w:w="852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3749" w:hRule="exact"/>
        </w:trPr>
        <w:tc>
          <w:tcPr>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60" name="图片 32" descr="微信图片_202211221740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2" name="图片 32" descr="微信图片_202211221740074"/>
                              <pic:cNvPicPr>
                                <a:picLocks noChangeAspect="1"/>
                              </pic:cNvPicPr>
                              <pic:nvPr/>
                            </pic:nvPicPr>
                            <pic:blipFill>
                              <a:blip r:embed="rId74"/>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00.6pt;height:150.5pt;mso-wrap-distance-left:0.0pt;mso-wrap-distance-top:0.0pt;mso-wrap-distance-right:0.0pt;mso-wrap-distance-bottom:0.0pt;" stroked="false">
                      <v:path textboxrect="0,0,0,0"/>
                      <v:imagedata r:id="rId74" o:title=""/>
                    </v:shape>
                  </w:pict>
                </mc:Fallback>
              </mc:AlternateContent>
            </w:r>
            <w:r>
              <w:rPr>
                <w:rFonts w:hint="default" w:ascii="Times New Roman" w:hAnsi="Times New Roman" w:cs="Times New Roman"/>
                <w:color w:val="auto"/>
                <w:highlight w:val="none"/>
                <w:vertAlign w:val="baseline"/>
                <w:lang w:val="en-US" w:eastAsia="zh-CN"/>
              </w:rPr>
              <w:t xml:space="preserve">  </w:t>
            </w:r>
            <w:r>
              <w:rPr>
                <w:rFonts w:hint="default" w:ascii="Times New Roman" w:hAnsi="Times New Roman" w:cs="Times New Roman"/>
                <w:color w:val="auto"/>
                <w:highlight w:val="none"/>
                <w:vertAlign w:val="baseline"/>
                <w:lang w:val="en-US" w:eastAsia="zh-CN"/>
              </w:rPr>
              <mc:AlternateContent>
                <mc:Choice Requires="wpg">
                  <w:drawing>
                    <wp:inline xmlns:wp="http://schemas.openxmlformats.org/drawingml/2006/wordprocessingDrawing" distT="0" distB="0" distL="0" distR="0">
                      <wp:extent cx="2548255" cy="1911350"/>
                      <wp:effectExtent l="0" t="0" r="4445" b="12700"/>
                      <wp:docPr id="61" name="图片 31" descr="微信图片_202211221740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 name="图片 31" descr="微信图片_2022112217402916"/>
                              <pic:cNvPicPr>
                                <a:picLocks noChangeAspect="1"/>
                              </pic:cNvPicPr>
                              <pic:nvPr/>
                            </pic:nvPicPr>
                            <pic:blipFill>
                              <a:blip r:embed="rId75"/>
                              <a:stretch/>
                            </pic:blipFill>
                            <pic:spPr bwMode="auto">
                              <a:xfrm>
                                <a:off x="0" y="0"/>
                                <a:ext cx="2548255"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00.6pt;height:150.5pt;mso-wrap-distance-left:0.0pt;mso-wrap-distance-top:0.0pt;mso-wrap-distance-right:0.0pt;mso-wrap-distance-bottom:0.0pt;" stroked="false">
                      <v:path textboxrect="0,0,0,0"/>
                      <v:imagedata r:id="rId75" o:title=""/>
                    </v:shape>
                  </w:pict>
                </mc:Fallback>
              </mc:AlternateContent>
            </w:r>
            <w:r/>
          </w:p>
        </w:tc>
      </w:tr>
      <w:tr>
        <w:trPr>
          <w:jc w:val="center"/>
          <w:trHeight w:val="567" w:hRule="exact"/>
        </w:trPr>
        <w:tc>
          <w:tcPr>
            <w:tcW w:w="852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b/>
                <w:bCs/>
                <w:color w:val="auto"/>
                <w:highlight w:val="none"/>
                <w:vertAlign w:val="baseline"/>
                <w:lang w:val="en-US" w:eastAsia="zh-CN"/>
              </w:rPr>
              <w:t xml:space="preserve">船底</w:t>
            </w:r>
            <w:r/>
          </w:p>
        </w:tc>
      </w:tr>
    </w:tbl>
    <w:p>
      <w:pPr>
        <w:pStyle w:val="796"/>
        <w:jc w:val="center"/>
        <w:pageBreakBefore w:val="0"/>
        <w:spacing w:before="157" w:line="360" w:lineRule="auto"/>
        <w:rPr>
          <w:rFonts w:hint="default" w:ascii="Times New Roman" w:hAnsi="Times New Roman" w:cs="Times New Roman"/>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color w:val="auto"/>
          <w:sz w:val="24"/>
          <w:szCs w:val="24"/>
          <w:highlight w:val="none"/>
          <w:lang w:val="en-US" w:eastAsia="zh-CN"/>
        </w:rPr>
      </w:r>
      <w:bookmarkEnd w:id="204"/>
      <w:r/>
      <w:r/>
    </w:p>
    <w:p>
      <w:pPr>
        <w:pStyle w:val="778"/>
        <w:numPr>
          <w:ilvl w:val="0"/>
          <w:numId w:val="0"/>
        </w:numPr>
        <w:ind w:left="240"/>
        <w:jc w:val="both"/>
        <w:keepLines w:val="0"/>
        <w:keepNext/>
        <w:pageBreakBefore w:val="0"/>
        <w:spacing w:line="480" w:lineRule="auto"/>
        <w:widowControl w:val="off"/>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6" w:name="_Toc25547"/>
      <w:r>
        <w:rPr>
          <w:rFonts w:hint="eastAsia" w:asciiTheme="minorEastAsia" w:hAnsiTheme="minorEastAsia" w:eastAsiaTheme="minorEastAsia" w:cstheme="minorEastAsia"/>
          <w:b/>
          <w:bCs/>
          <w:color w:val="auto"/>
          <w:spacing w:val="0"/>
          <w:sz w:val="24"/>
          <w:szCs w:val="24"/>
          <w:highlight w:val="none"/>
          <w:lang w:val="en-US" w:eastAsia="zh-CN" w:bidi="ar-SA"/>
        </w:rPr>
        <w:t xml:space="preserve">七、</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样品分析与</w:t>
      </w:r>
      <w:bookmarkEnd w:id="205"/>
      <w:r>
        <w:rPr>
          <w:rFonts w:hint="default" w:asciiTheme="minorEastAsia" w:hAnsiTheme="minorEastAsia" w:eastAsiaTheme="minorEastAsia" w:cstheme="minorEastAsia"/>
          <w:b/>
          <w:bCs/>
          <w:color w:val="auto"/>
          <w:spacing w:val="0"/>
          <w:sz w:val="24"/>
          <w:szCs w:val="24"/>
          <w:highlight w:val="none"/>
          <w:lang w:val="en-US" w:eastAsia="zh-CN" w:bidi="ar-SA"/>
        </w:rPr>
        <w:t xml:space="preserve">检测</w:t>
      </w:r>
      <w:bookmarkEnd w:id="206"/>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7" w:name="_Toc31010"/>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.1 微观形貌观察</w:t>
      </w:r>
      <w:bookmarkEnd w:id="207"/>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检测仪器：anyty 便携式显微镜 3R-V500IR/UV，200X。</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2、检测目的：观察渡江木船缺陷处的微观形态，研究虫害状态。</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3、检测方法：显微拍照</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4、检测结果：渡江木船孔洞处有害虫活动痕迹，并伴有大量虫卵。</w:t>
      </w:r>
      <w:r/>
    </w:p>
    <w:p>
      <w:pPr>
        <w:pStyle w:val="796"/>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2548890" cy="1911350"/>
                <wp:effectExtent l="0" t="0" r="3810" b="12700"/>
                <wp:docPr id="62" name="图片 132" descr="PICT0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 name="图片 132" descr="PICT0159"/>
                        <pic:cNvPicPr>
                          <a:picLocks noChangeAspect="1"/>
                        </pic:cNvPicPr>
                        <pic:nvPr/>
                      </pic:nvPicPr>
                      <pic:blipFill>
                        <a:blip r:embed="rId76"/>
                        <a:stretch/>
                      </pic:blipFill>
                      <pic:spPr bwMode="auto">
                        <a:xfrm>
                          <a:off x="0" y="0"/>
                          <a:ext cx="254889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00.7pt;height:150.5pt;mso-wrap-distance-left:0.0pt;mso-wrap-distance-top:0.0pt;mso-wrap-distance-right:0.0pt;mso-wrap-distance-bottom:0.0pt;" stroked="false">
                <v:path textboxrect="0,0,0,0"/>
                <v:imagedata r:id="rId76" o:title=""/>
              </v:shape>
            </w:pict>
          </mc:Fallback>
        </mc:AlternateConten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2548890" cy="1911350"/>
                <wp:effectExtent l="0" t="0" r="3810" b="12700"/>
                <wp:docPr id="63" name="图片 133" descr="PICT0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 name="图片 133" descr="PICT0165"/>
                        <pic:cNvPicPr>
                          <a:picLocks noChangeAspect="1"/>
                        </pic:cNvPicPr>
                        <pic:nvPr/>
                      </pic:nvPicPr>
                      <pic:blipFill>
                        <a:blip r:embed="rId77"/>
                        <a:stretch/>
                      </pic:blipFill>
                      <pic:spPr bwMode="auto">
                        <a:xfrm>
                          <a:off x="0" y="0"/>
                          <a:ext cx="2548890" cy="1911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00.7pt;height:150.5pt;mso-wrap-distance-left:0.0pt;mso-wrap-distance-top:0.0pt;mso-wrap-distance-right:0.0pt;mso-wrap-distance-bottom:0.0pt;" stroked="false">
                <v:path textboxrect="0,0,0,0"/>
                <v:imagedata r:id="rId77" o:title=""/>
              </v:shape>
            </w:pict>
          </mc:Fallback>
        </mc:AlternateContent>
      </w:r>
      <w:r/>
    </w:p>
    <w:p>
      <w:pPr>
        <w:pStyle w:val="796"/>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2548890" cy="1809115"/>
                <wp:effectExtent l="0" t="0" r="3810" b="635"/>
                <wp:docPr id="64" name="图片 134" descr="PICT0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 name="图片 134" descr="PICT0166"/>
                        <pic:cNvPicPr>
                          <a:picLocks noChangeAspect="1"/>
                        </pic:cNvPicPr>
                        <pic:nvPr/>
                      </pic:nvPicPr>
                      <pic:blipFill>
                        <a:blip r:embed="rId78"/>
                        <a:stretch/>
                      </pic:blipFill>
                      <pic:spPr bwMode="auto">
                        <a:xfrm>
                          <a:off x="0" y="0"/>
                          <a:ext cx="2548890" cy="18091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00.7pt;height:142.4pt;mso-wrap-distance-left:0.0pt;mso-wrap-distance-top:0.0pt;mso-wrap-distance-right:0.0pt;mso-wrap-distance-bottom:0.0pt;" stroked="false">
                <v:path textboxrect="0,0,0,0"/>
                <v:imagedata r:id="rId78" o:title=""/>
              </v:shape>
            </w:pict>
          </mc:Fallback>
        </mc:AlternateConten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2545715" cy="1809115"/>
                <wp:effectExtent l="0" t="0" r="6985" b="635"/>
                <wp:docPr id="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 name="图片 2"/>
                        <pic:cNvPicPr>
                          <a:picLocks noChangeAspect="1"/>
                        </pic:cNvPicPr>
                        <pic:nvPr/>
                      </pic:nvPicPr>
                      <pic:blipFill>
                        <a:blip r:embed="rId79"/>
                        <a:stretch/>
                      </pic:blipFill>
                      <pic:spPr bwMode="auto">
                        <a:xfrm>
                          <a:off x="0" y="0"/>
                          <a:ext cx="2545715" cy="1809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00.4pt;height:142.4pt;mso-wrap-distance-left:0.0pt;mso-wrap-distance-top:0.0pt;mso-wrap-distance-right:0.0pt;mso-wrap-distance-bottom:0.0pt;" stroked="f">
                <v:path textboxrect="0,0,0,0"/>
                <v:imagedata r:id="rId79" o:title=""/>
              </v:shape>
            </w:pict>
          </mc:Fallback>
        </mc:AlternateContent>
      </w:r>
      <w:r/>
    </w:p>
    <w:p>
      <w:pPr>
        <w:pStyle w:val="796"/>
        <w:jc w:val="cente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2548890" cy="1859915"/>
                <wp:effectExtent l="0" t="0" r="3810" b="6985"/>
                <wp:docPr id="66" name="图片 135" descr="PICT0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 name="图片 135" descr="PICT0162"/>
                        <pic:cNvPicPr>
                          <a:picLocks noChangeAspect="1"/>
                        </pic:cNvPicPr>
                        <pic:nvPr/>
                      </pic:nvPicPr>
                      <pic:blipFill>
                        <a:blip r:embed="rId80"/>
                        <a:stretch/>
                      </pic:blipFill>
                      <pic:spPr bwMode="auto">
                        <a:xfrm>
                          <a:off x="0" y="0"/>
                          <a:ext cx="2548890" cy="1859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00.7pt;height:146.4pt;mso-wrap-distance-left:0.0pt;mso-wrap-distance-top:0.0pt;mso-wrap-distance-right:0.0pt;mso-wrap-distance-bottom:0.0pt;" stroked="false">
                <v:path textboxrect="0,0,0,0"/>
                <v:imagedata r:id="rId80" o:title=""/>
              </v:shape>
            </w:pict>
          </mc:Fallback>
        </mc:AlternateConten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2545715" cy="1802765"/>
                <wp:effectExtent l="0" t="0" r="6985" b="6985"/>
                <wp:docPr id="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 name="图片 1"/>
                        <pic:cNvPicPr>
                          <a:picLocks noChangeAspect="1"/>
                        </pic:cNvPicPr>
                        <pic:nvPr/>
                      </pic:nvPicPr>
                      <pic:blipFill>
                        <a:blip r:embed="rId81"/>
                        <a:stretch/>
                      </pic:blipFill>
                      <pic:spPr bwMode="auto">
                        <a:xfrm>
                          <a:off x="0" y="0"/>
                          <a:ext cx="2545715" cy="1802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200.4pt;height:141.9pt;mso-wrap-distance-left:0.0pt;mso-wrap-distance-top:0.0pt;mso-wrap-distance-right:0.0pt;mso-wrap-distance-bottom:0.0pt;" stroked="f">
                <v:path textboxrect="0,0,0,0"/>
                <v:imagedata r:id="rId81"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图3 虫害显微照片</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8" w:name="_Toc7893"/>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.2 腐朽程度无损分析</w:t>
      </w:r>
      <w:bookmarkEnd w:id="208"/>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1、检测方法：通过目测及显微观察判断腐朽程度。</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2、分级标准：</w: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表1 木材腐朽的分级标准</w:t>
      </w:r>
      <w:r/>
    </w:p>
    <w:tbl>
      <w:tblPr>
        <w:tblStyle w:val="821"/>
        <w:tblW w:w="8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531"/>
      </w:tblGrid>
      <w:tr>
        <w:trPr>
          <w:jc w:val="center"/>
          <w:trHeight w:val="1056" w:hRule="exact"/>
        </w:trPr>
        <w:tc>
          <w:tcPr>
            <w:tcBorders>
              <w:left w:val="single" w:color="auto" w:sz="4" w:space="0"/>
              <w:right w:val="single" w:color="auto" w:sz="4" w:space="0"/>
            </w:tcBorders>
            <w:tcW w:w="156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腐朽分级</w:t>
            </w:r>
            <w:r/>
          </w:p>
        </w:tc>
        <w:tc>
          <w:tcPr>
            <w:tcBorders>
              <w:left w:val="single" w:color="auto" w:sz="4" w:space="0"/>
              <w:right w:val="single" w:color="auto" w:sz="4" w:space="0"/>
            </w:tcBorders>
            <w:tcW w:w="653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腐朽程度</w:t>
            </w:r>
            <w:r/>
          </w:p>
        </w:tc>
      </w:tr>
      <w:tr>
        <w:trPr>
          <w:jc w:val="center"/>
          <w:trHeight w:val="737" w:hRule="exact"/>
        </w:trPr>
        <w:tc>
          <w:tcPr>
            <w:tcBorders>
              <w:left w:val="single" w:color="auto" w:sz="4" w:space="0"/>
              <w:bottom w:val="single" w:color="auto" w:sz="4" w:space="0"/>
              <w:right w:val="single" w:color="auto" w:sz="4" w:space="0"/>
            </w:tcBorders>
            <w:tcW w:w="156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0</w:t>
            </w:r>
            <w:r/>
          </w:p>
        </w:tc>
        <w:tc>
          <w:tcPr>
            <w:tcBorders>
              <w:left w:val="single" w:color="auto" w:sz="4" w:space="0"/>
              <w:bottom w:val="single" w:color="auto" w:sz="4" w:space="0"/>
              <w:right w:val="single" w:color="auto" w:sz="4" w:space="0"/>
            </w:tcBorders>
            <w:tcW w:w="653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材质完好，肉眼下无腐朽症状</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653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表层有轻微腐朽</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653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中度腐朽，深度2～5mm</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3</w:t>
            </w:r>
            <w:r/>
          </w:p>
        </w:tc>
        <w:tc>
          <w:tcPr>
            <w:tcBorders>
              <w:top w:val="single" w:color="auto" w:sz="4" w:space="0"/>
              <w:left w:val="single" w:color="auto" w:sz="4" w:space="0"/>
              <w:bottom w:val="single" w:color="auto" w:sz="4" w:space="0"/>
              <w:right w:val="single" w:color="auto" w:sz="4" w:space="0"/>
            </w:tcBorders>
            <w:tcW w:w="653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严重腐朽，深度5～10mm</w:t>
            </w:r>
            <w:r/>
          </w:p>
        </w:tc>
      </w:tr>
      <w:tr>
        <w:trPr>
          <w:jc w:val="center"/>
          <w:trHeight w:val="737" w:hRule="exact"/>
        </w:trPr>
        <w:tc>
          <w:tcPr>
            <w:tcBorders>
              <w:top w:val="single" w:color="auto" w:sz="4" w:space="0"/>
              <w:left w:val="single" w:color="auto" w:sz="4" w:space="0"/>
              <w:right w:val="single" w:color="auto" w:sz="4" w:space="0"/>
            </w:tcBorders>
            <w:tcW w:w="156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4</w:t>
            </w:r>
            <w:r/>
          </w:p>
        </w:tc>
        <w:tc>
          <w:tcPr>
            <w:tcBorders>
              <w:top w:val="single" w:color="auto" w:sz="4" w:space="0"/>
              <w:left w:val="single" w:color="auto" w:sz="4" w:space="0"/>
              <w:right w:val="single" w:color="auto" w:sz="4" w:space="0"/>
            </w:tcBorders>
            <w:tcW w:w="653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腐朽到损毁程度，能轻易折断</w:t>
            </w:r>
            <w:r/>
          </w:p>
        </w:tc>
      </w:tr>
    </w:tbl>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3、分级依据：《木材天然耐久性试验方法木材天然耐久性野外试验方法标准》（GB/T 13942.2-92）、《古建筑木构件的非破坏性检测方法及腐朽等级》（LYT 2146-2013）</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4、检测结果：</w:t>
      </w:r>
      <w:r/>
    </w:p>
    <w:p>
      <w:pPr>
        <w:pStyle w:val="796"/>
        <w:jc w:val="center"/>
        <w:spacing w:line="360" w:lineRule="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表2 木材腐朽情况</w:t>
      </w:r>
      <w:r/>
    </w:p>
    <w:tbl>
      <w:tblPr>
        <w:tblStyle w:val="821"/>
        <w:tblW w:w="8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641"/>
        <w:gridCol w:w="1226"/>
        <w:gridCol w:w="4104"/>
      </w:tblGrid>
      <w:tr>
        <w:trPr>
          <w:jc w:val="center"/>
          <w:trHeight w:val="1083" w:hRule="exact"/>
        </w:trPr>
        <w:tc>
          <w:tcPr>
            <w:tcBorders>
              <w:left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测试位置</w:t>
            </w:r>
            <w:r/>
          </w:p>
        </w:tc>
        <w:tc>
          <w:tcPr>
            <w:tcBorders>
              <w:left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测试点</w:t>
            </w:r>
            <w:r/>
          </w:p>
        </w:tc>
        <w:tc>
          <w:tcPr>
            <w:tcBorders>
              <w:left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腐朽分级</w:t>
            </w:r>
            <w:r/>
          </w:p>
        </w:tc>
        <w:tc>
          <w:tcPr>
            <w:tcBorders>
              <w:left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腐朽程度</w:t>
            </w:r>
            <w:r/>
          </w:p>
        </w:tc>
      </w:tr>
      <w:tr>
        <w:trPr>
          <w:jc w:val="center"/>
          <w:trHeight w:val="737" w:hRule="exact"/>
        </w:trPr>
        <w:tc>
          <w:tcPr>
            <w:tcBorders>
              <w:left w:val="single" w:color="auto" w:sz="4" w:space="0"/>
              <w:right w:val="single" w:color="auto" w:sz="4" w:space="0"/>
            </w:tcBorders>
            <w:tcW w:w="1226" w:type="dxa"/>
            <w:vAlign w:val="center"/>
            <w:vMerge w:val="restart"/>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 xml:space="preserve">船首</w:t>
            </w:r>
            <w:r/>
          </w:p>
        </w:tc>
        <w:tc>
          <w:tcPr>
            <w:tcBorders>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封头板</w:t>
            </w:r>
            <w:r/>
          </w:p>
        </w:tc>
        <w:tc>
          <w:tcPr>
            <w:tcBorders>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0</w:t>
            </w:r>
            <w:r/>
          </w:p>
        </w:tc>
        <w:tc>
          <w:tcPr>
            <w:tcBorders>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材质完好，肉眼下无腐朽症状</w:t>
            </w:r>
            <w:r/>
          </w:p>
        </w:tc>
      </w:tr>
      <w:tr>
        <w:trPr>
          <w:jc w:val="center"/>
          <w:trHeight w:val="737" w:hRule="exact"/>
        </w:trPr>
        <w:tc>
          <w:tcPr>
            <w:tcBorders>
              <w:left w:val="single" w:color="auto" w:sz="4" w:space="0"/>
              <w:bottom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r>
            <w:r/>
          </w:p>
        </w:tc>
        <w:tc>
          <w:tcPr>
            <w:tcBorders>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前搪浪板</w:t>
            </w:r>
            <w:r/>
          </w:p>
        </w:tc>
        <w:tc>
          <w:tcPr>
            <w:tcBorders>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2</w:t>
            </w:r>
            <w:r/>
          </w:p>
        </w:tc>
        <w:tc>
          <w:tcPr>
            <w:tcBorders>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中度腐朽，深度2～5mm</w:t>
            </w:r>
            <w:r/>
          </w:p>
        </w:tc>
      </w:tr>
      <w:tr>
        <w:trPr>
          <w:jc w:val="center"/>
          <w:trHeight w:val="737" w:hRule="exact"/>
        </w:trPr>
        <w:tc>
          <w:tcPr>
            <w:tcBorders>
              <w:top w:val="single" w:color="auto" w:sz="4" w:space="0"/>
              <w:left w:val="single" w:color="auto" w:sz="4" w:space="0"/>
              <w:right w:val="single" w:color="auto" w:sz="4" w:space="0"/>
            </w:tcBorders>
            <w:tcW w:w="1226" w:type="dxa"/>
            <w:vAlign w:val="center"/>
            <w:vMerge w:val="restart"/>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 xml:space="preserve">船壳（左）</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舭板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表层有轻微腐朽</w:t>
            </w:r>
            <w:r/>
          </w:p>
        </w:tc>
      </w:tr>
      <w:tr>
        <w:trPr>
          <w:jc w:val="center"/>
          <w:trHeight w:val="737" w:hRule="exact"/>
        </w:trPr>
        <w:tc>
          <w:tcPr>
            <w:tcBorders>
              <w:left w:val="single" w:color="auto" w:sz="4" w:space="0"/>
              <w:bottom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舷外走板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表层有轻微腐朽</w:t>
            </w:r>
            <w:r/>
          </w:p>
        </w:tc>
      </w:tr>
      <w:tr>
        <w:trPr>
          <w:jc w:val="center"/>
          <w:trHeight w:val="737" w:hRule="exact"/>
        </w:trPr>
        <w:tc>
          <w:tcPr>
            <w:tcBorders>
              <w:top w:val="single" w:color="auto" w:sz="4" w:space="0"/>
              <w:left w:val="single" w:color="auto" w:sz="4" w:space="0"/>
              <w:right w:val="single" w:color="auto" w:sz="4" w:space="0"/>
            </w:tcBorders>
            <w:tcW w:w="1226" w:type="dxa"/>
            <w:vAlign w:val="center"/>
            <w:vMerge w:val="restart"/>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 xml:space="preserve">船壳（</w:t>
            </w:r>
            <w:r>
              <w:rPr>
                <w:rFonts w:hint="eastAsia" w:cs="Times New Roman"/>
                <w:b/>
                <w:bCs/>
                <w:color w:val="auto"/>
                <w:sz w:val="24"/>
                <w:szCs w:val="24"/>
                <w:highlight w:val="none"/>
                <w:vertAlign w:val="baseline"/>
                <w:lang w:val="en-US" w:eastAsia="zh-CN"/>
              </w:rPr>
              <w:t xml:space="preserve">右</w:t>
            </w:r>
            <w:r>
              <w:rPr>
                <w:rFonts w:hint="eastAsia" w:ascii="Times New Roman" w:hAnsi="Times New Roman" w:cs="Times New Roman"/>
                <w:b/>
                <w:bCs/>
                <w:color w:val="auto"/>
                <w:sz w:val="24"/>
                <w:szCs w:val="24"/>
                <w:highlight w:val="none"/>
                <w:vertAlign w:val="baseline"/>
                <w:lang w:val="en-US" w:eastAsia="zh-CN"/>
              </w:rPr>
              <w:t xml:space="preserve">）</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舭板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表层有轻微腐朽</w:t>
            </w:r>
            <w:r/>
          </w:p>
        </w:tc>
      </w:tr>
      <w:tr>
        <w:trPr>
          <w:jc w:val="center"/>
          <w:trHeight w:val="737" w:hRule="exact"/>
        </w:trPr>
        <w:tc>
          <w:tcPr>
            <w:tcBorders>
              <w:left w:val="single" w:color="auto" w:sz="4" w:space="0"/>
              <w:bottom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舷外走板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表层有轻微腐朽</w:t>
            </w:r>
            <w:r/>
          </w:p>
        </w:tc>
      </w:tr>
      <w:tr>
        <w:trPr>
          <w:jc w:val="center"/>
          <w:trHeight w:val="737" w:hRule="exact"/>
        </w:trPr>
        <w:tc>
          <w:tcPr>
            <w:tcBorders>
              <w:top w:val="single" w:color="auto" w:sz="4" w:space="0"/>
              <w:left w:val="single" w:color="auto" w:sz="4" w:space="0"/>
              <w:right w:val="single" w:color="auto" w:sz="4" w:space="0"/>
            </w:tcBorders>
            <w:tcW w:w="1226" w:type="dxa"/>
            <w:vAlign w:val="center"/>
            <w:vMerge w:val="restart"/>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 xml:space="preserve">甲板</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铺头板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0</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材质完好，肉眼下无腐朽症状</w:t>
            </w:r>
            <w:r/>
          </w:p>
        </w:tc>
      </w:tr>
      <w:tr>
        <w:trPr>
          <w:jc w:val="center"/>
          <w:trHeight w:val="737" w:hRule="exact"/>
        </w:trPr>
        <w:tc>
          <w:tcPr>
            <w:tcBorders>
              <w:left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隔舱板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0</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材质完好，肉眼下无腐朽症状</w:t>
            </w:r>
            <w:r/>
          </w:p>
        </w:tc>
      </w:tr>
      <w:tr>
        <w:trPr>
          <w:jc w:val="center"/>
          <w:trHeight w:val="737" w:hRule="exact"/>
        </w:trPr>
        <w:tc>
          <w:tcPr>
            <w:tcBorders>
              <w:left w:val="single" w:color="auto" w:sz="4" w:space="0"/>
              <w:bottom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拦水板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0</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材质完好，肉眼下无腐朽症状</w:t>
            </w:r>
            <w:r/>
          </w:p>
        </w:tc>
      </w:tr>
      <w:tr>
        <w:trPr>
          <w:jc w:val="center"/>
          <w:trHeight w:val="737" w:hRule="exact"/>
        </w:trPr>
        <w:tc>
          <w:tcPr>
            <w:tcBorders>
              <w:top w:val="single" w:color="auto" w:sz="4" w:space="0"/>
              <w:left w:val="single" w:color="auto" w:sz="4" w:space="0"/>
              <w:right w:val="single" w:color="auto" w:sz="4" w:space="0"/>
            </w:tcBorders>
            <w:tcW w:w="1226" w:type="dxa"/>
            <w:vAlign w:val="center"/>
            <w:vMerge w:val="restart"/>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 xml:space="preserve">船尾</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断水梁</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中度腐朽，深度2～5mm</w:t>
            </w:r>
            <w:r/>
          </w:p>
        </w:tc>
      </w:tr>
      <w:tr>
        <w:trPr>
          <w:jc w:val="center"/>
          <w:trHeight w:val="737" w:hRule="exact"/>
        </w:trPr>
        <w:tc>
          <w:tcPr>
            <w:tcBorders>
              <w:left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后搪浪板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3</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严重腐朽，深度5～10mm</w:t>
            </w:r>
            <w:r/>
          </w:p>
        </w:tc>
      </w:tr>
      <w:tr>
        <w:trPr>
          <w:jc w:val="center"/>
          <w:trHeight w:val="737" w:hRule="exact"/>
        </w:trPr>
        <w:tc>
          <w:tcPr>
            <w:tcBorders>
              <w:left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护艄木</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3</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严重腐朽，深度5～10mm</w:t>
            </w:r>
            <w:r/>
          </w:p>
        </w:tc>
      </w:tr>
      <w:tr>
        <w:trPr>
          <w:jc w:val="center"/>
          <w:trHeight w:val="737" w:hRule="exact"/>
        </w:trPr>
        <w:tc>
          <w:tcPr>
            <w:tcBorders>
              <w:left w:val="single" w:color="auto" w:sz="4" w:space="0"/>
              <w:bottom w:val="single" w:color="auto" w:sz="4" w:space="0"/>
              <w:right w:val="single" w:color="auto" w:sz="4" w:space="0"/>
            </w:tcBorders>
            <w:tcW w:w="1226" w:type="dxa"/>
            <w:vAlign w:val="center"/>
            <w:vMerge w:val="continue"/>
            <w:textDirection w:val="lrTb"/>
            <w:noWrap w:val="false"/>
          </w:tcPr>
          <w:p>
            <w:pPr>
              <w:pStyle w:val="796"/>
              <w:jc w:val="center"/>
              <w:keepLines w:val="0"/>
              <w:keepNext w:val="0"/>
              <w:pageBreakBefore w:val="0"/>
              <w:spacing w:line="360" w:lineRule="auto"/>
              <w:widowControl w:val="off"/>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 xml:space="preserve">桨</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410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中度腐朽，深度2～5mm</w:t>
            </w:r>
            <w:r/>
          </w:p>
        </w:tc>
      </w:tr>
    </w:tbl>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09" w:name="_Toc965"/>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.3 木材种属鉴定</w:t>
      </w:r>
      <w:bookmarkEnd w:id="209"/>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1、检测部位：渡江木船船尾处残落碎块</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2、检测依据：GB/T 16734-1997《中国主要木材名称》</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3、检测结果：杉科杉木属杉木。</w:t>
      </w:r>
      <w:r/>
    </w:p>
    <w:p>
      <w:pPr>
        <w:pStyle w:val="796"/>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1721485" cy="2160270"/>
                <wp:effectExtent l="0" t="0" r="12065" b="11430"/>
                <wp:docPr id="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 name="图片 1"/>
                        <pic:cNvPicPr>
                          <a:picLocks noChangeAspect="1"/>
                        </pic:cNvPicPr>
                        <pic:nvPr/>
                      </pic:nvPicPr>
                      <pic:blipFill>
                        <a:blip r:embed="rId82"/>
                        <a:stretch/>
                      </pic:blipFill>
                      <pic:spPr bwMode="auto">
                        <a:xfrm>
                          <a:off x="0" y="0"/>
                          <a:ext cx="1721485" cy="2160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35.5pt;height:170.1pt;mso-wrap-distance-left:0.0pt;mso-wrap-distance-top:0.0pt;mso-wrap-distance-right:0.0pt;mso-wrap-distance-bottom:0.0pt;" stroked="f">
                <v:path textboxrect="0,0,0,0"/>
                <v:imagedata r:id="rId82" o:title=""/>
              </v:shape>
            </w:pict>
          </mc:Fallback>
        </mc:AlternateContent>
      </w: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1578610" cy="2160270"/>
                <wp:effectExtent l="0" t="0" r="2540" b="11430"/>
                <wp:docPr id="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 name="图片 2"/>
                        <pic:cNvPicPr>
                          <a:picLocks noChangeAspect="1"/>
                        </pic:cNvPicPr>
                        <pic:nvPr/>
                      </pic:nvPicPr>
                      <pic:blipFill>
                        <a:blip r:embed="rId83"/>
                        <a:stretch/>
                      </pic:blipFill>
                      <pic:spPr bwMode="auto">
                        <a:xfrm>
                          <a:off x="0" y="0"/>
                          <a:ext cx="1578610" cy="2160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24.3pt;height:170.1pt;mso-wrap-distance-left:0.0pt;mso-wrap-distance-top:0.0pt;mso-wrap-distance-right:0.0pt;mso-wrap-distance-bottom:0.0pt;" stroked="f">
                <v:path textboxrect="0,0,0,0"/>
                <v:imagedata r:id="rId83" o:title=""/>
              </v:shape>
            </w:pict>
          </mc:Fallback>
        </mc:AlternateContent>
      </w: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1540510" cy="2160270"/>
                <wp:effectExtent l="0" t="0" r="2540" b="11430"/>
                <wp:docPr id="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 name="图片 3"/>
                        <pic:cNvPicPr>
                          <a:picLocks noChangeAspect="1"/>
                        </pic:cNvPicPr>
                        <pic:nvPr/>
                      </pic:nvPicPr>
                      <pic:blipFill>
                        <a:blip r:embed="rId84"/>
                        <a:stretch/>
                      </pic:blipFill>
                      <pic:spPr bwMode="auto">
                        <a:xfrm>
                          <a:off x="0" y="0"/>
                          <a:ext cx="1540510" cy="2160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21.3pt;height:170.1pt;mso-wrap-distance-left:0.0pt;mso-wrap-distance-top:0.0pt;mso-wrap-distance-right:0.0pt;mso-wrap-distance-bottom:0.0pt;" stroked="f">
                <v:path textboxrect="0,0,0,0"/>
                <v:imagedata r:id="rId84" o:title=""/>
              </v:shape>
            </w:pict>
          </mc:Fallback>
        </mc:AlternateContent>
      </w:r>
      <w:r/>
    </w:p>
    <w:p>
      <w:pPr>
        <w:pStyle w:val="796"/>
        <w:jc w:val="cente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横切面            径切面           弦切面</w: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图4 样品显微构造</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4、结果分析：</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早材管胞横切面为不规则多边形及方形，径面壁具缘纹孔1-2列，圆形至椭圆形。晚材管胞横切面为长方及多边形，径面壁具缘纹孔1列。管胞螺纹加厚缺乏。具轴向薄壁组织，星散状；薄壁细胞端壁节状加厚不明显至略明显；常含深色树脂。木射线通常单列，稀2列，高1-19 细胞，多数5-14细胞。射线细胞少数含深色树脂。射线全由射线薄壁细胞组成，射线薄壁细胞水平壁厚，纹孔少，不明显，端壁节状加厚未见，凹痕明显。交叉场纹孔杉木型，通常2-4个。鉴定为</w:t>
      </w:r>
      <w:r>
        <w:rPr>
          <w:rFonts w:hint="default" w:ascii="Times New Roman" w:hAnsi="Times New Roman" w:eastAsia="宋体" w:cs="Times New Roman"/>
          <w:b/>
          <w:bCs/>
          <w:color w:val="auto"/>
          <w:sz w:val="24"/>
          <w:szCs w:val="24"/>
          <w:highlight w:val="none"/>
          <w:lang w:val="en-US" w:eastAsia="zh-CN" w:bidi="ar-SA"/>
        </w:rPr>
        <w:t xml:space="preserve">杉科 Taxodiaceae</w:t>
      </w:r>
      <w:r>
        <w:rPr>
          <w:rFonts w:hint="default" w:ascii="Times New Roman" w:hAnsi="Times New Roman" w:eastAsia="宋体" w:cs="Times New Roman"/>
          <w:color w:val="auto"/>
          <w:sz w:val="24"/>
          <w:szCs w:val="24"/>
          <w:highlight w:val="none"/>
          <w:lang w:val="en-US" w:eastAsia="zh-CN" w:bidi="ar-SA"/>
        </w:rPr>
        <w:t xml:space="preserve"> </w:t>
      </w:r>
      <w:r>
        <w:rPr>
          <w:rFonts w:hint="default" w:ascii="Times New Roman" w:hAnsi="Times New Roman" w:eastAsia="宋体" w:cs="Times New Roman"/>
          <w:b/>
          <w:bCs/>
          <w:color w:val="auto"/>
          <w:sz w:val="24"/>
          <w:szCs w:val="24"/>
          <w:highlight w:val="none"/>
          <w:lang w:val="en-US" w:eastAsia="zh-CN" w:bidi="ar-SA"/>
        </w:rPr>
        <w:t xml:space="preserve">杉木属 Cunninghamia</w:t>
      </w:r>
      <w:r>
        <w:rPr>
          <w:rFonts w:hint="default" w:ascii="Times New Roman" w:hAnsi="Times New Roman" w:eastAsia="宋体" w:cs="Times New Roman"/>
          <w:color w:val="auto"/>
          <w:sz w:val="24"/>
          <w:szCs w:val="24"/>
          <w:highlight w:val="none"/>
          <w:lang w:val="en-US" w:eastAsia="zh-CN" w:bidi="ar-SA"/>
        </w:rPr>
        <w:t xml:space="preserve"> 的</w:t>
      </w:r>
      <w:r>
        <w:rPr>
          <w:rFonts w:hint="default" w:ascii="Times New Roman" w:hAnsi="Times New Roman" w:eastAsia="宋体" w:cs="Times New Roman"/>
          <w:b/>
          <w:bCs/>
          <w:color w:val="auto"/>
          <w:sz w:val="24"/>
          <w:szCs w:val="24"/>
          <w:highlight w:val="none"/>
          <w:lang w:val="en-US" w:eastAsia="zh-CN" w:bidi="ar-SA"/>
        </w:rPr>
        <w:t xml:space="preserve">杉木 Cunninghamia</w:t>
      </w:r>
      <w:r>
        <w:rPr>
          <w:rFonts w:hint="default" w:ascii="Times New Roman" w:hAnsi="Times New Roman" w:eastAsia="宋体" w:cs="Times New Roman"/>
          <w:color w:val="auto"/>
          <w:sz w:val="24"/>
          <w:szCs w:val="24"/>
          <w:highlight w:val="none"/>
          <w:lang w:val="en-US" w:eastAsia="zh-CN" w:bidi="ar-SA"/>
        </w:rPr>
        <w:t xml:space="preserve"> lanceolata。</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0" w:name="_Toc32078"/>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.4 含水率检测</w:t>
      </w:r>
      <w:bookmarkEnd w:id="210"/>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我国把木材中所含水分的重量与绝干后木材重量的百分比，定义为木材含水率。在不计环境湿度的条件下，木材控制在15%的含水率称标准含水率。因为各个地区的气候条件有差异，所以各地区的木材平衡含水率也有所不同，泰州地区的木材平均含水率估值为14.8%左右。</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含水率可以用全干木材的重量作为计算基准，算出的数值叫做绝对含水率，  并简称为含水率（W，%）。计算公式：W=（Gs-Ggo）/Ggo×100%，W1=（Gs-Ggo）/Gs×100%，其中：W——木材绝对含水率；W1——木材相对含水率，Gs——湿木材重量；Ggo——绝干材重量。</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方案主要采用电测法对渡江木船进行无损检测，根据木材的导电性与含水率的关系，属于间接法测定木材含水率。绝干木材具有良好的绝缘性，木材的导电能力随木材中含水率变化而变化，当木材的含水率增加时，则导电能力也增加；木材含水率减小时，则导电能力也减小。</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1、检测仪器：德图 testo 616</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2、检测目的：检测渡江木船不同部位的水分含量，判断文物所处保存状态。 </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3、检测方法：接触式测量</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pStyle w:val="796"/>
        <w:jc w:val="center"/>
        <w:spacing w:line="360" w:lineRule="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表3 渡江木船本体含水率</w:t>
      </w:r>
      <w:r/>
    </w:p>
    <w:tbl>
      <w:tblPr>
        <w:tblStyle w:val="821"/>
        <w:tblW w:w="8522" w:type="dxa"/>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0"/>
        <w:gridCol w:w="1420"/>
        <w:gridCol w:w="1421"/>
        <w:gridCol w:w="1421"/>
      </w:tblGrid>
      <w:tr>
        <w:trPr>
          <w:trHeight w:val="850" w:hRule="exact"/>
        </w:trPr>
        <w:tc>
          <w:tcPr>
            <w:tcBorders>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szCs w:val="24"/>
                <w:highlight w:val="none"/>
                <w:vertAlign w:val="baseline"/>
                <w:lang w:val="en-US" w:eastAsia="zh-CN"/>
              </w:rPr>
              <w:t xml:space="preserve">检测部位</w:t>
            </w:r>
            <w:r/>
          </w:p>
        </w:tc>
        <w:tc>
          <w:tcPr>
            <w:tcBorders>
              <w:left w:val="none" w:color="000000" w:sz="4" w:space="0"/>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szCs w:val="24"/>
                <w:highlight w:val="none"/>
                <w:vertAlign w:val="baseline"/>
                <w:lang w:val="en-US" w:eastAsia="zh-CN"/>
              </w:rPr>
              <w:t xml:space="preserve">测点一</w:t>
            </w:r>
            <w:r/>
          </w:p>
        </w:tc>
        <w:tc>
          <w:tcPr>
            <w:tcBorders>
              <w:left w:val="none" w:color="000000" w:sz="4" w:space="0"/>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szCs w:val="24"/>
                <w:highlight w:val="none"/>
                <w:vertAlign w:val="baseline"/>
                <w:lang w:val="en-US" w:eastAsia="zh-CN"/>
              </w:rPr>
              <w:t xml:space="preserve">测点二</w:t>
            </w:r>
            <w:r/>
          </w:p>
        </w:tc>
        <w:tc>
          <w:tcPr>
            <w:tcBorders>
              <w:left w:val="none" w:color="000000" w:sz="4" w:space="0"/>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szCs w:val="24"/>
                <w:highlight w:val="none"/>
                <w:vertAlign w:val="baseline"/>
                <w:lang w:val="en-US" w:eastAsia="zh-CN"/>
              </w:rPr>
              <w:t xml:space="preserve">测点三</w:t>
            </w:r>
            <w:r/>
          </w:p>
        </w:tc>
        <w:tc>
          <w:tcPr>
            <w:tcBorders>
              <w:left w:val="none" w:color="000000" w:sz="4" w:space="0"/>
              <w:right w:val="none" w:color="000000" w:sz="4" w:space="0"/>
            </w:tcBorders>
            <w:tcW w:w="1421" w:type="dxa"/>
            <w:vAlign w:val="center"/>
            <w:textDirection w:val="lrTb"/>
            <w:noWrap w:val="false"/>
          </w:tcPr>
          <w:p>
            <w:pPr>
              <w:pStyle w:val="796"/>
              <w:jc w:val="center"/>
              <w:spacing w:line="360" w:lineRule="auto"/>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szCs w:val="24"/>
                <w:highlight w:val="none"/>
                <w:vertAlign w:val="baseline"/>
                <w:lang w:val="en-US" w:eastAsia="zh-CN"/>
              </w:rPr>
              <w:t xml:space="preserve">测点四</w:t>
            </w:r>
            <w:r/>
          </w:p>
        </w:tc>
        <w:tc>
          <w:tcPr>
            <w:tcBorders>
              <w:left w:val="none" w:color="000000" w:sz="4" w:space="0"/>
            </w:tcBorders>
            <w:tcW w:w="1421" w:type="dxa"/>
            <w:vAlign w:val="center"/>
            <w:textDirection w:val="lrTb"/>
            <w:noWrap w:val="false"/>
          </w:tcPr>
          <w:p>
            <w:pPr>
              <w:pStyle w:val="796"/>
              <w:jc w:val="center"/>
              <w:spacing w:line="360" w:lineRule="auto"/>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szCs w:val="24"/>
                <w:highlight w:val="none"/>
                <w:vertAlign w:val="baseline"/>
                <w:lang w:val="en-US" w:eastAsia="zh-CN"/>
              </w:rPr>
              <w:t xml:space="preserve">平均</w:t>
            </w:r>
            <w:r/>
          </w:p>
        </w:tc>
      </w:tr>
      <w:tr>
        <w:trPr>
          <w:trHeight w:val="680" w:hRule="exact"/>
        </w:trPr>
        <w:tc>
          <w:tcPr>
            <w:tcBorders>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lang w:val="en-US" w:eastAsia="zh-CN"/>
              </w:rPr>
              <w:t xml:space="preserve">船首</w:t>
            </w:r>
            <w:r/>
          </w:p>
        </w:tc>
        <w:tc>
          <w:tcPr>
            <w:tcBorders>
              <w:left w:val="none" w:color="000000" w:sz="4" w:space="0"/>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14.1%</w:t>
            </w:r>
            <w:r/>
          </w:p>
        </w:tc>
        <w:tc>
          <w:tcPr>
            <w:tcBorders>
              <w:left w:val="none" w:color="000000" w:sz="4" w:space="0"/>
              <w:right w:val="none" w:color="000000" w:sz="4" w:space="0"/>
            </w:tcBorders>
            <w:tcW w:w="1420"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13.8%</w:t>
            </w:r>
            <w:r/>
          </w:p>
        </w:tc>
        <w:tc>
          <w:tcPr>
            <w:tcBorders>
              <w:left w:val="none" w:color="000000" w:sz="4" w:space="0"/>
              <w:right w:val="none" w:color="000000" w:sz="4" w:space="0"/>
            </w:tcBorders>
            <w:tcW w:w="1420"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9.3%</w:t>
            </w:r>
            <w:r/>
          </w:p>
        </w:tc>
        <w:tc>
          <w:tcPr>
            <w:tcBorders>
              <w:left w:val="none" w:color="000000" w:sz="4" w:space="0"/>
              <w:right w:val="none" w:color="000000" w:sz="4" w:space="0"/>
            </w:tcBorders>
            <w:tcW w:w="1421"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9.5%</w:t>
            </w:r>
            <w:r/>
          </w:p>
        </w:tc>
        <w:tc>
          <w:tcPr>
            <w:tcBorders>
              <w:left w:val="none" w:color="000000" w:sz="4" w:space="0"/>
            </w:tcBorders>
            <w:tcW w:w="1421" w:type="dxa"/>
            <w:vAlign w:val="center"/>
            <w:textDirection w:val="lrTb"/>
            <w:noWrap w:val="false"/>
          </w:tcPr>
          <w:p>
            <w:pPr>
              <w:pStyle w:val="796"/>
              <w:jc w:val="center"/>
              <w:spacing w:line="360" w:lineRule="auto"/>
              <w:rPr>
                <w:rFonts w:hint="default" w:ascii="Times New Roman" w:hAnsi="Times New Roman" w:eastAsia="宋体" w:cs="Times New Roman"/>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11.68%</w:t>
            </w:r>
            <w:r/>
          </w:p>
        </w:tc>
      </w:tr>
      <w:tr>
        <w:trPr>
          <w:trHeight w:val="680" w:hRule="exact"/>
        </w:trPr>
        <w:tc>
          <w:tcPr>
            <w:tcBorders>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lang w:val="en-US" w:eastAsia="zh-CN"/>
              </w:rPr>
              <w:t xml:space="preserve">船尾</w:t>
            </w:r>
            <w:r/>
          </w:p>
        </w:tc>
        <w:tc>
          <w:tcPr>
            <w:tcBorders>
              <w:left w:val="none" w:color="000000" w:sz="4" w:space="0"/>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15.3%</w:t>
            </w:r>
            <w:r/>
          </w:p>
        </w:tc>
        <w:tc>
          <w:tcPr>
            <w:tcBorders>
              <w:left w:val="none" w:color="000000" w:sz="4" w:space="0"/>
              <w:right w:val="none" w:color="000000" w:sz="4" w:space="0"/>
            </w:tcBorders>
            <w:tcW w:w="1420"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15%</w:t>
            </w:r>
            <w:r/>
          </w:p>
        </w:tc>
        <w:tc>
          <w:tcPr>
            <w:tcBorders>
              <w:left w:val="none" w:color="000000" w:sz="4" w:space="0"/>
              <w:right w:val="none" w:color="000000" w:sz="4" w:space="0"/>
            </w:tcBorders>
            <w:tcW w:w="1420"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20.4%</w:t>
            </w:r>
            <w:r/>
          </w:p>
        </w:tc>
        <w:tc>
          <w:tcPr>
            <w:tcBorders>
              <w:left w:val="none" w:color="000000" w:sz="4" w:space="0"/>
              <w:right w:val="none" w:color="000000" w:sz="4" w:space="0"/>
            </w:tcBorders>
            <w:tcW w:w="1421"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20.9%</w:t>
            </w:r>
            <w:r/>
          </w:p>
        </w:tc>
        <w:tc>
          <w:tcPr>
            <w:tcBorders>
              <w:left w:val="none" w:color="000000" w:sz="4" w:space="0"/>
            </w:tcBorders>
            <w:tcW w:w="1421"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17.90%</w:t>
            </w:r>
            <w:r/>
          </w:p>
        </w:tc>
      </w:tr>
      <w:tr>
        <w:trPr>
          <w:trHeight w:val="680" w:hRule="exact"/>
        </w:trPr>
        <w:tc>
          <w:tcPr>
            <w:tcBorders>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船身</w:t>
            </w:r>
            <w:r/>
          </w:p>
        </w:tc>
        <w:tc>
          <w:tcPr>
            <w:tcBorders>
              <w:left w:val="none" w:color="000000" w:sz="4" w:space="0"/>
              <w:right w:val="none" w:color="000000" w:sz="4" w:space="0"/>
            </w:tcBorders>
            <w:tcW w:w="1420" w:type="dxa"/>
            <w:vAlign w:val="center"/>
            <w:textDirection w:val="lrTb"/>
            <w:noWrap w:val="false"/>
          </w:tcPr>
          <w:p>
            <w:pPr>
              <w:pStyle w:val="796"/>
              <w:jc w:val="center"/>
              <w:spacing w:line="360" w:lineRule="auto"/>
              <w:rPr>
                <w:rFonts w:hint="default" w:ascii="Times New Roman" w:hAnsi="Times New Roman" w:eastAsia="宋体" w:cs="Times New Roman"/>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16.5%</w:t>
            </w:r>
            <w:r/>
          </w:p>
        </w:tc>
        <w:tc>
          <w:tcPr>
            <w:tcBorders>
              <w:left w:val="none" w:color="000000" w:sz="4" w:space="0"/>
              <w:right w:val="none" w:color="000000" w:sz="4" w:space="0"/>
            </w:tcBorders>
            <w:tcW w:w="1420"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16.1%</w:t>
            </w:r>
            <w:r/>
          </w:p>
        </w:tc>
        <w:tc>
          <w:tcPr>
            <w:tcBorders>
              <w:left w:val="none" w:color="000000" w:sz="4" w:space="0"/>
              <w:right w:val="none" w:color="000000" w:sz="4" w:space="0"/>
            </w:tcBorders>
            <w:tcW w:w="1420"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12.8%</w:t>
            </w:r>
            <w:r/>
          </w:p>
        </w:tc>
        <w:tc>
          <w:tcPr>
            <w:tcBorders>
              <w:left w:val="none" w:color="000000" w:sz="4" w:space="0"/>
              <w:right w:val="none" w:color="000000" w:sz="4" w:space="0"/>
            </w:tcBorders>
            <w:tcW w:w="1421"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13.1%</w:t>
            </w:r>
            <w:r/>
          </w:p>
        </w:tc>
        <w:tc>
          <w:tcPr>
            <w:tcBorders>
              <w:left w:val="none" w:color="000000" w:sz="4" w:space="0"/>
            </w:tcBorders>
            <w:tcW w:w="1421" w:type="dxa"/>
            <w:vAlign w:val="center"/>
            <w:textDirection w:val="lrTb"/>
            <w:noWrap w:val="false"/>
          </w:tcPr>
          <w:p>
            <w:pPr>
              <w:jc w:val="center"/>
              <w:spacing w:line="360" w:lineRule="auto"/>
              <w:rPr>
                <w:rFonts w:hint="default" w:ascii="Times New Roman" w:hAnsi="Times New Roman" w:cs="Times New Roman" w:eastAsiaTheme="minorEastAsia"/>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vertAlign w:val="baseline"/>
                <w:lang w:val="en-US" w:eastAsia="zh-CN"/>
              </w:rPr>
              <w:t xml:space="preserve">14.63%</w:t>
            </w:r>
            <w:r/>
          </w:p>
        </w:tc>
      </w:tr>
    </w:tbl>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4、结果分析</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渡江木船底部直接接触地面，本体湿度数值相差较大，可见保存环境湿度不稳定，偏干偏湿现象均存在，后续应加强对保存环境湿度的监控调节，将文物保存在一个相对稳定的环境中，</w:t>
      </w:r>
      <w:r/>
    </w:p>
    <w:p>
      <w:pPr>
        <w:pStyle w:val="796"/>
        <w:ind w:firstLine="480"/>
        <w:jc w:val="both"/>
        <w:keepLines w:val="0"/>
        <w:keepNext w:val="0"/>
        <w:pageBreakBefore w:val="0"/>
        <w:spacing w:after="100" w:line="360" w:lineRule="auto"/>
        <w:widowControl w:val="off"/>
        <w:rPr>
          <w:rFonts w:hint="default" w:ascii="Times New Roman" w:hAnsi="Times New Roman" w:eastAsia="仿宋_GB2312" w:cs="Times New Roman"/>
          <w:color w:val="auto"/>
          <w:sz w:val="30"/>
          <w:szCs w:val="30"/>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木纤维中一般都含有水分，其含水量通常是本身重量的 12%～15%，空气湿度过低，木材含水量不足，文物就会翘曲变形，干裂发脆，缝隙增多、扩大，样结构松动，强度降低；但空气湿度过高，又会使木材膨胀，产生变形等问题。</w:t>
      </w:r>
      <w:r>
        <w:rPr>
          <w:rFonts w:hint="default" w:ascii="Times New Roman" w:hAnsi="Times New Roman" w:eastAsia="仿宋_GB2312" w:cs="Times New Roman"/>
          <w:color w:val="auto"/>
          <w:sz w:val="30"/>
          <w:szCs w:val="30"/>
          <w:highlight w:val="none"/>
          <w:lang w:val="en-US" w:eastAsia="zh-CN"/>
        </w:rPr>
        <w:t xml:space="preserve"> </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1" w:name="_Toc22616"/>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.5 嵌缝材料成分分析</w:t>
      </w:r>
      <w:bookmarkEnd w:id="211"/>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检测目的：判断嵌缝材料种类，为下步嵌缝材料的补配提供依据。 </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检测方法：扫描电镜及XR</w:t>
      </w:r>
      <w:r>
        <w:rPr>
          <w:rFonts w:hint="default" w:ascii="Times New Roman" w:hAnsi="Times New Roman" w:cs="Times New Roman"/>
          <w:color w:val="auto"/>
          <w:sz w:val="24"/>
          <w:szCs w:val="24"/>
          <w:highlight w:val="none"/>
          <w:lang w:val="en-US" w:eastAsia="zh-CN" w:bidi="ar-SA"/>
        </w:rPr>
        <w:t xml:space="preserve">F分析</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检测仪器：场发射扫描电子显微镜，</w:t>
      </w:r>
      <w:r>
        <w:rPr>
          <w:rFonts w:hint="default" w:ascii="Times New Roman" w:hAnsi="Times New Roman" w:cs="Times New Roman"/>
          <w:b w:val="0"/>
          <w:bCs w:val="0"/>
          <w:color w:val="auto"/>
          <w:sz w:val="24"/>
          <w:szCs w:val="24"/>
          <w:highlight w:val="none"/>
          <w:lang w:val="en-US" w:eastAsia="zh-CN"/>
        </w:rPr>
        <w:t xml:space="preserve">X荧光光谱仪（NITON 3T980）</w:t>
      </w:r>
      <w:r>
        <w:rPr>
          <w:rFonts w:hint="default" w:ascii="Times New Roman" w:hAnsi="Times New Roman" w:eastAsia="宋体" w:cs="Times New Roman"/>
          <w:color w:val="auto"/>
          <w:sz w:val="24"/>
          <w:szCs w:val="24"/>
          <w:highlight w:val="none"/>
          <w:lang w:val="en-US" w:eastAsia="zh-CN" w:bidi="ar-SA"/>
        </w:rPr>
        <w:t xml:space="preserve">。</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检测样品：</w:t>
      </w:r>
      <w:r/>
    </w:p>
    <w:p>
      <w:pPr>
        <w:pStyle w:val="796"/>
        <w:jc w:val="center"/>
        <w:spacing w:line="360" w:lineRule="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表4 样品位置及检测方法</w:t>
      </w:r>
      <w:r/>
    </w:p>
    <w:tbl>
      <w:tblPr>
        <w:tblStyle w:val="821"/>
        <w:tblW w:w="8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1514"/>
        <w:gridCol w:w="3075"/>
        <w:gridCol w:w="2238"/>
      </w:tblGrid>
      <w:tr>
        <w:trPr>
          <w:jc w:val="center"/>
          <w:trHeight w:val="850" w:hRule="exact"/>
        </w:trPr>
        <w:tc>
          <w:tcPr>
            <w:tcBorders>
              <w:left w:val="none" w:color="000000" w:sz="4" w:space="0"/>
              <w:right w:val="none" w:color="000000" w:sz="4" w:space="0"/>
            </w:tcBorders>
            <w:tcW w:w="137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 xml:space="preserve">取样位置</w:t>
            </w:r>
            <w:r/>
          </w:p>
        </w:tc>
        <w:tc>
          <w:tcPr>
            <w:tcBorders>
              <w:left w:val="none" w:color="000000" w:sz="4" w:space="0"/>
              <w:right w:val="none" w:color="000000" w:sz="4" w:space="0"/>
            </w:tcBorders>
            <w:tcW w:w="1514"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 xml:space="preserve">序号</w:t>
            </w:r>
            <w:r/>
          </w:p>
        </w:tc>
        <w:tc>
          <w:tcPr>
            <w:tcBorders>
              <w:left w:val="none" w:color="000000" w:sz="4" w:space="0"/>
              <w:right w:val="none" w:color="000000" w:sz="4" w:space="0"/>
            </w:tcBorders>
            <w:tcW w:w="307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样品描述</w:t>
            </w:r>
            <w:r/>
          </w:p>
        </w:tc>
        <w:tc>
          <w:tcPr>
            <w:tcBorders>
              <w:left w:val="none" w:color="000000" w:sz="4" w:space="0"/>
              <w:right w:val="none" w:color="000000" w:sz="4" w:space="0"/>
            </w:tcBorders>
            <w:tcW w:w="2238"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检测方法</w:t>
            </w:r>
            <w:r/>
          </w:p>
        </w:tc>
      </w:tr>
      <w:tr>
        <w:trPr>
          <w:jc w:val="center"/>
          <w:trHeight w:val="685" w:hRule="exact"/>
        </w:trPr>
        <w:tc>
          <w:tcPr>
            <w:tcBorders>
              <w:left w:val="none" w:color="000000" w:sz="4" w:space="0"/>
              <w:right w:val="none" w:color="000000" w:sz="4" w:space="0"/>
            </w:tcBorders>
            <w:tcW w:w="1370" w:type="dxa"/>
            <w:vAlign w:val="center"/>
            <w:vMerge w:val="restart"/>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右侧</w: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船壳板</w:t>
            </w:r>
            <w:r/>
          </w:p>
        </w:tc>
        <w:tc>
          <w:tcPr>
            <w:tcBorders>
              <w:left w:val="none" w:color="000000" w:sz="4" w:space="0"/>
              <w:right w:val="none" w:color="000000" w:sz="4" w:space="0"/>
            </w:tcBorders>
            <w:tcW w:w="151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 xml:space="preserve">1</w:t>
            </w:r>
            <w:r/>
          </w:p>
        </w:tc>
        <w:tc>
          <w:tcPr>
            <w:tcBorders>
              <w:left w:val="none" w:color="000000" w:sz="4" w:space="0"/>
              <w:right w:val="none" w:color="000000" w:sz="4" w:space="0"/>
            </w:tcBorders>
            <w:tcW w:w="307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嵌缝材料中丝状物</w:t>
            </w:r>
            <w:r/>
          </w:p>
        </w:tc>
        <w:tc>
          <w:tcPr>
            <w:tcBorders>
              <w:left w:val="none" w:color="000000" w:sz="4" w:space="0"/>
              <w:right w:val="none" w:color="000000" w:sz="4" w:space="0"/>
            </w:tcBorders>
            <w:tcW w:w="2238"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扫描电镜</w:t>
            </w:r>
            <w:r/>
          </w:p>
        </w:tc>
      </w:tr>
      <w:tr>
        <w:trPr>
          <w:jc w:val="center"/>
          <w:trHeight w:val="680" w:hRule="exact"/>
        </w:trPr>
        <w:tc>
          <w:tcPr>
            <w:tcBorders>
              <w:left w:val="none" w:color="000000" w:sz="4" w:space="0"/>
              <w:right w:val="none" w:color="000000" w:sz="4" w:space="0"/>
            </w:tcBorders>
            <w:tcW w:w="1370" w:type="dxa"/>
            <w:vAlign w:val="center"/>
            <w:vMerge w:val="continue"/>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r>
            <w:r/>
          </w:p>
        </w:tc>
        <w:tc>
          <w:tcPr>
            <w:tcBorders>
              <w:left w:val="none" w:color="000000" w:sz="4" w:space="0"/>
              <w:right w:val="none" w:color="000000" w:sz="4" w:space="0"/>
            </w:tcBorders>
            <w:tcW w:w="1514"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 xml:space="preserve">2</w:t>
            </w:r>
            <w:r/>
          </w:p>
        </w:tc>
        <w:tc>
          <w:tcPr>
            <w:tcBorders>
              <w:left w:val="none" w:color="000000" w:sz="4" w:space="0"/>
              <w:right w:val="none" w:color="000000" w:sz="4" w:space="0"/>
            </w:tcBorders>
            <w:tcW w:w="307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灰白色块状及粉末状</w:t>
            </w:r>
            <w:r/>
          </w:p>
        </w:tc>
        <w:tc>
          <w:tcPr>
            <w:tcBorders>
              <w:left w:val="none" w:color="000000" w:sz="4" w:space="0"/>
              <w:right w:val="none" w:color="000000" w:sz="4" w:space="0"/>
            </w:tcBorders>
            <w:tcW w:w="2238"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XRF</w:t>
            </w:r>
            <w:r/>
          </w:p>
        </w:tc>
      </w:tr>
    </w:tbl>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2" w:name="_Toc28216"/>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.5.1 扫描电镜</w:t>
      </w:r>
      <w:bookmarkEnd w:id="212"/>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1、检测结果：</w:t>
      </w:r>
      <w:r/>
    </w:p>
    <w:p>
      <w:pPr>
        <w:pStyle w:val="796"/>
        <w:jc w:val="center"/>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4043045" cy="2879725"/>
                <wp:effectExtent l="0" t="0" r="14604" b="15875"/>
                <wp:docPr id="71" name="图片 141" descr="1_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 name="图片 141" descr="1_028"/>
                        <pic:cNvPicPr>
                          <a:picLocks noChangeAspect="1"/>
                        </pic:cNvPicPr>
                        <pic:nvPr/>
                      </pic:nvPicPr>
                      <pic:blipFill>
                        <a:blip r:embed="rId85"/>
                        <a:stretch/>
                      </pic:blipFill>
                      <pic:spPr bwMode="auto">
                        <a:xfrm>
                          <a:off x="0" y="0"/>
                          <a:ext cx="4043045" cy="2879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318.3pt;height:226.8pt;mso-wrap-distance-left:0.0pt;mso-wrap-distance-top:0.0pt;mso-wrap-distance-right:0.0pt;mso-wrap-distance-bottom:0.0pt;" stroked="false">
                <v:path textboxrect="0,0,0,0"/>
                <v:imagedata r:id="rId85"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图5 放大500倍图</w:t>
      </w:r>
      <w:r/>
    </w:p>
    <w:p>
      <w:pPr>
        <w:pStyle w:val="796"/>
        <w:jc w:val="center"/>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4043045" cy="2879725"/>
                <wp:effectExtent l="0" t="0" r="14604" b="15875"/>
                <wp:docPr id="72" name="图片 136" descr="1_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 name="图片 136" descr="1_037"/>
                        <pic:cNvPicPr>
                          <a:picLocks noChangeAspect="1"/>
                        </pic:cNvPicPr>
                        <pic:nvPr/>
                      </pic:nvPicPr>
                      <pic:blipFill>
                        <a:blip r:embed="rId86"/>
                        <a:stretch/>
                      </pic:blipFill>
                      <pic:spPr bwMode="auto">
                        <a:xfrm>
                          <a:off x="0" y="0"/>
                          <a:ext cx="4043045" cy="2879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18.3pt;height:226.8pt;mso-wrap-distance-left:0.0pt;mso-wrap-distance-top:0.0pt;mso-wrap-distance-right:0.0pt;mso-wrap-distance-bottom:0.0pt;" stroked="false">
                <v:path textboxrect="0,0,0,0"/>
                <v:imagedata r:id="rId86" o:title=""/>
              </v:shape>
            </w:pict>
          </mc:Fallback>
        </mc:AlternateContent>
      </w:r>
      <w:r>
        <w:rPr>
          <w:rFonts w:hint="default" w:ascii="Times New Roman" w:hAnsi="Times New Roman" w:cs="Times New Roman"/>
          <w:color w:val="auto"/>
          <w:highlight w:val="none"/>
          <w:lang w:val="en-US" w:eastAsia="zh-CN"/>
        </w:rPr>
        <w:t xml:space="preserve"> </w: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图6 放大500倍图</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2、结果分析：</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通过图片可以看出，嵌缝材料中所使用的的丝状材料纤维呈多根单纤维粘合成束纤维，并且有少量的孔洞，有较深的纵向沟槽和缝隙，判定为</w:t>
      </w:r>
      <w:r>
        <w:rPr>
          <w:rFonts w:hint="default" w:ascii="Times New Roman" w:hAnsi="Times New Roman" w:eastAsia="宋体" w:cs="Times New Roman"/>
          <w:b/>
          <w:bCs/>
          <w:color w:val="auto"/>
          <w:sz w:val="24"/>
          <w:szCs w:val="24"/>
          <w:highlight w:val="none"/>
          <w:lang w:val="en-US" w:eastAsia="zh-CN" w:bidi="ar-SA"/>
        </w:rPr>
        <w:t xml:space="preserve">黄麻</w:t>
      </w:r>
      <w:r>
        <w:rPr>
          <w:rFonts w:hint="default" w:ascii="Times New Roman" w:hAnsi="Times New Roman" w:eastAsia="宋体" w:cs="Times New Roman"/>
          <w:b w:val="0"/>
          <w:bCs w:val="0"/>
          <w:color w:val="auto"/>
          <w:sz w:val="24"/>
          <w:szCs w:val="24"/>
          <w:highlight w:val="none"/>
          <w:lang w:val="en-US" w:eastAsia="zh-CN" w:bidi="ar-SA"/>
        </w:rPr>
        <w:t xml:space="preserve">。</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r>
      <w:r/>
    </w:p>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3" w:name="_Toc32211"/>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.5.2 XRF检测</w:t>
      </w:r>
      <w:bookmarkEnd w:id="213"/>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1、检测结果：</w:t>
      </w:r>
      <w:r/>
    </w:p>
    <w:p>
      <w:pPr>
        <w:pStyle w:val="796"/>
        <w:jc w:val="center"/>
        <w:keepLines w:val="0"/>
        <w:keepNext w:val="0"/>
        <w:pageBreakBefore w:val="0"/>
        <w:spacing w:after="100" w:line="360" w:lineRule="auto"/>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261610" cy="2458085"/>
                <wp:effectExtent l="0" t="0" r="15240" b="18415"/>
                <wp:docPr id="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 name="图片 1"/>
                        <pic:cNvPicPr>
                          <a:picLocks noChangeAspect="1"/>
                        </pic:cNvPicPr>
                        <pic:nvPr/>
                      </pic:nvPicPr>
                      <pic:blipFill>
                        <a:blip r:embed="rId87"/>
                        <a:stretch/>
                      </pic:blipFill>
                      <pic:spPr bwMode="auto">
                        <a:xfrm>
                          <a:off x="0" y="0"/>
                          <a:ext cx="5261610" cy="245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4.3pt;height:193.5pt;mso-wrap-distance-left:0.0pt;mso-wrap-distance-top:0.0pt;mso-wrap-distance-right:0.0pt;mso-wrap-distance-bottom:0.0pt;" stroked="f">
                <v:path textboxrect="0,0,0,0"/>
                <v:imagedata r:id="rId87"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图7 XRF谱图</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2、结果分析：</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default" w:ascii="Times New Roman" w:hAnsi="Times New Roman" w:cs="Times New Roman"/>
          <w:color w:val="auto"/>
          <w:sz w:val="24"/>
          <w:szCs w:val="24"/>
          <w:highlight w:val="none"/>
          <w:lang w:val="en-US" w:eastAsia="zh-CN" w:bidi="ar-SA"/>
        </w:rPr>
        <w:t xml:space="preserve">经检测</w:t>
      </w: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Ca元素含量占比为20.12%，可以推算出CaCO</w:t>
      </w:r>
      <w:r>
        <w:rPr>
          <w:rFonts w:hint="default" w:ascii="Times New Roman" w:hAnsi="Times New Roman" w:cs="Times New Roman"/>
          <w:color w:val="auto"/>
          <w:sz w:val="24"/>
          <w:szCs w:val="24"/>
          <w:highlight w:val="none"/>
          <w:vertAlign w:val="subscript"/>
          <w:lang w:val="en-US" w:eastAsia="zh-CN" w:bidi="ar-SA"/>
        </w:rPr>
        <w:t xml:space="preserve">3</w:t>
      </w:r>
      <w:r>
        <w:rPr>
          <w:rFonts w:hint="default" w:ascii="Times New Roman" w:hAnsi="Times New Roman" w:cs="Times New Roman"/>
          <w:color w:val="auto"/>
          <w:sz w:val="24"/>
          <w:szCs w:val="24"/>
          <w:highlight w:val="none"/>
          <w:lang w:val="en-US" w:eastAsia="zh-CN" w:bidi="ar-SA"/>
        </w:rPr>
        <w:t xml:space="preserve">含量为50.3%，排除其他元素干扰，可以</w:t>
      </w:r>
      <w:r>
        <w:rPr>
          <w:rFonts w:hint="default" w:ascii="Times New Roman" w:hAnsi="Times New Roman" w:eastAsia="宋体" w:cs="Times New Roman"/>
          <w:color w:val="auto"/>
          <w:sz w:val="24"/>
          <w:szCs w:val="24"/>
          <w:highlight w:val="none"/>
          <w:lang w:val="en-US" w:eastAsia="zh-CN" w:bidi="ar-SA"/>
        </w:rPr>
        <w:t xml:space="preserve">确定</w:t>
      </w:r>
      <w:r>
        <w:rPr>
          <w:rFonts w:hint="default" w:ascii="Times New Roman" w:hAnsi="Times New Roman" w:cs="Times New Roman"/>
          <w:color w:val="auto"/>
          <w:sz w:val="24"/>
          <w:szCs w:val="24"/>
          <w:highlight w:val="none"/>
          <w:lang w:val="en-US" w:eastAsia="zh-CN" w:bidi="ar-SA"/>
        </w:rPr>
        <w:t xml:space="preserve">灰白色填充物</w:t>
      </w:r>
      <w:r>
        <w:rPr>
          <w:rFonts w:hint="default" w:ascii="Times New Roman" w:hAnsi="Times New Roman" w:eastAsia="宋体" w:cs="Times New Roman"/>
          <w:color w:val="auto"/>
          <w:sz w:val="24"/>
          <w:szCs w:val="24"/>
          <w:highlight w:val="none"/>
          <w:lang w:val="en-US" w:eastAsia="zh-CN" w:bidi="ar-SA"/>
        </w:rPr>
        <w:t xml:space="preserve">主要成分为</w:t>
      </w:r>
      <w:r>
        <w:rPr>
          <w:rFonts w:hint="default" w:ascii="Times New Roman" w:hAnsi="Times New Roman" w:eastAsia="宋体" w:cs="Times New Roman"/>
          <w:b/>
          <w:bCs/>
          <w:color w:val="auto"/>
          <w:sz w:val="24"/>
          <w:szCs w:val="24"/>
          <w:highlight w:val="none"/>
          <w:lang w:val="en-US" w:eastAsia="zh-CN" w:bidi="ar-SA"/>
        </w:rPr>
        <w:t xml:space="preserve">CaCO</w:t>
      </w:r>
      <w:r>
        <w:rPr>
          <w:rFonts w:hint="default" w:ascii="Times New Roman" w:hAnsi="Times New Roman" w:eastAsia="宋体" w:cs="Times New Roman"/>
          <w:b/>
          <w:bCs/>
          <w:color w:val="auto"/>
          <w:sz w:val="24"/>
          <w:szCs w:val="24"/>
          <w:highlight w:val="none"/>
          <w:vertAlign w:val="subscript"/>
          <w:lang w:val="en-US" w:eastAsia="zh-CN" w:bidi="ar-SA"/>
        </w:rPr>
        <w:t xml:space="preserve">3</w:t>
      </w:r>
      <w:r>
        <w:rPr>
          <w:rFonts w:hint="default" w:ascii="Times New Roman" w:hAnsi="Times New Roman" w:cs="Times New Roman"/>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bidi="ar-SA"/>
        </w:rPr>
        <w:t xml:space="preserve">结合扫描电镜结果，可以确定的是渡江木船所使用的嵌缝材料仍为传统的</w:t>
      </w:r>
      <w:r>
        <w:rPr>
          <w:rFonts w:hint="default" w:ascii="Times New Roman" w:hAnsi="Times New Roman" w:eastAsia="宋体" w:cs="Times New Roman"/>
          <w:b/>
          <w:bCs/>
          <w:color w:val="auto"/>
          <w:sz w:val="24"/>
          <w:szCs w:val="24"/>
          <w:highlight w:val="none"/>
          <w:vertAlign w:val="baseline"/>
          <w:lang w:val="en-US" w:eastAsia="zh-CN" w:bidi="ar-SA"/>
        </w:rPr>
        <w:t xml:space="preserve">黄麻、石灰、桐油</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混合物，为我们下一步补配提供了依据。</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4" w:name="_Toc18620"/>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.6 锈蚀产物分析</w:t>
      </w:r>
      <w:bookmarkEnd w:id="214"/>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检测目的：</w:t>
      </w:r>
      <w:r>
        <w:rPr>
          <w:rFonts w:hint="default" w:ascii="Times New Roman" w:hAnsi="Times New Roman" w:cs="Times New Roman"/>
          <w:color w:val="auto"/>
          <w:sz w:val="24"/>
          <w:szCs w:val="24"/>
          <w:highlight w:val="none"/>
          <w:lang w:val="en-US" w:eastAsia="zh-CN" w:bidi="ar-SA"/>
        </w:rPr>
        <w:t xml:space="preserve">深入了解铁构件锈蚀产物的成分，确定组织结构，为后面的保护措施提供依据</w:t>
      </w:r>
      <w:r>
        <w:rPr>
          <w:rFonts w:hint="default" w:ascii="Times New Roman" w:hAnsi="Times New Roman" w:eastAsia="宋体" w:cs="Times New Roman"/>
          <w:color w:val="auto"/>
          <w:sz w:val="24"/>
          <w:szCs w:val="24"/>
          <w:highlight w:val="none"/>
          <w:lang w:val="en-US" w:eastAsia="zh-CN" w:bidi="ar-SA"/>
        </w:rPr>
        <w:t xml:space="preserve">。 </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2、检测方法：XRD检测</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3、检测仪器：荷兰帕纳科公司多功能粉末衍射仪，X`Pert PRO。</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4、检测样品及结果：</w:t>
      </w:r>
      <w:r/>
    </w:p>
    <w:p>
      <w:pPr>
        <w:pStyle w:val="796"/>
        <w:jc w:val="center"/>
        <w:spacing w:line="360" w:lineRule="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表</w:t>
      </w:r>
      <w:r>
        <w:rPr>
          <w:rFonts w:hint="default" w:ascii="Times New Roman" w:hAnsi="Times New Roman" w:cs="Times New Roman"/>
          <w:color w:val="auto"/>
          <w:sz w:val="22"/>
          <w:szCs w:val="22"/>
          <w:highlight w:val="none"/>
          <w:lang w:val="en-US" w:eastAsia="zh-CN"/>
        </w:rPr>
        <w:t xml:space="preserve">5</w:t>
      </w:r>
      <w:r>
        <w:rPr>
          <w:rFonts w:hint="default" w:ascii="Times New Roman" w:hAnsi="Times New Roman" w:eastAsia="宋体" w:cs="Times New Roman"/>
          <w:color w:val="auto"/>
          <w:sz w:val="22"/>
          <w:szCs w:val="22"/>
          <w:highlight w:val="none"/>
          <w:lang w:val="en-US" w:eastAsia="zh-CN"/>
        </w:rPr>
        <w:t xml:space="preserve"> 样品位置及检测</w:t>
      </w:r>
      <w:r>
        <w:rPr>
          <w:rFonts w:hint="default" w:ascii="Times New Roman" w:hAnsi="Times New Roman" w:cs="Times New Roman"/>
          <w:color w:val="auto"/>
          <w:sz w:val="22"/>
          <w:szCs w:val="22"/>
          <w:highlight w:val="none"/>
          <w:lang w:val="en-US" w:eastAsia="zh-CN"/>
        </w:rPr>
        <w:t xml:space="preserve">结果</w:t>
      </w:r>
      <w:r/>
    </w:p>
    <w:tbl>
      <w:tblPr>
        <w:tblStyle w:val="821"/>
        <w:tblW w:w="82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50"/>
        <w:gridCol w:w="2382"/>
        <w:gridCol w:w="4545"/>
      </w:tblGrid>
      <w:tr>
        <w:trPr>
          <w:jc w:val="center"/>
          <w:trHeight w:val="850" w:hRule="exact"/>
        </w:trPr>
        <w:tc>
          <w:tcPr>
            <w:tcBorders>
              <w:top w:val="single" w:color="auto" w:sz="4" w:space="0"/>
              <w:left w:val="none" w:color="000000" w:sz="4" w:space="0"/>
              <w:bottom w:val="single" w:color="auto" w:sz="4" w:space="0"/>
            </w:tcBorders>
            <w:tcW w:w="135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eastAsia="宋体" w:cs="Times New Roman"/>
                <w:b/>
                <w:bCs/>
                <w:color w:val="auto"/>
                <w:sz w:val="24"/>
                <w:szCs w:val="24"/>
                <w:highlight w:val="none"/>
                <w:vertAlign w:val="baseline"/>
                <w:lang w:val="en-US" w:eastAsia="zh-CN"/>
              </w:rPr>
              <w:t xml:space="preserve">样品号</w:t>
            </w:r>
            <w:r/>
          </w:p>
        </w:tc>
        <w:tc>
          <w:tcPr>
            <w:tcBorders>
              <w:top w:val="single" w:color="auto" w:sz="4" w:space="0"/>
              <w:bottom w:val="single" w:color="auto" w:sz="4" w:space="0"/>
              <w:right w:val="none" w:color="000000" w:sz="4" w:space="0"/>
            </w:tcBorders>
            <w:tcW w:w="238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cs="Times New Roman"/>
                <w:b/>
                <w:bCs/>
                <w:color w:val="auto"/>
                <w:sz w:val="24"/>
                <w:szCs w:val="24"/>
                <w:highlight w:val="none"/>
                <w:vertAlign w:val="baseline"/>
                <w:lang w:val="en-US" w:eastAsia="zh-CN"/>
              </w:rPr>
              <w:t xml:space="preserve">取样位置</w:t>
            </w:r>
            <w:r/>
          </w:p>
        </w:tc>
        <w:tc>
          <w:tcPr>
            <w:tcBorders>
              <w:top w:val="single" w:color="auto" w:sz="4" w:space="0"/>
              <w:left w:val="none" w:color="000000" w:sz="4" w:space="0"/>
              <w:bottom w:val="single" w:color="auto" w:sz="4" w:space="0"/>
            </w:tcBorders>
            <w:tcW w:w="454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vertAlign w:val="baseline"/>
                <w:lang w:val="en-US" w:eastAsia="zh-CN"/>
              </w:rPr>
            </w:pPr>
            <w:r>
              <w:rPr>
                <w:rFonts w:hint="default" w:ascii="Times New Roman" w:hAnsi="Times New Roman" w:cs="Times New Roman"/>
                <w:b/>
                <w:bCs/>
                <w:color w:val="auto"/>
                <w:sz w:val="24"/>
                <w:szCs w:val="24"/>
                <w:highlight w:val="none"/>
                <w:vertAlign w:val="baseline"/>
                <w:lang w:val="en-US" w:eastAsia="zh-CN"/>
              </w:rPr>
              <w:t xml:space="preserve">主要锈蚀物</w:t>
            </w:r>
            <w:r/>
          </w:p>
        </w:tc>
      </w:tr>
      <w:tr>
        <w:trPr>
          <w:jc w:val="center"/>
          <w:trHeight w:val="685" w:hRule="exact"/>
        </w:trPr>
        <w:tc>
          <w:tcPr>
            <w:tcBorders>
              <w:top w:val="single" w:color="auto" w:sz="4" w:space="0"/>
              <w:left w:val="none" w:color="000000" w:sz="4" w:space="0"/>
              <w:bottom w:val="single" w:color="auto" w:sz="4" w:space="0"/>
            </w:tcBorders>
            <w:tcW w:w="1350"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MCTD001</w:t>
            </w:r>
            <w:r/>
          </w:p>
        </w:tc>
        <w:tc>
          <w:tcPr>
            <w:tcBorders>
              <w:top w:val="single" w:color="auto" w:sz="4" w:space="0"/>
              <w:bottom w:val="single" w:color="auto" w:sz="4" w:space="0"/>
              <w:right w:val="none" w:color="000000" w:sz="4" w:space="0"/>
            </w:tcBorders>
            <w:tcW w:w="238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船头铁钉锈蚀物</w:t>
            </w:r>
            <w:r/>
          </w:p>
        </w:tc>
        <w:tc>
          <w:tcPr>
            <w:tcBorders>
              <w:top w:val="single" w:color="auto" w:sz="4" w:space="0"/>
              <w:left w:val="none" w:color="000000" w:sz="4" w:space="0"/>
              <w:bottom w:val="single" w:color="auto" w:sz="4" w:space="0"/>
            </w:tcBorders>
            <w:tcW w:w="454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eastAsia="宋体" w:cs="Times New Roman"/>
                <w:color w:val="auto"/>
                <w:sz w:val="24"/>
                <w:szCs w:val="24"/>
                <w:highlight w:val="none"/>
                <w:vertAlign w:val="baseline"/>
                <w:lang w:val="en-US" w:eastAsia="zh-CN"/>
              </w:rPr>
              <w:t xml:space="preserve">O</w:t>
            </w:r>
            <w:r>
              <w:rPr>
                <w:rFonts w:hint="default" w:ascii="Times New Roman" w:hAnsi="Times New Roman" w:eastAsia="宋体" w:cs="Times New Roman"/>
                <w:color w:val="auto"/>
                <w:sz w:val="24"/>
                <w:szCs w:val="24"/>
                <w:highlight w:val="none"/>
                <w:vertAlign w:val="subscript"/>
                <w:lang w:val="en-US" w:eastAsia="zh-CN"/>
              </w:rPr>
              <w:t xml:space="preserve">3</w:t>
            </w:r>
            <w:r/>
          </w:p>
        </w:tc>
      </w:tr>
      <w:tr>
        <w:trPr>
          <w:jc w:val="center"/>
          <w:trHeight w:val="680" w:hRule="exact"/>
        </w:trPr>
        <w:tc>
          <w:tcPr>
            <w:tcBorders>
              <w:top w:val="single" w:color="auto" w:sz="4" w:space="0"/>
              <w:left w:val="none" w:color="000000" w:sz="4" w:space="0"/>
              <w:bottom w:val="single" w:color="auto" w:sz="4" w:space="0"/>
            </w:tcBorders>
            <w:tcW w:w="135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MCTD002</w:t>
            </w:r>
            <w:r/>
          </w:p>
        </w:tc>
        <w:tc>
          <w:tcPr>
            <w:tcBorders>
              <w:top w:val="single" w:color="auto" w:sz="4" w:space="0"/>
              <w:bottom w:val="single" w:color="auto" w:sz="4" w:space="0"/>
              <w:right w:val="none" w:color="000000" w:sz="4" w:space="0"/>
            </w:tcBorders>
            <w:tcW w:w="238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船壳左侧铁钉锈蚀物</w:t>
            </w:r>
            <w:r/>
          </w:p>
        </w:tc>
        <w:tc>
          <w:tcPr>
            <w:tcBorders>
              <w:top w:val="single" w:color="auto" w:sz="4" w:space="0"/>
              <w:left w:val="none" w:color="000000" w:sz="4" w:space="0"/>
              <w:bottom w:val="single" w:color="auto" w:sz="4" w:space="0"/>
            </w:tcBorders>
            <w:tcW w:w="4545" w:type="dxa"/>
            <w:vAlign w:val="center"/>
            <w:textDirection w:val="lrTb"/>
            <w:noWrap w:val="false"/>
          </w:tcPr>
          <w:p>
            <w:pPr>
              <w:pStyle w:val="796"/>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eastAsia="宋体" w:cs="Times New Roman"/>
                <w:color w:val="auto"/>
                <w:sz w:val="24"/>
                <w:szCs w:val="24"/>
                <w:highlight w:val="none"/>
                <w:vertAlign w:val="baseline"/>
                <w:lang w:val="en-US" w:eastAsia="zh-CN"/>
              </w:rPr>
              <w:t xml:space="preserve">O</w:t>
            </w:r>
            <w:r>
              <w:rPr>
                <w:rFonts w:hint="default" w:ascii="Times New Roman" w:hAnsi="Times New Roman" w:eastAsia="宋体" w:cs="Times New Roman"/>
                <w:color w:val="auto"/>
                <w:sz w:val="24"/>
                <w:szCs w:val="24"/>
                <w:highlight w:val="none"/>
                <w:vertAlign w:val="subscript"/>
                <w:lang w:val="en-US" w:eastAsia="zh-CN"/>
              </w:rPr>
              <w:t xml:space="preserve">3</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SiO</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eastAsia="宋体" w:cs="Times New Roman"/>
                <w:color w:val="auto"/>
                <w:sz w:val="24"/>
                <w:szCs w:val="24"/>
                <w:highlight w:val="none"/>
                <w:vertAlign w:val="baseline"/>
                <w:lang w:val="en-US" w:eastAsia="zh-CN"/>
              </w:rPr>
              <w:t xml:space="preserve">、γ</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p>
        </w:tc>
      </w:tr>
      <w:tr>
        <w:trPr>
          <w:jc w:val="center"/>
          <w:trHeight w:val="1095" w:hRule="exact"/>
        </w:trPr>
        <w:tc>
          <w:tcPr>
            <w:tcBorders>
              <w:top w:val="single" w:color="auto" w:sz="4" w:space="0"/>
              <w:left w:val="none" w:color="000000" w:sz="4" w:space="0"/>
              <w:bottom w:val="single" w:color="auto" w:sz="4" w:space="0"/>
            </w:tcBorders>
            <w:tcW w:w="135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MCTD003</w:t>
            </w:r>
            <w:r/>
          </w:p>
        </w:tc>
        <w:tc>
          <w:tcPr>
            <w:tcBorders>
              <w:top w:val="single" w:color="auto" w:sz="4" w:space="0"/>
              <w:bottom w:val="single" w:color="auto" w:sz="4" w:space="0"/>
              <w:right w:val="none" w:color="000000" w:sz="4" w:space="0"/>
            </w:tcBorders>
            <w:tcW w:w="238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船壳右侧铁钉锈蚀物</w:t>
            </w:r>
            <w:r/>
          </w:p>
        </w:tc>
        <w:tc>
          <w:tcPr>
            <w:tcBorders>
              <w:top w:val="single" w:color="auto" w:sz="4" w:space="0"/>
              <w:left w:val="none" w:color="000000" w:sz="4" w:space="0"/>
              <w:bottom w:val="single" w:color="auto" w:sz="4" w:space="0"/>
            </w:tcBorders>
            <w:tcW w:w="454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Fe</w:t>
            </w:r>
            <w:r>
              <w:rPr>
                <w:rFonts w:hint="default" w:ascii="Times New Roman" w:hAnsi="Times New Roman" w:eastAsia="宋体" w:cs="Times New Roman"/>
                <w:color w:val="auto"/>
                <w:sz w:val="24"/>
                <w:szCs w:val="24"/>
                <w:highlight w:val="none"/>
                <w:vertAlign w:val="subscript"/>
                <w:lang w:val="en-US" w:eastAsia="zh-CN"/>
              </w:rPr>
              <w:t xml:space="preserve">3</w:t>
            </w:r>
            <w:r>
              <w:rPr>
                <w:rFonts w:hint="default" w:ascii="Times New Roman" w:hAnsi="Times New Roman" w:eastAsia="宋体" w:cs="Times New Roman"/>
                <w:color w:val="auto"/>
                <w:sz w:val="24"/>
                <w:szCs w:val="24"/>
                <w:highlight w:val="none"/>
                <w:vertAlign w:val="baseline"/>
                <w:lang w:val="en-US" w:eastAsia="zh-CN"/>
              </w:rPr>
              <w:t xml:space="preserve">O</w:t>
            </w:r>
            <w:r>
              <w:rPr>
                <w:rFonts w:hint="default" w:ascii="Times New Roman" w:hAnsi="Times New Roman" w:eastAsia="宋体" w:cs="Times New Roman"/>
                <w:color w:val="auto"/>
                <w:sz w:val="24"/>
                <w:szCs w:val="24"/>
                <w:highlight w:val="none"/>
                <w:vertAlign w:val="subscript"/>
                <w:lang w:val="en-US" w:eastAsia="zh-CN"/>
              </w:rPr>
              <w:t xml:space="preserve">4</w:t>
            </w: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γ</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FeOOH、β</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p>
        </w:tc>
      </w:tr>
      <w:tr>
        <w:trPr>
          <w:jc w:val="center"/>
          <w:trHeight w:val="1365" w:hRule="exact"/>
        </w:trPr>
        <w:tc>
          <w:tcPr>
            <w:tcBorders>
              <w:top w:val="single" w:color="auto" w:sz="4" w:space="0"/>
              <w:left w:val="none" w:color="000000" w:sz="4" w:space="0"/>
              <w:bottom w:val="single" w:color="auto" w:sz="4" w:space="0"/>
            </w:tcBorders>
            <w:tcW w:w="135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MCTD004</w:t>
            </w:r>
            <w:r/>
          </w:p>
        </w:tc>
        <w:tc>
          <w:tcPr>
            <w:tcBorders>
              <w:top w:val="single" w:color="auto" w:sz="4" w:space="0"/>
              <w:bottom w:val="single" w:color="auto" w:sz="4" w:space="0"/>
              <w:right w:val="none" w:color="000000" w:sz="4" w:space="0"/>
            </w:tcBorders>
            <w:tcW w:w="238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船尾铁钉锈蚀物1</w:t>
            </w:r>
            <w:r/>
          </w:p>
        </w:tc>
        <w:tc>
          <w:tcPr>
            <w:tcBorders>
              <w:top w:val="single" w:color="auto" w:sz="4" w:space="0"/>
              <w:left w:val="none" w:color="000000" w:sz="4" w:space="0"/>
              <w:bottom w:val="single" w:color="auto" w:sz="4" w:space="0"/>
            </w:tcBorders>
            <w:tcW w:w="454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β</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FeOOH、γ</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FeOOH、Fe</w:t>
            </w:r>
            <w:r>
              <w:rPr>
                <w:rFonts w:hint="default" w:ascii="Times New Roman" w:hAnsi="Times New Roman" w:eastAsia="宋体" w:cs="Times New Roman"/>
                <w:color w:val="auto"/>
                <w:sz w:val="24"/>
                <w:szCs w:val="24"/>
                <w:highlight w:val="none"/>
                <w:vertAlign w:val="subscript"/>
                <w:lang w:val="en-US" w:eastAsia="zh-CN"/>
              </w:rPr>
              <w:t xml:space="preserve">3</w:t>
            </w:r>
            <w:r>
              <w:rPr>
                <w:rFonts w:hint="default" w:ascii="Times New Roman" w:hAnsi="Times New Roman" w:eastAsia="宋体" w:cs="Times New Roman"/>
                <w:color w:val="auto"/>
                <w:sz w:val="24"/>
                <w:szCs w:val="24"/>
                <w:highlight w:val="none"/>
                <w:vertAlign w:val="baseline"/>
                <w:lang w:val="en-US" w:eastAsia="zh-CN"/>
              </w:rPr>
              <w:t xml:space="preserve">O</w:t>
            </w:r>
            <w:r>
              <w:rPr>
                <w:rFonts w:hint="default" w:ascii="Times New Roman" w:hAnsi="Times New Roman" w:eastAsia="宋体" w:cs="Times New Roman"/>
                <w:color w:val="auto"/>
                <w:sz w:val="24"/>
                <w:szCs w:val="24"/>
                <w:highlight w:val="none"/>
                <w:vertAlign w:val="subscript"/>
                <w:lang w:val="en-US" w:eastAsia="zh-CN"/>
              </w:rPr>
              <w:t xml:space="preserve">4</w:t>
            </w:r>
            <w:r>
              <w:rPr>
                <w:rFonts w:hint="default" w:ascii="Times New Roman" w:hAnsi="Times New Roman" w:eastAsia="宋体" w:cs="Times New Roman"/>
                <w:color w:val="auto"/>
                <w:sz w:val="24"/>
                <w:szCs w:val="24"/>
                <w:highlight w:val="none"/>
                <w:vertAlign w:val="baseline"/>
                <w:lang w:val="en-US" w:eastAsia="zh-CN"/>
              </w:rPr>
              <w:t xml:space="preserve">、Fe</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eastAsia="宋体" w:cs="Times New Roman"/>
                <w:color w:val="auto"/>
                <w:sz w:val="24"/>
                <w:szCs w:val="24"/>
                <w:highlight w:val="none"/>
                <w:vertAlign w:val="baseline"/>
                <w:lang w:val="en-US" w:eastAsia="zh-CN"/>
              </w:rPr>
              <w:t xml:space="preserve">SO</w:t>
            </w:r>
            <w:r>
              <w:rPr>
                <w:rFonts w:hint="default" w:ascii="Times New Roman" w:hAnsi="Times New Roman" w:eastAsia="宋体" w:cs="Times New Roman"/>
                <w:color w:val="auto"/>
                <w:sz w:val="24"/>
                <w:szCs w:val="24"/>
                <w:highlight w:val="none"/>
                <w:vertAlign w:val="subscript"/>
                <w:lang w:val="en-US" w:eastAsia="zh-CN"/>
              </w:rPr>
              <w:t xml:space="preserve">4</w:t>
            </w:r>
            <w:r/>
          </w:p>
        </w:tc>
      </w:tr>
      <w:tr>
        <w:trPr>
          <w:jc w:val="center"/>
          <w:trHeight w:val="1180" w:hRule="exact"/>
        </w:trPr>
        <w:tc>
          <w:tcPr>
            <w:tcBorders>
              <w:top w:val="single" w:color="auto" w:sz="4" w:space="0"/>
              <w:left w:val="none" w:color="000000" w:sz="4" w:space="0"/>
              <w:bottom w:val="single" w:color="auto" w:sz="4" w:space="0"/>
            </w:tcBorders>
            <w:tcW w:w="135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MCTD005</w:t>
            </w:r>
            <w:r/>
          </w:p>
        </w:tc>
        <w:tc>
          <w:tcPr>
            <w:tcBorders>
              <w:top w:val="single" w:color="auto" w:sz="4" w:space="0"/>
              <w:bottom w:val="single" w:color="auto" w:sz="4" w:space="0"/>
              <w:right w:val="none" w:color="000000" w:sz="4" w:space="0"/>
            </w:tcBorders>
            <w:tcW w:w="2382"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船尾铁钉锈蚀物2</w:t>
            </w:r>
            <w:r/>
          </w:p>
        </w:tc>
        <w:tc>
          <w:tcPr>
            <w:tcBorders>
              <w:top w:val="single" w:color="auto" w:sz="4" w:space="0"/>
              <w:left w:val="none" w:color="000000" w:sz="4" w:space="0"/>
              <w:bottom w:val="single" w:color="auto" w:sz="4" w:space="0"/>
            </w:tcBorders>
            <w:tcW w:w="4545" w:type="dxa"/>
            <w:vAlign w:val="center"/>
            <w:textDirection w:val="lrTb"/>
            <w:noWrap w:val="false"/>
          </w:tcPr>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SiO</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eastAsia="宋体" w:cs="Times New Roman"/>
                <w:color w:val="auto"/>
                <w:sz w:val="24"/>
                <w:szCs w:val="24"/>
                <w:highlight w:val="none"/>
                <w:vertAlign w:val="baseline"/>
                <w:lang w:val="en-US" w:eastAsia="zh-CN"/>
              </w:rPr>
              <w:t xml:space="preserve">、Fe</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eastAsia="宋体" w:cs="Times New Roman"/>
                <w:color w:val="auto"/>
                <w:sz w:val="24"/>
                <w:szCs w:val="24"/>
                <w:highlight w:val="none"/>
                <w:vertAlign w:val="baseline"/>
                <w:lang w:val="en-US" w:eastAsia="zh-CN"/>
              </w:rPr>
              <w:t xml:space="preserve">O</w:t>
            </w:r>
            <w:r>
              <w:rPr>
                <w:rFonts w:hint="default" w:ascii="Times New Roman" w:hAnsi="Times New Roman" w:eastAsia="宋体" w:cs="Times New Roman"/>
                <w:color w:val="auto"/>
                <w:sz w:val="24"/>
                <w:szCs w:val="24"/>
                <w:highlight w:val="none"/>
                <w:vertAlign w:val="subscript"/>
                <w:lang w:val="en-US" w:eastAsia="zh-CN"/>
              </w:rPr>
              <w:t xml:space="preserve">3</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γ</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FeOOH、Fe</w:t>
            </w:r>
            <w:r>
              <w:rPr>
                <w:rFonts w:hint="default" w:ascii="Times New Roman" w:hAnsi="Times New Roman" w:eastAsia="宋体" w:cs="Times New Roman"/>
                <w:color w:val="auto"/>
                <w:sz w:val="24"/>
                <w:szCs w:val="24"/>
                <w:highlight w:val="none"/>
                <w:vertAlign w:val="subscript"/>
                <w:lang w:val="en-US" w:eastAsia="zh-CN"/>
              </w:rPr>
              <w:t xml:space="preserve">8</w:t>
            </w:r>
            <w:r>
              <w:rPr>
                <w:rFonts w:hint="default" w:ascii="Times New Roman" w:hAnsi="Times New Roman" w:eastAsia="宋体" w:cs="Times New Roman"/>
                <w:color w:val="auto"/>
                <w:sz w:val="24"/>
                <w:szCs w:val="24"/>
                <w:highlight w:val="none"/>
                <w:vertAlign w:val="baseline"/>
                <w:lang w:val="en-US" w:eastAsia="zh-CN"/>
              </w:rPr>
              <w:t xml:space="preserve">O</w:t>
            </w:r>
            <w:r>
              <w:rPr>
                <w:rFonts w:hint="default" w:ascii="Times New Roman" w:hAnsi="Times New Roman" w:eastAsia="宋体" w:cs="Times New Roman"/>
                <w:color w:val="auto"/>
                <w:sz w:val="24"/>
                <w:szCs w:val="24"/>
                <w:highlight w:val="none"/>
                <w:vertAlign w:val="subscript"/>
                <w:lang w:val="en-US" w:eastAsia="zh-CN"/>
              </w:rPr>
              <w:t xml:space="preserve">8</w:t>
            </w:r>
            <w:r>
              <w:rPr>
                <w:rFonts w:hint="default" w:ascii="Times New Roman" w:hAnsi="Times New Roman" w:eastAsia="宋体" w:cs="Times New Roman"/>
                <w:color w:val="auto"/>
                <w:sz w:val="24"/>
                <w:szCs w:val="24"/>
                <w:highlight w:val="none"/>
                <w:vertAlign w:val="baseline"/>
                <w:lang w:val="en-US" w:eastAsia="zh-CN"/>
              </w:rPr>
              <w:t xml:space="preserve">(OH) </w:t>
            </w:r>
            <w:r>
              <w:rPr>
                <w:rFonts w:hint="default" w:ascii="Times New Roman" w:hAnsi="Times New Roman" w:eastAsia="宋体" w:cs="Times New Roman"/>
                <w:color w:val="auto"/>
                <w:sz w:val="24"/>
                <w:szCs w:val="24"/>
                <w:highlight w:val="none"/>
                <w:vertAlign w:val="subscript"/>
                <w:lang w:val="en-US" w:eastAsia="zh-CN"/>
              </w:rPr>
              <w:t xml:space="preserve">8</w:t>
            </w:r>
            <w:r>
              <w:rPr>
                <w:rFonts w:hint="default" w:ascii="Times New Roman" w:hAnsi="Times New Roman" w:eastAsia="宋体" w:cs="Times New Roman"/>
                <w:color w:val="auto"/>
                <w:sz w:val="24"/>
                <w:szCs w:val="24"/>
                <w:highlight w:val="none"/>
                <w:vertAlign w:val="baseline"/>
                <w:lang w:val="en-US" w:eastAsia="zh-CN"/>
              </w:rPr>
              <w:t xml:space="preserve">Cl</w:t>
            </w:r>
            <w:r>
              <w:rPr>
                <w:rFonts w:hint="default" w:ascii="Times New Roman" w:hAnsi="Times New Roman" w:eastAsia="宋体" w:cs="Times New Roman"/>
                <w:color w:val="auto"/>
                <w:sz w:val="24"/>
                <w:szCs w:val="24"/>
                <w:highlight w:val="none"/>
                <w:vertAlign w:val="subscript"/>
                <w:lang w:val="en-US" w:eastAsia="zh-CN"/>
              </w:rPr>
              <w:t xml:space="preserve">1.35</w:t>
            </w:r>
            <w:r/>
          </w:p>
        </w:tc>
      </w:tr>
    </w:tbl>
    <w:p>
      <w:pPr>
        <w:pStyle w:val="796"/>
        <w:ind w:firstLine="480"/>
        <w:jc w:val="center"/>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r>
      <w:r/>
    </w:p>
    <w:p>
      <w:pPr>
        <w:pStyle w:val="796"/>
        <w:ind w:firstLine="480"/>
        <w:jc w:val="center"/>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r>
      <w:r/>
    </w:p>
    <w:p>
      <w:pPr>
        <w:pStyle w:val="796"/>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mc:AlternateContent>
          <mc:Choice Requires="wpg">
            <w:drawing>
              <wp:inline xmlns:wp="http://schemas.openxmlformats.org/drawingml/2006/wordprocessingDrawing" distT="0" distB="0" distL="0" distR="0">
                <wp:extent cx="5267325" cy="3013710"/>
                <wp:effectExtent l="0" t="0" r="9525" b="15240"/>
                <wp:docPr id="74" name="图片 1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 name="图片 19" descr="图片1"/>
                        <pic:cNvPicPr>
                          <a:picLocks noChangeAspect="1"/>
                        </pic:cNvPicPr>
                        <pic:nvPr/>
                      </pic:nvPicPr>
                      <pic:blipFill>
                        <a:blip r:embed="rId88"/>
                        <a:stretch/>
                      </pic:blipFill>
                      <pic:spPr bwMode="auto">
                        <a:xfrm>
                          <a:off x="0" y="0"/>
                          <a:ext cx="5267325" cy="3013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4.8pt;height:237.3pt;mso-wrap-distance-left:0.0pt;mso-wrap-distance-top:0.0pt;mso-wrap-distance-right:0.0pt;mso-wrap-distance-bottom:0.0pt;" stroked="false">
                <v:path textboxrect="0,0,0,0"/>
                <v:imagedata r:id="rId88"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图8 MCTD001XRD谱图</w:t>
      </w:r>
      <w:r/>
    </w:p>
    <w:p>
      <w:pPr>
        <w:pStyle w:val="796"/>
        <w:jc w:val="center"/>
        <w:keepLines w:val="0"/>
        <w:keepNext w:val="0"/>
        <w:pageBreakBefore w:val="0"/>
        <w:spacing w:after="100"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r>
      <w:r/>
    </w:p>
    <w:p>
      <w:pPr>
        <w:pStyle w:val="796"/>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mc:AlternateContent>
          <mc:Choice Requires="wpg">
            <w:drawing>
              <wp:inline xmlns:wp="http://schemas.openxmlformats.org/drawingml/2006/wordprocessingDrawing" distT="0" distB="0" distL="0" distR="0">
                <wp:extent cx="5274310" cy="2979420"/>
                <wp:effectExtent l="0" t="0" r="2540" b="11430"/>
                <wp:docPr id="75" name="图片 2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 name="图片 21" descr="图片2"/>
                        <pic:cNvPicPr>
                          <a:picLocks noChangeAspect="1"/>
                        </pic:cNvPicPr>
                        <pic:nvPr/>
                      </pic:nvPicPr>
                      <pic:blipFill>
                        <a:blip r:embed="rId89"/>
                        <a:stretch/>
                      </pic:blipFill>
                      <pic:spPr bwMode="auto">
                        <a:xfrm>
                          <a:off x="0" y="0"/>
                          <a:ext cx="5274310" cy="2979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5.3pt;height:234.6pt;mso-wrap-distance-left:0.0pt;mso-wrap-distance-top:0.0pt;mso-wrap-distance-right:0.0pt;mso-wrap-distance-bottom:0.0pt;" stroked="false">
                <v:path textboxrect="0,0,0,0"/>
                <v:imagedata r:id="rId89"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图9 MCTD002XRD谱图</w:t>
      </w:r>
      <w:r/>
    </w:p>
    <w:p>
      <w:pPr>
        <w:pStyle w:val="796"/>
        <w:jc w:val="center"/>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r>
      <w:r/>
    </w:p>
    <w:p>
      <w:pPr>
        <w:pStyle w:val="796"/>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mc:AlternateContent>
          <mc:Choice Requires="wpg">
            <w:drawing>
              <wp:inline xmlns:wp="http://schemas.openxmlformats.org/drawingml/2006/wordprocessingDrawing" distT="0" distB="0" distL="0" distR="0">
                <wp:extent cx="5266690" cy="3068320"/>
                <wp:effectExtent l="0" t="0" r="10160" b="17780"/>
                <wp:docPr id="76" name="图片 22"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 name="图片 22" descr="图片3"/>
                        <pic:cNvPicPr>
                          <a:picLocks noChangeAspect="1"/>
                        </pic:cNvPicPr>
                        <pic:nvPr/>
                      </pic:nvPicPr>
                      <pic:blipFill>
                        <a:blip r:embed="rId90"/>
                        <a:stretch/>
                      </pic:blipFill>
                      <pic:spPr bwMode="auto">
                        <a:xfrm>
                          <a:off x="0" y="0"/>
                          <a:ext cx="5266690" cy="306831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4.7pt;height:241.6pt;mso-wrap-distance-left:0.0pt;mso-wrap-distance-top:0.0pt;mso-wrap-distance-right:0.0pt;mso-wrap-distance-bottom:0.0pt;" stroked="false">
                <v:path textboxrect="0,0,0,0"/>
                <v:imagedata r:id="rId90"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图10 MCTD003XRD谱图</w:t>
      </w:r>
      <w:r/>
    </w:p>
    <w:p>
      <w:pPr>
        <w:pStyle w:val="796"/>
        <w:jc w:val="center"/>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r>
      <w:r/>
    </w:p>
    <w:p>
      <w:pPr>
        <w:pStyle w:val="796"/>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mc:AlternateContent>
          <mc:Choice Requires="wpg">
            <w:drawing>
              <wp:inline xmlns:wp="http://schemas.openxmlformats.org/drawingml/2006/wordprocessingDrawing" distT="0" distB="0" distL="0" distR="0">
                <wp:extent cx="5271770" cy="2736215"/>
                <wp:effectExtent l="0" t="0" r="5080" b="6985"/>
                <wp:docPr id="77" name="图片 27"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 name="图片 27" descr="图片4"/>
                        <pic:cNvPicPr>
                          <a:picLocks noChangeAspect="1"/>
                        </pic:cNvPicPr>
                        <pic:nvPr/>
                      </pic:nvPicPr>
                      <pic:blipFill>
                        <a:blip r:embed="rId91"/>
                        <a:stretch/>
                      </pic:blipFill>
                      <pic:spPr bwMode="auto">
                        <a:xfrm>
                          <a:off x="0" y="0"/>
                          <a:ext cx="5271770" cy="2736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5.1pt;height:215.4pt;mso-wrap-distance-left:0.0pt;mso-wrap-distance-top:0.0pt;mso-wrap-distance-right:0.0pt;mso-wrap-distance-bottom:0.0pt;" stroked="false">
                <v:path textboxrect="0,0,0,0"/>
                <v:imagedata r:id="rId91"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图11 MCTD004XRD谱图</w:t>
      </w:r>
      <w:r/>
    </w:p>
    <w:p>
      <w:pPr>
        <w:pStyle w:val="796"/>
        <w:jc w:val="center"/>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r>
      <w:r/>
    </w:p>
    <w:p>
      <w:pPr>
        <w:pStyle w:val="796"/>
        <w:ind w:firstLine="480"/>
        <w:jc w:val="center"/>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r>
      <w:r/>
    </w:p>
    <w:p>
      <w:pPr>
        <w:pStyle w:val="796"/>
        <w:jc w:val="center"/>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mc:AlternateContent>
          <mc:Choice Requires="wpg">
            <w:drawing>
              <wp:inline xmlns:wp="http://schemas.openxmlformats.org/drawingml/2006/wordprocessingDrawing" distT="0" distB="0" distL="0" distR="0">
                <wp:extent cx="4922520" cy="3168650"/>
                <wp:effectExtent l="0" t="0" r="11430" b="12700"/>
                <wp:docPr id="78" name="图片 28"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 name="图片 28" descr="图片5"/>
                        <pic:cNvPicPr>
                          <a:picLocks noChangeAspect="1"/>
                        </pic:cNvPicPr>
                        <pic:nvPr/>
                      </pic:nvPicPr>
                      <pic:blipFill>
                        <a:blip r:embed="rId92"/>
                        <a:stretch/>
                      </pic:blipFill>
                      <pic:spPr bwMode="auto">
                        <a:xfrm>
                          <a:off x="0" y="0"/>
                          <a:ext cx="4922520" cy="3168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387.6pt;height:249.5pt;mso-wrap-distance-left:0.0pt;mso-wrap-distance-top:0.0pt;mso-wrap-distance-right:0.0pt;mso-wrap-distance-bottom:0.0pt;" stroked="false">
                <v:path textboxrect="0,0,0,0"/>
                <v:imagedata r:id="rId92"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图12 MCTD005XRD谱图</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t xml:space="preserve">结果</w:t>
      </w:r>
      <w:r>
        <w:rPr>
          <w:rFonts w:hint="default" w:ascii="Times New Roman" w:hAnsi="Times New Roman" w:cs="Times New Roman"/>
          <w:color w:val="auto"/>
          <w:sz w:val="24"/>
          <w:szCs w:val="24"/>
          <w:highlight w:val="none"/>
          <w:lang w:val="en-US" w:eastAsia="zh-CN" w:bidi="ar-SA"/>
        </w:rPr>
        <w:t xml:space="preserve">分析</w:t>
      </w:r>
      <w:r>
        <w:rPr>
          <w:rFonts w:hint="default" w:ascii="Times New Roman" w:hAnsi="Times New Roman" w:eastAsia="宋体" w:cs="Times New Roman"/>
          <w:color w:val="auto"/>
          <w:sz w:val="24"/>
          <w:szCs w:val="24"/>
          <w:highlight w:val="none"/>
          <w:lang w:val="en-US" w:eastAsia="zh-CN" w:bidi="ar-SA"/>
        </w:rPr>
        <w:t xml:space="preserve">：</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default" w:ascii="Times New Roman" w:hAnsi="Times New Roman" w:cs="Times New Roman"/>
          <w:b w:val="0"/>
          <w:bCs w:val="0"/>
          <w:color w:val="auto"/>
          <w:sz w:val="24"/>
          <w:szCs w:val="24"/>
          <w:highlight w:val="none"/>
          <w:vertAlign w:val="baseline"/>
          <w:lang w:val="en-US" w:eastAsia="zh-CN" w:bidi="ar-SA"/>
        </w:rPr>
        <w:t xml:space="preserve">XRD分析结果表明，锈蚀产物中的主要物相成分有针铁矿（</w:t>
      </w: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）、纤铁矿（</w:t>
      </w:r>
      <w:r>
        <w:rPr>
          <w:rFonts w:hint="default" w:ascii="Times New Roman" w:hAnsi="Times New Roman" w:eastAsia="宋体" w:cs="Times New Roman"/>
          <w:color w:val="auto"/>
          <w:sz w:val="24"/>
          <w:szCs w:val="24"/>
          <w:highlight w:val="none"/>
          <w:vertAlign w:val="baseline"/>
          <w:lang w:val="en-US" w:eastAsia="zh-CN"/>
        </w:rPr>
        <w:t xml:space="preserve">γ</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）、四方纤铁矿（</w:t>
      </w:r>
      <w:r>
        <w:rPr>
          <w:rFonts w:hint="default" w:ascii="Times New Roman" w:hAnsi="Times New Roman" w:eastAsia="宋体" w:cs="Times New Roman"/>
          <w:color w:val="auto"/>
          <w:sz w:val="24"/>
          <w:szCs w:val="24"/>
          <w:highlight w:val="none"/>
          <w:vertAlign w:val="baseline"/>
          <w:lang w:val="en-US" w:eastAsia="zh-CN"/>
        </w:rPr>
        <w:t xml:space="preserve">β</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）、磁铁矿（Fe</w:t>
      </w:r>
      <w:r>
        <w:rPr>
          <w:rFonts w:hint="default" w:ascii="Times New Roman" w:hAnsi="Times New Roman" w:cs="Times New Roman"/>
          <w:b w:val="0"/>
          <w:bCs w:val="0"/>
          <w:color w:val="auto"/>
          <w:sz w:val="24"/>
          <w:szCs w:val="24"/>
          <w:highlight w:val="none"/>
          <w:vertAlign w:val="subscript"/>
          <w:lang w:val="en-US" w:eastAsia="zh-CN" w:bidi="ar-SA"/>
        </w:rPr>
        <w:t xml:space="preserve">3</w:t>
      </w:r>
      <w:r>
        <w:rPr>
          <w:rFonts w:hint="default" w:ascii="Times New Roman" w:hAnsi="Times New Roman" w:cs="Times New Roman"/>
          <w:b w:val="0"/>
          <w:bCs w:val="0"/>
          <w:color w:val="auto"/>
          <w:sz w:val="24"/>
          <w:szCs w:val="24"/>
          <w:highlight w:val="none"/>
          <w:vertAlign w:val="baseline"/>
          <w:lang w:val="en-US" w:eastAsia="zh-CN" w:bidi="ar-SA"/>
        </w:rPr>
        <w:t xml:space="preserve">O</w:t>
      </w:r>
      <w:r>
        <w:rPr>
          <w:rFonts w:hint="default" w:ascii="Times New Roman" w:hAnsi="Times New Roman" w:cs="Times New Roman"/>
          <w:b w:val="0"/>
          <w:bCs w:val="0"/>
          <w:color w:val="auto"/>
          <w:sz w:val="24"/>
          <w:szCs w:val="24"/>
          <w:highlight w:val="none"/>
          <w:vertAlign w:val="subscript"/>
          <w:lang w:val="en-US" w:eastAsia="zh-CN" w:bidi="ar-SA"/>
        </w:rPr>
        <w:t xml:space="preserve">4</w:t>
      </w:r>
      <w:r>
        <w:rPr>
          <w:rFonts w:hint="default" w:ascii="Times New Roman" w:hAnsi="Times New Roman" w:cs="Times New Roman"/>
          <w:b w:val="0"/>
          <w:bCs w:val="0"/>
          <w:color w:val="auto"/>
          <w:sz w:val="24"/>
          <w:szCs w:val="24"/>
          <w:highlight w:val="none"/>
          <w:vertAlign w:val="baseline"/>
          <w:lang w:val="en-US" w:eastAsia="zh-CN" w:bidi="ar-SA"/>
        </w:rPr>
        <w:t xml:space="preserve">） 、赤铁矿（Fe</w:t>
      </w:r>
      <w:r>
        <w:rPr>
          <w:rFonts w:hint="default" w:ascii="Times New Roman" w:hAnsi="Times New Roman" w:cs="Times New Roman"/>
          <w:b w:val="0"/>
          <w:bCs w:val="0"/>
          <w:color w:val="auto"/>
          <w:sz w:val="24"/>
          <w:szCs w:val="24"/>
          <w:highlight w:val="none"/>
          <w:vertAlign w:val="subscript"/>
          <w:lang w:val="en-US" w:eastAsia="zh-CN" w:bidi="ar-SA"/>
        </w:rPr>
        <w:t xml:space="preserve">2</w:t>
      </w:r>
      <w:r>
        <w:rPr>
          <w:rFonts w:hint="default" w:ascii="Times New Roman" w:hAnsi="Times New Roman" w:cs="Times New Roman"/>
          <w:b w:val="0"/>
          <w:bCs w:val="0"/>
          <w:color w:val="auto"/>
          <w:sz w:val="24"/>
          <w:szCs w:val="24"/>
          <w:highlight w:val="none"/>
          <w:vertAlign w:val="baseline"/>
          <w:lang w:val="en-US" w:eastAsia="zh-CN" w:bidi="ar-SA"/>
        </w:rPr>
        <w:t xml:space="preserve">O</w:t>
      </w:r>
      <w:r>
        <w:rPr>
          <w:rFonts w:hint="default" w:ascii="Times New Roman" w:hAnsi="Times New Roman" w:cs="Times New Roman"/>
          <w:b w:val="0"/>
          <w:bCs w:val="0"/>
          <w:color w:val="auto"/>
          <w:sz w:val="24"/>
          <w:szCs w:val="24"/>
          <w:highlight w:val="none"/>
          <w:vertAlign w:val="subscript"/>
          <w:lang w:val="en-US" w:eastAsia="zh-CN" w:bidi="ar-SA"/>
        </w:rPr>
        <w:t xml:space="preserve">3</w:t>
      </w:r>
      <w:r>
        <w:rPr>
          <w:rFonts w:hint="default" w:ascii="Times New Roman" w:hAnsi="Times New Roman" w:cs="Times New Roman"/>
          <w:b w:val="0"/>
          <w:bCs w:val="0"/>
          <w:color w:val="auto"/>
          <w:sz w:val="24"/>
          <w:szCs w:val="24"/>
          <w:highlight w:val="none"/>
          <w:vertAlign w:val="baseline"/>
          <w:lang w:val="en-US" w:eastAsia="zh-CN" w:bidi="ar-SA"/>
        </w:rPr>
        <w:t xml:space="preserve">） ，另外还有</w:t>
      </w:r>
      <w:r>
        <w:rPr>
          <w:rFonts w:hint="default" w:ascii="Times New Roman" w:hAnsi="Times New Roman" w:eastAsia="宋体" w:cs="Times New Roman"/>
          <w:color w:val="auto"/>
          <w:sz w:val="24"/>
          <w:szCs w:val="24"/>
          <w:highlight w:val="none"/>
          <w:vertAlign w:val="baseline"/>
          <w:lang w:val="en-US" w:eastAsia="zh-CN"/>
        </w:rPr>
        <w:t xml:space="preserve">Fe</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eastAsia="宋体" w:cs="Times New Roman"/>
          <w:color w:val="auto"/>
          <w:sz w:val="24"/>
          <w:szCs w:val="24"/>
          <w:highlight w:val="none"/>
          <w:vertAlign w:val="baseline"/>
          <w:lang w:val="en-US" w:eastAsia="zh-CN"/>
        </w:rPr>
        <w:t xml:space="preserve">SO</w:t>
      </w:r>
      <w:r>
        <w:rPr>
          <w:rFonts w:hint="default" w:ascii="Times New Roman" w:hAnsi="Times New Roman" w:eastAsia="宋体" w:cs="Times New Roman"/>
          <w:color w:val="auto"/>
          <w:sz w:val="24"/>
          <w:szCs w:val="24"/>
          <w:highlight w:val="none"/>
          <w:vertAlign w:val="subscript"/>
          <w:lang w:val="en-US" w:eastAsia="zh-CN"/>
        </w:rPr>
        <w:t xml:space="preserve">4</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SiO</w:t>
      </w:r>
      <w:r>
        <w:rPr>
          <w:rFonts w:hint="default" w:ascii="Times New Roman" w:hAnsi="Times New Roman" w:eastAsia="宋体" w:cs="Times New Roman"/>
          <w:color w:val="auto"/>
          <w:sz w:val="24"/>
          <w:szCs w:val="24"/>
          <w:highlight w:val="none"/>
          <w:vertAlign w:val="subscript"/>
          <w:lang w:val="en-US" w:eastAsia="zh-CN"/>
        </w:rPr>
        <w:t xml:space="preserve">2</w:t>
      </w:r>
      <w:r>
        <w:rPr>
          <w:rFonts w:hint="default" w:ascii="Times New Roman" w:hAnsi="Times New Roman" w:cs="Times New Roman"/>
          <w:color w:val="auto"/>
          <w:sz w:val="24"/>
          <w:szCs w:val="24"/>
          <w:highlight w:val="none"/>
          <w:vertAlign w:val="baseline"/>
          <w:lang w:val="en-US" w:eastAsia="zh-CN"/>
        </w:rPr>
        <w:t xml:space="preserve">等</w:t>
      </w:r>
      <w:r>
        <w:rPr>
          <w:rFonts w:hint="default" w:ascii="Times New Roman" w:hAnsi="Times New Roman" w:cs="Times New Roman"/>
          <w:b w:val="0"/>
          <w:bCs w:val="0"/>
          <w:color w:val="auto"/>
          <w:sz w:val="24"/>
          <w:szCs w:val="24"/>
          <w:highlight w:val="none"/>
          <w:vertAlign w:val="baseline"/>
          <w:lang w:val="en-US" w:eastAsia="zh-CN" w:bidi="ar-SA"/>
        </w:rPr>
        <w:t xml:space="preserve">。</w:t>
      </w:r>
      <w:r/>
    </w:p>
    <w:p>
      <w:pPr>
        <w:pStyle w:val="796"/>
        <w:ind w:firstLine="480"/>
        <w:jc w:val="both"/>
        <w:keepLines w:val="0"/>
        <w:keepNext w:val="0"/>
        <w:pageBreakBefore w:val="0"/>
        <w:spacing w:after="100" w:line="360" w:lineRule="auto"/>
        <w:widowControl w:val="off"/>
        <w:rPr>
          <w:rFonts w:hint="default" w:ascii="Times New Roman" w:hAnsi="Times New Roman" w:cs="Times New Roman"/>
          <w:b w:val="0"/>
          <w:bCs w:val="0"/>
          <w:color w:val="auto"/>
          <w:sz w:val="24"/>
          <w:szCs w:val="24"/>
          <w:highlight w:val="none"/>
          <w:vertAlign w:val="baseline"/>
          <w:lang w:val="en-US" w:eastAsia="zh-CN" w:bidi="ar-SA"/>
        </w:rPr>
        <w:pBdr>
          <w:between w:val="none" w:color="auto" w:sz="0" w:space="0"/>
        </w:pBdr>
      </w:pPr>
      <w:r>
        <w:rPr>
          <w:rFonts w:hint="default" w:ascii="Times New Roman" w:hAnsi="Times New Roman" w:eastAsia="宋体" w:cs="Times New Roman"/>
          <w:b w:val="0"/>
          <w:bCs w:val="0"/>
          <w:color w:val="auto"/>
          <w:sz w:val="24"/>
          <w:szCs w:val="24"/>
          <w:highlight w:val="none"/>
          <w:vertAlign w:val="baseline"/>
          <w:lang w:val="en-US" w:eastAsia="zh-CN" w:bidi="ar-SA"/>
        </w:rPr>
        <w:t xml:space="preserve">锈蚀物大都由不同构相的羟基氧化铁（FeOOH）和磁铁矿</w:t>
      </w:r>
      <w:r>
        <w:rPr>
          <w:rFonts w:hint="default" w:ascii="Times New Roman" w:hAnsi="Times New Roman" w:cs="Times New Roman"/>
          <w:b w:val="0"/>
          <w:bCs w:val="0"/>
          <w:color w:val="auto"/>
          <w:sz w:val="24"/>
          <w:szCs w:val="24"/>
          <w:highlight w:val="none"/>
          <w:vertAlign w:val="baseline"/>
          <w:lang w:val="en-US" w:eastAsia="zh-CN" w:bidi="ar-SA"/>
        </w:rPr>
        <w:t xml:space="preserve">（Fe</w:t>
      </w:r>
      <w:r>
        <w:rPr>
          <w:rFonts w:hint="default" w:ascii="Times New Roman" w:hAnsi="Times New Roman" w:cs="Times New Roman"/>
          <w:b w:val="0"/>
          <w:bCs w:val="0"/>
          <w:color w:val="auto"/>
          <w:sz w:val="24"/>
          <w:szCs w:val="24"/>
          <w:highlight w:val="none"/>
          <w:vertAlign w:val="subscript"/>
          <w:lang w:val="en-US" w:eastAsia="zh-CN" w:bidi="ar-SA"/>
        </w:rPr>
        <w:t xml:space="preserve">3</w:t>
      </w:r>
      <w:r>
        <w:rPr>
          <w:rFonts w:hint="default" w:ascii="Times New Roman" w:hAnsi="Times New Roman" w:cs="Times New Roman"/>
          <w:b w:val="0"/>
          <w:bCs w:val="0"/>
          <w:color w:val="auto"/>
          <w:sz w:val="24"/>
          <w:szCs w:val="24"/>
          <w:highlight w:val="none"/>
          <w:vertAlign w:val="baseline"/>
          <w:lang w:val="en-US" w:eastAsia="zh-CN" w:bidi="ar-SA"/>
        </w:rPr>
        <w:t xml:space="preserve">O</w:t>
      </w:r>
      <w:r>
        <w:rPr>
          <w:rFonts w:hint="default" w:ascii="Times New Roman" w:hAnsi="Times New Roman" w:cs="Times New Roman"/>
          <w:b w:val="0"/>
          <w:bCs w:val="0"/>
          <w:color w:val="auto"/>
          <w:sz w:val="24"/>
          <w:szCs w:val="24"/>
          <w:highlight w:val="none"/>
          <w:vertAlign w:val="subscript"/>
          <w:lang w:val="en-US" w:eastAsia="zh-CN" w:bidi="ar-SA"/>
        </w:rPr>
        <w:t xml:space="preserve">4</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组成，因为铁本身的化学性质活泼，尤其在有水和氧的环境下极易生成各种铁氧化物，铁氧化物再进一步经过水解，就会形成各种构相的FeOOH。其中羟基氧化铁以针铁矿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最为稳定，相对活泼的纤铁矿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γ</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属于腐蚀的中间产物，由于其疏松形态及毛细管作用，可使含有一定氧的水分子深入铁质文物内部，不仅使铁质文物发生化学腐蚀，而且会发生速度更快的电化学腐蚀，腐蚀的产物仍是疏松吸水物质，所以腐蚀周而复始可以不断进行，继续转化为针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或磁铁矿</w:t>
      </w:r>
      <w:r>
        <w:rPr>
          <w:rFonts w:hint="default" w:ascii="Times New Roman" w:hAnsi="Times New Roman" w:cs="Times New Roman"/>
          <w:b w:val="0"/>
          <w:bCs w:val="0"/>
          <w:color w:val="auto"/>
          <w:sz w:val="24"/>
          <w:szCs w:val="24"/>
          <w:highlight w:val="none"/>
          <w:vertAlign w:val="baseline"/>
          <w:lang w:val="en-US" w:eastAsia="zh-CN" w:bidi="ar-SA"/>
        </w:rPr>
        <w:t xml:space="preserve">（Fe</w:t>
      </w:r>
      <w:r>
        <w:rPr>
          <w:rFonts w:hint="default" w:ascii="Times New Roman" w:hAnsi="Times New Roman" w:cs="Times New Roman"/>
          <w:b w:val="0"/>
          <w:bCs w:val="0"/>
          <w:color w:val="auto"/>
          <w:sz w:val="24"/>
          <w:szCs w:val="24"/>
          <w:highlight w:val="none"/>
          <w:vertAlign w:val="subscript"/>
          <w:lang w:val="en-US" w:eastAsia="zh-CN" w:bidi="ar-SA"/>
        </w:rPr>
        <w:t xml:space="preserve">3</w:t>
      </w:r>
      <w:r>
        <w:rPr>
          <w:rFonts w:hint="default" w:ascii="Times New Roman" w:hAnsi="Times New Roman" w:cs="Times New Roman"/>
          <w:b w:val="0"/>
          <w:bCs w:val="0"/>
          <w:color w:val="auto"/>
          <w:sz w:val="24"/>
          <w:szCs w:val="24"/>
          <w:highlight w:val="none"/>
          <w:vertAlign w:val="baseline"/>
          <w:lang w:val="en-US" w:eastAsia="zh-CN" w:bidi="ar-SA"/>
        </w:rPr>
        <w:t xml:space="preserve">O</w:t>
      </w:r>
      <w:r>
        <w:rPr>
          <w:rFonts w:hint="default" w:ascii="Times New Roman" w:hAnsi="Times New Roman" w:cs="Times New Roman"/>
          <w:b w:val="0"/>
          <w:bCs w:val="0"/>
          <w:color w:val="auto"/>
          <w:sz w:val="24"/>
          <w:szCs w:val="24"/>
          <w:highlight w:val="none"/>
          <w:vertAlign w:val="subscript"/>
          <w:lang w:val="en-US" w:eastAsia="zh-CN" w:bidi="ar-SA"/>
        </w:rPr>
        <w:t xml:space="preserve">4</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铁锈的厚度也不断增加，但在氯离子影响下，纤铁矿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γ</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难以生成稳定的针铁矿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或磁铁矿</w:t>
      </w:r>
      <w:r>
        <w:rPr>
          <w:rFonts w:hint="default" w:ascii="Times New Roman" w:hAnsi="Times New Roman" w:cs="Times New Roman"/>
          <w:b w:val="0"/>
          <w:bCs w:val="0"/>
          <w:color w:val="auto"/>
          <w:sz w:val="24"/>
          <w:szCs w:val="24"/>
          <w:highlight w:val="none"/>
          <w:vertAlign w:val="baseline"/>
          <w:lang w:val="en-US" w:eastAsia="zh-CN" w:bidi="ar-SA"/>
        </w:rPr>
        <w:t xml:space="preserve">（Fe</w:t>
      </w:r>
      <w:r>
        <w:rPr>
          <w:rFonts w:hint="default" w:ascii="Times New Roman" w:hAnsi="Times New Roman" w:cs="Times New Roman"/>
          <w:b w:val="0"/>
          <w:bCs w:val="0"/>
          <w:color w:val="auto"/>
          <w:sz w:val="24"/>
          <w:szCs w:val="24"/>
          <w:highlight w:val="none"/>
          <w:vertAlign w:val="subscript"/>
          <w:lang w:val="en-US" w:eastAsia="zh-CN" w:bidi="ar-SA"/>
        </w:rPr>
        <w:t xml:space="preserve">3</w:t>
      </w:r>
      <w:r>
        <w:rPr>
          <w:rFonts w:hint="default" w:ascii="Times New Roman" w:hAnsi="Times New Roman" w:cs="Times New Roman"/>
          <w:b w:val="0"/>
          <w:bCs w:val="0"/>
          <w:color w:val="auto"/>
          <w:sz w:val="24"/>
          <w:szCs w:val="24"/>
          <w:highlight w:val="none"/>
          <w:vertAlign w:val="baseline"/>
          <w:lang w:val="en-US" w:eastAsia="zh-CN" w:bidi="ar-SA"/>
        </w:rPr>
        <w:t xml:space="preserve">O</w:t>
      </w:r>
      <w:r>
        <w:rPr>
          <w:rFonts w:hint="default" w:ascii="Times New Roman" w:hAnsi="Times New Roman" w:cs="Times New Roman"/>
          <w:b w:val="0"/>
          <w:bCs w:val="0"/>
          <w:color w:val="auto"/>
          <w:sz w:val="24"/>
          <w:szCs w:val="24"/>
          <w:highlight w:val="none"/>
          <w:vertAlign w:val="subscript"/>
          <w:lang w:val="en-US" w:eastAsia="zh-CN" w:bidi="ar-SA"/>
        </w:rPr>
        <w:t xml:space="preserve">4</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。四方纤铁矿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β</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较为稳定，最终也能转化为</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α</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或磁铁矿</w:t>
      </w:r>
      <w:r>
        <w:rPr>
          <w:rFonts w:hint="default" w:ascii="Times New Roman" w:hAnsi="Times New Roman" w:cs="Times New Roman"/>
          <w:b w:val="0"/>
          <w:bCs w:val="0"/>
          <w:color w:val="auto"/>
          <w:sz w:val="24"/>
          <w:szCs w:val="24"/>
          <w:highlight w:val="none"/>
          <w:vertAlign w:val="baseline"/>
          <w:lang w:val="en-US" w:eastAsia="zh-CN" w:bidi="ar-SA"/>
        </w:rPr>
        <w:t xml:space="preserve">（Fe</w:t>
      </w:r>
      <w:r>
        <w:rPr>
          <w:rFonts w:hint="default" w:ascii="Times New Roman" w:hAnsi="Times New Roman" w:cs="Times New Roman"/>
          <w:b w:val="0"/>
          <w:bCs w:val="0"/>
          <w:color w:val="auto"/>
          <w:sz w:val="24"/>
          <w:szCs w:val="24"/>
          <w:highlight w:val="none"/>
          <w:vertAlign w:val="subscript"/>
          <w:lang w:val="en-US" w:eastAsia="zh-CN" w:bidi="ar-SA"/>
        </w:rPr>
        <w:t xml:space="preserve">3</w:t>
      </w:r>
      <w:r>
        <w:rPr>
          <w:rFonts w:hint="default" w:ascii="Times New Roman" w:hAnsi="Times New Roman" w:cs="Times New Roman"/>
          <w:b w:val="0"/>
          <w:bCs w:val="0"/>
          <w:color w:val="auto"/>
          <w:sz w:val="24"/>
          <w:szCs w:val="24"/>
          <w:highlight w:val="none"/>
          <w:vertAlign w:val="baseline"/>
          <w:lang w:val="en-US" w:eastAsia="zh-CN" w:bidi="ar-SA"/>
        </w:rPr>
        <w:t xml:space="preserve">O</w:t>
      </w:r>
      <w:r>
        <w:rPr>
          <w:rFonts w:hint="default" w:ascii="Times New Roman" w:hAnsi="Times New Roman" w:cs="Times New Roman"/>
          <w:b w:val="0"/>
          <w:bCs w:val="0"/>
          <w:color w:val="auto"/>
          <w:sz w:val="24"/>
          <w:szCs w:val="24"/>
          <w:highlight w:val="none"/>
          <w:vertAlign w:val="subscript"/>
          <w:lang w:val="en-US" w:eastAsia="zh-CN" w:bidi="ar-SA"/>
        </w:rPr>
        <w:t xml:space="preserve">4</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，但是有氯离子时四方纤铁矿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β</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稳定性较差，氯离子常存在于四方纤铁矿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β</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构相内，因而四方纤铁矿</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color w:val="auto"/>
          <w:sz w:val="24"/>
          <w:szCs w:val="24"/>
          <w:highlight w:val="none"/>
          <w:vertAlign w:val="baseline"/>
          <w:lang w:val="en-US" w:eastAsia="zh-CN"/>
        </w:rPr>
        <w:t xml:space="preserve">β</w:t>
      </w:r>
      <w:r>
        <w:rPr>
          <w:rFonts w:hint="default" w:ascii="Times New Roman" w:hAnsi="Times New Roman" w:cs="Times New Roman"/>
          <w:color w:val="auto"/>
          <w:sz w:val="24"/>
          <w:szCs w:val="24"/>
          <w:highlight w:val="none"/>
          <w:vertAlign w:val="baseline"/>
          <w:lang w:val="en-US" w:eastAsia="zh-CN"/>
        </w:rPr>
        <w:t xml:space="preserve">-</w:t>
      </w:r>
      <w:r>
        <w:rPr>
          <w:rFonts w:hint="default" w:ascii="Times New Roman" w:hAnsi="Times New Roman" w:eastAsia="宋体" w:cs="Times New Roman"/>
          <w:color w:val="auto"/>
          <w:sz w:val="24"/>
          <w:szCs w:val="24"/>
          <w:highlight w:val="none"/>
          <w:vertAlign w:val="baseline"/>
          <w:lang w:val="en-US" w:eastAsia="zh-CN"/>
        </w:rPr>
        <w:t xml:space="preserve">FeOOH</w:t>
      </w:r>
      <w:r>
        <w:rPr>
          <w:rFonts w:hint="default" w:ascii="Times New Roman" w:hAnsi="Times New Roman" w:cs="Times New Roman"/>
          <w:b w:val="0"/>
          <w:b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color w:val="auto"/>
          <w:sz w:val="24"/>
          <w:szCs w:val="24"/>
          <w:highlight w:val="none"/>
          <w:vertAlign w:val="baseline"/>
          <w:lang w:val="en-US" w:eastAsia="zh-CN" w:bidi="ar-SA"/>
        </w:rPr>
        <w:t xml:space="preserve">的存在也常常是判断铁器中含有氯离子的依据之一</w:t>
      </w:r>
      <w:r>
        <w:rPr>
          <w:rFonts w:hint="default" w:ascii="Times New Roman" w:hAnsi="Times New Roman" w:cs="Times New Roman"/>
          <w:b w:val="0"/>
          <w:bCs w:val="0"/>
          <w:color w:val="auto"/>
          <w:sz w:val="24"/>
          <w:szCs w:val="24"/>
          <w:highlight w:val="none"/>
          <w:vertAlign w:val="baseline"/>
          <w:lang w:val="en-US" w:eastAsia="zh-CN" w:bidi="ar-SA"/>
        </w:rPr>
        <w:t xml:space="preserve">。</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5" w:name="_Toc29314"/>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.7 漆膜成分分析</w:t>
      </w:r>
      <w:bookmarkEnd w:id="215"/>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检测目的：</w:t>
      </w:r>
      <w:r>
        <w:rPr>
          <w:rFonts w:hint="default" w:ascii="Times New Roman" w:hAnsi="Times New Roman" w:cs="Times New Roman"/>
          <w:color w:val="auto"/>
          <w:sz w:val="24"/>
          <w:szCs w:val="24"/>
          <w:highlight w:val="none"/>
          <w:lang w:val="en-US" w:eastAsia="zh-CN" w:bidi="ar-SA"/>
        </w:rPr>
        <w:t xml:space="preserve">确定表面漆膜成分，</w:t>
      </w:r>
      <w:r>
        <w:rPr>
          <w:rFonts w:hint="eastAsia" w:cs="Times New Roman"/>
          <w:color w:val="auto"/>
          <w:sz w:val="24"/>
          <w:szCs w:val="24"/>
          <w:highlight w:val="none"/>
          <w:lang w:val="en-US" w:eastAsia="zh-CN" w:bidi="ar-SA"/>
        </w:rPr>
        <w:t xml:space="preserve">了解历史保护修复情况，</w:t>
      </w:r>
      <w:r>
        <w:rPr>
          <w:rFonts w:hint="default" w:ascii="Times New Roman" w:hAnsi="Times New Roman" w:cs="Times New Roman"/>
          <w:color w:val="auto"/>
          <w:sz w:val="24"/>
          <w:szCs w:val="24"/>
          <w:highlight w:val="none"/>
          <w:lang w:val="en-US" w:eastAsia="zh-CN" w:bidi="ar-SA"/>
        </w:rPr>
        <w:t xml:space="preserve">为后面的保护措施提供依据</w:t>
      </w:r>
      <w:r>
        <w:rPr>
          <w:rFonts w:hint="default" w:ascii="Times New Roman" w:hAnsi="Times New Roman" w:eastAsia="宋体" w:cs="Times New Roman"/>
          <w:color w:val="auto"/>
          <w:sz w:val="24"/>
          <w:szCs w:val="24"/>
          <w:highlight w:val="none"/>
          <w:lang w:val="en-US" w:eastAsia="zh-CN" w:bidi="ar-SA"/>
        </w:rPr>
        <w:t xml:space="preserve">。 </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2、检测方法：拉曼光谱</w:t>
      </w:r>
      <w:r>
        <w:rPr>
          <w:rFonts w:hint="eastAsia" w:ascii="Times New Roman" w:hAnsi="Times New Roman" w:cs="Times New Roman"/>
          <w:color w:val="auto"/>
          <w:sz w:val="24"/>
          <w:szCs w:val="24"/>
          <w:highlight w:val="none"/>
          <w:lang w:val="en-US" w:eastAsia="zh-CN" w:bidi="ar-SA"/>
        </w:rPr>
        <w:t xml:space="preserve">及红外光谱分析</w:t>
      </w:r>
      <w:r/>
    </w:p>
    <w:p>
      <w:pPr>
        <w:pStyle w:val="796"/>
        <w:ind w:firstLine="480"/>
        <w:jc w:val="both"/>
        <w:keepLines w:val="0"/>
        <w:keepNext w:val="0"/>
        <w:pageBreakBefore w:val="0"/>
        <w:spacing w:after="100" w:line="360" w:lineRule="auto"/>
        <w:widowControl w:val="off"/>
        <w:rPr>
          <w:rFonts w:hint="default" w:ascii="Times New Roman" w:hAnsi="Times New Roman"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3、检测仪器：显微共焦激光拉曼光谱仪</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AW Renishaw-2000</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，尼高力红外光谱仪</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Nicolet iS10</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w:t>
      </w:r>
      <w:r/>
    </w:p>
    <w:p>
      <w:pPr>
        <w:pStyle w:val="796"/>
        <w:ind w:firstLine="480"/>
        <w:jc w:val="both"/>
        <w:keepLines w:val="0"/>
        <w:keepNext w:val="0"/>
        <w:pageBreakBefore w:val="0"/>
        <w:spacing w:after="100" w:line="360" w:lineRule="auto"/>
        <w:widowControl w:val="off"/>
        <w:rPr>
          <w:rFonts w:hint="eastAsia" w:cs="Times New Roman"/>
          <w:color w:val="auto"/>
          <w:sz w:val="24"/>
          <w:szCs w:val="24"/>
          <w:highlight w:val="none"/>
          <w:lang w:val="en-US" w:eastAsia="zh-CN" w:bidi="ar-SA"/>
        </w:rPr>
        <w:pBdr>
          <w:between w:val="none" w:color="auto" w:sz="0" w:space="0"/>
        </w:pBdr>
      </w:pPr>
      <w:r>
        <w:rPr>
          <w:rFonts w:hint="eastAsia" w:cs="Times New Roman"/>
          <w:color w:val="auto"/>
          <w:sz w:val="24"/>
          <w:szCs w:val="24"/>
          <w:highlight w:val="none"/>
          <w:lang w:val="en-US" w:eastAsia="zh-CN" w:bidi="ar-SA"/>
        </w:rPr>
        <w:t xml:space="preserve">4</w:t>
      </w:r>
      <w:r>
        <w:rPr>
          <w:rFonts w:hint="default" w:ascii="Times New Roman" w:hAnsi="Times New Roman" w:cs="Times New Roman"/>
          <w:color w:val="auto"/>
          <w:sz w:val="24"/>
          <w:szCs w:val="24"/>
          <w:highlight w:val="none"/>
          <w:lang w:val="en-US" w:eastAsia="zh-CN" w:bidi="ar-SA"/>
        </w:rPr>
        <w:t xml:space="preserve">、检测</w:t>
      </w:r>
      <w:r>
        <w:rPr>
          <w:rFonts w:hint="eastAsia" w:cs="Times New Roman"/>
          <w:color w:val="auto"/>
          <w:sz w:val="24"/>
          <w:szCs w:val="24"/>
          <w:highlight w:val="none"/>
          <w:lang w:val="en-US" w:eastAsia="zh-CN" w:bidi="ar-SA"/>
        </w:rPr>
        <w:t xml:space="preserve">样品</w:t>
      </w:r>
      <w:r>
        <w:rPr>
          <w:rFonts w:hint="default" w:ascii="Times New Roman" w:hAnsi="Times New Roman"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船身老化封护材料</w:t>
      </w:r>
      <w:r/>
    </w:p>
    <w:p>
      <w:pPr>
        <w:pStyle w:val="796"/>
        <w:jc w:val="center"/>
        <w:keepLines w:val="0"/>
        <w:keepNext w:val="0"/>
        <w:pageBreakBefore w:val="0"/>
        <w:spacing w:after="100" w:line="360" w:lineRule="auto"/>
        <w:widowControl w:val="off"/>
        <w:rPr>
          <w:rFonts w:hint="default" w:cs="Times New Roman"/>
          <w:color w:val="auto"/>
          <w:sz w:val="24"/>
          <w:szCs w:val="24"/>
          <w:highlight w:val="none"/>
          <w:lang w:val="en-US" w:eastAsia="zh-CN" w:bidi="ar-SA"/>
        </w:rPr>
        <w:pBdr>
          <w:between w:val="none" w:color="auto" w:sz="0" w:space="0"/>
        </w:pBd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1255395</wp:posOffset>
                </wp:positionH>
                <wp:positionV relativeFrom="paragraph">
                  <wp:posOffset>163830</wp:posOffset>
                </wp:positionV>
                <wp:extent cx="2677795" cy="1447800"/>
                <wp:effectExtent l="12700" t="12700" r="14604" b="25400"/>
                <wp:wrapNone/>
                <wp:docPr id="79" name="矩形 79"/>
                <wp:cNvGraphicFramePr/>
                <a:graphic xmlns:a="http://schemas.openxmlformats.org/drawingml/2006/main">
                  <a:graphicData uri="http://schemas.microsoft.com/office/word/2010/wordprocessingShape">
                    <wps:wsp>
                      <wps:cNvPr id="0" name=""/>
                      <wps:cNvSpPr/>
                      <wps:spPr bwMode="auto">
                        <a:xfrm>
                          <a:off x="0" y="0"/>
                          <a:ext cx="2677795" cy="1447800"/>
                        </a:xfrm>
                        <a:prstGeom prst="rect">
                          <a:avLst/>
                        </a:prstGeom>
                        <a:noFill/>
                        <a:ln w="25400">
                          <a:solidFill>
                            <a:srgbClr val="FF0000"/>
                          </a:solidFill>
                          <a:round/>
                        </a:ln>
                      </wps:spPr>
                      <wps:style>
                        <a:lnRef idx="2">
                          <a:srgbClr val="FF0000"/>
                        </a:lnRef>
                        <a:fillRef idx="1">
                          <a:srgbClr val="FFFFFF"/>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78" o:spid="_x0000_s78" o:spt="1" type="#_x0000_t1" style="position:absolute;z-index:251659264;o:allowoverlap:true;o:allowincell:true;mso-position-horizontal-relative:text;margin-left:98.8pt;mso-position-horizontal:absolute;mso-position-vertical-relative:text;margin-top:12.9pt;mso-position-vertical:absolute;width:210.8pt;height:114.0pt;mso-wrap-distance-left:9.0pt;mso-wrap-distance-top:0.0pt;mso-wrap-distance-right:9.0pt;mso-wrap-distance-bottom:0.0pt;visibility:visible;" filled="f" strokecolor="#FF0000" strokeweight="2.00pt">
                <v:stroke dashstyle="solid"/>
              </v:shape>
            </w:pict>
          </mc:Fallback>
        </mc:AlternateContent>
      </w:r>
      <w:r>
        <w:rPr>
          <w:rFonts w:hint="default" w:cs="Times New Roman"/>
          <w:color w:val="auto"/>
          <w:sz w:val="24"/>
          <w:szCs w:val="24"/>
          <w:highlight w:val="none"/>
          <w:lang w:val="en-US" w:eastAsia="zh-CN" w:bidi="ar-SA"/>
        </w:rPr>
        <mc:AlternateContent>
          <mc:Choice Requires="wpg">
            <w:drawing>
              <wp:inline xmlns:wp="http://schemas.openxmlformats.org/drawingml/2006/wordprocessingDrawing" distT="0" distB="0" distL="0" distR="0">
                <wp:extent cx="4821555" cy="1596390"/>
                <wp:effectExtent l="0" t="0" r="17145" b="3810"/>
                <wp:docPr id="80" name="图片 72" descr="52df744ff6f82a820e961bcd82299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 name="图片 72" descr="52df744ff6f82a820e961bcd82299e7"/>
                        <pic:cNvPicPr>
                          <a:picLocks noChangeAspect="1"/>
                        </pic:cNvPicPr>
                        <pic:nvPr/>
                      </pic:nvPicPr>
                      <pic:blipFill>
                        <a:blip r:embed="rId93"/>
                        <a:srcRect l="7896" t="45206" r="0" b="14135"/>
                        <a:stretch/>
                      </pic:blipFill>
                      <pic:spPr bwMode="auto">
                        <a:xfrm>
                          <a:off x="0" y="0"/>
                          <a:ext cx="4821555" cy="1596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79.6pt;height:125.7pt;mso-wrap-distance-left:0.0pt;mso-wrap-distance-top:0.0pt;mso-wrap-distance-right:0.0pt;mso-wrap-distance-bottom:0.0pt;" stroked="false">
                <v:path textboxrect="0,0,0,0"/>
                <v:imagedata r:id="rId93" o:title=""/>
              </v:shape>
            </w:pict>
          </mc:Fallback>
        </mc:AlternateContent>
      </w:r>
      <w:r/>
    </w:p>
    <w:p>
      <w:pPr>
        <w:pStyle w:val="796"/>
        <w:jc w:val="center"/>
        <w:keepLines w:val="0"/>
        <w:keepNext w:val="0"/>
        <w:pageBreakBefore w:val="0"/>
        <w:spacing w:line="360" w:lineRule="auto"/>
        <w:widowControl w:val="off"/>
        <w:rPr>
          <w:rFonts w:hint="default" w:cs="Times New Roman"/>
          <w:color w:val="auto"/>
          <w:sz w:val="24"/>
          <w:szCs w:val="24"/>
          <w:highlight w:val="none"/>
          <w:lang w:val="en-US" w:eastAsia="zh-CN" w:bidi="ar-SA"/>
        </w:rPr>
      </w:pPr>
      <w:r>
        <w:rPr>
          <w:rFonts w:hint="default" w:ascii="Times New Roman" w:hAnsi="Times New Roman" w:eastAsia="宋体" w:cs="Times New Roman"/>
          <w:color w:val="auto"/>
          <w:sz w:val="22"/>
          <w:szCs w:val="22"/>
          <w:highlight w:val="none"/>
          <w:lang w:val="en-US" w:eastAsia="zh-CN"/>
        </w:rPr>
        <w:t xml:space="preserve">图1</w:t>
      </w:r>
      <w:r>
        <w:rPr>
          <w:rFonts w:hint="eastAsia" w:cs="Times New Roman"/>
          <w:color w:val="auto"/>
          <w:sz w:val="22"/>
          <w:szCs w:val="22"/>
          <w:highlight w:val="none"/>
          <w:lang w:val="en-US" w:eastAsia="zh-CN"/>
        </w:rPr>
        <w:t xml:space="preserve">3</w:t>
      </w:r>
      <w:r>
        <w:rPr>
          <w:rFonts w:hint="default" w:ascii="Times New Roman" w:hAnsi="Times New Roman" w:eastAsia="宋体" w:cs="Times New Roman"/>
          <w:color w:val="auto"/>
          <w:sz w:val="22"/>
          <w:szCs w:val="22"/>
          <w:highlight w:val="none"/>
          <w:lang w:val="en-US" w:eastAsia="zh-CN"/>
        </w:rPr>
        <w:t xml:space="preserve"> </w:t>
      </w:r>
      <w:r>
        <w:rPr>
          <w:rFonts w:hint="eastAsia" w:cs="Times New Roman"/>
          <w:color w:val="auto"/>
          <w:sz w:val="22"/>
          <w:szCs w:val="22"/>
          <w:highlight w:val="none"/>
          <w:lang w:val="en-US" w:eastAsia="zh-CN"/>
        </w:rPr>
        <w:t xml:space="preserve">老化封护材料</w:t>
      </w:r>
      <w:r/>
    </w:p>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6" w:name="_Toc11933"/>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w:t>
      </w:r>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w:t>
      </w:r>
      <w:r>
        <w:rPr>
          <w:rFonts w:hint="eastAsia" w:asciiTheme="minorEastAsia" w:hAnsiTheme="minorEastAsia" w:eastAsiaTheme="minorEastAsia" w:cstheme="minorEastAsia"/>
          <w:b/>
          <w:bCs/>
          <w:color w:val="auto"/>
          <w:spacing w:val="0"/>
          <w:sz w:val="24"/>
          <w:szCs w:val="24"/>
          <w:highlight w:val="none"/>
          <w:lang w:val="en-US" w:eastAsia="zh-CN" w:bidi="ar-SA"/>
        </w:rPr>
        <w:t xml:space="preserve">1</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 </w:t>
      </w:r>
      <w:r>
        <w:rPr>
          <w:rFonts w:hint="eastAsia" w:asciiTheme="minorEastAsia" w:hAnsiTheme="minorEastAsia" w:eastAsiaTheme="minorEastAsia" w:cstheme="minorEastAsia"/>
          <w:b/>
          <w:bCs/>
          <w:color w:val="auto"/>
          <w:spacing w:val="0"/>
          <w:sz w:val="24"/>
          <w:szCs w:val="24"/>
          <w:highlight w:val="none"/>
          <w:lang w:val="en-US" w:eastAsia="zh-CN" w:bidi="ar-SA"/>
        </w:rPr>
        <w:t xml:space="preserve">红外光谱</w:t>
      </w:r>
      <w:bookmarkEnd w:id="216"/>
      <w:r/>
      <w:r/>
    </w:p>
    <w:p>
      <w:pPr>
        <w:pStyle w:val="796"/>
        <w:jc w:val="center"/>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default" w:ascii="Times New Roman" w:hAnsi="Times New Roman" w:eastAsia="宋体" w:cs="Times New Roman"/>
          <w:b w:val="0"/>
          <w:bCs w:val="0"/>
          <w:color w:val="auto"/>
          <w:sz w:val="24"/>
          <w:szCs w:val="24"/>
          <w:highlight w:val="none"/>
          <w:vertAlign w:val="baseline"/>
          <w:lang w:val="en-US" w:eastAsia="zh-CN" w:bidi="ar-SA"/>
        </w:rPr>
        <mc:AlternateContent>
          <mc:Choice Requires="wpg">
            <w:drawing>
              <wp:inline xmlns:wp="http://schemas.openxmlformats.org/drawingml/2006/wordprocessingDrawing" distT="0" distB="0" distL="0" distR="0">
                <wp:extent cx="5266690" cy="2496185"/>
                <wp:effectExtent l="0" t="0" r="10160" b="18415"/>
                <wp:docPr id="81" name="图片 70" descr="XWB-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 name="图片 70" descr="XWB-0214"/>
                        <pic:cNvPicPr>
                          <a:picLocks noChangeAspect="1"/>
                        </pic:cNvPicPr>
                        <pic:nvPr/>
                      </pic:nvPicPr>
                      <pic:blipFill>
                        <a:blip r:embed="rId94"/>
                        <a:stretch/>
                      </pic:blipFill>
                      <pic:spPr bwMode="auto">
                        <a:xfrm>
                          <a:off x="0" y="0"/>
                          <a:ext cx="5266690" cy="2496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4.7pt;height:196.5pt;mso-wrap-distance-left:0.0pt;mso-wrap-distance-top:0.0pt;mso-wrap-distance-right:0.0pt;mso-wrap-distance-bottom:0.0pt;" stroked="false">
                <v:path textboxrect="0,0,0,0"/>
                <v:imagedata r:id="rId94"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图1</w:t>
      </w:r>
      <w:r>
        <w:rPr>
          <w:rFonts w:hint="eastAsia" w:cs="Times New Roman"/>
          <w:color w:val="auto"/>
          <w:sz w:val="22"/>
          <w:szCs w:val="22"/>
          <w:highlight w:val="none"/>
          <w:lang w:val="en-US" w:eastAsia="zh-CN"/>
        </w:rPr>
        <w:t xml:space="preserve">4</w:t>
      </w:r>
      <w:r>
        <w:rPr>
          <w:rFonts w:hint="default" w:ascii="Times New Roman" w:hAnsi="Times New Roman" w:eastAsia="宋体" w:cs="Times New Roman"/>
          <w:color w:val="auto"/>
          <w:sz w:val="22"/>
          <w:szCs w:val="22"/>
          <w:highlight w:val="none"/>
          <w:lang w:val="en-US" w:eastAsia="zh-CN"/>
        </w:rPr>
        <w:t xml:space="preserve"> </w:t>
      </w:r>
      <w:r>
        <w:rPr>
          <w:rFonts w:hint="eastAsia" w:cs="Times New Roman"/>
          <w:color w:val="auto"/>
          <w:sz w:val="22"/>
          <w:szCs w:val="22"/>
          <w:highlight w:val="none"/>
          <w:lang w:val="en-US" w:eastAsia="zh-CN"/>
        </w:rPr>
        <w:t xml:space="preserve">老化封护材料红外</w:t>
      </w:r>
      <w:r>
        <w:rPr>
          <w:rFonts w:hint="default" w:ascii="Times New Roman" w:hAnsi="Times New Roman" w:eastAsia="宋体" w:cs="Times New Roman"/>
          <w:color w:val="auto"/>
          <w:sz w:val="22"/>
          <w:szCs w:val="22"/>
          <w:highlight w:val="none"/>
          <w:lang w:val="en-US" w:eastAsia="zh-CN"/>
        </w:rPr>
        <w:t xml:space="preserve">谱图</w:t>
      </w:r>
      <w:r/>
    </w:p>
    <w:p>
      <w:pPr>
        <w:pStyle w:val="780"/>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7" w:name="_Toc825"/>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w:t>
      </w:r>
      <w:r>
        <w:rPr>
          <w:rFonts w:hint="eastAsia" w:asciiTheme="minorEastAsia" w:hAnsiTheme="minorEastAsia" w:eastAsiaTheme="minorEastAsia" w:cstheme="minorEastAsia"/>
          <w:b/>
          <w:bCs/>
          <w:color w:val="auto"/>
          <w:spacing w:val="0"/>
          <w:sz w:val="24"/>
          <w:szCs w:val="24"/>
          <w:highlight w:val="none"/>
          <w:lang w:val="en-US" w:eastAsia="zh-CN" w:bidi="ar-SA"/>
        </w:rPr>
        <w:t xml:space="preserve">7</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w:t>
      </w:r>
      <w:r>
        <w:rPr>
          <w:rFonts w:hint="eastAsia" w:asciiTheme="minorEastAsia" w:hAnsiTheme="minorEastAsia" w:eastAsiaTheme="minorEastAsia" w:cstheme="minorEastAsia"/>
          <w:b/>
          <w:bCs/>
          <w:color w:val="auto"/>
          <w:spacing w:val="0"/>
          <w:sz w:val="24"/>
          <w:szCs w:val="24"/>
          <w:highlight w:val="none"/>
          <w:lang w:val="en-US" w:eastAsia="zh-CN" w:bidi="ar-SA"/>
        </w:rPr>
        <w:t xml:space="preserve">2</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 </w:t>
      </w:r>
      <w:r>
        <w:rPr>
          <w:rFonts w:hint="eastAsia" w:asciiTheme="minorEastAsia" w:hAnsiTheme="minorEastAsia" w:eastAsiaTheme="minorEastAsia" w:cstheme="minorEastAsia"/>
          <w:b/>
          <w:bCs/>
          <w:color w:val="auto"/>
          <w:spacing w:val="0"/>
          <w:sz w:val="24"/>
          <w:szCs w:val="24"/>
          <w:highlight w:val="none"/>
          <w:lang w:val="en-US" w:eastAsia="zh-CN" w:bidi="ar-SA"/>
        </w:rPr>
        <w:t xml:space="preserve">拉曼光谱</w:t>
      </w:r>
      <w:bookmarkEnd w:id="217"/>
      <w:r/>
      <w:r/>
    </w:p>
    <w:p>
      <w:pPr>
        <w:pStyle w:val="796"/>
        <w:jc w:val="center"/>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default" w:ascii="Times New Roman" w:hAnsi="Times New Roman" w:eastAsia="宋体" w:cs="Times New Roman"/>
          <w:b w:val="0"/>
          <w:bCs w:val="0"/>
          <w:color w:val="auto"/>
          <w:sz w:val="24"/>
          <w:szCs w:val="24"/>
          <w:highlight w:val="none"/>
          <w:vertAlign w:val="baseline"/>
          <w:lang w:val="en-US" w:eastAsia="zh-CN" w:bidi="ar-SA"/>
        </w:rPr>
        <mc:AlternateContent>
          <mc:Choice Requires="wpg">
            <w:drawing>
              <wp:inline xmlns:wp="http://schemas.openxmlformats.org/drawingml/2006/wordprocessingDrawing" distT="0" distB="0" distL="0" distR="0">
                <wp:extent cx="5267325" cy="3154045"/>
                <wp:effectExtent l="0" t="0" r="9525" b="8255"/>
                <wp:docPr id="82" name="图片 69" descr="39f2fc76dc9355b317c121777f53f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 name="图片 69" descr="39f2fc76dc9355b317c121777f53f57"/>
                        <pic:cNvPicPr>
                          <a:picLocks noChangeAspect="1"/>
                        </pic:cNvPicPr>
                        <pic:nvPr/>
                      </pic:nvPicPr>
                      <pic:blipFill>
                        <a:blip r:embed="rId95"/>
                        <a:stretch/>
                      </pic:blipFill>
                      <pic:spPr bwMode="auto">
                        <a:xfrm>
                          <a:off x="0" y="0"/>
                          <a:ext cx="5267325" cy="3154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14.8pt;height:248.3pt;mso-wrap-distance-left:0.0pt;mso-wrap-distance-top:0.0pt;mso-wrap-distance-right:0.0pt;mso-wrap-distance-bottom:0.0pt;" stroked="false">
                <v:path textboxrect="0,0,0,0"/>
                <v:imagedata r:id="rId95"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图1</w:t>
      </w:r>
      <w:r>
        <w:rPr>
          <w:rFonts w:hint="eastAsia" w:cs="Times New Roman"/>
          <w:color w:val="auto"/>
          <w:sz w:val="22"/>
          <w:szCs w:val="22"/>
          <w:highlight w:val="none"/>
          <w:lang w:val="en-US" w:eastAsia="zh-CN"/>
        </w:rPr>
        <w:t xml:space="preserve">5</w:t>
      </w:r>
      <w:r>
        <w:rPr>
          <w:rFonts w:hint="default" w:ascii="Times New Roman" w:hAnsi="Times New Roman" w:eastAsia="宋体" w:cs="Times New Roman"/>
          <w:color w:val="auto"/>
          <w:sz w:val="22"/>
          <w:szCs w:val="22"/>
          <w:highlight w:val="none"/>
          <w:lang w:val="en-US" w:eastAsia="zh-CN"/>
        </w:rPr>
        <w:t xml:space="preserve"> </w:t>
      </w:r>
      <w:r>
        <w:rPr>
          <w:rFonts w:hint="eastAsia" w:cs="Times New Roman"/>
          <w:color w:val="auto"/>
          <w:sz w:val="22"/>
          <w:szCs w:val="22"/>
          <w:highlight w:val="none"/>
          <w:lang w:val="en-US" w:eastAsia="zh-CN"/>
        </w:rPr>
        <w:t xml:space="preserve">老化封护材料拉曼</w:t>
      </w:r>
      <w:r>
        <w:rPr>
          <w:rFonts w:hint="default" w:ascii="Times New Roman" w:hAnsi="Times New Roman" w:eastAsia="宋体" w:cs="Times New Roman"/>
          <w:color w:val="auto"/>
          <w:sz w:val="22"/>
          <w:szCs w:val="22"/>
          <w:highlight w:val="none"/>
          <w:lang w:val="en-US" w:eastAsia="zh-CN"/>
        </w:rPr>
        <w:t xml:space="preserve">谱图</w:t>
      </w:r>
      <w:r/>
    </w:p>
    <w:p>
      <w:pPr>
        <w:pStyle w:val="796"/>
        <w:ind w:firstLine="480"/>
        <w:jc w:val="both"/>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t xml:space="preserve">结果</w:t>
      </w:r>
      <w:r>
        <w:rPr>
          <w:rFonts w:hint="default" w:ascii="Times New Roman" w:hAnsi="Times New Roman" w:cs="Times New Roman"/>
          <w:color w:val="auto"/>
          <w:sz w:val="24"/>
          <w:szCs w:val="24"/>
          <w:highlight w:val="none"/>
          <w:lang w:val="en-US" w:eastAsia="zh-CN" w:bidi="ar-SA"/>
        </w:rPr>
        <w:t xml:space="preserve">分析</w:t>
      </w:r>
      <w:r>
        <w:rPr>
          <w:rFonts w:hint="default" w:ascii="Times New Roman" w:hAnsi="Times New Roman" w:eastAsia="宋体" w:cs="Times New Roman"/>
          <w:color w:val="auto"/>
          <w:sz w:val="24"/>
          <w:szCs w:val="24"/>
          <w:highlight w:val="none"/>
          <w:lang w:val="en-US" w:eastAsia="zh-CN" w:bidi="ar-SA"/>
        </w:rPr>
        <w:t xml:space="preserve">：</w:t>
      </w:r>
      <w:r/>
    </w:p>
    <w:p>
      <w:pPr>
        <w:pStyle w:val="796"/>
        <w:ind w:firstLine="480"/>
        <w:jc w:val="both"/>
        <w:keepLines w:val="0"/>
        <w:keepNext w:val="0"/>
        <w:pageBreakBefore w:val="0"/>
        <w:spacing w:after="100" w:line="360" w:lineRule="auto"/>
        <w:widowControl w:val="off"/>
        <w:rPr>
          <w:rFonts w:hint="default" w:ascii="Times New Roman" w:hAnsi="Times New Roman" w:cs="Times New Roman"/>
          <w:b w:val="0"/>
          <w:bCs w:val="0"/>
          <w:color w:val="auto"/>
          <w:sz w:val="24"/>
          <w:szCs w:val="24"/>
          <w:highlight w:val="none"/>
          <w:vertAlign w:val="baseline"/>
          <w:lang w:val="en-US" w:eastAsia="zh-CN" w:bidi="ar-SA"/>
        </w:rPr>
      </w:pPr>
      <w:r>
        <w:rPr>
          <w:rFonts w:hint="eastAsia" w:cs="Times New Roman"/>
          <w:b w:val="0"/>
          <w:bCs w:val="0"/>
          <w:color w:val="auto"/>
          <w:sz w:val="24"/>
          <w:szCs w:val="24"/>
          <w:highlight w:val="none"/>
          <w:vertAlign w:val="baseline"/>
          <w:lang w:val="en-US" w:eastAsia="zh-CN" w:bidi="ar-SA"/>
        </w:rPr>
        <w:t xml:space="preserve">通过红外光谱的检测结果，老化封护材料为有机化合物；通过拉曼光谱的检测结果，可以判断出老化封护材料为聚合物成膜材料；结合样品脆化、起翘特点，初步可以推断为有机类的醇酸清漆。</w:t>
      </w:r>
      <w:r/>
    </w:p>
    <w:p>
      <w:pPr>
        <w:pStyle w:val="796"/>
        <w:ind w:firstLine="400"/>
        <w:jc w:val="both"/>
        <w:keepLines w:val="0"/>
        <w:keepNext w:val="0"/>
        <w:pageBreakBefore w:val="0"/>
        <w:spacing w:after="100" w:line="36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br w:type="page" w:clear="all"/>
      </w:r>
      <w:r/>
    </w:p>
    <w:p>
      <w:pPr>
        <w:pStyle w:val="778"/>
        <w:numPr>
          <w:ilvl w:val="0"/>
          <w:numId w:val="0"/>
        </w:numPr>
        <w:ind w:left="240"/>
        <w:jc w:val="both"/>
        <w:keepLines w:val="0"/>
        <w:keepNext/>
        <w:pageBreakBefore w:val="0"/>
        <w:spacing w:line="480" w:lineRule="auto"/>
        <w:widowControl w:val="off"/>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18" w:name="_Toc10198"/>
      <w:r/>
      <w:bookmarkStart w:id="219" w:name="_Toc2830"/>
      <w:r>
        <w:rPr>
          <w:rFonts w:hint="eastAsia" w:asciiTheme="minorEastAsia" w:hAnsiTheme="minorEastAsia" w:eastAsiaTheme="minorEastAsia" w:cstheme="minorEastAsia"/>
          <w:b/>
          <w:bCs/>
          <w:color w:val="auto"/>
          <w:spacing w:val="0"/>
          <w:sz w:val="24"/>
          <w:szCs w:val="24"/>
          <w:highlight w:val="none"/>
          <w:lang w:val="en-US" w:eastAsia="zh-CN" w:bidi="ar-SA"/>
        </w:rPr>
        <w:t xml:space="preserve">八、</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保护修复</w:t>
      </w:r>
      <w:bookmarkEnd w:id="218"/>
      <w:r>
        <w:rPr>
          <w:rFonts w:hint="default" w:asciiTheme="minorEastAsia" w:hAnsiTheme="minorEastAsia" w:eastAsiaTheme="minorEastAsia" w:cstheme="minorEastAsia"/>
          <w:b/>
          <w:bCs/>
          <w:color w:val="auto"/>
          <w:spacing w:val="0"/>
          <w:sz w:val="24"/>
          <w:szCs w:val="24"/>
          <w:highlight w:val="none"/>
          <w:lang w:val="en-US" w:eastAsia="zh-CN" w:bidi="ar-SA"/>
        </w:rPr>
        <w:t xml:space="preserve">工作目标和原则</w:t>
      </w:r>
      <w:bookmarkEnd w:id="219"/>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20" w:name="_Toc31153"/>
      <w:r/>
      <w:bookmarkStart w:id="221" w:name="_Toc10690"/>
      <w:r/>
      <w:bookmarkStart w:id="222" w:name="_Toc29562"/>
      <w:r/>
      <w:bookmarkStart w:id="223" w:name="_Toc440280262"/>
      <w:r/>
      <w:bookmarkStart w:id="224" w:name="_Toc440023044"/>
      <w:r/>
      <w:bookmarkStart w:id="225" w:name="_Toc15894"/>
      <w:r/>
      <w:bookmarkStart w:id="226" w:name="_Toc928"/>
      <w:r/>
      <w:bookmarkStart w:id="227" w:name="_Toc761"/>
      <w:r/>
      <w:bookmarkStart w:id="228" w:name="_Toc16710"/>
      <w:r/>
      <w:bookmarkStart w:id="229" w:name="_Toc516"/>
      <w:r/>
      <w:bookmarkStart w:id="230" w:name="_Toc346"/>
      <w:r>
        <w:rPr>
          <w:rFonts w:hint="eastAsia" w:asciiTheme="minorEastAsia" w:hAnsiTheme="minorEastAsia" w:eastAsiaTheme="minorEastAsia" w:cstheme="minorEastAsia"/>
          <w:b/>
          <w:bCs/>
          <w:color w:val="auto"/>
          <w:spacing w:val="0"/>
          <w:sz w:val="24"/>
          <w:szCs w:val="24"/>
          <w:highlight w:val="none"/>
          <w:lang w:val="en-US" w:eastAsia="zh-CN" w:bidi="ar-SA"/>
        </w:rPr>
        <w:t xml:space="preserve">8</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.1 保护修复工作目标</w:t>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根据前期调研渡江木船的病害状况，为去除文物潜在危害，更好地延长渡江木船的寿命，最大保留渡江木船的革命文物价值，使其能够满足保管、陈列、展览和研究需求。根据样品检测分析数据，依据前期试验研究的结果，选用成熟技术和保护材料，坚持最少干预性原则，以保护渡江木船安全稳定为指导思想，尊重渡江木船的真实性与完整性。</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1、通过科学、合理的保护修复技术措施，清除影响渡江木船外观效果的表面附着物和锈蚀，恢复木船原貌，达到展示要求；</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2、保护处理不能改变文物原貌，遵循可辨性原则。在保护修复过程中，保留渡江木船的原始历史信息，保持原有形制、结构、材料和工艺做法；</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3、对整体或局部构件不稳固处进行加固，确保渡江木船自身的安全性能，提高渡江木船自身的安全系数；</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4、保护处理不留隐患，使用的补配、防腐材料应经过严格验证，同时强调其可去除性，以备将来科技发展有更新更好的材料可以替换，即可再处理性原则；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5、通过铺设船底防潮材料、增加通风设备和定期保养，有效改善保存环境，进一步增强木船耐候性，有效延长木船寿命，使之能够长期保存下去。</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需要注意的是，渡江木船船体较大，使用材质复杂，不同材质结合处的保护工作难度较大。</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31" w:name="_Toc22884"/>
      <w:r>
        <w:rPr>
          <w:rFonts w:hint="eastAsia" w:asciiTheme="minorEastAsia" w:hAnsiTheme="minorEastAsia" w:eastAsiaTheme="minorEastAsia" w:cstheme="minorEastAsia"/>
          <w:b/>
          <w:bCs/>
          <w:color w:val="auto"/>
          <w:spacing w:val="0"/>
          <w:sz w:val="24"/>
          <w:szCs w:val="24"/>
          <w:highlight w:val="none"/>
          <w:lang w:val="en-US" w:eastAsia="zh-CN" w:bidi="ar-SA"/>
        </w:rPr>
        <w:t xml:space="preserve">8</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.2 保护修复原则</w:t>
      </w:r>
      <w:bookmarkEnd w:id="231"/>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文物是人类珍贵的历史文化遗存，在制定保护修复方案和实施任何保护修复</w:t>
      </w:r>
      <w:r/>
    </w:p>
    <w:p>
      <w:pPr>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措施前必须遵循一定的依据和原则。根据法律法规、行业规范及国内外较为先进的文物保护修复理念，对本次保护修复工程提出以下原则：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1、不改变文物原状的原则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按照《中华人民共和国文物保护法》的内容，必须遵守</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不改变文物原状的原则</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和文物工作贯彻</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保护为主，抢救第一，合理利用，加强管理的方针</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。面对客观存在的问题进行客观的处理。在修复时遵循文物保护的理念，尽最大可能利用原有材料，保存原有构件，使用原有工艺，尽可能多地保存历史信息。</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经过加固的结构，应当全面减除隐患，保证较长时期不再修复</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附属的文物在有可能遭受损伤的情况下才允许拆卸，并在修复后按原状归安</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2、安全为主的原则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保证修复过程文物的安全和施工人员的安全同等重要，文物的生命与人的生命是同样不可再生的。因此安全为主的原则，是文物修复过程中的最低要求。</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3、质量第一的原则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文物修复的成功与否，关键是质量，在修复过程中一定要加强质量意识与管理，从修复材料、修复工艺、施工工序等方面要符合国家有关质量标准与法规。</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4、可再处理原则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在修复过程中，坚持修复过程和修复后的可再处理性，尽量选择使用与原构相同、相近或兼容的材料，使用传统工艺技法，为后人的研究、识别、处理、修复留有更多的空间，提供更多的历史信息。</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5、采取预防为主的原则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预防性保护是现今文物保护领域最重要的概念之一，适宜的保存环境对延长金属文物的寿命是非常重要的。任何主动性的保护在不同程度上都是不可逆的，因此应尽可能地在科学认知的基础上，妥善改变木船所处环境，对文物的病害进行有效、科学、合理的环境控制和处理。</w:t>
      </w:r>
      <w:r/>
    </w:p>
    <w:p>
      <w:pPr>
        <w:rPr>
          <w:rFonts w:hint="default" w:ascii="Times New Roman" w:hAnsi="Times New Roman" w:eastAsia="宋体" w:cs="Times New Roman"/>
          <w:color w:val="auto"/>
          <w:sz w:val="24"/>
          <w:szCs w:val="24"/>
          <w:highlight w:val="none"/>
          <w:lang w:val="en-US" w:eastAsia="zh-CN" w:bidi="ar-SA"/>
        </w:rPr>
      </w:pPr>
      <w:r>
        <w:br w:type="page" w:clear="all"/>
      </w:r>
      <w:r/>
    </w:p>
    <w:p>
      <w:pPr>
        <w:spacing w:line="580" w:lineRule="exact"/>
        <w:rPr>
          <w:rFonts w:hint="eastAsia" w:asciiTheme="minorEastAsia" w:hAnsiTheme="minorEastAsia" w:eastAsiaTheme="minorEastAsia" w:cstheme="minorEastAsia"/>
          <w:b/>
          <w:bCs/>
          <w:color w:val="auto"/>
          <w:sz w:val="24"/>
          <w:szCs w:val="24"/>
          <w:highlight w:val="none"/>
          <w:lang w:val="en-US" w:eastAsia="zh-CN"/>
        </w:rPr>
        <w:outlineLvl w:val="1"/>
      </w:pPr>
      <w:r>
        <w:rPr>
          <w:rFonts w:hint="eastAsia" w:asciiTheme="minorEastAsia" w:hAnsiTheme="minorEastAsia" w:eastAsiaTheme="minorEastAsia" w:cstheme="minorEastAsia"/>
          <w:b/>
          <w:bCs/>
          <w:color w:val="auto"/>
          <w:sz w:val="24"/>
          <w:szCs w:val="24"/>
          <w:highlight w:val="none"/>
          <w:lang w:val="en-US" w:eastAsia="zh-CN"/>
        </w:rPr>
        <w:t xml:space="preserve">九、</w:t>
      </w:r>
      <w:bookmarkStart w:id="232" w:name="_Toc13541"/>
      <w:r>
        <w:rPr>
          <w:rFonts w:hint="eastAsia" w:asciiTheme="minorEastAsia" w:hAnsiTheme="minorEastAsia" w:eastAsiaTheme="minorEastAsia" w:cstheme="minorEastAsia"/>
          <w:b/>
          <w:bCs/>
          <w:color w:val="auto"/>
          <w:sz w:val="24"/>
          <w:szCs w:val="24"/>
          <w:highlight w:val="none"/>
          <w:lang w:val="en-US" w:eastAsia="zh-CN"/>
        </w:rPr>
        <w:t xml:space="preserve">保护修复技术路线及操作步骤</w:t>
      </w:r>
      <w:bookmarkEnd w:id="232"/>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33" w:name="_Toc31299"/>
      <w:r/>
      <w:bookmarkStart w:id="234" w:name="_Toc2884"/>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.1 保护修复技术路线</w:t>
      </w:r>
      <w:bookmarkEnd w:id="233"/>
      <w:r/>
      <w:bookmarkEnd w:id="234"/>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在对</w:t>
      </w:r>
      <w:r>
        <w:rPr>
          <w:rFonts w:hint="default" w:ascii="Times New Roman" w:hAnsi="Times New Roman" w:cs="Times New Roman"/>
          <w:color w:val="auto"/>
          <w:sz w:val="24"/>
          <w:highlight w:val="none"/>
          <w:lang w:val="en-US" w:eastAsia="zh-CN"/>
        </w:rPr>
        <w:t xml:space="preserve">渡江木船</w:t>
      </w:r>
      <w:r>
        <w:rPr>
          <w:rFonts w:hint="default" w:ascii="Times New Roman" w:hAnsi="Times New Roman" w:cs="Times New Roman"/>
          <w:color w:val="auto"/>
          <w:sz w:val="24"/>
          <w:highlight w:val="none"/>
        </w:rPr>
        <w:t xml:space="preserve">进行保护修复之前，</w:t>
      </w:r>
      <w:r>
        <w:rPr>
          <w:rFonts w:hint="default" w:ascii="Times New Roman" w:hAnsi="Times New Roman" w:cs="Times New Roman"/>
          <w:color w:val="auto"/>
          <w:sz w:val="24"/>
          <w:highlight w:val="none"/>
          <w:lang w:val="en-US" w:eastAsia="zh-CN"/>
        </w:rPr>
        <w:t xml:space="preserve">首要需要</w:t>
      </w:r>
      <w:r>
        <w:rPr>
          <w:rFonts w:hint="default" w:ascii="Times New Roman" w:hAnsi="Times New Roman" w:cs="Times New Roman"/>
          <w:color w:val="auto"/>
          <w:sz w:val="24"/>
          <w:highlight w:val="none"/>
        </w:rPr>
        <w:t xml:space="preserve">收集、整理文物相关信息</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进行价值评估，通过前期调查，获取保存现状及环境信息，完成病害成因分析，进而通过取样检测分析与研究，筛选出适合的修复材料及工艺，确定保护修复的具体方法。在保护修复实施后进行效果评估，建立保护修复档案，并给出保存环境建议，最终完成保护修复报告</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整体保护修复技术路线如</w:t>
      </w:r>
      <w:r>
        <w:rPr>
          <w:rFonts w:hint="eastAsia" w:ascii="Times New Roman" w:hAnsi="Times New Roman" w:cs="Times New Roman"/>
          <w:color w:val="auto"/>
          <w:sz w:val="24"/>
          <w:highlight w:val="none"/>
          <w:lang w:val="en-US" w:eastAsia="zh-CN"/>
        </w:rPr>
        <w:t xml:space="preserve">下图</w:t>
      </w:r>
      <w:r>
        <w:rPr>
          <w:rFonts w:hint="default" w:ascii="Times New Roman" w:hAnsi="Times New Roman" w:cs="Times New Roman"/>
          <w:color w:val="auto"/>
          <w:sz w:val="24"/>
          <w:highlight w:val="none"/>
        </w:rPr>
        <w:t xml:space="preserve">所示。</w:t>
      </w:r>
      <w:r/>
    </w:p>
    <w:p>
      <w:pPr>
        <w:pStyle w:val="79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79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360" w:lineRule="auto"/>
        <w:rPr>
          <w:rFonts w:hint="default" w:ascii="Times New Roman" w:hAnsi="Times New Roman" w:eastAsia="宋体" w:cs="Times New Roman"/>
          <w:color w:val="auto"/>
          <w:sz w:val="23"/>
          <w:highlight w:val="none"/>
          <w:lang w:eastAsia="zh-CN"/>
        </w:rPr>
      </w:pPr>
      <w:r>
        <w:rPr>
          <w:rFonts w:hint="default" w:ascii="Times New Roman" w:hAnsi="Times New Roman" w:eastAsia="宋体" w:cs="Times New Roman"/>
          <w:color w:val="auto"/>
          <w:sz w:val="23"/>
          <w:highlight w:val="none"/>
          <w:lang w:eastAsia="zh-CN"/>
        </w:rPr>
        <mc:AlternateContent>
          <mc:Choice Requires="wpg">
            <w:drawing>
              <wp:inline xmlns:wp="http://schemas.openxmlformats.org/drawingml/2006/wordprocessingDrawing" distT="0" distB="0" distL="0" distR="0">
                <wp:extent cx="5553075" cy="4722495"/>
                <wp:effectExtent l="0" t="0" r="9525" b="1905"/>
                <wp:docPr id="83" name="图片 5" descr="演示文稿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 name="图片 5" descr="演示文稿1_01"/>
                        <pic:cNvPicPr>
                          <a:picLocks noChangeAspect="1"/>
                        </pic:cNvPicPr>
                        <pic:nvPr/>
                      </pic:nvPicPr>
                      <pic:blipFill>
                        <a:blip r:embed="rId96"/>
                        <a:srcRect l="3252" t="2948" r="801" b="4581"/>
                        <a:stretch/>
                      </pic:blipFill>
                      <pic:spPr bwMode="auto">
                        <a:xfrm>
                          <a:off x="0" y="0"/>
                          <a:ext cx="5553075" cy="4722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37.2pt;height:371.8pt;mso-wrap-distance-left:0.0pt;mso-wrap-distance-top:0.0pt;mso-wrap-distance-right:0.0pt;mso-wrap-distance-bottom:0.0pt;" stroked="false">
                <v:path textboxrect="0,0,0,0"/>
                <v:imagedata r:id="rId96" o:title=""/>
              </v:shape>
            </w:pict>
          </mc:Fallback>
        </mc:AlternateContent>
      </w:r>
      <w:r/>
    </w:p>
    <w:p>
      <w:pPr>
        <w:pStyle w:val="796"/>
        <w:ind w:firstLine="0"/>
        <w:jc w:val="center"/>
        <w:spacing w:line="360" w:lineRule="auto"/>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r>
      <w:r/>
    </w:p>
    <w:p>
      <w:pPr>
        <w:pStyle w:val="796"/>
        <w:ind w:firstLine="0"/>
        <w:jc w:val="center"/>
        <w:spacing w:line="360" w:lineRule="auto"/>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16</w:t>
      </w:r>
      <w:r>
        <w:rPr>
          <w:rFonts w:hint="default" w:ascii="Times New Roman" w:hAnsi="Times New Roman" w:cs="Times New Roman"/>
          <w:color w:val="auto"/>
          <w:sz w:val="22"/>
          <w:szCs w:val="22"/>
          <w:highlight w:val="none"/>
          <w:lang w:val="en-US" w:eastAsia="zh-CN"/>
        </w:rPr>
        <w:t xml:space="preserve"> 保护修复技术路线</w:t>
      </w:r>
      <w:r/>
    </w:p>
    <w:p>
      <w:pPr>
        <w:rPr>
          <w:rFonts w:hint="default" w:ascii="Times New Roman" w:hAnsi="Times New Roman" w:eastAsia="宋体" w:cs="Times New Roman"/>
          <w:color w:val="auto"/>
          <w:highlight w:val="none"/>
          <w:lang w:val="en-US" w:eastAsia="zh-CN"/>
        </w:rPr>
      </w:pPr>
      <w:r/>
      <w:bookmarkStart w:id="235" w:name="_Toc21323"/>
      <w:r/>
      <w:bookmarkStart w:id="236" w:name="_Toc4946"/>
      <w:r/>
      <w:bookmarkStart w:id="237" w:name="_Toc10399"/>
      <w:r/>
      <w:bookmarkStart w:id="238" w:name="_Toc25801"/>
      <w:r/>
      <w:bookmarkStart w:id="239" w:name="_Toc19599"/>
      <w:r/>
      <w:bookmarkStart w:id="240" w:name="_Toc27740"/>
      <w:r/>
      <w:bookmarkStart w:id="241" w:name="_Toc18820"/>
      <w:r/>
      <w:bookmarkStart w:id="242" w:name="_Toc24736"/>
      <w:r/>
      <w:bookmarkStart w:id="243" w:name="_Toc25077"/>
      <w:r/>
      <w:bookmarkStart w:id="244" w:name="_Toc18714"/>
      <w:r/>
      <w:bookmarkStart w:id="245" w:name="_Toc28616"/>
      <w:r/>
      <w:r/>
    </w:p>
    <w:p>
      <w:pPr>
        <w:rPr>
          <w:rFonts w:hint="default" w:ascii="Times New Roman" w:hAnsi="Times New Roman" w:eastAsia="宋体" w:cs="Times New Roman"/>
          <w:color w:val="auto"/>
          <w:highlight w:val="none"/>
          <w:lang w:val="en-US" w:eastAsia="zh-CN"/>
        </w:rPr>
      </w:pPr>
      <w:r>
        <w:br w:type="page" w:clear="all"/>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46" w:name="_Toc6197"/>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.2 保护修复前准备工作</w:t>
      </w:r>
      <w:bookmarkEnd w:id="246"/>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47" w:name="_Toc21294"/>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.2.1 搭建临时施工平台及防护棚</w:t>
      </w:r>
      <w:bookmarkEnd w:id="247"/>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按照规划，保护修复后的渡江木船仍将置于原位展出。由于渡江木船目前所处的空间有限，不适宜实施操作，同时需要在船底定制底座，隔绝地底湿气，确保修复后效果，故而制定整体提升</w:t>
      </w:r>
      <w:r>
        <w:rPr>
          <w:rFonts w:hint="default" w:ascii="Times New Roman" w:hAnsi="Times New Roman" w:eastAsia="微软雅黑"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保护修复</w:t>
      </w:r>
      <w:r>
        <w:rPr>
          <w:rFonts w:hint="default" w:ascii="Times New Roman" w:hAnsi="Times New Roman" w:eastAsia="微软雅黑"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原位归安的方案。因此需要搭建安全施工平台及防护棚，改善施工环境，在施工中即要预留一定的操作空间，又要顾及文物的安全及修复保护工作需求，如水电，安防、通风等要求。</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工棚功能应满足以下要求：</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1、施工空间要求。工棚的大小应在木船本体的基础上有富裕，留有操作施工空间。根据施工要求，船体四周预留空间单侧不小于2米，底部预留空间不低于2米；</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安全要求。防护工棚主体结构安全，主体为轻钢结构，隔板用彩钢板添加隔热层，所用材料应满足文物保护工期内人员及文物安全；防护棚搭建期间，应做好文物安全防护，可采用EPS板加木板隔离保护文物；用电安全要注意，防护棚施工电路和文物修复保护施工电路要分开，动力、照明线路分开，各使用点配备专用电箱，做到一机一闸，并设专用漏电保护器；</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3、保护修复工作要求。文物的保护修复应在可控的环境中，工作间应满足水电、通风、避光等要求，防护棚应设计实际合理的人员出入及通风口；</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4、外观要求。文物保护修复工作周期比较长，工作场地为目前展厅，所搭建的防护棚外观应整洁，整体协调；</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2"/>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5、环境卫生要求。搭建防护棚后，现场不应有建筑垃圾残留，地面不应有油漆等污染物残留等。</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48" w:name="_Toc1797"/>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.2.2 整体提升</w:t>
      </w:r>
      <w:bookmarkEnd w:id="248"/>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参照行业内通行的沉船整体加固搬迁方案，为渡江木船量身定制钢木结构支撑、船底底托、缓冲层等工装。</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1、使用发泡材料、多层板、挤塑板等材料进行封护隔离，避免加固时对船体造成损害；</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2、随船体线形制作木质和钢质构件，对船体内外进行校形加固。槽钢选用8#、10#、12#、14#等规格，折弯成不同弧度构件备用，木块根据实际需要，定制不同规格方木；</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3、制作底托，在底托和船体周围灌注稳定缓冲层，使支架与文物实现软接触，避免支架对文物造成不必要的损坏。</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4、在底托上用40mm 厚热轧钢板制作箱体，钢板下部沿其长度方向打入三根工 45b 热轧工字钢（材质 Q355-B）用于后续吊装，防止吊装过程中损坏船体；</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5、将木船吊装至临时施工平台，拆除工装。</w:t>
      </w:r>
      <w:r/>
    </w:p>
    <w:p>
      <w:pPr>
        <w:pStyle w:val="796"/>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mc:AlternateContent>
          <mc:Choice Requires="wpg">
            <w:drawing>
              <wp:inline xmlns:wp="http://schemas.openxmlformats.org/drawingml/2006/wordprocessingDrawing" distT="0" distB="0" distL="0" distR="0">
                <wp:extent cx="2981325" cy="2447925"/>
                <wp:effectExtent l="0" t="0" r="9525" b="9525"/>
                <wp:docPr id="84" name="图片 4" descr="f543dc85448493bbfe70c79893c7a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 name="图片 4" descr="f543dc85448493bbfe70c79893c7a6d"/>
                        <pic:cNvPicPr>
                          <a:picLocks noChangeAspect="1"/>
                        </pic:cNvPicPr>
                        <pic:nvPr/>
                      </pic:nvPicPr>
                      <pic:blipFill>
                        <a:blip r:embed="rId97"/>
                        <a:srcRect l="0" t="4111" r="1197" b="7876"/>
                        <a:stretch/>
                      </pic:blipFill>
                      <pic:spPr bwMode="auto">
                        <a:xfrm>
                          <a:off x="0" y="0"/>
                          <a:ext cx="2981325" cy="24479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34.8pt;height:192.8pt;mso-wrap-distance-left:0.0pt;mso-wrap-distance-top:0.0pt;mso-wrap-distance-right:0.0pt;mso-wrap-distance-bottom:0.0pt;" stroked="false">
                <v:path textboxrect="0,0,0,0"/>
                <v:imagedata r:id="rId97" o:title=""/>
              </v:shape>
            </w:pict>
          </mc:Fallback>
        </mc:AlternateContent>
      </w:r>
      <w:r/>
    </w:p>
    <w:p>
      <w:pPr>
        <w:pStyle w:val="796"/>
        <w:jc w:val="center"/>
        <w:keepLines w:val="0"/>
        <w:keepNext w:val="0"/>
        <w:pageBreakBefore w:val="0"/>
        <w:spacing w:line="36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17</w:t>
      </w:r>
      <w:r>
        <w:rPr>
          <w:rFonts w:hint="default" w:ascii="Times New Roman" w:hAnsi="Times New Roman" w:eastAsia="宋体" w:cs="Times New Roman"/>
          <w:color w:val="auto"/>
          <w:sz w:val="22"/>
          <w:szCs w:val="22"/>
          <w:highlight w:val="none"/>
          <w:lang w:val="en-US" w:eastAsia="zh-CN"/>
        </w:rPr>
        <w:t xml:space="preserve"> 加固支撑正、侧视图</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49" w:name="_Toc5031"/>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 木构件保护修复</w:t>
      </w:r>
      <w:bookmarkEnd w:id="235"/>
      <w:r/>
      <w:bookmarkEnd w:id="236"/>
      <w:r/>
      <w:bookmarkEnd w:id="237"/>
      <w:r/>
      <w:bookmarkEnd w:id="238"/>
      <w:r/>
      <w:bookmarkEnd w:id="239"/>
      <w:r/>
      <w:bookmarkEnd w:id="240"/>
      <w:r/>
      <w:bookmarkEnd w:id="241"/>
      <w:r/>
      <w:bookmarkEnd w:id="242"/>
      <w:r/>
      <w:bookmarkEnd w:id="243"/>
      <w:r/>
      <w:bookmarkEnd w:id="244"/>
      <w:r/>
      <w:bookmarkEnd w:id="245"/>
      <w:r>
        <w:rPr>
          <w:rFonts w:hint="default" w:asciiTheme="minorEastAsia" w:hAnsiTheme="minorEastAsia" w:eastAsiaTheme="minorEastAsia" w:cstheme="minorEastAsia"/>
          <w:b/>
          <w:bCs/>
          <w:color w:val="auto"/>
          <w:sz w:val="24"/>
          <w:szCs w:val="24"/>
          <w:highlight w:val="none"/>
          <w:lang w:val="en-US" w:eastAsia="zh-CN" w:bidi="ar-SA"/>
        </w:rPr>
        <w:t xml:space="preserve">措施</w:t>
      </w:r>
      <w:bookmarkEnd w:id="249"/>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0" w:name="_Toc12795"/>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.3.1 灭菌杀虫</w:t>
      </w:r>
      <w:bookmarkEnd w:id="250"/>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中国人民解放军海军诞生地纪念馆纪念馆作为人流量较大的文化场馆，承担着爱国主义精神教育的使命，参观、教育、研学安排较多，消杀工作需要在展厅工作棚内进行，为了保证人身安全，不宜采用对人体、对环境有害的灭菌杀虫材料。</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方案采用常压低氧杀虫及异噻唑啉酮喷涂相结合的方式灭菌杀虫，确保整个保护修复操作过程安全可控。同时为保证灭菌杀虫的长久性，在消杀处理的基础上，根据实际情况对虫蛀孔洞处注射除虫菊酯，干扰昆虫同位素，以绝后患。</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低氧杀虫方法的原理为昆虫失水干燥引起的死亡。从昆虫生理上分析，昆虫气门通常情况下关闭以防止体内水分的丢失，仅在使昆虫获得必要氧气的情况下气门开放。在缺氧条件下，气门张开幅度加大、时间变长，导致昆虫体内水分丢失。昆虫排出体内的二氧化碳，同样需延长气门的开放时间，使体内脱水。所以气调杀虫引起昆虫脱水而死。</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异噻唑啉酮杀灭、抑制霉菌的生长繁殖效果显著，有效期长，对文物安全，用量少，产品易得，在木质文物的防霉防腐中应用较多。</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1、按照渡江木船的大小和体积，使用脚手架及塑料薄膜搭建密闭熏蒸室，塑料薄膜厚度为12～15s。</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2、使用喷壶均匀喷洒或使用软毛刷涂刷0.5%的异噻唑啉酮溶液1～2遍，对于局部虫蛀及明显霉变部位，可多次重复喷洒。</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3、在熏蒸室对角的底部及顶部留一出气口及进气口，并在出气口及进气口设置氮气浓度监测装置。</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4、注入氮气，直至氮气浓度高于99.9%并保持。</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5、及时补充氮气，使密闭空间内氮气始终保持规定数值。</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6、熏蒸20天以上，结束后打开工作棚内排风扇，向熏蒸室内注入新鲜空气，同时将出气口中的气体排向室外。</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7、使用注射器对虫蛀孔洞部位注入1.5%除虫菊酯溶液，进一步保证灭虫效果。除虫菊酯可以扰乱昆虫神经的正常生理，使之由兴奋、痉挛到麻痹而死亡。</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1" w:name="_Toc5186"/>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.3.2 局部槽朽加固</w:t>
      </w:r>
      <w:bookmarkEnd w:id="251"/>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使用5%～15%水性氟溶液、50%~90%的正硅酸乙酯乙醇溶液局部渗透加固槽朽处木构件，在催化作用下，发生水解、缩合反应，形成二氧化硅-木材复合材料，实现对局部槽朽木构件的加固作用。既增强了木构件的表面硬度，延长使用寿命，又实现了对木构件的槽朽处加固保护处理。具体操作步骤如下：</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1、使用软毛刷清扫木构件槽朽处表面的浮尘及污物；</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2、使用质量浓度为5%～15%的</w:t>
      </w:r>
      <w:r>
        <w:rPr>
          <w:rFonts w:hint="eastAsia" w:ascii="Times New Roman" w:hAnsi="Times New Roman" w:eastAsia="宋体" w:cs="Times New Roman"/>
          <w:color w:val="auto"/>
          <w:sz w:val="24"/>
          <w:szCs w:val="24"/>
          <w:highlight w:val="none"/>
          <w:lang w:val="en-US" w:eastAsia="zh-CN" w:bidi="ar-SA"/>
        </w:rPr>
        <w:t xml:space="preserve">常温固化</w:t>
      </w:r>
      <w:r>
        <w:rPr>
          <w:rFonts w:hint="default" w:ascii="Times New Roman" w:hAnsi="Times New Roman" w:eastAsia="宋体" w:cs="Times New Roman"/>
          <w:color w:val="auto"/>
          <w:sz w:val="24"/>
          <w:szCs w:val="24"/>
          <w:highlight w:val="none"/>
          <w:lang w:val="en-US" w:eastAsia="zh-CN" w:bidi="ar-SA"/>
        </w:rPr>
        <w:t xml:space="preserve">水性氟树脂水溶液滴渗木构件槽朽处，直至溶液完全吸附不流淌，木构件外表喷洒5%～15%水性氟树脂水溶液，反复操作直至溶液渗透深度达2～4cm，自然静置1h后，使其充分渗透进入木构件内部；</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3、使用质量浓度为50%～90%的正硅酸乙酯乙醇溶液逐滴滴渗木构件槽朽处，并将正硅酸乙酯乙醇溶液喷洒在木构件表面，反复操作使其充分渗透进入木构件内部，直至溶液渗透深度达2～4cm；</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4、根据槽朽处木材加固情况，重复上述操作步骤1～2次，并静置1周。</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5、利用超声检测法，推算木材弹性模量，估算槽朽处木材加固前后的机械强度，判断是否满足加固要求。</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2" w:name="_Toc22485"/>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.3.3 除尘清洁</w:t>
      </w:r>
      <w:bookmarkEnd w:id="252"/>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除尘。利用物理方法将吸附在木船表面或内部的松散污迹（如灰尘、沙土等）去除。具体操作时，以博物馆专用吸尘器吸去木船表面的灰尘、污物等。应该注意的是，在使用之前，必须对吸尘器的安全性做一定测试。该木船由于长久静态展示，致使表面及堆积了大量灰尘。尤其是缝隙隐蔽处，要特别注意藏匿的灰尘，可以借助软刷先对隐蔽处的灰尘清理，再使用吸尘器去除，最后使用去离子水浸湿的超细纤维除尘布（蘸水并拧干为最佳），对表面进行擦拭。</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局部清洁。对于局部霉斑或油漆等其他污染物，可以用棉签蘸取无水乙醇，特别难除的顽固污渍，适当使用30%～50%乙醇溶液作为清洗剂，用棉签蘸着轻轻擦拭。对于船身已经起翘的清漆部位，先使用手术刀、镊子等剔除，最后使用细砂纸轻轻打磨，打磨前使用无酸纸胶带隔离完好部位，避免过度打磨。</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3" w:name="_Toc10069"/>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.3.4 构件矫形</w:t>
      </w:r>
      <w:bookmarkEnd w:id="253"/>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船体整体结构稳固，只有船尾、甲板等部位局部结构松散、构件变形、历史不当加固（如捆绑铁丝、钉铁皮），因此采用维持原貌的技术路线，遵循最小干预的原则，仅对构件错位或脱落、变形、断裂等部位，通过局部拆解后组装的方法，重新加固榫卯或矫形以实现结构稳定。具体修复措施如下：</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1、拆解。先理清榫卯结构关系并做好记号，将锁住榫卯的铁钉、备楔剔除，再利用敲打工具和一块垫木（也称</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挨打木</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），将各部件榫卯依次敲打松散。结合处不易拆解时，采用“湿布”包裹结构周围，使湿气沿榫卯空隙及楔钉空洞渗入其内部，再用热风枪离开一定距离烘吹，待慢慢加温后，再垫上</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挨打木</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使其轻轻退出。遇到历史不当加固的情况，如捆绑的铁丝、绳子等必须先予以清除。</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2、矫形。对变形部位要进行矫形处理，根据变形的部位，将其贴紧地面放置，待吸入地面潮气再用麻绳和摽棍捆好，后置于火上烘烤数日，使之不易回翘。 </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4、连接断裂。对出现断裂的部位，选择隐蔽位置开孔打入竹钉或加入木销进行连接。 </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5、加固松动部位。对出现松动的构件，通过修整使之牢固。 </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6、组装。拆卸件按编号顺序组装，组装时可采用绳子捆扎、卡子卡或支压等方法。尽量不使用化学胶，保证可再处理性。</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4" w:name="_Toc7641"/>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.3.5 补缺</w:t>
      </w:r>
      <w:bookmarkEnd w:id="254"/>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1、艌缝</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在对船身缝隙填充前，首先根据造船工艺及提取样品的检测数据，制备艌料。艌料分两种，一种是由麻丝、熟桐油、石灰调制而成的油麻，另一种是用桐油和石灰调制而成的油灰。油麻与油灰中熟桐油与石灰的比例为1:3，区别在于油麻中加入了麻丝。</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艌船的主要工序有：抠缝、搭油、涂灰、艌麻、抹灰、压缝、浸油和盖灰。</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抠缝，是用批刀将旧的油麻和油灰去除；搭油，是用小刷子将桐油均匀地刷在木板缝间；涂灰，是把油灰均匀地抹在板缝间。抠缝是为了给新的填充材料腾出空间；搭油能让新的填充材料更好地粘在船板上;涂灰则能起到加固作用。</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艌麻是最关键的一道工序。关于艌麻，素有</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九叠（层）十八艌</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之说。</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九</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和</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十八</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都是表示次数多，具体艌多少次得由艌匠根据具体情况来决定。抹灰，就是在艌好的油麻上抹油灰。艌一次油麻就要抹一次油灰，如此一层一层把油麻送到船板的缝隙深处。油灰与油麻充分混合后，不仅能增加韧性，也能更好地防漏。</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压缝、浸油和盖灰是收尾工作。艌匠先用压缝刀将填充到缝隙中的油灰压平，再用毛刷刷上桐油，最后盖上一层油灰后抹平。至此，艌船就完成了。不仅能增加韧性，也能更好地防漏。</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2、木材补配</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木材补配大致分为以下两种情况，第一种为缺失木构件的补配，第二种为槽朽木构件的加固补配。</w:t>
      </w:r>
      <w:r/>
    </w:p>
    <w:p>
      <w:pPr>
        <w:ind w:firstLine="480"/>
        <w:keepLines w:val="0"/>
        <w:keepNext w:val="0"/>
        <w:pageBreakBefore w:val="0"/>
        <w:spacing w:after="100"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使用同质同色老料</w:t>
      </w:r>
      <w:r>
        <w:rPr>
          <w:rFonts w:hint="eastAsia" w:ascii="Times New Roman" w:hAnsi="Times New Roman" w:eastAsia="宋体" w:cs="Times New Roman"/>
          <w:color w:val="auto"/>
          <w:sz w:val="24"/>
          <w:szCs w:val="24"/>
          <w:highlight w:val="none"/>
          <w:lang w:val="en-US" w:eastAsia="zh-CN" w:bidi="ar-SA"/>
        </w:rPr>
        <w:t xml:space="preserve">采取传统榫卯加固连接的方式修补</w:t>
      </w:r>
      <w:r>
        <w:rPr>
          <w:rFonts w:hint="default" w:ascii="Times New Roman" w:hAnsi="Times New Roman" w:eastAsia="宋体" w:cs="Times New Roman"/>
          <w:color w:val="auto"/>
          <w:sz w:val="24"/>
          <w:szCs w:val="24"/>
          <w:highlight w:val="none"/>
          <w:lang w:val="en-US" w:eastAsia="zh-CN" w:bidi="ar-SA"/>
        </w:rPr>
        <w:t xml:space="preserve">完整，选用适合的打磨材料对新补全部分进行打磨，去除木材表面的毛刺，表现自然的包浆效果。在补缺前，需要先将补缺木材的含水率控制在泰州地区木材的平均含水率内，保证补缺后木材不会因脱水或吸水而产生形变，影响补配效果，同时需要使用除虫菊酯预先对木材进行防霉、防虫、杀菌处理。</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3、孔洞处理</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由于渡江木船的孔洞为渡江战役时的弹孔，具有极高的历史价值信息，因此对孔洞仅做一般清理，最后使用桐油对孔洞边沿进行封护，阻止外界环境对木材内部的进一步影响。</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5" w:name="_Toc12336"/>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.3.6 局部表面处理</w:t>
      </w:r>
      <w:bookmarkEnd w:id="255"/>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在需要的部位，进行局部表面处理。主要是使用色粉、水性颜料等对补配地方进行随色、做旧，使这部分区域与周边可以自然衔接。</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6" w:name="_Toc26805"/>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w:t>
      </w:r>
      <w:r>
        <w:rPr>
          <w:rFonts w:hint="eastAsia" w:asciiTheme="minorEastAsia" w:hAnsiTheme="minorEastAsia" w:eastAsiaTheme="minorEastAsia" w:cstheme="minorEastAsia"/>
          <w:b/>
          <w:bCs/>
          <w:color w:val="auto"/>
          <w:sz w:val="24"/>
          <w:szCs w:val="24"/>
          <w:highlight w:val="none"/>
          <w:lang w:val="en-US" w:eastAsia="zh-CN" w:bidi="ar-SA"/>
        </w:rPr>
        <w:t xml:space="preserve">7</w:t>
      </w:r>
      <w:r>
        <w:rPr>
          <w:rFonts w:hint="default" w:asciiTheme="minorEastAsia" w:hAnsiTheme="minorEastAsia" w:eastAsiaTheme="minorEastAsia" w:cstheme="minorEastAsia"/>
          <w:b/>
          <w:bCs/>
          <w:color w:val="auto"/>
          <w:sz w:val="24"/>
          <w:szCs w:val="24"/>
          <w:highlight w:val="none"/>
          <w:lang w:val="en-US" w:eastAsia="zh-CN" w:bidi="ar-SA"/>
        </w:rPr>
        <w:t xml:space="preserve"> </w:t>
      </w:r>
      <w:r>
        <w:rPr>
          <w:rFonts w:hint="eastAsia" w:asciiTheme="minorEastAsia" w:hAnsiTheme="minorEastAsia" w:eastAsiaTheme="minorEastAsia" w:cstheme="minorEastAsia"/>
          <w:b/>
          <w:bCs/>
          <w:color w:val="auto"/>
          <w:sz w:val="24"/>
          <w:szCs w:val="24"/>
          <w:highlight w:val="none"/>
          <w:lang w:val="en-US" w:eastAsia="zh-CN" w:bidi="ar-SA"/>
        </w:rPr>
        <w:t xml:space="preserve">船体封护处理</w:t>
      </w:r>
      <w:bookmarkEnd w:id="256"/>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在上述工作全部结束后，</w:t>
      </w:r>
      <w:r>
        <w:rPr>
          <w:rFonts w:hint="eastAsia" w:ascii="Times New Roman" w:hAnsi="Times New Roman" w:eastAsia="宋体" w:cs="Times New Roman"/>
          <w:color w:val="auto"/>
          <w:sz w:val="24"/>
          <w:szCs w:val="24"/>
          <w:highlight w:val="none"/>
          <w:lang w:val="en-US" w:eastAsia="zh-CN" w:bidi="ar-SA"/>
        </w:rPr>
        <w:t xml:space="preserve">在木构件表面涂刷改性桐油，起到防腐封护的作用。在施工过程中，可采用高压喷涂和人工涂刷相结合的方式，涂刷1</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2遍，对于淤积的多余桐油，可使用脱脂棉蘸取松节油擦除。</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7" w:name="_Toc15611"/>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.3.</w:t>
      </w:r>
      <w:r>
        <w:rPr>
          <w:rFonts w:hint="eastAsia" w:asciiTheme="minorEastAsia" w:hAnsiTheme="minorEastAsia" w:eastAsiaTheme="minorEastAsia" w:cstheme="minorEastAsia"/>
          <w:b/>
          <w:bCs/>
          <w:color w:val="auto"/>
          <w:sz w:val="24"/>
          <w:szCs w:val="24"/>
          <w:highlight w:val="none"/>
          <w:lang w:val="en-US" w:eastAsia="zh-CN" w:bidi="ar-SA"/>
        </w:rPr>
        <w:t xml:space="preserve">8</w:t>
      </w:r>
      <w:r>
        <w:rPr>
          <w:rFonts w:hint="default" w:asciiTheme="minorEastAsia" w:hAnsiTheme="minorEastAsia" w:eastAsiaTheme="minorEastAsia" w:cstheme="minorEastAsia"/>
          <w:b/>
          <w:bCs/>
          <w:color w:val="auto"/>
          <w:sz w:val="24"/>
          <w:szCs w:val="24"/>
          <w:highlight w:val="none"/>
          <w:lang w:val="en-US" w:eastAsia="zh-CN" w:bidi="ar-SA"/>
        </w:rPr>
        <w:t xml:space="preserve"> 整体支护加固</w:t>
      </w:r>
      <w:bookmarkEnd w:id="257"/>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在完成本体保护修复后，为了避免船尾及船头在重力影响下造成的下沉及变形，</w:t>
      </w:r>
      <w:r>
        <w:rPr>
          <w:rFonts w:hint="eastAsia" w:ascii="Times New Roman" w:hAnsi="Times New Roman" w:eastAsia="宋体" w:cs="Times New Roman"/>
          <w:color w:val="auto"/>
          <w:sz w:val="24"/>
          <w:szCs w:val="24"/>
          <w:highlight w:val="none"/>
          <w:lang w:val="en-US" w:eastAsia="zh-CN" w:bidi="ar-SA"/>
        </w:rPr>
        <w:t xml:space="preserve">更换原有的铁构件，</w:t>
      </w:r>
      <w:r>
        <w:rPr>
          <w:rFonts w:hint="default" w:ascii="Times New Roman" w:hAnsi="Times New Roman" w:eastAsia="宋体" w:cs="Times New Roman"/>
          <w:color w:val="auto"/>
          <w:sz w:val="24"/>
          <w:szCs w:val="24"/>
          <w:highlight w:val="none"/>
          <w:lang w:val="en-US" w:eastAsia="zh-CN" w:bidi="ar-SA"/>
        </w:rPr>
        <w:t xml:space="preserve">在船尾及船头部位使用木龙骨进行整体支护加固，同时起到扶稳作用。</w:t>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8" w:name="_Toc8534"/>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.4 铁构件保护修复措施</w:t>
      </w:r>
      <w:bookmarkEnd w:id="258"/>
      <w:r/>
      <w:r/>
    </w:p>
    <w:p>
      <w:pPr>
        <w:pStyle w:val="779"/>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59" w:name="_Toc180"/>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.4.1 清洗</w:t>
      </w:r>
      <w:bookmarkEnd w:id="259"/>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先对铁质部分进行表面清理，主要是去除表面硬结物及锈蚀物。铁质文物的 锈蚀是电化学过程，腐蚀产物不仅有固体，而且在铁器微孔中还含有溶液。不稳定的腐蚀产物，体积会进一步变化。铁锈覆盖甚至渗入木质部分的缝隙中，铁锈体积变大会造成应力增大而使木质部分产生进一步开裂。另外铁锈对木质素也会产生破坏作用。因此也应尽量去除木质部分表面覆盖以及渗入浅表面的疏松铁锈，操作时以机械方法为主，清洗完成后使用去离子水重复擦拭，并进行干燥处理。</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对于铁构件的清洗：先使用软化溶液对铁锈和表面硬结物进行软化，再使用洁牙机、微型专用电磨、手术刀等工具进行去除。在清理过程中可以用棉签蘸乙醇溶液，配合擦拭去除疏松的土垢、钙质沉积及不太平整的锈层。为了避免木质部分沾水，需要在操作前用保鲜膜将木质部分全部包裹严实。</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2、对木质部分铁锈的去除：</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（1）对木质部分覆盖铁锈的去除，可用手术刀、牙刷先将铁锈变得松动，然后用吸尘器将锈蚀物去除。注意避免尖锐物对木质部分的划伤。</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（2）对于木质部位锈斑的去除，使用10%二氧化硫脲溶液敷贴，除锈效果最好。</w:t>
      </w:r>
      <w:r/>
    </w:p>
    <w:p>
      <w:pPr>
        <w:pStyle w:val="780"/>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60" w:name="_Toc28031"/>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.4.2 脱盐</w:t>
      </w:r>
      <w:bookmarkEnd w:id="260"/>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根据现有设备、场地条件，出于对文物安全性的考虑，选择敷贴法脱盐。</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将铁构件清洗干净后，用脱脂棉适当浸透去离子水包裹在铁构件上，定期更换脱脂棉，通过毛细作用使铁构件上的氯转移吸附到脱脂棉上，循环操作数次。将每遍用过的宣纸浸泡在去离子水中4h，过滤并检测脱脂棉溶液电导率数值，直到电导率值恒定、基本不变时停止敷贴脱盐工作，脱盐后立即对器物采取干燥措施。</w:t>
      </w:r>
      <w:r/>
    </w:p>
    <w:p>
      <w:pPr>
        <w:pStyle w:val="780"/>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61" w:name="_Toc13789"/>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.4.3 磷化处理</w:t>
      </w:r>
      <w:bookmarkEnd w:id="261"/>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为了提高铁构件对环境的抵抗能力，阻止本体内部的继续腐蚀，减缓腐蚀的发展进程，对已完成清理、脱盐的构件立即进行缓蚀保护处理。</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拟采取磷化的方式进行缓蚀。本项目选用HMP2涂刷型磷化液。涂刷型磷化工艺为带锈磷化，将轻微除锈与转化成膜的步骤合二为一，快速、简便，效率高。</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涂刷型磷化液的工艺不同于传统的磷化工艺。传统磷化工艺需要先除去铁锈，露出金属基体后才能磷化，而渡江木船上的铁构件具有特殊性，文物表面的锈蚀物作为其年代久远的一个重要特征，不能全部去除。磷化处理是使铁构件表面活泼的铁锈转化形成一层不溶于水的结晶型磷酸盐转化膜。该膜是由一系列大小不同的晶体组成，与基体有极好的粘结力，把金属铁包在里面，阳极溶解下来的铁会扩散到这一磷酸盐层内，并使之加强，这一初始形成的无定形结构便成为生长完整结晶磷化膜底层，使铁器表面的耐蚀性、吸附性能得以改善，从而加强了对铁器的保护。</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在容器中加入磷化液，将铁器放在容器中，利用毛刷蘸取磷化液在铁构件表面涂刷，干燥后用棉签蘸取去离子水清洗，最后再使用吹风设备进行干燥处理。</w:t>
      </w:r>
      <w:r/>
    </w:p>
    <w:p>
      <w:pPr>
        <w:pStyle w:val="780"/>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62" w:name="_Toc25137"/>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.4.4 封护</w:t>
      </w:r>
      <w:bookmarkEnd w:id="262"/>
      <w:r/>
      <w:r/>
    </w:p>
    <w:p>
      <w:pPr>
        <w:ind w:firstLine="42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highlight w:val="none"/>
          <w:lang w:val="en-US" w:eastAsia="zh-CN"/>
        </w:rPr>
        <w:t xml:space="preserve">表面封护是减缓环境变化冲击和环境达不到要求时一种很好的解决办法，能够增强器物对空气污染的抵抗能力。</w:t>
      </w:r>
      <w:r>
        <w:rPr>
          <w:rFonts w:hint="eastAsia" w:ascii="Times New Roman" w:hAnsi="Times New Roman" w:cs="Times New Roman"/>
          <w:color w:val="auto"/>
          <w:highlight w:val="none"/>
          <w:lang w:val="en-US" w:eastAsia="zh-CN"/>
        </w:rPr>
        <w:t xml:space="preserve">对表面采用</w:t>
      </w:r>
      <w:r>
        <w:rPr>
          <w:rFonts w:hint="default" w:ascii="Times New Roman" w:hAnsi="Times New Roman" w:cs="Times New Roman"/>
          <w:color w:val="auto"/>
          <w:highlight w:val="none"/>
          <w:lang w:val="en-US" w:eastAsia="zh-CN"/>
        </w:rPr>
        <w:t xml:space="preserve">刷涂</w:t>
      </w:r>
      <w:r>
        <w:rPr>
          <w:rFonts w:hint="eastAsia" w:ascii="Times New Roman" w:hAnsi="Times New Roman" w:cs="Times New Roman"/>
          <w:color w:val="auto"/>
          <w:highlight w:val="none"/>
          <w:lang w:val="en-US" w:eastAsia="zh-CN"/>
        </w:rPr>
        <w:t xml:space="preserve">氟碳树脂的方法进行</w:t>
      </w:r>
      <w:r>
        <w:rPr>
          <w:rFonts w:hint="default" w:ascii="Times New Roman" w:hAnsi="Times New Roman" w:cs="Times New Roman"/>
          <w:color w:val="auto"/>
          <w:highlight w:val="none"/>
          <w:lang w:val="en-US" w:eastAsia="zh-CN"/>
        </w:rPr>
        <w:t xml:space="preserve">封护处理。</w:t>
      </w:r>
      <w:r/>
    </w:p>
    <w:p>
      <w:pPr>
        <w:pStyle w:val="780"/>
        <w:ind w:firstLine="482"/>
        <w:rPr>
          <w:rFonts w:hint="default" w:asciiTheme="minorEastAsia" w:hAnsiTheme="minorEastAsia" w:eastAsiaTheme="minorEastAsia" w:cstheme="minorEastAsia"/>
          <w:b/>
          <w:bCs/>
          <w:color w:val="auto"/>
          <w:sz w:val="24"/>
          <w:szCs w:val="24"/>
          <w:highlight w:val="none"/>
          <w:lang w:val="en-US" w:eastAsia="zh-CN" w:bidi="ar-SA"/>
        </w:rPr>
      </w:pPr>
      <w:r/>
      <w:bookmarkStart w:id="263" w:name="_Toc30684"/>
      <w:r>
        <w:rPr>
          <w:rFonts w:hint="eastAsia" w:asciiTheme="minorEastAsia" w:hAnsiTheme="minorEastAsia" w:eastAsiaTheme="minorEastAsia" w:cstheme="minorEastAsia"/>
          <w:b/>
          <w:bCs/>
          <w:color w:val="auto"/>
          <w:sz w:val="24"/>
          <w:szCs w:val="24"/>
          <w:highlight w:val="none"/>
          <w:lang w:val="en-US" w:eastAsia="zh-CN" w:bidi="ar-SA"/>
        </w:rPr>
        <w:t xml:space="preserve">9</w:t>
      </w:r>
      <w:r>
        <w:rPr>
          <w:rFonts w:hint="default" w:asciiTheme="minorEastAsia" w:hAnsiTheme="minorEastAsia" w:eastAsiaTheme="minorEastAsia" w:cstheme="minorEastAsia"/>
          <w:b/>
          <w:bCs/>
          <w:color w:val="auto"/>
          <w:sz w:val="24"/>
          <w:szCs w:val="24"/>
          <w:highlight w:val="none"/>
          <w:lang w:val="en-US" w:eastAsia="zh-CN" w:bidi="ar-SA"/>
        </w:rPr>
        <w:t xml:space="preserve">.5 改善展陈环境</w:t>
      </w:r>
      <w:bookmarkEnd w:id="263"/>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保护修复后的渡江木船需要原位展示，若仍放置于地面上，那么地底湿气将直接作用于船底，木质文物病害将重新显现，此次修复成效也将大打折扣。</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为了长久的保存展示，在完成本体的保护修复工作后，对安放展示区域铺设防水隔水垫，同时定制亚克力或不锈钢材料底座，在船体底座周围铺设细沙，减少、隔绝地下水汽，另外增加地面通风设备，增加船底空气流通，改善存放环境。</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另外，将铜质雕像更换为轻质雕塑，如3D树脂、轻质陶土等，将沙袋内细沙更换为锯末、糠、丝绵等，需要预先对填充物进行防火、防霉等处理。</w:t>
      </w:r>
      <w:r/>
    </w:p>
    <w:p>
      <w:pPr>
        <w:pStyle w:val="778"/>
        <w:numPr>
          <w:ilvl w:val="0"/>
          <w:numId w:val="0"/>
        </w:numPr>
        <w:ind w:firstLine="482"/>
        <w:jc w:val="both"/>
        <w:keepLines w:val="0"/>
        <w:keepNext/>
        <w:pageBreakBefore w:val="0"/>
        <w:spacing w:line="480" w:lineRule="auto"/>
        <w:widowControl w:val="off"/>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64" w:name="_Toc9751"/>
      <w:r/>
      <w:bookmarkStart w:id="265" w:name="_Toc443849686"/>
      <w:r/>
      <w:bookmarkStart w:id="266" w:name="_Toc21348"/>
      <w:r/>
      <w:bookmarkStart w:id="267" w:name="_Toc27057"/>
      <w:r/>
      <w:bookmarkStart w:id="268" w:name="_Toc462838850"/>
      <w:r>
        <w:rPr>
          <w:rFonts w:hint="eastAsia" w:asciiTheme="minorEastAsia" w:hAnsiTheme="minorEastAsia" w:eastAsiaTheme="minorEastAsia" w:cstheme="minorEastAsia"/>
          <w:b/>
          <w:bCs/>
          <w:color w:val="auto"/>
          <w:spacing w:val="0"/>
          <w:sz w:val="24"/>
          <w:szCs w:val="24"/>
          <w:highlight w:val="none"/>
          <w:lang w:val="en-US" w:eastAsia="zh-CN" w:bidi="ar-SA"/>
        </w:rPr>
        <w:t xml:space="preserve">十、</w:t>
      </w:r>
      <w:bookmarkEnd w:id="264"/>
      <w:r>
        <w:rPr>
          <w:rFonts w:hint="eastAsia" w:asciiTheme="minorEastAsia" w:hAnsiTheme="minorEastAsia" w:eastAsiaTheme="minorEastAsia" w:cstheme="minorEastAsia"/>
          <w:b/>
          <w:bCs/>
          <w:color w:val="auto"/>
          <w:spacing w:val="0"/>
          <w:sz w:val="24"/>
          <w:szCs w:val="24"/>
          <w:highlight w:val="none"/>
          <w:lang w:val="en-US" w:eastAsia="zh-CN" w:bidi="ar-SA"/>
        </w:rPr>
        <w:t xml:space="preserve">技术难题及应对措施</w:t>
      </w:r>
      <w:bookmarkEnd w:id="265"/>
      <w:r/>
      <w:bookmarkEnd w:id="266"/>
      <w:r/>
      <w:bookmarkEnd w:id="267"/>
      <w:r/>
      <w:bookmarkEnd w:id="268"/>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69" w:name="_Toc29949"/>
      <w:r/>
      <w:bookmarkStart w:id="270" w:name="_Toc15853"/>
      <w:r/>
      <w:bookmarkStart w:id="271" w:name="_Toc26849"/>
      <w:r/>
      <w:bookmarkStart w:id="272" w:name="_Toc21425"/>
      <w:r/>
      <w:bookmarkStart w:id="273" w:name="_Toc1204"/>
      <w:r/>
      <w:bookmarkStart w:id="274" w:name="_Toc15543"/>
      <w:r/>
      <w:bookmarkStart w:id="275" w:name="_Toc10048"/>
      <w:r/>
      <w:bookmarkStart w:id="276" w:name="_Toc27134"/>
      <w:r/>
      <w:bookmarkStart w:id="277" w:name="_Toc10883"/>
      <w:r/>
      <w:bookmarkStart w:id="278" w:name="_Toc28151"/>
      <w:r/>
      <w:bookmarkStart w:id="279" w:name="_Toc14521"/>
      <w:r/>
      <w:bookmarkStart w:id="280" w:name="_Toc15008"/>
      <w:r/>
      <w:bookmarkStart w:id="281" w:name="_Toc20509"/>
      <w:r>
        <w:rPr>
          <w:rFonts w:hint="eastAsia" w:asciiTheme="minorEastAsia" w:hAnsiTheme="minorEastAsia" w:eastAsiaTheme="minorEastAsia" w:cstheme="minorEastAsia"/>
          <w:b/>
          <w:bCs/>
          <w:color w:val="auto"/>
          <w:spacing w:val="0"/>
          <w:sz w:val="24"/>
          <w:szCs w:val="24"/>
          <w:highlight w:val="none"/>
          <w:lang w:val="en-US" w:eastAsia="zh-CN" w:bidi="ar-SA"/>
        </w:rPr>
        <w:t xml:space="preserve">10</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.1 </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rFonts w:hint="default" w:asciiTheme="minorEastAsia" w:hAnsiTheme="minorEastAsia" w:eastAsiaTheme="minorEastAsia" w:cstheme="minorEastAsia"/>
          <w:b/>
          <w:bCs/>
          <w:color w:val="auto"/>
          <w:spacing w:val="0"/>
          <w:sz w:val="24"/>
          <w:szCs w:val="24"/>
          <w:highlight w:val="none"/>
          <w:lang w:val="en-US" w:eastAsia="zh-CN" w:bidi="ar-SA"/>
        </w:rPr>
        <w:t xml:space="preserve">技术难题</w:t>
      </w:r>
      <w:bookmarkEnd w:id="281"/>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由于木质类文物的特殊性，在方案实施的过程中可能遇到以下技术难题：</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1、木船制作工艺复杂，实际保护修复时，可能会有一定难度</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由于木船使用榫卯结构，在未进行实际修复前无法确知其榫卯结构的具体形式，是否用胶亦难知晓，这些不确定因素均给保护修复增加了难度；</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2、由于构件间使用铁钉加固，因此该部位为铁木复合质地，保护修复难度相应变大；</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3、文物保护材料及技术具有时代局限性，因此，本方案遴选的材料和技术不能保证始终具有先进性；</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、因实施方案人员素质的差异，保护修复中也存在着不确定因素。</w:t>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82" w:name="_Toc27801"/>
      <w:r>
        <w:rPr>
          <w:rFonts w:hint="eastAsia" w:asciiTheme="minorEastAsia" w:hAnsiTheme="minorEastAsia" w:eastAsiaTheme="minorEastAsia" w:cstheme="minorEastAsia"/>
          <w:b/>
          <w:bCs/>
          <w:color w:val="auto"/>
          <w:spacing w:val="0"/>
          <w:sz w:val="24"/>
          <w:szCs w:val="24"/>
          <w:highlight w:val="none"/>
          <w:lang w:val="en-US" w:eastAsia="zh-CN" w:bidi="ar-SA"/>
        </w:rPr>
        <w:t xml:space="preserve">10</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.2 应对措施</w:t>
      </w:r>
      <w:bookmarkEnd w:id="282"/>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1、聘请专家进行培训，提高保护修复人员的技术水平和风险防范意识；</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2、制定风险防范预案，保证应急处理的合理性；</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3、建立现场管理制度，确保保护修复工作有序进行；</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4、随时观察，发现问题及时纠正，将失误控制在最小范围；</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5、项目实施过程中，做到全方位的防护，将个人安全隐患降到最低；</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6、项目实施过程中，定期召开专家论证指导会，对出现的技术难题及时进行论证。</w:t>
      </w:r>
      <w:r/>
    </w:p>
    <w:p>
      <w:pPr>
        <w:ind w:firstLine="480"/>
        <w:keepLines w:val="0"/>
        <w:keepNext w:val="0"/>
        <w:pageBreakBefore w:val="0"/>
        <w:spacing w:after="10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7、项目实施过程中，严格遵照方案所要求的技术参数，规范操作；勤观察，发现问题及时纠正。</w:t>
      </w:r>
      <w:r/>
    </w:p>
    <w:p>
      <w:pPr>
        <w:rPr>
          <w:rFonts w:hint="default" w:ascii="Times New Roman" w:hAnsi="Times New Roman" w:eastAsia="宋体" w:cs="Times New Roman"/>
          <w:color w:val="auto"/>
          <w:sz w:val="24"/>
          <w:szCs w:val="24"/>
          <w:highlight w:val="none"/>
          <w:lang w:val="en-US" w:eastAsia="zh-CN" w:bidi="ar-SA"/>
        </w:rPr>
      </w:pPr>
      <w:r>
        <w:br w:type="page" w:clear="all"/>
      </w:r>
      <w:r/>
    </w:p>
    <w:p>
      <w:pPr>
        <w:pStyle w:val="779"/>
        <w:ind w:firstLine="482"/>
        <w:rPr>
          <w:rFonts w:hint="default" w:asciiTheme="minorEastAsia" w:hAnsiTheme="minorEastAsia" w:eastAsiaTheme="minorEastAsia" w:cstheme="minorEastAsia"/>
          <w:b/>
          <w:bCs/>
          <w:color w:val="auto"/>
          <w:spacing w:val="0"/>
          <w:sz w:val="24"/>
          <w:szCs w:val="24"/>
          <w:highlight w:val="none"/>
          <w:lang w:val="en-US" w:eastAsia="zh-CN" w:bidi="ar-SA"/>
        </w:rPr>
      </w:pPr>
      <w:r/>
      <w:bookmarkStart w:id="283" w:name="_Toc23917"/>
      <w:r>
        <w:rPr>
          <w:rFonts w:hint="eastAsia" w:asciiTheme="minorEastAsia" w:hAnsiTheme="minorEastAsia" w:eastAsiaTheme="minorEastAsia" w:cstheme="minorEastAsia"/>
          <w:b/>
          <w:bCs/>
          <w:color w:val="auto"/>
          <w:spacing w:val="0"/>
          <w:sz w:val="24"/>
          <w:szCs w:val="24"/>
          <w:highlight w:val="none"/>
          <w:lang w:val="en-US" w:eastAsia="zh-CN" w:bidi="ar-SA"/>
        </w:rPr>
        <w:t xml:space="preserve">十一、</w:t>
      </w:r>
      <w:r>
        <w:rPr>
          <w:rFonts w:hint="default" w:asciiTheme="minorEastAsia" w:hAnsiTheme="minorEastAsia" w:eastAsiaTheme="minorEastAsia" w:cstheme="minorEastAsia"/>
          <w:b/>
          <w:bCs/>
          <w:color w:val="auto"/>
          <w:spacing w:val="0"/>
          <w:sz w:val="24"/>
          <w:szCs w:val="24"/>
          <w:highlight w:val="none"/>
          <w:lang w:val="en-US" w:eastAsia="zh-CN" w:bidi="ar-SA"/>
        </w:rPr>
        <w:t xml:space="preserve">保护修复的工作量与进度安排</w:t>
      </w:r>
      <w:bookmarkEnd w:id="283"/>
      <w:r/>
      <w:r/>
    </w:p>
    <w:p>
      <w:pPr>
        <w:ind w:firstLine="480"/>
        <w:spacing w:line="360" w:lineRule="auto"/>
        <w:rPr>
          <w:rFonts w:hint="default" w:ascii="Times New Roman" w:hAnsi="Times New Roman" w:cs="Times New Roman"/>
          <w:b w:val="0"/>
          <w:color w:val="auto"/>
          <w:sz w:val="24"/>
          <w:szCs w:val="24"/>
          <w:highlight w:val="none"/>
          <w:lang w:val="en-US" w:eastAsia="zh-CN"/>
        </w:rPr>
      </w:pPr>
      <w:r>
        <w:rPr>
          <w:rFonts w:hint="default" w:ascii="Times New Roman" w:hAnsi="Times New Roman" w:cs="Times New Roman"/>
          <w:b w:val="0"/>
          <w:color w:val="auto"/>
          <w:sz w:val="24"/>
          <w:szCs w:val="24"/>
          <w:highlight w:val="none"/>
          <w:lang w:val="en-US" w:eastAsia="zh-CN"/>
        </w:rPr>
        <w:t xml:space="preserve">由于此次待修复的渡江木船体积较大，且病害类型多样，为了确保工期的顺利进行和人员的合理安排，故对拟保护修复的渡江木船制订了初步的保护修复工作计划，工作计划涉及保护修复所需人数和工时安排，详见保护修复工作计划表。</w:t>
      </w:r>
      <w:r/>
    </w:p>
    <w:p>
      <w:pPr>
        <w:pStyle w:val="796"/>
        <w:jc w:val="center"/>
        <w:spacing w:line="360" w:lineRule="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表</w:t>
      </w:r>
      <w:r>
        <w:rPr>
          <w:rFonts w:hint="default" w:ascii="Times New Roman" w:hAnsi="Times New Roman" w:cs="Times New Roman"/>
          <w:color w:val="auto"/>
          <w:sz w:val="22"/>
          <w:szCs w:val="22"/>
          <w:highlight w:val="none"/>
          <w:lang w:val="en-US" w:eastAsia="zh-CN"/>
        </w:rPr>
        <w:t xml:space="preserve">6</w:t>
      </w:r>
      <w:r>
        <w:rPr>
          <w:rFonts w:hint="default" w:ascii="Times New Roman" w:hAnsi="Times New Roman" w:eastAsia="宋体" w:cs="Times New Roman"/>
          <w:color w:val="auto"/>
          <w:sz w:val="22"/>
          <w:szCs w:val="22"/>
          <w:highlight w:val="none"/>
          <w:lang w:val="en-US" w:eastAsia="zh-CN"/>
        </w:rPr>
        <w:t xml:space="preserve"> </w:t>
      </w:r>
      <w:r>
        <w:rPr>
          <w:rFonts w:hint="default" w:ascii="Times New Roman" w:hAnsi="Times New Roman" w:cs="Times New Roman"/>
          <w:color w:val="auto"/>
          <w:sz w:val="22"/>
          <w:szCs w:val="22"/>
          <w:highlight w:val="none"/>
          <w:lang w:val="en-US" w:eastAsia="zh-CN"/>
        </w:rPr>
        <w:t xml:space="preserve">保护修复工作计划表</w:t>
      </w:r>
      <w:r/>
    </w:p>
    <w:tbl>
      <w:tblPr>
        <w:tblStyle w:val="788"/>
        <w:tblW w:w="8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0"/>
        <w:gridCol w:w="1018"/>
        <w:gridCol w:w="988"/>
        <w:gridCol w:w="2133"/>
        <w:gridCol w:w="1421"/>
      </w:tblGrid>
      <w:tr>
        <w:trPr>
          <w:jc w:val="center"/>
          <w:trHeight w:val="946"/>
        </w:trPr>
        <w:tc>
          <w:tcPr>
            <w:tcW w:w="2670" w:type="dxa"/>
            <w:vAlign w:val="center"/>
            <w:textDirection w:val="lrTb"/>
            <w:noWrap w:val="false"/>
          </w:tcPr>
          <w:p>
            <w:pPr>
              <w:jc w:val="center"/>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工作内容</w:t>
            </w:r>
            <w:r/>
          </w:p>
        </w:tc>
        <w:tc>
          <w:tcPr>
            <w:tcW w:w="1018" w:type="dxa"/>
            <w:vAlign w:val="center"/>
            <w:textDirection w:val="lrTb"/>
            <w:noWrap w:val="false"/>
          </w:tcPr>
          <w:p>
            <w:pPr>
              <w:jc w:val="center"/>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文物</w:t>
            </w:r>
            <w:r/>
          </w:p>
          <w:p>
            <w:pPr>
              <w:jc w:val="center"/>
              <w:spacing w:line="360" w:lineRule="auto"/>
              <w:rPr>
                <w:rFonts w:hint="eastAsia" w:ascii="Times New Roman" w:hAnsi="Times New Roman" w:eastAsia="宋体" w:cs="Times New Roman"/>
                <w:b/>
                <w:bCs/>
                <w:color w:val="auto"/>
                <w:sz w:val="24"/>
                <w:highlight w:val="none"/>
                <w:lang w:eastAsia="zh-CN"/>
              </w:rPr>
            </w:pPr>
            <w:r>
              <w:rPr>
                <w:rFonts w:hint="eastAsia" w:ascii="Times New Roman" w:hAnsi="Times New Roman" w:eastAsia="宋体" w:cs="Times New Roman"/>
                <w:b/>
                <w:bCs/>
                <w:color w:val="auto"/>
                <w:sz w:val="24"/>
                <w:highlight w:val="none"/>
                <w:lang w:val="en-US" w:eastAsia="zh-CN"/>
              </w:rPr>
              <w:t xml:space="preserve">名称</w:t>
            </w:r>
            <w:r/>
          </w:p>
        </w:tc>
        <w:tc>
          <w:tcPr>
            <w:tcW w:w="988" w:type="dxa"/>
            <w:vAlign w:val="center"/>
            <w:textDirection w:val="lrTb"/>
            <w:noWrap w:val="false"/>
          </w:tcPr>
          <w:p>
            <w:pPr>
              <w:jc w:val="center"/>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保护修复难度</w:t>
            </w:r>
            <w:r/>
          </w:p>
        </w:tc>
        <w:tc>
          <w:tcPr>
            <w:tcW w:w="2133" w:type="dxa"/>
            <w:vAlign w:val="center"/>
            <w:textDirection w:val="lrTb"/>
            <w:noWrap w:val="false"/>
          </w:tcPr>
          <w:p>
            <w:pPr>
              <w:jc w:val="center"/>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修复人员</w:t>
            </w:r>
            <w:r/>
          </w:p>
        </w:tc>
        <w:tc>
          <w:tcPr>
            <w:tcW w:w="1421" w:type="dxa"/>
            <w:vAlign w:val="center"/>
            <w:textDirection w:val="lrTb"/>
            <w:noWrap w:val="false"/>
          </w:tcPr>
          <w:p>
            <w:pPr>
              <w:jc w:val="center"/>
              <w:spacing w:line="36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估计工时</w:t>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cs="Times New Roman" w:eastAsiaTheme="minorEastAsia"/>
                <w:color w:val="auto"/>
                <w:sz w:val="24"/>
                <w:highlight w:val="none"/>
                <w:lang w:val="en-US" w:eastAsia="zh-CN"/>
              </w:rPr>
            </w:pPr>
            <w:r>
              <w:rPr>
                <w:rFonts w:hint="default" w:ascii="Times New Roman" w:hAnsi="Times New Roman" w:cs="Times New Roman"/>
                <w:color w:val="auto"/>
                <w:sz w:val="24"/>
                <w:highlight w:val="none"/>
                <w:lang w:val="en-US" w:eastAsia="zh-CN"/>
              </w:rPr>
              <w:t xml:space="preserve">搭建临时防护工作棚</w:t>
            </w:r>
            <w:r/>
          </w:p>
        </w:tc>
        <w:tc>
          <w:tcPr>
            <w:tcW w:w="1018" w:type="dxa"/>
            <w:vAlign w:val="center"/>
            <w:vMerge w:val="restart"/>
            <w:textDirection w:val="lrTb"/>
            <w:noWrap w:val="false"/>
          </w:tcPr>
          <w:p>
            <w:pPr>
              <w:jc w:val="center"/>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渡江</w:t>
            </w:r>
            <w:r/>
          </w:p>
          <w:p>
            <w:pPr>
              <w:jc w:val="cente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szCs w:val="24"/>
                <w:highlight w:val="none"/>
                <w:lang w:val="en-US" w:eastAsia="zh-CN"/>
              </w:rPr>
              <w:t xml:space="preserve">木船</w:t>
            </w:r>
            <w:r/>
          </w:p>
        </w:tc>
        <w:tc>
          <w:tcPr>
            <w:tcW w:w="988" w:type="dxa"/>
            <w:vAlign w:val="center"/>
            <w:vMerge w:val="restart"/>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较难</w:t>
            </w:r>
            <w:r/>
          </w:p>
        </w:tc>
        <w:tc>
          <w:tcPr>
            <w:tcW w:w="2133" w:type="dxa"/>
            <w:vAlign w:val="center"/>
            <w:vMerge w:val="restart"/>
            <w:textDirection w:val="lrTb"/>
            <w:noWrap w:val="false"/>
          </w:tcPr>
          <w:p>
            <w:pPr>
              <w:jc w:val="center"/>
              <w:spacing w:line="360" w:lineRule="auto"/>
              <w:rPr>
                <w:rFonts w:hint="eastAsia"/>
                <w:color w:val="auto"/>
                <w:highlight w:val="none"/>
                <w:lang w:val="en-US" w:eastAsia="zh-CN"/>
              </w:rPr>
            </w:pPr>
            <w:r>
              <w:rPr>
                <w:rFonts w:hint="eastAsia"/>
                <w:color w:val="auto"/>
                <w:highlight w:val="none"/>
                <w:lang w:val="en-US" w:eastAsia="zh-CN"/>
              </w:rPr>
              <w:t xml:space="preserve">7</w:t>
            </w:r>
            <w:r/>
          </w:p>
          <w:p>
            <w:pPr>
              <w:pStyle w:val="796"/>
              <w:jc w:val="center"/>
              <w:rPr>
                <w:rFonts w:hint="default"/>
                <w:color w:val="auto"/>
                <w:highlight w:val="none"/>
                <w:lang w:eastAsia="zh-CN"/>
              </w:rPr>
            </w:pPr>
            <w:r>
              <w:rPr>
                <w:rFonts w:hint="eastAsia" w:ascii="Times New Roman" w:hAnsi="Times New Roman" w:cs="Times New Roman"/>
                <w:color w:val="auto"/>
                <w:sz w:val="24"/>
                <w:highlight w:val="none"/>
                <w:lang w:val="en-US" w:eastAsia="zh-CN"/>
              </w:rPr>
              <w:t xml:space="preserve">（含2</w:t>
            </w:r>
            <w:r>
              <w:rPr>
                <w:rFonts w:hint="eastAsia" w:cs="Times New Roman"/>
                <w:color w:val="auto"/>
                <w:sz w:val="24"/>
                <w:highlight w:val="none"/>
                <w:lang w:val="en-US" w:eastAsia="zh-CN"/>
              </w:rPr>
              <w:t xml:space="preserve">名</w:t>
            </w:r>
            <w:r>
              <w:rPr>
                <w:rFonts w:hint="eastAsia" w:ascii="Times New Roman" w:hAnsi="Times New Roman" w:cs="Times New Roman"/>
                <w:color w:val="auto"/>
                <w:sz w:val="24"/>
                <w:highlight w:val="none"/>
                <w:lang w:val="en-US" w:eastAsia="zh-CN"/>
              </w:rPr>
              <w:t xml:space="preserve">临时劳务人员）</w:t>
            </w:r>
            <w:r/>
          </w:p>
        </w:tc>
        <w:tc>
          <w:tcPr>
            <w:tcW w:w="1421" w:type="dxa"/>
            <w:vAlign w:val="center"/>
            <w:vMerge w:val="restart"/>
            <w:textDirection w:val="lrTb"/>
            <w:noWrap w:val="false"/>
          </w:tcPr>
          <w:p>
            <w:pPr>
              <w:jc w:val="cente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24</w:t>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搭建脚手架</w:t>
            </w:r>
            <w:r/>
          </w:p>
        </w:tc>
        <w:tc>
          <w:tcPr>
            <w:tcW w:w="101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98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133"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1"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分析检测</w:t>
            </w:r>
            <w:r/>
          </w:p>
        </w:tc>
        <w:tc>
          <w:tcPr>
            <w:tcW w:w="101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98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133"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1"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整体抬升</w:t>
            </w:r>
            <w:r/>
          </w:p>
        </w:tc>
        <w:tc>
          <w:tcPr>
            <w:tcW w:w="101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98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133"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1"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木构件保护</w:t>
            </w:r>
            <w:r/>
          </w:p>
        </w:tc>
        <w:tc>
          <w:tcPr>
            <w:tcW w:w="101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98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133"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1"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cs="Times New Roman" w:eastAsiaTheme="minorEastAsia"/>
                <w:color w:val="auto"/>
                <w:sz w:val="24"/>
                <w:highlight w:val="none"/>
                <w:lang w:eastAsia="zh-CN"/>
              </w:rPr>
            </w:pPr>
            <w:r>
              <w:rPr>
                <w:rFonts w:hint="eastAsia" w:ascii="Times New Roman" w:hAnsi="Times New Roman" w:cs="Times New Roman"/>
                <w:color w:val="auto"/>
                <w:sz w:val="24"/>
                <w:highlight w:val="none"/>
                <w:lang w:val="en-US" w:eastAsia="zh-CN"/>
              </w:rPr>
              <w:t xml:space="preserve">铁构件保护</w:t>
            </w:r>
            <w:r/>
          </w:p>
        </w:tc>
        <w:tc>
          <w:tcPr>
            <w:tcW w:w="101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98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133"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1"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整体支护加固</w:t>
            </w:r>
            <w:r/>
          </w:p>
        </w:tc>
        <w:tc>
          <w:tcPr>
            <w:tcW w:w="101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98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133"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1"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737" w:hRule="exact"/>
        </w:trPr>
        <w:tc>
          <w:tcPr>
            <w:tcW w:w="2670" w:type="dxa"/>
            <w:vAlign w:val="center"/>
            <w:textDirection w:val="lrTb"/>
            <w:noWrap w:val="false"/>
          </w:tcPr>
          <w:p>
            <w:pPr>
              <w:jc w:val="center"/>
              <w:spacing w:line="360" w:lineRule="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建立档案</w:t>
            </w:r>
            <w:r/>
          </w:p>
        </w:tc>
        <w:tc>
          <w:tcPr>
            <w:tcW w:w="101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988"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133"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1" w:type="dxa"/>
            <w:vAlign w:val="center"/>
            <w:vMerge w:val="continue"/>
            <w:textDirection w:val="lrTb"/>
            <w:noWrap w:val="false"/>
          </w:tcPr>
          <w:p>
            <w:pPr>
              <w:jc w:val="cente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pStyle w:val="796"/>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rPr>
          <w:rFonts w:hint="default" w:ascii="Times New Roman" w:hAnsi="Times New Roman" w:cs="Times New Roman"/>
          <w:color w:val="auto"/>
          <w:highlight w:val="none"/>
          <w:lang w:val="en-US" w:eastAsia="zh-CN"/>
        </w:rPr>
      </w:pPr>
      <w:r>
        <w:br w:type="page" w:clear="all"/>
      </w:r>
      <w:r/>
    </w:p>
    <w:p>
      <w:pPr>
        <w:rPr>
          <w:rFonts w:hint="default" w:ascii="Times New Roman" w:hAnsi="Times New Roman" w:cs="Times New Roman"/>
          <w:color w:val="auto"/>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bidi="ar-SA"/>
        </w:rPr>
        <w:t xml:space="preserve">十二、病害图</w:t>
      </w:r>
      <w:r/>
    </w:p>
    <w:p>
      <w:pPr>
        <w:pStyle w:val="779"/>
        <w:jc w:val="center"/>
        <w:rPr>
          <w:rFonts w:hint="default" w:ascii="Times New Roman" w:hAnsi="Times New Roman" w:cs="Times New Roman"/>
          <w:color w:val="auto"/>
          <w:highlight w:val="none"/>
          <w:lang w:val="en-US" w:eastAsia="zh-CN"/>
        </w:rPr>
      </w:pPr>
      <w:r/>
      <w:bookmarkStart w:id="284" w:name="_Toc32377"/>
      <w:r>
        <w:rPr>
          <w:rFonts w:hint="eastAsia" w:ascii="Times New Roman" w:hAnsi="Times New Roman" w:cs="Times New Roman"/>
          <w:color w:val="auto"/>
          <w:highlight w:val="none"/>
          <w:lang w:val="en-US" w:eastAsia="zh-CN"/>
        </w:rPr>
        <w:t xml:space="preserve">船首部位</w:t>
      </w:r>
      <w:bookmarkEnd w:id="284"/>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130800" cy="7519035"/>
                <wp:effectExtent l="0" t="0" r="5080" b="9525"/>
                <wp:docPr id="85" name="图片 11" descr="船首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 name="图片 11" descr="船首1"/>
                        <pic:cNvPicPr>
                          <a:picLocks noChangeAspect="1"/>
                        </pic:cNvPicPr>
                        <pic:nvPr/>
                      </pic:nvPicPr>
                      <pic:blipFill>
                        <a:blip r:embed="rId98"/>
                        <a:srcRect l="0" t="0" r="0" b="7313"/>
                        <a:stretch/>
                      </pic:blipFill>
                      <pic:spPr bwMode="auto">
                        <a:xfrm>
                          <a:off x="0" y="0"/>
                          <a:ext cx="5130800" cy="7519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04.0pt;height:592.0pt;mso-wrap-distance-left:0.0pt;mso-wrap-distance-top:0.0pt;mso-wrap-distance-right:0.0pt;mso-wrap-distance-bottom:0.0pt;" stroked="false">
                <v:path textboxrect="0,0,0,0"/>
                <v:imagedata r:id="rId98"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18</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26045"/>
                <wp:effectExtent l="0" t="0" r="13970" b="635"/>
                <wp:docPr id="86" name="图片 12" descr="船首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 name="图片 12" descr="船首2"/>
                        <pic:cNvPicPr>
                          <a:picLocks noChangeAspect="1"/>
                        </pic:cNvPicPr>
                        <pic:nvPr/>
                      </pic:nvPicPr>
                      <pic:blipFill>
                        <a:blip r:embed="rId99"/>
                        <a:srcRect l="0" t="0" r="0" b="7313"/>
                        <a:stretch/>
                      </pic:blipFill>
                      <pic:spPr bwMode="auto">
                        <a:xfrm>
                          <a:off x="0" y="0"/>
                          <a:ext cx="5274310" cy="7726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15.3pt;height:608.4pt;mso-wrap-distance-left:0.0pt;mso-wrap-distance-top:0.0pt;mso-wrap-distance-right:0.0pt;mso-wrap-distance-bottom:0.0pt;" stroked="false">
                <v:path textboxrect="0,0,0,0"/>
                <v:imagedata r:id="rId99"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19</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15250"/>
                <wp:effectExtent l="0" t="0" r="13970" b="11430"/>
                <wp:docPr id="87" name="图片 1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 name="图片 14" descr="3"/>
                        <pic:cNvPicPr>
                          <a:picLocks noChangeAspect="1"/>
                        </pic:cNvPicPr>
                        <pic:nvPr/>
                      </pic:nvPicPr>
                      <pic:blipFill>
                        <a:blip r:embed="rId100"/>
                        <a:srcRect l="0" t="0" r="0" b="7442"/>
                        <a:stretch/>
                      </pic:blipFill>
                      <pic:spPr bwMode="auto">
                        <a:xfrm>
                          <a:off x="0" y="0"/>
                          <a:ext cx="5274310" cy="7715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15.3pt;height:607.5pt;mso-wrap-distance-left:0.0pt;mso-wrap-distance-top:0.0pt;mso-wrap-distance-right:0.0pt;mso-wrap-distance-bottom:0.0pt;" stroked="false">
                <v:path textboxrect="0,0,0,0"/>
                <v:imagedata r:id="rId100"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20</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79"/>
        <w:jc w:val="center"/>
        <w:rPr>
          <w:rFonts w:hint="eastAsia" w:ascii="Times New Roman" w:hAnsi="Times New Roman" w:cs="Times New Roman"/>
          <w:color w:val="auto"/>
          <w:highlight w:val="none"/>
          <w:lang w:val="en-US" w:eastAsia="zh-CN"/>
        </w:rPr>
      </w:pPr>
      <w:r/>
      <w:bookmarkStart w:id="285" w:name="_Toc648"/>
      <w:r>
        <w:rPr>
          <w:rFonts w:hint="eastAsia" w:ascii="Times New Roman" w:hAnsi="Times New Roman" w:cs="Times New Roman"/>
          <w:color w:val="auto"/>
          <w:highlight w:val="none"/>
          <w:lang w:val="en-US" w:eastAsia="zh-CN"/>
        </w:rPr>
        <w:t xml:space="preserve">船尾部位</w:t>
      </w:r>
      <w:bookmarkEnd w:id="285"/>
      <w:r/>
      <w:r/>
    </w:p>
    <w:p>
      <w:pPr>
        <w:pStyle w:val="796"/>
        <w:jc w:val="center"/>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26045"/>
                <wp:effectExtent l="0" t="0" r="13970" b="635"/>
                <wp:docPr id="88" name="图片 47" descr="船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 name="图片 47" descr="船尾1"/>
                        <pic:cNvPicPr>
                          <a:picLocks noChangeAspect="1"/>
                        </pic:cNvPicPr>
                        <pic:nvPr/>
                      </pic:nvPicPr>
                      <pic:blipFill>
                        <a:blip r:embed="rId101"/>
                        <a:srcRect l="0" t="0" r="0" b="7313"/>
                        <a:stretch/>
                      </pic:blipFill>
                      <pic:spPr bwMode="auto">
                        <a:xfrm>
                          <a:off x="0" y="0"/>
                          <a:ext cx="5274310" cy="7726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15.3pt;height:608.4pt;mso-wrap-distance-left:0.0pt;mso-wrap-distance-top:0.0pt;mso-wrap-distance-right:0.0pt;mso-wrap-distance-bottom:0.0pt;" stroked="false">
                <v:path textboxrect="0,0,0,0"/>
                <v:imagedata r:id="rId101"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21</w:t>
      </w:r>
      <w:r/>
    </w:p>
    <w:p>
      <w:pPr>
        <w:pStyle w:val="796"/>
        <w:jc w:val="center"/>
        <w:rPr>
          <w:rFonts w:hint="default"/>
          <w:color w:val="auto"/>
          <w:highlight w:val="none"/>
          <w:lang w:val="en-US" w:eastAsia="zh-CN"/>
        </w:rPr>
      </w:pPr>
      <w:r>
        <w:rPr>
          <w:rFonts w:hint="default"/>
          <w:color w:val="auto"/>
          <w:highlight w:val="none"/>
          <w:lang w:val="en-US" w:eastAsia="zh-CN"/>
        </w:rPr>
      </w:r>
      <w:r/>
    </w:p>
    <w:p>
      <w:pPr>
        <w:pStyle w:val="796"/>
        <w:jc w:val="center"/>
        <w:rPr>
          <w:rFonts w:hint="default"/>
          <w:color w:val="auto"/>
          <w:highlight w:val="none"/>
          <w:lang w:val="en-US" w:eastAsia="zh-CN"/>
        </w:rPr>
      </w:pPr>
      <w:r>
        <w:rPr>
          <w:rFonts w:hint="default"/>
          <w:color w:val="auto"/>
          <w:highlight w:val="none"/>
          <w:lang w:val="en-US" w:eastAsia="zh-CN"/>
        </w:rPr>
      </w:r>
      <w:r/>
    </w:p>
    <w:p>
      <w:pPr>
        <w:pStyle w:val="796"/>
        <w:jc w:val="center"/>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14615"/>
                <wp:effectExtent l="0" t="0" r="13970" b="12065"/>
                <wp:docPr id="89" name="图片 48" descr="船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 name="图片 48" descr="船尾3"/>
                        <pic:cNvPicPr>
                          <a:picLocks noChangeAspect="1"/>
                        </pic:cNvPicPr>
                        <pic:nvPr/>
                      </pic:nvPicPr>
                      <pic:blipFill>
                        <a:blip r:embed="rId102"/>
                        <a:srcRect l="0" t="0" r="0" b="7448"/>
                        <a:stretch/>
                      </pic:blipFill>
                      <pic:spPr bwMode="auto">
                        <a:xfrm>
                          <a:off x="0" y="0"/>
                          <a:ext cx="5274310" cy="7714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15.3pt;height:607.4pt;mso-wrap-distance-left:0.0pt;mso-wrap-distance-top:0.0pt;mso-wrap-distance-right:0.0pt;mso-wrap-distance-bottom:0.0pt;" stroked="false">
                <v:path textboxrect="0,0,0,0"/>
                <v:imagedata r:id="rId102" o:title=""/>
              </v:shape>
            </w:pict>
          </mc:Fallback>
        </mc:AlternateContent>
      </w:r>
      <w:r/>
    </w:p>
    <w:p>
      <w:pPr>
        <w:pStyle w:val="796"/>
        <w:jc w:val="center"/>
        <w:rPr>
          <w:rFonts w:hint="default"/>
          <w:color w:val="auto"/>
          <w:highlight w:val="none"/>
          <w:lang w:val="en-US" w:eastAsia="zh-CN"/>
        </w:rPr>
      </w:pPr>
      <w:r>
        <w:rPr>
          <w:rFonts w:hint="default"/>
          <w:color w:val="auto"/>
          <w:highlight w:val="none"/>
          <w:lang w:val="en-US" w:eastAsia="zh-CN"/>
        </w:rPr>
      </w:r>
      <w:r/>
    </w:p>
    <w:p>
      <w:pPr>
        <w:pStyle w:val="796"/>
        <w:jc w:val="center"/>
        <w:keepLines w:val="0"/>
        <w:keepNext w:val="0"/>
        <w:pageBreakBefore w:val="0"/>
        <w:spacing w:line="240" w:lineRule="auto"/>
        <w:widowControl w:val="off"/>
        <w:rPr>
          <w:rFonts w:hint="default"/>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22</w:t>
      </w:r>
      <w:r/>
    </w:p>
    <w:p>
      <w:pPr>
        <w:pStyle w:val="796"/>
        <w:jc w:val="center"/>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47635"/>
                <wp:effectExtent l="0" t="0" r="13970" b="9525"/>
                <wp:docPr id="90" name="图片 49" descr="船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 name="图片 49" descr="船尾5"/>
                        <pic:cNvPicPr>
                          <a:picLocks noChangeAspect="1"/>
                        </pic:cNvPicPr>
                        <pic:nvPr/>
                      </pic:nvPicPr>
                      <pic:blipFill>
                        <a:blip r:embed="rId103"/>
                        <a:srcRect l="0" t="0" r="0" b="7054"/>
                        <a:stretch/>
                      </pic:blipFill>
                      <pic:spPr bwMode="auto">
                        <a:xfrm>
                          <a:off x="0" y="0"/>
                          <a:ext cx="5274310" cy="77476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15.3pt;height:610.0pt;mso-wrap-distance-left:0.0pt;mso-wrap-distance-top:0.0pt;mso-wrap-distance-right:0.0pt;mso-wrap-distance-bottom:0.0pt;" stroked="false">
                <v:path textboxrect="0,0,0,0"/>
                <v:imagedata r:id="rId103"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23</w:t>
      </w:r>
      <w:r/>
    </w:p>
    <w:p>
      <w:pPr>
        <w:pStyle w:val="796"/>
        <w:jc w:val="center"/>
        <w:rPr>
          <w:rFonts w:hint="default"/>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color w:val="auto"/>
          <w:highlight w:val="none"/>
          <w:lang w:val="en-US" w:eastAsia="zh-CN"/>
        </w:rPr>
      </w:r>
      <w:r/>
    </w:p>
    <w:p>
      <w:pPr>
        <w:pStyle w:val="796"/>
        <w:jc w:val="center"/>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26045"/>
                <wp:effectExtent l="0" t="0" r="13970" b="635"/>
                <wp:docPr id="91" name="图片 56" descr="船尾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 name="图片 56" descr="船尾6"/>
                        <pic:cNvPicPr>
                          <a:picLocks noChangeAspect="1"/>
                        </pic:cNvPicPr>
                        <pic:nvPr/>
                      </pic:nvPicPr>
                      <pic:blipFill>
                        <a:blip r:embed="rId104"/>
                        <a:srcRect l="0" t="0" r="0" b="7313"/>
                        <a:stretch/>
                      </pic:blipFill>
                      <pic:spPr bwMode="auto">
                        <a:xfrm>
                          <a:off x="0" y="0"/>
                          <a:ext cx="5274310" cy="7726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15.3pt;height:608.4pt;mso-wrap-distance-left:0.0pt;mso-wrap-distance-top:0.0pt;mso-wrap-distance-right:0.0pt;mso-wrap-distance-bottom:0.0pt;" stroked="false">
                <v:path textboxrect="0,0,0,0"/>
                <v:imagedata r:id="rId104" o:title=""/>
              </v:shape>
            </w:pict>
          </mc:Fallback>
        </mc:AlternateContent>
      </w:r>
      <w:r/>
    </w:p>
    <w:p>
      <w:pPr>
        <w:pStyle w:val="796"/>
        <w:jc w:val="center"/>
        <w:rPr>
          <w:rFonts w:hint="default"/>
          <w:color w:val="auto"/>
          <w:highlight w:val="none"/>
          <w:lang w:val="en-US" w:eastAsia="zh-CN"/>
        </w:rPr>
      </w:pPr>
      <w:r>
        <w:rPr>
          <w:rFonts w:hint="default"/>
          <w:color w:val="auto"/>
          <w:highlight w:val="none"/>
          <w:lang w:val="en-US" w:eastAsia="zh-CN"/>
        </w:rPr>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24</w:t>
      </w:r>
      <w:r/>
    </w:p>
    <w:p>
      <w:pPr>
        <w:pStyle w:val="796"/>
        <w:jc w:val="center"/>
        <w:rPr>
          <w:rFonts w:hint="default"/>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color w:val="auto"/>
          <w:highlight w:val="none"/>
          <w:lang w:val="en-US" w:eastAsia="zh-CN"/>
        </w:rPr>
      </w:r>
      <w:r/>
    </w:p>
    <w:p>
      <w:pPr>
        <w:pStyle w:val="796"/>
        <w:jc w:val="center"/>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26045"/>
                <wp:effectExtent l="0" t="0" r="13970" b="635"/>
                <wp:docPr id="92" name="图片 57" descr="船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 name="图片 57" descr="船尾7"/>
                        <pic:cNvPicPr>
                          <a:picLocks noChangeAspect="1"/>
                        </pic:cNvPicPr>
                        <pic:nvPr/>
                      </pic:nvPicPr>
                      <pic:blipFill>
                        <a:blip r:embed="rId105"/>
                        <a:srcRect l="0" t="0" r="0" b="7313"/>
                        <a:stretch/>
                      </pic:blipFill>
                      <pic:spPr bwMode="auto">
                        <a:xfrm>
                          <a:off x="0" y="0"/>
                          <a:ext cx="5274310" cy="7726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15.3pt;height:608.4pt;mso-wrap-distance-left:0.0pt;mso-wrap-distance-top:0.0pt;mso-wrap-distance-right:0.0pt;mso-wrap-distance-bottom:0.0pt;" stroked="false">
                <v:path textboxrect="0,0,0,0"/>
                <v:imagedata r:id="rId105" o:title=""/>
              </v:shape>
            </w:pict>
          </mc:Fallback>
        </mc:AlternateContent>
      </w:r>
      <w:r/>
    </w:p>
    <w:p>
      <w:pPr>
        <w:pStyle w:val="796"/>
        <w:jc w:val="center"/>
        <w:rPr>
          <w:rFonts w:hint="default"/>
          <w:color w:val="auto"/>
          <w:highlight w:val="none"/>
          <w:lang w:val="en-US" w:eastAsia="zh-CN"/>
        </w:rPr>
      </w:pPr>
      <w:r>
        <w:rPr>
          <w:rFonts w:hint="default"/>
          <w:color w:val="auto"/>
          <w:highlight w:val="none"/>
          <w:lang w:val="en-US" w:eastAsia="zh-CN"/>
        </w:rPr>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25</w:t>
      </w:r>
      <w:r/>
    </w:p>
    <w:p>
      <w:pPr>
        <w:pStyle w:val="796"/>
        <w:jc w:val="center"/>
        <w:rPr>
          <w:rFonts w:hint="default"/>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color w:val="auto"/>
          <w:highlight w:val="none"/>
          <w:lang w:val="en-US" w:eastAsia="zh-CN"/>
        </w:rPr>
      </w:r>
      <w:r/>
    </w:p>
    <w:p>
      <w:pPr>
        <w:jc w:val="center"/>
        <w:keepLines w:val="0"/>
        <w:keepNext w:val="0"/>
        <w:pageBreakBefore w:val="0"/>
        <w:spacing w:line="360" w:lineRule="auto"/>
        <w:widowControl/>
        <w:rPr>
          <w:rFonts w:hint="default"/>
          <w:color w:val="auto"/>
          <w:highlight w:val="none"/>
          <w:lang w:val="en-US" w:eastAsia="zh-CN"/>
        </w:rPr>
        <w:suppressLineNumbers w:val="0"/>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36840"/>
                <wp:effectExtent l="0" t="0" r="13970" b="5080"/>
                <wp:docPr id="93" name="图片 6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 name="图片 61" descr="4"/>
                        <pic:cNvPicPr>
                          <a:picLocks noChangeAspect="1"/>
                        </pic:cNvPicPr>
                        <pic:nvPr/>
                      </pic:nvPicPr>
                      <pic:blipFill>
                        <a:blip r:embed="rId106"/>
                        <a:srcRect l="0" t="0" r="0" b="7182"/>
                        <a:stretch/>
                      </pic:blipFill>
                      <pic:spPr bwMode="auto">
                        <a:xfrm>
                          <a:off x="0" y="0"/>
                          <a:ext cx="5274310" cy="7736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15.3pt;height:609.2pt;mso-wrap-distance-left:0.0pt;mso-wrap-distance-top:0.0pt;mso-wrap-distance-right:0.0pt;mso-wrap-distance-bottom:0.0pt;" stroked="false">
                <v:path textboxrect="0,0,0,0"/>
                <v:imagedata r:id="rId106"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26</w:t>
      </w:r>
      <w:r/>
    </w:p>
    <w:p>
      <w:pPr>
        <w:pStyle w:val="796"/>
        <w:jc w:val="both"/>
        <w:rPr>
          <w:rFonts w:hint="eastAsia"/>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highlight w:val="none"/>
          <w:lang w:val="en-US" w:eastAsia="zh-CN"/>
        </w:rPr>
      </w:r>
      <w:r/>
    </w:p>
    <w:p>
      <w:pPr>
        <w:pStyle w:val="779"/>
        <w:jc w:val="center"/>
        <w:rPr>
          <w:rFonts w:hint="default" w:ascii="Times New Roman" w:hAnsi="Times New Roman" w:cs="Times New Roman"/>
          <w:color w:val="auto"/>
          <w:highlight w:val="none"/>
          <w:lang w:val="en-US" w:eastAsia="zh-CN"/>
        </w:rPr>
      </w:pPr>
      <w:r/>
      <w:bookmarkStart w:id="286" w:name="_Toc31931"/>
      <w:r>
        <w:rPr>
          <w:rFonts w:hint="eastAsia" w:ascii="Times New Roman" w:hAnsi="Times New Roman" w:cs="Times New Roman"/>
          <w:color w:val="auto"/>
          <w:highlight w:val="none"/>
          <w:lang w:val="en-US" w:eastAsia="zh-CN"/>
        </w:rPr>
        <w:t xml:space="preserve">船壳部位（左侧）</w:t>
      </w:r>
      <w:bookmarkEnd w:id="286"/>
      <w:r/>
      <w:r/>
    </w:p>
    <w:p>
      <w:pPr>
        <w:pStyle w:val="796"/>
        <w:numPr>
          <w:ilvl w:val="0"/>
          <w:numId w:val="0"/>
        </w:numPr>
        <w:jc w:val="center"/>
        <w:keepLines w:val="0"/>
        <w:keepNext w:val="0"/>
        <w:pageBreakBefore w:val="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445125" cy="7602220"/>
                <wp:effectExtent l="0" t="0" r="3175" b="17780"/>
                <wp:docPr id="94" name="图片 29" descr="船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 name="图片 29" descr="船壳3"/>
                        <pic:cNvPicPr>
                          <a:picLocks noChangeAspect="1"/>
                        </pic:cNvPicPr>
                        <pic:nvPr/>
                      </pic:nvPicPr>
                      <pic:blipFill>
                        <a:blip r:embed="rId107"/>
                        <a:srcRect l="0" t="0" r="0" b="7084"/>
                        <a:stretch/>
                      </pic:blipFill>
                      <pic:spPr bwMode="auto">
                        <a:xfrm>
                          <a:off x="0" y="0"/>
                          <a:ext cx="5445125" cy="7602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28.8pt;height:598.6pt;mso-wrap-distance-left:0.0pt;mso-wrap-distance-top:0.0pt;mso-wrap-distance-right:0.0pt;mso-wrap-distance-bottom:0.0pt;" stroked="false">
                <v:path textboxrect="0,0,0,0"/>
                <v:imagedata r:id="rId107"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27</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06995"/>
                <wp:effectExtent l="0" t="0" r="13970" b="4445"/>
                <wp:docPr id="95" name="图片 30" descr="船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7" name="图片 30" descr="船壳4"/>
                        <pic:cNvPicPr>
                          <a:picLocks noChangeAspect="1"/>
                        </pic:cNvPicPr>
                        <pic:nvPr/>
                      </pic:nvPicPr>
                      <pic:blipFill>
                        <a:blip r:embed="rId108"/>
                        <a:srcRect l="0" t="0" r="0" b="7542"/>
                        <a:stretch/>
                      </pic:blipFill>
                      <pic:spPr bwMode="auto">
                        <a:xfrm>
                          <a:off x="0" y="0"/>
                          <a:ext cx="5274310" cy="7706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415.3pt;height:606.9pt;mso-wrap-distance-left:0.0pt;mso-wrap-distance-top:0.0pt;mso-wrap-distance-right:0.0pt;mso-wrap-distance-bottom:0.0pt;" stroked="false">
                <v:path textboxrect="0,0,0,0"/>
                <v:imagedata r:id="rId108"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28</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697470"/>
                <wp:effectExtent l="0" t="0" r="13970" b="13970"/>
                <wp:docPr id="96" name="图片 34" descr="船壳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 name="图片 34" descr="船壳5"/>
                        <pic:cNvPicPr>
                          <a:picLocks noChangeAspect="1"/>
                        </pic:cNvPicPr>
                        <pic:nvPr/>
                      </pic:nvPicPr>
                      <pic:blipFill>
                        <a:blip r:embed="rId109"/>
                        <a:srcRect l="0" t="0" r="0" b="7655"/>
                        <a:stretch/>
                      </pic:blipFill>
                      <pic:spPr bwMode="auto">
                        <a:xfrm>
                          <a:off x="0" y="0"/>
                          <a:ext cx="527431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15.3pt;height:606.1pt;mso-wrap-distance-left:0.0pt;mso-wrap-distance-top:0.0pt;mso-wrap-distance-right:0.0pt;mso-wrap-distance-bottom:0.0pt;" stroked="false">
                <v:path textboxrect="0,0,0,0"/>
                <v:imagedata r:id="rId109" o:title=""/>
              </v:shape>
            </w:pict>
          </mc:Fallback>
        </mc:AlternateContent>
      </w:r>
      <w:r/>
    </w:p>
    <w:p>
      <w:pPr>
        <w:pStyle w:val="796"/>
        <w:jc w:val="center"/>
        <w:keepLines w:val="0"/>
        <w:keepNext w:val="0"/>
        <w:pageBreakBefore w:val="0"/>
        <w:spacing w:line="240" w:lineRule="auto"/>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29</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18425"/>
                <wp:effectExtent l="0" t="0" r="13970" b="8255"/>
                <wp:docPr id="97" name="图片 35" descr="船壳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 name="图片 35" descr="船壳2"/>
                        <pic:cNvPicPr>
                          <a:picLocks noChangeAspect="1"/>
                        </pic:cNvPicPr>
                        <pic:nvPr/>
                      </pic:nvPicPr>
                      <pic:blipFill>
                        <a:blip r:embed="rId110"/>
                        <a:srcRect l="0" t="0" r="0" b="7405"/>
                        <a:stretch/>
                      </pic:blipFill>
                      <pic:spPr bwMode="auto">
                        <a:xfrm>
                          <a:off x="0" y="0"/>
                          <a:ext cx="5274310" cy="7718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15.3pt;height:607.8pt;mso-wrap-distance-left:0.0pt;mso-wrap-distance-top:0.0pt;mso-wrap-distance-right:0.0pt;mso-wrap-distance-bottom:0.0pt;" stroked="false">
                <v:path textboxrect="0,0,0,0"/>
                <v:imagedata r:id="rId110"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30</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10805"/>
                <wp:effectExtent l="0" t="0" r="13970" b="635"/>
                <wp:docPr id="98" name="图片 38" descr="船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0" name="图片 38" descr="船壳1"/>
                        <pic:cNvPicPr>
                          <a:picLocks noChangeAspect="1"/>
                        </pic:cNvPicPr>
                        <pic:nvPr/>
                      </pic:nvPicPr>
                      <pic:blipFill>
                        <a:blip r:embed="rId111"/>
                        <a:srcRect l="0" t="0" r="0" b="7497"/>
                        <a:stretch/>
                      </pic:blipFill>
                      <pic:spPr bwMode="auto">
                        <a:xfrm>
                          <a:off x="0" y="0"/>
                          <a:ext cx="5274310" cy="77108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15.3pt;height:607.1pt;mso-wrap-distance-left:0.0pt;mso-wrap-distance-top:0.0pt;mso-wrap-distance-right:0.0pt;mso-wrap-distance-bottom:0.0pt;" stroked="false">
                <v:path textboxrect="0,0,0,0"/>
                <v:imagedata r:id="rId111"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31</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79"/>
        <w:jc w:val="center"/>
        <w:rPr>
          <w:rFonts w:hint="default" w:ascii="Times New Roman" w:hAnsi="Times New Roman" w:cs="Times New Roman"/>
          <w:color w:val="auto"/>
          <w:highlight w:val="none"/>
          <w:lang w:val="en-US" w:eastAsia="zh-CN"/>
        </w:rPr>
      </w:pPr>
      <w:r/>
      <w:bookmarkStart w:id="287" w:name="_Toc26802"/>
      <w:r>
        <w:rPr>
          <w:rFonts w:hint="eastAsia" w:ascii="Times New Roman" w:hAnsi="Times New Roman" w:cs="Times New Roman"/>
          <w:color w:val="auto"/>
          <w:highlight w:val="none"/>
          <w:lang w:val="en-US" w:eastAsia="zh-CN"/>
        </w:rPr>
        <w:t xml:space="preserve">船壳部位（右侧）</w:t>
      </w:r>
      <w:bookmarkEnd w:id="287"/>
      <w:r/>
      <w:r/>
    </w:p>
    <w:p>
      <w:pPr>
        <w:pStyle w:val="796"/>
        <w:numPr>
          <w:ilvl w:val="0"/>
          <w:numId w:val="0"/>
        </w:numPr>
        <w:jc w:val="center"/>
        <w:keepLines w:val="0"/>
        <w:keepNext w:val="0"/>
        <w:pageBreakBefore w:val="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10805"/>
                <wp:effectExtent l="0" t="0" r="13970" b="635"/>
                <wp:docPr id="99" name="图片 39" descr="船壳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 name="图片 39" descr="船壳2"/>
                        <pic:cNvPicPr>
                          <a:picLocks noChangeAspect="1"/>
                        </pic:cNvPicPr>
                        <pic:nvPr/>
                      </pic:nvPicPr>
                      <pic:blipFill>
                        <a:blip r:embed="rId112"/>
                        <a:srcRect l="0" t="0" r="0" b="7497"/>
                        <a:stretch/>
                      </pic:blipFill>
                      <pic:spPr bwMode="auto">
                        <a:xfrm>
                          <a:off x="0" y="0"/>
                          <a:ext cx="5274310" cy="77108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15.3pt;height:607.1pt;mso-wrap-distance-left:0.0pt;mso-wrap-distance-top:0.0pt;mso-wrap-distance-right:0.0pt;mso-wrap-distance-bottom:0.0pt;" stroked="false">
                <v:path textboxrect="0,0,0,0"/>
                <v:imagedata r:id="rId112"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32</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10805"/>
                <wp:effectExtent l="0" t="0" r="13970" b="635"/>
                <wp:docPr id="100" name="图片 41" descr="船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 name="图片 41" descr="船壳3"/>
                        <pic:cNvPicPr>
                          <a:picLocks noChangeAspect="1"/>
                        </pic:cNvPicPr>
                        <pic:nvPr/>
                      </pic:nvPicPr>
                      <pic:blipFill>
                        <a:blip r:embed="rId113"/>
                        <a:srcRect l="0" t="0" r="0" b="7497"/>
                        <a:stretch/>
                      </pic:blipFill>
                      <pic:spPr bwMode="auto">
                        <a:xfrm>
                          <a:off x="0" y="0"/>
                          <a:ext cx="5274310" cy="77108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415.3pt;height:607.1pt;mso-wrap-distance-left:0.0pt;mso-wrap-distance-top:0.0pt;mso-wrap-distance-right:0.0pt;mso-wrap-distance-bottom:0.0pt;" stroked="false">
                <v:path textboxrect="0,0,0,0"/>
                <v:imagedata r:id="rId113"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33</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56525"/>
                <wp:effectExtent l="0" t="0" r="13970" b="635"/>
                <wp:docPr id="101" name="图片 42" descr="船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 name="图片 42" descr="船壳4"/>
                        <pic:cNvPicPr>
                          <a:picLocks noChangeAspect="1"/>
                        </pic:cNvPicPr>
                        <pic:nvPr/>
                      </pic:nvPicPr>
                      <pic:blipFill>
                        <a:blip r:embed="rId114"/>
                        <a:srcRect l="0" t="0" r="0" b="6947"/>
                        <a:stretch/>
                      </pic:blipFill>
                      <pic:spPr bwMode="auto">
                        <a:xfrm>
                          <a:off x="0" y="0"/>
                          <a:ext cx="5274310" cy="7756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15.3pt;height:610.8pt;mso-wrap-distance-left:0.0pt;mso-wrap-distance-top:0.0pt;mso-wrap-distance-right:0.0pt;mso-wrap-distance-bottom:0.0pt;" stroked="false">
                <v:path textboxrect="0,0,0,0"/>
                <v:imagedata r:id="rId114"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34</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34935"/>
                <wp:effectExtent l="0" t="0" r="13970" b="6985"/>
                <wp:docPr id="102" name="图片 43" descr="船壳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 name="图片 43" descr="船壳5"/>
                        <pic:cNvPicPr>
                          <a:picLocks noChangeAspect="1"/>
                        </pic:cNvPicPr>
                        <pic:nvPr/>
                      </pic:nvPicPr>
                      <pic:blipFill>
                        <a:blip r:embed="rId115"/>
                        <a:srcRect l="0" t="0" r="0" b="7206"/>
                        <a:stretch/>
                      </pic:blipFill>
                      <pic:spPr bwMode="auto">
                        <a:xfrm>
                          <a:off x="0" y="0"/>
                          <a:ext cx="5274310" cy="77349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415.3pt;height:609.0pt;mso-wrap-distance-left:0.0pt;mso-wrap-distance-top:0.0pt;mso-wrap-distance-right:0.0pt;mso-wrap-distance-bottom:0.0pt;" stroked="false">
                <v:path textboxrect="0,0,0,0"/>
                <v:imagedata r:id="rId115"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35</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sectPr>
          <w:footnotePr/>
          <w:endnotePr/>
          <w:type w:val="nextPage"/>
          <w:pgSz w:w="11906" w:h="16838" w:orient="portrait"/>
          <w:pgMar w:top="1440" w:right="1800" w:bottom="1440" w:left="1800" w:header="851" w:footer="992" w:gutter="0"/>
          <w:cols w:num="1" w:sep="0" w:space="425" w:equalWidth="1"/>
          <w:docGrid w:linePitch="360"/>
        </w:sectPr>
        <w:outlineLvl w:val="9"/>
      </w:pPr>
      <w:r>
        <w:rPr>
          <w:rFonts w:hint="default" w:cs="Times New Roman"/>
          <w:b/>
          <w:bCs/>
          <w:color w:val="auto"/>
          <w:sz w:val="30"/>
          <w:szCs w:val="30"/>
          <w:highlight w:val="none"/>
          <w:lang w:val="en-US" w:eastAsia="zh-CN" w:bidi="zh-CN"/>
        </w:rPr>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mc:AlternateContent>
          <mc:Choice Requires="wpg">
            <w:drawing>
              <wp:inline xmlns:wp="http://schemas.openxmlformats.org/drawingml/2006/wordprocessingDrawing" distT="0" distB="0" distL="0" distR="0">
                <wp:extent cx="5274310" cy="7726045"/>
                <wp:effectExtent l="0" t="0" r="13970" b="635"/>
                <wp:docPr id="103" name="图片 44" descr="船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 name="图片 44" descr="船壳1"/>
                        <pic:cNvPicPr>
                          <a:picLocks noChangeAspect="1"/>
                        </pic:cNvPicPr>
                        <pic:nvPr/>
                      </pic:nvPicPr>
                      <pic:blipFill>
                        <a:blip r:embed="rId116"/>
                        <a:srcRect l="0" t="0" r="0" b="7313"/>
                        <a:stretch/>
                      </pic:blipFill>
                      <pic:spPr bwMode="auto">
                        <a:xfrm>
                          <a:off x="0" y="0"/>
                          <a:ext cx="5274310" cy="7726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415.3pt;height:608.4pt;mso-wrap-distance-left:0.0pt;mso-wrap-distance-top:0.0pt;mso-wrap-distance-right:0.0pt;mso-wrap-distance-bottom:0.0pt;" stroked="false">
                <v:path textboxrect="0,0,0,0"/>
                <v:imagedata r:id="rId116"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36</w:t>
      </w:r>
      <w:r/>
    </w:p>
    <w:p>
      <w:pPr>
        <w:pStyle w:val="796"/>
        <w:numPr>
          <w:ilvl w:val="0"/>
          <w:numId w:val="0"/>
        </w:numPr>
        <w:jc w:val="center"/>
        <w:keepLines w:val="0"/>
        <w:keepNext w:val="0"/>
        <w:pageBreakBefore w:val="0"/>
        <w:spacing w:after="300"/>
        <w:widowControl w:val="off"/>
        <w:rPr>
          <w:rFonts w:hint="default" w:cs="Times New Roman"/>
          <w:b/>
          <w:bCs/>
          <w:color w:val="auto"/>
          <w:sz w:val="30"/>
          <w:szCs w:val="30"/>
          <w:highlight w:val="none"/>
          <w:lang w:val="en-US" w:eastAsia="zh-CN" w:bidi="zh-CN"/>
        </w:rPr>
        <w:outlineLvl w:val="9"/>
      </w:pPr>
      <w:r>
        <w:rPr>
          <w:rFonts w:hint="default" w:cs="Times New Roman"/>
          <w:b/>
          <w:bCs/>
          <w:color w:val="auto"/>
          <w:sz w:val="30"/>
          <w:szCs w:val="30"/>
          <w:highlight w:val="none"/>
          <w:lang w:val="en-US" w:eastAsia="zh-CN" w:bidi="zh-CN"/>
        </w:rPr>
      </w:r>
      <w:r/>
    </w:p>
    <w:p>
      <w:pPr>
        <w:pStyle w:val="779"/>
        <w:jc w:val="center"/>
        <w:rPr>
          <w:rFonts w:hint="eastAsia" w:ascii="Times New Roman" w:hAnsi="Times New Roman" w:cs="Times New Roman"/>
          <w:color w:val="auto"/>
          <w:highlight w:val="none"/>
          <w:lang w:val="en-US" w:eastAsia="zh-CN"/>
        </w:rPr>
      </w:pPr>
      <w:r/>
      <w:bookmarkStart w:id="288" w:name="_Toc3080"/>
      <w:r>
        <w:rPr>
          <w:rFonts w:hint="eastAsia" w:ascii="Times New Roman" w:hAnsi="Times New Roman" w:cs="Times New Roman"/>
          <w:color w:val="auto"/>
          <w:highlight w:val="none"/>
          <w:lang w:val="en-US" w:eastAsia="zh-CN"/>
        </w:rPr>
        <w:t xml:space="preserve">甲板部位</w:t>
      </w:r>
      <w:bookmarkEnd w:id="288"/>
      <w:r/>
      <w:r/>
    </w:p>
    <w:p>
      <w:pPr>
        <w:pStyle w:val="796"/>
        <w:jc w:val="center"/>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14615"/>
                <wp:effectExtent l="0" t="0" r="13970" b="12065"/>
                <wp:docPr id="104" name="图片 45" descr="甲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 name="图片 45" descr="甲板1"/>
                        <pic:cNvPicPr>
                          <a:picLocks noChangeAspect="1"/>
                        </pic:cNvPicPr>
                        <pic:nvPr/>
                      </pic:nvPicPr>
                      <pic:blipFill>
                        <a:blip r:embed="rId117"/>
                        <a:srcRect l="0" t="0" r="0" b="7448"/>
                        <a:stretch/>
                      </pic:blipFill>
                      <pic:spPr bwMode="auto">
                        <a:xfrm>
                          <a:off x="0" y="0"/>
                          <a:ext cx="5274310" cy="7714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415.3pt;height:607.4pt;mso-wrap-distance-left:0.0pt;mso-wrap-distance-top:0.0pt;mso-wrap-distance-right:0.0pt;mso-wrap-distance-bottom:0.0pt;" stroked="false">
                <v:path textboxrect="0,0,0,0"/>
                <v:imagedata r:id="rId117" o:title=""/>
              </v:shape>
            </w:pict>
          </mc:Fallback>
        </mc:AlternateContent>
      </w:r>
      <w:r/>
    </w:p>
    <w:p>
      <w:pPr>
        <w:pStyle w:val="796"/>
        <w:jc w:val="center"/>
        <w:rPr>
          <w:rFonts w:hint="default"/>
          <w:color w:val="auto"/>
          <w:highlight w:val="none"/>
          <w:lang w:val="en-US" w:eastAsia="zh-CN"/>
        </w:rPr>
      </w:pPr>
      <w:r>
        <w:rPr>
          <w:rFonts w:hint="default"/>
          <w:color w:val="auto"/>
          <w:highlight w:val="none"/>
          <w:lang w:val="en-US" w:eastAsia="zh-CN"/>
        </w:rPr>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37</w:t>
      </w:r>
      <w:r/>
    </w:p>
    <w:p>
      <w:pPr>
        <w:pStyle w:val="796"/>
        <w:jc w:val="center"/>
        <w:rPr>
          <w:rFonts w:hint="default"/>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color w:val="auto"/>
          <w:highlight w:val="none"/>
          <w:lang w:val="en-US" w:eastAsia="zh-CN"/>
        </w:rPr>
      </w:r>
      <w:r/>
    </w:p>
    <w:p>
      <w:pPr>
        <w:pStyle w:val="796"/>
        <w:numPr>
          <w:ilvl w:val="0"/>
          <w:numId w:val="0"/>
        </w:numPr>
        <w:jc w:val="center"/>
        <w:keepLines w:val="0"/>
        <w:keepNext w:val="0"/>
        <w:pageBreakBefore w:val="0"/>
        <w:spacing w:after="300"/>
        <w:widowControl w:val="off"/>
        <w:rPr>
          <w:rFonts w:hint="default"/>
          <w:color w:val="auto"/>
          <w:highlight w:val="none"/>
          <w:lang w:val="en-US" w:eastAsia="zh-CN"/>
        </w:rPr>
        <w:outlineLvl w:val="9"/>
      </w:pPr>
      <w:r>
        <w:rPr>
          <w:rFonts w:hint="default"/>
          <w:color w:val="auto"/>
          <w:highlight w:val="none"/>
          <w:lang w:val="en-US" w:eastAsia="zh-CN"/>
        </w:rPr>
        <mc:AlternateContent>
          <mc:Choice Requires="wpg">
            <w:drawing>
              <wp:inline xmlns:wp="http://schemas.openxmlformats.org/drawingml/2006/wordprocessingDrawing" distT="0" distB="0" distL="0" distR="0">
                <wp:extent cx="5274310" cy="7726045"/>
                <wp:effectExtent l="0" t="0" r="13970" b="635"/>
                <wp:docPr id="105" name="图片 46" descr="甲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 name="图片 46" descr="甲板2"/>
                        <pic:cNvPicPr>
                          <a:picLocks noChangeAspect="1"/>
                        </pic:cNvPicPr>
                        <pic:nvPr/>
                      </pic:nvPicPr>
                      <pic:blipFill>
                        <a:blip r:embed="rId118"/>
                        <a:srcRect l="0" t="0" r="0" b="7313"/>
                        <a:stretch/>
                      </pic:blipFill>
                      <pic:spPr bwMode="auto">
                        <a:xfrm>
                          <a:off x="0" y="0"/>
                          <a:ext cx="5274310" cy="7726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415.3pt;height:608.4pt;mso-wrap-distance-left:0.0pt;mso-wrap-distance-top:0.0pt;mso-wrap-distance-right:0.0pt;mso-wrap-distance-bottom:0.0pt;" stroked="false">
                <v:path textboxrect="0,0,0,0"/>
                <v:imagedata r:id="rId118" o:title=""/>
              </v:shape>
            </w:pict>
          </mc:Fallback>
        </mc:AlternateContent>
      </w:r>
      <w:r/>
    </w:p>
    <w:p>
      <w:pPr>
        <w:pStyle w:val="796"/>
        <w:jc w:val="center"/>
        <w:keepLines w:val="0"/>
        <w:keepNext w:val="0"/>
        <w:pageBreakBefore w:val="0"/>
        <w:spacing w:line="240" w:lineRule="auto"/>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图</w:t>
      </w:r>
      <w:r>
        <w:rPr>
          <w:rFonts w:hint="eastAsia" w:cs="Times New Roman"/>
          <w:color w:val="auto"/>
          <w:sz w:val="22"/>
          <w:szCs w:val="22"/>
          <w:highlight w:val="none"/>
          <w:lang w:val="en-US" w:eastAsia="zh-CN"/>
        </w:rPr>
        <w:t xml:space="preserve"> 38</w:t>
      </w:r>
      <w:r/>
    </w:p>
    <w:p>
      <w:pPr>
        <w:spacing w:line="580" w:lineRule="exact"/>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r>
      <w:r/>
    </w:p>
    <w:p>
      <w:pPr>
        <w:spacing w:line="580" w:lineRule="exact"/>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lang w:val="en-US" w:eastAsia="zh-CN"/>
        </w:rPr>
        <w:t xml:space="preserve">十二</w:t>
      </w:r>
      <w:r>
        <w:rPr>
          <w:rFonts w:hint="eastAsia" w:asciiTheme="minorEastAsia" w:hAnsiTheme="minorEastAsia" w:eastAsiaTheme="minorEastAsia" w:cstheme="minorEastAsia"/>
          <w:b/>
          <w:bCs/>
          <w:color w:val="auto"/>
          <w:sz w:val="24"/>
          <w:szCs w:val="24"/>
          <w:highlight w:val="none"/>
        </w:rPr>
        <w:t xml:space="preserve">、付款方式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修复50%后付</w:t>
      </w:r>
      <w:r>
        <w:rPr>
          <w:rFonts w:hint="eastAsia" w:ascii="宋体" w:hAnsi="宋体" w:eastAsia="宋体" w:cs="宋体"/>
          <w:color w:val="auto"/>
          <w:sz w:val="24"/>
          <w:szCs w:val="24"/>
          <w:highlight w:val="none"/>
          <w:lang w:val="en-US" w:eastAsia="zh-CN"/>
        </w:rPr>
        <w:t xml:space="preserve">至合同价款的</w:t>
      </w:r>
      <w:r>
        <w:rPr>
          <w:rFonts w:hint="eastAsia" w:ascii="宋体" w:hAnsi="宋体" w:eastAsia="宋体" w:cs="宋体"/>
          <w:color w:val="auto"/>
          <w:sz w:val="24"/>
          <w:szCs w:val="24"/>
          <w:highlight w:val="none"/>
          <w:lang w:val="zh-CN"/>
        </w:rPr>
        <w:t xml:space="preserve">30%，修复结束后付至合同</w:t>
      </w:r>
      <w:r>
        <w:rPr>
          <w:rFonts w:hint="eastAsia" w:ascii="宋体" w:hAnsi="宋体" w:eastAsia="宋体" w:cs="宋体"/>
          <w:color w:val="auto"/>
          <w:sz w:val="24"/>
          <w:szCs w:val="24"/>
          <w:highlight w:val="none"/>
          <w:lang w:val="en-US" w:eastAsia="zh-CN"/>
        </w:rPr>
        <w:t xml:space="preserve">价款的</w:t>
      </w:r>
      <w:r>
        <w:rPr>
          <w:rFonts w:hint="eastAsia" w:ascii="宋体" w:hAnsi="宋体" w:eastAsia="宋体" w:cs="宋体"/>
          <w:color w:val="auto"/>
          <w:sz w:val="24"/>
          <w:szCs w:val="24"/>
          <w:highlight w:val="none"/>
          <w:lang w:val="zh-CN"/>
        </w:rPr>
        <w:t xml:space="preserve">60%，经专家验收合格后支付至合同价款的100%。</w:t>
      </w:r>
      <w:r/>
    </w:p>
    <w:p>
      <w:pPr>
        <w:jc w:val="center"/>
        <w:keepNext/>
        <w:rPr>
          <w:rFonts w:ascii="宋体" w:hAnsi="宋体" w:cs="宋体"/>
          <w:b/>
          <w:bCs/>
          <w:color w:val="auto"/>
          <w:sz w:val="44"/>
          <w:szCs w:val="44"/>
          <w:highlight w:val="none"/>
        </w:rPr>
        <w:outlineLvl w:val="0"/>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96"/>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center"/>
        <w:keepNext/>
        <w:rPr>
          <w:rFonts w:hint="eastAsia" w:ascii="宋体" w:hAnsi="宋体" w:cs="宋体"/>
          <w:color w:val="auto"/>
          <w:sz w:val="24"/>
          <w:szCs w:val="24"/>
          <w:highlight w:val="none"/>
        </w:rPr>
        <w:outlineLvl w:val="0"/>
      </w:pPr>
      <w:r>
        <w:rPr>
          <w:rFonts w:hint="eastAsia" w:ascii="宋体" w:hAnsi="宋体" w:cs="宋体"/>
          <w:b/>
          <w:bCs/>
          <w:color w:val="auto"/>
          <w:sz w:val="44"/>
          <w:szCs w:val="44"/>
          <w:highlight w:val="none"/>
        </w:rPr>
        <w:t xml:space="preserve">第五章  评审标准</w:t>
      </w:r>
      <w:bookmarkEnd w:id="184"/>
      <w:r/>
      <w:bookmarkEnd w:id="185"/>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一、政府采购政策功能落实</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落实政府采购政策需满足的资格要求：本项目支持和适用支持中小微企业（财库〔2020〕46号）、（苏财购〔2020〕52号）、（工信部联企业〔2011〕300号）；支持监狱企业（财库〔2014〕68号）；促进残疾人就业（财库〔2017〕141号）等政策。</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（1）参加报价的中小</w:t>
      </w:r>
      <w:r>
        <w:rPr>
          <w:rFonts w:hint="eastAsia" w:ascii="宋体" w:hAnsi="宋体" w:cs="宋体"/>
          <w:color w:val="auto"/>
          <w:sz w:val="24"/>
          <w:szCs w:val="24"/>
          <w:highlight w:val="none"/>
          <w:lang w:val="en-US" w:eastAsia="zh-CN"/>
        </w:rPr>
        <w:t xml:space="preserve">微</w:t>
      </w:r>
      <w:r>
        <w:rPr>
          <w:rFonts w:hint="eastAsia" w:ascii="宋体" w:hAnsi="宋体" w:cs="宋体"/>
          <w:color w:val="auto"/>
          <w:sz w:val="24"/>
          <w:szCs w:val="24"/>
          <w:highlight w:val="none"/>
        </w:rPr>
        <w:t xml:space="preserve">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（3）参加报价的残疾人福利性单位，应根据《关于促进残疾人就业政府采购政策的通知》（财库〔2017〕141号）要求，提供《残疾人福利性单位声明函》，格式见附件。</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对小微企业报价给予10%价格扣除，用扣除后的价格参加评审。注:监狱企业、残疾人福利性单位视同小微企业</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1483"/>
        <w:ind w:firstLine="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二、评分总则</w:t>
      </w:r>
      <w:r/>
    </w:p>
    <w:p>
      <w:pPr>
        <w:ind w:firstLine="480"/>
        <w:spacing w:line="440" w:lineRule="exact"/>
        <w:widowControl/>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部分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1483"/>
        <w:ind w:firstLine="0"/>
        <w:rPr>
          <w:rFonts w:hint="eastAsia" w:ascii="宋体" w:hAnsi="宋体" w:eastAsia="宋体" w:cs="宋体"/>
          <w:b/>
          <w:bCs/>
          <w:color w:val="auto"/>
          <w:szCs w:val="24"/>
          <w:highlight w:val="none"/>
        </w:rPr>
      </w:pPr>
      <w:r/>
      <w:bookmarkStart w:id="289" w:name="_Hlk42959611"/>
      <w:r/>
      <w:r/>
    </w:p>
    <w:p>
      <w:pPr>
        <w:pStyle w:val="1483"/>
        <w:ind w:firstLine="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三、评审内容及标准</w:t>
      </w:r>
      <w:bookmarkEnd w:id="289"/>
      <w:r/>
      <w:r/>
    </w:p>
    <w:tbl>
      <w:tblPr>
        <w:tblStyle w:val="788"/>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469"/>
        <w:gridCol w:w="6849"/>
      </w:tblGrid>
      <w:tr>
        <w:trPr>
          <w:jc w:val="center"/>
          <w:trHeight w:val="626"/>
        </w:trPr>
        <w:tc>
          <w:tcPr>
            <w:tcW w:w="809" w:type="dxa"/>
            <w:vAlign w:val="center"/>
            <w:textDirection w:val="lrTb"/>
            <w:noWrap w:val="false"/>
          </w:tcPr>
          <w:p>
            <w:pPr>
              <w:jc w:val="center"/>
              <w:spacing w:line="440" w:lineRule="exac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序号</w:t>
            </w:r>
            <w:r/>
          </w:p>
        </w:tc>
        <w:tc>
          <w:tcPr>
            <w:gridSpan w:val="2"/>
            <w:tcW w:w="8318" w:type="dxa"/>
            <w:vAlign w:val="center"/>
            <w:textDirection w:val="lrTb"/>
            <w:noWrap w:val="false"/>
          </w:tcPr>
          <w:p>
            <w:pPr>
              <w:ind w:firstLine="2880"/>
              <w:jc w:val="both"/>
              <w:spacing w:line="440" w:lineRule="exact"/>
              <w:tabs>
                <w:tab w:val="left" w:pos="102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641"/>
        </w:trPr>
        <w:tc>
          <w:tcPr>
            <w:gridSpan w:val="3"/>
            <w:tcW w:w="912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报价部分（</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0分）</w:t>
            </w:r>
            <w:r/>
          </w:p>
        </w:tc>
      </w:tr>
      <w:tr>
        <w:trPr>
          <w:jc w:val="center"/>
          <w:trHeight w:val="1670"/>
        </w:trPr>
        <w:tc>
          <w:tcPr>
            <w:tcW w:w="809" w:type="dxa"/>
            <w:vAlign w:val="center"/>
            <w:textDirection w:val="lrTb"/>
            <w:noWrap w:val="false"/>
          </w:tcPr>
          <w:p>
            <w:pPr>
              <w:jc w:val="center"/>
              <w:spacing w:line="440" w:lineRule="exact"/>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w:t>
            </w:r>
            <w:r/>
          </w:p>
        </w:tc>
        <w:tc>
          <w:tcPr>
            <w:tcW w:w="1469" w:type="dxa"/>
            <w:vAlign w:val="center"/>
            <w:textDirection w:val="lrTb"/>
            <w:noWrap w:val="false"/>
          </w:tcPr>
          <w:p>
            <w:pPr>
              <w:jc w:val="center"/>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报价得分</w:t>
            </w:r>
            <w:r/>
          </w:p>
          <w:p>
            <w:pPr>
              <w:jc w:val="center"/>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0分）</w:t>
            </w:r>
            <w:r/>
          </w:p>
        </w:tc>
        <w:tc>
          <w:tcPr>
            <w:tcW w:w="6849" w:type="dxa"/>
            <w:textDirection w:val="lrTb"/>
            <w:noWrap w:val="false"/>
          </w:tcPr>
          <w:p>
            <w:pPr>
              <w:spacing w:line="36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满足招标文件要求且最终磋商报价最低的磋商报价为评标基准价，其价格为满分。其他供应商的价格分按照下列公式计算：</w:t>
            </w:r>
            <w:r/>
          </w:p>
          <w:p>
            <w:pPr>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磋商报价得分＝（评标基准价/最终磋商报价）×</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zh-CN"/>
              </w:rPr>
              <w:t xml:space="preserve">分</w:t>
            </w:r>
            <w:r/>
          </w:p>
          <w:p>
            <w:pPr>
              <w:spacing w:line="36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注：1、供应商应仔细阅读和充分理解招标文件的采购需求和合同主要条款，根据自身实际情况并综合考虑合同履行过程中的各类风险，理性报价。</w:t>
            </w:r>
            <w:r/>
          </w:p>
          <w:p>
            <w:pPr>
              <w:ind w:firstLine="480"/>
              <w:spacing w:line="360" w:lineRule="exact"/>
              <w:rPr>
                <w:rFonts w:hint="eastAsia" w:ascii="宋体" w:hAnsi="宋体" w:eastAsia="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2、依据《关于推动解决政府采购异常低价问题相关工作的通知》(苏财购[2025]62号文)规定，</w:t>
            </w:r>
            <w:r>
              <w:rPr>
                <w:rFonts w:hint="eastAsia" w:ascii="宋体" w:hAnsi="宋体" w:eastAsia="宋体" w:cs="宋体"/>
                <w:bCs/>
                <w:color w:val="auto"/>
                <w:sz w:val="24"/>
                <w:szCs w:val="24"/>
                <w:highlight w:val="none"/>
                <w:lang w:val="zh-CN"/>
              </w:rPr>
              <w:t xml:space="preserve">评审过程中出现下列情形之一的，评审委员会应当启动异常低价投标（响应）审查程序：</w:t>
            </w:r>
            <w:r/>
          </w:p>
          <w:p>
            <w:pPr>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1．投标（响应）报价低于采购项目预算 50% 的，即投标（响</w:t>
            </w:r>
            <w:r/>
          </w:p>
          <w:p>
            <w:pPr>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应）报价&lt;采购项目预算×50%；</w:t>
            </w:r>
            <w:r/>
          </w:p>
          <w:p>
            <w:pPr>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2．投标（响应）报价低于采购项目最高限价 45% 的，即投标（响应）报价&lt;采购项目最高限价×45%；</w:t>
            </w:r>
            <w:r/>
          </w:p>
          <w:p>
            <w:pPr>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3．评审委员会认定的供应商报价过低、有可能影响产品质量或者不能诚信履约的其他情形。</w:t>
            </w:r>
            <w:r/>
          </w:p>
          <w:p>
            <w:pPr>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662"/>
        </w:trPr>
        <w:tc>
          <w:tcPr>
            <w:gridSpan w:val="3"/>
            <w:tcW w:w="9127" w:type="dxa"/>
            <w:vAlign w:val="center"/>
            <w:textDirection w:val="lrTb"/>
            <w:noWrap w:val="false"/>
          </w:tcPr>
          <w:p>
            <w:pPr>
              <w:jc w:val="center"/>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商务</w:t>
            </w:r>
            <w:r>
              <w:rPr>
                <w:rFonts w:hint="eastAsia" w:ascii="宋体" w:hAnsi="宋体" w:eastAsia="宋体" w:cs="宋体"/>
                <w:b/>
                <w:color w:val="auto"/>
                <w:sz w:val="24"/>
                <w:szCs w:val="24"/>
                <w:highlight w:val="none"/>
              </w:rPr>
              <w:t xml:space="preserve">部分评分标准（</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c>
      </w:tr>
      <w:tr>
        <w:trPr>
          <w:jc w:val="center"/>
          <w:trHeight w:val="2562"/>
        </w:trPr>
        <w:tc>
          <w:tcPr>
            <w:tcW w:w="809" w:type="dxa"/>
            <w:vAlign w:val="center"/>
            <w:vMerge w:val="restart"/>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6849" w:type="dxa"/>
            <w:textDirection w:val="lrTb"/>
            <w:noWrap w:val="false"/>
          </w:tcPr>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供应商拟派1名项目负责人。</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项目负责人具有文博专业中级职称证书</w:t>
            </w:r>
            <w:r>
              <w:rPr>
                <w:rFonts w:hint="eastAsia" w:ascii="宋体" w:hAnsi="宋体" w:cs="宋体"/>
                <w:color w:val="auto"/>
                <w:sz w:val="24"/>
                <w:szCs w:val="24"/>
                <w:highlight w:val="none"/>
                <w:lang w:val="en-US" w:eastAsia="zh-CN"/>
              </w:rPr>
              <w:t xml:space="preserve">的得1分，高级</w:t>
            </w:r>
            <w:r>
              <w:rPr>
                <w:rFonts w:hint="eastAsia" w:ascii="宋体" w:hAnsi="宋体" w:eastAsia="宋体" w:cs="宋体"/>
                <w:color w:val="auto"/>
                <w:sz w:val="24"/>
                <w:szCs w:val="24"/>
                <w:highlight w:val="none"/>
                <w:lang w:val="en-US" w:eastAsia="zh-CN"/>
              </w:rPr>
              <w:t xml:space="preserve">职称证书的得</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提供职称证书、供应商</w:t>
            </w:r>
            <w:r>
              <w:rPr>
                <w:rFonts w:hint="eastAsia" w:ascii="宋体" w:hAnsi="宋体" w:cs="宋体"/>
                <w:color w:val="auto"/>
                <w:sz w:val="24"/>
                <w:szCs w:val="24"/>
                <w:highlight w:val="none"/>
                <w:lang w:val="en-US" w:eastAsia="zh-CN"/>
              </w:rPr>
              <w:t xml:space="preserve">（不含分公司）</w:t>
            </w:r>
            <w:r>
              <w:rPr>
                <w:rFonts w:hint="eastAsia" w:ascii="宋体" w:hAnsi="宋体" w:eastAsia="宋体" w:cs="宋体"/>
                <w:color w:val="auto"/>
                <w:sz w:val="24"/>
                <w:szCs w:val="24"/>
                <w:highlight w:val="none"/>
                <w:lang w:val="en-US" w:eastAsia="zh-CN"/>
              </w:rPr>
              <w:t xml:space="preserve">与其签订的有效劳动合同及近三个月任意一个月（不含投标当月）的社保证明材料，</w:t>
            </w:r>
            <w:r>
              <w:rPr>
                <w:rFonts w:hint="eastAsia" w:ascii="宋体" w:hAnsi="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lang w:val="en-US" w:eastAsia="zh-CN"/>
              </w:rPr>
              <w:t xml:space="preserve">退休人员</w:t>
            </w:r>
            <w:r>
              <w:rPr>
                <w:rFonts w:hint="eastAsia" w:ascii="宋体" w:hAnsi="宋体" w:cs="宋体"/>
                <w:color w:val="auto"/>
                <w:sz w:val="24"/>
                <w:szCs w:val="24"/>
                <w:highlight w:val="none"/>
                <w:lang w:val="en-US" w:eastAsia="zh-CN"/>
              </w:rPr>
              <w:t xml:space="preserve">提供退休证、</w:t>
            </w:r>
            <w:r>
              <w:rPr>
                <w:rFonts w:hint="eastAsia" w:ascii="宋体" w:hAnsi="宋体" w:eastAsia="宋体" w:cs="宋体"/>
                <w:color w:val="auto"/>
                <w:sz w:val="24"/>
                <w:szCs w:val="24"/>
                <w:highlight w:val="none"/>
                <w:lang w:val="en-US" w:eastAsia="zh-CN"/>
              </w:rPr>
              <w:t xml:space="preserve">返聘</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证明</w:t>
            </w:r>
            <w:r>
              <w:rPr>
                <w:rFonts w:hint="eastAsia" w:ascii="宋体" w:hAnsi="宋体" w:cs="宋体"/>
                <w:color w:val="auto"/>
                <w:sz w:val="24"/>
                <w:szCs w:val="24"/>
                <w:highlight w:val="none"/>
                <w:lang w:val="en-US" w:eastAsia="zh-CN"/>
              </w:rPr>
              <w:t xml:space="preserve">复印件加盖单位公章</w:t>
            </w:r>
            <w:r>
              <w:rPr>
                <w:rFonts w:hint="eastAsia" w:ascii="宋体" w:hAnsi="宋体" w:eastAsia="宋体" w:cs="宋体"/>
                <w:color w:val="auto"/>
                <w:sz w:val="24"/>
                <w:szCs w:val="24"/>
                <w:highlight w:val="none"/>
                <w:lang w:val="en-US" w:eastAsia="zh-CN"/>
              </w:rPr>
              <w:t xml:space="preserve">。</w:t>
            </w:r>
            <w:r/>
          </w:p>
        </w:tc>
      </w:tr>
      <w:tr>
        <w:trPr>
          <w:jc w:val="center"/>
          <w:trHeight w:val="699"/>
        </w:trPr>
        <w:tc>
          <w:tcPr>
            <w:tcW w:w="809" w:type="dxa"/>
            <w:vAlign w:val="center"/>
            <w:vMerge w:val="continue"/>
            <w:textDirection w:val="lrTb"/>
            <w:noWrap w:val="false"/>
          </w:tcPr>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eastAsia="zh-CN"/>
              </w:rPr>
              <w:t xml:space="preserve">）</w:t>
            </w:r>
            <w:r/>
          </w:p>
        </w:tc>
        <w:tc>
          <w:tcPr>
            <w:tcW w:w="6849" w:type="dxa"/>
            <w:textDirection w:val="lrTb"/>
            <w:noWrap w:val="false"/>
          </w:tcPr>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供应商拟派1名技术负责人。</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技术负责人具有文博专业中级职称证书</w:t>
            </w:r>
            <w:r>
              <w:rPr>
                <w:rFonts w:hint="eastAsia" w:ascii="宋体" w:hAnsi="宋体" w:cs="宋体"/>
                <w:color w:val="auto"/>
                <w:sz w:val="24"/>
                <w:szCs w:val="24"/>
                <w:highlight w:val="none"/>
                <w:lang w:val="en-US" w:eastAsia="zh-CN"/>
              </w:rPr>
              <w:t xml:space="preserve">的得1分，高级</w:t>
            </w:r>
            <w:r>
              <w:rPr>
                <w:rFonts w:hint="eastAsia" w:ascii="宋体" w:hAnsi="宋体" w:eastAsia="宋体" w:cs="宋体"/>
                <w:color w:val="auto"/>
                <w:sz w:val="24"/>
                <w:szCs w:val="24"/>
                <w:highlight w:val="none"/>
                <w:lang w:val="en-US" w:eastAsia="zh-CN"/>
              </w:rPr>
              <w:t xml:space="preserve">职称证书的得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bookmarkStart w:id="321" w:name="_GoBack"/>
            <w:r/>
            <w:bookmarkEnd w:id="321"/>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提供职称证书、供应商</w:t>
            </w:r>
            <w:r>
              <w:rPr>
                <w:rFonts w:hint="eastAsia" w:ascii="宋体" w:hAnsi="宋体" w:cs="宋体"/>
                <w:color w:val="auto"/>
                <w:sz w:val="24"/>
                <w:szCs w:val="24"/>
                <w:highlight w:val="none"/>
                <w:lang w:val="en-US" w:eastAsia="zh-CN"/>
              </w:rPr>
              <w:t xml:space="preserve">（不含分公司）</w:t>
            </w:r>
            <w:r>
              <w:rPr>
                <w:rFonts w:hint="eastAsia" w:ascii="宋体" w:hAnsi="宋体" w:eastAsia="宋体" w:cs="宋体"/>
                <w:color w:val="auto"/>
                <w:sz w:val="24"/>
                <w:szCs w:val="24"/>
                <w:highlight w:val="none"/>
                <w:lang w:val="en-US" w:eastAsia="zh-CN"/>
              </w:rPr>
              <w:t xml:space="preserve">与其签订的有效劳动合同及近三个月任意一个月（不含投标当月）的社保证明材料，</w:t>
            </w:r>
            <w:r>
              <w:rPr>
                <w:rFonts w:hint="eastAsia" w:ascii="宋体" w:hAnsi="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lang w:val="en-US" w:eastAsia="zh-CN"/>
              </w:rPr>
              <w:t xml:space="preserve">退休人员</w:t>
            </w:r>
            <w:r>
              <w:rPr>
                <w:rFonts w:hint="eastAsia" w:ascii="宋体" w:hAnsi="宋体" w:cs="宋体"/>
                <w:color w:val="auto"/>
                <w:sz w:val="24"/>
                <w:szCs w:val="24"/>
                <w:highlight w:val="none"/>
                <w:lang w:val="en-US" w:eastAsia="zh-CN"/>
              </w:rPr>
              <w:t xml:space="preserve">提供退休证、</w:t>
            </w:r>
            <w:r>
              <w:rPr>
                <w:rFonts w:hint="eastAsia" w:ascii="宋体" w:hAnsi="宋体" w:eastAsia="宋体" w:cs="宋体"/>
                <w:color w:val="auto"/>
                <w:sz w:val="24"/>
                <w:szCs w:val="24"/>
                <w:highlight w:val="none"/>
                <w:lang w:val="en-US" w:eastAsia="zh-CN"/>
              </w:rPr>
              <w:t xml:space="preserve">返聘</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证明</w:t>
            </w:r>
            <w:r>
              <w:rPr>
                <w:rFonts w:hint="eastAsia" w:ascii="宋体" w:hAnsi="宋体" w:cs="宋体"/>
                <w:color w:val="auto"/>
                <w:sz w:val="24"/>
                <w:szCs w:val="24"/>
                <w:highlight w:val="none"/>
                <w:lang w:val="en-US" w:eastAsia="zh-CN"/>
              </w:rPr>
              <w:t xml:space="preserve">复印件加盖单位公章</w:t>
            </w:r>
            <w:r>
              <w:rPr>
                <w:rFonts w:hint="eastAsia" w:ascii="宋体" w:hAnsi="宋体" w:eastAsia="宋体" w:cs="宋体"/>
                <w:color w:val="auto"/>
                <w:sz w:val="24"/>
                <w:szCs w:val="24"/>
                <w:highlight w:val="none"/>
                <w:lang w:val="en-US" w:eastAsia="zh-CN"/>
              </w:rPr>
              <w:t xml:space="preserve">。</w:t>
            </w:r>
            <w:r/>
          </w:p>
        </w:tc>
      </w:tr>
      <w:tr>
        <w:trPr>
          <w:jc w:val="center"/>
          <w:trHeight w:val="4185"/>
        </w:trPr>
        <w:tc>
          <w:tcPr>
            <w:tcW w:w="809" w:type="dxa"/>
            <w:vAlign w:val="center"/>
            <w:vMerge w:val="continue"/>
            <w:textDirection w:val="lrTb"/>
            <w:noWrap w:val="false"/>
          </w:tcPr>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其他服务人员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7分</w:t>
            </w:r>
            <w:r>
              <w:rPr>
                <w:rFonts w:hint="eastAsia" w:ascii="宋体" w:hAnsi="宋体" w:eastAsia="宋体" w:cs="宋体"/>
                <w:color w:val="auto"/>
                <w:sz w:val="24"/>
                <w:szCs w:val="24"/>
                <w:highlight w:val="none"/>
                <w:lang w:eastAsia="zh-CN"/>
              </w:rPr>
              <w:t xml:space="preserve">）</w:t>
            </w:r>
            <w:r/>
          </w:p>
        </w:tc>
        <w:tc>
          <w:tcPr>
            <w:tcW w:w="6849" w:type="dxa"/>
            <w:textDirection w:val="lrTb"/>
            <w:noWrap w:val="false"/>
          </w:tcPr>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供应商拟派的</w:t>
            </w:r>
            <w:r>
              <w:rPr>
                <w:rFonts w:hint="eastAsia" w:ascii="宋体" w:hAnsi="宋体" w:eastAsia="宋体" w:cs="宋体"/>
                <w:color w:val="auto"/>
                <w:sz w:val="24"/>
                <w:szCs w:val="24"/>
                <w:highlight w:val="none"/>
              </w:rPr>
              <w:t xml:space="preserve">其他服务</w:t>
            </w:r>
            <w:r>
              <w:rPr>
                <w:rFonts w:hint="eastAsia" w:ascii="宋体" w:hAnsi="宋体" w:eastAsia="宋体" w:cs="宋体"/>
                <w:color w:val="auto"/>
                <w:sz w:val="24"/>
                <w:szCs w:val="24"/>
                <w:highlight w:val="none"/>
                <w:lang w:val="en-US" w:eastAsia="zh-CN"/>
              </w:rPr>
              <w:t xml:space="preserve">人员中（项目负责人、技术负责人除外），</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具有文博专业初级职称的，每提供1名得1分，最多得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具有文博专业中级及以上职称的，每提供1名得2分，最多</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4分。</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分值可以累加，本项满分</w:t>
            </w:r>
            <w:r>
              <w:rPr>
                <w:rFonts w:hint="eastAsia" w:ascii="宋体" w:hAnsi="宋体" w:cs="宋体"/>
                <w:color w:val="auto"/>
                <w:sz w:val="24"/>
                <w:szCs w:val="24"/>
                <w:highlight w:val="none"/>
                <w:lang w:val="en-US" w:eastAsia="zh-CN"/>
              </w:rPr>
              <w:t xml:space="preserve">为7</w:t>
            </w:r>
            <w:r>
              <w:rPr>
                <w:rFonts w:hint="eastAsia" w:ascii="宋体" w:hAnsi="宋体" w:eastAsia="宋体" w:cs="宋体"/>
                <w:color w:val="auto"/>
                <w:sz w:val="24"/>
                <w:szCs w:val="24"/>
                <w:highlight w:val="none"/>
                <w:lang w:val="en-US" w:eastAsia="zh-CN"/>
              </w:rPr>
              <w:t xml:space="preserve">分。</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提供职称证书、供应商（不含分公司）与其签订的有效劳动合同及近三个月任意一个月（不含投标当月）的社保证明材料，已</w:t>
            </w:r>
            <w:r>
              <w:rPr>
                <w:rFonts w:hint="eastAsia" w:ascii="宋体" w:hAnsi="宋体" w:eastAsia="宋体" w:cs="宋体"/>
                <w:color w:val="auto"/>
                <w:sz w:val="24"/>
                <w:szCs w:val="24"/>
                <w:highlight w:val="none"/>
                <w:lang w:val="en-US" w:eastAsia="zh-CN"/>
              </w:rPr>
              <w:t xml:space="preserve">退休人员提供退休证、</w:t>
            </w:r>
            <w:r>
              <w:rPr>
                <w:rFonts w:hint="eastAsia" w:ascii="宋体" w:hAnsi="宋体" w:eastAsia="宋体" w:cs="宋体"/>
                <w:color w:val="auto"/>
                <w:sz w:val="24"/>
                <w:szCs w:val="24"/>
                <w:highlight w:val="none"/>
                <w:lang w:val="en-US" w:eastAsia="zh-CN"/>
              </w:rPr>
              <w:t xml:space="preserve">返聘合同</w:t>
            </w:r>
            <w:r>
              <w:rPr>
                <w:rFonts w:hint="eastAsia" w:ascii="宋体" w:hAnsi="宋体" w:eastAsia="宋体" w:cs="宋体"/>
                <w:color w:val="auto"/>
                <w:sz w:val="24"/>
                <w:szCs w:val="24"/>
                <w:highlight w:val="none"/>
                <w:lang w:val="en-US" w:eastAsia="zh-CN"/>
              </w:rPr>
              <w:t xml:space="preserve">证明复印件加盖单位公章</w:t>
            </w:r>
            <w:r>
              <w:rPr>
                <w:rFonts w:hint="eastAsia" w:ascii="宋体" w:hAnsi="宋体" w:eastAsia="宋体" w:cs="宋体"/>
                <w:color w:val="auto"/>
                <w:sz w:val="24"/>
                <w:szCs w:val="24"/>
                <w:highlight w:val="none"/>
                <w:lang w:val="en-US" w:eastAsia="zh-CN"/>
              </w:rPr>
              <w:t xml:space="preserve">。</w:t>
            </w:r>
            <w:r/>
          </w:p>
        </w:tc>
      </w:tr>
      <w:tr>
        <w:trPr>
          <w:jc w:val="center"/>
          <w:trHeight w:val="2807"/>
        </w:trPr>
        <w:tc>
          <w:tcPr>
            <w:tcW w:w="809"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p>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6849" w:type="dxa"/>
            <w:vAlign w:val="center"/>
            <w:textDirection w:val="lrTb"/>
            <w:noWrap w:val="false"/>
          </w:tcPr>
          <w:p>
            <w:pP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供应商自 2021年1月1日以来，承担过文博场馆的木质类文物修复项目，并且通过文物行政主管部门组织的专家验收，提供1个业绩合同得1分，本小项最高得7分。“上述业绩涉及修复木质类一级文物的得5分，二级文物的得3分，三级文物的得1分，本小项得分按供应商提供业绩中修复文物的最高等级计算，不重复得分，最高得5分。</w:t>
            </w:r>
            <w:r/>
          </w:p>
          <w:p>
            <w:pP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注:本项最多提供7个业绩，超过7个业绩的按7个业绩评审。</w:t>
            </w:r>
            <w:r/>
          </w:p>
          <w:p>
            <w:pP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zh-CN" w:eastAsia="zh-CN"/>
              </w:rPr>
              <w:t xml:space="preserve">提供中标（</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val="zh-CN" w:eastAsia="zh-CN"/>
              </w:rPr>
              <w:t xml:space="preserve">）通知书、合同、验收评审意见及</w:t>
            </w:r>
            <w:r>
              <w:rPr>
                <w:rFonts w:hint="eastAsia" w:ascii="宋体" w:hAnsi="宋体" w:cs="宋体"/>
                <w:color w:val="auto"/>
                <w:sz w:val="24"/>
                <w:szCs w:val="24"/>
                <w:highlight w:val="none"/>
                <w:lang w:val="en-US" w:eastAsia="zh-CN"/>
              </w:rPr>
              <w:t xml:space="preserve">业绩对象为文博场馆的证明材料</w:t>
            </w:r>
            <w:r>
              <w:rPr>
                <w:rFonts w:hint="eastAsia" w:ascii="宋体" w:hAnsi="宋体" w:cs="宋体"/>
                <w:color w:val="auto"/>
                <w:sz w:val="24"/>
                <w:szCs w:val="24"/>
                <w:highlight w:val="none"/>
                <w:lang w:val="zh-CN" w:eastAsia="zh-CN"/>
              </w:rPr>
              <w:t xml:space="preserve">复印件</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lang w:val="zh-CN" w:eastAsia="zh-CN"/>
              </w:rPr>
              <w:t xml:space="preserve">加盖</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zh-CN" w:eastAsia="zh-CN"/>
              </w:rPr>
              <w:t xml:space="preserve">公章，时间以合同签订时间为准</w:t>
            </w:r>
            <w:r>
              <w:rPr>
                <w:rFonts w:hint="eastAsia" w:ascii="宋体" w:hAnsi="宋体" w:cs="宋体"/>
                <w:color w:val="auto"/>
                <w:sz w:val="24"/>
                <w:szCs w:val="24"/>
                <w:highlight w:val="none"/>
                <w:lang w:val="en-US" w:eastAsia="zh-CN"/>
              </w:rPr>
              <w:t xml:space="preserve">。</w:t>
            </w:r>
            <w:r/>
          </w:p>
        </w:tc>
      </w:tr>
      <w:tr>
        <w:trPr>
          <w:jc w:val="center"/>
          <w:trHeight w:val="90"/>
        </w:trPr>
        <w:tc>
          <w:tcPr>
            <w:tcW w:w="809"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6849" w:type="dxa"/>
            <w:vAlign w:val="center"/>
            <w:textDirection w:val="lrTb"/>
            <w:noWrap w:val="false"/>
          </w:tcPr>
          <w:p>
            <w:pP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供应商获得全国文物修复案例十佳项目的得6分，获得全国文物修复案例优秀项目的得3分，本项最高得6分。</w:t>
            </w:r>
            <w:r/>
          </w:p>
          <w:p>
            <w:pP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提供证明材料并加盖供应商公章。</w:t>
            </w:r>
            <w:r/>
          </w:p>
        </w:tc>
      </w:tr>
      <w:tr>
        <w:trPr>
          <w:jc w:val="center"/>
          <w:trHeight w:val="696"/>
        </w:trPr>
        <w:tc>
          <w:tcPr>
            <w:gridSpan w:val="3"/>
            <w:tcW w:w="9127" w:type="dxa"/>
            <w:vAlign w:val="center"/>
            <w:textDirection w:val="lrTb"/>
            <w:noWrap w:val="false"/>
          </w:tcPr>
          <w:p>
            <w:pPr>
              <w:jc w:val="center"/>
              <w:spacing w:line="360" w:lineRule="exact"/>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rPr>
              <w:t xml:space="preserve">技术部分评分标准（</w:t>
            </w:r>
            <w:r>
              <w:rPr>
                <w:rFonts w:hint="eastAsia" w:ascii="宋体" w:hAnsi="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rPr>
              <w:t xml:space="preserve">分</w:t>
            </w:r>
            <w:r>
              <w:rPr>
                <w:rFonts w:hint="eastAsia" w:ascii="宋体" w:hAnsi="宋体" w:eastAsia="宋体" w:cs="宋体"/>
                <w:b/>
                <w:bCs/>
                <w:color w:val="auto"/>
                <w:sz w:val="24"/>
                <w:szCs w:val="24"/>
                <w:highlight w:val="none"/>
              </w:rPr>
              <w:t xml:space="preserve">）</w:t>
            </w:r>
            <w:r/>
          </w:p>
        </w:tc>
      </w:tr>
      <w:tr>
        <w:trPr>
          <w:jc w:val="center"/>
          <w:trHeight w:val="759"/>
        </w:trPr>
        <w:tc>
          <w:tcPr>
            <w:tcW w:w="809" w:type="dxa"/>
            <w:vAlign w:val="center"/>
            <w:vMerge w:val="restart"/>
            <w:textDirection w:val="lrTb"/>
            <w:noWrap w:val="false"/>
          </w:tcPr>
          <w:p>
            <w:pPr>
              <w:jc w:val="cente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修复计划、流程</w:t>
            </w:r>
            <w:r/>
          </w:p>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6849" w:type="dxa"/>
            <w:vAlign w:val="top"/>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根据各投标人提供的修复计划、修复流程的合理性、完整性、科学性</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综合评分。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内容贴合采购人需求，详尽合理、针对性强的得</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内容贴合采购人需求，较详尽合理、针对性较强的得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内容基本贴合采购人需求、有一定的针对性和可操作性的得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其他得</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jc w:val="center"/>
          <w:trHeight w:val="1614"/>
        </w:trPr>
        <w:tc>
          <w:tcPr>
            <w:tcW w:w="809" w:type="dxa"/>
            <w:vAlign w:val="center"/>
            <w:vMerge w:val="continue"/>
            <w:textDirection w:val="lrTb"/>
            <w:noWrap w:val="false"/>
          </w:tcPr>
          <w:p>
            <w:pPr>
              <w:tabs>
                <w:tab w:val="left" w:pos="1917" w:leader="none"/>
              </w:tabs>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病虫害分析</w:t>
            </w:r>
            <w:r/>
          </w:p>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tc>
        <w:tc>
          <w:tcPr>
            <w:tcW w:w="6849" w:type="dxa"/>
            <w:vAlign w:val="top"/>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根据各投标人提供的修复方案中病害分析，病害图绘制的规范性综合评分。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内容贴合采购人需求，详尽合理、针对性强的得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内容贴合采购人需求，较详尽合理、针对性较强的得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内容基本贴合采购人需求、有一定的针对性和可操作性的得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其他得</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分；未提供不得分。</w:t>
            </w:r>
            <w:r/>
          </w:p>
        </w:tc>
      </w:tr>
      <w:tr>
        <w:trPr>
          <w:jc w:val="center"/>
          <w:trHeight w:val="1614"/>
        </w:trPr>
        <w:tc>
          <w:tcPr>
            <w:tcW w:w="809" w:type="dxa"/>
            <w:vAlign w:val="center"/>
            <w:vMerge w:val="continue"/>
            <w:textDirection w:val="lrTb"/>
            <w:noWrap w:val="false"/>
          </w:tcPr>
          <w:p>
            <w:pPr>
              <w:tabs>
                <w:tab w:val="left" w:pos="1917" w:leader="none"/>
              </w:tabs>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检测分析</w:t>
            </w:r>
            <w:r/>
          </w:p>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6849"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根据投标人提供的修复方案中检测分析内容的全面性，准确性综合评分。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内容贴合采购人需求，详尽合理、针对性强的得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内容贴合采购人需求，较详尽合理、针对性较强的得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内容基本贴合采购人需求、有一定的针对性和可操作性的得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其他得</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jc w:val="center"/>
          <w:trHeight w:val="1242"/>
        </w:trPr>
        <w:tc>
          <w:tcPr>
            <w:tcW w:w="809" w:type="dxa"/>
            <w:vAlign w:val="center"/>
            <w:vMerge w:val="continue"/>
            <w:textDirection w:val="lrTb"/>
            <w:noWrap w:val="false"/>
          </w:tcPr>
          <w:p>
            <w:pPr>
              <w:tabs>
                <w:tab w:val="left" w:pos="1917" w:leader="none"/>
              </w:tabs>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修复的高效性、质量控制等</w:t>
            </w:r>
            <w:r/>
          </w:p>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6849"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根据投标人提供的修复方案中修复过程是否高效、有序开展、责任到人以及质量控制标准等综合评分。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内容贴合采购人需求，详尽合理、针对性强的得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内容贴合采购人需求，较详尽合理、针对性较强的得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内容基本贴合采购人需求、有一定的针对性和可操作性的得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其他得</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jc w:val="center"/>
          <w:trHeight w:val="1814"/>
        </w:trPr>
        <w:tc>
          <w:tcPr>
            <w:tcW w:w="809" w:type="dxa"/>
            <w:vAlign w:val="center"/>
            <w:vMerge w:val="continue"/>
            <w:textDirection w:val="lrTb"/>
            <w:noWrap w:val="false"/>
          </w:tcPr>
          <w:p>
            <w:pPr>
              <w:tabs>
                <w:tab w:val="left" w:pos="191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46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6849"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根据各投标人提供的售后服务方案综合评分，包括响应时间、修复时间、解决办法、服务承诺等。</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服务保障科学、严密、合理，描述详细且具有针对性的得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服务保障较科学、较严密、较合理，描述详细且具有一定针对性的得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服务保障基本合理、严密、描述较详细且有一定针对性的得</w:t>
            </w: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其他得</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bl>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说明：上述评分标准中须提供相关的各种资格、资质、证书、证明材料等提供复印件加盖公章，供应商必须保证所提供资料的真实性和完整性，如发现存在骗取成交等虚假行为，将依据法律规定取消其中标资格。</w:t>
      </w:r>
      <w:r/>
    </w:p>
    <w:p>
      <w:pPr>
        <w:jc w:val="both"/>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bookmarkStart w:id="290" w:name="_Toc28376"/>
      <w:r>
        <w:rPr>
          <w:rFonts w:hint="eastAsia" w:ascii="宋体" w:hAnsi="宋体" w:cs="宋体"/>
          <w:color w:val="auto"/>
          <w:sz w:val="44"/>
          <w:szCs w:val="44"/>
          <w:highlight w:val="none"/>
        </w:rPr>
        <w:t xml:space="preserve">第六章  响应文件格式</w:t>
      </w:r>
      <w:bookmarkEnd w:id="290"/>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9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bookmarkStart w:id="291" w:name="_Toc49090576"/>
      <w:r/>
      <w:bookmarkEnd w:id="291"/>
      <w:r/>
      <w:bookmarkStart w:id="292" w:name="_Hlt26955039"/>
      <w:r/>
      <w:bookmarkEnd w:id="292"/>
      <w:r/>
      <w:bookmarkStart w:id="293" w:name="_Toc120614282"/>
      <w:r/>
      <w:bookmarkEnd w:id="293"/>
      <w:r/>
      <w:bookmarkStart w:id="294" w:name="_Toc26554094"/>
      <w:r/>
      <w:bookmarkEnd w:id="294"/>
      <w:r/>
      <w:bookmarkStart w:id="295" w:name="_Hlt26671244"/>
      <w:r/>
      <w:bookmarkEnd w:id="295"/>
      <w:r>
        <w:rPr>
          <w:rFonts w:hint="eastAsia" w:ascii="宋体" w:hAnsi="宋体" w:cs="宋体"/>
          <w:b/>
          <w:bCs/>
          <w:color w:val="auto"/>
          <w:sz w:val="72"/>
          <w:szCs w:val="72"/>
          <w:highlight w:val="none"/>
        </w:rPr>
        <w:t xml:space="preserve">响  应  文  件</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项 目 名 称：</w:t>
      </w:r>
      <w:r>
        <w:rPr>
          <w:rFonts w:hint="eastAsia" w:ascii="宋体" w:hAnsi="宋体" w:cs="宋体"/>
          <w:b/>
          <w:bCs/>
          <w:color w:val="auto"/>
          <w:sz w:val="32"/>
          <w:szCs w:val="32"/>
          <w:highlight w:val="none"/>
          <w:u w:val="single"/>
        </w:rPr>
        <w:t xml:space="preserve">               </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项 目 编 号：</w:t>
      </w:r>
      <w:r>
        <w:rPr>
          <w:rFonts w:hint="eastAsia" w:ascii="宋体" w:hAnsi="宋体" w:cs="宋体"/>
          <w:b/>
          <w:bCs/>
          <w:color w:val="auto"/>
          <w:sz w:val="32"/>
          <w:szCs w:val="32"/>
          <w:highlight w:val="none"/>
          <w:u w:val="single"/>
        </w:rPr>
        <w:t xml:space="preserve">               </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供应商名称 ：</w:t>
      </w:r>
      <w:r>
        <w:rPr>
          <w:rFonts w:hint="eastAsia" w:ascii="宋体" w:hAnsi="宋体" w:cs="宋体"/>
          <w:b/>
          <w:bCs/>
          <w:color w:val="auto"/>
          <w:sz w:val="32"/>
          <w:szCs w:val="32"/>
          <w:highlight w:val="none"/>
          <w:u w:val="single"/>
        </w:rPr>
        <w:t xml:space="preserve">（加盖CA电子公章）</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日   期 ：</w:t>
      </w:r>
      <w:r>
        <w:rPr>
          <w:rFonts w:hint="eastAsia" w:ascii="宋体" w:hAnsi="宋体" w:cs="宋体"/>
          <w:b/>
          <w:bCs/>
          <w:color w:val="auto"/>
          <w:sz w:val="32"/>
          <w:szCs w:val="32"/>
          <w:highlight w:val="none"/>
          <w:u w:val="singl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响应文件目录</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一、法人或者其他组织的营业执照等证明文件，自然人的身份证明</w:t>
      </w:r>
      <w:r/>
    </w:p>
    <w:p>
      <w:pPr>
        <w:ind w:lef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lef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四、具备履行合同所必需的设备和专业技术能力的书面声明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五、参加政府采购活动前 3 年内在经营活动中没有重大违法记录的书面声明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六、拟投入本项目人员一览表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七、法人授权书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八、磋商响应函、磋商报价表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十一、采购需求响应及偏离表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十二、承诺书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rPr>
        <w:t xml:space="preserve">可移动文物修复资质证书</w:t>
      </w:r>
      <w:r>
        <w:rPr>
          <w:rFonts w:hint="eastAsia" w:ascii="宋体" w:hAnsi="宋体" w:eastAsia="宋体" w:cs="宋体"/>
          <w:color w:val="auto"/>
          <w:sz w:val="24"/>
          <w:szCs w:val="24"/>
          <w:highlight w:val="none"/>
          <w:lang w:val="en-US" w:eastAsia="zh-CN"/>
        </w:rPr>
        <w:t xml:space="preserve">的原件扫描件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十四、《现场勘察确认书》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、未被“信用中国”网站（www.creditchina.gov.cn）列入失信被执行人、重大税收违法案件当事人名单、政府采购严重失信行为记录名单的截图。</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、供应商自行提供</w:t>
      </w:r>
      <w:r>
        <w:rPr>
          <w:rFonts w:hint="eastAsia" w:ascii="宋体" w:hAnsi="宋体" w:eastAsia="宋体" w:cs="宋体"/>
          <w:color w:val="auto"/>
          <w:sz w:val="24"/>
          <w:szCs w:val="24"/>
          <w:highlight w:val="none"/>
        </w:rPr>
        <w:t xml:space="preserve">评审办法中所需的</w:t>
      </w:r>
      <w:r>
        <w:rPr>
          <w:rFonts w:hint="eastAsia" w:ascii="宋体" w:hAnsi="宋体" w:eastAsia="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lang w:eastAsia="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sz w:val="32"/>
          <w:szCs w:val="32"/>
          <w:highlight w:val="none"/>
          <w:u w:val="singl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一、法人或者其他组织的营业执照等证明文件，自然人的身份证明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32"/>
          <w:szCs w:val="32"/>
          <w:highlight w:val="none"/>
          <w:u w:val="single"/>
        </w:rPr>
      </w:pPr>
      <w:r>
        <w:rPr>
          <w:rFonts w:hint="eastAsia" w:ascii="宋体" w:hAnsi="宋体" w:cs="宋体"/>
          <w:color w:val="auto"/>
          <w:sz w:val="32"/>
          <w:szCs w:val="32"/>
          <w:highlight w:val="none"/>
          <w:u w:val="single"/>
        </w:rPr>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二、供应商近三个月中任意一个月份（不含磋商响应文件递交当月）的财务状况报告（资产负债表和利润表）或由会计师事务所出具的近两年中任意一个年度的审计报告复印件；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其他组织、自然人及成立未满一年的法人应提供银行出具的资信证明</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32"/>
          <w:szCs w:val="32"/>
          <w:highlight w:val="none"/>
          <w:u w:val="single"/>
        </w:rPr>
      </w:pPr>
      <w:r>
        <w:rPr>
          <w:rFonts w:hint="eastAsia" w:ascii="宋体" w:hAnsi="宋体" w:cs="宋体"/>
          <w:color w:val="auto"/>
          <w:sz w:val="32"/>
          <w:szCs w:val="32"/>
          <w:highlight w:val="none"/>
          <w:u w:val="single"/>
        </w:rPr>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三、依法缴纳税收和社会保障资金的相关材料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提供提交响应文件截止时间前三个月中任意一个月份（不含磋商响应文件递交当月）依法缴纳税收及缴纳社会保障资金的证明材料。供应商依法享受缓缴、免缴税收、社会保障资金的提供证明材料。</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32"/>
          <w:szCs w:val="32"/>
          <w:highlight w:val="none"/>
          <w:u w:val="single"/>
        </w:rPr>
      </w:pPr>
      <w:r>
        <w:rPr>
          <w:rFonts w:hint="eastAsia" w:ascii="宋体" w:hAnsi="宋体" w:cs="宋体"/>
          <w:color w:val="auto"/>
          <w:sz w:val="32"/>
          <w:szCs w:val="32"/>
          <w:highlight w:val="none"/>
          <w:u w:val="single"/>
        </w:rPr>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四、具备履行合同所必需的设备和专业技术能力的书面声明</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五、参加政府采购活动前 3 年内在经营活动中没有重大违法记录的书面声明</w:t>
      </w:r>
      <w:r/>
    </w:p>
    <w:p>
      <w:pPr>
        <w:jc w:val="center"/>
        <w:rPr>
          <w:rFonts w:hint="eastAsia" w:ascii="宋体" w:hAnsi="宋体" w:cs="宋体"/>
          <w:color w:val="auto"/>
          <w:sz w:val="24"/>
          <w:szCs w:val="24"/>
          <w:highlight w:val="none"/>
        </w:rPr>
      </w:pPr>
      <w:r>
        <w:rPr>
          <w:rFonts w:hint="eastAsia" w:ascii="宋体" w:hAnsi="宋体" w:cs="宋体"/>
          <w:b/>
          <w:bCs/>
          <w:color w:val="auto"/>
          <w:sz w:val="44"/>
          <w:szCs w:val="44"/>
          <w:highlight w:val="none"/>
        </w:rPr>
        <w:t xml:space="preserve">声  明</w:t>
      </w:r>
      <w:r/>
    </w:p>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六、拟投入本项目人员一览表</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788"/>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155"/>
        <w:gridCol w:w="1785"/>
        <w:gridCol w:w="1193"/>
        <w:gridCol w:w="913"/>
        <w:gridCol w:w="2291"/>
        <w:gridCol w:w="1458"/>
      </w:tblGrid>
      <w:tr>
        <w:trPr>
          <w:jc w:val="center"/>
          <w:trHeight w:val="911"/>
        </w:trPr>
        <w:tc>
          <w:tcPr>
            <w:tcW w:w="843" w:type="dxa"/>
            <w:vAlign w:val="center"/>
            <w:textDirection w:val="lrTb"/>
            <w:noWrap w:val="false"/>
          </w:tcPr>
          <w:p>
            <w:pPr>
              <w:pStyle w:val="1128"/>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155" w:type="dxa"/>
            <w:vAlign w:val="center"/>
            <w:textDirection w:val="lrTb"/>
            <w:noWrap w:val="false"/>
          </w:tcPr>
          <w:p>
            <w:pPr>
              <w:pStyle w:val="1128"/>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785" w:type="dxa"/>
            <w:vAlign w:val="center"/>
            <w:textDirection w:val="lrTb"/>
            <w:noWrap w:val="false"/>
          </w:tcPr>
          <w:p>
            <w:pPr>
              <w:pStyle w:val="1128"/>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岗位</w:t>
            </w:r>
            <w:r/>
          </w:p>
        </w:tc>
        <w:tc>
          <w:tcPr>
            <w:tcW w:w="1193" w:type="dxa"/>
            <w:vAlign w:val="center"/>
            <w:textDirection w:val="lrTb"/>
            <w:noWrap w:val="false"/>
          </w:tcPr>
          <w:p>
            <w:pPr>
              <w:pStyle w:val="1128"/>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913" w:type="dxa"/>
            <w:vAlign w:val="center"/>
            <w:textDirection w:val="lrTb"/>
            <w:noWrap w:val="false"/>
          </w:tcPr>
          <w:p>
            <w:pPr>
              <w:pStyle w:val="1128"/>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所学专业</w:t>
            </w:r>
            <w:r/>
          </w:p>
        </w:tc>
        <w:tc>
          <w:tcPr>
            <w:tcW w:w="2291" w:type="dxa"/>
            <w:vAlign w:val="center"/>
            <w:textDirection w:val="lrTb"/>
            <w:noWrap w:val="false"/>
          </w:tcPr>
          <w:p>
            <w:pPr>
              <w:pStyle w:val="1128"/>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身份证号码</w:t>
            </w:r>
            <w:r/>
          </w:p>
        </w:tc>
        <w:tc>
          <w:tcPr>
            <w:tcW w:w="1458" w:type="dxa"/>
            <w:vAlign w:val="center"/>
            <w:textDirection w:val="lrTb"/>
            <w:noWrap w:val="false"/>
          </w:tcPr>
          <w:p>
            <w:pPr>
              <w:pStyle w:val="1128"/>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执业证书</w:t>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84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15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19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291"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58" w:type="dxa"/>
            <w:vAlign w:val="center"/>
            <w:textDirection w:val="lrTb"/>
            <w:noWrap w:val="false"/>
          </w:tcPr>
          <w:p>
            <w:pPr>
              <w:pStyle w:val="1128"/>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1128"/>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pStyle w:val="1128"/>
        <w:ind w:firstLine="42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1、上表中行数不够可自加；</w:t>
      </w:r>
      <w:r/>
    </w:p>
    <w:p>
      <w:pPr>
        <w:pStyle w:val="1297"/>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、拟派人员符合评分办法中得分条件的，相关证明材料附表后。</w:t>
      </w:r>
      <w:r/>
    </w:p>
    <w:p>
      <w:pPr>
        <w:pStyle w:val="1297"/>
        <w:rPr>
          <w:rFonts w:hint="eastAsia" w:ascii="宋体" w:hAnsi="宋体" w:cs="宋体"/>
          <w:b/>
          <w:color w:val="auto"/>
          <w:spacing w:val="20"/>
          <w:sz w:val="24"/>
          <w:szCs w:val="24"/>
          <w:highlight w:val="none"/>
        </w:rPr>
      </w:pPr>
      <w:r>
        <w:rPr>
          <w:rFonts w:hint="eastAsia" w:ascii="宋体" w:hAnsi="宋体" w:cs="宋体"/>
          <w:b/>
          <w:color w:val="auto"/>
          <w:spacing w:val="20"/>
          <w:sz w:val="24"/>
          <w:szCs w:val="24"/>
          <w:highlight w:val="none"/>
        </w:rPr>
      </w:r>
      <w:r/>
    </w:p>
    <w:p>
      <w:pPr>
        <w:pStyle w:val="1297"/>
        <w:rPr>
          <w:rFonts w:hint="eastAsia" w:ascii="宋体" w:hAnsi="宋体" w:cs="宋体"/>
          <w:b/>
          <w:color w:val="auto"/>
          <w:spacing w:val="20"/>
          <w:sz w:val="24"/>
          <w:szCs w:val="24"/>
          <w:highlight w:val="none"/>
        </w:rPr>
      </w:pPr>
      <w:r>
        <w:rPr>
          <w:rFonts w:hint="eastAsia" w:ascii="宋体" w:hAnsi="宋体" w:cs="宋体"/>
          <w:b/>
          <w:color w:val="auto"/>
          <w:spacing w:val="20"/>
          <w:sz w:val="24"/>
          <w:szCs w:val="24"/>
          <w:highlight w:val="none"/>
        </w:rPr>
      </w:r>
      <w:r/>
    </w:p>
    <w:p>
      <w:pPr>
        <w:pStyle w:val="1297"/>
        <w:rPr>
          <w:rFonts w:hint="eastAsia" w:ascii="宋体" w:hAnsi="宋体" w:cs="宋体"/>
          <w:b/>
          <w:color w:val="auto"/>
          <w:spacing w:val="20"/>
          <w:sz w:val="24"/>
          <w:szCs w:val="24"/>
          <w:highlight w:val="none"/>
        </w:rPr>
      </w:pPr>
      <w:r>
        <w:rPr>
          <w:rFonts w:hint="eastAsia" w:ascii="宋体" w:hAnsi="宋体" w:cs="宋体"/>
          <w:b/>
          <w:color w:val="auto"/>
          <w:spacing w:val="20"/>
          <w:sz w:val="24"/>
          <w:szCs w:val="24"/>
          <w:highlight w:val="none"/>
        </w:rPr>
      </w:r>
      <w:r/>
    </w:p>
    <w:p>
      <w:pPr>
        <w:ind w:firstLine="420"/>
        <w:jc w:val="left"/>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供应商名称：        （</w:t>
      </w:r>
      <w:r>
        <w:rPr>
          <w:rFonts w:hint="eastAsia" w:ascii="宋体" w:hAnsi="宋体" w:cs="宋体"/>
          <w:bCs/>
          <w:color w:val="auto"/>
          <w:sz w:val="24"/>
          <w:szCs w:val="24"/>
          <w:highlight w:val="none"/>
          <w:u w:val="single"/>
        </w:rPr>
        <w:t xml:space="preserve">加盖</w:t>
      </w:r>
      <w:r>
        <w:rPr>
          <w:rFonts w:hint="eastAsia" w:ascii="宋体" w:hAnsi="宋体" w:cs="宋体"/>
          <w:color w:val="auto"/>
          <w:sz w:val="24"/>
          <w:szCs w:val="24"/>
          <w:highlight w:val="none"/>
          <w:u w:val="single"/>
        </w:rPr>
        <w:t xml:space="preserve">CA电子公章</w:t>
      </w:r>
      <w:r>
        <w:rPr>
          <w:rFonts w:hint="eastAsia" w:ascii="宋体" w:hAnsi="宋体" w:cs="宋体"/>
          <w:bCs/>
          <w:color w:val="auto"/>
          <w:sz w:val="24"/>
          <w:szCs w:val="24"/>
          <w:highlight w:val="none"/>
        </w:rPr>
        <w:t xml:space="preserve">）</w:t>
      </w:r>
      <w:r/>
    </w:p>
    <w:p>
      <w:pPr>
        <w:ind w:firstLine="42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单位负责人或委托代理人（签字或盖章）：</w:t>
      </w:r>
      <w:r/>
    </w:p>
    <w:p>
      <w:pPr>
        <w:ind w:firstLine="420"/>
        <w:jc w:val="left"/>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i/>
          <w:iCs/>
          <w:color w:val="auto"/>
          <w:sz w:val="32"/>
          <w:szCs w:val="32"/>
          <w:highlight w:val="none"/>
          <w:u w:val="single"/>
        </w:rPr>
      </w:pPr>
      <w:r/>
      <w:bookmarkStart w:id="296" w:name="_Toc120614284"/>
      <w:r/>
      <w:r/>
    </w:p>
    <w:p>
      <w:pPr>
        <w:jc w:val="cente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jc w:val="cente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pStyle w:val="796"/>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pStyle w:val="797"/>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pStyle w:val="798"/>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798"/>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798"/>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798"/>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798"/>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798"/>
        <w:spacing w:line="360" w:lineRule="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798"/>
        <w:spacing w:line="360" w:lineRule="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七、法人授权书</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被授权人联系电话：（手机）</w:t>
      </w:r>
      <w:r>
        <w:rPr>
          <w:rFonts w:hint="eastAsia" w:ascii="宋体" w:hAnsi="宋体" w:cs="宋体"/>
          <w:color w:val="auto"/>
          <w:sz w:val="24"/>
          <w:szCs w:val="24"/>
          <w:highlight w:val="none"/>
          <w:u w:val="single"/>
        </w:rPr>
        <w:t xml:space="preserve">              </w:t>
      </w:r>
      <w:r/>
    </w:p>
    <w:p>
      <w:pPr>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u w:val="single"/>
        </w:rPr>
        <w:t xml:space="preserve">                     </w:t>
      </w:r>
      <w:r/>
    </w:p>
    <w:p>
      <w:pPr>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bookmarkEnd w:id="296"/>
      <w:r/>
      <w:bookmarkStart w:id="297" w:name="_Hlt26671380"/>
      <w:r/>
      <w:bookmarkEnd w:id="297"/>
      <w:r/>
      <w:bookmarkStart w:id="298" w:name="_格式3__银行出具的资信证明"/>
      <w:r/>
      <w:bookmarkEnd w:id="298"/>
      <w:r/>
      <w:bookmarkStart w:id="299" w:name="_Hlt26955070"/>
      <w:r>
        <w:rPr>
          <w:rFonts w:hint="eastAsia" w:ascii="宋体" w:hAnsi="宋体" w:cs="宋体"/>
          <w:color w:val="auto"/>
          <w:sz w:val="24"/>
          <w:szCs w:val="24"/>
          <w:highlight w:val="none"/>
          <w:u w:val="single"/>
        </w:rPr>
        <w:t xml:space="preserve">                    </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keepLines/>
        <w:keepNext/>
        <w:spacing w:before="260" w:after="260" w:line="415" w:lineRule="auto"/>
        <w:rPr>
          <w:rFonts w:hint="eastAsia" w:ascii="宋体" w:hAnsi="宋体" w:cs="宋体"/>
          <w:color w:val="auto"/>
          <w:sz w:val="24"/>
          <w:szCs w:val="24"/>
          <w:highlight w:val="none"/>
        </w:rPr>
      </w:pPr>
      <w:r>
        <w:br w:type="page" w:clear="all"/>
      </w:r>
      <w:r>
        <w:rPr>
          <w:rFonts w:hint="eastAsia" w:ascii="宋体" w:hAnsi="宋体" w:cs="宋体"/>
          <w:b/>
          <w:bCs/>
          <w:color w:val="auto"/>
          <w:sz w:val="32"/>
          <w:szCs w:val="32"/>
          <w:highlight w:val="none"/>
          <w:u w:val="single"/>
        </w:rPr>
        <w:t xml:space="preserve">八、磋商响应函</w:t>
      </w:r>
      <w:r/>
    </w:p>
    <w:p>
      <w:pPr>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致：江苏华仑工程项目管理咨询有限公司</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b/>
          <w:bCs/>
          <w:color w:val="auto"/>
          <w:sz w:val="36"/>
          <w:szCs w:val="36"/>
          <w:highlight w:val="none"/>
          <w:u w:val="single"/>
        </w:rPr>
        <w:t xml:space="preserve"> </w:t>
      </w:r>
      <w:r>
        <w:rPr>
          <w:rFonts w:hint="eastAsia" w:ascii="宋体" w:hAnsi="宋体" w:cs="宋体"/>
          <w:color w:val="auto"/>
          <w:sz w:val="24"/>
          <w:szCs w:val="24"/>
          <w:highlight w:val="none"/>
          <w:u w:val="single"/>
        </w:rPr>
        <w:t xml:space="preserve">（项目编号）</w:t>
      </w:r>
      <w:r>
        <w:rPr>
          <w:rFonts w:hint="eastAsia" w:ascii="宋体" w:hAnsi="宋体" w:cs="宋体"/>
          <w:b/>
          <w:bCs/>
          <w:color w:val="auto"/>
          <w:sz w:val="36"/>
          <w:szCs w:val="36"/>
          <w:highlight w:val="none"/>
          <w:u w:val="single"/>
        </w:rPr>
        <w:t xml:space="preserve">  </w:t>
      </w:r>
      <w:r>
        <w:rPr>
          <w:rFonts w:hint="eastAsia" w:ascii="宋体" w:hAnsi="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2.我们完全理解贵方不一定将合同授予最低报价的供应商。</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4.我们同意从规定的开标日期起遵循本响应文件，并在规定的磋商有效期期满之前均具有约束力。</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7.我方与本磋商有关的正式通讯地址为：</w:t>
      </w:r>
      <w:r/>
    </w:p>
    <w:p>
      <w:pPr>
        <w:ind w:left="420"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ind w:left="420"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编：</w:t>
      </w:r>
      <w:r/>
    </w:p>
    <w:p>
      <w:pPr>
        <w:ind w:left="420"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p>
    <w:p>
      <w:pPr>
        <w:ind w:left="420"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p>
    <w:p>
      <w:pPr>
        <w:ind w:left="420"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供应商开户行：</w:t>
      </w:r>
      <w:r/>
    </w:p>
    <w:p>
      <w:pPr>
        <w:ind w:left="420"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 </w:t>
      </w:r>
      <w:r/>
    </w:p>
    <w:p>
      <w:pPr>
        <w:ind w:left="420"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ind w:firstLine="240"/>
        <w:jc w:val="center"/>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40"/>
        <w:jc w:val="center"/>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40"/>
        <w:jc w:val="center"/>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磋商报价表</w:t>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供应商全称（加盖公章）：</w:t>
      </w:r>
      <w:bookmarkStart w:id="300" w:name="TBR"/>
      <w:r/>
      <w:bookmarkEnd w:id="300"/>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bookmarkStart w:id="301" w:name="XMMC"/>
      <w:r/>
      <w:bookmarkEnd w:id="301"/>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bookmarkStart w:id="302" w:name="XMBH"/>
      <w:r/>
      <w:bookmarkEnd w:id="302"/>
      <w:r>
        <w:rPr>
          <w:rFonts w:hint="eastAsia" w:ascii="宋体" w:hAnsi="宋体" w:cs="宋体"/>
          <w:color w:val="auto"/>
          <w:sz w:val="24"/>
          <w:szCs w:val="24"/>
          <w:highlight w:val="none"/>
        </w:rPr>
        <w:t xml:space="preserve">                                      </w:t>
      </w:r>
      <w:bookmarkStart w:id="303" w:name="FBH"/>
      <w:r/>
      <w:bookmarkEnd w:id="303"/>
      <w:r/>
      <w:r/>
    </w:p>
    <w:tbl>
      <w:tblPr>
        <w:tblStyle w:val="788"/>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6"/>
        <w:gridCol w:w="5456"/>
      </w:tblGrid>
      <w:tr>
        <w:trPr>
          <w:cantSplit/>
          <w:trHeight w:val="882"/>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投标项目名称</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磋商报价</w:t>
            </w:r>
            <w:r>
              <w:rPr>
                <w:rFonts w:hint="eastAsia" w:ascii="宋体" w:hAnsi="宋体" w:cs="宋体"/>
                <w:color w:val="auto"/>
                <w:sz w:val="24"/>
                <w:szCs w:val="24"/>
                <w:highlight w:val="none"/>
              </w:rPr>
              <w:t xml:space="preserve">（元）</w:t>
            </w:r>
            <w:r/>
          </w:p>
        </w:tc>
      </w:tr>
      <w:tr>
        <w:trPr>
          <w:cantSplit/>
          <w:trHeight w:val="1542"/>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spacing w:line="6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中国人民解放军海军诞生地纪念馆馆藏一级文物渡江木船修复项目</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left"/>
              <w:spacing w:line="60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cantSplit/>
          <w:trHeight w:val="1220"/>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center"/>
              <w:spacing w:line="60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r/>
          </w:p>
        </w:tc>
      </w:tr>
    </w:tbl>
    <w:p>
      <w:pP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w:t>
      </w:r>
      <w:bookmarkStart w:id="304" w:name="NF"/>
      <w:r/>
      <w:bookmarkEnd w:id="304"/>
      <w:r>
        <w:rPr>
          <w:rFonts w:hint="eastAsia" w:ascii="宋体" w:hAnsi="宋体" w:cs="宋体"/>
          <w:color w:val="auto"/>
          <w:sz w:val="24"/>
          <w:szCs w:val="24"/>
          <w:highlight w:val="none"/>
          <w:u w:val="single"/>
        </w:rPr>
        <w:t xml:space="preserve"> </w:t>
      </w:r>
      <w:bookmarkStart w:id="305" w:name="YF"/>
      <w:r/>
      <w:bookmarkEnd w:id="305"/>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bookmarkStart w:id="306" w:name="RI"/>
      <w:r/>
      <w:bookmarkEnd w:id="306"/>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02"/>
        <w:rPr>
          <w:rFonts w:hint="eastAsia" w:hAnsi="宋体" w:eastAsia="宋体" w:cs="宋体"/>
          <w:b/>
          <w:bCs/>
          <w:color w:val="auto"/>
          <w:sz w:val="32"/>
          <w:szCs w:val="32"/>
          <w:highlight w:val="none"/>
          <w:lang w:eastAsia="zh-CN"/>
        </w:rPr>
      </w:pPr>
      <w:r>
        <w:rPr>
          <w:rFonts w:hint="eastAsia" w:hAnsi="宋体" w:eastAsia="宋体" w:cs="宋体"/>
          <w:b/>
          <w:bCs/>
          <w:color w:val="auto"/>
          <w:sz w:val="32"/>
          <w:szCs w:val="32"/>
          <w:highlight w:val="none"/>
          <w:lang w:eastAsia="zh-CN"/>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9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20"/>
        <w:ind w:firstLine="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九、中小企业声明函（服务）</w:t>
      </w:r>
      <w:r/>
    </w:p>
    <w:p>
      <w:pPr>
        <w:ind w:firstLine="480"/>
        <w:spacing w:line="52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本公司郑重声明，根据《政府采购促进中小企业发展</w:t>
      </w:r>
      <w:r>
        <w:rPr>
          <w:rFonts w:hint="eastAsia" w:ascii="宋体" w:hAnsi="宋体" w:cs="宋体"/>
          <w:color w:val="auto"/>
          <w:sz w:val="24"/>
          <w:szCs w:val="24"/>
          <w:highlight w:val="none"/>
        </w:rPr>
        <w:t xml:space="preserve">管理</w:t>
      </w:r>
      <w:r>
        <w:rPr>
          <w:rFonts w:hint="eastAsia" w:ascii="宋体" w:hAnsi="宋体" w:cs="宋体"/>
          <w:color w:val="auto"/>
          <w:sz w:val="24"/>
          <w:szCs w:val="24"/>
          <w:highlight w:val="none"/>
          <w:lang w:val="zh-CN"/>
        </w:rPr>
        <w:t xml:space="preserve">办法》（财库[20</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46</w:t>
      </w:r>
      <w:r>
        <w:rPr>
          <w:rFonts w:hint="eastAsia" w:ascii="宋体" w:hAnsi="宋体" w:cs="宋体"/>
          <w:color w:val="auto"/>
          <w:sz w:val="24"/>
          <w:szCs w:val="24"/>
          <w:highlight w:val="none"/>
          <w:lang w:val="zh-CN"/>
        </w:rPr>
        <w:t xml:space="preserve">号）的规定，本公司</w:t>
      </w:r>
      <w:r>
        <w:rPr>
          <w:rFonts w:hint="eastAsia" w:ascii="宋体" w:hAnsi="宋体" w:cs="宋体"/>
          <w:color w:val="auto"/>
          <w:sz w:val="24"/>
          <w:szCs w:val="24"/>
          <w:highlight w:val="none"/>
        </w:rPr>
        <w:t xml:space="preserve">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（项目名称）采购活动，服务全部由符合政策要求的中小企业承接。相关企业的具体情况如下：</w:t>
      </w:r>
      <w:r/>
    </w:p>
    <w:p>
      <w:pPr>
        <w:ind w:firstLine="48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（标的名称），属于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其他</w:t>
      </w:r>
      <w:r>
        <w:rPr>
          <w:rFonts w:hint="eastAsia" w:ascii="宋体" w:hAnsi="宋体" w:cs="宋体"/>
          <w:bCs/>
          <w:color w:val="auto"/>
          <w:sz w:val="24"/>
          <w:szCs w:val="24"/>
          <w:highlight w:val="none"/>
          <w:u w:val="single"/>
        </w:rPr>
        <w:t xml:space="preserve">未列明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企业（中型企业、小型企业、微型企业）。</w:t>
      </w:r>
      <w:r/>
    </w:p>
    <w:p>
      <w:pPr>
        <w:ind w:firstLine="48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（标的名称），属于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，从业人员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企业（中型企业、小型企业、微型企业）。</w:t>
      </w:r>
      <w:r/>
    </w:p>
    <w:p>
      <w:pPr>
        <w:ind w:firstLine="480"/>
        <w:spacing w:line="520" w:lineRule="exact"/>
        <w:rPr>
          <w:rFonts w:hint="eastAsia" w:ascii="宋体" w:hAnsi="宋体" w:cs="宋体"/>
          <w:bCs/>
          <w:color w:val="auto"/>
          <w:sz w:val="24"/>
          <w:highlight w:val="none"/>
        </w:rPr>
      </w:pP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企业名称（加盖CA电子公章）：</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备注1：从业人员、营业收入、资产总额填报上一年度数据，无上一年度数据的新成立企业可不填报。</w:t>
      </w:r>
      <w:r/>
    </w:p>
    <w:p>
      <w:pPr>
        <w:pStyle w:val="802"/>
        <w:ind w:firstLine="480"/>
        <w:jc w:val="both"/>
        <w:spacing w:after="0" w:line="520" w:lineRule="exact"/>
        <w:rPr>
          <w:rFonts w:hint="eastAsia" w:hAnsi="宋体" w:eastAsia="宋体" w:cs="宋体"/>
          <w:bCs/>
          <w:color w:val="auto"/>
          <w:highlight w:val="none"/>
          <w:lang w:eastAsia="zh-CN"/>
        </w:rPr>
      </w:pPr>
      <w:r>
        <w:rPr>
          <w:rFonts w:hint="eastAsia" w:hAnsi="宋体" w:eastAsia="宋体" w:cs="宋体"/>
          <w:bCs/>
          <w:color w:val="auto"/>
          <w:highlight w:val="none"/>
          <w:lang w:eastAsia="zh-CN"/>
        </w:rPr>
        <w:t xml:space="preserve">备注2：</w:t>
      </w:r>
      <w:r>
        <w:rPr>
          <w:rFonts w:hint="eastAsia" w:hAnsi="宋体" w:eastAsia="宋体" w:cs="宋体"/>
          <w:color w:val="auto"/>
          <w:szCs w:val="24"/>
          <w:highlight w:val="none"/>
          <w:lang w:eastAsia="zh-CN"/>
        </w:rPr>
        <w:t xml:space="preserve">供应商</w:t>
      </w:r>
      <w:r>
        <w:rPr>
          <w:rFonts w:hint="eastAsia" w:hAnsi="宋体" w:eastAsia="宋体" w:cs="宋体"/>
          <w:bCs/>
          <w:color w:val="auto"/>
          <w:highlight w:val="none"/>
          <w:lang w:eastAsia="zh-CN"/>
        </w:rPr>
        <w:t xml:space="preserve">如不提供此声明函，</w:t>
      </w:r>
      <w:r>
        <w:rPr>
          <w:rFonts w:hint="eastAsia" w:hAnsi="宋体" w:eastAsia="宋体" w:cs="宋体"/>
          <w:bCs/>
          <w:color w:val="auto"/>
          <w:highlight w:val="none"/>
          <w:lang w:val="en-US" w:eastAsia="zh-CN"/>
        </w:rPr>
        <w:t xml:space="preserve">视为不响应采购文件</w:t>
      </w:r>
      <w:r>
        <w:rPr>
          <w:rFonts w:hint="eastAsia" w:hAnsi="宋体" w:eastAsia="宋体" w:cs="宋体"/>
          <w:bCs/>
          <w:color w:val="auto"/>
          <w:highlight w:val="none"/>
          <w:lang w:eastAsia="zh-CN"/>
        </w:rPr>
        <w:t xml:space="preserve">。</w:t>
      </w:r>
      <w:r/>
    </w:p>
    <w:p>
      <w:pPr>
        <w:pStyle w:val="802"/>
        <w:ind w:firstLine="480"/>
        <w:jc w:val="both"/>
        <w:spacing w:after="0" w:line="520" w:lineRule="exact"/>
        <w:rPr>
          <w:rFonts w:hint="eastAsia" w:hAnsi="宋体" w:eastAsia="宋体" w:cs="宋体"/>
          <w:bCs/>
          <w:color w:val="auto"/>
          <w:szCs w:val="24"/>
          <w:highlight w:val="none"/>
          <w:lang w:eastAsia="zh-CN"/>
        </w:rPr>
      </w:pPr>
      <w:r>
        <w:rPr>
          <w:rFonts w:hint="eastAsia" w:hAnsi="宋体" w:eastAsia="宋体" w:cs="宋体"/>
          <w:bCs/>
          <w:color w:val="auto"/>
          <w:szCs w:val="24"/>
          <w:highlight w:val="none"/>
          <w:lang w:eastAsia="zh-CN"/>
        </w:rPr>
        <w:t xml:space="preserve">备注3：小型、微型企业提供中型企业的服务的，视同为中型企业。若</w:t>
      </w:r>
      <w:r>
        <w:rPr>
          <w:rFonts w:hint="eastAsia" w:hAnsi="宋体" w:eastAsia="宋体" w:cs="宋体"/>
          <w:color w:val="auto"/>
          <w:szCs w:val="24"/>
          <w:highlight w:val="none"/>
          <w:lang w:eastAsia="zh-CN"/>
        </w:rPr>
        <w:t xml:space="preserve">供应商</w:t>
      </w:r>
      <w:r>
        <w:rPr>
          <w:rFonts w:hint="eastAsia" w:hAnsi="宋体" w:eastAsia="宋体" w:cs="宋体"/>
          <w:bCs/>
          <w:color w:val="auto"/>
          <w:szCs w:val="24"/>
          <w:highlight w:val="none"/>
          <w:lang w:eastAsia="zh-CN"/>
        </w:rPr>
        <w:t xml:space="preserve">提供的《中小企业声明函》为虚假声明则视同提供虚假材料，按《中华人民共和国政府采购法》相关规定处理并报请政府监督部门给予行政处罚。</w:t>
      </w:r>
      <w:r/>
    </w:p>
    <w:p>
      <w:pPr>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备注4：以上企业，不属于大型企业的分支机构，不存在控股股东为大企业的情形，也不存在与大企业的负责人为同一人的情形。</w:t>
      </w:r>
      <w:r/>
    </w:p>
    <w:p>
      <w:pPr>
        <w:ind w:firstLine="480"/>
        <w:spacing w:line="52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备注5：</w:t>
      </w:r>
      <w:r>
        <w:rPr>
          <w:rFonts w:hint="eastAsia" w:ascii="宋体" w:hAnsi="宋体" w:cs="宋体"/>
          <w:bCs/>
          <w:color w:val="auto"/>
          <w:sz w:val="24"/>
          <w:szCs w:val="24"/>
          <w:highlight w:val="none"/>
          <w:lang w:val="zh-CN"/>
        </w:rPr>
        <w:t xml:space="preserve">本</w:t>
      </w:r>
      <w:r>
        <w:rPr>
          <w:rFonts w:hint="eastAsia" w:ascii="宋体" w:hAnsi="宋体" w:cs="宋体"/>
          <w:bCs/>
          <w:color w:val="auto"/>
          <w:sz w:val="24"/>
          <w:szCs w:val="24"/>
          <w:highlight w:val="none"/>
        </w:rPr>
        <w:t xml:space="preserve">企业</w:t>
      </w:r>
      <w:r>
        <w:rPr>
          <w:rFonts w:hint="eastAsia" w:ascii="宋体" w:hAnsi="宋体" w:cs="宋体"/>
          <w:bCs/>
          <w:color w:val="auto"/>
          <w:sz w:val="24"/>
          <w:szCs w:val="24"/>
          <w:highlight w:val="none"/>
          <w:lang w:val="zh-CN"/>
        </w:rPr>
        <w:t xml:space="preserve">对上述声明</w:t>
      </w:r>
      <w:r>
        <w:rPr>
          <w:rFonts w:hint="eastAsia" w:ascii="宋体" w:hAnsi="宋体" w:cs="宋体"/>
          <w:bCs/>
          <w:color w:val="auto"/>
          <w:sz w:val="24"/>
          <w:szCs w:val="24"/>
          <w:highlight w:val="none"/>
        </w:rPr>
        <w:t xml:space="preserve">内容</w:t>
      </w:r>
      <w:r>
        <w:rPr>
          <w:rFonts w:hint="eastAsia" w:ascii="宋体" w:hAnsi="宋体" w:cs="宋体"/>
          <w:bCs/>
          <w:color w:val="auto"/>
          <w:sz w:val="24"/>
          <w:szCs w:val="24"/>
          <w:highlight w:val="none"/>
          <w:lang w:val="zh-CN"/>
        </w:rPr>
        <w:t xml:space="preserve">的真实性负责。如有虚假，将依法承担相应责任。</w:t>
      </w:r>
      <w:r/>
    </w:p>
    <w:p>
      <w:pPr>
        <w:ind w:firstLine="32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十、残疾人福利性单位声明函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 </w:t>
      </w:r>
      <w:r>
        <w:rPr>
          <w:rFonts w:hint="eastAsia" w:ascii="宋体" w:hAnsi="宋体" w:cs="宋体"/>
          <w:color w:val="auto"/>
          <w:sz w:val="24"/>
          <w:szCs w:val="24"/>
          <w:highlight w:val="none"/>
          <w:u w:val="single"/>
        </w:rPr>
        <w:t xml:space="preserve"> 是/否  为</w:t>
      </w:r>
      <w:r>
        <w:rPr>
          <w:rFonts w:hint="eastAsia" w:ascii="宋体" w:hAnsi="宋体" w:cs="宋体"/>
          <w:color w:val="auto"/>
          <w:sz w:val="24"/>
          <w:szCs w:val="24"/>
          <w:highlight w:val="none"/>
        </w:rPr>
        <w:t xml:space="preserve">符合条件的残疾人福利性单位，且本单位参加______单位的采购文件编号为______的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30"/>
          <w:szCs w:val="30"/>
          <w:highlight w:val="none"/>
        </w:rPr>
        <w:t xml:space="preserve">       </w:t>
      </w:r>
      <w:r>
        <w:rPr>
          <w:rFonts w:hint="eastAsia" w:ascii="宋体" w:hAnsi="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r/>
    </w:p>
    <w:p>
      <w:pPr>
        <w:pStyle w:val="820"/>
        <w:ind w:firstLine="200"/>
        <w:rPr>
          <w:rFonts w:hint="eastAsia" w:ascii="宋体" w:hAnsi="宋体" w:cs="宋体"/>
          <w:color w:val="auto"/>
          <w:highlight w:val="none"/>
        </w:rPr>
      </w:pPr>
      <w:r>
        <w:rPr>
          <w:rFonts w:hint="eastAsia" w:ascii="宋体" w:hAnsi="宋体" w:cs="宋体"/>
          <w:color w:val="auto"/>
          <w:highlight w:val="none"/>
        </w:rPr>
      </w:r>
      <w:bookmarkEnd w:id="299"/>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2"/>
        </w:numPr>
        <w:jc w:val="center"/>
        <w:rPr>
          <w:rFonts w:hint="eastAsia" w:ascii="宋体" w:hAnsi="宋体" w:cs="宋体"/>
          <w:b/>
          <w:bCs/>
          <w:color w:val="auto"/>
          <w:sz w:val="32"/>
          <w:szCs w:val="32"/>
          <w:highlight w:val="none"/>
        </w:rPr>
      </w:pPr>
      <w:r/>
      <w:bookmarkStart w:id="307" w:name="_Hlt26955054"/>
      <w:r>
        <w:rPr>
          <w:rFonts w:hint="eastAsia" w:ascii="宋体" w:hAnsi="宋体" w:cs="宋体"/>
          <w:b/>
          <w:bCs/>
          <w:color w:val="auto"/>
          <w:sz w:val="32"/>
          <w:szCs w:val="32"/>
          <w:highlight w:val="none"/>
        </w:rPr>
        <w:t xml:space="preserve">采购需求响应及偏离表</w:t>
      </w:r>
      <w:bookmarkEnd w:id="307"/>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tbl>
      <w:tblPr>
        <w:tblStyle w:val="788"/>
        <w:tblW w:w="9156"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718"/>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bookmarkStart w:id="308" w:name="_Hlt26955064"/>
            <w:r/>
            <w:bookmarkEnd w:id="308"/>
            <w:r/>
            <w:bookmarkStart w:id="309" w:name="_Hlt26782999"/>
            <w:r/>
            <w:bookmarkEnd w:id="309"/>
            <w:r/>
            <w:bookmarkStart w:id="310" w:name="_Hlt26955056"/>
            <w:r/>
            <w:bookmarkEnd w:id="310"/>
            <w:r/>
            <w:bookmarkStart w:id="311" w:name="_Hlt26609391"/>
            <w:r/>
            <w:bookmarkEnd w:id="311"/>
            <w:r/>
            <w:bookmarkStart w:id="312" w:name="_Hlt26671372"/>
            <w:r/>
            <w:bookmarkEnd w:id="312"/>
            <w:r/>
            <w:bookmarkStart w:id="313" w:name="_Hlt26671343"/>
            <w:r/>
            <w:bookmarkEnd w:id="313"/>
            <w:r/>
            <w:bookmarkStart w:id="314" w:name="_Hlt24879081"/>
            <w:r/>
            <w:bookmarkEnd w:id="314"/>
            <w:r/>
            <w:bookmarkStart w:id="315" w:name="_Hlt26580838"/>
            <w:r>
              <w:rPr>
                <w:rFonts w:hint="eastAsia" w:ascii="宋体" w:hAnsi="宋体" w:cs="宋体"/>
                <w:color w:val="auto"/>
                <w:sz w:val="24"/>
                <w:szCs w:val="24"/>
                <w:highlight w:val="none"/>
              </w:rPr>
              <w:t xml:space="preserve">序号</w:t>
            </w:r>
            <w:bookmarkEnd w:id="315"/>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全部采购需求内容</w:t>
            </w: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全部响应</w:t>
            </w: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符合</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供应商需对磋商文件中的采购需求作出响应或偏离，</w:t>
      </w:r>
      <w:r>
        <w:rPr>
          <w:rFonts w:hint="eastAsia" w:ascii="宋体" w:hAnsi="宋体" w:cs="宋体"/>
          <w:color w:val="auto"/>
          <w:sz w:val="24"/>
          <w:szCs w:val="24"/>
          <w:highlight w:val="none"/>
          <w:lang w:val="en-US" w:eastAsia="zh-CN"/>
        </w:rPr>
        <w:t xml:space="preserve">偏离的</w:t>
      </w:r>
      <w:r>
        <w:rPr>
          <w:rFonts w:hint="eastAsia" w:ascii="宋体" w:hAnsi="宋体" w:cs="宋体"/>
          <w:color w:val="auto"/>
          <w:sz w:val="24"/>
          <w:szCs w:val="24"/>
          <w:highlight w:val="none"/>
        </w:rPr>
        <w:t xml:space="preserve">说明原因</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2、供应商全部响应采购需求的，本表直接填写全部采购需求内容全部响应后签章。</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bookmarkStart w:id="316" w:name="_Hlt26609389"/>
      <w:r/>
      <w:bookmarkEnd w:id="316"/>
      <w:r/>
      <w:bookmarkStart w:id="317" w:name="_Toc462564146"/>
      <w:r/>
      <w:bookmarkEnd w:id="317"/>
      <w:r/>
      <w:bookmarkStart w:id="318" w:name="_Hlt26955066"/>
      <w:r/>
      <w:bookmarkEnd w:id="318"/>
      <w:r/>
      <w:bookmarkStart w:id="319" w:name="_Hlt26671374"/>
      <w:r/>
      <w:bookmarkEnd w:id="319"/>
      <w:r/>
      <w:bookmarkStart w:id="320" w:name="_格式2__法定代表人授权书"/>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78"/>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78"/>
        <w:ind w:firstLine="400"/>
        <w:rPr>
          <w:rFonts w:hint="eastAsia" w:hAnsi="宋体" w:cs="宋体"/>
          <w:color w:val="auto"/>
          <w:highlight w:val="none"/>
        </w:rPr>
      </w:pPr>
      <w:r>
        <w:rPr>
          <w:rFonts w:hint="eastAsia" w:hAnsi="宋体" w:cs="宋体"/>
          <w:color w:val="auto"/>
          <w:highlight w:val="none"/>
        </w:rPr>
      </w:r>
      <w:r/>
    </w:p>
    <w:p>
      <w:pPr>
        <w:pStyle w:val="978"/>
        <w:ind w:firstLine="400"/>
        <w:rPr>
          <w:rFonts w:hint="eastAsia" w:hAnsi="宋体" w:cs="宋体"/>
          <w:color w:val="auto"/>
          <w:highlight w:val="none"/>
        </w:rPr>
      </w:pPr>
      <w:r>
        <w:rPr>
          <w:rFonts w:hint="eastAsia"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十二、承诺书</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承诺书</w:t>
      </w:r>
      <w:r/>
    </w:p>
    <w:p>
      <w:pPr>
        <w:spacing w:line="48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（供应商名称）在此承诺：</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1、我单位同意并响应</w:t>
      </w:r>
      <w:r>
        <w:rPr>
          <w:rFonts w:hint="eastAsia" w:ascii="宋体" w:hAnsi="宋体" w:cs="宋体"/>
          <w:color w:val="auto"/>
          <w:sz w:val="24"/>
          <w:szCs w:val="24"/>
          <w:highlight w:val="none"/>
          <w:u w:val="single"/>
          <w:lang w:eastAsia="zh-CN"/>
        </w:rPr>
        <w:t xml:space="preserve">中国人民解放军海军诞生地纪念馆馆藏一级文物渡江木船修复项目</w:t>
      </w:r>
      <w:r>
        <w:rPr>
          <w:rFonts w:hint="eastAsia" w:ascii="宋体" w:hAnsi="宋体" w:cs="宋体"/>
          <w:color w:val="auto"/>
          <w:sz w:val="24"/>
          <w:szCs w:val="24"/>
          <w:highlight w:val="none"/>
        </w:rPr>
        <w:t xml:space="preserve">采购文件的所有内容。</w:t>
      </w:r>
      <w:r/>
    </w:p>
    <w:p>
      <w:pPr>
        <w:ind w:firstLine="480"/>
        <w:spacing w:line="52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2、本公司（单位）对本项目（</w:t>
      </w:r>
      <w:r>
        <w:rPr>
          <w:rFonts w:hint="eastAsia" w:ascii="宋体" w:hAnsi="宋体" w:cs="宋体"/>
          <w:color w:val="auto"/>
          <w:sz w:val="24"/>
          <w:szCs w:val="24"/>
          <w:highlight w:val="none"/>
          <w:u w:val="single"/>
          <w:lang w:eastAsia="zh-CN"/>
        </w:rPr>
        <w:t xml:space="preserve">中国人民解放军海军诞生地纪念馆馆藏一级文物渡江木船修复项目</w:t>
      </w:r>
      <w:r>
        <w:rPr>
          <w:rFonts w:hint="eastAsia" w:ascii="宋体" w:hAnsi="宋体" w:cs="宋体"/>
          <w:color w:val="auto"/>
          <w:sz w:val="24"/>
          <w:szCs w:val="24"/>
          <w:highlight w:val="none"/>
        </w:rPr>
        <w:t xml:space="preserve">）所提供的服务符合国家相关规定和采购人要求；</w:t>
      </w:r>
      <w:r/>
    </w:p>
    <w:p>
      <w:pPr>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本公司满足《中华人民共和国政府采购法》第二十二条规定</w:t>
      </w:r>
      <w:r>
        <w:rPr>
          <w:rFonts w:hint="eastAsia" w:ascii="宋体" w:hAnsi="宋体" w:cs="宋体"/>
          <w:bCs/>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color w:val="auto"/>
          <w:sz w:val="24"/>
          <w:szCs w:val="24"/>
          <w:highlight w:val="none"/>
        </w:rPr>
        <w:t xml:space="preserve">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fldChar w:fldCharType="begin"/>
      </w:r>
      <w:r>
        <w:instrText xml:space="preserve"> HYPERLINK "http://www.creditchina.gov.cn/" </w:instrText>
      </w:r>
      <w: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列入失信被执行人、重大税收违法失信主体、政府采购严重违法失信行为记录名单；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本公司</w:t>
      </w:r>
      <w:r>
        <w:rPr>
          <w:rFonts w:hint="eastAsia" w:ascii="宋体" w:hAnsi="宋体" w:cs="宋体"/>
          <w:color w:val="auto"/>
          <w:sz w:val="24"/>
          <w:szCs w:val="24"/>
          <w:highlight w:val="none"/>
          <w:lang w:val="en-US" w:eastAsia="zh-CN"/>
        </w:rPr>
        <w:t xml:space="preserve">不存在</w:t>
      </w:r>
      <w:r>
        <w:rPr>
          <w:rFonts w:hint="eastAsia" w:ascii="宋体" w:hAnsi="宋体" w:cs="宋体"/>
          <w:color w:val="auto"/>
          <w:sz w:val="24"/>
          <w:szCs w:val="24"/>
          <w:highlight w:val="none"/>
        </w:rPr>
        <w:t xml:space="preserve">单位负责人为同一人或者存在直接控股、管理关系的不同供应商，参加</w:t>
      </w:r>
      <w:r>
        <w:rPr>
          <w:rFonts w:hint="eastAsia" w:ascii="宋体" w:hAnsi="宋体" w:cs="宋体"/>
          <w:color w:val="auto"/>
          <w:sz w:val="24"/>
          <w:szCs w:val="24"/>
          <w:highlight w:val="none"/>
          <w:lang w:val="en-US" w:eastAsia="zh-CN"/>
        </w:rPr>
        <w:t xml:space="preserve">本次</w:t>
      </w:r>
      <w:r>
        <w:rPr>
          <w:rFonts w:hint="eastAsia" w:ascii="宋体" w:hAnsi="宋体" w:cs="宋体"/>
          <w:color w:val="auto"/>
          <w:sz w:val="24"/>
          <w:szCs w:val="24"/>
          <w:highlight w:val="none"/>
        </w:rPr>
        <w:t xml:space="preserve">政府采购活动</w:t>
      </w:r>
      <w:r>
        <w:rPr>
          <w:rFonts w:hint="eastAsia" w:ascii="宋体" w:hAnsi="宋体" w:cs="宋体"/>
          <w:color w:val="auto"/>
          <w:sz w:val="24"/>
          <w:szCs w:val="24"/>
          <w:highlight w:val="none"/>
          <w:lang w:val="en-US" w:eastAsia="zh-CN"/>
        </w:rPr>
        <w:t xml:space="preserve">的情形；</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本公司</w:t>
      </w:r>
      <w:r>
        <w:rPr>
          <w:rFonts w:hint="eastAsia" w:ascii="宋体" w:hAnsi="宋体" w:cs="宋体"/>
          <w:color w:val="auto"/>
          <w:sz w:val="24"/>
          <w:szCs w:val="24"/>
          <w:highlight w:val="none"/>
          <w:lang w:val="en-US" w:eastAsia="zh-CN"/>
        </w:rPr>
        <w:t xml:space="preserve">不存在</w:t>
      </w:r>
      <w:r>
        <w:rPr>
          <w:rFonts w:hint="eastAsia" w:ascii="宋体" w:hAnsi="宋体" w:cs="宋体"/>
          <w:color w:val="auto"/>
          <w:sz w:val="24"/>
          <w:szCs w:val="24"/>
          <w:highlight w:val="none"/>
          <w:lang w:eastAsia="zh-CN"/>
        </w:rPr>
        <w:t xml:space="preserve">为本采购项目提供整体设计、规范编制或者项目管理、监理、检测等服务</w:t>
      </w:r>
      <w:r>
        <w:rPr>
          <w:rFonts w:hint="eastAsia" w:ascii="宋体" w:hAnsi="宋体" w:cs="宋体"/>
          <w:color w:val="auto"/>
          <w:sz w:val="24"/>
          <w:szCs w:val="24"/>
          <w:highlight w:val="none"/>
          <w:lang w:val="en-US" w:eastAsia="zh-CN"/>
        </w:rPr>
        <w:t xml:space="preserve">的情形</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、如违背上述承诺，本公司（单位）将承担一切法律责任。</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right="1560" w:firstLine="624"/>
        <w:jc w:val="center"/>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cs="宋体"/>
          <w:b/>
          <w:bCs/>
          <w:color w:val="auto"/>
          <w:sz w:val="32"/>
          <w:szCs w:val="32"/>
          <w:highlight w:val="none"/>
        </w:rPr>
      </w:pPr>
      <w:r>
        <w:rPr>
          <w:rFonts w:hint="eastAsia" w:ascii="宋体" w:hAnsi="宋体" w:cs="宋体"/>
          <w:color w:val="auto"/>
          <w:sz w:val="24"/>
          <w:szCs w:val="24"/>
          <w:highlight w:val="none"/>
        </w:rPr>
        <w:t xml:space="preserve">             日  期：</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十三、</w:t>
      </w:r>
      <w:r>
        <w:rPr>
          <w:rFonts w:hint="eastAsia" w:ascii="宋体" w:hAnsi="宋体" w:eastAsia="宋体" w:cs="宋体"/>
          <w:b/>
          <w:bCs/>
          <w:color w:val="auto"/>
          <w:sz w:val="32"/>
          <w:szCs w:val="32"/>
          <w:highlight w:val="none"/>
        </w:rPr>
        <w:t xml:space="preserve">可移动文物修复资质证书</w:t>
      </w:r>
      <w:r>
        <w:rPr>
          <w:rFonts w:hint="eastAsia" w:ascii="宋体" w:hAnsi="宋体" w:eastAsia="宋体" w:cs="宋体"/>
          <w:b/>
          <w:bCs/>
          <w:color w:val="auto"/>
          <w:sz w:val="32"/>
          <w:szCs w:val="32"/>
          <w:highlight w:val="none"/>
          <w:lang w:val="en-US" w:eastAsia="zh-CN"/>
        </w:rPr>
        <w:t xml:space="preserve">的原件扫描件</w:t>
      </w:r>
      <w:r>
        <w:rPr>
          <w:rFonts w:hint="eastAsia" w:ascii="宋体" w:hAnsi="宋体" w:eastAsia="宋体" w:cs="宋体"/>
          <w:b/>
          <w:bCs/>
          <w:color w:val="auto"/>
          <w:sz w:val="32"/>
          <w:szCs w:val="32"/>
          <w:highlight w:val="none"/>
        </w:rPr>
        <w:t xml:space="preserve">。</w:t>
      </w:r>
      <w:r/>
    </w:p>
    <w:p>
      <w:pPr>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numPr>
          <w:ilvl w:val="0"/>
          <w:numId w:val="3"/>
        </w:numPr>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《现场勘察确认书》</w:t>
      </w:r>
      <w:r/>
    </w:p>
    <w:p>
      <w:pPr>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t xml:space="preserve">现场勘察确认书</w:t>
      </w:r>
      <w:r/>
    </w:p>
    <w:p>
      <w:pPr>
        <w:ind w:firstLine="643"/>
        <w:jc w:val="both"/>
        <w:keepLines w:val="0"/>
        <w:keepNext w:val="0"/>
        <w:pageBreakBefore w:val="0"/>
        <w:spacing w:line="360" w:lineRule="auto"/>
        <w:widowControl w:val="off"/>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t xml:space="preserve">我单位</w:t>
      </w:r>
      <w:r>
        <w:rPr>
          <w:rFonts w:hint="eastAsia" w:ascii="宋体" w:hAnsi="宋体" w:cs="宋体"/>
          <w:b/>
          <w:bCs/>
          <w:color w:val="auto"/>
          <w:sz w:val="32"/>
          <w:szCs w:val="32"/>
          <w:highlight w:val="none"/>
          <w:u w:val="single"/>
          <w:lang w:val="en-US" w:eastAsia="zh-CN"/>
        </w:rPr>
        <w:t xml:space="preserve">            </w:t>
      </w:r>
      <w:r>
        <w:rPr>
          <w:rFonts w:hint="eastAsia" w:ascii="宋体" w:hAnsi="宋体" w:cs="宋体"/>
          <w:b/>
          <w:bCs/>
          <w:color w:val="auto"/>
          <w:sz w:val="32"/>
          <w:szCs w:val="32"/>
          <w:highlight w:val="none"/>
          <w:lang w:val="en-US" w:eastAsia="zh-CN"/>
        </w:rPr>
        <w:t xml:space="preserve"> 委托</w:t>
      </w:r>
      <w:r>
        <w:rPr>
          <w:rFonts w:hint="eastAsia" w:ascii="宋体" w:hAnsi="宋体" w:cs="宋体"/>
          <w:b/>
          <w:bCs/>
          <w:color w:val="auto"/>
          <w:sz w:val="32"/>
          <w:szCs w:val="32"/>
          <w:highlight w:val="none"/>
          <w:u w:val="single"/>
          <w:lang w:val="en-US" w:eastAsia="zh-CN"/>
        </w:rPr>
        <w:t xml:space="preserve">     </w:t>
      </w:r>
      <w:r>
        <w:rPr>
          <w:rFonts w:hint="eastAsia" w:ascii="宋体" w:hAnsi="宋体" w:cs="宋体"/>
          <w:b/>
          <w:bCs/>
          <w:color w:val="auto"/>
          <w:sz w:val="32"/>
          <w:szCs w:val="32"/>
          <w:highlight w:val="none"/>
          <w:lang w:val="en-US" w:eastAsia="zh-CN"/>
        </w:rPr>
        <w:t xml:space="preserve">至本项目</w:t>
      </w:r>
      <w:r>
        <w:rPr>
          <w:rFonts w:hint="eastAsia" w:ascii="宋体" w:hAnsi="宋体" w:cs="宋体"/>
          <w:b/>
          <w:bCs/>
          <w:color w:val="auto"/>
          <w:sz w:val="32"/>
          <w:szCs w:val="32"/>
          <w:highlight w:val="none"/>
          <w:u w:val="single"/>
          <w:lang w:val="en-US" w:eastAsia="zh-CN"/>
        </w:rPr>
        <w:t xml:space="preserve">      </w:t>
      </w:r>
      <w:r>
        <w:rPr>
          <w:rFonts w:hint="eastAsia" w:ascii="宋体" w:hAnsi="宋体" w:cs="宋体"/>
          <w:b/>
          <w:bCs/>
          <w:color w:val="auto"/>
          <w:sz w:val="32"/>
          <w:szCs w:val="32"/>
          <w:highlight w:val="none"/>
          <w:lang w:val="en-US" w:eastAsia="zh-CN"/>
        </w:rPr>
        <w:t xml:space="preserve">（项目名称）现场，对本项目标的物进行实地勘察，充分了解采购需求，及修复内容。</w:t>
      </w:r>
      <w:r/>
    </w:p>
    <w:p>
      <w:pPr>
        <w:ind w:firstLine="643"/>
        <w:jc w:val="both"/>
        <w:keepLines w:val="0"/>
        <w:keepNext w:val="0"/>
        <w:pageBreakBefore w:val="0"/>
        <w:spacing w:line="360" w:lineRule="auto"/>
        <w:widowControl w:val="off"/>
        <w:rPr>
          <w:rFonts w:hint="default"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t xml:space="preserve">附：法定代表人及被委托人身份证。</w:t>
      </w:r>
      <w:r/>
    </w:p>
    <w:p>
      <w:pPr>
        <w:ind w:firstLine="643"/>
        <w:jc w:val="both"/>
        <w:keepLines w:val="0"/>
        <w:keepNext w:val="0"/>
        <w:pageBreakBefore w:val="0"/>
        <w:spacing w:line="360" w:lineRule="auto"/>
        <w:widowControl w:val="off"/>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ind w:firstLine="643"/>
        <w:jc w:val="both"/>
        <w:keepLines w:val="0"/>
        <w:keepNext w:val="0"/>
        <w:pageBreakBefore w:val="0"/>
        <w:spacing w:line="360" w:lineRule="auto"/>
        <w:widowControl w:val="off"/>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ind w:firstLine="643"/>
        <w:jc w:val="both"/>
        <w:keepLines w:val="0"/>
        <w:keepNext w:val="0"/>
        <w:pageBreakBefore w:val="0"/>
        <w:spacing w:line="360" w:lineRule="auto"/>
        <w:widowControl w:val="off"/>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ind w:firstLine="643"/>
        <w:jc w:val="both"/>
        <w:keepLines w:val="0"/>
        <w:keepNext w:val="0"/>
        <w:pageBreakBefore w:val="0"/>
        <w:spacing w:line="360" w:lineRule="auto"/>
        <w:widowControl w:val="off"/>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t xml:space="preserve">采购人签字或盖章确认：</w:t>
      </w:r>
      <w:r/>
    </w:p>
    <w:p>
      <w:pPr>
        <w:ind w:firstLine="2891"/>
        <w:jc w:val="both"/>
        <w:keepLines w:val="0"/>
        <w:keepNext w:val="0"/>
        <w:pageBreakBefore w:val="0"/>
        <w:spacing w:line="360" w:lineRule="auto"/>
        <w:widowControl w:val="off"/>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r>
      <w:r/>
    </w:p>
    <w:p>
      <w:pPr>
        <w:ind w:firstLine="2891"/>
        <w:jc w:val="both"/>
        <w:keepLines w:val="0"/>
        <w:keepNext w:val="0"/>
        <w:pageBreakBefore w:val="0"/>
        <w:spacing w:line="360" w:lineRule="auto"/>
        <w:widowControl w:val="off"/>
        <w:rPr>
          <w:rFonts w:hint="eastAsia"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t xml:space="preserve">供应商（全称）：</w:t>
      </w:r>
      <w:r>
        <w:rPr>
          <w:rFonts w:hint="eastAsia" w:ascii="宋体" w:hAnsi="宋体" w:cs="宋体"/>
          <w:b/>
          <w:bCs/>
          <w:color w:val="auto"/>
          <w:sz w:val="32"/>
          <w:szCs w:val="32"/>
          <w:highlight w:val="none"/>
          <w:u w:val="single"/>
          <w:lang w:val="en-US" w:eastAsia="zh-CN"/>
        </w:rPr>
        <w:t xml:space="preserve">     </w:t>
      </w:r>
      <w:r>
        <w:rPr>
          <w:rFonts w:hint="eastAsia" w:ascii="宋体" w:hAnsi="宋体" w:cs="宋体"/>
          <w:b/>
          <w:bCs/>
          <w:color w:val="auto"/>
          <w:sz w:val="32"/>
          <w:szCs w:val="32"/>
          <w:highlight w:val="none"/>
          <w:lang w:val="en-US" w:eastAsia="zh-CN"/>
        </w:rPr>
        <w:t xml:space="preserve">（盖单位公章）</w:t>
      </w:r>
      <w:r/>
    </w:p>
    <w:p>
      <w:pPr>
        <w:ind w:firstLine="2891"/>
        <w:jc w:val="both"/>
        <w:keepLines w:val="0"/>
        <w:keepNext w:val="0"/>
        <w:pageBreakBefore w:val="0"/>
        <w:spacing w:line="360" w:lineRule="auto"/>
        <w:widowControl w:val="off"/>
        <w:rPr>
          <w:rFonts w:hint="default" w:ascii="宋体" w:hAnsi="宋体" w:cs="宋体"/>
          <w:b/>
          <w:bCs/>
          <w:color w:val="auto"/>
          <w:sz w:val="32"/>
          <w:szCs w:val="32"/>
          <w:highlight w:val="none"/>
          <w:lang w:val="en-US" w:eastAsia="zh-CN"/>
        </w:rPr>
        <w:outlineLvl w:val="9"/>
      </w:pPr>
      <w:r>
        <w:rPr>
          <w:rFonts w:hint="eastAsia" w:ascii="宋体" w:hAnsi="宋体" w:cs="宋体"/>
          <w:b/>
          <w:bCs/>
          <w:color w:val="auto"/>
          <w:sz w:val="32"/>
          <w:szCs w:val="32"/>
          <w:highlight w:val="none"/>
          <w:lang w:val="en-US" w:eastAsia="zh-CN"/>
        </w:rPr>
        <w:t xml:space="preserve">日期：2025年月日</w:t>
      </w:r>
      <w:r/>
    </w:p>
    <w:p>
      <w:pPr>
        <w:jc w:val="lef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left"/>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十五、</w:t>
      </w:r>
      <w:r>
        <w:rPr>
          <w:rFonts w:hint="eastAsia" w:ascii="宋体" w:hAnsi="宋体" w:eastAsia="宋体" w:cs="宋体"/>
          <w:b/>
          <w:bCs/>
          <w:color w:val="auto"/>
          <w:sz w:val="32"/>
          <w:szCs w:val="32"/>
          <w:highlight w:val="none"/>
          <w:lang w:val="en-US" w:eastAsia="zh-CN"/>
        </w:rPr>
        <w:t xml:space="preserve">未被“信用中国”网站（www.creditchina.gov.cn）列入失信被执行人、重大税收违法案件当事人名单、政府采购严重失信行为记录名单的截图。</w:t>
      </w:r>
      <w:r/>
    </w:p>
    <w:p>
      <w:pPr>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en-US" w:eastAsia="zh-CN"/>
        </w:rPr>
        <w:t xml:space="preserve">、供应商自行提供</w:t>
      </w:r>
      <w:r>
        <w:rPr>
          <w:rFonts w:hint="eastAsia" w:ascii="宋体" w:hAnsi="宋体" w:eastAsia="宋体" w:cs="宋体"/>
          <w:b/>
          <w:bCs/>
          <w:color w:val="auto"/>
          <w:sz w:val="32"/>
          <w:szCs w:val="32"/>
          <w:highlight w:val="none"/>
        </w:rPr>
        <w:t xml:space="preserve">评审办法中所需的</w:t>
      </w:r>
      <w:r>
        <w:rPr>
          <w:rFonts w:hint="eastAsia" w:ascii="宋体" w:hAnsi="宋体" w:eastAsia="宋体" w:cs="宋体"/>
          <w:b/>
          <w:bCs/>
          <w:color w:val="auto"/>
          <w:sz w:val="32"/>
          <w:szCs w:val="32"/>
          <w:highlight w:val="none"/>
          <w:lang w:val="en-US" w:eastAsia="zh-CN"/>
        </w:rPr>
        <w:t xml:space="preserve">证明</w:t>
      </w:r>
      <w:r>
        <w:rPr>
          <w:rFonts w:hint="eastAsia" w:ascii="宋体" w:hAnsi="宋体" w:eastAsia="宋体" w:cs="宋体"/>
          <w:b/>
          <w:bCs/>
          <w:color w:val="auto"/>
          <w:sz w:val="32"/>
          <w:szCs w:val="32"/>
          <w:highlight w:val="none"/>
        </w:rPr>
        <w:t xml:space="preserve">材料</w:t>
      </w:r>
      <w:r>
        <w:rPr>
          <w:rFonts w:hint="eastAsia" w:ascii="宋体" w:hAnsi="宋体" w:eastAsia="宋体" w:cs="宋体"/>
          <w:b/>
          <w:bCs/>
          <w:color w:val="auto"/>
          <w:sz w:val="32"/>
          <w:szCs w:val="32"/>
          <w:highlight w:val="none"/>
          <w:lang w:eastAsia="zh-CN"/>
        </w:rPr>
        <w:t xml:space="preserve">。</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bookmarkEnd w:id="320"/>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sectPr>
      <w:footerReference w:type="default" r:id="rId11"/>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Math">
    <w:panose1 w:val="0204050305040603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06"/>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0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06"/>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0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06"/>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0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787"/>
    <w:link w:val="778"/>
    <w:uiPriority w:val="9"/>
    <w:rPr>
      <w:rFonts w:ascii="Arial" w:hAnsi="Arial" w:eastAsia="Arial" w:cs="Arial"/>
      <w:sz w:val="40"/>
      <w:szCs w:val="40"/>
    </w:rPr>
  </w:style>
  <w:style w:type="character" w:styleId="743">
    <w:name w:val="Heading 2 Char"/>
    <w:basedOn w:val="787"/>
    <w:link w:val="779"/>
    <w:uiPriority w:val="9"/>
    <w:rPr>
      <w:rFonts w:ascii="Arial" w:hAnsi="Arial" w:eastAsia="Arial" w:cs="Arial"/>
      <w:sz w:val="34"/>
    </w:rPr>
  </w:style>
  <w:style w:type="character" w:styleId="744">
    <w:name w:val="Heading 3 Char"/>
    <w:basedOn w:val="787"/>
    <w:link w:val="780"/>
    <w:uiPriority w:val="9"/>
    <w:rPr>
      <w:rFonts w:ascii="Arial" w:hAnsi="Arial" w:eastAsia="Arial" w:cs="Arial"/>
      <w:sz w:val="30"/>
      <w:szCs w:val="30"/>
    </w:rPr>
  </w:style>
  <w:style w:type="character" w:styleId="745">
    <w:name w:val="Heading 4 Char"/>
    <w:basedOn w:val="787"/>
    <w:link w:val="781"/>
    <w:uiPriority w:val="9"/>
    <w:rPr>
      <w:rFonts w:ascii="Arial" w:hAnsi="Arial" w:eastAsia="Arial" w:cs="Arial"/>
      <w:b/>
      <w:bCs/>
      <w:sz w:val="26"/>
      <w:szCs w:val="26"/>
    </w:rPr>
  </w:style>
  <w:style w:type="character" w:styleId="746">
    <w:name w:val="Heading 5 Char"/>
    <w:basedOn w:val="787"/>
    <w:link w:val="782"/>
    <w:uiPriority w:val="9"/>
    <w:rPr>
      <w:rFonts w:ascii="Arial" w:hAnsi="Arial" w:eastAsia="Arial" w:cs="Arial"/>
      <w:b/>
      <w:bCs/>
      <w:sz w:val="24"/>
      <w:szCs w:val="24"/>
    </w:rPr>
  </w:style>
  <w:style w:type="character" w:styleId="747">
    <w:name w:val="Heading 6 Char"/>
    <w:basedOn w:val="787"/>
    <w:link w:val="783"/>
    <w:uiPriority w:val="9"/>
    <w:rPr>
      <w:rFonts w:ascii="Arial" w:hAnsi="Arial" w:eastAsia="Arial" w:cs="Arial"/>
      <w:b/>
      <w:bCs/>
      <w:sz w:val="22"/>
      <w:szCs w:val="22"/>
    </w:rPr>
  </w:style>
  <w:style w:type="character" w:styleId="748">
    <w:name w:val="Heading 7 Char"/>
    <w:basedOn w:val="787"/>
    <w:link w:val="784"/>
    <w:uiPriority w:val="9"/>
    <w:rPr>
      <w:rFonts w:ascii="Arial" w:hAnsi="Arial" w:eastAsia="Arial" w:cs="Arial"/>
      <w:b/>
      <w:bCs/>
      <w:i/>
      <w:iCs/>
      <w:sz w:val="22"/>
      <w:szCs w:val="22"/>
    </w:rPr>
  </w:style>
  <w:style w:type="character" w:styleId="749">
    <w:name w:val="Heading 8 Char"/>
    <w:basedOn w:val="787"/>
    <w:link w:val="785"/>
    <w:uiPriority w:val="9"/>
    <w:rPr>
      <w:rFonts w:ascii="Arial" w:hAnsi="Arial" w:eastAsia="Arial" w:cs="Arial"/>
      <w:i/>
      <w:iCs/>
      <w:sz w:val="22"/>
      <w:szCs w:val="22"/>
    </w:rPr>
  </w:style>
  <w:style w:type="character" w:styleId="750">
    <w:name w:val="Heading 9 Char"/>
    <w:basedOn w:val="787"/>
    <w:link w:val="786"/>
    <w:uiPriority w:val="9"/>
    <w:rPr>
      <w:rFonts w:ascii="Arial" w:hAnsi="Arial" w:eastAsia="Arial" w:cs="Arial"/>
      <w:i/>
      <w:iCs/>
      <w:sz w:val="21"/>
      <w:szCs w:val="21"/>
    </w:rPr>
  </w:style>
  <w:style w:type="character" w:styleId="751">
    <w:name w:val="Title Char"/>
    <w:basedOn w:val="787"/>
    <w:link w:val="819"/>
    <w:uiPriority w:val="10"/>
    <w:rPr>
      <w:sz w:val="48"/>
      <w:szCs w:val="48"/>
    </w:rPr>
  </w:style>
  <w:style w:type="character" w:styleId="752">
    <w:name w:val="Quote Char"/>
    <w:link w:val="1471"/>
    <w:uiPriority w:val="29"/>
    <w:rPr>
      <w:i/>
    </w:rPr>
  </w:style>
  <w:style w:type="character" w:styleId="753">
    <w:name w:val="Intense Quote Char"/>
    <w:link w:val="1473"/>
    <w:uiPriority w:val="30"/>
    <w:rPr>
      <w:i/>
    </w:rPr>
  </w:style>
  <w:style w:type="character" w:styleId="754">
    <w:name w:val="Header Char"/>
    <w:basedOn w:val="787"/>
    <w:link w:val="807"/>
    <w:uiPriority w:val="99"/>
  </w:style>
  <w:style w:type="character" w:styleId="755">
    <w:name w:val="Footer Char"/>
    <w:basedOn w:val="787"/>
    <w:link w:val="806"/>
    <w:uiPriority w:val="99"/>
  </w:style>
  <w:style w:type="table" w:styleId="756">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Endnote Text Char"/>
    <w:link w:val="804"/>
    <w:uiPriority w:val="99"/>
    <w:rPr>
      <w:sz w:val="20"/>
    </w:rPr>
  </w:style>
  <w:style w:type="paragraph" w:styleId="776">
    <w:name w:val="TOC Heading"/>
    <w:uiPriority w:val="39"/>
    <w:unhideWhenUsed/>
  </w:style>
  <w:style w:type="paragraph" w:styleId="777" w:default="1">
    <w:name w:val="Normal"/>
    <w:uiPriority w:val="0"/>
    <w:qFormat/>
    <w:pPr>
      <w:jc w:val="both"/>
      <w:widowControl w:val="off"/>
    </w:pPr>
    <w:rPr>
      <w:rFonts w:ascii="等线" w:hAnsi="等线" w:eastAsia="宋体" w:cs="Arial"/>
      <w:sz w:val="21"/>
      <w:szCs w:val="22"/>
      <w:lang w:val="en-US" w:eastAsia="zh-CN" w:bidi="ar-SA"/>
    </w:rPr>
  </w:style>
  <w:style w:type="paragraph" w:styleId="778">
    <w:name w:val="Heading 1"/>
    <w:basedOn w:val="777"/>
    <w:next w:val="777"/>
    <w:link w:val="1029"/>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79">
    <w:name w:val="Heading 2"/>
    <w:basedOn w:val="777"/>
    <w:next w:val="777"/>
    <w:link w:val="1025"/>
    <w:uiPriority w:val="0"/>
    <w:qFormat/>
    <w:pPr>
      <w:keepLines/>
      <w:keepNext/>
      <w:spacing w:before="260" w:after="260" w:line="416" w:lineRule="auto"/>
      <w:outlineLvl w:val="1"/>
    </w:pPr>
    <w:rPr>
      <w:rFonts w:ascii="等线 Light" w:hAnsi="等线 Light" w:eastAsia="黑体"/>
      <w:b/>
      <w:bCs/>
      <w:sz w:val="32"/>
      <w:szCs w:val="32"/>
    </w:rPr>
  </w:style>
  <w:style w:type="paragraph" w:styleId="780">
    <w:name w:val="Heading 3"/>
    <w:basedOn w:val="777"/>
    <w:next w:val="777"/>
    <w:link w:val="1033"/>
    <w:uiPriority w:val="0"/>
    <w:qFormat/>
    <w:pPr>
      <w:keepLines/>
      <w:keepNext/>
      <w:spacing w:before="260" w:after="260" w:line="416" w:lineRule="auto"/>
      <w:outlineLvl w:val="2"/>
    </w:pPr>
    <w:rPr>
      <w:b/>
      <w:bCs/>
      <w:sz w:val="32"/>
      <w:szCs w:val="32"/>
    </w:rPr>
  </w:style>
  <w:style w:type="paragraph" w:styleId="781">
    <w:name w:val="Heading 4"/>
    <w:basedOn w:val="777"/>
    <w:next w:val="777"/>
    <w:link w:val="1062"/>
    <w:uiPriority w:val="0"/>
    <w:qFormat/>
    <w:pPr>
      <w:keepLines/>
      <w:keepNext/>
      <w:spacing w:before="280" w:after="290" w:line="376" w:lineRule="auto"/>
      <w:outlineLvl w:val="3"/>
    </w:pPr>
    <w:rPr>
      <w:rFonts w:ascii="等线 Light" w:hAnsi="等线 Light" w:eastAsia="黑体"/>
      <w:b/>
      <w:bCs/>
      <w:sz w:val="28"/>
      <w:szCs w:val="28"/>
    </w:rPr>
  </w:style>
  <w:style w:type="paragraph" w:styleId="782">
    <w:name w:val="Heading 5"/>
    <w:basedOn w:val="777"/>
    <w:next w:val="777"/>
    <w:link w:val="1453"/>
    <w:uiPriority w:val="0"/>
    <w:qFormat/>
    <w:pPr>
      <w:keepLines/>
      <w:keepNext/>
      <w:spacing w:before="280" w:after="290" w:line="376" w:lineRule="auto"/>
      <w:outlineLvl w:val="4"/>
    </w:pPr>
    <w:rPr>
      <w:b/>
      <w:bCs/>
      <w:sz w:val="28"/>
      <w:szCs w:val="28"/>
    </w:rPr>
  </w:style>
  <w:style w:type="paragraph" w:styleId="783">
    <w:name w:val="Heading 6"/>
    <w:basedOn w:val="777"/>
    <w:next w:val="777"/>
    <w:link w:val="1454"/>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84">
    <w:name w:val="Heading 7"/>
    <w:basedOn w:val="777"/>
    <w:next w:val="777"/>
    <w:link w:val="1455"/>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85">
    <w:name w:val="Heading 8"/>
    <w:basedOn w:val="777"/>
    <w:next w:val="777"/>
    <w:link w:val="1456"/>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86">
    <w:name w:val="Heading 9"/>
    <w:basedOn w:val="777"/>
    <w:next w:val="777"/>
    <w:link w:val="1457"/>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qFormat/>
    <w:pPr>
      <w:ind w:left="2520" w:firstLine="200"/>
      <w:jc w:val="left"/>
    </w:pPr>
    <w:rPr>
      <w:rFonts w:ascii="Calibri" w:hAnsi="Calibri" w:eastAsia="仿宋" w:cs="Times New Roman"/>
      <w:sz w:val="28"/>
    </w:rPr>
  </w:style>
  <w:style w:type="paragraph" w:styleId="790">
    <w:name w:val="Note Heading"/>
    <w:basedOn w:val="777"/>
    <w:next w:val="777"/>
    <w:uiPriority w:val="0"/>
    <w:qFormat/>
    <w:rPr>
      <w:rFonts w:ascii="Verdana" w:hAnsi="Verdana" w:cs="Times New Roman"/>
      <w:szCs w:val="20"/>
    </w:rPr>
  </w:style>
  <w:style w:type="paragraph" w:styleId="791">
    <w:name w:val="List Number"/>
    <w:basedOn w:val="777"/>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92">
    <w:name w:val="Normal Indent"/>
    <w:basedOn w:val="777"/>
    <w:uiPriority w:val="0"/>
    <w:qFormat/>
    <w:pPr>
      <w:ind w:firstLine="420"/>
      <w:jc w:val="left"/>
    </w:pPr>
    <w:rPr>
      <w:rFonts w:ascii="Times New Roman" w:hAnsi="Times New Roman"/>
      <w:sz w:val="28"/>
      <w:szCs w:val="24"/>
    </w:rPr>
  </w:style>
  <w:style w:type="paragraph" w:styleId="793">
    <w:name w:val="Caption"/>
    <w:basedOn w:val="777"/>
    <w:next w:val="777"/>
    <w:link w:val="1461"/>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94">
    <w:name w:val="List Bullet"/>
    <w:uiPriority w:val="0"/>
    <w:qFormat/>
    <w:pPr>
      <w:spacing w:after="200" w:line="276" w:lineRule="auto"/>
      <w:tabs>
        <w:tab w:val="left" w:pos="480" w:leader="none"/>
      </w:tabs>
    </w:pPr>
    <w:rPr>
      <w:rFonts w:ascii="Calibri" w:hAnsi="Calibri" w:eastAsia="宋体" w:cs="Arial"/>
      <w:sz w:val="22"/>
      <w:szCs w:val="22"/>
      <w:lang w:val="en-US" w:eastAsia="zh-CN" w:bidi="ar-SA"/>
    </w:rPr>
  </w:style>
  <w:style w:type="paragraph" w:styleId="795">
    <w:name w:val="Document Map"/>
    <w:basedOn w:val="777"/>
    <w:link w:val="1465"/>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96">
    <w:name w:val="Body Text"/>
    <w:basedOn w:val="777"/>
    <w:link w:val="1121"/>
    <w:uiPriority w:val="0"/>
    <w:qFormat/>
    <w:pPr>
      <w:spacing w:after="120"/>
    </w:pPr>
    <w:rPr>
      <w:sz w:val="20"/>
      <w:szCs w:val="20"/>
    </w:rPr>
  </w:style>
  <w:style w:type="paragraph" w:styleId="797">
    <w:name w:val="Body Text Indent"/>
    <w:basedOn w:val="777"/>
    <w:next w:val="798"/>
    <w:uiPriority w:val="99"/>
    <w:semiHidden/>
    <w:unhideWhenUsed/>
    <w:qFormat/>
    <w:pPr>
      <w:ind w:firstLine="570"/>
      <w:spacing w:line="360" w:lineRule="auto"/>
    </w:pPr>
    <w:rPr>
      <w:sz w:val="24"/>
    </w:rPr>
  </w:style>
  <w:style w:type="paragraph" w:styleId="798">
    <w:name w:val="envelope return"/>
    <w:basedOn w:val="777"/>
    <w:uiPriority w:val="0"/>
    <w:qFormat/>
    <w:rPr>
      <w:rFonts w:ascii="Arial" w:hAnsi="Arial" w:eastAsia="楷体_GB2312"/>
      <w:sz w:val="26"/>
    </w:rPr>
  </w:style>
  <w:style w:type="paragraph" w:styleId="799">
    <w:name w:val="List Bullet 2"/>
    <w:basedOn w:val="777"/>
    <w:uiPriority w:val="0"/>
    <w:qFormat/>
    <w:pPr>
      <w:contextualSpacing/>
      <w:ind w:left="780" w:hanging="360"/>
      <w:tabs>
        <w:tab w:val="left" w:pos="780" w:leader="none"/>
      </w:tabs>
    </w:pPr>
    <w:rPr>
      <w:rFonts w:ascii="Times New Roman" w:hAnsi="Times New Roman" w:cs="Times New Roman"/>
      <w:szCs w:val="24"/>
    </w:rPr>
  </w:style>
  <w:style w:type="paragraph" w:styleId="800">
    <w:name w:val="toc 5"/>
    <w:basedOn w:val="777"/>
    <w:next w:val="777"/>
    <w:uiPriority w:val="39"/>
    <w:qFormat/>
    <w:pPr>
      <w:ind w:left="1680" w:firstLine="200"/>
      <w:jc w:val="left"/>
    </w:pPr>
    <w:rPr>
      <w:rFonts w:ascii="Calibri" w:hAnsi="Calibri" w:eastAsia="仿宋" w:cs="Times New Roman"/>
      <w:sz w:val="28"/>
    </w:rPr>
  </w:style>
  <w:style w:type="paragraph" w:styleId="801">
    <w:name w:val="toc 3"/>
    <w:basedOn w:val="777"/>
    <w:next w:val="777"/>
    <w:uiPriority w:val="39"/>
    <w:qFormat/>
    <w:pPr>
      <w:ind w:left="840" w:firstLine="200"/>
      <w:jc w:val="left"/>
    </w:pPr>
    <w:rPr>
      <w:rFonts w:ascii="Calibri" w:hAnsi="Calibri" w:eastAsia="仿宋" w:cs="Times New Roman"/>
      <w:sz w:val="28"/>
      <w:szCs w:val="24"/>
    </w:rPr>
  </w:style>
  <w:style w:type="paragraph" w:styleId="802">
    <w:name w:val="Plain Text"/>
    <w:basedOn w:val="777"/>
    <w:link w:val="1466"/>
    <w:uiPriority w:val="0"/>
    <w:qFormat/>
    <w:pPr>
      <w:ind w:firstLine="200"/>
      <w:jc w:val="left"/>
      <w:spacing w:after="200" w:line="360" w:lineRule="auto"/>
      <w:widowControl/>
    </w:pPr>
    <w:rPr>
      <w:rFonts w:ascii="宋体" w:hAnsi="Courier New" w:eastAsia="仿宋"/>
      <w:sz w:val="24"/>
      <w:szCs w:val="20"/>
      <w:lang w:eastAsia="en-US"/>
    </w:rPr>
  </w:style>
  <w:style w:type="paragraph" w:styleId="803">
    <w:name w:val="toc 8"/>
    <w:basedOn w:val="777"/>
    <w:next w:val="777"/>
    <w:uiPriority w:val="39"/>
    <w:qFormat/>
    <w:pPr>
      <w:ind w:left="2940" w:firstLine="200"/>
      <w:jc w:val="left"/>
    </w:pPr>
    <w:rPr>
      <w:rFonts w:ascii="Calibri" w:hAnsi="Calibri" w:eastAsia="仿宋" w:cs="Times New Roman"/>
      <w:sz w:val="28"/>
    </w:rPr>
  </w:style>
  <w:style w:type="paragraph" w:styleId="804">
    <w:name w:val="endnote text"/>
    <w:basedOn w:val="777"/>
    <w:link w:val="976"/>
    <w:uiPriority w:val="99"/>
    <w:qFormat/>
    <w:rPr>
      <w:sz w:val="20"/>
    </w:rPr>
  </w:style>
  <w:style w:type="paragraph" w:styleId="805">
    <w:name w:val="Balloon Text"/>
    <w:basedOn w:val="777"/>
    <w:link w:val="1467"/>
    <w:uiPriority w:val="99"/>
    <w:qFormat/>
    <w:pPr>
      <w:ind w:firstLine="200"/>
      <w:jc w:val="left"/>
    </w:pPr>
    <w:rPr>
      <w:sz w:val="18"/>
      <w:szCs w:val="18"/>
    </w:rPr>
  </w:style>
  <w:style w:type="paragraph" w:styleId="806">
    <w:name w:val="Footer"/>
    <w:basedOn w:val="777"/>
    <w:link w:val="1460"/>
    <w:uiPriority w:val="99"/>
    <w:qFormat/>
    <w:pPr>
      <w:jc w:val="left"/>
      <w:tabs>
        <w:tab w:val="center" w:pos="4153" w:leader="none"/>
        <w:tab w:val="right" w:pos="8306" w:leader="none"/>
      </w:tabs>
    </w:pPr>
    <w:rPr>
      <w:sz w:val="18"/>
      <w:szCs w:val="18"/>
    </w:rPr>
  </w:style>
  <w:style w:type="paragraph" w:styleId="807">
    <w:name w:val="Header"/>
    <w:basedOn w:val="777"/>
    <w:link w:val="1459"/>
    <w:uiPriority w:val="0"/>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77"/>
    <w:next w:val="777"/>
    <w:uiPriority w:val="39"/>
    <w:qFormat/>
    <w:pPr>
      <w:ind w:firstLine="200"/>
      <w:jc w:val="left"/>
    </w:pPr>
    <w:rPr>
      <w:rFonts w:ascii="Calibri" w:hAnsi="Calibri" w:eastAsia="仿宋" w:cs="Times New Roman"/>
      <w:b/>
      <w:sz w:val="28"/>
      <w:szCs w:val="24"/>
    </w:rPr>
  </w:style>
  <w:style w:type="paragraph" w:styleId="809">
    <w:name w:val="toc 4"/>
    <w:basedOn w:val="777"/>
    <w:next w:val="777"/>
    <w:uiPriority w:val="39"/>
    <w:qFormat/>
    <w:pPr>
      <w:ind w:left="1260" w:firstLine="200"/>
      <w:jc w:val="left"/>
    </w:pPr>
    <w:rPr>
      <w:rFonts w:ascii="Calibri" w:hAnsi="Calibri" w:eastAsia="仿宋" w:cs="Times New Roman"/>
      <w:sz w:val="28"/>
    </w:rPr>
  </w:style>
  <w:style w:type="paragraph" w:styleId="810">
    <w:name w:val="Subtitle"/>
    <w:basedOn w:val="777"/>
    <w:next w:val="777"/>
    <w:link w:val="1463"/>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11">
    <w:name w:val="footnote text"/>
    <w:basedOn w:val="777"/>
    <w:link w:val="1458"/>
    <w:uiPriority w:val="0"/>
    <w:qFormat/>
    <w:pPr>
      <w:spacing w:line="312" w:lineRule="atLeast"/>
    </w:pPr>
    <w:rPr>
      <w:rFonts w:ascii="Times New Roman" w:hAnsi="Times New Roman" w:cs="Times New Roman"/>
      <w:sz w:val="18"/>
      <w:szCs w:val="20"/>
    </w:rPr>
  </w:style>
  <w:style w:type="paragraph" w:styleId="812">
    <w:name w:val="toc 6"/>
    <w:basedOn w:val="777"/>
    <w:next w:val="777"/>
    <w:uiPriority w:val="39"/>
    <w:qFormat/>
    <w:pPr>
      <w:ind w:left="2100" w:firstLine="200"/>
      <w:jc w:val="left"/>
    </w:pPr>
    <w:rPr>
      <w:rFonts w:ascii="Calibri" w:hAnsi="Calibri" w:eastAsia="仿宋" w:cs="Times New Roman"/>
      <w:sz w:val="28"/>
    </w:rPr>
  </w:style>
  <w:style w:type="paragraph" w:styleId="813">
    <w:name w:val="Body Text Indent 3"/>
    <w:basedOn w:val="777"/>
    <w:link w:val="1464"/>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14">
    <w:name w:val="table of figures"/>
    <w:basedOn w:val="777"/>
    <w:next w:val="777"/>
    <w:uiPriority w:val="99"/>
    <w:qFormat/>
  </w:style>
  <w:style w:type="paragraph" w:styleId="815">
    <w:name w:val="toc 2"/>
    <w:basedOn w:val="777"/>
    <w:next w:val="777"/>
    <w:uiPriority w:val="39"/>
    <w:qFormat/>
    <w:pPr>
      <w:ind w:left="420" w:firstLine="200"/>
      <w:jc w:val="left"/>
    </w:pPr>
    <w:rPr>
      <w:rFonts w:ascii="Calibri" w:hAnsi="Calibri" w:eastAsia="仿宋" w:cs="Times New Roman"/>
      <w:sz w:val="28"/>
      <w:szCs w:val="24"/>
    </w:rPr>
  </w:style>
  <w:style w:type="paragraph" w:styleId="816">
    <w:name w:val="toc 9"/>
    <w:basedOn w:val="777"/>
    <w:next w:val="777"/>
    <w:uiPriority w:val="39"/>
    <w:qFormat/>
    <w:pPr>
      <w:ind w:left="3360" w:firstLine="200"/>
      <w:jc w:val="left"/>
    </w:pPr>
    <w:rPr>
      <w:rFonts w:ascii="Calibri" w:hAnsi="Calibri" w:eastAsia="仿宋" w:cs="Times New Roman"/>
      <w:sz w:val="28"/>
    </w:rPr>
  </w:style>
  <w:style w:type="paragraph" w:styleId="817">
    <w:name w:val="Body Text 2"/>
    <w:basedOn w:val="777"/>
    <w:uiPriority w:val="99"/>
    <w:qFormat/>
    <w:rPr>
      <w:rFonts w:eastAsia="仿宋_GB2312"/>
      <w:color w:val="000000"/>
    </w:rPr>
  </w:style>
  <w:style w:type="paragraph" w:styleId="818">
    <w:name w:val="Normal (Web)"/>
    <w:basedOn w:val="777"/>
    <w:uiPriority w:val="99"/>
    <w:qFormat/>
    <w:pPr>
      <w:jc w:val="left"/>
      <w:spacing w:before="100" w:beforeAutospacing="1" w:after="100" w:afterAutospacing="1"/>
      <w:widowControl/>
    </w:pPr>
    <w:rPr>
      <w:rFonts w:ascii="宋体" w:hAnsi="宋体" w:cs="宋体"/>
      <w:sz w:val="24"/>
      <w:szCs w:val="24"/>
    </w:rPr>
  </w:style>
  <w:style w:type="paragraph" w:styleId="819">
    <w:name w:val="Title"/>
    <w:basedOn w:val="777"/>
    <w:next w:val="777"/>
    <w:link w:val="1462"/>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20">
    <w:name w:val="Body Text First Indent"/>
    <w:basedOn w:val="796"/>
    <w:uiPriority w:val="0"/>
    <w:qFormat/>
    <w:pPr>
      <w:ind w:firstLine="420"/>
    </w:pPr>
    <w:rPr>
      <w:rFonts w:ascii="Verdana" w:hAnsi="Verdana"/>
      <w:szCs w:val="28"/>
      <w:lang w:eastAsia="en-US"/>
    </w:rPr>
  </w:style>
  <w:style w:type="table" w:styleId="821">
    <w:name w:val="Table Grid"/>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Strong"/>
    <w:basedOn w:val="787"/>
    <w:uiPriority w:val="0"/>
    <w:qFormat/>
    <w:rPr>
      <w:b/>
      <w:bCs/>
    </w:rPr>
  </w:style>
  <w:style w:type="character" w:styleId="823">
    <w:name w:val="endnote reference"/>
    <w:basedOn w:val="787"/>
    <w:uiPriority w:val="99"/>
    <w:qFormat/>
    <w:rPr>
      <w:vertAlign w:val="superscript"/>
    </w:rPr>
  </w:style>
  <w:style w:type="character" w:styleId="824">
    <w:name w:val="page number"/>
    <w:basedOn w:val="787"/>
    <w:uiPriority w:val="0"/>
    <w:qFormat/>
  </w:style>
  <w:style w:type="character" w:styleId="825">
    <w:name w:val="FollowedHyperlink"/>
    <w:uiPriority w:val="0"/>
    <w:qFormat/>
    <w:rPr>
      <w:color w:val="800080"/>
      <w:u w:val="single"/>
    </w:rPr>
  </w:style>
  <w:style w:type="character" w:styleId="826">
    <w:name w:val="Emphasis"/>
    <w:uiPriority w:val="0"/>
    <w:qFormat/>
    <w:rPr>
      <w:rFonts w:ascii="宋体" w:eastAsia="仿宋"/>
      <w:iCs/>
      <w:color w:val="auto"/>
      <w:sz w:val="28"/>
      <w:u w:val="single"/>
    </w:rPr>
  </w:style>
  <w:style w:type="character" w:styleId="827">
    <w:name w:val="Hyperlink"/>
    <w:uiPriority w:val="99"/>
    <w:qFormat/>
    <w:rPr>
      <w:color w:val="0000ff"/>
      <w:u w:val="single"/>
    </w:rPr>
  </w:style>
  <w:style w:type="character" w:styleId="828">
    <w:name w:val="footnote reference"/>
    <w:uiPriority w:val="0"/>
    <w:qFormat/>
    <w:rPr>
      <w:vertAlign w:val="superscript"/>
    </w:rPr>
  </w:style>
  <w:style w:type="paragraph" w:styleId="829" w:customStyle="1">
    <w:name w:val="Comment Text"/>
    <w:basedOn w:val="777"/>
    <w:link w:val="1097"/>
    <w:uiPriority w:val="0"/>
    <w:qFormat/>
    <w:pPr>
      <w:ind w:firstLine="200"/>
      <w:jc w:val="left"/>
    </w:pPr>
    <w:rPr>
      <w:rFonts w:ascii="Times New Roman" w:hAnsi="Times New Roman" w:eastAsia="仿宋"/>
      <w:sz w:val="28"/>
      <w:szCs w:val="24"/>
    </w:rPr>
  </w:style>
  <w:style w:type="character" w:styleId="830" w:customStyle="1">
    <w:name w:val="Comment Reference"/>
    <w:uiPriority w:val="0"/>
    <w:qFormat/>
    <w:rPr>
      <w:rFonts w:eastAsia="宋体"/>
      <w:sz w:val="18"/>
    </w:rPr>
  </w:style>
  <w:style w:type="paragraph" w:styleId="831" w:customStyle="1">
    <w:name w:val="首行缩进"/>
    <w:basedOn w:val="777"/>
    <w:uiPriority w:val="0"/>
    <w:qFormat/>
    <w:pPr>
      <w:ind w:firstLine="480"/>
      <w:jc w:val="left"/>
      <w:widowControl/>
    </w:pPr>
    <w:rPr>
      <w:sz w:val="24"/>
      <w:szCs w:val="20"/>
      <w:lang w:val="zh-CN"/>
    </w:rPr>
  </w:style>
  <w:style w:type="character" w:styleId="832" w:customStyle="1">
    <w:name w:val="Heading 1 Char_e70e765c-3b15-437b-97f7-3070c90076db"/>
    <w:basedOn w:val="787"/>
    <w:uiPriority w:val="9"/>
    <w:qFormat/>
    <w:rPr>
      <w:rFonts w:ascii="Arial" w:hAnsi="Arial" w:eastAsia="Arial" w:cs="Arial"/>
      <w:sz w:val="40"/>
      <w:szCs w:val="40"/>
    </w:rPr>
  </w:style>
  <w:style w:type="character" w:styleId="833" w:customStyle="1">
    <w:name w:val="Heading 2 Char_2d547b91-b3ce-49a3-a30e-ff75672beb47"/>
    <w:basedOn w:val="787"/>
    <w:uiPriority w:val="9"/>
    <w:qFormat/>
    <w:rPr>
      <w:rFonts w:ascii="Arial" w:hAnsi="Arial" w:eastAsia="Arial" w:cs="Arial"/>
      <w:sz w:val="34"/>
    </w:rPr>
  </w:style>
  <w:style w:type="character" w:styleId="834" w:customStyle="1">
    <w:name w:val="Heading 3 Char_039aee63-8162-4dc1-81b1-6332b274a868"/>
    <w:basedOn w:val="787"/>
    <w:uiPriority w:val="9"/>
    <w:qFormat/>
    <w:rPr>
      <w:rFonts w:ascii="Arial" w:hAnsi="Arial" w:eastAsia="Arial" w:cs="Arial"/>
      <w:sz w:val="30"/>
      <w:szCs w:val="30"/>
    </w:rPr>
  </w:style>
  <w:style w:type="character" w:styleId="835" w:customStyle="1">
    <w:name w:val="Heading 4 Char_20e5b6ff-8d10-49cf-bf83-71f98191de33"/>
    <w:basedOn w:val="787"/>
    <w:link w:val="836"/>
    <w:uiPriority w:val="9"/>
    <w:qFormat/>
    <w:rPr>
      <w:rFonts w:ascii="Arial" w:hAnsi="Arial" w:eastAsia="Arial" w:cs="Arial"/>
      <w:b/>
      <w:bCs/>
      <w:sz w:val="26"/>
      <w:szCs w:val="26"/>
    </w:rPr>
  </w:style>
  <w:style w:type="paragraph" w:styleId="836" w:customStyle="1">
    <w:name w:val="标题 42"/>
    <w:basedOn w:val="777"/>
    <w:next w:val="837"/>
    <w:link w:val="835"/>
    <w:uiPriority w:val="0"/>
    <w:qFormat/>
    <w:pPr>
      <w:ind w:firstLine="454"/>
      <w:jc w:val="left"/>
      <w:spacing w:before="180" w:after="180" w:line="300" w:lineRule="auto"/>
      <w:widowControl/>
    </w:pPr>
    <w:rPr>
      <w:rFonts w:ascii="Times New Roman" w:hAnsi="Times New Roman" w:cs="Times New Roman"/>
      <w:b/>
      <w:spacing w:val="6"/>
      <w:szCs w:val="24"/>
    </w:rPr>
  </w:style>
  <w:style w:type="paragraph" w:styleId="837" w:customStyle="1">
    <w:name w:val="标题 41"/>
    <w:basedOn w:val="777"/>
    <w:next w:val="777"/>
    <w:link w:val="984"/>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838" w:customStyle="1">
    <w:name w:val="Heading 5 Char_39558df2-7aa4-4906-849a-b97aefb10c6f"/>
    <w:basedOn w:val="787"/>
    <w:uiPriority w:val="9"/>
    <w:qFormat/>
    <w:rPr>
      <w:rFonts w:ascii="Arial" w:hAnsi="Arial" w:eastAsia="Arial" w:cs="Arial"/>
      <w:b/>
      <w:bCs/>
      <w:sz w:val="24"/>
      <w:szCs w:val="24"/>
    </w:rPr>
  </w:style>
  <w:style w:type="character" w:styleId="839" w:customStyle="1">
    <w:name w:val="Heading 6 Char_13f55f13-8faf-4754-8fd5-3715eee4422f"/>
    <w:basedOn w:val="787"/>
    <w:uiPriority w:val="9"/>
    <w:qFormat/>
    <w:rPr>
      <w:rFonts w:ascii="Arial" w:hAnsi="Arial" w:eastAsia="Arial" w:cs="Arial"/>
      <w:b/>
      <w:bCs/>
      <w:sz w:val="22"/>
      <w:szCs w:val="22"/>
    </w:rPr>
  </w:style>
  <w:style w:type="character" w:styleId="840" w:customStyle="1">
    <w:name w:val="Heading 7 Char_51fd0317-828f-48d7-8011-de314c866caf"/>
    <w:basedOn w:val="787"/>
    <w:uiPriority w:val="9"/>
    <w:qFormat/>
    <w:rPr>
      <w:rFonts w:ascii="Arial" w:hAnsi="Arial" w:eastAsia="Arial" w:cs="Arial"/>
      <w:b/>
      <w:bCs/>
      <w:i/>
      <w:iCs/>
      <w:sz w:val="22"/>
      <w:szCs w:val="22"/>
    </w:rPr>
  </w:style>
  <w:style w:type="character" w:styleId="841" w:customStyle="1">
    <w:name w:val="Heading 8 Char_89ff2f80-ff9f-49ef-80e8-3020d97e4cc7"/>
    <w:basedOn w:val="787"/>
    <w:uiPriority w:val="9"/>
    <w:qFormat/>
    <w:rPr>
      <w:rFonts w:ascii="Arial" w:hAnsi="Arial" w:eastAsia="Arial" w:cs="Arial"/>
      <w:i/>
      <w:iCs/>
      <w:sz w:val="22"/>
      <w:szCs w:val="22"/>
    </w:rPr>
  </w:style>
  <w:style w:type="character" w:styleId="842" w:customStyle="1">
    <w:name w:val="Heading 9 Char_262376ac-41bb-4428-bf1b-670a0a1f23ea"/>
    <w:basedOn w:val="787"/>
    <w:uiPriority w:val="9"/>
    <w:qFormat/>
    <w:rPr>
      <w:rFonts w:ascii="Arial" w:hAnsi="Arial" w:eastAsia="Arial" w:cs="Arial"/>
      <w:i/>
      <w:iCs/>
      <w:sz w:val="21"/>
      <w:szCs w:val="21"/>
    </w:rPr>
  </w:style>
  <w:style w:type="character" w:styleId="843" w:customStyle="1">
    <w:name w:val="Title Char_80775812-8b5d-49da-977a-290dbbc24c9d"/>
    <w:basedOn w:val="787"/>
    <w:uiPriority w:val="10"/>
    <w:qFormat/>
    <w:rPr>
      <w:sz w:val="48"/>
      <w:szCs w:val="48"/>
    </w:rPr>
  </w:style>
  <w:style w:type="character" w:styleId="844" w:customStyle="1">
    <w:name w:val="Subtitle Char"/>
    <w:basedOn w:val="787"/>
    <w:uiPriority w:val="11"/>
    <w:qFormat/>
    <w:rPr>
      <w:sz w:val="24"/>
      <w:szCs w:val="24"/>
    </w:rPr>
  </w:style>
  <w:style w:type="character" w:styleId="845" w:customStyle="1">
    <w:name w:val="Quote Char_52520150-2fa8-4fe1-9bbd-d334bc61da8f"/>
    <w:uiPriority w:val="29"/>
    <w:qFormat/>
    <w:rPr>
      <w:i/>
    </w:rPr>
  </w:style>
  <w:style w:type="character" w:styleId="846" w:customStyle="1">
    <w:name w:val="Intense Quote Char_a6d0affa-b725-4cc6-9d9b-683284bd5350"/>
    <w:uiPriority w:val="30"/>
    <w:qFormat/>
    <w:rPr>
      <w:i/>
    </w:rPr>
  </w:style>
  <w:style w:type="character" w:styleId="847" w:customStyle="1">
    <w:name w:val="Header Char_aa027d3f-e301-4541-99b3-d88a3bc3c19f"/>
    <w:basedOn w:val="787"/>
    <w:uiPriority w:val="99"/>
    <w:qFormat/>
  </w:style>
  <w:style w:type="character" w:styleId="848" w:customStyle="1">
    <w:name w:val="Footer Char_cf1f3794-edc8-467f-9423-8d0e1f865266"/>
    <w:basedOn w:val="787"/>
    <w:uiPriority w:val="99"/>
    <w:qFormat/>
  </w:style>
  <w:style w:type="character" w:styleId="849" w:customStyle="1">
    <w:name w:val="Caption Char"/>
    <w:uiPriority w:val="99"/>
    <w:qFormat/>
  </w:style>
  <w:style w:type="table" w:styleId="850" w:customStyle="1">
    <w:name w:val="Table Grid Light"/>
    <w:basedOn w:val="78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1" w:customStyle="1">
    <w:name w:val="无格式表格 11"/>
    <w:basedOn w:val="78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88"/>
    <w:uiPriority w:val="59"/>
    <w:qFormat/>
    <w:tblPr>
      <w:tblBorders>
        <w:top w:val="single" w:color="000000" w:sz="4" w:space="0"/>
        <w:left w:val="none" w:color="000000" w:sz="0" w:space="0"/>
        <w:bottom w:val="single" w:color="000000" w:sz="4" w:space="0"/>
        <w:right w:val="none" w:color="000000" w:sz="0"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8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8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8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8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8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8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8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8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8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8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63" w:customStyle="1">
    <w:name w:val="网格表 21"/>
    <w:basedOn w:val="78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64" w:customStyle="1">
    <w:name w:val="Grid Table 2 - Accent 1"/>
    <w:basedOn w:val="788"/>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65" w:customStyle="1">
    <w:name w:val="Grid Table 2 - Accent 2"/>
    <w:basedOn w:val="788"/>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66" w:customStyle="1">
    <w:name w:val="Grid Table 2 - Accent 3"/>
    <w:basedOn w:val="788"/>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67" w:customStyle="1">
    <w:name w:val="Grid Table 2 - Accent 4"/>
    <w:basedOn w:val="788"/>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68" w:customStyle="1">
    <w:name w:val="Grid Table 2 - Accent 5"/>
    <w:basedOn w:val="788"/>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69" w:customStyle="1">
    <w:name w:val="Grid Table 2 - Accent 6"/>
    <w:basedOn w:val="788"/>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70" w:customStyle="1">
    <w:name w:val="网格表 31"/>
    <w:basedOn w:val="78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88"/>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88"/>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88"/>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88"/>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88"/>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88"/>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8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8" w:customStyle="1">
    <w:name w:val="Grid Table 4 - Accent 1"/>
    <w:basedOn w:val="788"/>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79" w:customStyle="1">
    <w:name w:val="Grid Table 4 - Accent 2"/>
    <w:basedOn w:val="788"/>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80" w:customStyle="1">
    <w:name w:val="Grid Table 4 - Accent 3"/>
    <w:basedOn w:val="788"/>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81" w:customStyle="1">
    <w:name w:val="Grid Table 4 - Accent 4"/>
    <w:basedOn w:val="788"/>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82" w:customStyle="1">
    <w:name w:val="Grid Table 4 - Accent 5"/>
    <w:basedOn w:val="788"/>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83" w:customStyle="1">
    <w:name w:val="Grid Table 4 - Accent 6"/>
    <w:basedOn w:val="788"/>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84" w:customStyle="1">
    <w:name w:val="网格表 5 深色1"/>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5" w:customStyle="1">
    <w:name w:val="Grid Table 5 Dark- Accent 1"/>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86" w:customStyle="1">
    <w:name w:val="Grid Table 5 Dark - Accent 2"/>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87" w:customStyle="1">
    <w:name w:val="Grid Table 5 Dark - Accent 3"/>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88" w:customStyle="1">
    <w:name w:val="Grid Table 5 Dark- Accent 4"/>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89" w:customStyle="1">
    <w:name w:val="Grid Table 5 Dark - Accent 5"/>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90" w:customStyle="1">
    <w:name w:val="Grid Table 5 Dark - Accent 6"/>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91" w:customStyle="1">
    <w:name w:val="网格表 6 彩色1"/>
    <w:basedOn w:val="78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92" w:customStyle="1">
    <w:name w:val="Grid Table 6 Colorful - Accent 1"/>
    <w:basedOn w:val="788"/>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93" w:customStyle="1">
    <w:name w:val="Grid Table 6 Colorful - Accent 2"/>
    <w:basedOn w:val="788"/>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94" w:customStyle="1">
    <w:name w:val="Grid Table 6 Colorful - Accent 3"/>
    <w:basedOn w:val="788"/>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95" w:customStyle="1">
    <w:name w:val="Grid Table 6 Colorful - Accent 4"/>
    <w:basedOn w:val="788"/>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96" w:customStyle="1">
    <w:name w:val="Grid Table 6 Colorful - Accent 5"/>
    <w:basedOn w:val="788"/>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97" w:customStyle="1">
    <w:name w:val="Grid Table 6 Colorful - Accent 6"/>
    <w:basedOn w:val="788"/>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98" w:customStyle="1">
    <w:name w:val="网格表 7 彩色1"/>
    <w:basedOn w:val="788"/>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9" w:customStyle="1">
    <w:name w:val="Grid Table 7 Colorful - Accent 1"/>
    <w:basedOn w:val="788"/>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00" w:customStyle="1">
    <w:name w:val="Grid Table 7 Colorful - Accent 2"/>
    <w:basedOn w:val="788"/>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01" w:customStyle="1">
    <w:name w:val="Grid Table 7 Colorful - Accent 3"/>
    <w:basedOn w:val="788"/>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02" w:customStyle="1">
    <w:name w:val="Grid Table 7 Colorful - Accent 4"/>
    <w:basedOn w:val="788"/>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03" w:customStyle="1">
    <w:name w:val="Grid Table 7 Colorful - Accent 5"/>
    <w:basedOn w:val="788"/>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04" w:customStyle="1">
    <w:name w:val="Grid Table 7 Colorful - Accent 6"/>
    <w:basedOn w:val="788"/>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05" w:customStyle="1">
    <w:name w:val="清单表 1 浅色1"/>
    <w:basedOn w:val="78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6" w:customStyle="1">
    <w:name w:val="List Table 1 Light - Accent 1"/>
    <w:basedOn w:val="788"/>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7" w:customStyle="1">
    <w:name w:val="List Table 1 Light - Accent 2"/>
    <w:basedOn w:val="788"/>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08" w:customStyle="1">
    <w:name w:val="List Table 1 Light - Accent 3"/>
    <w:basedOn w:val="788"/>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9" w:customStyle="1">
    <w:name w:val="List Table 1 Light - Accent 4"/>
    <w:basedOn w:val="788"/>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10" w:customStyle="1">
    <w:name w:val="List Table 1 Light - Accent 5"/>
    <w:basedOn w:val="788"/>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11" w:customStyle="1">
    <w:name w:val="List Table 1 Light - Accent 6"/>
    <w:basedOn w:val="788"/>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12" w:customStyle="1">
    <w:name w:val="清单表 21"/>
    <w:basedOn w:val="788"/>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13" w:customStyle="1">
    <w:name w:val="List Table 2 - Accent 1"/>
    <w:basedOn w:val="788"/>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14" w:customStyle="1">
    <w:name w:val="List Table 2 - Accent 2"/>
    <w:basedOn w:val="788"/>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15" w:customStyle="1">
    <w:name w:val="List Table 2 - Accent 3"/>
    <w:basedOn w:val="788"/>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16" w:customStyle="1">
    <w:name w:val="List Table 2 - Accent 4"/>
    <w:basedOn w:val="788"/>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17" w:customStyle="1">
    <w:name w:val="List Table 2 - Accent 5"/>
    <w:basedOn w:val="788"/>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18" w:customStyle="1">
    <w:name w:val="List Table 2 - Accent 6"/>
    <w:basedOn w:val="788"/>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19" w:customStyle="1">
    <w:name w:val="清单表 31"/>
    <w:basedOn w:val="78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0" w:customStyle="1">
    <w:name w:val="List Table 3 - Accent 1"/>
    <w:basedOn w:val="788"/>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1" w:customStyle="1">
    <w:name w:val="List Table 3 - Accent 2"/>
    <w:basedOn w:val="788"/>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22" w:customStyle="1">
    <w:name w:val="List Table 3 - Accent 3"/>
    <w:basedOn w:val="788"/>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23" w:customStyle="1">
    <w:name w:val="List Table 3 - Accent 4"/>
    <w:basedOn w:val="788"/>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24" w:customStyle="1">
    <w:name w:val="List Table 3 - Accent 5"/>
    <w:basedOn w:val="788"/>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25" w:customStyle="1">
    <w:name w:val="List Table 3 - Accent 6"/>
    <w:basedOn w:val="788"/>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26" w:customStyle="1">
    <w:name w:val="清单表 41"/>
    <w:basedOn w:val="78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7" w:customStyle="1">
    <w:name w:val="List Table 4 - Accent 1"/>
    <w:basedOn w:val="788"/>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8" w:customStyle="1">
    <w:name w:val="List Table 4 - Accent 2"/>
    <w:basedOn w:val="788"/>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29" w:customStyle="1">
    <w:name w:val="List Table 4 - Accent 3"/>
    <w:basedOn w:val="788"/>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30" w:customStyle="1">
    <w:name w:val="List Table 4 - Accent 4"/>
    <w:basedOn w:val="788"/>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31" w:customStyle="1">
    <w:name w:val="List Table 4 - Accent 5"/>
    <w:basedOn w:val="788"/>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32" w:customStyle="1">
    <w:name w:val="List Table 4 - Accent 6"/>
    <w:basedOn w:val="788"/>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33" w:customStyle="1">
    <w:name w:val="清单表 5 深色1"/>
    <w:basedOn w:val="788"/>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34" w:customStyle="1">
    <w:name w:val="List Table 5 Dark - Accent 1"/>
    <w:basedOn w:val="788"/>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35" w:customStyle="1">
    <w:name w:val="List Table 5 Dark - Accent 2"/>
    <w:basedOn w:val="788"/>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36" w:customStyle="1">
    <w:name w:val="List Table 5 Dark - Accent 3"/>
    <w:basedOn w:val="788"/>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37" w:customStyle="1">
    <w:name w:val="List Table 5 Dark - Accent 4"/>
    <w:basedOn w:val="788"/>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38" w:customStyle="1">
    <w:name w:val="List Table 5 Dark - Accent 5"/>
    <w:basedOn w:val="788"/>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39" w:customStyle="1">
    <w:name w:val="List Table 5 Dark - Accent 6"/>
    <w:basedOn w:val="788"/>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40" w:customStyle="1">
    <w:name w:val="清单表 6 彩色1"/>
    <w:basedOn w:val="788"/>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41" w:customStyle="1">
    <w:name w:val="List Table 6 Colorful - Accent 1"/>
    <w:basedOn w:val="788"/>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42" w:customStyle="1">
    <w:name w:val="List Table 6 Colorful - Accent 2"/>
    <w:basedOn w:val="788"/>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43" w:customStyle="1">
    <w:name w:val="List Table 6 Colorful - Accent 3"/>
    <w:basedOn w:val="788"/>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44" w:customStyle="1">
    <w:name w:val="List Table 6 Colorful - Accent 4"/>
    <w:basedOn w:val="788"/>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45" w:customStyle="1">
    <w:name w:val="List Table 6 Colorful - Accent 5"/>
    <w:basedOn w:val="788"/>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46" w:customStyle="1">
    <w:name w:val="List Table 6 Colorful - Accent 6"/>
    <w:basedOn w:val="788"/>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47" w:customStyle="1">
    <w:name w:val="清单表 7 彩色1"/>
    <w:basedOn w:val="788"/>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48" w:customStyle="1">
    <w:name w:val="List Table 7 Colorful - Accent 1"/>
    <w:basedOn w:val="788"/>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49" w:customStyle="1">
    <w:name w:val="List Table 7 Colorful - Accent 2"/>
    <w:basedOn w:val="788"/>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50" w:customStyle="1">
    <w:name w:val="List Table 7 Colorful - Accent 3"/>
    <w:basedOn w:val="788"/>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51" w:customStyle="1">
    <w:name w:val="List Table 7 Colorful - Accent 4"/>
    <w:basedOn w:val="788"/>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52" w:customStyle="1">
    <w:name w:val="List Table 7 Colorful - Accent 5"/>
    <w:basedOn w:val="788"/>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53" w:customStyle="1">
    <w:name w:val="List Table 7 Colorful - Accent 6"/>
    <w:basedOn w:val="788"/>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54" w:customStyle="1">
    <w:name w:val="Lined - Accent"/>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5" w:customStyle="1">
    <w:name w:val="Lined - Accent 1"/>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6" w:customStyle="1">
    <w:name w:val="Lined - Accent 2"/>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7" w:customStyle="1">
    <w:name w:val="Lined - Accent 3"/>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8" w:customStyle="1">
    <w:name w:val="Lined - Accent 4"/>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9" w:customStyle="1">
    <w:name w:val="Lined - Accent 5"/>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0" w:customStyle="1">
    <w:name w:val="Lined - Accent 6"/>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61" w:customStyle="1">
    <w:name w:val="Bordered &amp; Lined - Accent"/>
    <w:basedOn w:val="78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2" w:customStyle="1">
    <w:name w:val="Bordered &amp; Lined - Accent 1"/>
    <w:basedOn w:val="788"/>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63" w:customStyle="1">
    <w:name w:val="Bordered &amp; Lined - Accent 2"/>
    <w:basedOn w:val="788"/>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64" w:customStyle="1">
    <w:name w:val="Bordered &amp; Lined - Accent 3"/>
    <w:basedOn w:val="788"/>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5" w:customStyle="1">
    <w:name w:val="Bordered &amp; Lined - Accent 4"/>
    <w:basedOn w:val="788"/>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6" w:customStyle="1">
    <w:name w:val="Bordered &amp; Lined - Accent 5"/>
    <w:basedOn w:val="788"/>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7" w:customStyle="1">
    <w:name w:val="Bordered &amp; Lined - Accent 6"/>
    <w:basedOn w:val="788"/>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68" w:customStyle="1">
    <w:name w:val="Bordered"/>
    <w:basedOn w:val="78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9" w:customStyle="1">
    <w:name w:val="Bordered - Accent 1"/>
    <w:basedOn w:val="78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70" w:customStyle="1">
    <w:name w:val="Bordered - Accent 2"/>
    <w:basedOn w:val="78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71" w:customStyle="1">
    <w:name w:val="Bordered - Accent 3"/>
    <w:basedOn w:val="78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72" w:customStyle="1">
    <w:name w:val="Bordered - Accent 4"/>
    <w:basedOn w:val="78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73" w:customStyle="1">
    <w:name w:val="Bordered - Accent 5"/>
    <w:basedOn w:val="78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74" w:customStyle="1">
    <w:name w:val="Bordered - Accent 6"/>
    <w:basedOn w:val="78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75" w:customStyle="1">
    <w:name w:val="Footnote Text Char"/>
    <w:uiPriority w:val="99"/>
    <w:qFormat/>
    <w:rPr>
      <w:sz w:val="18"/>
    </w:rPr>
  </w:style>
  <w:style w:type="character" w:styleId="976" w:customStyle="1">
    <w:name w:val="尾注文本 字符"/>
    <w:link w:val="804"/>
    <w:uiPriority w:val="99"/>
    <w:qFormat/>
    <w:rPr>
      <w:sz w:val="20"/>
    </w:rPr>
  </w:style>
  <w:style w:type="paragraph" w:styleId="977" w:customStyle="1">
    <w:name w:val="TOC 标题1"/>
    <w:uiPriority w:val="39"/>
    <w:qFormat/>
    <w:rPr>
      <w:rFonts w:ascii="等线" w:hAnsi="等线" w:eastAsia="宋体" w:cs="Arial"/>
      <w:lang w:val="en-US" w:eastAsia="zh-CN" w:bidi="ar-SA"/>
    </w:rPr>
  </w:style>
  <w:style w:type="paragraph" w:styleId="978" w:customStyle="1">
    <w:name w:val="段"/>
    <w:next w:val="777"/>
    <w:link w:val="979"/>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character" w:styleId="979" w:customStyle="1">
    <w:name w:val="段 Char"/>
    <w:link w:val="978"/>
    <w:uiPriority w:val="0"/>
    <w:qFormat/>
    <w:rPr>
      <w:rFonts w:ascii="宋体"/>
    </w:rPr>
  </w:style>
  <w:style w:type="paragraph" w:styleId="980" w:customStyle="1">
    <w:name w:val="正文段落内容"/>
    <w:basedOn w:val="777"/>
    <w:link w:val="981"/>
    <w:uiPriority w:val="0"/>
    <w:qFormat/>
    <w:pPr>
      <w:ind w:firstLine="200"/>
      <w:jc w:val="left"/>
    </w:pPr>
    <w:rPr>
      <w:rFonts w:ascii="Times New Roman" w:hAnsi="Times New Roman"/>
      <w:sz w:val="20"/>
      <w:szCs w:val="24"/>
      <w:lang w:bidi="en-US"/>
    </w:rPr>
  </w:style>
  <w:style w:type="character" w:styleId="981" w:customStyle="1">
    <w:name w:val="正文段落内容 Char"/>
    <w:link w:val="980"/>
    <w:uiPriority w:val="0"/>
    <w:qFormat/>
    <w:rPr>
      <w:rFonts w:ascii="Times New Roman" w:hAnsi="Times New Roman"/>
      <w:szCs w:val="24"/>
      <w:lang w:bidi="en-US"/>
    </w:rPr>
  </w:style>
  <w:style w:type="paragraph" w:styleId="982" w:customStyle="1">
    <w:name w:val="标题 21"/>
    <w:basedOn w:val="777"/>
    <w:next w:val="777"/>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83" w:customStyle="1">
    <w:name w:val="标题 31"/>
    <w:basedOn w:val="777"/>
    <w:next w:val="777"/>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84" w:customStyle="1">
    <w:name w:val="标题 4 Char"/>
    <w:link w:val="837"/>
    <w:uiPriority w:val="0"/>
    <w:qFormat/>
    <w:rPr>
      <w:rFonts w:ascii="Cambria" w:hAnsi="Cambria" w:eastAsia="宋体" w:cs="Times New Roman"/>
      <w:b/>
      <w:bCs/>
      <w:sz w:val="28"/>
      <w:szCs w:val="28"/>
    </w:rPr>
  </w:style>
  <w:style w:type="paragraph" w:styleId="985" w:customStyle="1">
    <w:name w:val="标题 51"/>
    <w:basedOn w:val="777"/>
    <w:next w:val="777"/>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86" w:customStyle="1">
    <w:name w:val="标题 61"/>
    <w:basedOn w:val="777"/>
    <w:next w:val="777"/>
    <w:uiPriority w:val="0"/>
    <w:qFormat/>
    <w:pPr>
      <w:ind w:left="1152" w:hanging="1152"/>
      <w:keepLines/>
      <w:keepNext/>
      <w:spacing w:before="240" w:after="64" w:line="320" w:lineRule="auto"/>
      <w:outlineLvl w:val="5"/>
    </w:pPr>
    <w:rPr>
      <w:rFonts w:ascii="Cambria" w:hAnsi="Cambria" w:cs="Times New Roman"/>
      <w:b/>
      <w:bCs/>
      <w:sz w:val="24"/>
      <w:szCs w:val="24"/>
    </w:rPr>
  </w:style>
  <w:style w:type="paragraph" w:styleId="987" w:customStyle="1">
    <w:name w:val="标题 71"/>
    <w:basedOn w:val="777"/>
    <w:next w:val="777"/>
    <w:link w:val="988"/>
    <w:uiPriority w:val="0"/>
    <w:qFormat/>
    <w:pPr>
      <w:ind w:left="1296" w:hanging="1296"/>
      <w:keepLines/>
      <w:keepNext/>
      <w:spacing w:before="240" w:after="64" w:line="320" w:lineRule="auto"/>
      <w:outlineLvl w:val="6"/>
    </w:pPr>
    <w:rPr>
      <w:rFonts w:ascii="Calibri" w:hAnsi="Calibri" w:cs="Times New Roman"/>
      <w:b/>
      <w:bCs/>
      <w:sz w:val="24"/>
      <w:szCs w:val="24"/>
    </w:rPr>
  </w:style>
  <w:style w:type="character" w:styleId="988" w:customStyle="1">
    <w:name w:val="标题 7 Char1"/>
    <w:link w:val="987"/>
    <w:uiPriority w:val="0"/>
    <w:qFormat/>
    <w:rPr>
      <w:rFonts w:ascii="Calibri" w:hAnsi="Calibri" w:eastAsia="宋体" w:cs="Times New Roman"/>
      <w:b/>
      <w:bCs/>
      <w:sz w:val="24"/>
      <w:szCs w:val="24"/>
    </w:rPr>
  </w:style>
  <w:style w:type="paragraph" w:styleId="989" w:customStyle="1">
    <w:name w:val="标题 81"/>
    <w:basedOn w:val="777"/>
    <w:next w:val="777"/>
    <w:uiPriority w:val="0"/>
    <w:qFormat/>
    <w:pPr>
      <w:ind w:left="1440" w:hanging="1440"/>
      <w:keepLines/>
      <w:keepNext/>
      <w:spacing w:before="240" w:after="64" w:line="320" w:lineRule="auto"/>
      <w:outlineLvl w:val="7"/>
    </w:pPr>
    <w:rPr>
      <w:rFonts w:ascii="Cambria" w:hAnsi="Cambria" w:cs="Times New Roman"/>
      <w:sz w:val="24"/>
      <w:szCs w:val="24"/>
    </w:rPr>
  </w:style>
  <w:style w:type="paragraph" w:styleId="990" w:customStyle="1">
    <w:name w:val="标题 91"/>
    <w:basedOn w:val="777"/>
    <w:next w:val="777"/>
    <w:uiPriority w:val="0"/>
    <w:qFormat/>
    <w:pPr>
      <w:ind w:left="1584" w:hanging="1584"/>
      <w:keepLines/>
      <w:keepNext/>
      <w:spacing w:before="240" w:after="64" w:line="320" w:lineRule="auto"/>
      <w:outlineLvl w:val="8"/>
    </w:pPr>
    <w:rPr>
      <w:rFonts w:ascii="Cambria" w:hAnsi="Cambria" w:cs="Times New Roman"/>
      <w:szCs w:val="21"/>
    </w:rPr>
  </w:style>
  <w:style w:type="paragraph" w:styleId="991" w:customStyle="1">
    <w:name w:val="样式 样式 正文缩进四号ALT+Z段1 Char Char Char段1 Char Char标题4body text鋘d... ...1"/>
    <w:basedOn w:val="777"/>
    <w:link w:val="992"/>
    <w:uiPriority w:val="0"/>
    <w:qFormat/>
    <w:rPr>
      <w:rFonts w:ascii="宋体" w:hAnsi="宋体" w:cs="Times New Roman"/>
      <w:sz w:val="20"/>
      <w:szCs w:val="21"/>
    </w:rPr>
  </w:style>
  <w:style w:type="character" w:styleId="992" w:customStyle="1">
    <w:name w:val="样式 样式 正文缩进四号ALT+Z段1 Char Char Char段1 Char Char标题4body text鋘d... ...1 Char Char"/>
    <w:link w:val="991"/>
    <w:uiPriority w:val="0"/>
    <w:qFormat/>
    <w:rPr>
      <w:rFonts w:ascii="宋体" w:hAnsi="宋体" w:eastAsia="宋体" w:cs="Times New Roman"/>
      <w:szCs w:val="21"/>
    </w:rPr>
  </w:style>
  <w:style w:type="paragraph" w:styleId="993" w:customStyle="1">
    <w:name w:val="AC-Image-图片"/>
    <w:next w:val="777"/>
    <w:uiPriority w:val="0"/>
    <w:qFormat/>
    <w:pPr>
      <w:jc w:val="center"/>
    </w:pPr>
    <w:rPr>
      <w:rFonts w:ascii="Times New Roman" w:hAnsi="Times New Roman" w:eastAsia="宋体" w:cs="Calibri"/>
      <w:sz w:val="24"/>
      <w:szCs w:val="21"/>
      <w:lang w:val="en-US" w:eastAsia="zh-CN" w:bidi="ar-SA"/>
    </w:rPr>
  </w:style>
  <w:style w:type="paragraph" w:styleId="994" w:customStyle="1">
    <w:name w:val="AC-Image-图表标题"/>
    <w:uiPriority w:val="0"/>
    <w:qFormat/>
    <w:pPr>
      <w:jc w:val="center"/>
    </w:pPr>
    <w:rPr>
      <w:rFonts w:ascii="Times New Roman" w:hAnsi="Times New Roman" w:eastAsia="微软雅黑" w:cs="宋体"/>
      <w:sz w:val="21"/>
      <w:lang w:val="en-US" w:eastAsia="zh-CN" w:bidi="ar-SA"/>
    </w:rPr>
  </w:style>
  <w:style w:type="paragraph" w:styleId="995" w:customStyle="1">
    <w:name w:val="列项"/>
    <w:basedOn w:val="777"/>
    <w:uiPriority w:val="0"/>
    <w:qFormat/>
    <w:pPr>
      <w:ind w:left="425" w:hanging="425"/>
      <w:jc w:val="left"/>
      <w:widowControl/>
    </w:pPr>
    <w:rPr>
      <w:rFonts w:ascii="宋体" w:hAnsi="Calibri" w:eastAsia="仿宋" w:cs="Times New Roman"/>
      <w:sz w:val="28"/>
      <w:szCs w:val="24"/>
    </w:rPr>
  </w:style>
  <w:style w:type="character" w:styleId="996" w:customStyle="1">
    <w:name w:val="标题 7 字符"/>
    <w:basedOn w:val="787"/>
    <w:uiPriority w:val="9"/>
    <w:qFormat/>
    <w:rPr>
      <w:b/>
      <w:bCs/>
      <w:sz w:val="24"/>
      <w:szCs w:val="24"/>
    </w:rPr>
  </w:style>
  <w:style w:type="paragraph" w:styleId="997" w:customStyle="1">
    <w:name w:val="标书突出内容（文字加粗）"/>
    <w:basedOn w:val="980"/>
    <w:next w:val="980"/>
    <w:link w:val="998"/>
    <w:uiPriority w:val="0"/>
    <w:qFormat/>
    <w:rPr>
      <w:b/>
    </w:rPr>
  </w:style>
  <w:style w:type="character" w:styleId="998" w:customStyle="1">
    <w:name w:val="标书突出内容（文字加粗） Char"/>
    <w:link w:val="997"/>
    <w:uiPriority w:val="0"/>
    <w:qFormat/>
    <w:rPr>
      <w:rFonts w:ascii="Times New Roman" w:hAnsi="Times New Roman"/>
      <w:b/>
      <w:szCs w:val="24"/>
      <w:lang w:bidi="en-US"/>
    </w:rPr>
  </w:style>
  <w:style w:type="character" w:styleId="999" w:customStyle="1">
    <w:name w:val="webdict"/>
    <w:basedOn w:val="787"/>
    <w:uiPriority w:val="0"/>
    <w:qFormat/>
  </w:style>
  <w:style w:type="character" w:styleId="1000" w:customStyle="1">
    <w:name w:val="明显参考1"/>
    <w:uiPriority w:val="0"/>
    <w:qFormat/>
    <w:rPr>
      <w:b/>
      <w:bCs/>
      <w:smallCaps/>
      <w:color w:val="c0504d"/>
      <w:spacing w:val="5"/>
      <w:u w:val="single"/>
    </w:rPr>
  </w:style>
  <w:style w:type="paragraph" w:styleId="1001" w:customStyle="1">
    <w:name w:val="图片（居中）"/>
    <w:basedOn w:val="777"/>
    <w:next w:val="980"/>
    <w:link w:val="1002"/>
    <w:uiPriority w:val="0"/>
    <w:qFormat/>
    <w:pPr>
      <w:jc w:val="center"/>
    </w:pPr>
    <w:rPr>
      <w:rFonts w:ascii="宋体" w:hAnsi="宋体"/>
      <w:sz w:val="24"/>
      <w:szCs w:val="24"/>
      <w:lang w:bidi="en-US"/>
    </w:rPr>
  </w:style>
  <w:style w:type="character" w:styleId="1002" w:customStyle="1">
    <w:name w:val="图片（居中） Char"/>
    <w:link w:val="1001"/>
    <w:uiPriority w:val="0"/>
    <w:qFormat/>
    <w:rPr>
      <w:rFonts w:ascii="宋体" w:hAnsi="宋体"/>
      <w:sz w:val="24"/>
      <w:szCs w:val="24"/>
      <w:lang w:bidi="en-US"/>
    </w:rPr>
  </w:style>
  <w:style w:type="paragraph" w:styleId="1003" w:customStyle="1">
    <w:name w:val="页眉1"/>
    <w:basedOn w:val="777"/>
    <w:link w:val="1004"/>
    <w:uiPriority w:val="0"/>
    <w:qFormat/>
    <w:pPr>
      <w:jc w:val="center"/>
      <w:tabs>
        <w:tab w:val="center" w:pos="4153" w:leader="none"/>
        <w:tab w:val="right" w:pos="8306" w:leader="none"/>
      </w:tabs>
      <w:pBdr>
        <w:bottom w:val="single" w:color="auto" w:sz="6" w:space="1"/>
      </w:pBdr>
    </w:pPr>
    <w:rPr>
      <w:sz w:val="18"/>
      <w:szCs w:val="18"/>
    </w:rPr>
  </w:style>
  <w:style w:type="character" w:styleId="1004" w:customStyle="1">
    <w:name w:val="页眉 Char"/>
    <w:link w:val="1003"/>
    <w:uiPriority w:val="0"/>
    <w:qFormat/>
    <w:rPr>
      <w:sz w:val="18"/>
      <w:szCs w:val="18"/>
    </w:rPr>
  </w:style>
  <w:style w:type="paragraph" w:styleId="1005" w:customStyle="1">
    <w:name w:val="段落内容三级列表"/>
    <w:basedOn w:val="777"/>
    <w:link w:val="1006"/>
    <w:uiPriority w:val="30"/>
    <w:qFormat/>
    <w:pPr>
      <w:ind w:left="4848" w:hanging="1418"/>
      <w:jc w:val="left"/>
      <w:tabs>
        <w:tab w:val="left" w:pos="4848" w:leader="none"/>
      </w:tabs>
    </w:pPr>
    <w:rPr>
      <w:rFonts w:ascii="宋体" w:hAnsi="宋体" w:eastAsia="仿宋"/>
      <w:sz w:val="28"/>
      <w:szCs w:val="24"/>
      <w:lang w:bidi="en-US"/>
    </w:rPr>
  </w:style>
  <w:style w:type="character" w:styleId="1006" w:customStyle="1">
    <w:name w:val="段落内容三级列表 Char"/>
    <w:link w:val="1005"/>
    <w:uiPriority w:val="30"/>
    <w:qFormat/>
    <w:rPr>
      <w:rFonts w:ascii="宋体" w:hAnsi="宋体" w:eastAsia="仿宋"/>
      <w:sz w:val="28"/>
      <w:szCs w:val="24"/>
      <w:lang w:bidi="en-US"/>
    </w:rPr>
  </w:style>
  <w:style w:type="paragraph" w:styleId="1007" w:customStyle="1">
    <w:name w:val="段落内容一级列表"/>
    <w:basedOn w:val="777"/>
    <w:link w:val="1008"/>
    <w:uiPriority w:val="29"/>
    <w:qFormat/>
    <w:pPr>
      <w:ind w:left="100" w:hanging="1276"/>
      <w:jc w:val="left"/>
      <w:tabs>
        <w:tab w:val="left" w:pos="4281" w:leader="none"/>
      </w:tabs>
    </w:pPr>
    <w:rPr>
      <w:rFonts w:ascii="宋体" w:hAnsi="宋体"/>
      <w:sz w:val="24"/>
      <w:szCs w:val="24"/>
      <w:lang w:bidi="en-US"/>
    </w:rPr>
  </w:style>
  <w:style w:type="character" w:styleId="1008" w:customStyle="1">
    <w:name w:val="段落内容一级列表 Char"/>
    <w:link w:val="1007"/>
    <w:uiPriority w:val="29"/>
    <w:qFormat/>
    <w:rPr>
      <w:rFonts w:ascii="宋体" w:hAnsi="宋体"/>
      <w:sz w:val="24"/>
      <w:szCs w:val="24"/>
      <w:lang w:bidi="en-US"/>
    </w:rPr>
  </w:style>
  <w:style w:type="character" w:styleId="1009" w:customStyle="1">
    <w:name w:val="标题 3 Char"/>
    <w:uiPriority w:val="0"/>
    <w:qFormat/>
    <w:rPr>
      <w:rFonts w:eastAsia="黑体"/>
      <w:b/>
      <w:color w:val="000000"/>
      <w:sz w:val="28"/>
      <w:szCs w:val="32"/>
    </w:rPr>
  </w:style>
  <w:style w:type="paragraph" w:styleId="1010" w:customStyle="1">
    <w:name w:val="段落内容无序列表"/>
    <w:basedOn w:val="777"/>
    <w:link w:val="1011"/>
    <w:uiPriority w:val="32"/>
    <w:qFormat/>
    <w:pPr>
      <w:ind w:left="250" w:hanging="720"/>
      <w:jc w:val="left"/>
      <w:widowControl/>
      <w:tabs>
        <w:tab w:val="left" w:pos="720" w:leader="none"/>
      </w:tabs>
    </w:pPr>
    <w:rPr>
      <w:rFonts w:ascii="宋体" w:hAnsi="宋体" w:eastAsia="仿宋"/>
      <w:sz w:val="24"/>
      <w:szCs w:val="24"/>
      <w:lang w:bidi="en-US"/>
    </w:rPr>
  </w:style>
  <w:style w:type="character" w:styleId="1011" w:customStyle="1">
    <w:name w:val="段落内容无序列表 Char"/>
    <w:link w:val="1010"/>
    <w:uiPriority w:val="32"/>
    <w:qFormat/>
    <w:rPr>
      <w:rFonts w:ascii="宋体" w:hAnsi="宋体" w:eastAsia="仿宋"/>
      <w:sz w:val="24"/>
      <w:szCs w:val="24"/>
      <w:lang w:bidi="en-US"/>
    </w:rPr>
  </w:style>
  <w:style w:type="character" w:styleId="1012" w:customStyle="1">
    <w:name w:val="书籍标题1"/>
    <w:uiPriority w:val="0"/>
    <w:qFormat/>
    <w:rPr>
      <w:b/>
      <w:bCs/>
      <w:smallCaps/>
      <w:spacing w:val="5"/>
    </w:rPr>
  </w:style>
  <w:style w:type="character" w:styleId="1013" w:customStyle="1">
    <w:name w:val="明显强调1"/>
    <w:uiPriority w:val="21"/>
    <w:qFormat/>
    <w:rPr>
      <w:b/>
      <w:bCs/>
      <w:i/>
      <w:iCs/>
      <w:color w:val="4f81bd"/>
    </w:rPr>
  </w:style>
  <w:style w:type="character" w:styleId="1014" w:customStyle="1">
    <w:name w:val="标题 5 Char"/>
    <w:uiPriority w:val="0"/>
    <w:qFormat/>
    <w:rPr>
      <w:rFonts w:eastAsia="黑体"/>
      <w:b/>
      <w:bCs/>
      <w:sz w:val="28"/>
      <w:szCs w:val="28"/>
      <w:lang w:bidi="en-US"/>
    </w:rPr>
  </w:style>
  <w:style w:type="paragraph" w:styleId="1015" w:customStyle="1">
    <w:name w:val="标题 11"/>
    <w:basedOn w:val="777"/>
    <w:next w:val="777"/>
    <w:link w:val="1016"/>
    <w:uiPriority w:val="0"/>
    <w:qFormat/>
    <w:pPr>
      <w:keepLines/>
      <w:keepNext/>
      <w:pageBreakBefore/>
      <w:spacing w:before="340" w:after="330" w:line="578" w:lineRule="auto"/>
      <w:outlineLvl w:val="0"/>
    </w:pPr>
    <w:rPr>
      <w:rFonts w:eastAsia="黑体"/>
      <w:b/>
      <w:bCs/>
      <w:sz w:val="32"/>
      <w:szCs w:val="44"/>
    </w:rPr>
  </w:style>
  <w:style w:type="character" w:styleId="1016" w:customStyle="1">
    <w:name w:val="标题 1 Char"/>
    <w:link w:val="1015"/>
    <w:uiPriority w:val="0"/>
    <w:qFormat/>
    <w:rPr>
      <w:rFonts w:eastAsia="黑体"/>
      <w:b/>
      <w:bCs/>
      <w:sz w:val="32"/>
      <w:szCs w:val="44"/>
    </w:rPr>
  </w:style>
  <w:style w:type="paragraph" w:styleId="1017" w:customStyle="1">
    <w:name w:val="正文文本1"/>
    <w:basedOn w:val="777"/>
    <w:link w:val="1018"/>
    <w:uiPriority w:val="0"/>
    <w:qFormat/>
    <w:pPr>
      <w:spacing w:after="120"/>
    </w:pPr>
    <w:rPr>
      <w:rFonts w:ascii="Times New Roman" w:hAnsi="Times New Roman" w:eastAsia="仿宋"/>
      <w:sz w:val="28"/>
      <w:szCs w:val="24"/>
    </w:rPr>
  </w:style>
  <w:style w:type="character" w:styleId="1018" w:customStyle="1">
    <w:name w:val="正文文本 Char"/>
    <w:link w:val="1017"/>
    <w:uiPriority w:val="0"/>
    <w:qFormat/>
    <w:rPr>
      <w:rFonts w:ascii="Times New Roman" w:hAnsi="Times New Roman" w:eastAsia="仿宋"/>
      <w:sz w:val="28"/>
      <w:szCs w:val="24"/>
    </w:rPr>
  </w:style>
  <w:style w:type="paragraph" w:styleId="1019" w:customStyle="1">
    <w:name w:val="页脚1"/>
    <w:basedOn w:val="777"/>
    <w:link w:val="1020"/>
    <w:uiPriority w:val="0"/>
    <w:qFormat/>
    <w:pPr>
      <w:jc w:val="left"/>
      <w:tabs>
        <w:tab w:val="center" w:pos="4153" w:leader="none"/>
        <w:tab w:val="right" w:pos="8306" w:leader="none"/>
      </w:tabs>
    </w:pPr>
    <w:rPr>
      <w:rFonts w:ascii="Times New Roman" w:hAnsi="Times New Roman"/>
      <w:sz w:val="18"/>
      <w:szCs w:val="18"/>
    </w:rPr>
  </w:style>
  <w:style w:type="character" w:styleId="1020" w:customStyle="1">
    <w:name w:val="页脚 Char"/>
    <w:link w:val="1019"/>
    <w:uiPriority w:val="0"/>
    <w:qFormat/>
    <w:rPr>
      <w:rFonts w:ascii="Times New Roman" w:hAnsi="Times New Roman"/>
      <w:sz w:val="18"/>
      <w:szCs w:val="18"/>
    </w:rPr>
  </w:style>
  <w:style w:type="character" w:styleId="1021" w:customStyle="1">
    <w:name w:val="标题 2 Char"/>
    <w:uiPriority w:val="0"/>
    <w:qFormat/>
    <w:rPr>
      <w:rFonts w:eastAsia="黑体"/>
      <w:b/>
      <w:bCs/>
      <w:color w:val="000000"/>
      <w:sz w:val="30"/>
      <w:szCs w:val="32"/>
    </w:rPr>
  </w:style>
  <w:style w:type="character" w:styleId="1022" w:customStyle="1">
    <w:name w:val="不明显参考1"/>
    <w:uiPriority w:val="0"/>
    <w:qFormat/>
    <w:rPr>
      <w:smallCaps/>
      <w:color w:val="c0504d"/>
      <w:u w:val="single"/>
    </w:rPr>
  </w:style>
  <w:style w:type="character" w:styleId="1023" w:customStyle="1">
    <w:name w:val="不明显强调1"/>
    <w:uiPriority w:val="0"/>
    <w:qFormat/>
    <w:rPr>
      <w:i/>
      <w:iCs/>
      <w:color w:val="4040ff"/>
    </w:rPr>
  </w:style>
  <w:style w:type="paragraph" w:styleId="1024" w:customStyle="1">
    <w:name w:val="章节71"/>
    <w:basedOn w:val="779"/>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25" w:customStyle="1">
    <w:name w:val="标题 2 字符"/>
    <w:basedOn w:val="787"/>
    <w:link w:val="779"/>
    <w:uiPriority w:val="0"/>
    <w:qFormat/>
    <w:rPr>
      <w:rFonts w:ascii="等线 Light" w:hAnsi="等线 Light" w:eastAsia="黑体" w:cs="Arial"/>
      <w:b/>
      <w:bCs/>
      <w:sz w:val="32"/>
      <w:szCs w:val="32"/>
    </w:rPr>
  </w:style>
  <w:style w:type="paragraph" w:styleId="1026" w:customStyle="1">
    <w:name w:val="章节6.1"/>
    <w:basedOn w:val="779"/>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27" w:customStyle="1">
    <w:name w:val="章节2-1"/>
    <w:basedOn w:val="777"/>
    <w:uiPriority w:val="0"/>
    <w:qFormat/>
    <w:pPr>
      <w:jc w:val="left"/>
    </w:pPr>
    <w:rPr>
      <w:rFonts w:ascii="黑体" w:hAnsi="Calibri" w:eastAsia="黑体" w:cs="Times New Roman"/>
      <w:sz w:val="28"/>
      <w:szCs w:val="24"/>
    </w:rPr>
  </w:style>
  <w:style w:type="paragraph" w:styleId="1028" w:customStyle="1">
    <w:name w:val="附录标题"/>
    <w:basedOn w:val="778"/>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29" w:customStyle="1">
    <w:name w:val="标题 1 字符"/>
    <w:basedOn w:val="787"/>
    <w:link w:val="778"/>
    <w:uiPriority w:val="9"/>
    <w:qFormat/>
    <w:rPr>
      <w:rFonts w:ascii="Times New Roman" w:hAnsi="Times New Roman" w:eastAsia="黑体"/>
      <w:b/>
      <w:bCs/>
      <w:spacing w:val="20"/>
      <w:sz w:val="48"/>
      <w:szCs w:val="44"/>
    </w:rPr>
  </w:style>
  <w:style w:type="character" w:styleId="1030" w:customStyle="1">
    <w:name w:val="标题 字符"/>
    <w:basedOn w:val="787"/>
    <w:uiPriority w:val="10"/>
    <w:qFormat/>
    <w:rPr>
      <w:rFonts w:ascii="等线 Light" w:hAnsi="等线 Light" w:eastAsia="黑体" w:cs="Arial"/>
      <w:b/>
      <w:bCs/>
      <w:sz w:val="32"/>
      <w:szCs w:val="32"/>
    </w:rPr>
  </w:style>
  <w:style w:type="paragraph" w:styleId="1031" w:customStyle="1">
    <w:name w:val="术语"/>
    <w:basedOn w:val="777"/>
    <w:uiPriority w:val="0"/>
    <w:qFormat/>
    <w:pPr>
      <w:ind w:firstLine="200"/>
      <w:jc w:val="left"/>
    </w:pPr>
    <w:rPr>
      <w:rFonts w:ascii="黑体" w:hAnsi="Calibri" w:eastAsia="黑体" w:cs="Times New Roman"/>
      <w:sz w:val="28"/>
      <w:szCs w:val="24"/>
    </w:rPr>
  </w:style>
  <w:style w:type="paragraph" w:styleId="1032" w:customStyle="1">
    <w:name w:val="章节5.7.1"/>
    <w:basedOn w:val="780"/>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33" w:customStyle="1">
    <w:name w:val="标题 3 字符"/>
    <w:basedOn w:val="787"/>
    <w:link w:val="780"/>
    <w:uiPriority w:val="0"/>
    <w:qFormat/>
    <w:rPr>
      <w:b/>
      <w:bCs/>
      <w:sz w:val="32"/>
      <w:szCs w:val="32"/>
    </w:rPr>
  </w:style>
  <w:style w:type="paragraph" w:styleId="1034" w:customStyle="1">
    <w:name w:val="章节2-3"/>
    <w:basedOn w:val="1027"/>
    <w:uiPriority w:val="0"/>
    <w:qFormat/>
    <w:pPr>
      <w:ind w:left="567" w:hanging="567"/>
    </w:pPr>
  </w:style>
  <w:style w:type="paragraph" w:styleId="1035" w:customStyle="1">
    <w:name w:val="章节3"/>
    <w:basedOn w:val="780"/>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36" w:customStyle="1">
    <w:name w:val="章节841"/>
    <w:basedOn w:val="780"/>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37" w:customStyle="1">
    <w:name w:val="Char"/>
    <w:basedOn w:val="777"/>
    <w:uiPriority w:val="0"/>
    <w:qFormat/>
    <w:pPr>
      <w:ind w:firstLine="200"/>
      <w:jc w:val="left"/>
    </w:pPr>
    <w:rPr>
      <w:rFonts w:ascii="Calibri" w:hAnsi="Calibri" w:eastAsia="仿宋" w:cs="Times New Roman"/>
      <w:sz w:val="28"/>
      <w:szCs w:val="24"/>
    </w:rPr>
  </w:style>
  <w:style w:type="paragraph" w:styleId="1038" w:customStyle="1">
    <w:name w:val="章节3-5"/>
    <w:basedOn w:val="1035"/>
    <w:uiPriority w:val="0"/>
    <w:qFormat/>
    <w:pPr>
      <w:ind w:left="0" w:firstLine="0"/>
      <w:spacing w:before="312" w:after="312"/>
    </w:pPr>
  </w:style>
  <w:style w:type="paragraph" w:styleId="1039" w:customStyle="1">
    <w:name w:val="章节6.1.1"/>
    <w:basedOn w:val="780"/>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40"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041" w:customStyle="1">
    <w:name w:val="正文标题名称"/>
    <w:basedOn w:val="777"/>
    <w:uiPriority w:val="0"/>
    <w:qFormat/>
    <w:pPr>
      <w:ind w:firstLine="200"/>
      <w:jc w:val="center"/>
      <w:spacing w:before="640" w:after="560"/>
    </w:pPr>
    <w:rPr>
      <w:rFonts w:ascii="黑体" w:hAnsi="华文中宋" w:eastAsia="仿宋" w:cs="Times New Roman"/>
      <w:b/>
      <w:sz w:val="44"/>
      <w:szCs w:val="32"/>
    </w:rPr>
  </w:style>
  <w:style w:type="paragraph" w:styleId="1042" w:customStyle="1">
    <w:name w:val="引言内容"/>
    <w:basedOn w:val="777"/>
    <w:uiPriority w:val="0"/>
    <w:qFormat/>
    <w:pPr>
      <w:ind w:firstLine="454"/>
      <w:jc w:val="left"/>
    </w:pPr>
    <w:rPr>
      <w:rFonts w:ascii="Calibri" w:hAnsi="Calibri" w:eastAsia="仿宋" w:cs="Times New Roman"/>
      <w:sz w:val="28"/>
      <w:szCs w:val="21"/>
    </w:rPr>
  </w:style>
  <w:style w:type="paragraph" w:styleId="1043" w:customStyle="1">
    <w:name w:val="附录1"/>
    <w:basedOn w:val="778"/>
    <w:next w:val="777"/>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44" w:customStyle="1">
    <w:name w:val="一致性程度标识"/>
    <w:basedOn w:val="777"/>
    <w:uiPriority w:val="0"/>
    <w:qFormat/>
    <w:pPr>
      <w:ind w:firstLine="200"/>
      <w:jc w:val="center"/>
    </w:pPr>
    <w:rPr>
      <w:rFonts w:ascii="宋体" w:hAnsi="宋体" w:cs="Times New Roman"/>
      <w:sz w:val="28"/>
      <w:szCs w:val="28"/>
    </w:rPr>
  </w:style>
  <w:style w:type="paragraph" w:styleId="1045" w:customStyle="1">
    <w:name w:val="终结线"/>
    <w:basedOn w:val="777"/>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46" w:customStyle="1">
    <w:name w:val="章节3-5-3"/>
    <w:basedOn w:val="1038"/>
    <w:uiPriority w:val="0"/>
    <w:qFormat/>
    <w:pPr>
      <w:ind w:left="1260" w:hanging="420"/>
    </w:pPr>
  </w:style>
  <w:style w:type="paragraph" w:styleId="1047" w:customStyle="1">
    <w:name w:val="TOC 标题11"/>
    <w:basedOn w:val="1015"/>
    <w:next w:val="777"/>
    <w:uiPriority w:val="0"/>
    <w:qFormat/>
    <w:pPr>
      <w:jc w:val="left"/>
      <w:spacing w:before="480" w:after="0" w:line="276" w:lineRule="auto"/>
      <w:widowControl/>
      <w:outlineLvl w:val="9"/>
    </w:pPr>
    <w:rPr>
      <w:rFonts w:ascii="Cambria" w:hAnsi="Cambria"/>
      <w:color w:val="365f91"/>
      <w:sz w:val="28"/>
      <w:szCs w:val="28"/>
    </w:rPr>
  </w:style>
  <w:style w:type="paragraph" w:styleId="1048"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49" w:customStyle="1">
    <w:name w:val="章节2"/>
    <w:basedOn w:val="1050"/>
    <w:uiPriority w:val="0"/>
    <w:qFormat/>
    <w:pPr>
      <w:ind w:left="0" w:firstLine="0"/>
      <w:tabs>
        <w:tab w:val="left" w:pos="0" w:leader="none"/>
      </w:tabs>
    </w:pPr>
    <w:rPr>
      <w:lang w:val="zh-CN"/>
    </w:rPr>
  </w:style>
  <w:style w:type="paragraph" w:styleId="1050" w:customStyle="1">
    <w:name w:val="章节1"/>
    <w:basedOn w:val="778"/>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51" w:customStyle="1">
    <w:name w:val="Char Char3 Char Char Char Char1"/>
    <w:basedOn w:val="777"/>
    <w:uiPriority w:val="0"/>
    <w:qFormat/>
    <w:pPr>
      <w:jc w:val="left"/>
      <w:spacing w:after="160" w:line="240" w:lineRule="exact"/>
      <w:widowControl/>
    </w:pPr>
    <w:rPr>
      <w:rFonts w:ascii="Verdana" w:hAnsi="Verdana" w:eastAsia="仿宋" w:cs="Times New Roman"/>
      <w:sz w:val="20"/>
      <w:szCs w:val="20"/>
      <w:lang w:eastAsia="en-US"/>
    </w:rPr>
  </w:style>
  <w:style w:type="paragraph" w:styleId="1052" w:customStyle="1">
    <w:name w:val="_正文"/>
    <w:basedOn w:val="777"/>
    <w:uiPriority w:val="0"/>
    <w:qFormat/>
    <w:pPr>
      <w:ind w:firstLine="480"/>
      <w:jc w:val="left"/>
    </w:pPr>
    <w:rPr>
      <w:rFonts w:ascii="Calibri" w:hAnsi="Calibri" w:eastAsia="仿宋" w:cs="Times New Roman"/>
      <w:sz w:val="28"/>
      <w:szCs w:val="24"/>
    </w:rPr>
  </w:style>
  <w:style w:type="paragraph" w:styleId="1053" w:customStyle="1">
    <w:name w:val="章节5.8.1"/>
    <w:basedOn w:val="1038"/>
    <w:uiPriority w:val="0"/>
    <w:qFormat/>
    <w:pPr>
      <w:jc w:val="both"/>
    </w:pPr>
    <w:rPr>
      <w:color w:val="000000"/>
    </w:rPr>
  </w:style>
  <w:style w:type="paragraph" w:styleId="1054" w:customStyle="1">
    <w:name w:val="附录c21"/>
    <w:basedOn w:val="780"/>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55" w:customStyle="1">
    <w:name w:val="章节7.1"/>
    <w:basedOn w:val="1026"/>
    <w:uiPriority w:val="0"/>
    <w:qFormat/>
  </w:style>
  <w:style w:type="paragraph" w:styleId="1056" w:customStyle="1">
    <w:name w:val="附录3"/>
    <w:basedOn w:val="780"/>
    <w:next w:val="777"/>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57" w:customStyle="1">
    <w:name w:val="发布部门"/>
    <w:basedOn w:val="777"/>
    <w:uiPriority w:val="0"/>
    <w:qFormat/>
    <w:pPr>
      <w:ind w:firstLine="200"/>
      <w:jc w:val="center"/>
    </w:pPr>
    <w:rPr>
      <w:rFonts w:ascii="华文中宋" w:hAnsi="华文中宋" w:eastAsia="华文中宋" w:cs="Times New Roman"/>
      <w:b/>
      <w:sz w:val="32"/>
      <w:szCs w:val="32"/>
    </w:rPr>
  </w:style>
  <w:style w:type="paragraph" w:styleId="1058" w:customStyle="1">
    <w:name w:val="附录表标题"/>
    <w:basedOn w:val="777"/>
    <w:next w:val="978"/>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59" w:customStyle="1">
    <w:name w:val="三级条标题"/>
    <w:basedOn w:val="777"/>
    <w:next w:val="978"/>
    <w:uiPriority w:val="0"/>
    <w:qFormat/>
    <w:pPr>
      <w:jc w:val="left"/>
      <w:spacing w:line="276" w:lineRule="auto"/>
      <w:widowControl/>
      <w:outlineLvl w:val="4"/>
    </w:pPr>
    <w:rPr>
      <w:rFonts w:ascii="黑体" w:hAnsi="Calibri" w:eastAsia="黑体" w:cs="Times New Roman"/>
    </w:rPr>
  </w:style>
  <w:style w:type="paragraph" w:styleId="1060" w:customStyle="1">
    <w:name w:val="样式1"/>
    <w:basedOn w:val="781"/>
    <w:link w:val="1061"/>
    <w:uiPriority w:val="0"/>
    <w:qFormat/>
    <w:pPr>
      <w:ind w:left="2945" w:hanging="1668"/>
      <w:tabs>
        <w:tab w:val="left" w:pos="2141" w:leader="none"/>
      </w:tabs>
    </w:pPr>
    <w:rPr>
      <w:rFonts w:ascii="Arial" w:hAnsi="Arial" w:eastAsia="仿宋" w:cs="Times New Roman"/>
    </w:rPr>
  </w:style>
  <w:style w:type="character" w:styleId="1061" w:customStyle="1">
    <w:name w:val="样式1 Char Char"/>
    <w:link w:val="1060"/>
    <w:uiPriority w:val="0"/>
    <w:qFormat/>
    <w:rPr>
      <w:rFonts w:ascii="Arial" w:hAnsi="Arial" w:eastAsia="仿宋" w:cs="Times New Roman"/>
      <w:b/>
      <w:bCs/>
      <w:sz w:val="28"/>
      <w:szCs w:val="28"/>
    </w:rPr>
  </w:style>
  <w:style w:type="character" w:styleId="1062" w:customStyle="1">
    <w:name w:val="标题 4 字符"/>
    <w:basedOn w:val="787"/>
    <w:link w:val="781"/>
    <w:uiPriority w:val="0"/>
    <w:qFormat/>
    <w:rPr>
      <w:rFonts w:ascii="等线 Light" w:hAnsi="等线 Light" w:eastAsia="黑体" w:cs="Arial"/>
      <w:b/>
      <w:bCs/>
      <w:sz w:val="28"/>
      <w:szCs w:val="28"/>
    </w:rPr>
  </w:style>
  <w:style w:type="paragraph" w:styleId="1063" w:customStyle="1">
    <w:name w:val="2"/>
    <w:next w:val="777"/>
    <w:uiPriority w:val="0"/>
    <w:qFormat/>
    <w:pPr>
      <w:ind w:firstLine="200"/>
      <w:widowControl w:val="off"/>
    </w:pPr>
    <w:rPr>
      <w:rFonts w:ascii="Calibri" w:hAnsi="Calibri" w:eastAsia="仿宋" w:cs="Times New Roman"/>
      <w:sz w:val="28"/>
      <w:szCs w:val="24"/>
      <w:lang w:val="en-US" w:eastAsia="zh-CN" w:bidi="ar-SA"/>
    </w:rPr>
  </w:style>
  <w:style w:type="paragraph" w:styleId="1064" w:customStyle="1">
    <w:name w:val="附录c"/>
    <w:basedOn w:val="779"/>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65"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66" w:customStyle="1">
    <w:name w:val="章节7.1.1"/>
    <w:basedOn w:val="780"/>
    <w:uiPriority w:val="0"/>
    <w:qFormat/>
    <w:pPr>
      <w:ind w:left="1430" w:hanging="720"/>
      <w:spacing w:line="240" w:lineRule="auto"/>
      <w:widowControl/>
    </w:pPr>
    <w:rPr>
      <w:rFonts w:ascii="黑体" w:hAnsi="黑体" w:eastAsia="仿宋" w:cs="黑体"/>
      <w:color w:val="000000"/>
      <w:sz w:val="30"/>
      <w:szCs w:val="21"/>
      <w:lang w:bidi="en-US"/>
    </w:rPr>
  </w:style>
  <w:style w:type="paragraph" w:styleId="1067" w:customStyle="1">
    <w:name w:val="章节821"/>
    <w:basedOn w:val="780"/>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68" w:customStyle="1">
    <w:name w:val="章节8631"/>
    <w:basedOn w:val="781"/>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69" w:customStyle="1">
    <w:name w:val="章节8.1"/>
    <w:basedOn w:val="779"/>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70" w:customStyle="1">
    <w:name w:val="附录2"/>
    <w:basedOn w:val="779"/>
    <w:next w:val="777"/>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71" w:customStyle="1">
    <w:name w:val="条款节部分"/>
    <w:basedOn w:val="777"/>
    <w:uiPriority w:val="0"/>
    <w:qFormat/>
    <w:pPr>
      <w:ind w:left="2417" w:hanging="432"/>
      <w:tabs>
        <w:tab w:val="left" w:pos="2850" w:leader="none"/>
      </w:tabs>
    </w:pPr>
    <w:rPr>
      <w:rFonts w:ascii="Calibri" w:hAnsi="Calibri" w:eastAsia="仿宋_GB2312" w:cs="Times New Roman"/>
      <w:sz w:val="32"/>
      <w:szCs w:val="32"/>
    </w:rPr>
  </w:style>
  <w:style w:type="paragraph" w:styleId="1072" w:customStyle="1">
    <w:name w:val="章节8621"/>
    <w:basedOn w:val="781"/>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73" w:customStyle="1">
    <w:name w:val="章节831"/>
    <w:basedOn w:val="780"/>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74" w:customStyle="1">
    <w:name w:val="章节2-5"/>
    <w:basedOn w:val="1027"/>
    <w:uiPriority w:val="0"/>
    <w:qFormat/>
    <w:pPr>
      <w:ind w:left="576" w:hanging="576"/>
      <w:tabs>
        <w:tab w:val="left" w:pos="567" w:leader="none"/>
      </w:tabs>
    </w:pPr>
  </w:style>
  <w:style w:type="paragraph" w:styleId="1075" w:customStyle="1">
    <w:name w:val="附录4"/>
    <w:basedOn w:val="1056"/>
    <w:uiPriority w:val="0"/>
    <w:qFormat/>
    <w:pPr>
      <w:ind w:left="2100" w:hanging="420"/>
      <w:outlineLvl w:val="3"/>
    </w:pPr>
  </w:style>
  <w:style w:type="paragraph" w:styleId="1076" w:customStyle="1">
    <w:name w:val="章节8.1.1"/>
    <w:basedOn w:val="78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77" w:customStyle="1">
    <w:name w:val="附录3新"/>
    <w:basedOn w:val="1056"/>
    <w:next w:val="777"/>
    <w:uiPriority w:val="0"/>
    <w:qFormat/>
    <w:pPr>
      <w:ind w:left="1680" w:hanging="420"/>
      <w:spacing w:before="50" w:after="50"/>
    </w:pPr>
  </w:style>
  <w:style w:type="paragraph" w:styleId="1078" w:customStyle="1">
    <w:name w:val="章节861"/>
    <w:basedOn w:val="78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79" w:customStyle="1">
    <w:name w:val="表题"/>
    <w:basedOn w:val="777"/>
    <w:uiPriority w:val="0"/>
    <w:qFormat/>
    <w:pPr>
      <w:jc w:val="center"/>
    </w:pPr>
    <w:rPr>
      <w:rFonts w:ascii="黑体" w:hAnsi="Calibri" w:eastAsia="仿宋" w:cs="Times New Roman"/>
      <w:b/>
      <w:sz w:val="28"/>
      <w:szCs w:val="24"/>
    </w:rPr>
  </w:style>
  <w:style w:type="paragraph" w:styleId="1080" w:customStyle="1">
    <w:name w:val="章节731"/>
    <w:basedOn w:val="1066"/>
    <w:uiPriority w:val="0"/>
    <w:qFormat/>
  </w:style>
  <w:style w:type="paragraph" w:styleId="1081" w:customStyle="1">
    <w:name w:val="章节5.6.1"/>
    <w:basedOn w:val="1046"/>
    <w:uiPriority w:val="0"/>
    <w:qFormat/>
    <w:pPr>
      <w:ind w:left="840"/>
    </w:pPr>
  </w:style>
  <w:style w:type="paragraph" w:styleId="1082" w:customStyle="1">
    <w:name w:val="章节5.9.1"/>
    <w:basedOn w:val="780"/>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83" w:customStyle="1">
    <w:name w:val="Table Text"/>
    <w:basedOn w:val="77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84" w:customStyle="1">
    <w:name w:val="标准名称"/>
    <w:basedOn w:val="777"/>
    <w:uiPriority w:val="0"/>
    <w:qFormat/>
    <w:pPr>
      <w:ind w:firstLine="200"/>
      <w:jc w:val="center"/>
    </w:pPr>
    <w:rPr>
      <w:rFonts w:ascii="黑体" w:hAnsi="华文中宋" w:eastAsia="黑体" w:cs="Times New Roman"/>
      <w:sz w:val="52"/>
      <w:szCs w:val="52"/>
    </w:rPr>
  </w:style>
  <w:style w:type="paragraph" w:styleId="1085" w:customStyle="1">
    <w:name w:val="章节5.1"/>
    <w:basedOn w:val="779"/>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86" w:customStyle="1">
    <w:name w:val="中文标准正文"/>
    <w:basedOn w:val="777"/>
    <w:uiPriority w:val="0"/>
    <w:qFormat/>
    <w:pPr>
      <w:ind w:firstLine="200"/>
      <w:jc w:val="left"/>
      <w:spacing w:line="360" w:lineRule="auto"/>
    </w:pPr>
    <w:rPr>
      <w:rFonts w:ascii="Times New Roman" w:hAnsi="Times New Roman" w:cs="Times New Roman"/>
      <w:sz w:val="28"/>
      <w:szCs w:val="21"/>
    </w:rPr>
  </w:style>
  <w:style w:type="paragraph" w:styleId="1087" w:customStyle="1">
    <w:name w:val="msolistparagraph"/>
    <w:basedOn w:val="777"/>
    <w:uiPriority w:val="0"/>
    <w:qFormat/>
    <w:pPr>
      <w:ind w:firstLine="200"/>
    </w:pPr>
    <w:rPr>
      <w:rFonts w:ascii="Calibri" w:hAnsi="Calibri" w:cs="Times New Roman"/>
    </w:rPr>
  </w:style>
  <w:style w:type="paragraph" w:styleId="1088" w:customStyle="1">
    <w:name w:val="正文文本缩进1"/>
    <w:basedOn w:val="1089"/>
    <w:next w:val="1090"/>
    <w:link w:val="1093"/>
    <w:uiPriority w:val="0"/>
    <w:qFormat/>
    <w:pPr>
      <w:ind w:left="420" w:firstLine="420"/>
      <w:spacing w:line="240" w:lineRule="atLeast"/>
    </w:pPr>
    <w:rPr>
      <w:rFonts w:ascii="Times New Roman" w:hAnsi="Times New Roman" w:eastAsia="楷体_GB2312" w:cs="Times New Roman"/>
      <w:sz w:val="24"/>
      <w:szCs w:val="24"/>
    </w:rPr>
  </w:style>
  <w:style w:type="paragraph" w:styleId="1089" w:customStyle="1">
    <w:name w:val="Normal_19"/>
    <w:next w:val="1088"/>
    <w:uiPriority w:val="0"/>
    <w:qFormat/>
    <w:pPr>
      <w:jc w:val="both"/>
      <w:widowControl w:val="off"/>
    </w:pPr>
    <w:rPr>
      <w:rFonts w:hint="default" w:ascii="Calibri" w:hAnsi="Calibri" w:eastAsia="宋体" w:cs="Times New Roman"/>
      <w:sz w:val="21"/>
      <w:szCs w:val="24"/>
    </w:rPr>
  </w:style>
  <w:style w:type="paragraph" w:styleId="1090" w:customStyle="1">
    <w:name w:val="寄信人地址1"/>
    <w:basedOn w:val="1091"/>
    <w:uiPriority w:val="0"/>
    <w:qFormat/>
    <w:rPr>
      <w:rFonts w:ascii="Arial" w:hAnsi="Arial"/>
      <w:sz w:val="24"/>
      <w:szCs w:val="24"/>
    </w:rPr>
  </w:style>
  <w:style w:type="paragraph" w:styleId="1091" w:customStyle="1">
    <w:name w:val="正文11"/>
    <w:next w:val="1092"/>
    <w:uiPriority w:val="0"/>
    <w:qFormat/>
    <w:pPr>
      <w:jc w:val="both"/>
      <w:widowControl w:val="off"/>
    </w:pPr>
    <w:rPr>
      <w:rFonts w:hint="default" w:ascii="Calibri" w:hAnsi="Calibri" w:eastAsia="宋体" w:cs="Times New Roman"/>
      <w:sz w:val="21"/>
      <w:szCs w:val="24"/>
      <w:lang w:val="en-US" w:eastAsia="zh-CN" w:bidi="ar-SA"/>
    </w:rPr>
  </w:style>
  <w:style w:type="paragraph" w:styleId="1092" w:customStyle="1">
    <w:name w:val="正文首行缩进 21"/>
    <w:basedOn w:val="1088"/>
    <w:next w:val="1091"/>
    <w:link w:val="1107"/>
    <w:uiPriority w:val="0"/>
    <w:qFormat/>
    <w:pPr>
      <w:ind w:left="200" w:firstLine="200"/>
      <w:spacing w:after="120" w:line="240" w:lineRule="auto"/>
    </w:pPr>
    <w:rPr>
      <w:rFonts w:eastAsia="仿宋" w:cs="Arial"/>
      <w:sz w:val="28"/>
    </w:rPr>
  </w:style>
  <w:style w:type="character" w:styleId="1093" w:customStyle="1">
    <w:name w:val="正文文本缩进 Char1"/>
    <w:link w:val="1088"/>
    <w:uiPriority w:val="0"/>
    <w:qFormat/>
    <w:rPr>
      <w:rFonts w:ascii="Times New Roman" w:hAnsi="Times New Roman" w:eastAsia="楷体_GB2312" w:cs="Times New Roman"/>
      <w:sz w:val="24"/>
      <w:szCs w:val="24"/>
    </w:rPr>
  </w:style>
  <w:style w:type="paragraph" w:styleId="1094" w:customStyle="1">
    <w:name w:val="样式 宋体 小四 行距: 1.5 倍行距 首行缩进:  2 字符"/>
    <w:basedOn w:val="777"/>
    <w:uiPriority w:val="0"/>
    <w:qFormat/>
    <w:pPr>
      <w:ind w:firstLine="480"/>
      <w:spacing w:line="360" w:lineRule="auto"/>
    </w:pPr>
    <w:rPr>
      <w:rFonts w:ascii="宋体" w:hAnsi="宋体" w:cs="宋体"/>
      <w:sz w:val="24"/>
      <w:szCs w:val="20"/>
    </w:rPr>
  </w:style>
  <w:style w:type="paragraph" w:styleId="1095" w:customStyle="1">
    <w:name w:val="样式 正文缩进 + 首行缩进:  2 字符"/>
    <w:basedOn w:val="792"/>
    <w:uiPriority w:val="0"/>
    <w:qFormat/>
    <w:pPr>
      <w:ind w:firstLine="200"/>
      <w:jc w:val="both"/>
      <w:spacing w:line="360" w:lineRule="auto"/>
    </w:pPr>
    <w:rPr>
      <w:rFonts w:cs="Times New Roman"/>
      <w:sz w:val="24"/>
      <w:szCs w:val="20"/>
    </w:rPr>
  </w:style>
  <w:style w:type="paragraph" w:styleId="1096" w:customStyle="1">
    <w:name w:val="批注主题1"/>
    <w:basedOn w:val="829"/>
    <w:next w:val="829"/>
    <w:uiPriority w:val="0"/>
    <w:qFormat/>
    <w:pPr>
      <w:ind w:firstLine="0"/>
    </w:pPr>
    <w:rPr>
      <w:rFonts w:eastAsia="宋体" w:cs="Times New Roman"/>
      <w:b/>
      <w:bCs/>
      <w:sz w:val="21"/>
    </w:rPr>
  </w:style>
  <w:style w:type="character" w:styleId="1097" w:customStyle="1">
    <w:name w:val="批注文字 字符"/>
    <w:link w:val="829"/>
    <w:uiPriority w:val="0"/>
    <w:qFormat/>
    <w:rPr>
      <w:rFonts w:ascii="Times New Roman" w:hAnsi="Times New Roman" w:eastAsia="仿宋"/>
      <w:sz w:val="28"/>
      <w:szCs w:val="24"/>
    </w:rPr>
  </w:style>
  <w:style w:type="paragraph" w:styleId="1098" w:customStyle="1">
    <w:name w:val="正文首行缩进1"/>
    <w:basedOn w:val="1017"/>
    <w:link w:val="1099"/>
    <w:uiPriority w:val="0"/>
    <w:qFormat/>
    <w:pPr>
      <w:ind w:firstLine="200"/>
      <w:spacing w:line="360" w:lineRule="auto"/>
    </w:pPr>
    <w:rPr>
      <w:rFonts w:eastAsia="宋体" w:cs="Times New Roman"/>
      <w:sz w:val="24"/>
      <w:szCs w:val="20"/>
    </w:rPr>
  </w:style>
  <w:style w:type="character" w:styleId="1099" w:customStyle="1">
    <w:name w:val="正文首行缩进 Char"/>
    <w:link w:val="1098"/>
    <w:uiPriority w:val="0"/>
    <w:qFormat/>
    <w:rPr>
      <w:rFonts w:ascii="Times New Roman" w:hAnsi="Times New Roman" w:eastAsia="宋体" w:cs="Times New Roman"/>
      <w:sz w:val="24"/>
    </w:rPr>
  </w:style>
  <w:style w:type="paragraph" w:styleId="1100" w:customStyle="1">
    <w:name w:val="注释标题1"/>
    <w:basedOn w:val="777"/>
    <w:next w:val="777"/>
    <w:link w:val="1101"/>
    <w:uiPriority w:val="0"/>
    <w:qFormat/>
    <w:pPr>
      <w:jc w:val="center"/>
    </w:pPr>
    <w:rPr>
      <w:rFonts w:ascii="宋体" w:hAnsi="Times New Roman"/>
      <w:spacing w:val="-20"/>
      <w:position w:val="-6"/>
      <w:sz w:val="20"/>
      <w:szCs w:val="44"/>
    </w:rPr>
  </w:style>
  <w:style w:type="character" w:styleId="1101" w:customStyle="1">
    <w:name w:val="注释标题 Char"/>
    <w:link w:val="1100"/>
    <w:uiPriority w:val="0"/>
    <w:qFormat/>
    <w:rPr>
      <w:rFonts w:ascii="宋体" w:hAnsi="Times New Roman"/>
      <w:spacing w:val="-20"/>
      <w:position w:val="-6"/>
      <w:szCs w:val="44"/>
    </w:rPr>
  </w:style>
  <w:style w:type="paragraph" w:styleId="1102" w:customStyle="1">
    <w:name w:val="文档结构图1"/>
    <w:basedOn w:val="777"/>
    <w:uiPriority w:val="0"/>
    <w:qFormat/>
    <w:rPr>
      <w:rFonts w:ascii="宋体" w:hAnsi="Calibri" w:cs="Times New Roman"/>
      <w:sz w:val="18"/>
      <w:szCs w:val="18"/>
    </w:rPr>
  </w:style>
  <w:style w:type="paragraph" w:styleId="1103" w:customStyle="1">
    <w:name w:val="正文文本 31"/>
    <w:basedOn w:val="777"/>
    <w:link w:val="1104"/>
    <w:uiPriority w:val="0"/>
    <w:qFormat/>
    <w:pPr>
      <w:spacing w:after="120"/>
    </w:pPr>
    <w:rPr>
      <w:rFonts w:ascii="Times New Roman" w:hAnsi="Times New Roman"/>
      <w:sz w:val="16"/>
      <w:szCs w:val="16"/>
    </w:rPr>
  </w:style>
  <w:style w:type="character" w:styleId="1104" w:customStyle="1">
    <w:name w:val="正文文本 3 Char"/>
    <w:link w:val="1103"/>
    <w:uiPriority w:val="0"/>
    <w:qFormat/>
    <w:rPr>
      <w:rFonts w:ascii="Times New Roman" w:hAnsi="Times New Roman"/>
      <w:sz w:val="16"/>
      <w:szCs w:val="16"/>
    </w:rPr>
  </w:style>
  <w:style w:type="paragraph" w:styleId="1105" w:customStyle="1">
    <w:name w:val="日期1"/>
    <w:basedOn w:val="777"/>
    <w:next w:val="777"/>
    <w:uiPriority w:val="0"/>
    <w:qFormat/>
    <w:rPr>
      <w:rFonts w:ascii="Times New Roman" w:hAnsi="Times New Roman" w:cs="Times New Roman"/>
      <w:sz w:val="24"/>
    </w:rPr>
  </w:style>
  <w:style w:type="paragraph" w:styleId="1106" w:customStyle="1">
    <w:name w:val="正文文本缩进 21"/>
    <w:basedOn w:val="777"/>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1107" w:customStyle="1">
    <w:name w:val="正文首行缩进 2 Char"/>
    <w:basedOn w:val="787"/>
    <w:link w:val="1092"/>
    <w:uiPriority w:val="0"/>
    <w:qFormat/>
    <w:rPr>
      <w:rFonts w:ascii="Times New Roman" w:hAnsi="Times New Roman" w:eastAsia="仿宋"/>
      <w:sz w:val="28"/>
      <w:szCs w:val="24"/>
    </w:rPr>
  </w:style>
  <w:style w:type="paragraph" w:styleId="1108" w:customStyle="1">
    <w:name w:val="正文文本缩进 31"/>
    <w:basedOn w:val="777"/>
    <w:uiPriority w:val="0"/>
    <w:qFormat/>
    <w:pPr>
      <w:jc w:val="left"/>
      <w:spacing w:before="100" w:beforeAutospacing="1" w:after="100" w:afterAutospacing="1"/>
      <w:widowControl/>
    </w:pPr>
    <w:rPr>
      <w:rFonts w:ascii="宋体" w:hAnsi="宋体" w:cs="宋体"/>
      <w:sz w:val="24"/>
      <w:szCs w:val="24"/>
    </w:rPr>
  </w:style>
  <w:style w:type="paragraph" w:styleId="1109" w:customStyle="1">
    <w:name w:val="正文文本 21"/>
    <w:basedOn w:val="777"/>
    <w:link w:val="1110"/>
    <w:uiPriority w:val="0"/>
    <w:qFormat/>
    <w:pPr>
      <w:spacing w:after="120" w:line="480" w:lineRule="auto"/>
    </w:pPr>
    <w:rPr>
      <w:rFonts w:ascii="Times New Roman" w:hAnsi="Times New Roman"/>
      <w:sz w:val="20"/>
      <w:szCs w:val="24"/>
    </w:rPr>
  </w:style>
  <w:style w:type="character" w:styleId="1110" w:customStyle="1">
    <w:name w:val="正文文本 2 Char"/>
    <w:link w:val="1109"/>
    <w:uiPriority w:val="0"/>
    <w:qFormat/>
    <w:rPr>
      <w:rFonts w:ascii="Times New Roman" w:hAnsi="Times New Roman"/>
      <w:szCs w:val="24"/>
    </w:rPr>
  </w:style>
  <w:style w:type="paragraph" w:styleId="1111" w:customStyle="1">
    <w:name w:val="HTML 预设格式1"/>
    <w:basedOn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12" w:customStyle="1">
    <w:name w:val="批注框文本 Char Char"/>
    <w:basedOn w:val="777"/>
    <w:link w:val="1113"/>
    <w:uiPriority w:val="0"/>
    <w:qFormat/>
    <w:rPr>
      <w:rFonts w:ascii="Calibri" w:hAnsi="Calibri" w:cs="Times New Roman"/>
      <w:sz w:val="18"/>
      <w:szCs w:val="18"/>
    </w:rPr>
  </w:style>
  <w:style w:type="character" w:styleId="1113" w:customStyle="1">
    <w:name w:val="批注框文本 Char Char Char Char"/>
    <w:link w:val="1112"/>
    <w:uiPriority w:val="0"/>
    <w:qFormat/>
    <w:rPr>
      <w:rFonts w:ascii="Calibri" w:hAnsi="Calibri" w:eastAsia="宋体" w:cs="Times New Roman"/>
      <w:sz w:val="18"/>
      <w:szCs w:val="18"/>
    </w:rPr>
  </w:style>
  <w:style w:type="paragraph" w:styleId="1114" w:customStyle="1">
    <w:name w:val="Char Char Char Char Char Char Char1 Char Char Char Char Char Char Char"/>
    <w:basedOn w:val="1102"/>
    <w:next w:val="777"/>
    <w:uiPriority w:val="0"/>
    <w:qFormat/>
  </w:style>
  <w:style w:type="paragraph" w:styleId="1115" w:customStyle="1">
    <w:name w:val="文挡编号"/>
    <w:basedOn w:val="777"/>
    <w:next w:val="777"/>
    <w:uiPriority w:val="0"/>
    <w:qFormat/>
    <w:pPr>
      <w:spacing w:before="480" w:after="120" w:line="360" w:lineRule="auto"/>
      <w:widowControl/>
    </w:pPr>
    <w:rPr>
      <w:rFonts w:ascii="Times New Roman" w:hAnsi="Times New Roman" w:cs="Times New Roman"/>
      <w:szCs w:val="20"/>
    </w:rPr>
  </w:style>
  <w:style w:type="paragraph" w:styleId="1116" w:customStyle="1">
    <w:name w:val="列出段落1"/>
    <w:basedOn w:val="777"/>
    <w:link w:val="1117"/>
    <w:uiPriority w:val="0"/>
    <w:qFormat/>
    <w:pPr>
      <w:ind w:firstLine="420"/>
    </w:pPr>
    <w:rPr>
      <w:rFonts w:ascii="Calibri" w:hAnsi="Calibri" w:cs="Times New Roman"/>
      <w:sz w:val="20"/>
      <w:szCs w:val="20"/>
    </w:rPr>
  </w:style>
  <w:style w:type="character" w:styleId="1117" w:customStyle="1">
    <w:name w:val="列出段落 Char"/>
    <w:link w:val="1116"/>
    <w:uiPriority w:val="0"/>
    <w:qFormat/>
    <w:rPr>
      <w:rFonts w:ascii="Calibri" w:hAnsi="Calibri" w:eastAsia="宋体" w:cs="Times New Roman"/>
    </w:rPr>
  </w:style>
  <w:style w:type="paragraph" w:styleId="1118" w:customStyle="1">
    <w:name w:val="正文缩进1"/>
    <w:basedOn w:val="777"/>
    <w:link w:val="1119"/>
    <w:uiPriority w:val="0"/>
    <w:qFormat/>
    <w:pPr>
      <w:ind w:firstLine="420"/>
    </w:pPr>
    <w:rPr>
      <w:rFonts w:ascii="Calibri" w:hAnsi="Calibri" w:cs="Times New Roman"/>
      <w:sz w:val="20"/>
      <w:szCs w:val="20"/>
    </w:rPr>
  </w:style>
  <w:style w:type="character" w:styleId="1119" w:customStyle="1">
    <w:name w:val="正文缩进 Char"/>
    <w:link w:val="1118"/>
    <w:uiPriority w:val="0"/>
    <w:qFormat/>
    <w:rPr>
      <w:rFonts w:ascii="Calibri" w:hAnsi="Calibri" w:eastAsia="宋体" w:cs="Times New Roman"/>
    </w:rPr>
  </w:style>
  <w:style w:type="paragraph" w:styleId="1120" w:customStyle="1">
    <w:name w:val="样式 正文文本 + 左侧:  2 字符 首行缩进:  2 字符 段前: 0.5 行"/>
    <w:basedOn w:val="796"/>
    <w:uiPriority w:val="0"/>
    <w:qFormat/>
    <w:pPr>
      <w:ind w:firstLine="420"/>
      <w:jc w:val="left"/>
      <w:spacing w:line="300" w:lineRule="auto"/>
      <w:widowControl/>
    </w:pPr>
    <w:rPr>
      <w:rFonts w:ascii="Times New Roman" w:hAnsi="Times New Roman" w:cs="宋体"/>
      <w:sz w:val="21"/>
    </w:rPr>
  </w:style>
  <w:style w:type="character" w:styleId="1121" w:customStyle="1">
    <w:name w:val="正文文本 字符"/>
    <w:basedOn w:val="787"/>
    <w:link w:val="796"/>
    <w:uiPriority w:val="0"/>
    <w:qFormat/>
  </w:style>
  <w:style w:type="paragraph" w:styleId="1122" w:customStyle="1">
    <w:name w:val="cLevel1"/>
    <w:basedOn w:val="1015"/>
    <w:uiPriority w:val="0"/>
    <w:qFormat/>
    <w:pPr>
      <w:jc w:val="center"/>
      <w:spacing w:before="240" w:after="240" w:line="480" w:lineRule="auto"/>
      <w:tabs>
        <w:tab w:val="left" w:pos="-180" w:leader="none"/>
      </w:tabs>
    </w:pPr>
    <w:rPr>
      <w:rFonts w:ascii="Times New Roman" w:hAnsi="Times New Roman"/>
      <w:sz w:val="48"/>
    </w:rPr>
  </w:style>
  <w:style w:type="paragraph" w:styleId="1123" w:customStyle="1">
    <w:name w:val="cLevel2"/>
    <w:basedOn w:val="982"/>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24" w:customStyle="1">
    <w:name w:val="cx标题三"/>
    <w:basedOn w:val="983"/>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25" w:customStyle="1">
    <w:name w:val="cxLevel4"/>
    <w:basedOn w:val="837"/>
    <w:link w:val="1126"/>
    <w:uiPriority w:val="0"/>
    <w:qFormat/>
    <w:pPr>
      <w:ind w:left="0" w:firstLine="100"/>
      <w:spacing w:before="0" w:after="0" w:line="360" w:lineRule="auto"/>
      <w:tabs>
        <w:tab w:val="left" w:pos="4205" w:leader="none"/>
      </w:tabs>
    </w:pPr>
    <w:rPr>
      <w:rFonts w:ascii="Arial" w:hAnsi="Arial"/>
    </w:rPr>
  </w:style>
  <w:style w:type="character" w:styleId="1126" w:customStyle="1">
    <w:name w:val="cxLevel4 Char Char"/>
    <w:link w:val="1125"/>
    <w:uiPriority w:val="0"/>
    <w:qFormat/>
    <w:rPr>
      <w:rFonts w:ascii="Arial" w:hAnsi="Arial" w:eastAsia="宋体" w:cs="Times New Roman"/>
      <w:b/>
      <w:bCs/>
      <w:sz w:val="28"/>
      <w:szCs w:val="28"/>
    </w:rPr>
  </w:style>
  <w:style w:type="paragraph" w:styleId="1127" w:customStyle="1">
    <w:name w:val="cxLevel5"/>
    <w:basedOn w:val="985"/>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2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129"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130" w:customStyle="1">
    <w:name w:val="标准文本"/>
    <w:basedOn w:val="777"/>
    <w:link w:val="1131"/>
    <w:uiPriority w:val="0"/>
    <w:qFormat/>
    <w:pPr>
      <w:ind w:firstLine="480"/>
      <w:spacing w:line="360" w:lineRule="auto"/>
    </w:pPr>
    <w:rPr>
      <w:rFonts w:ascii="Calibri" w:hAnsi="Calibri" w:cs="宋体"/>
      <w:sz w:val="24"/>
      <w:szCs w:val="20"/>
    </w:rPr>
  </w:style>
  <w:style w:type="character" w:styleId="1131" w:customStyle="1">
    <w:name w:val="标准文本 Char Char"/>
    <w:link w:val="1130"/>
    <w:uiPriority w:val="0"/>
    <w:qFormat/>
    <w:rPr>
      <w:rFonts w:ascii="Calibri" w:hAnsi="Calibri" w:eastAsia="宋体" w:cs="宋体"/>
      <w:sz w:val="24"/>
    </w:rPr>
  </w:style>
  <w:style w:type="paragraph" w:styleId="1132" w:customStyle="1">
    <w:name w:val="WDQ项目标号3"/>
    <w:basedOn w:val="777"/>
    <w:uiPriority w:val="0"/>
    <w:qFormat/>
    <w:pPr>
      <w:ind w:left="2024" w:hanging="453"/>
      <w:tabs>
        <w:tab w:val="left" w:pos="2024" w:leader="none"/>
      </w:tabs>
    </w:pPr>
    <w:rPr>
      <w:rFonts w:ascii="Times New Roman" w:hAnsi="Times New Roman" w:cs="Times New Roman"/>
      <w:szCs w:val="20"/>
    </w:rPr>
  </w:style>
  <w:style w:type="paragraph" w:styleId="1133" w:customStyle="1">
    <w:name w:val="样式 标题 4 + 段前: 14 磅 段后: 14.5 磅 行距: 多倍行距 1.57 字行"/>
    <w:basedOn w:val="837"/>
    <w:uiPriority w:val="0"/>
    <w:qFormat/>
    <w:pPr>
      <w:ind w:left="0" w:firstLine="0"/>
      <w:tabs>
        <w:tab w:val="left" w:pos="0" w:leader="none"/>
      </w:tabs>
    </w:pPr>
    <w:rPr>
      <w:rFonts w:ascii="Arial" w:hAnsi="Arial" w:eastAsia="黑体" w:cs="宋体"/>
      <w:b w:val="0"/>
      <w:sz w:val="24"/>
      <w:szCs w:val="24"/>
    </w:rPr>
  </w:style>
  <w:style w:type="paragraph" w:styleId="1134" w:customStyle="1">
    <w:name w:val="样式 样式 正文zhang + 首行缩进:  2 字符 段前: 0.5 行 段后: 0.5 行 + 段前: 0.5 行 段后:... Char"/>
    <w:basedOn w:val="777"/>
    <w:link w:val="1135"/>
    <w:uiPriority w:val="0"/>
    <w:qFormat/>
    <w:pPr>
      <w:ind w:firstLine="480"/>
      <w:spacing w:line="360" w:lineRule="exact"/>
    </w:pPr>
    <w:rPr>
      <w:rFonts w:ascii="Calibri" w:hAnsi="Calibri" w:cs="宋体"/>
      <w:sz w:val="24"/>
      <w:szCs w:val="20"/>
    </w:rPr>
  </w:style>
  <w:style w:type="character" w:styleId="1135" w:customStyle="1">
    <w:name w:val="样式 样式 正文zhang + 首行缩进:  2 字符 段前: 0.5 行 段后: 0.5 行 + 段前: 0.5 行 段后:... Char Char Char"/>
    <w:link w:val="1134"/>
    <w:uiPriority w:val="0"/>
    <w:qFormat/>
    <w:rPr>
      <w:rFonts w:ascii="Calibri" w:hAnsi="Calibri" w:eastAsia="宋体" w:cs="宋体"/>
      <w:sz w:val="24"/>
    </w:rPr>
  </w:style>
  <w:style w:type="paragraph" w:styleId="1136" w:customStyle="1">
    <w:name w:val="纯文本1"/>
    <w:basedOn w:val="777"/>
    <w:uiPriority w:val="0"/>
    <w:qFormat/>
    <w:pPr>
      <w:spacing w:line="312" w:lineRule="atLeast"/>
    </w:pPr>
    <w:rPr>
      <w:rFonts w:ascii="Arial Black" w:hAnsi="Courier New" w:cs="Times New Roman"/>
      <w:szCs w:val="20"/>
    </w:rPr>
  </w:style>
  <w:style w:type="paragraph" w:styleId="1137" w:customStyle="1">
    <w:name w:val="普通(网站)1"/>
    <w:basedOn w:val="777"/>
    <w:uiPriority w:val="0"/>
    <w:qFormat/>
    <w:pPr>
      <w:jc w:val="left"/>
      <w:spacing w:before="100" w:beforeAutospacing="1" w:after="100" w:afterAutospacing="1"/>
      <w:widowControl/>
    </w:pPr>
    <w:rPr>
      <w:rFonts w:ascii="宋体" w:hAnsi="宋体" w:cs="宋体"/>
      <w:sz w:val="24"/>
      <w:szCs w:val="24"/>
    </w:rPr>
  </w:style>
  <w:style w:type="paragraph" w:styleId="1138" w:customStyle="1">
    <w:name w:val="Char Char Char1 Char Char Char Char Char Char Char Char Char"/>
    <w:basedOn w:val="777"/>
    <w:uiPriority w:val="0"/>
    <w:qFormat/>
    <w:pPr>
      <w:spacing w:line="360" w:lineRule="auto"/>
    </w:pPr>
    <w:rPr>
      <w:rFonts w:ascii="Times New Roman" w:hAnsi="Times New Roman" w:cs="宋体"/>
      <w:b/>
      <w:sz w:val="24"/>
      <w:szCs w:val="20"/>
    </w:rPr>
  </w:style>
  <w:style w:type="paragraph" w:styleId="1139" w:customStyle="1">
    <w:name w:val="样式 样式 宋体 首行缩进:  2 字符 段前: 0.5 行 + 首行缩进:  2 字符 段前: 0.5 行"/>
    <w:basedOn w:val="777"/>
    <w:uiPriority w:val="0"/>
    <w:qFormat/>
    <w:pPr>
      <w:ind w:firstLine="480"/>
      <w:spacing w:line="300" w:lineRule="auto"/>
    </w:pPr>
    <w:rPr>
      <w:rFonts w:ascii="Times New Roman" w:hAnsi="Times New Roman" w:cs="宋体"/>
      <w:sz w:val="24"/>
      <w:szCs w:val="20"/>
    </w:rPr>
  </w:style>
  <w:style w:type="paragraph" w:styleId="1140" w:customStyle="1">
    <w:name w:val="FA正文"/>
    <w:basedOn w:val="777"/>
    <w:uiPriority w:val="0"/>
    <w:qFormat/>
    <w:pPr>
      <w:ind w:firstLine="200"/>
    </w:pPr>
    <w:rPr>
      <w:rFonts w:ascii="Calibri" w:hAnsi="宋体" w:cs="宋体"/>
      <w:bCs/>
      <w:sz w:val="24"/>
      <w:szCs w:val="21"/>
    </w:rPr>
  </w:style>
  <w:style w:type="paragraph" w:styleId="1141" w:customStyle="1">
    <w:name w:val="文档正文"/>
    <w:basedOn w:val="777"/>
    <w:uiPriority w:val="0"/>
    <w:qFormat/>
    <w:pPr>
      <w:ind w:right="-107"/>
      <w:spacing w:line="312" w:lineRule="atLeast"/>
    </w:pPr>
    <w:rPr>
      <w:rFonts w:ascii="宋体" w:hAnsi="宋体" w:cs="Times New Roman"/>
      <w:spacing w:val="6"/>
      <w:sz w:val="24"/>
      <w:szCs w:val="24"/>
    </w:rPr>
  </w:style>
  <w:style w:type="paragraph" w:styleId="1142" w:customStyle="1">
    <w:name w:val="样式 cz正文 + 仿宋_GB2312"/>
    <w:basedOn w:val="1143"/>
    <w:uiPriority w:val="0"/>
    <w:qFormat/>
    <w:rPr>
      <w:rFonts w:ascii="仿宋_GB2312" w:hAnsi="仿宋_GB2312"/>
    </w:rPr>
  </w:style>
  <w:style w:type="paragraph" w:styleId="1143" w:customStyle="1">
    <w:name w:val="cz正文"/>
    <w:basedOn w:val="777"/>
    <w:link w:val="1144"/>
    <w:uiPriority w:val="0"/>
    <w:qFormat/>
    <w:pPr>
      <w:ind w:firstLine="480"/>
      <w:spacing w:line="360" w:lineRule="auto"/>
    </w:pPr>
    <w:rPr>
      <w:rFonts w:ascii="宋体" w:hAnsi="宋体" w:cs="宋体"/>
      <w:sz w:val="24"/>
      <w:szCs w:val="24"/>
    </w:rPr>
  </w:style>
  <w:style w:type="character" w:styleId="1144" w:customStyle="1">
    <w:name w:val="cz正文 Char Char"/>
    <w:link w:val="1143"/>
    <w:uiPriority w:val="0"/>
    <w:qFormat/>
    <w:rPr>
      <w:rFonts w:ascii="宋体" w:hAnsi="宋体" w:eastAsia="宋体" w:cs="宋体"/>
      <w:sz w:val="24"/>
      <w:szCs w:val="24"/>
    </w:rPr>
  </w:style>
  <w:style w:type="paragraph" w:styleId="1145" w:customStyle="1">
    <w:name w:val="yh正文"/>
    <w:basedOn w:val="777"/>
    <w:uiPriority w:val="0"/>
    <w:qFormat/>
    <w:pPr>
      <w:ind w:firstLine="480"/>
      <w:spacing w:line="360" w:lineRule="auto"/>
    </w:pPr>
    <w:rPr>
      <w:rFonts w:ascii="Calibri" w:hAnsi="宋体" w:cs="宋体"/>
      <w:sz w:val="24"/>
      <w:szCs w:val="21"/>
    </w:rPr>
  </w:style>
  <w:style w:type="paragraph" w:styleId="1146" w:customStyle="1">
    <w:name w:val="正文4"/>
    <w:basedOn w:val="777"/>
    <w:uiPriority w:val="0"/>
    <w:qFormat/>
    <w:pPr>
      <w:ind w:left="3780"/>
      <w:jc w:val="left"/>
      <w:spacing w:line="480" w:lineRule="atLeast"/>
      <w:widowControl/>
    </w:pPr>
    <w:rPr>
      <w:rFonts w:ascii="Times New Roman" w:hAnsi="Times New Roman" w:cs="Times New Roman"/>
      <w:sz w:val="24"/>
      <w:szCs w:val="24"/>
    </w:rPr>
  </w:style>
  <w:style w:type="paragraph" w:styleId="1147" w:customStyle="1">
    <w:name w:val="Char Char Char Char Char Char Char Char Char Char Char Char Char Char Char"/>
    <w:basedOn w:val="777"/>
    <w:uiPriority w:val="0"/>
    <w:qFormat/>
    <w:rPr>
      <w:rFonts w:ascii="Tahoma" w:hAnsi="Tahoma" w:cs="Times New Roman"/>
      <w:sz w:val="24"/>
      <w:szCs w:val="24"/>
    </w:rPr>
  </w:style>
  <w:style w:type="paragraph" w:styleId="1148" w:customStyle="1">
    <w:name w:val="Table Heading"/>
    <w:basedOn w:val="108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49" w:customStyle="1">
    <w:name w:val="符号缩进"/>
    <w:basedOn w:val="1118"/>
    <w:uiPriority w:val="0"/>
    <w:qFormat/>
    <w:pPr>
      <w:ind w:left="200" w:firstLine="200"/>
      <w:spacing w:before="120"/>
    </w:pPr>
    <w:rPr>
      <w:rFonts w:ascii="Arial" w:hAnsi="Arial" w:eastAsia="楷体_GB2312"/>
      <w:color w:val="000000"/>
      <w:sz w:val="24"/>
      <w:szCs w:val="22"/>
    </w:rPr>
  </w:style>
  <w:style w:type="paragraph" w:styleId="1150" w:customStyle="1">
    <w:name w:val="样式 标题 1 + 居中"/>
    <w:basedOn w:val="1015"/>
    <w:uiPriority w:val="0"/>
    <w:qFormat/>
    <w:pPr>
      <w:ind w:left="1283" w:hanging="432"/>
      <w:jc w:val="center"/>
      <w:tabs>
        <w:tab w:val="left" w:pos="1283" w:leader="none"/>
      </w:tabs>
    </w:pPr>
    <w:rPr>
      <w:rFonts w:ascii="Times New Roman" w:hAnsi="Times New Roman" w:cs="宋体"/>
      <w:sz w:val="44"/>
      <w:szCs w:val="20"/>
    </w:rPr>
  </w:style>
  <w:style w:type="paragraph" w:styleId="1151" w:customStyle="1">
    <w:name w:val="样式 样式 样式 宋体 小四 首行缩进:  0.74 厘米 行距: 最小值 18 磅 + 段前: 0.5 行 段后: 0.5 行..."/>
    <w:basedOn w:val="777"/>
    <w:link w:val="1152"/>
    <w:uiPriority w:val="0"/>
    <w:qFormat/>
    <w:pPr>
      <w:ind w:firstLine="420"/>
      <w:spacing w:line="360" w:lineRule="auto"/>
    </w:pPr>
    <w:rPr>
      <w:rFonts w:ascii="宋体" w:hAnsi="Times New Roman" w:cs="宋体"/>
      <w:sz w:val="24"/>
      <w:szCs w:val="20"/>
    </w:rPr>
  </w:style>
  <w:style w:type="character" w:styleId="1152" w:customStyle="1">
    <w:name w:val="样式 样式 样式 宋体 小四 首行缩进:  0.74 厘米 行距: 最小值 18 磅 + 段前: 0.5 行 段后: 0.5 行... Char3"/>
    <w:link w:val="1151"/>
    <w:uiPriority w:val="0"/>
    <w:qFormat/>
    <w:rPr>
      <w:rFonts w:ascii="宋体" w:hAnsi="Times New Roman" w:eastAsia="宋体" w:cs="宋体"/>
      <w:sz w:val="24"/>
    </w:rPr>
  </w:style>
  <w:style w:type="paragraph" w:styleId="1153" w:customStyle="1">
    <w:name w:val="样式 样式 样式 样式 宋体 小四 首行缩进:  0.74 厘米 行距: 最小值 18 磅 + 段前: 0.5 行 段后: 0...."/>
    <w:basedOn w:val="1151"/>
    <w:link w:val="1154"/>
    <w:uiPriority w:val="0"/>
    <w:qFormat/>
    <w:pPr>
      <w:spacing w:before="50" w:after="50" w:line="240" w:lineRule="auto"/>
    </w:pPr>
    <w:rPr>
      <w:rFonts w:hAnsi="宋体"/>
    </w:rPr>
  </w:style>
  <w:style w:type="character" w:styleId="1154" w:customStyle="1">
    <w:name w:val="样式 样式 样式 样式 宋体 小四 首行缩进:  0.74 厘米 行距: 最小值 18 磅 + 段前: 0.5 行 段后: 0.... Char3"/>
    <w:link w:val="1153"/>
    <w:uiPriority w:val="0"/>
    <w:qFormat/>
    <w:rPr>
      <w:rFonts w:ascii="宋体" w:hAnsi="宋体" w:eastAsia="宋体" w:cs="宋体"/>
      <w:sz w:val="24"/>
    </w:rPr>
  </w:style>
  <w:style w:type="paragraph" w:styleId="1155" w:customStyle="1">
    <w:name w:val="样式 标题 22nd levelh22Header 2l2节Titre2Head 2H2heading 2+..."/>
    <w:basedOn w:val="982"/>
    <w:uiPriority w:val="0"/>
    <w:qFormat/>
    <w:pPr>
      <w:ind w:left="0" w:firstLine="0"/>
      <w:spacing w:before="360" w:after="0" w:line="240" w:lineRule="auto"/>
      <w:tabs>
        <w:tab w:val="left" w:pos="0" w:leader="none"/>
      </w:tabs>
    </w:pPr>
    <w:rPr>
      <w:rFonts w:ascii="Arial" w:hAnsi="Arial" w:eastAsia="黑体" w:cs="宋体"/>
      <w:b w:val="0"/>
    </w:rPr>
  </w:style>
  <w:style w:type="paragraph" w:styleId="1156" w:customStyle="1">
    <w:name w:val="样式 正文（首行缩进两字）正文双线正文非缩进表正文特点四号ALT+Z段1 + 宋体 段前: 5 磅 段后: 5..."/>
    <w:basedOn w:val="1118"/>
    <w:link w:val="1157"/>
    <w:uiPriority w:val="0"/>
    <w:qFormat/>
    <w:pPr>
      <w:spacing w:before="100" w:after="100" w:line="360" w:lineRule="auto"/>
    </w:pPr>
    <w:rPr>
      <w:rFonts w:ascii="宋体" w:hAnsi="宋体" w:cs="宋体"/>
      <w:sz w:val="24"/>
    </w:rPr>
  </w:style>
  <w:style w:type="character" w:styleId="1157" w:customStyle="1">
    <w:name w:val="样式 正文（首行缩进两字）正文双线正文非缩进表正文特点四号ALT+Z段1 + 宋体 段前: 5 磅 段后: 5... Char Char"/>
    <w:link w:val="1156"/>
    <w:uiPriority w:val="0"/>
    <w:qFormat/>
    <w:rPr>
      <w:rFonts w:ascii="宋体" w:hAnsi="宋体" w:eastAsia="宋体" w:cs="宋体"/>
      <w:sz w:val="24"/>
    </w:rPr>
  </w:style>
  <w:style w:type="paragraph" w:styleId="1158" w:customStyle="1">
    <w:name w:val="样式 标题 3一1h33rd levelH3l3CTHeading 3 - oldLevel 3 Head3..."/>
    <w:basedOn w:val="983"/>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59" w:customStyle="1">
    <w:name w:val="列表1"/>
    <w:basedOn w:val="777"/>
    <w:uiPriority w:val="0"/>
    <w:qFormat/>
    <w:pPr>
      <w:ind w:left="200" w:hanging="200"/>
    </w:pPr>
    <w:rPr>
      <w:rFonts w:ascii="Times New Roman" w:hAnsi="Times New Roman" w:cs="Times New Roman"/>
      <w:szCs w:val="24"/>
    </w:rPr>
  </w:style>
  <w:style w:type="paragraph" w:styleId="1160" w:customStyle="1">
    <w:name w:val="HD图号"/>
    <w:basedOn w:val="777"/>
    <w:uiPriority w:val="0"/>
    <w:qFormat/>
    <w:pPr>
      <w:jc w:val="center"/>
      <w:spacing w:line="440" w:lineRule="atLeast"/>
    </w:pPr>
    <w:rPr>
      <w:rFonts w:ascii="Times New Roman" w:hAnsi="Times New Roman" w:eastAsia="楷体_GB2312" w:cs="Times New Roman"/>
      <w:sz w:val="24"/>
      <w:szCs w:val="20"/>
    </w:rPr>
  </w:style>
  <w:style w:type="paragraph" w:styleId="1161" w:customStyle="1">
    <w:name w:val="样式 样式 样式 样式 样式 宋体 小四 首行缩进:  0.74 厘米 行距: 最小值 18 磅 + 段前: 0.5 行 段后:..."/>
    <w:basedOn w:val="1153"/>
    <w:uiPriority w:val="0"/>
    <w:qFormat/>
    <w:rPr>
      <w:szCs w:val="22"/>
    </w:rPr>
  </w:style>
  <w:style w:type="paragraph" w:styleId="1162" w:customStyle="1">
    <w:name w:val="样式 样式 样式 样式 样式 宋体 小四 首行缩进:  0.74 厘米 行距: 最小值 18 磅 + 段前: 0.5 行 段后:...1"/>
    <w:basedOn w:val="1153"/>
    <w:uiPriority w:val="0"/>
    <w:qFormat/>
    <w:rPr>
      <w:szCs w:val="22"/>
    </w:rPr>
  </w:style>
  <w:style w:type="paragraph" w:styleId="1163" w:customStyle="1">
    <w:name w:val="样式 样式 样式 样式 样式 样式 宋体 小四 首行缩进:  0.74 厘米 行距: 最小值 18 磅 + 段前: 0.5 行 ..."/>
    <w:basedOn w:val="1162"/>
    <w:uiPriority w:val="0"/>
    <w:qFormat/>
    <w:pPr>
      <w:spacing w:line="320" w:lineRule="exact"/>
    </w:pPr>
  </w:style>
  <w:style w:type="paragraph" w:styleId="1164" w:customStyle="1">
    <w:name w:val="样式 样式 样式 样式 样式 样式 样式 宋体 小四 首行缩进:  0.74 厘米 行距: 最小值 18 磅 + 段前: 0.5..."/>
    <w:basedOn w:val="1163"/>
    <w:uiPriority w:val="0"/>
    <w:qFormat/>
    <w:pPr>
      <w:ind w:left="100" w:firstLine="454"/>
      <w:spacing w:line="360" w:lineRule="exact"/>
    </w:pPr>
  </w:style>
  <w:style w:type="paragraph" w:styleId="1165" w:customStyle="1">
    <w:name w:val="样式 样式 标题 4 + 段前: 14 磅 段后: 14.5 磅 行距: 多倍行距 1.57 字行 + 左侧:  1.48 厘米"/>
    <w:basedOn w:val="1133"/>
    <w:uiPriority w:val="0"/>
    <w:qFormat/>
    <w:pPr>
      <w:spacing w:before="240" w:after="0" w:line="240" w:lineRule="auto"/>
    </w:pPr>
    <w:rPr>
      <w:rFonts w:eastAsia="宋体"/>
      <w:b/>
      <w:szCs w:val="20"/>
    </w:rPr>
  </w:style>
  <w:style w:type="paragraph" w:styleId="1166" w:customStyle="1">
    <w:name w:val="wen_2"/>
    <w:basedOn w:val="777"/>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67" w:customStyle="1">
    <w:name w:val="样式 样式 样式 样式 样式 样式 样式 样式 宋体 小四 首行缩进:  0.74 厘米 行距: 最小值 18 磅 + 段前: ... Char"/>
    <w:basedOn w:val="1164"/>
    <w:uiPriority w:val="0"/>
    <w:qFormat/>
    <w:pPr>
      <w:ind w:left="0" w:firstLine="0"/>
      <w:spacing w:line="240" w:lineRule="auto"/>
    </w:pPr>
    <w:rPr>
      <w:rFonts w:ascii="Calibri" w:hAnsi="Calibri"/>
      <w:sz w:val="21"/>
    </w:rPr>
  </w:style>
  <w:style w:type="paragraph" w:styleId="1168"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69" w:customStyle="1">
    <w:name w:val="Char2"/>
    <w:basedOn w:val="777"/>
    <w:uiPriority w:val="0"/>
    <w:qFormat/>
    <w:rPr>
      <w:rFonts w:ascii="仿宋_GB2312" w:hAnsi="Times New Roman" w:eastAsia="仿宋_GB2312" w:cs="Times New Roman"/>
      <w:b/>
      <w:sz w:val="32"/>
      <w:szCs w:val="32"/>
    </w:rPr>
  </w:style>
  <w:style w:type="paragraph" w:styleId="1170" w:customStyle="1">
    <w:name w:val="正文悬挂缩进"/>
    <w:basedOn w:val="777"/>
    <w:uiPriority w:val="0"/>
    <w:qFormat/>
    <w:pPr>
      <w:tabs>
        <w:tab w:val="left" w:pos="450" w:leader="none"/>
        <w:tab w:val="right" w:pos="9174" w:leader="dot"/>
      </w:tabs>
    </w:pPr>
    <w:rPr>
      <w:rFonts w:ascii="Times New Roman" w:hAnsi="Times New Roman" w:cs="Times New Roman"/>
      <w:szCs w:val="24"/>
    </w:rPr>
  </w:style>
  <w:style w:type="paragraph" w:styleId="1171" w:customStyle="1">
    <w:name w:val="Char Char Char Char Char Char Char"/>
    <w:basedOn w:val="777"/>
    <w:link w:val="1172"/>
    <w:uiPriority w:val="0"/>
    <w:qFormat/>
    <w:rPr>
      <w:rFonts w:ascii="Tahoma" w:hAnsi="Tahoma" w:cs="Times New Roman"/>
      <w:sz w:val="24"/>
      <w:szCs w:val="20"/>
    </w:rPr>
  </w:style>
  <w:style w:type="character" w:styleId="1172" w:customStyle="1">
    <w:name w:val="Char Char Char Char Char Char Char Char Char Char Char Char"/>
    <w:link w:val="1171"/>
    <w:uiPriority w:val="0"/>
    <w:qFormat/>
    <w:rPr>
      <w:rFonts w:ascii="Tahoma" w:hAnsi="Tahoma" w:eastAsia="宋体" w:cs="Times New Roman"/>
      <w:sz w:val="24"/>
    </w:rPr>
  </w:style>
  <w:style w:type="paragraph" w:styleId="1173" w:customStyle="1">
    <w:name w:val="Char Char Char Char"/>
    <w:basedOn w:val="1102"/>
    <w:uiPriority w:val="0"/>
    <w:qFormat/>
    <w:pPr>
      <w:spacing w:line="360" w:lineRule="auto"/>
      <w:shd w:val="clear" w:color="auto" w:fill="000080"/>
    </w:pPr>
    <w:rPr>
      <w:rFonts w:ascii="Tahoma" w:hAnsi="Tahoma"/>
      <w:sz w:val="24"/>
      <w:szCs w:val="24"/>
    </w:rPr>
  </w:style>
  <w:style w:type="paragraph" w:styleId="1174" w:customStyle="1">
    <w:name w:val="样式 标题 3H3h3Level 3 Topic HeadingMap一13rd levell3CTHead..."/>
    <w:basedOn w:val="983"/>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75" w:customStyle="1">
    <w:name w:val="样式 宋体 小四 首行缩进:  0.74 厘米 行距: 最小值 18 磅"/>
    <w:basedOn w:val="777"/>
    <w:uiPriority w:val="0"/>
    <w:qFormat/>
    <w:pPr>
      <w:ind w:firstLine="420"/>
      <w:spacing w:line="320" w:lineRule="exact"/>
    </w:pPr>
    <w:rPr>
      <w:rFonts w:ascii="宋体" w:hAnsi="Times New Roman" w:cs="宋体"/>
      <w:sz w:val="24"/>
      <w:szCs w:val="24"/>
    </w:rPr>
  </w:style>
  <w:style w:type="paragraph" w:styleId="1176" w:customStyle="1">
    <w:name w:val="样式 样式 宋体 小四 首行缩进:  0.74 厘米 行距: 最小值 18 磅 + 段前: 0.5 行 段后: 0.5 行 Char"/>
    <w:basedOn w:val="1175"/>
    <w:uiPriority w:val="0"/>
    <w:qFormat/>
    <w:pPr>
      <w:spacing w:line="360" w:lineRule="auto"/>
    </w:pPr>
    <w:rPr>
      <w:szCs w:val="20"/>
    </w:rPr>
  </w:style>
  <w:style w:type="paragraph" w:styleId="1177" w:customStyle="1">
    <w:name w:val="11"/>
    <w:basedOn w:val="777"/>
    <w:next w:val="1103"/>
    <w:uiPriority w:val="0"/>
    <w:qFormat/>
    <w:pPr>
      <w:jc w:val="center"/>
    </w:pPr>
    <w:rPr>
      <w:rFonts w:ascii="Times New Roman" w:hAnsi="Times New Roman" w:cs="Times New Roman"/>
      <w:color w:val="000000"/>
      <w:sz w:val="28"/>
      <w:szCs w:val="28"/>
      <w:lang w:val="zh-CN"/>
    </w:rPr>
  </w:style>
  <w:style w:type="paragraph" w:styleId="1178" w:customStyle="1">
    <w:name w:val="10"/>
    <w:basedOn w:val="777"/>
    <w:next w:val="1118"/>
    <w:uiPriority w:val="0"/>
    <w:qFormat/>
    <w:pPr>
      <w:ind w:left="200" w:firstLine="200"/>
      <w:spacing w:before="240"/>
    </w:pPr>
    <w:rPr>
      <w:rFonts w:ascii="Times New Roman" w:hAnsi="Times New Roman" w:eastAsia="楷体_GB2312" w:cs="Times New Roman"/>
      <w:sz w:val="24"/>
      <w:szCs w:val="20"/>
    </w:rPr>
  </w:style>
  <w:style w:type="paragraph" w:styleId="1179" w:customStyle="1">
    <w:name w:val="样式 标题 2H2Heading 2 HiddenHeading 2 CCBSheading 2第一章 标题 2IS..."/>
    <w:basedOn w:val="982"/>
    <w:uiPriority w:val="0"/>
    <w:qFormat/>
    <w:pPr>
      <w:ind w:left="992" w:firstLine="0"/>
      <w:spacing w:line="400" w:lineRule="atLeast"/>
    </w:pPr>
    <w:rPr>
      <w:rFonts w:ascii="Arial" w:hAnsi="Arial" w:eastAsia="黑体" w:cs="宋体"/>
      <w:b w:val="0"/>
      <w:bCs w:val="0"/>
      <w:sz w:val="24"/>
      <w:szCs w:val="20"/>
    </w:rPr>
  </w:style>
  <w:style w:type="paragraph" w:styleId="1180" w:customStyle="1">
    <w:name w:val="9"/>
    <w:basedOn w:val="777"/>
    <w:next w:val="1118"/>
    <w:uiPriority w:val="0"/>
    <w:qFormat/>
    <w:pPr>
      <w:ind w:firstLine="420"/>
    </w:pPr>
    <w:rPr>
      <w:rFonts w:ascii="Times New Roman" w:hAnsi="Times New Roman" w:cs="Times New Roman"/>
      <w:szCs w:val="24"/>
    </w:rPr>
  </w:style>
  <w:style w:type="paragraph" w:styleId="1181" w:customStyle="1">
    <w:name w:val="8"/>
    <w:basedOn w:val="777"/>
    <w:next w:val="1088"/>
    <w:uiPriority w:val="0"/>
    <w:qFormat/>
    <w:pPr>
      <w:ind w:left="420"/>
      <w:spacing w:after="120"/>
    </w:pPr>
    <w:rPr>
      <w:rFonts w:ascii="Times New Roman" w:hAnsi="Times New Roman" w:cs="Times New Roman"/>
      <w:szCs w:val="24"/>
    </w:rPr>
  </w:style>
  <w:style w:type="paragraph" w:styleId="1182" w:customStyle="1">
    <w:name w:val="索引 11"/>
    <w:basedOn w:val="777"/>
    <w:next w:val="777"/>
    <w:uiPriority w:val="0"/>
    <w:qFormat/>
    <w:rPr>
      <w:rFonts w:ascii="Times New Roman" w:hAnsi="Times New Roman" w:cs="Times New Roman"/>
      <w:szCs w:val="24"/>
    </w:rPr>
  </w:style>
  <w:style w:type="paragraph" w:styleId="1183" w:customStyle="1">
    <w:name w:val="7"/>
    <w:basedOn w:val="777"/>
    <w:next w:val="1088"/>
    <w:uiPriority w:val="0"/>
    <w:qFormat/>
    <w:pPr>
      <w:ind w:left="420"/>
      <w:spacing w:after="120"/>
    </w:pPr>
    <w:rPr>
      <w:rFonts w:ascii="Times New Roman" w:hAnsi="Times New Roman" w:cs="Times New Roman"/>
      <w:szCs w:val="24"/>
    </w:rPr>
  </w:style>
  <w:style w:type="paragraph" w:styleId="1184" w:customStyle="1">
    <w:name w:val="表名"/>
    <w:basedOn w:val="777"/>
    <w:uiPriority w:val="0"/>
    <w:qFormat/>
    <w:pPr>
      <w:ind w:left="1920" w:firstLine="360"/>
      <w:jc w:val="center"/>
      <w:spacing w:line="227" w:lineRule="atLeast"/>
    </w:pPr>
    <w:rPr>
      <w:rFonts w:ascii="Times New Roman" w:hAnsi="Times New Roman" w:cs="Times New Roman"/>
      <w:b/>
      <w:sz w:val="18"/>
      <w:szCs w:val="20"/>
    </w:rPr>
  </w:style>
  <w:style w:type="paragraph" w:styleId="1185" w:customStyle="1">
    <w:name w:val="主正文"/>
    <w:basedOn w:val="777"/>
    <w:uiPriority w:val="0"/>
    <w:qFormat/>
    <w:pPr>
      <w:ind w:left="200" w:firstLine="200"/>
      <w:spacing w:line="360" w:lineRule="exact"/>
    </w:pPr>
    <w:rPr>
      <w:rFonts w:ascii="宋体" w:hAnsi="宋体" w:cs="Times New Roman"/>
      <w:sz w:val="24"/>
      <w:szCs w:val="20"/>
    </w:rPr>
  </w:style>
  <w:style w:type="paragraph" w:styleId="1186" w:customStyle="1">
    <w:name w:val="一般正文"/>
    <w:basedOn w:val="777"/>
    <w:uiPriority w:val="0"/>
    <w:qFormat/>
    <w:pPr>
      <w:ind w:firstLine="480"/>
      <w:spacing w:line="380" w:lineRule="exact"/>
    </w:pPr>
    <w:rPr>
      <w:rFonts w:ascii="宋体" w:hAnsi="宋体" w:cs="Times New Roman"/>
      <w:sz w:val="24"/>
      <w:szCs w:val="20"/>
    </w:rPr>
  </w:style>
  <w:style w:type="paragraph" w:styleId="1187" w:customStyle="1">
    <w:name w:val="序号正文"/>
    <w:basedOn w:val="1136"/>
    <w:uiPriority w:val="0"/>
    <w:qFormat/>
    <w:pPr>
      <w:ind w:left="200" w:firstLine="200"/>
      <w:tabs>
        <w:tab w:val="left" w:pos="720" w:leader="none"/>
      </w:tabs>
    </w:pPr>
    <w:rPr>
      <w:sz w:val="24"/>
    </w:rPr>
  </w:style>
  <w:style w:type="paragraph" w:styleId="1188" w:customStyle="1">
    <w:name w:val="样式 样式 样式 样式 左侧:  0 厘米 悬挂缩进: 2 字符 段前: 0.5 行 段后: 0.5 行1 + 首行缩进:  2..."/>
    <w:basedOn w:val="777"/>
    <w:uiPriority w:val="0"/>
    <w:qFormat/>
    <w:pPr>
      <w:ind w:firstLine="480"/>
      <w:spacing w:line="320" w:lineRule="exact"/>
    </w:pPr>
    <w:rPr>
      <w:rFonts w:ascii="Times New Roman" w:hAnsi="Times New Roman" w:cs="宋体"/>
      <w:sz w:val="24"/>
      <w:szCs w:val="24"/>
    </w:rPr>
  </w:style>
  <w:style w:type="paragraph" w:styleId="1189" w:customStyle="1">
    <w:name w:val="z-窗体顶端1"/>
    <w:basedOn w:val="777"/>
    <w:next w:val="777"/>
    <w:link w:val="1190"/>
    <w:uiPriority w:val="0"/>
    <w:qFormat/>
    <w:pPr>
      <w:jc w:val="center"/>
      <w:widowControl/>
      <w:pBdr>
        <w:bottom w:val="single" w:color="auto" w:sz="6" w:space="1"/>
      </w:pBdr>
    </w:pPr>
    <w:rPr>
      <w:rFonts w:ascii="Arial" w:hAnsi="Arial"/>
      <w:vanish/>
      <w:sz w:val="16"/>
      <w:szCs w:val="16"/>
    </w:rPr>
  </w:style>
  <w:style w:type="character" w:styleId="1190" w:customStyle="1">
    <w:name w:val="z-窗体顶端 Char"/>
    <w:link w:val="1189"/>
    <w:uiPriority w:val="0"/>
    <w:qFormat/>
    <w:rPr>
      <w:rFonts w:ascii="Arial" w:hAnsi="Arial" w:eastAsia="宋体" w:cs="Arial"/>
      <w:vanish/>
      <w:sz w:val="16"/>
      <w:szCs w:val="16"/>
    </w:rPr>
  </w:style>
  <w:style w:type="paragraph" w:styleId="1191" w:customStyle="1">
    <w:name w:val="z-窗体底端1"/>
    <w:basedOn w:val="777"/>
    <w:next w:val="777"/>
    <w:link w:val="1192"/>
    <w:uiPriority w:val="0"/>
    <w:qFormat/>
    <w:pPr>
      <w:jc w:val="center"/>
      <w:widowControl/>
      <w:pBdr>
        <w:top w:val="single" w:color="auto" w:sz="6" w:space="1"/>
      </w:pBdr>
    </w:pPr>
    <w:rPr>
      <w:rFonts w:ascii="Arial" w:hAnsi="Arial"/>
      <w:vanish/>
      <w:sz w:val="16"/>
      <w:szCs w:val="16"/>
    </w:rPr>
  </w:style>
  <w:style w:type="character" w:styleId="1192" w:customStyle="1">
    <w:name w:val="z-窗体底端 Char"/>
    <w:link w:val="1191"/>
    <w:uiPriority w:val="0"/>
    <w:qFormat/>
    <w:rPr>
      <w:rFonts w:ascii="Arial" w:hAnsi="Arial" w:eastAsia="宋体" w:cs="Arial"/>
      <w:vanish/>
      <w:sz w:val="16"/>
      <w:szCs w:val="16"/>
    </w:rPr>
  </w:style>
  <w:style w:type="paragraph" w:styleId="1193" w:customStyle="1">
    <w:name w:val="题头"/>
    <w:basedOn w:val="983"/>
    <w:next w:val="777"/>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94" w:customStyle="1">
    <w:name w:val="样式 论文正文__最新 Char Char"/>
    <w:basedOn w:val="777"/>
    <w:uiPriority w:val="0"/>
    <w:qFormat/>
    <w:pPr>
      <w:ind w:left="210" w:firstLine="510"/>
      <w:spacing w:line="400" w:lineRule="exact"/>
    </w:pPr>
    <w:rPr>
      <w:rFonts w:ascii="Times New Roman" w:hAnsi="Times New Roman" w:cs="宋体"/>
      <w:sz w:val="24"/>
      <w:szCs w:val="24"/>
    </w:rPr>
  </w:style>
  <w:style w:type="paragraph" w:styleId="1195" w:customStyle="1">
    <w:name w:val="索引 51"/>
    <w:basedOn w:val="777"/>
    <w:next w:val="777"/>
    <w:uiPriority w:val="0"/>
    <w:qFormat/>
    <w:pPr>
      <w:ind w:left="800"/>
      <w:spacing w:line="227" w:lineRule="atLeast"/>
    </w:pPr>
    <w:rPr>
      <w:rFonts w:ascii="宋体" w:hAnsi="Times New Roman" w:cs="Times New Roman"/>
      <w:szCs w:val="20"/>
    </w:rPr>
  </w:style>
  <w:style w:type="paragraph" w:styleId="1196" w:customStyle="1">
    <w:name w:val="样式 正文缩进特点四号段1标题4body text鋘drad????ndBody Te?ndBo段1 Cha...1"/>
    <w:basedOn w:val="1118"/>
    <w:uiPriority w:val="0"/>
    <w:qFormat/>
    <w:pPr>
      <w:ind w:left="480" w:firstLine="480"/>
      <w:spacing w:line="300" w:lineRule="auto"/>
    </w:pPr>
    <w:rPr>
      <w:rFonts w:eastAsia="仿宋_GB2312" w:cs="宋体"/>
      <w:sz w:val="24"/>
      <w:szCs w:val="22"/>
    </w:rPr>
  </w:style>
  <w:style w:type="paragraph" w:styleId="1197" w:customStyle="1">
    <w:name w:val="样式 标题 22nd levelh22Header 2l2节Titre2Head 2H2heading 2+...1"/>
    <w:basedOn w:val="982"/>
    <w:uiPriority w:val="0"/>
    <w:qFormat/>
    <w:pPr>
      <w:ind w:left="578" w:hanging="578"/>
      <w:spacing w:line="415" w:lineRule="auto"/>
      <w:tabs>
        <w:tab w:val="left" w:pos="425" w:leader="none"/>
      </w:tabs>
    </w:pPr>
    <w:rPr>
      <w:rFonts w:ascii="Arial" w:hAnsi="Arial" w:eastAsia="黑体" w:cs="宋体"/>
      <w:szCs w:val="20"/>
    </w:rPr>
  </w:style>
  <w:style w:type="paragraph" w:styleId="1198" w:customStyle="1">
    <w:name w:val="样式 正文缩进特点四号段1标题4body text鋘drad????ndBody Te?ndBo段1 Cha..."/>
    <w:basedOn w:val="1118"/>
    <w:uiPriority w:val="0"/>
    <w:qFormat/>
    <w:pPr>
      <w:ind w:left="480" w:firstLine="400"/>
      <w:spacing w:line="360" w:lineRule="auto"/>
    </w:pPr>
    <w:rPr>
      <w:rFonts w:eastAsia="仿宋_GB2312" w:cs="宋体"/>
      <w:sz w:val="24"/>
      <w:szCs w:val="22"/>
    </w:rPr>
  </w:style>
  <w:style w:type="paragraph" w:styleId="1199" w:customStyle="1">
    <w:name w:val="样式 样式 标题 3一1h33rd levelH3l3CTHeading 3 - oldLevel 3 Head3...1 +"/>
    <w:basedOn w:val="777"/>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00" w:customStyle="1">
    <w:name w:val="样式 (符号) 宋体 左侧:  2 字符 首行缩进:  2 字符 段前: 0.5 行 行距: 1.5 倍行距"/>
    <w:basedOn w:val="777"/>
    <w:uiPriority w:val="0"/>
    <w:qFormat/>
    <w:pPr>
      <w:ind w:left="480" w:firstLine="480"/>
      <w:spacing w:line="360" w:lineRule="auto"/>
    </w:pPr>
    <w:rPr>
      <w:rFonts w:ascii="Times New Roman" w:hAnsi="宋体" w:eastAsia="仿宋_GB2312" w:cs="宋体"/>
      <w:sz w:val="24"/>
      <w:szCs w:val="20"/>
    </w:rPr>
  </w:style>
  <w:style w:type="paragraph" w:styleId="1201" w:customStyle="1">
    <w:name w:val="样式 主正文 + 左侧:  2 字符 首行缩进:  2 字符 段前: 0.5 行"/>
    <w:basedOn w:val="1185"/>
    <w:uiPriority w:val="0"/>
    <w:qFormat/>
    <w:rPr>
      <w:rFonts w:cs="宋体"/>
    </w:rPr>
  </w:style>
  <w:style w:type="paragraph" w:styleId="1202" w:customStyle="1">
    <w:name w:val="样式 样式 左侧:  2 字符 首行缩进:  2 字符 段前: 0.5 行1 + 左侧:  2 字符 首行缩进:  2 字符..."/>
    <w:basedOn w:val="777"/>
    <w:uiPriority w:val="0"/>
    <w:qFormat/>
    <w:pPr>
      <w:ind w:left="200" w:firstLine="200"/>
      <w:spacing w:line="360" w:lineRule="auto"/>
    </w:pPr>
    <w:rPr>
      <w:rFonts w:ascii="Times New Roman" w:hAnsi="Times New Roman" w:eastAsia="仿宋_GB2312" w:cs="Times New Roman"/>
      <w:sz w:val="24"/>
      <w:szCs w:val="20"/>
    </w:rPr>
  </w:style>
  <w:style w:type="paragraph" w:styleId="1203" w:customStyle="1">
    <w:name w:val="样式 标题 3一1h33rd levelH3l3CTHeading 3 - oldLevel 3 Head3...1"/>
    <w:basedOn w:val="983"/>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04" w:customStyle="1">
    <w:name w:val="样式 jerry + 左侧:  0 厘米 段前: 0.5 行 段后: 0.5 行"/>
    <w:basedOn w:val="777"/>
    <w:uiPriority w:val="0"/>
    <w:qFormat/>
    <w:pPr>
      <w:ind w:firstLine="420"/>
    </w:pPr>
    <w:rPr>
      <w:rFonts w:ascii="Times New Roman" w:hAnsi="Times New Roman" w:cs="Times New Roman"/>
      <w:sz w:val="24"/>
      <w:szCs w:val="20"/>
    </w:rPr>
  </w:style>
  <w:style w:type="paragraph" w:styleId="1205" w:customStyle="1">
    <w:name w:val="aaaaa"/>
    <w:basedOn w:val="777"/>
    <w:uiPriority w:val="0"/>
    <w:qFormat/>
    <w:pPr>
      <w:ind w:firstLine="420"/>
      <w:spacing w:before="120" w:after="120" w:line="300" w:lineRule="auto"/>
    </w:pPr>
    <w:rPr>
      <w:rFonts w:ascii="仿宋_GB2312" w:hAnsi="Times New Roman" w:cs="Times New Roman"/>
      <w:sz w:val="28"/>
      <w:szCs w:val="28"/>
    </w:rPr>
  </w:style>
  <w:style w:type="paragraph" w:styleId="1206" w:customStyle="1">
    <w:name w:val="样式 标题 2H2Heading 2 HiddenHeading 2 CCBSheading 2第一章 标题 2IS...1"/>
    <w:basedOn w:val="982"/>
    <w:uiPriority w:val="0"/>
    <w:qFormat/>
    <w:pPr>
      <w:ind w:left="0" w:firstLine="0"/>
      <w:spacing w:line="415" w:lineRule="auto"/>
    </w:pPr>
    <w:rPr>
      <w:rFonts w:ascii="Times New Roman" w:hAnsi="Times New Roman" w:eastAsia="黑体"/>
      <w:b w:val="0"/>
      <w:bCs w:val="0"/>
    </w:rPr>
  </w:style>
  <w:style w:type="paragraph" w:styleId="1207" w:customStyle="1">
    <w:name w:val="样式 标题 2H2Heading 2 HiddenHeading 2 CCBSheading 2第一章 标题 2IS...2"/>
    <w:basedOn w:val="982"/>
    <w:uiPriority w:val="0"/>
    <w:qFormat/>
    <w:pPr>
      <w:ind w:left="0" w:firstLine="0"/>
      <w:spacing w:line="415" w:lineRule="auto"/>
    </w:pPr>
    <w:rPr>
      <w:rFonts w:ascii="Times New Roman" w:hAnsi="Times New Roman" w:eastAsia="黑体"/>
      <w:b w:val="0"/>
      <w:bCs w:val="0"/>
    </w:rPr>
  </w:style>
  <w:style w:type="paragraph" w:styleId="1208" w:customStyle="1">
    <w:name w:val="样式 标题 2H2Heading 2 HiddenHeading 2 CCBSheading 2第一章 标题 2IS...3"/>
    <w:basedOn w:val="982"/>
    <w:uiPriority w:val="0"/>
    <w:qFormat/>
    <w:pPr>
      <w:ind w:left="0" w:firstLine="0"/>
    </w:pPr>
    <w:rPr>
      <w:rFonts w:ascii="Times New Roman" w:hAnsi="Times New Roman" w:eastAsia="黑体"/>
      <w:b w:val="0"/>
      <w:bCs w:val="0"/>
    </w:rPr>
  </w:style>
  <w:style w:type="paragraph" w:styleId="1209" w:customStyle="1">
    <w:name w:val="样式 标题 2H2Heading 2 HiddenHeading 2 CCBSheading 2第一章 标题 2IS...4"/>
    <w:basedOn w:val="982"/>
    <w:uiPriority w:val="0"/>
    <w:qFormat/>
    <w:pPr>
      <w:ind w:left="0" w:firstLine="0"/>
    </w:pPr>
    <w:rPr>
      <w:rFonts w:ascii="Times New Roman" w:hAnsi="Times New Roman" w:eastAsia="黑体"/>
      <w:b w:val="0"/>
      <w:bCs w:val="0"/>
    </w:rPr>
  </w:style>
  <w:style w:type="paragraph" w:styleId="1210" w:customStyle="1">
    <w:name w:val="样式 标题 4h4H4Ref Heading 1rh1Heading sqlsect 1.2.3.4PIM 4第..."/>
    <w:basedOn w:val="837"/>
    <w:link w:val="1211"/>
    <w:uiPriority w:val="0"/>
    <w:qFormat/>
    <w:pPr>
      <w:ind w:left="2240" w:hanging="420"/>
      <w:spacing w:before="120" w:line="240" w:lineRule="auto"/>
      <w:tabs>
        <w:tab w:val="left" w:pos="2240" w:leader="none"/>
      </w:tabs>
    </w:pPr>
    <w:rPr>
      <w:rFonts w:ascii="Times New Roman" w:hAnsi="Times New Roman" w:cs="宋体"/>
    </w:rPr>
  </w:style>
  <w:style w:type="character" w:styleId="1211" w:customStyle="1">
    <w:name w:val="样式 标题 4h4H4Ref Heading 1rh1Heading sqlsect 1.2.3.4PIM 4第... Char Char"/>
    <w:link w:val="1210"/>
    <w:uiPriority w:val="0"/>
    <w:qFormat/>
    <w:rPr>
      <w:rFonts w:ascii="Times New Roman" w:hAnsi="Times New Roman" w:eastAsia="宋体" w:cs="宋体"/>
      <w:b/>
      <w:bCs/>
      <w:sz w:val="28"/>
      <w:szCs w:val="28"/>
    </w:rPr>
  </w:style>
  <w:style w:type="paragraph" w:styleId="1212" w:customStyle="1">
    <w:name w:val="样式 宋体 小四 行距: 1.5 倍行距"/>
    <w:basedOn w:val="777"/>
    <w:link w:val="1213"/>
    <w:uiPriority w:val="0"/>
    <w:qFormat/>
    <w:pPr>
      <w:ind w:firstLine="540"/>
      <w:jc w:val="left"/>
      <w:spacing w:line="300" w:lineRule="auto"/>
    </w:pPr>
    <w:rPr>
      <w:rFonts w:ascii="宋体" w:hAnsi="Times New Roman" w:cs="宋体"/>
      <w:color w:val="000000"/>
      <w:sz w:val="24"/>
      <w:szCs w:val="21"/>
    </w:rPr>
  </w:style>
  <w:style w:type="character" w:styleId="1213" w:customStyle="1">
    <w:name w:val="样式 宋体 小四 行距: 1.5 倍行距 Char Char"/>
    <w:link w:val="1212"/>
    <w:uiPriority w:val="0"/>
    <w:qFormat/>
    <w:rPr>
      <w:rFonts w:ascii="宋体" w:hAnsi="Times New Roman" w:eastAsia="宋体" w:cs="宋体"/>
      <w:color w:val="000000"/>
      <w:sz w:val="24"/>
      <w:szCs w:val="21"/>
    </w:rPr>
  </w:style>
  <w:style w:type="paragraph" w:styleId="1214" w:customStyle="1">
    <w:name w:val="样式 正文缩进正文（首行缩进两字）表正文正文非缩进特点段1四号正文不缩进特点 CharALT+Z水上软件 +..."/>
    <w:basedOn w:val="1118"/>
    <w:uiPriority w:val="0"/>
    <w:qFormat/>
    <w:pPr>
      <w:ind w:firstLine="480"/>
      <w:spacing w:line="360" w:lineRule="auto"/>
    </w:pPr>
    <w:rPr>
      <w:sz w:val="24"/>
      <w:szCs w:val="22"/>
    </w:rPr>
  </w:style>
  <w:style w:type="paragraph" w:styleId="1215" w:customStyle="1">
    <w:name w:val="标书正文"/>
    <w:basedOn w:val="777"/>
    <w:link w:val="1216"/>
    <w:uiPriority w:val="0"/>
    <w:qFormat/>
    <w:pPr>
      <w:ind w:firstLine="540"/>
      <w:spacing w:before="120" w:after="120" w:line="360" w:lineRule="auto"/>
    </w:pPr>
    <w:rPr>
      <w:rFonts w:ascii="华文中宋" w:hAnsi="宋体" w:cs="宋体"/>
      <w:color w:val="000000"/>
      <w:sz w:val="28"/>
      <w:szCs w:val="28"/>
    </w:rPr>
  </w:style>
  <w:style w:type="character" w:styleId="1216" w:customStyle="1">
    <w:name w:val="标书正文 Char2"/>
    <w:link w:val="1215"/>
    <w:uiPriority w:val="0"/>
    <w:qFormat/>
    <w:rPr>
      <w:rFonts w:ascii="华文中宋" w:hAnsi="宋体" w:eastAsia="宋体" w:cs="宋体"/>
      <w:color w:val="000000"/>
      <w:sz w:val="28"/>
      <w:szCs w:val="28"/>
    </w:rPr>
  </w:style>
  <w:style w:type="paragraph" w:styleId="1217" w:customStyle="1">
    <w:name w:val="样式14"/>
    <w:basedOn w:val="777"/>
    <w:next w:val="985"/>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218" w:customStyle="1">
    <w:name w:val="样式 正文缩进特点四号段1标题4body text鋘drad????ndBody Te?ndBo段1 Cha...3"/>
    <w:basedOn w:val="1118"/>
    <w:uiPriority w:val="0"/>
    <w:qFormat/>
    <w:pPr>
      <w:ind w:firstLine="200"/>
      <w:spacing w:line="300" w:lineRule="auto"/>
    </w:pPr>
    <w:rPr>
      <w:rFonts w:hAnsi="宋体" w:cs="宋体"/>
      <w:sz w:val="24"/>
      <w:szCs w:val="22"/>
    </w:rPr>
  </w:style>
  <w:style w:type="paragraph" w:styleId="1219" w:customStyle="1">
    <w:name w:val="段落要点2"/>
    <w:basedOn w:val="777"/>
    <w:uiPriority w:val="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220" w:customStyle="1">
    <w:name w:val="样式 (中文) 仿宋_GB2312 小四 行距: 1.5 倍行距"/>
    <w:basedOn w:val="777"/>
    <w:link w:val="1221"/>
    <w:uiPriority w:val="0"/>
    <w:qFormat/>
    <w:pPr>
      <w:ind w:firstLine="480"/>
      <w:spacing w:before="240" w:line="360" w:lineRule="auto"/>
    </w:pPr>
    <w:rPr>
      <w:rFonts w:ascii="Times New Roman" w:hAnsi="Times New Roman" w:eastAsia="仿宋_GB2312" w:cs="宋体"/>
      <w:sz w:val="24"/>
      <w:szCs w:val="20"/>
    </w:rPr>
  </w:style>
  <w:style w:type="character" w:styleId="1221" w:customStyle="1">
    <w:name w:val="样式 (中文) 仿宋_GB2312 小四 行距: 1.5 倍行距 Char Char"/>
    <w:link w:val="1220"/>
    <w:uiPriority w:val="0"/>
    <w:qFormat/>
    <w:rPr>
      <w:rFonts w:ascii="Times New Roman" w:hAnsi="Times New Roman" w:eastAsia="仿宋_GB2312" w:cs="宋体"/>
      <w:sz w:val="24"/>
    </w:rPr>
  </w:style>
  <w:style w:type="paragraph" w:styleId="1222" w:customStyle="1">
    <w:name w:val="样式 左侧:  2 字符 首行缩进:  2 字符 段前: 0.5 行2"/>
    <w:basedOn w:val="777"/>
    <w:link w:val="1223"/>
    <w:uiPriority w:val="0"/>
    <w:qFormat/>
    <w:pPr>
      <w:ind w:left="480" w:firstLine="480"/>
    </w:pPr>
    <w:rPr>
      <w:rFonts w:ascii="Times New Roman" w:hAnsi="Times New Roman" w:eastAsia="仿宋_GB2312" w:cs="宋体"/>
      <w:sz w:val="24"/>
      <w:szCs w:val="20"/>
    </w:rPr>
  </w:style>
  <w:style w:type="character" w:styleId="1223" w:customStyle="1">
    <w:name w:val="样式 左侧:  2 字符 首行缩进:  2 字符 段前: 0.5 行2 Char1"/>
    <w:link w:val="1222"/>
    <w:uiPriority w:val="0"/>
    <w:qFormat/>
    <w:rPr>
      <w:rFonts w:ascii="Times New Roman" w:hAnsi="Times New Roman" w:eastAsia="仿宋_GB2312" w:cs="宋体"/>
      <w:sz w:val="24"/>
    </w:rPr>
  </w:style>
  <w:style w:type="paragraph" w:styleId="1224" w:customStyle="1">
    <w:name w:val="样式 样式 正文缩进四号ALT+Z段1 Char Char Char段1 Char Char标题4body text鋘d... ..."/>
    <w:basedOn w:val="777"/>
    <w:link w:val="1225"/>
    <w:uiPriority w:val="0"/>
    <w:qFormat/>
    <w:pPr>
      <w:ind w:firstLine="640"/>
      <w:spacing w:line="300" w:lineRule="auto"/>
    </w:pPr>
    <w:rPr>
      <w:rFonts w:ascii="宋体" w:hAnsi="宋体" w:cs="宋体"/>
      <w:sz w:val="32"/>
      <w:szCs w:val="32"/>
    </w:rPr>
  </w:style>
  <w:style w:type="character" w:styleId="1225" w:customStyle="1">
    <w:name w:val="样式 样式 正文缩进四号ALT+Z段1 Char Char Char段1 Char Char标题4body text鋘d... ... Char Char"/>
    <w:link w:val="1224"/>
    <w:uiPriority w:val="0"/>
    <w:qFormat/>
    <w:rPr>
      <w:rFonts w:ascii="宋体" w:hAnsi="宋体" w:eastAsia="宋体" w:cs="宋体"/>
      <w:sz w:val="32"/>
      <w:szCs w:val="32"/>
    </w:rPr>
  </w:style>
  <w:style w:type="paragraph" w:styleId="1226" w:customStyle="1">
    <w:name w:val="SG186正文"/>
    <w:basedOn w:val="777"/>
    <w:uiPriority w:val="0"/>
    <w:qFormat/>
    <w:pPr>
      <w:ind w:left="900" w:hanging="420"/>
      <w:jc w:val="left"/>
      <w:spacing w:line="360" w:lineRule="auto"/>
      <w:tabs>
        <w:tab w:val="left" w:pos="900" w:leader="none"/>
      </w:tabs>
    </w:pPr>
    <w:rPr>
      <w:rFonts w:ascii="宋体" w:hAnsi="宋体" w:cs="宋体"/>
      <w:sz w:val="24"/>
      <w:szCs w:val="20"/>
    </w:rPr>
  </w:style>
  <w:style w:type="paragraph" w:styleId="1227" w:customStyle="1">
    <w:name w:val="样式 样式 样式 正文缩进四号ALT+Z段1 Char Char Char段1 Char Char标题4body text鋘d...."/>
    <w:basedOn w:val="1224"/>
    <w:link w:val="1228"/>
    <w:uiPriority w:val="0"/>
    <w:qFormat/>
    <w:rPr>
      <w:rFonts w:ascii="Times New Roman" w:hAnsi="Times New Roman"/>
      <w:sz w:val="24"/>
      <w:szCs w:val="24"/>
    </w:rPr>
  </w:style>
  <w:style w:type="character" w:styleId="1228" w:customStyle="1">
    <w:name w:val="样式 样式 样式 正文缩进四号ALT+Z段1 Char Char Char段1 Char Char标题4body text鋘d.... Char Char"/>
    <w:link w:val="1227"/>
    <w:uiPriority w:val="0"/>
    <w:qFormat/>
    <w:rPr>
      <w:rFonts w:ascii="Times New Roman" w:hAnsi="Times New Roman" w:eastAsia="宋体" w:cs="宋体"/>
      <w:sz w:val="24"/>
      <w:szCs w:val="24"/>
    </w:rPr>
  </w:style>
  <w:style w:type="paragraph" w:styleId="1229" w:customStyle="1">
    <w:name w:val="样式 样式 样式 样式 样式 样式 样式 样式 样式 宋体 小四 首行缩进:  0.74 厘米 行距: 最小值 18 磅 + 段..."/>
    <w:basedOn w:val="1167"/>
    <w:uiPriority w:val="0"/>
    <w:qFormat/>
    <w:pPr>
      <w:ind w:firstLine="200"/>
      <w:spacing w:line="300" w:lineRule="auto"/>
    </w:pPr>
    <w:rPr>
      <w:rFonts w:ascii="Times New Roman" w:hAnsi="Times New Roman"/>
      <w:sz w:val="24"/>
      <w:szCs w:val="24"/>
    </w:rPr>
  </w:style>
  <w:style w:type="paragraph" w:styleId="1230" w:customStyle="1">
    <w:name w:val="段落要点"/>
    <w:basedOn w:val="777"/>
    <w:uiPriority w:val="0"/>
    <w:qFormat/>
    <w:pPr>
      <w:ind w:left="900" w:hanging="420"/>
      <w:spacing w:before="156"/>
      <w:tabs>
        <w:tab w:val="left" w:pos="900" w:leader="none"/>
      </w:tabs>
    </w:pPr>
    <w:rPr>
      <w:rFonts w:ascii="Times New Roman" w:hAnsi="Times New Roman" w:cs="Times New Roman"/>
      <w:sz w:val="24"/>
      <w:szCs w:val="24"/>
    </w:rPr>
  </w:style>
  <w:style w:type="paragraph" w:styleId="1231" w:customStyle="1">
    <w:name w:val="样式2"/>
    <w:basedOn w:val="982"/>
    <w:next w:val="777"/>
    <w:uiPriority w:val="0"/>
    <w:qFormat/>
    <w:pPr>
      <w:ind w:left="0" w:firstLine="0"/>
      <w:tabs>
        <w:tab w:val="left" w:pos="1080" w:leader="none"/>
      </w:tabs>
    </w:pPr>
    <w:rPr>
      <w:rFonts w:ascii="Arial" w:hAnsi="Arial" w:eastAsia="黑体"/>
    </w:rPr>
  </w:style>
  <w:style w:type="paragraph" w:styleId="1232" w:customStyle="1">
    <w:name w:val="样式5"/>
    <w:basedOn w:val="982"/>
    <w:uiPriority w:val="0"/>
    <w:qFormat/>
    <w:pPr>
      <w:ind w:left="420" w:firstLine="0"/>
      <w:tabs>
        <w:tab w:val="left" w:pos="1500" w:leader="none"/>
      </w:tabs>
    </w:pPr>
    <w:rPr>
      <w:rFonts w:ascii="Arial" w:hAnsi="Arial" w:eastAsia="黑体"/>
    </w:rPr>
  </w:style>
  <w:style w:type="paragraph" w:styleId="1233" w:customStyle="1">
    <w:name w:val="样式 正文缩进四号ALT+Z段1 Char Char Char段1 Char Char标题4body text鋘d..."/>
    <w:basedOn w:val="1118"/>
    <w:link w:val="1234"/>
    <w:uiPriority w:val="0"/>
    <w:qFormat/>
    <w:pPr>
      <w:ind w:firstLine="200"/>
      <w:spacing w:line="300" w:lineRule="auto"/>
    </w:pPr>
    <w:rPr>
      <w:rFonts w:ascii="宋体" w:hAnsi="宋体" w:cs="宋体"/>
      <w:sz w:val="24"/>
      <w:szCs w:val="24"/>
    </w:rPr>
  </w:style>
  <w:style w:type="character" w:styleId="1234" w:customStyle="1">
    <w:name w:val="样式 正文缩进四号ALT+Z段1 Char Char Char段1 Char Char标题4body text鋘d... Char Char"/>
    <w:link w:val="1233"/>
    <w:uiPriority w:val="0"/>
    <w:qFormat/>
    <w:rPr>
      <w:rFonts w:ascii="宋体" w:hAnsi="宋体" w:eastAsia="宋体" w:cs="宋体"/>
      <w:sz w:val="24"/>
      <w:szCs w:val="24"/>
    </w:rPr>
  </w:style>
  <w:style w:type="paragraph" w:styleId="1235" w:customStyle="1">
    <w:name w:val="样式 标题 1H1标书1Heading 0PIM 1h1Head1Heading apps合同标题标题一1s..."/>
    <w:basedOn w:val="1015"/>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36" w:customStyle="1">
    <w:name w:val="样式 (中文) 仿宋_GB2312 小四 行距: 1.5 倍行距1"/>
    <w:basedOn w:val="777"/>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37" w:customStyle="1">
    <w:name w:val="融信正文"/>
    <w:basedOn w:val="777"/>
    <w:uiPriority w:val="0"/>
    <w:qFormat/>
    <w:pPr>
      <w:ind w:right="240" w:firstLine="480"/>
      <w:spacing w:line="360" w:lineRule="auto"/>
    </w:pPr>
    <w:rPr>
      <w:rFonts w:ascii="仿宋_GB2312" w:hAnsi="Arial" w:eastAsia="仿宋_GB2312"/>
      <w:sz w:val="24"/>
      <w:szCs w:val="24"/>
    </w:rPr>
  </w:style>
  <w:style w:type="paragraph" w:styleId="1238" w:customStyle="1">
    <w:name w:val="正文列4_1"/>
    <w:basedOn w:val="777"/>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39" w:customStyle="1">
    <w:name w:val="项目符号2"/>
    <w:basedOn w:val="777"/>
    <w:uiPriority w:val="0"/>
    <w:qFormat/>
    <w:pPr>
      <w:jc w:val="left"/>
      <w:spacing w:line="360" w:lineRule="auto"/>
      <w:widowControl/>
      <w:tabs>
        <w:tab w:val="left" w:pos="0" w:leader="none"/>
      </w:tabs>
    </w:pPr>
    <w:rPr>
      <w:rFonts w:ascii="Times New Roman" w:hAnsi="Times New Roman" w:cs="Times New Roman"/>
      <w:szCs w:val="20"/>
    </w:rPr>
  </w:style>
  <w:style w:type="paragraph" w:styleId="1240" w:customStyle="1">
    <w:name w:val="图题"/>
    <w:basedOn w:val="777"/>
    <w:next w:val="777"/>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41" w:customStyle="1">
    <w:name w:val="正文段落"/>
    <w:basedOn w:val="1118"/>
    <w:uiPriority w:val="0"/>
    <w:qFormat/>
    <w:pPr>
      <w:ind w:firstLine="200"/>
      <w:spacing w:after="120" w:line="360" w:lineRule="auto"/>
      <w:widowControl/>
    </w:pPr>
    <w:rPr>
      <w:sz w:val="24"/>
      <w:szCs w:val="24"/>
    </w:rPr>
  </w:style>
  <w:style w:type="paragraph" w:styleId="1242" w:customStyle="1">
    <w:name w:val="Sale_Header 2"/>
    <w:next w:val="777"/>
    <w:link w:val="1243"/>
    <w:uiPriority w:val="0"/>
    <w:qFormat/>
    <w:rPr>
      <w:rFonts w:ascii="Arial" w:hAnsi="Arial" w:eastAsia="宋体" w:cs="Calibri"/>
      <w:b/>
      <w:i/>
      <w:iCs/>
      <w:color w:val="000000"/>
      <w:sz w:val="28"/>
      <w:szCs w:val="24"/>
      <w:lang w:val="en-US" w:eastAsia="zh-CN" w:bidi="ar-SA"/>
    </w:rPr>
  </w:style>
  <w:style w:type="character" w:styleId="1243" w:customStyle="1">
    <w:name w:val="Sale_Header 2 Char Char"/>
    <w:link w:val="1242"/>
    <w:uiPriority w:val="0"/>
    <w:qFormat/>
    <w:rPr>
      <w:rFonts w:ascii="Arial" w:hAnsi="Arial" w:eastAsia="宋体" w:cs="Calibri"/>
      <w:b/>
      <w:i/>
      <w:iCs/>
      <w:color w:val="000000"/>
      <w:sz w:val="28"/>
      <w:szCs w:val="24"/>
    </w:rPr>
  </w:style>
  <w:style w:type="paragraph" w:styleId="1244" w:customStyle="1">
    <w:name w:val="Default Text"/>
    <w:link w:val="124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245" w:customStyle="1">
    <w:name w:val="Default Text Char Char"/>
    <w:link w:val="1244"/>
    <w:uiPriority w:val="0"/>
    <w:qFormat/>
    <w:rPr>
      <w:rFonts w:ascii="Arial" w:hAnsi="Arial" w:eastAsia="宋体" w:cs="Calibri"/>
      <w:sz w:val="18"/>
      <w:szCs w:val="18"/>
    </w:rPr>
  </w:style>
  <w:style w:type="paragraph" w:styleId="1246" w:customStyle="1">
    <w:name w:val="Normal (Arial)"/>
    <w:basedOn w:val="777"/>
    <w:uiPriority w:val="0"/>
    <w:qFormat/>
    <w:pPr>
      <w:jc w:val="left"/>
      <w:widowControl/>
    </w:pPr>
    <w:rPr>
      <w:rFonts w:ascii="Arial" w:hAnsi="Arial"/>
      <w:sz w:val="20"/>
      <w:szCs w:val="20"/>
      <w:lang w:eastAsia="en-US"/>
    </w:rPr>
  </w:style>
  <w:style w:type="paragraph" w:styleId="1247" w:customStyle="1">
    <w:name w:val="List Bullet2"/>
    <w:basedOn w:val="777"/>
    <w:uiPriority w:val="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248" w:customStyle="1">
    <w:name w:val="正文缩进3"/>
    <w:uiPriority w:val="0"/>
    <w:qFormat/>
    <w:pPr>
      <w:ind w:firstLine="200"/>
    </w:pPr>
    <w:rPr>
      <w:rFonts w:ascii="Times New Roman" w:hAnsi="Times New Roman" w:eastAsia="宋体" w:cs="Calibri"/>
      <w:sz w:val="24"/>
      <w:lang w:val="en-US" w:eastAsia="zh-CN" w:bidi="ar-SA"/>
    </w:rPr>
  </w:style>
  <w:style w:type="paragraph" w:styleId="1249"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250" w:customStyle="1">
    <w:name w:val="小标题"/>
    <w:basedOn w:val="777"/>
    <w:next w:val="777"/>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51" w:customStyle="1">
    <w:name w:val="Body"/>
    <w:basedOn w:val="777"/>
    <w:uiPriority w:val="0"/>
    <w:qFormat/>
    <w:pPr>
      <w:jc w:val="left"/>
      <w:spacing w:after="200"/>
      <w:widowControl/>
    </w:pPr>
    <w:rPr>
      <w:rFonts w:ascii="Times New Roman" w:hAnsi="Times New Roman" w:cs="Times New Roman"/>
      <w:sz w:val="22"/>
      <w:szCs w:val="20"/>
    </w:rPr>
  </w:style>
  <w:style w:type="paragraph" w:styleId="1252" w:customStyle="1">
    <w:name w:val="索引 91"/>
    <w:basedOn w:val="777"/>
    <w:next w:val="777"/>
    <w:uiPriority w:val="0"/>
    <w:qFormat/>
    <w:pPr>
      <w:ind w:left="1890" w:hanging="210"/>
      <w:jc w:val="left"/>
    </w:pPr>
    <w:rPr>
      <w:rFonts w:ascii="Times New Roman" w:hAnsi="Times New Roman" w:cs="Times New Roman"/>
      <w:sz w:val="20"/>
      <w:szCs w:val="20"/>
    </w:rPr>
  </w:style>
  <w:style w:type="paragraph" w:styleId="1253" w:customStyle="1">
    <w:name w:val="基准索引样式"/>
    <w:basedOn w:val="777"/>
    <w:uiPriority w:val="0"/>
    <w:qFormat/>
    <w:pPr>
      <w:ind w:left="360" w:firstLine="576"/>
      <w:jc w:val="left"/>
      <w:spacing w:line="220" w:lineRule="atLeast"/>
      <w:widowControl/>
    </w:pPr>
    <w:rPr>
      <w:rFonts w:ascii="Times New Roman" w:hAnsi="Times New Roman" w:cs="Times New Roman"/>
      <w:sz w:val="20"/>
      <w:szCs w:val="20"/>
    </w:rPr>
  </w:style>
  <w:style w:type="paragraph" w:styleId="1254" w:customStyle="1">
    <w:name w:val="Heading2REP"/>
    <w:basedOn w:val="1017"/>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55" w:customStyle="1">
    <w:name w:val="BodyREP"/>
    <w:basedOn w:val="1017"/>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56" w:customStyle="1">
    <w:name w:val="Bullet1"/>
    <w:basedOn w:val="777"/>
    <w:uiPriority w:val="0"/>
    <w:qFormat/>
    <w:pPr>
      <w:jc w:val="left"/>
      <w:widowControl/>
    </w:pPr>
    <w:rPr>
      <w:rFonts w:ascii="CG Times" w:hAnsi="CG Times" w:cs="Times New Roman"/>
      <w:sz w:val="20"/>
      <w:szCs w:val="20"/>
    </w:rPr>
  </w:style>
  <w:style w:type="paragraph" w:styleId="1257" w:customStyle="1">
    <w:name w:val="TableText"/>
    <w:basedOn w:val="777"/>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58" w:customStyle="1">
    <w:name w:val="工程正文"/>
    <w:basedOn w:val="777"/>
    <w:uiPriority w:val="0"/>
    <w:qFormat/>
    <w:pPr>
      <w:ind w:firstLine="500"/>
      <w:spacing w:line="360" w:lineRule="atLeast"/>
    </w:pPr>
    <w:rPr>
      <w:rFonts w:ascii="Times New Roman" w:hAnsi="Times New Roman" w:cs="Times New Roman"/>
      <w:color w:val="000000"/>
      <w:spacing w:val="20"/>
      <w:szCs w:val="20"/>
    </w:rPr>
  </w:style>
  <w:style w:type="paragraph" w:styleId="1259" w:customStyle="1">
    <w:name w:val="Picture"/>
    <w:basedOn w:val="777"/>
    <w:next w:val="793"/>
    <w:uiPriority w:val="0"/>
    <w:qFormat/>
    <w:pPr>
      <w:keepNext/>
      <w:widowControl/>
    </w:pPr>
    <w:rPr>
      <w:rFonts w:hint="eastAsia" w:ascii="楷体" w:hAnsi="Arial" w:eastAsia="楷体" w:cs="Times New Roman"/>
      <w:b/>
      <w:spacing w:val="-5"/>
      <w:sz w:val="24"/>
      <w:szCs w:val="20"/>
    </w:rPr>
  </w:style>
  <w:style w:type="paragraph" w:styleId="1260" w:customStyle="1">
    <w:name w:val="TableTitle"/>
    <w:basedOn w:val="1261"/>
    <w:uiPriority w:val="0"/>
    <w:qFormat/>
    <w:pPr>
      <w:spacing w:before="0" w:after="120"/>
    </w:pPr>
  </w:style>
  <w:style w:type="paragraph" w:styleId="1261" w:customStyle="1">
    <w:name w:val="TableNumber"/>
    <w:basedOn w:val="777"/>
    <w:next w:val="1260"/>
    <w:uiPriority w:val="0"/>
    <w:qFormat/>
    <w:pPr>
      <w:jc w:val="center"/>
      <w:keepNext/>
      <w:spacing w:before="75" w:after="40" w:line="260" w:lineRule="atLeast"/>
      <w:widowControl/>
    </w:pPr>
    <w:rPr>
      <w:rFonts w:ascii="IDCSansSerif" w:hAnsi="IDCSansSerif" w:cs="Times New Roman"/>
      <w:b/>
      <w:sz w:val="22"/>
      <w:szCs w:val="20"/>
    </w:rPr>
  </w:style>
  <w:style w:type="paragraph" w:styleId="1262" w:customStyle="1">
    <w:name w:val="TH_FL"/>
    <w:basedOn w:val="777"/>
    <w:uiPriority w:val="0"/>
    <w:qFormat/>
    <w:pPr>
      <w:jc w:val="left"/>
      <w:spacing w:before="40" w:after="40" w:line="220" w:lineRule="atLeast"/>
      <w:widowControl/>
    </w:pPr>
    <w:rPr>
      <w:rFonts w:ascii="IDCSansSerif" w:hAnsi="IDCSansSerif" w:cs="Times New Roman"/>
      <w:sz w:val="18"/>
      <w:szCs w:val="20"/>
    </w:rPr>
  </w:style>
  <w:style w:type="paragraph" w:styleId="1263" w:customStyle="1">
    <w:name w:val="TH_CTR"/>
    <w:basedOn w:val="1262"/>
    <w:uiPriority w:val="0"/>
    <w:qFormat/>
    <w:pPr>
      <w:jc w:val="center"/>
    </w:pPr>
  </w:style>
  <w:style w:type="paragraph" w:styleId="1264" w:customStyle="1">
    <w:name w:val="TB_FL"/>
    <w:basedOn w:val="777"/>
    <w:uiPriority w:val="0"/>
    <w:qFormat/>
    <w:pPr>
      <w:jc w:val="left"/>
      <w:spacing w:before="40" w:after="40" w:line="220" w:lineRule="atLeast"/>
      <w:widowControl/>
    </w:pPr>
    <w:rPr>
      <w:rFonts w:ascii="IDCSansSerif" w:hAnsi="IDCSansSerif" w:cs="Times New Roman"/>
      <w:sz w:val="18"/>
      <w:szCs w:val="20"/>
    </w:rPr>
  </w:style>
  <w:style w:type="paragraph" w:styleId="1265" w:customStyle="1">
    <w:name w:val="TB_FR"/>
    <w:basedOn w:val="1264"/>
    <w:uiPriority w:val="0"/>
    <w:qFormat/>
    <w:pPr>
      <w:jc w:val="right"/>
    </w:pPr>
  </w:style>
  <w:style w:type="paragraph" w:styleId="1266" w:customStyle="1">
    <w:name w:val="TFN"/>
    <w:basedOn w:val="1264"/>
    <w:uiPriority w:val="0"/>
    <w:qFormat/>
    <w:pPr>
      <w:spacing w:after="0"/>
    </w:pPr>
  </w:style>
  <w:style w:type="paragraph" w:styleId="1267" w:customStyle="1">
    <w:name w:val="ymtext"/>
    <w:basedOn w:val="777"/>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68" w:customStyle="1">
    <w:name w:val="正文1"/>
    <w:basedOn w:val="1091"/>
    <w:next w:val="1269"/>
    <w:uiPriority w:val="0"/>
    <w:qFormat/>
    <w:pPr>
      <w:jc w:val="left"/>
      <w:spacing w:before="156" w:line="360" w:lineRule="auto"/>
    </w:pPr>
    <w:rPr>
      <w:rFonts w:ascii="华文楷体" w:hAnsi="Times New Roman" w:cs="Times New Roman"/>
      <w:sz w:val="24"/>
      <w:szCs w:val="20"/>
    </w:rPr>
  </w:style>
  <w:style w:type="paragraph" w:styleId="1269" w:customStyle="1">
    <w:name w:val="目录 11"/>
    <w:basedOn w:val="1091"/>
    <w:next w:val="1091"/>
    <w:uiPriority w:val="0"/>
    <w:qFormat/>
  </w:style>
  <w:style w:type="paragraph" w:styleId="1270" w:customStyle="1">
    <w:name w:val="text"/>
    <w:basedOn w:val="83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71" w:customStyle="1">
    <w:name w:val="正文文字（缩进2字）"/>
    <w:basedOn w:val="1017"/>
    <w:uiPriority w:val="0"/>
    <w:qFormat/>
    <w:pPr>
      <w:ind w:firstLine="422"/>
    </w:pPr>
    <w:rPr>
      <w:b/>
      <w:bCs/>
      <w:szCs w:val="20"/>
    </w:rPr>
  </w:style>
  <w:style w:type="paragraph" w:styleId="1272" w:customStyle="1">
    <w:name w:val="我的标题2"/>
    <w:basedOn w:val="777"/>
    <w:next w:val="777"/>
    <w:uiPriority w:val="0"/>
    <w:qFormat/>
    <w:pPr>
      <w:jc w:val="left"/>
      <w:spacing w:line="300" w:lineRule="auto"/>
      <w:widowControl/>
    </w:pPr>
    <w:rPr>
      <w:rFonts w:ascii="宋体" w:hAnsi="宋体" w:cs="Times New Roman"/>
      <w:b/>
      <w:bCs/>
      <w:spacing w:val="6"/>
      <w:sz w:val="24"/>
      <w:szCs w:val="20"/>
    </w:rPr>
  </w:style>
  <w:style w:type="paragraph" w:styleId="1273" w:customStyle="1">
    <w:name w:val="我的正文"/>
    <w:basedOn w:val="777"/>
    <w:uiPriority w:val="0"/>
    <w:qFormat/>
    <w:pPr>
      <w:ind w:firstLine="510"/>
      <w:jc w:val="left"/>
      <w:spacing w:line="288" w:lineRule="auto"/>
      <w:widowControl/>
    </w:pPr>
    <w:rPr>
      <w:rFonts w:ascii="Times New Roman" w:hAnsi="Times New Roman" w:cs="Times New Roman"/>
      <w:spacing w:val="6"/>
      <w:sz w:val="24"/>
      <w:szCs w:val="20"/>
    </w:rPr>
  </w:style>
  <w:style w:type="paragraph" w:styleId="1274" w:customStyle="1">
    <w:name w:val="Body Single"/>
    <w:basedOn w:val="777"/>
    <w:uiPriority w:val="0"/>
    <w:qFormat/>
    <w:pPr>
      <w:jc w:val="left"/>
      <w:widowControl/>
    </w:pPr>
    <w:rPr>
      <w:rFonts w:ascii="Times New Roman" w:hAnsi="Times New Roman" w:eastAsia="Times New Roman" w:cs="Times New Roman"/>
      <w:sz w:val="24"/>
      <w:szCs w:val="20"/>
      <w:lang w:eastAsia="en-US"/>
    </w:rPr>
  </w:style>
  <w:style w:type="paragraph" w:styleId="1275" w:customStyle="1">
    <w:name w:val="图片"/>
    <w:basedOn w:val="777"/>
    <w:next w:val="777"/>
    <w:uiPriority w:val="0"/>
    <w:qFormat/>
    <w:pPr>
      <w:jc w:val="center"/>
    </w:pPr>
    <w:rPr>
      <w:rFonts w:ascii="Times New Roman" w:hAnsi="Times New Roman" w:cs="Times New Roman"/>
      <w:szCs w:val="24"/>
    </w:rPr>
  </w:style>
  <w:style w:type="paragraph" w:styleId="1276" w:customStyle="1">
    <w:name w:val="图名"/>
    <w:basedOn w:val="777"/>
    <w:next w:val="777"/>
    <w:uiPriority w:val="0"/>
    <w:qFormat/>
    <w:pPr>
      <w:jc w:val="center"/>
      <w:spacing w:line="360" w:lineRule="auto"/>
    </w:pPr>
    <w:rPr>
      <w:rFonts w:ascii="Arial" w:hAnsi="Arial" w:eastAsia="黑体" w:cs="Times New Roman"/>
      <w:b/>
      <w:szCs w:val="24"/>
    </w:rPr>
  </w:style>
  <w:style w:type="paragraph" w:styleId="1277" w:customStyle="1">
    <w:name w:val="项目 1"/>
    <w:basedOn w:val="1118"/>
    <w:uiPriority w:val="0"/>
    <w:qFormat/>
    <w:pPr>
      <w:ind w:firstLine="0"/>
      <w:spacing w:line="360" w:lineRule="auto"/>
    </w:pPr>
    <w:rPr>
      <w:sz w:val="24"/>
      <w:szCs w:val="24"/>
    </w:rPr>
  </w:style>
  <w:style w:type="paragraph" w:styleId="1278" w:customStyle="1">
    <w:name w:val="List Bullet1"/>
    <w:basedOn w:val="777"/>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79" w:customStyle="1">
    <w:name w:val="封面落款"/>
    <w:basedOn w:val="777"/>
    <w:uiPriority w:val="0"/>
    <w:qFormat/>
    <w:pPr>
      <w:jc w:val="center"/>
      <w:spacing w:line="360" w:lineRule="auto"/>
    </w:pPr>
    <w:rPr>
      <w:rFonts w:ascii="Arial" w:hAnsi="Arial" w:eastAsia="黑体" w:cs="Times New Roman"/>
      <w:sz w:val="32"/>
      <w:szCs w:val="24"/>
    </w:rPr>
  </w:style>
  <w:style w:type="paragraph" w:styleId="1280" w:customStyle="1">
    <w:name w:val="表格标注"/>
    <w:basedOn w:val="777"/>
    <w:uiPriority w:val="0"/>
    <w:qFormat/>
    <w:pPr>
      <w:ind w:left="420" w:hanging="420"/>
      <w:spacing w:line="360" w:lineRule="auto"/>
      <w:tabs>
        <w:tab w:val="left" w:pos="420" w:leader="none"/>
      </w:tabs>
    </w:pPr>
    <w:rPr>
      <w:rFonts w:ascii="Times New Roman" w:hAnsi="Times New Roman" w:cs="Times New Roman"/>
      <w:szCs w:val="24"/>
    </w:rPr>
  </w:style>
  <w:style w:type="paragraph" w:styleId="1281" w:customStyle="1">
    <w:name w:val="Char Char1"/>
    <w:basedOn w:val="777"/>
    <w:uiPriority w:val="0"/>
    <w:qFormat/>
    <w:pPr>
      <w:spacing w:line="360" w:lineRule="auto"/>
    </w:pPr>
    <w:rPr>
      <w:rFonts w:ascii="Tahoma" w:hAnsi="Tahoma" w:cs="Times New Roman"/>
      <w:sz w:val="24"/>
      <w:szCs w:val="20"/>
    </w:rPr>
  </w:style>
  <w:style w:type="paragraph" w:styleId="1282" w:customStyle="1">
    <w:name w:val="Char1 Char Char Char Char Char"/>
    <w:basedOn w:val="777"/>
    <w:uiPriority w:val="0"/>
    <w:qFormat/>
    <w:pPr>
      <w:ind w:firstLine="200"/>
      <w:jc w:val="left"/>
      <w:spacing w:before="240" w:after="120" w:line="288" w:lineRule="auto"/>
    </w:pPr>
    <w:rPr>
      <w:rFonts w:ascii="Tahoma" w:hAnsi="Tahoma" w:cs="Times New Roman"/>
      <w:sz w:val="24"/>
      <w:szCs w:val="24"/>
    </w:rPr>
  </w:style>
  <w:style w:type="paragraph" w:styleId="1283" w:customStyle="1">
    <w:name w:val="WW-正文缩进"/>
    <w:basedOn w:val="777"/>
    <w:uiPriority w:val="0"/>
    <w:qFormat/>
    <w:pPr>
      <w:ind w:firstLine="420"/>
    </w:pPr>
    <w:rPr>
      <w:rFonts w:ascii="Times New Roman" w:hAnsi="Times New Roman" w:cs="Times New Roman"/>
      <w:szCs w:val="20"/>
      <w:lang w:eastAsia="ar-SA"/>
    </w:rPr>
  </w:style>
  <w:style w:type="paragraph" w:styleId="1284" w:customStyle="1">
    <w:name w:val="Table Text Bullet"/>
    <w:basedOn w:val="108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85" w:customStyle="1">
    <w:name w:val="RFP Question List 2"/>
    <w:basedOn w:val="777"/>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86" w:customStyle="1">
    <w:name w:val="bullet box 2 (arrows)"/>
    <w:basedOn w:val="777"/>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87" w:customStyle="1">
    <w:name w:val="表格项目符号"/>
    <w:basedOn w:val="794"/>
    <w:uiPriority w:val="0"/>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88" w:customStyle="1">
    <w:name w:val="附图标题"/>
    <w:basedOn w:val="777"/>
    <w:next w:val="1118"/>
    <w:uiPriority w:val="0"/>
    <w:qFormat/>
    <w:pPr>
      <w:ind w:left="420" w:hanging="420"/>
      <w:jc w:val="center"/>
      <w:tabs>
        <w:tab w:val="left" w:pos="720" w:leader="none"/>
      </w:tabs>
    </w:pPr>
    <w:rPr>
      <w:rFonts w:ascii="Arial" w:hAnsi="Arial" w:eastAsia="黑体" w:cs="Times New Roman"/>
      <w:b/>
      <w:sz w:val="18"/>
      <w:szCs w:val="24"/>
    </w:rPr>
  </w:style>
  <w:style w:type="paragraph" w:styleId="1289" w:customStyle="1">
    <w:name w:val="bullet box 1"/>
    <w:basedOn w:val="777"/>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90" w:customStyle="1">
    <w:name w:val="Char1 Char Char Char Char Char Char Char Char Char Char"/>
    <w:basedOn w:val="777"/>
    <w:uiPriority w:val="0"/>
    <w:qFormat/>
    <w:rPr>
      <w:rFonts w:ascii="Tahoma" w:hAnsi="Tahoma" w:cs="Times New Roman"/>
      <w:sz w:val="24"/>
      <w:szCs w:val="20"/>
    </w:rPr>
  </w:style>
  <w:style w:type="paragraph" w:styleId="1291" w:customStyle="1">
    <w:name w:val="Char Char Char Char Char Char Char Char Char Char Char Char Char Char Char Char Char Char Char Char Char Char Char Char"/>
    <w:basedOn w:val="777"/>
    <w:uiPriority w:val="0"/>
    <w:qFormat/>
    <w:rPr>
      <w:rFonts w:ascii="Tahoma" w:hAnsi="Tahoma" w:cs="Times New Roman"/>
      <w:sz w:val="24"/>
      <w:szCs w:val="20"/>
    </w:rPr>
  </w:style>
  <w:style w:type="paragraph" w:styleId="1292" w:customStyle="1">
    <w:name w:val="Char Char Char Char1 Char Char"/>
    <w:basedOn w:val="777"/>
    <w:uiPriority w:val="0"/>
    <w:qFormat/>
    <w:pPr>
      <w:jc w:val="center"/>
    </w:pPr>
    <w:rPr>
      <w:rFonts w:ascii="Tahoma" w:hAnsi="Tahoma" w:cs="Times New Roman"/>
      <w:sz w:val="24"/>
      <w:szCs w:val="24"/>
    </w:rPr>
  </w:style>
  <w:style w:type="paragraph" w:styleId="1293" w:customStyle="1">
    <w:name w:val="Char1 Char Char"/>
    <w:basedOn w:val="777"/>
    <w:uiPriority w:val="0"/>
    <w:qFormat/>
    <w:rPr>
      <w:rFonts w:ascii="Tahoma" w:hAnsi="Tahoma" w:cs="Times New Roman"/>
      <w:sz w:val="24"/>
      <w:szCs w:val="20"/>
    </w:rPr>
  </w:style>
  <w:style w:type="paragraph" w:styleId="1294" w:customStyle="1">
    <w:name w:val="a14"/>
    <w:basedOn w:val="777"/>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95" w:customStyle="1">
    <w:name w:val="Char Char1 Char Char Char Char Char Char"/>
    <w:basedOn w:val="777"/>
    <w:uiPriority w:val="0"/>
    <w:qFormat/>
    <w:pPr>
      <w:spacing w:line="360" w:lineRule="auto"/>
    </w:pPr>
    <w:rPr>
      <w:rFonts w:ascii="Tahoma" w:hAnsi="Tahoma" w:cs="Times New Roman"/>
      <w:sz w:val="24"/>
      <w:szCs w:val="20"/>
    </w:rPr>
  </w:style>
  <w:style w:type="paragraph" w:styleId="1296" w:customStyle="1">
    <w:name w:val="纯文本11"/>
    <w:basedOn w:val="777"/>
    <w:next w:val="1297"/>
    <w:uiPriority w:val="0"/>
    <w:qFormat/>
    <w:rPr>
      <w:rFonts w:ascii="宋体" w:hAnsi="宋体" w:cs="Times New Roman"/>
      <w:szCs w:val="20"/>
      <w:lang w:eastAsia="ar-SA"/>
    </w:rPr>
  </w:style>
  <w:style w:type="paragraph" w:styleId="1297" w:customStyle="1">
    <w:name w:val="正文缩进11"/>
    <w:basedOn w:val="777"/>
    <w:next w:val="777"/>
    <w:uiPriority w:val="0"/>
    <w:qFormat/>
    <w:pPr>
      <w:ind w:firstLine="420"/>
    </w:pPr>
    <w:rPr>
      <w:szCs w:val="21"/>
    </w:rPr>
  </w:style>
  <w:style w:type="paragraph" w:styleId="1298" w:customStyle="1">
    <w:name w:val="批注文字1"/>
    <w:basedOn w:val="777"/>
    <w:uiPriority w:val="0"/>
    <w:qFormat/>
    <w:pPr>
      <w:jc w:val="left"/>
    </w:pPr>
    <w:rPr>
      <w:rFonts w:ascii="Times New Roman" w:hAnsi="Times New Roman" w:cs="Times New Roman"/>
      <w:szCs w:val="24"/>
      <w:lang w:eastAsia="ar-SA"/>
    </w:rPr>
  </w:style>
  <w:style w:type="paragraph" w:styleId="1299" w:customStyle="1">
    <w:name w:val="正文s"/>
    <w:basedOn w:val="777"/>
    <w:next w:val="777"/>
    <w:uiPriority w:val="0"/>
    <w:qFormat/>
    <w:pPr>
      <w:ind w:firstLine="200"/>
      <w:spacing w:after="50" w:line="400" w:lineRule="exact"/>
    </w:pPr>
    <w:rPr>
      <w:rFonts w:ascii="Times New Roman" w:hAnsi="Times New Roman" w:cs="Times New Roman"/>
      <w:sz w:val="24"/>
      <w:szCs w:val="24"/>
      <w:lang w:eastAsia="ar-SA"/>
    </w:rPr>
  </w:style>
  <w:style w:type="paragraph" w:styleId="1300" w:customStyle="1">
    <w:name w:val="Bullet List"/>
    <w:basedOn w:val="777"/>
    <w:uiPriority w:val="0"/>
    <w:qFormat/>
    <w:pPr>
      <w:ind w:left="820" w:hanging="420"/>
      <w:spacing w:before="120"/>
      <w:widowControl/>
      <w:tabs>
        <w:tab w:val="left" w:pos="820" w:leader="none"/>
      </w:tabs>
    </w:pPr>
    <w:rPr>
      <w:rFonts w:ascii="Courier New" w:hAnsi="Courier New" w:cs="Times New Roman"/>
      <w:sz w:val="20"/>
      <w:szCs w:val="20"/>
    </w:rPr>
  </w:style>
  <w:style w:type="paragraph" w:styleId="1301" w:customStyle="1">
    <w:name w:val="表格正文"/>
    <w:basedOn w:val="777"/>
    <w:uiPriority w:val="0"/>
    <w:qFormat/>
    <w:pPr>
      <w:spacing w:line="300" w:lineRule="auto"/>
    </w:pPr>
    <w:rPr>
      <w:rFonts w:ascii="Times New Roman" w:hAnsi="Times New Roman" w:cs="Times New Roman"/>
      <w:szCs w:val="24"/>
    </w:rPr>
  </w:style>
  <w:style w:type="paragraph" w:styleId="1302" w:customStyle="1">
    <w:name w:val="Alt+X_首行空2"/>
    <w:basedOn w:val="777"/>
    <w:uiPriority w:val="0"/>
    <w:qFormat/>
    <w:pPr>
      <w:ind w:firstLine="480"/>
      <w:spacing w:line="360" w:lineRule="auto"/>
    </w:pPr>
    <w:rPr>
      <w:rFonts w:ascii="Times New Roman" w:hAnsi="Times New Roman" w:cs="宋体"/>
      <w:sz w:val="24"/>
      <w:szCs w:val="24"/>
    </w:rPr>
  </w:style>
  <w:style w:type="paragraph" w:styleId="1303" w:customStyle="1">
    <w:name w:val="缺省文本"/>
    <w:basedOn w:val="777"/>
    <w:uiPriority w:val="0"/>
    <w:qFormat/>
    <w:pPr>
      <w:jc w:val="left"/>
    </w:pPr>
    <w:rPr>
      <w:rFonts w:ascii="Times New Roman" w:hAnsi="Times New Roman" w:cs="Times New Roman"/>
      <w:sz w:val="24"/>
      <w:szCs w:val="24"/>
    </w:rPr>
  </w:style>
  <w:style w:type="paragraph" w:styleId="1304" w:customStyle="1">
    <w:name w:val="Char Char Char Char Char Char Char Char Char Char Char Char Char Char Char Char Char Char Char Char Char Char"/>
    <w:basedOn w:val="777"/>
    <w:uiPriority w:val="0"/>
    <w:qFormat/>
    <w:rPr>
      <w:rFonts w:ascii="Tahoma" w:hAnsi="Tahoma" w:cs="Times New Roman"/>
      <w:sz w:val="24"/>
      <w:szCs w:val="24"/>
    </w:rPr>
  </w:style>
  <w:style w:type="paragraph" w:styleId="1305" w:customStyle="1">
    <w:name w:val="表格首行"/>
    <w:basedOn w:val="777"/>
    <w:uiPriority w:val="0"/>
    <w:qFormat/>
    <w:pPr>
      <w:jc w:val="center"/>
    </w:pPr>
    <w:rPr>
      <w:rFonts w:ascii="宋体" w:hAnsi="宋体" w:cs="Times New Roman"/>
      <w:szCs w:val="24"/>
    </w:rPr>
  </w:style>
  <w:style w:type="paragraph" w:styleId="1306" w:customStyle="1">
    <w:name w:val="样式8"/>
    <w:basedOn w:val="837"/>
    <w:next w:val="837"/>
    <w:uiPriority w:val="0"/>
    <w:qFormat/>
    <w:pPr>
      <w:ind w:hanging="144"/>
      <w:spacing w:before="120" w:line="415" w:lineRule="auto"/>
      <w:tabs>
        <w:tab w:val="left" w:pos="864" w:leader="none"/>
      </w:tabs>
    </w:pPr>
    <w:rPr>
      <w:rFonts w:ascii="Arial" w:hAnsi="Arial" w:eastAsia="黑体"/>
    </w:rPr>
  </w:style>
  <w:style w:type="paragraph" w:styleId="1307" w:customStyle="1">
    <w:name w:val="样式 标题 3level_3PIM 3H3Level 3 HeadHeading 3 - oldsl3Headin..."/>
    <w:basedOn w:val="983"/>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08" w:customStyle="1">
    <w:name w:val="样式 宋体 首行缩进:  2 字符 段前: 0.5 行"/>
    <w:basedOn w:val="777"/>
    <w:uiPriority w:val="0"/>
    <w:qFormat/>
    <w:pPr>
      <w:ind w:left="200" w:firstLine="200"/>
      <w:spacing w:line="300" w:lineRule="auto"/>
    </w:pPr>
    <w:rPr>
      <w:rFonts w:ascii="Times New Roman" w:hAnsi="Times New Roman" w:eastAsia="仿宋_GB2312" w:cs="宋体"/>
      <w:sz w:val="24"/>
      <w:szCs w:val="20"/>
    </w:rPr>
  </w:style>
  <w:style w:type="paragraph" w:styleId="1309" w:customStyle="1">
    <w:name w:val="样式 首行缩进:  0.85 厘米"/>
    <w:basedOn w:val="777"/>
    <w:uiPriority w:val="0"/>
    <w:qFormat/>
    <w:pPr>
      <w:ind w:firstLine="480"/>
      <w:spacing w:line="360" w:lineRule="auto"/>
    </w:pPr>
    <w:rPr>
      <w:rFonts w:ascii="Tahoma" w:hAnsi="Tahoma" w:eastAsia="新宋体" w:cs="宋体"/>
      <w:sz w:val="24"/>
      <w:szCs w:val="20"/>
    </w:rPr>
  </w:style>
  <w:style w:type="paragraph" w:styleId="1310" w:customStyle="1">
    <w:name w:val="font9"/>
    <w:basedOn w:val="777"/>
    <w:uiPriority w:val="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311" w:customStyle="1">
    <w:name w:val="TABLE"/>
    <w:basedOn w:val="777"/>
    <w:uiPriority w:val="0"/>
    <w:qFormat/>
    <w:pPr>
      <w:jc w:val="left"/>
    </w:pPr>
    <w:rPr>
      <w:rFonts w:ascii="Microsoft Sans Serif" w:hAnsi="Microsoft Sans Serif" w:cs="Microsoft Sans Serif"/>
      <w:b/>
      <w:szCs w:val="21"/>
    </w:rPr>
  </w:style>
  <w:style w:type="paragraph" w:styleId="1312" w:customStyle="1">
    <w:name w:val="默认段落字体 Para Char Char Char Char"/>
    <w:basedOn w:val="777"/>
    <w:uiPriority w:val="0"/>
    <w:qFormat/>
    <w:pPr>
      <w:ind w:left="420" w:firstLine="420"/>
      <w:spacing w:line="240" w:lineRule="atLeast"/>
    </w:pPr>
    <w:rPr>
      <w:rFonts w:ascii="Times New Roman" w:hAnsi="Times New Roman" w:cs="Times New Roman"/>
      <w:szCs w:val="21"/>
    </w:rPr>
  </w:style>
  <w:style w:type="paragraph" w:styleId="131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314" w:customStyle="1">
    <w:name w:val="标题 4 + 两端对齐 段后: 0 磅 行距: 单倍行距1"/>
    <w:basedOn w:val="837"/>
    <w:link w:val="131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15" w:customStyle="1">
    <w:name w:val="标题 4 + 两端对齐 段后: 0 磅 行距: 单倍行距1 Char Char"/>
    <w:link w:val="1314"/>
    <w:uiPriority w:val="0"/>
    <w:qFormat/>
    <w:rPr>
      <w:rFonts w:ascii="Times New Roman" w:hAnsi="Times New Roman" w:eastAsia="宋体" w:cs="宋体"/>
      <w:b/>
      <w:bCs/>
      <w:spacing w:val="5"/>
      <w:sz w:val="28"/>
      <w:szCs w:val="28"/>
    </w:rPr>
  </w:style>
  <w:style w:type="paragraph" w:styleId="1316" w:customStyle="1">
    <w:name w:val="Char Char Char Char1"/>
    <w:basedOn w:val="1102"/>
    <w:uiPriority w:val="0"/>
    <w:qFormat/>
    <w:pPr>
      <w:spacing w:line="360" w:lineRule="auto"/>
      <w:shd w:val="clear" w:color="auto" w:fill="000080"/>
    </w:pPr>
    <w:rPr>
      <w:rFonts w:ascii="Tahoma" w:hAnsi="Tahoma"/>
      <w:sz w:val="24"/>
      <w:szCs w:val="24"/>
    </w:rPr>
  </w:style>
  <w:style w:type="paragraph" w:styleId="1317" w:customStyle="1">
    <w:name w:val="缩紧正文 Char Char Char"/>
    <w:basedOn w:val="777"/>
    <w:link w:val="1318"/>
    <w:uiPriority w:val="0"/>
    <w:qFormat/>
    <w:pPr>
      <w:ind w:firstLine="480"/>
      <w:jc w:val="left"/>
      <w:spacing w:before="120" w:after="120" w:line="400" w:lineRule="exact"/>
      <w:widowControl/>
    </w:pPr>
    <w:rPr>
      <w:rFonts w:ascii="宋体" w:hAnsi="宋体" w:cs="宋体"/>
      <w:sz w:val="24"/>
      <w:szCs w:val="24"/>
    </w:rPr>
  </w:style>
  <w:style w:type="character" w:styleId="1318" w:customStyle="1">
    <w:name w:val="缩紧正文 Char Char Char Char Char"/>
    <w:link w:val="1317"/>
    <w:uiPriority w:val="0"/>
    <w:qFormat/>
    <w:rPr>
      <w:rFonts w:ascii="宋体" w:hAnsi="宋体" w:eastAsia="宋体" w:cs="宋体"/>
      <w:sz w:val="24"/>
      <w:szCs w:val="24"/>
    </w:rPr>
  </w:style>
  <w:style w:type="paragraph" w:styleId="1319" w:customStyle="1">
    <w:name w:val="样式 首行缩进:  0.74 厘米 行距: 1.5 倍行距"/>
    <w:basedOn w:val="777"/>
    <w:uiPriority w:val="0"/>
    <w:qFormat/>
    <w:pPr>
      <w:ind w:firstLine="420"/>
      <w:spacing w:line="360" w:lineRule="auto"/>
    </w:pPr>
    <w:rPr>
      <w:rFonts w:ascii="Times New Roman" w:hAnsi="Times New Roman" w:cs="宋体"/>
      <w:sz w:val="24"/>
      <w:szCs w:val="20"/>
    </w:rPr>
  </w:style>
  <w:style w:type="paragraph" w:styleId="1320" w:customStyle="1">
    <w:name w:val="正文（首行缩进）"/>
    <w:basedOn w:val="777"/>
    <w:uiPriority w:val="0"/>
    <w:qFormat/>
    <w:pPr>
      <w:ind w:firstLine="200"/>
      <w:spacing w:line="360" w:lineRule="auto"/>
    </w:pPr>
    <w:rPr>
      <w:rFonts w:ascii="Times New Roman" w:hAnsi="Times New Roman" w:cs="Times New Roman"/>
      <w:sz w:val="24"/>
      <w:szCs w:val="24"/>
    </w:rPr>
  </w:style>
  <w:style w:type="paragraph" w:styleId="1321" w:customStyle="1">
    <w:name w:val="列表 31"/>
    <w:basedOn w:val="777"/>
    <w:uiPriority w:val="0"/>
    <w:qFormat/>
    <w:pPr>
      <w:contextualSpacing/>
      <w:ind w:left="100" w:hanging="200"/>
    </w:pPr>
    <w:rPr>
      <w:rFonts w:ascii="Times New Roman" w:hAnsi="Times New Roman" w:cs="Times New Roman"/>
      <w:szCs w:val="24"/>
    </w:rPr>
  </w:style>
  <w:style w:type="paragraph" w:styleId="1322" w:customStyle="1">
    <w:name w:val="table"/>
    <w:basedOn w:val="777"/>
    <w:uiPriority w:val="0"/>
    <w:qFormat/>
    <w:pPr>
      <w:jc w:val="left"/>
      <w:spacing w:after="144"/>
      <w:widowControl/>
    </w:pPr>
    <w:rPr>
      <w:rFonts w:ascii="Verdana" w:hAnsi="Verdana" w:eastAsia="Arial Unicode MS" w:cs="Arial Unicode MS"/>
      <w:color w:val="000000"/>
      <w:sz w:val="20"/>
      <w:szCs w:val="20"/>
      <w:lang w:eastAsia="en-US"/>
    </w:rPr>
  </w:style>
  <w:style w:type="paragraph" w:styleId="1323" w:customStyle="1">
    <w:name w:val="Style Verdana Before:  0.76 cm"/>
    <w:basedOn w:val="777"/>
    <w:uiPriority w:val="0"/>
    <w:qFormat/>
    <w:pPr>
      <w:ind w:left="2280" w:firstLine="480"/>
      <w:jc w:val="left"/>
      <w:spacing w:before="240" w:line="300" w:lineRule="auto"/>
      <w:widowControl/>
    </w:pPr>
    <w:rPr>
      <w:rFonts w:ascii="Verdana" w:hAnsi="Verdana" w:cs="Times New Roman"/>
      <w:sz w:val="24"/>
      <w:szCs w:val="20"/>
    </w:rPr>
  </w:style>
  <w:style w:type="paragraph" w:styleId="1324" w:customStyle="1">
    <w:name w:val="Style Verdana Centered"/>
    <w:basedOn w:val="777"/>
    <w:uiPriority w:val="0"/>
    <w:qFormat/>
    <w:pPr>
      <w:ind w:left="2268"/>
      <w:jc w:val="center"/>
      <w:spacing w:before="240" w:line="300" w:lineRule="auto"/>
      <w:widowControl/>
    </w:pPr>
    <w:rPr>
      <w:rFonts w:ascii="Verdana" w:hAnsi="Verdana" w:cs="Times New Roman"/>
      <w:sz w:val="24"/>
      <w:szCs w:val="20"/>
    </w:rPr>
  </w:style>
  <w:style w:type="paragraph" w:styleId="1325" w:customStyle="1">
    <w:name w:val="样式 样式 样式 左侧:  2 字符 首行缩进:  2 字符 段前: 0.5 行2 + 左侧:  2 字符 + 首行缩进:  2...1"/>
    <w:basedOn w:val="777"/>
    <w:uiPriority w:val="0"/>
    <w:qFormat/>
    <w:pPr>
      <w:ind w:firstLine="480"/>
      <w:spacing w:line="300" w:lineRule="auto"/>
    </w:pPr>
    <w:rPr>
      <w:rFonts w:ascii="Times New Roman" w:hAnsi="Times New Roman" w:cs="宋体"/>
      <w:sz w:val="24"/>
      <w:szCs w:val="20"/>
    </w:rPr>
  </w:style>
  <w:style w:type="paragraph" w:styleId="1326" w:customStyle="1">
    <w:name w:val="Char1"/>
    <w:basedOn w:val="777"/>
    <w:uiPriority w:val="0"/>
    <w:qFormat/>
    <w:pPr>
      <w:ind w:left="840" w:hanging="420"/>
      <w:tabs>
        <w:tab w:val="left" w:pos="840" w:leader="none"/>
      </w:tabs>
    </w:pPr>
    <w:rPr>
      <w:rFonts w:ascii="Times New Roman" w:hAnsi="Times New Roman" w:cs="Times New Roman"/>
      <w:sz w:val="24"/>
      <w:szCs w:val="24"/>
    </w:rPr>
  </w:style>
  <w:style w:type="paragraph" w:styleId="1327" w:customStyle="1">
    <w:name w:val="xl3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28" w:customStyle="1">
    <w:name w:val="Char Char2"/>
    <w:basedOn w:val="777"/>
    <w:uiPriority w:val="0"/>
    <w:qFormat/>
    <w:pPr>
      <w:jc w:val="left"/>
      <w:spacing w:after="160" w:line="240" w:lineRule="exact"/>
      <w:widowControl/>
    </w:pPr>
    <w:rPr>
      <w:rFonts w:ascii="Verdana" w:hAnsi="Verdana" w:cs="Times New Roman"/>
      <w:szCs w:val="20"/>
      <w:lang w:eastAsia="en-US"/>
    </w:rPr>
  </w:style>
  <w:style w:type="paragraph" w:styleId="1329" w:customStyle="1">
    <w:name w:val="样式 样式 左 首行缩进:2 字符 + 首行缩进:  2 字符 + 首行缩进:  2 字符"/>
    <w:basedOn w:val="777"/>
    <w:uiPriority w:val="0"/>
    <w:qFormat/>
    <w:pPr>
      <w:ind w:firstLine="480"/>
      <w:spacing w:line="360" w:lineRule="auto"/>
    </w:pPr>
    <w:rPr>
      <w:rFonts w:ascii="宋体" w:hAnsi="宋体" w:cs="宋体"/>
      <w:sz w:val="24"/>
      <w:szCs w:val="24"/>
    </w:rPr>
  </w:style>
  <w:style w:type="paragraph" w:styleId="1330" w:customStyle="1">
    <w:name w:val="正文 + 小四"/>
    <w:basedOn w:val="777"/>
    <w:uiPriority w:val="0"/>
    <w:qFormat/>
    <w:pPr>
      <w:ind w:firstLine="480"/>
      <w:spacing w:line="312" w:lineRule="auto"/>
    </w:pPr>
    <w:rPr>
      <w:rFonts w:ascii="宋体" w:hAnsi="宋体" w:cs="Times New Roman"/>
      <w:sz w:val="24"/>
      <w:szCs w:val="24"/>
    </w:rPr>
  </w:style>
  <w:style w:type="paragraph" w:styleId="1331" w:customStyle="1">
    <w:name w:val="题注 + 居中"/>
    <w:basedOn w:val="777"/>
    <w:uiPriority w:val="0"/>
    <w:qFormat/>
    <w:rPr>
      <w:rFonts w:ascii="Times New Roman" w:hAnsi="Times New Roman" w:cs="Times New Roman"/>
      <w:szCs w:val="24"/>
    </w:rPr>
  </w:style>
  <w:style w:type="paragraph" w:styleId="1332" w:customStyle="1">
    <w:name w:val="样式 正文缩进 + 小四 首行缩进:  2 字符"/>
    <w:basedOn w:val="1118"/>
    <w:uiPriority w:val="0"/>
    <w:qFormat/>
    <w:pPr>
      <w:ind w:firstLine="200"/>
      <w:spacing w:line="360" w:lineRule="auto"/>
    </w:pPr>
    <w:rPr>
      <w:rFonts w:cs="宋体"/>
      <w:sz w:val="24"/>
      <w:szCs w:val="22"/>
    </w:rPr>
  </w:style>
  <w:style w:type="paragraph" w:styleId="1333" w:customStyle="1">
    <w:name w:val="pic-info"/>
    <w:basedOn w:val="777"/>
    <w:uiPriority w:val="0"/>
    <w:qFormat/>
    <w:pPr>
      <w:jc w:val="left"/>
      <w:spacing w:before="100" w:beforeAutospacing="1" w:after="100" w:afterAutospacing="1"/>
      <w:widowControl/>
    </w:pPr>
    <w:rPr>
      <w:rFonts w:ascii="宋体" w:hAnsi="宋体" w:cs="宋体"/>
      <w:sz w:val="24"/>
      <w:szCs w:val="24"/>
    </w:rPr>
  </w:style>
  <w:style w:type="paragraph" w:styleId="1334" w:customStyle="1">
    <w:name w:val="Char Char Char Char Char Char"/>
    <w:basedOn w:val="777"/>
    <w:uiPriority w:val="0"/>
    <w:qFormat/>
    <w:pPr>
      <w:jc w:val="left"/>
      <w:spacing w:after="160" w:line="240" w:lineRule="exact"/>
      <w:widowControl/>
    </w:pPr>
    <w:rPr>
      <w:rFonts w:ascii="宋体" w:hAnsi="宋体" w:cs="Times New Roman"/>
      <w:b/>
      <w:sz w:val="24"/>
      <w:szCs w:val="20"/>
      <w:lang w:eastAsia="en-US"/>
    </w:rPr>
  </w:style>
  <w:style w:type="paragraph" w:styleId="1335" w:customStyle="1">
    <w:name w:val="样式 小四 行距: 1.5 倍行距"/>
    <w:basedOn w:val="777"/>
    <w:uiPriority w:val="0"/>
    <w:qFormat/>
    <w:pPr>
      <w:ind w:firstLine="200"/>
      <w:spacing w:line="360" w:lineRule="auto"/>
    </w:pPr>
    <w:rPr>
      <w:rFonts w:ascii="Times New Roman" w:hAnsi="Times New Roman" w:cs="宋体"/>
      <w:sz w:val="24"/>
      <w:szCs w:val="20"/>
    </w:rPr>
  </w:style>
  <w:style w:type="paragraph" w:styleId="1336" w:customStyle="1">
    <w:name w:val="CSS1级正文 Char Char"/>
    <w:basedOn w:val="1017"/>
    <w:link w:val="1337"/>
    <w:uiPriority w:val="0"/>
    <w:qFormat/>
    <w:pPr>
      <w:ind w:firstLine="480"/>
      <w:spacing w:after="0" w:line="360" w:lineRule="auto"/>
    </w:pPr>
    <w:rPr>
      <w:rFonts w:cs="宋体"/>
      <w:sz w:val="24"/>
    </w:rPr>
  </w:style>
  <w:style w:type="character" w:styleId="1337" w:customStyle="1">
    <w:name w:val="CSS1级正文 Char Char Char Char"/>
    <w:link w:val="1336"/>
    <w:uiPriority w:val="0"/>
    <w:qFormat/>
    <w:rPr>
      <w:rFonts w:ascii="Times New Roman" w:hAnsi="Times New Roman" w:eastAsia="仿宋" w:cs="宋体"/>
      <w:sz w:val="24"/>
      <w:szCs w:val="24"/>
    </w:rPr>
  </w:style>
  <w:style w:type="paragraph" w:styleId="1338" w:customStyle="1">
    <w:name w:val="CSS1级编号 Char"/>
    <w:basedOn w:val="1339"/>
    <w:next w:val="1339"/>
    <w:link w:val="1341"/>
    <w:uiPriority w:val="0"/>
    <w:qFormat/>
  </w:style>
  <w:style w:type="paragraph" w:styleId="1339" w:customStyle="1">
    <w:name w:val="CSS1级编号 Char1"/>
    <w:basedOn w:val="1340"/>
    <w:next w:val="1340"/>
    <w:link w:val="1342"/>
    <w:uiPriority w:val="0"/>
    <w:qFormat/>
  </w:style>
  <w:style w:type="paragraph" w:styleId="1340" w:customStyle="1">
    <w:name w:val="CSS1级编号"/>
    <w:basedOn w:val="777"/>
    <w:uiPriority w:val="0"/>
    <w:qFormat/>
    <w:pPr>
      <w:spacing w:line="360" w:lineRule="auto"/>
    </w:pPr>
    <w:rPr>
      <w:rFonts w:ascii="Times New Roman" w:hAnsi="Times New Roman" w:cs="Times New Roman"/>
      <w:sz w:val="24"/>
      <w:szCs w:val="24"/>
    </w:rPr>
  </w:style>
  <w:style w:type="character" w:styleId="1341" w:customStyle="1">
    <w:name w:val="CSS1级编号 Char Char1"/>
    <w:link w:val="1338"/>
    <w:uiPriority w:val="0"/>
    <w:qFormat/>
    <w:rPr>
      <w:rFonts w:ascii="Times New Roman" w:hAnsi="Times New Roman" w:eastAsia="宋体" w:cs="Times New Roman"/>
      <w:sz w:val="24"/>
      <w:szCs w:val="24"/>
    </w:rPr>
  </w:style>
  <w:style w:type="character" w:styleId="1342" w:customStyle="1">
    <w:name w:val="CSS1级编号 Char1 Char Char"/>
    <w:link w:val="1339"/>
    <w:uiPriority w:val="0"/>
    <w:qFormat/>
    <w:rPr>
      <w:rFonts w:ascii="Times New Roman" w:hAnsi="Times New Roman" w:eastAsia="宋体" w:cs="Times New Roman"/>
      <w:sz w:val="24"/>
      <w:szCs w:val="24"/>
    </w:rPr>
  </w:style>
  <w:style w:type="paragraph" w:styleId="1343" w:customStyle="1">
    <w:name w:val="CSS2级正文"/>
    <w:basedOn w:val="1109"/>
    <w:link w:val="1344"/>
    <w:uiPriority w:val="0"/>
    <w:qFormat/>
    <w:pPr>
      <w:ind w:left="480" w:firstLine="480"/>
      <w:spacing w:after="0" w:line="360" w:lineRule="auto"/>
    </w:pPr>
    <w:rPr>
      <w:rFonts w:cs="宋体"/>
      <w:sz w:val="24"/>
    </w:rPr>
  </w:style>
  <w:style w:type="character" w:styleId="1344" w:customStyle="1">
    <w:name w:val="CSS2级正文 Char Char"/>
    <w:link w:val="1343"/>
    <w:uiPriority w:val="0"/>
    <w:qFormat/>
    <w:rPr>
      <w:rFonts w:ascii="Times New Roman" w:hAnsi="Times New Roman" w:cs="宋体"/>
      <w:sz w:val="24"/>
      <w:szCs w:val="24"/>
    </w:rPr>
  </w:style>
  <w:style w:type="paragraph" w:styleId="1345" w:customStyle="1">
    <w:name w:val="CSS3级正文"/>
    <w:basedOn w:val="1103"/>
    <w:link w:val="1346"/>
    <w:uiPriority w:val="0"/>
    <w:qFormat/>
    <w:pPr>
      <w:ind w:left="960" w:firstLine="480"/>
      <w:spacing w:after="0" w:line="360" w:lineRule="auto"/>
    </w:pPr>
    <w:rPr>
      <w:rFonts w:cs="宋体"/>
      <w:sz w:val="24"/>
    </w:rPr>
  </w:style>
  <w:style w:type="character" w:styleId="1346" w:customStyle="1">
    <w:name w:val="CSS3级正文 Char Char"/>
    <w:link w:val="1345"/>
    <w:uiPriority w:val="0"/>
    <w:qFormat/>
    <w:rPr>
      <w:rFonts w:ascii="Times New Roman" w:hAnsi="Times New Roman" w:cs="宋体"/>
      <w:sz w:val="24"/>
      <w:szCs w:val="16"/>
    </w:rPr>
  </w:style>
  <w:style w:type="paragraph" w:styleId="1347" w:customStyle="1">
    <w:name w:val="正文文本4"/>
    <w:basedOn w:val="1103"/>
    <w:uiPriority w:val="0"/>
    <w:qFormat/>
    <w:pPr>
      <w:ind w:left="600" w:firstLine="200"/>
      <w:spacing w:after="0" w:line="360" w:lineRule="auto"/>
    </w:pPr>
    <w:rPr>
      <w:sz w:val="24"/>
    </w:rPr>
  </w:style>
  <w:style w:type="paragraph" w:styleId="1348" w:customStyle="1">
    <w:name w:val="CSS4级正文"/>
    <w:basedOn w:val="777"/>
    <w:uiPriority w:val="0"/>
    <w:qFormat/>
    <w:pPr>
      <w:spacing w:line="360" w:lineRule="auto"/>
    </w:pPr>
    <w:rPr>
      <w:rFonts w:ascii="Times New Roman" w:hAnsi="Times New Roman" w:cs="宋体"/>
      <w:sz w:val="24"/>
      <w:szCs w:val="20"/>
    </w:rPr>
  </w:style>
  <w:style w:type="paragraph" w:styleId="1349" w:customStyle="1">
    <w:name w:val="列表 21"/>
    <w:basedOn w:val="777"/>
    <w:uiPriority w:val="0"/>
    <w:qFormat/>
    <w:pPr>
      <w:spacing w:line="360" w:lineRule="auto"/>
    </w:pPr>
    <w:rPr>
      <w:rFonts w:ascii="Times New Roman" w:hAnsi="Times New Roman" w:cs="Times New Roman"/>
      <w:sz w:val="24"/>
      <w:szCs w:val="24"/>
    </w:rPr>
  </w:style>
  <w:style w:type="paragraph" w:styleId="1350" w:customStyle="1">
    <w:name w:val="列表 41"/>
    <w:basedOn w:val="777"/>
    <w:uiPriority w:val="0"/>
    <w:qFormat/>
    <w:pPr>
      <w:ind w:left="1361" w:hanging="864"/>
      <w:spacing w:line="360" w:lineRule="auto"/>
    </w:pPr>
    <w:rPr>
      <w:rFonts w:ascii="Times New Roman" w:hAnsi="Times New Roman" w:cs="Times New Roman"/>
      <w:sz w:val="24"/>
      <w:szCs w:val="24"/>
    </w:rPr>
  </w:style>
  <w:style w:type="paragraph" w:styleId="1351" w:customStyle="1">
    <w:name w:val="样式 CSS1级编号 Char + 宋体 黑色 Char"/>
    <w:basedOn w:val="1339"/>
    <w:link w:val="1352"/>
    <w:uiPriority w:val="0"/>
    <w:qFormat/>
    <w:rPr>
      <w:rFonts w:ascii="宋体" w:hAnsi="宋体"/>
      <w:color w:val="000000"/>
    </w:rPr>
  </w:style>
  <w:style w:type="character" w:styleId="1352" w:customStyle="1">
    <w:name w:val="样式 CSS1级编号 Char + 宋体 黑色 Char Char Char"/>
    <w:link w:val="1351"/>
    <w:uiPriority w:val="0"/>
    <w:qFormat/>
    <w:rPr>
      <w:rFonts w:ascii="宋体" w:hAnsi="宋体" w:eastAsia="宋体" w:cs="Times New Roman"/>
      <w:color w:val="000000"/>
      <w:sz w:val="24"/>
      <w:szCs w:val="24"/>
    </w:rPr>
  </w:style>
  <w:style w:type="paragraph" w:styleId="1353" w:customStyle="1">
    <w:name w:val="CSS1级正文"/>
    <w:basedOn w:val="1017"/>
    <w:uiPriority w:val="0"/>
    <w:qFormat/>
    <w:pPr>
      <w:ind w:firstLine="480"/>
      <w:spacing w:after="0" w:line="360" w:lineRule="auto"/>
    </w:pPr>
    <w:rPr>
      <w:rFonts w:cs="宋体"/>
      <w:sz w:val="24"/>
      <w:szCs w:val="20"/>
    </w:rPr>
  </w:style>
  <w:style w:type="paragraph" w:styleId="1354" w:customStyle="1">
    <w:name w:val="CSS1级正文 Char Char Char Char Char Char Char Char Char Char Char Char Char Char Char Char"/>
    <w:basedOn w:val="1017"/>
    <w:link w:val="1355"/>
    <w:uiPriority w:val="0"/>
    <w:qFormat/>
    <w:pPr>
      <w:ind w:firstLine="480"/>
      <w:spacing w:after="0" w:line="360" w:lineRule="auto"/>
    </w:pPr>
    <w:rPr>
      <w:rFonts w:cs="宋体"/>
      <w:sz w:val="24"/>
    </w:rPr>
  </w:style>
  <w:style w:type="character" w:styleId="1355" w:customStyle="1">
    <w:name w:val="CSS1级正文 Char Char Char Char Char Char Char Char Char Char Char Char Char Char Char Char Char Char"/>
    <w:link w:val="1354"/>
    <w:uiPriority w:val="0"/>
    <w:qFormat/>
    <w:rPr>
      <w:rFonts w:ascii="Times New Roman" w:hAnsi="Times New Roman" w:eastAsia="仿宋" w:cs="宋体"/>
      <w:sz w:val="24"/>
      <w:szCs w:val="24"/>
    </w:rPr>
  </w:style>
  <w:style w:type="paragraph" w:styleId="1356" w:customStyle="1">
    <w:name w:val="表格文字"/>
    <w:basedOn w:val="777"/>
    <w:uiPriority w:val="0"/>
    <w:qFormat/>
    <w:rPr>
      <w:rFonts w:ascii="Times New Roman" w:hAnsi="Times New Roman" w:cs="Times New Roman"/>
      <w:spacing w:val="10"/>
      <w:sz w:val="24"/>
      <w:szCs w:val="24"/>
    </w:rPr>
  </w:style>
  <w:style w:type="paragraph" w:styleId="1357" w:customStyle="1">
    <w:name w:val="CSS一级中文编号"/>
    <w:basedOn w:val="777"/>
    <w:next w:val="1353"/>
    <w:uiPriority w:val="0"/>
    <w:qFormat/>
    <w:pPr>
      <w:ind w:left="360" w:hanging="360"/>
      <w:spacing w:line="360" w:lineRule="auto"/>
      <w:tabs>
        <w:tab w:val="left" w:pos="360" w:leader="none"/>
      </w:tabs>
    </w:pPr>
    <w:rPr>
      <w:rFonts w:ascii="Times New Roman" w:hAnsi="Times New Roman" w:cs="Times New Roman"/>
      <w:b/>
      <w:sz w:val="28"/>
      <w:szCs w:val="24"/>
    </w:rPr>
  </w:style>
  <w:style w:type="paragraph" w:styleId="1358" w:customStyle="1">
    <w:name w:val="CSS二级中文编号"/>
    <w:basedOn w:val="777"/>
    <w:next w:val="1343"/>
    <w:uiPriority w:val="0"/>
    <w:qFormat/>
    <w:pPr>
      <w:ind w:left="360" w:hanging="360"/>
      <w:spacing w:line="360" w:lineRule="auto"/>
      <w:tabs>
        <w:tab w:val="left" w:pos="360" w:leader="none"/>
      </w:tabs>
    </w:pPr>
    <w:rPr>
      <w:rFonts w:ascii="Times New Roman" w:hAnsi="Times New Roman" w:cs="Times New Roman"/>
      <w:sz w:val="24"/>
      <w:szCs w:val="24"/>
    </w:rPr>
  </w:style>
  <w:style w:type="paragraph" w:styleId="1359" w:customStyle="1">
    <w:name w:val="ICSS标书首行缩进正文"/>
    <w:basedOn w:val="777"/>
    <w:uiPriority w:val="0"/>
    <w:qFormat/>
    <w:pPr>
      <w:ind w:firstLine="200"/>
      <w:spacing w:line="360" w:lineRule="auto"/>
    </w:pPr>
    <w:rPr>
      <w:rFonts w:ascii="Times New Roman" w:hAnsi="Times New Roman" w:cs="Times New Roman"/>
      <w:sz w:val="24"/>
      <w:szCs w:val="24"/>
    </w:rPr>
  </w:style>
  <w:style w:type="paragraph" w:styleId="136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6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62" w:customStyle="1">
    <w:name w:val="封面主标题"/>
    <w:next w:val="777"/>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63" w:customStyle="1">
    <w:name w:val="招标单位"/>
    <w:basedOn w:val="777"/>
    <w:uiPriority w:val="0"/>
    <w:qFormat/>
    <w:pPr>
      <w:jc w:val="center"/>
      <w:spacing w:before="1800" w:after="360"/>
      <w:widowControl/>
    </w:pPr>
    <w:rPr>
      <w:rFonts w:ascii="Calibri" w:hAnsi="Calibri" w:eastAsia="黑体" w:cs="Times New Roman"/>
      <w:b/>
      <w:sz w:val="44"/>
      <w:szCs w:val="44"/>
      <w:lang w:eastAsia="en-US" w:bidi="en-US"/>
    </w:rPr>
  </w:style>
  <w:style w:type="paragraph" w:styleId="1364" w:customStyle="1">
    <w:name w:val="样式 标题 4Heading 4 Charh4PIM 4H4 + 加宽量  1 磅"/>
    <w:basedOn w:val="837"/>
    <w:uiPriority w:val="0"/>
    <w:qFormat/>
    <w:pPr>
      <w:ind w:left="862" w:hanging="862"/>
      <w:spacing w:line="360" w:lineRule="auto"/>
    </w:pPr>
    <w:rPr>
      <w:rFonts w:ascii="Arial" w:hAnsi="Arial" w:eastAsia="黑体"/>
      <w:b w:val="0"/>
      <w:bCs w:val="0"/>
      <w:spacing w:val="20"/>
      <w:sz w:val="24"/>
      <w:szCs w:val="24"/>
    </w:rPr>
  </w:style>
  <w:style w:type="paragraph" w:styleId="1365" w:customStyle="1">
    <w:name w:val="样式 标题 5 + 段前: 1 行 段后: 1 行"/>
    <w:basedOn w:val="985"/>
    <w:uiPriority w:val="0"/>
    <w:qFormat/>
    <w:pPr>
      <w:ind w:left="0" w:firstLine="0"/>
      <w:spacing w:line="360" w:lineRule="auto"/>
    </w:pPr>
    <w:rPr>
      <w:rFonts w:ascii="Arial" w:hAnsi="Arial" w:eastAsia="黑体" w:cs="宋体"/>
      <w:b w:val="0"/>
      <w:bCs w:val="0"/>
      <w:spacing w:val="10"/>
      <w:sz w:val="24"/>
      <w:szCs w:val="24"/>
    </w:rPr>
  </w:style>
  <w:style w:type="paragraph" w:styleId="1366" w:customStyle="1">
    <w:name w:val="样式 首行缩进:  2 字符1"/>
    <w:basedOn w:val="777"/>
    <w:uiPriority w:val="0"/>
    <w:qFormat/>
    <w:pPr>
      <w:ind w:firstLine="480"/>
      <w:spacing w:line="360" w:lineRule="auto"/>
    </w:pPr>
    <w:rPr>
      <w:rFonts w:ascii="Times New Roman" w:hAnsi="Times New Roman" w:cs="宋体"/>
      <w:sz w:val="24"/>
      <w:szCs w:val="20"/>
    </w:rPr>
  </w:style>
  <w:style w:type="paragraph" w:styleId="1367" w:customStyle="1">
    <w:name w:val="JHTitle1"/>
    <w:basedOn w:val="1015"/>
    <w:uiPriority w:val="0"/>
    <w:qFormat/>
    <w:pPr>
      <w:ind w:left="851" w:hanging="851"/>
      <w:jc w:val="left"/>
      <w:spacing w:line="360" w:lineRule="auto"/>
      <w:tabs>
        <w:tab w:val="left" w:pos="1134" w:leader="none"/>
      </w:tabs>
    </w:pPr>
    <w:rPr>
      <w:rFonts w:ascii="Times New Roman" w:hAnsi="Times New Roman"/>
      <w:szCs w:val="32"/>
    </w:rPr>
  </w:style>
  <w:style w:type="paragraph" w:styleId="1368" w:customStyle="1">
    <w:name w:val="样式 标题 3H3h33rd level3Head 3section:3section:31section:32..."/>
    <w:basedOn w:val="983"/>
    <w:next w:val="136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69" w:customStyle="1">
    <w:name w:val="样式 标题 2 + 宋体 小三 非倾斜 段后: 1 行"/>
    <w:basedOn w:val="982"/>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70" w:customStyle="1">
    <w:name w:val="正文表格"/>
    <w:basedOn w:val="777"/>
    <w:uiPriority w:val="0"/>
    <w:qFormat/>
    <w:pPr>
      <w:spacing w:before="40" w:after="40"/>
    </w:pPr>
    <w:rPr>
      <w:rFonts w:ascii="Times New Roman" w:hAnsi="Times New Roman" w:cs="Times New Roman"/>
      <w:sz w:val="24"/>
      <w:szCs w:val="20"/>
    </w:rPr>
  </w:style>
  <w:style w:type="paragraph" w:styleId="137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7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73" w:customStyle="1">
    <w:name w:val="修订1"/>
    <w:uiPriority w:val="0"/>
    <w:qFormat/>
    <w:rPr>
      <w:rFonts w:ascii="Times New Roman" w:hAnsi="Times New Roman" w:eastAsia="宋体" w:cs="Calibri"/>
      <w:sz w:val="24"/>
      <w:szCs w:val="24"/>
      <w:lang w:val="en-US" w:eastAsia="zh-CN" w:bidi="ar-SA"/>
    </w:rPr>
  </w:style>
  <w:style w:type="paragraph" w:styleId="1374" w:customStyle="1">
    <w:name w:val="font0"/>
    <w:basedOn w:val="777"/>
    <w:uiPriority w:val="0"/>
    <w:qFormat/>
    <w:pPr>
      <w:jc w:val="left"/>
      <w:spacing w:before="100" w:beforeAutospacing="1" w:after="100" w:afterAutospacing="1"/>
      <w:widowControl/>
    </w:pPr>
    <w:rPr>
      <w:rFonts w:ascii="宋体" w:hAnsi="宋体" w:cs="宋体"/>
      <w:color w:val="000000"/>
      <w:sz w:val="22"/>
    </w:rPr>
  </w:style>
  <w:style w:type="paragraph" w:styleId="1375" w:customStyle="1">
    <w:name w:val="reader-word-layer"/>
    <w:basedOn w:val="777"/>
    <w:uiPriority w:val="0"/>
    <w:qFormat/>
    <w:pPr>
      <w:jc w:val="left"/>
      <w:spacing w:before="100" w:beforeAutospacing="1" w:after="100" w:afterAutospacing="1"/>
      <w:widowControl/>
    </w:pPr>
    <w:rPr>
      <w:rFonts w:ascii="宋体" w:hAnsi="宋体" w:cs="宋体"/>
      <w:sz w:val="24"/>
      <w:szCs w:val="24"/>
    </w:rPr>
  </w:style>
  <w:style w:type="paragraph" w:styleId="1376" w:customStyle="1">
    <w:name w:val="Char Char Char Char Char Char Char Char Char Char"/>
    <w:basedOn w:val="777"/>
    <w:link w:val="1377"/>
    <w:uiPriority w:val="0"/>
    <w:qFormat/>
    <w:rPr>
      <w:rFonts w:ascii="Tahoma" w:hAnsi="Tahoma" w:cs="Times New Roman"/>
      <w:sz w:val="24"/>
      <w:szCs w:val="20"/>
    </w:rPr>
  </w:style>
  <w:style w:type="character" w:styleId="1377" w:customStyle="1">
    <w:name w:val="Char Char Char Char Char Char Char Char Char Char Char Char Char"/>
    <w:basedOn w:val="787"/>
    <w:link w:val="1376"/>
    <w:uiPriority w:val="0"/>
    <w:qFormat/>
    <w:rPr>
      <w:rFonts w:ascii="Tahoma" w:hAnsi="Tahoma" w:eastAsia="宋体" w:cs="Times New Roman"/>
      <w:sz w:val="24"/>
    </w:rPr>
  </w:style>
  <w:style w:type="paragraph" w:styleId="1378" w:customStyle="1">
    <w:name w:val="列出段落2"/>
    <w:basedOn w:val="777"/>
    <w:uiPriority w:val="0"/>
    <w:qFormat/>
    <w:pPr>
      <w:ind w:firstLine="420"/>
    </w:pPr>
    <w:rPr>
      <w:rFonts w:ascii="Calibri" w:hAnsi="Calibri" w:cs="Times New Roman"/>
    </w:rPr>
  </w:style>
  <w:style w:type="paragraph" w:styleId="1379" w:customStyle="1">
    <w:name w:val="文档结构图2"/>
    <w:basedOn w:val="777"/>
    <w:uiPriority w:val="0"/>
    <w:qFormat/>
    <w:rPr>
      <w:rFonts w:ascii="宋体" w:hAnsi="Calibri" w:cs="Times New Roman"/>
      <w:sz w:val="18"/>
      <w:szCs w:val="18"/>
    </w:rPr>
  </w:style>
  <w:style w:type="paragraph" w:styleId="1380" w:customStyle="1">
    <w:name w:val="列出段落21"/>
    <w:basedOn w:val="777"/>
    <w:uiPriority w:val="0"/>
    <w:qFormat/>
    <w:pPr>
      <w:ind w:firstLine="420"/>
    </w:pPr>
    <w:rPr>
      <w:rFonts w:ascii="Calibri" w:hAnsi="Calibri" w:cs="Times New Roman"/>
    </w:rPr>
  </w:style>
  <w:style w:type="character" w:styleId="1381" w:customStyle="1">
    <w:name w:val="标题 2 Char2"/>
    <w:basedOn w:val="787"/>
    <w:uiPriority w:val="0"/>
    <w:qFormat/>
    <w:rPr>
      <w:rFonts w:ascii="Arial" w:hAnsi="Arial" w:eastAsia="黑体"/>
      <w:sz w:val="32"/>
    </w:rPr>
  </w:style>
  <w:style w:type="character" w:styleId="1382" w:customStyle="1">
    <w:name w:val="标题 3 Char2"/>
    <w:basedOn w:val="787"/>
    <w:uiPriority w:val="0"/>
    <w:qFormat/>
    <w:rPr>
      <w:rFonts w:ascii="Arial" w:hAnsi="Arial" w:eastAsia="黑体"/>
      <w:sz w:val="24"/>
      <w:szCs w:val="30"/>
    </w:rPr>
  </w:style>
  <w:style w:type="character" w:styleId="1383" w:customStyle="1">
    <w:name w:val="标题 5 Char2"/>
    <w:basedOn w:val="787"/>
    <w:uiPriority w:val="0"/>
    <w:qFormat/>
    <w:rPr>
      <w:bCs/>
      <w:sz w:val="24"/>
      <w:szCs w:val="28"/>
    </w:rPr>
  </w:style>
  <w:style w:type="character" w:styleId="1384" w:customStyle="1">
    <w:name w:val="标题 6 Char1"/>
    <w:basedOn w:val="787"/>
    <w:uiPriority w:val="0"/>
    <w:qFormat/>
    <w:rPr>
      <w:rFonts w:ascii="Arial" w:hAnsi="Arial" w:eastAsia="黑体"/>
      <w:b/>
      <w:bCs/>
      <w:sz w:val="24"/>
      <w:szCs w:val="24"/>
    </w:rPr>
  </w:style>
  <w:style w:type="character" w:styleId="1385" w:customStyle="1">
    <w:name w:val="标题 8 Char1"/>
    <w:basedOn w:val="787"/>
    <w:uiPriority w:val="0"/>
    <w:qFormat/>
    <w:rPr>
      <w:rFonts w:ascii="Arial" w:hAnsi="Arial" w:eastAsia="黑体"/>
      <w:sz w:val="24"/>
      <w:szCs w:val="24"/>
    </w:rPr>
  </w:style>
  <w:style w:type="character" w:styleId="1386" w:customStyle="1">
    <w:name w:val="标题 9 Char1"/>
    <w:basedOn w:val="787"/>
    <w:uiPriority w:val="0"/>
    <w:qFormat/>
    <w:rPr>
      <w:rFonts w:ascii="Arial" w:hAnsi="Arial" w:eastAsia="黑体"/>
      <w:sz w:val="21"/>
      <w:szCs w:val="21"/>
    </w:rPr>
  </w:style>
  <w:style w:type="character" w:styleId="1387" w:customStyle="1">
    <w:name w:val="页码1"/>
    <w:basedOn w:val="787"/>
    <w:uiPriority w:val="0"/>
    <w:qFormat/>
  </w:style>
  <w:style w:type="character" w:styleId="1388" w:customStyle="1">
    <w:name w:val="Char Char15"/>
    <w:uiPriority w:val="0"/>
    <w:qFormat/>
    <w:rPr>
      <w:rFonts w:ascii="Cambria" w:hAnsi="Cambria"/>
      <w:b/>
      <w:bCs/>
      <w:sz w:val="32"/>
      <w:szCs w:val="32"/>
    </w:rPr>
  </w:style>
  <w:style w:type="character" w:styleId="1389" w:customStyle="1">
    <w:name w:val="Char Char16"/>
    <w:uiPriority w:val="0"/>
    <w:qFormat/>
    <w:rPr>
      <w:b/>
      <w:bCs/>
      <w:sz w:val="36"/>
      <w:szCs w:val="44"/>
    </w:rPr>
  </w:style>
  <w:style w:type="character" w:styleId="1390" w:customStyle="1">
    <w:name w:val="样式 (西文) 幼圆"/>
    <w:uiPriority w:val="0"/>
    <w:qFormat/>
    <w:rPr>
      <w:rFonts w:ascii="幼圆" w:hAnsi="幼圆" w:eastAsia="宋体"/>
      <w:sz w:val="24"/>
    </w:rPr>
  </w:style>
  <w:style w:type="character" w:styleId="1391" w:customStyle="1">
    <w:name w:val="apple-style-span"/>
    <w:basedOn w:val="787"/>
    <w:uiPriority w:val="0"/>
    <w:qFormat/>
  </w:style>
  <w:style w:type="character" w:styleId="1392" w:customStyle="1">
    <w:name w:val="已访问的超链接1"/>
    <w:uiPriority w:val="0"/>
    <w:qFormat/>
    <w:rPr>
      <w:color w:val="800080"/>
      <w:u w:val="single"/>
    </w:rPr>
  </w:style>
  <w:style w:type="character" w:styleId="1393" w:customStyle="1">
    <w:name w:val="unnamed31"/>
    <w:uiPriority w:val="0"/>
    <w:qFormat/>
    <w:rPr>
      <w:color w:val="000000"/>
      <w:spacing w:val="440"/>
      <w:sz w:val="22"/>
      <w:szCs w:val="22"/>
      <w:u w:val="none"/>
    </w:rPr>
  </w:style>
  <w:style w:type="character" w:styleId="1394" w:customStyle="1">
    <w:name w:val="line1"/>
    <w:uiPriority w:val="0"/>
    <w:qFormat/>
    <w:rPr>
      <w:spacing w:val="360"/>
    </w:rPr>
  </w:style>
  <w:style w:type="character" w:styleId="139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9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9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9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9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40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40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402" w:customStyle="1">
    <w:name w:val="样式 样式 样式 样式 样式 宋体 小四 首行缩进:  0.74 厘米 行距: 最小值 18 磅 + 段前: 0.5 行 段后:...1 Char Char"/>
    <w:basedOn w:val="1401"/>
    <w:uiPriority w:val="0"/>
    <w:qFormat/>
    <w:rPr>
      <w:rFonts w:ascii="宋体" w:hAnsi="宋体" w:eastAsia="宋体" w:cs="宋体"/>
      <w:sz w:val="24"/>
      <w:lang w:val="en-US" w:eastAsia="zh-CN" w:bidi="ar-SA"/>
    </w:rPr>
  </w:style>
  <w:style w:type="character" w:styleId="1403" w:customStyle="1">
    <w:name w:val="样式 样式 样式 样式 样式 样式 宋体 小四 首行缩进:  0.74 厘米 行距: 最小值 18 磅 + 段前: 0.5 行 ... Char Char"/>
    <w:basedOn w:val="1402"/>
    <w:uiPriority w:val="0"/>
    <w:qFormat/>
    <w:rPr>
      <w:rFonts w:ascii="宋体" w:hAnsi="宋体" w:eastAsia="宋体" w:cs="宋体"/>
      <w:sz w:val="24"/>
      <w:lang w:val="en-US" w:eastAsia="zh-CN" w:bidi="ar-SA"/>
    </w:rPr>
  </w:style>
  <w:style w:type="character" w:styleId="1404" w:customStyle="1">
    <w:name w:val="样式 样式 样式 样式 样式 样式 样式 宋体 小四 首行缩进:  0.74 厘米 行距: 最小值 18 磅 + 段前: 0.5... Char Char"/>
    <w:basedOn w:val="1403"/>
    <w:uiPriority w:val="0"/>
    <w:qFormat/>
    <w:rPr>
      <w:rFonts w:ascii="宋体" w:hAnsi="宋体" w:eastAsia="宋体" w:cs="宋体"/>
      <w:sz w:val="24"/>
      <w:lang w:val="en-US" w:eastAsia="zh-CN" w:bidi="ar-SA"/>
    </w:rPr>
  </w:style>
  <w:style w:type="character" w:styleId="1405" w:customStyle="1">
    <w:name w:val="样式 样式 样式 样式 样式 样式 样式 样式 宋体 小四 首行缩进:  0.74 厘米 行距: 最小值 18 磅 + 段前: ... Char Char Char"/>
    <w:basedOn w:val="1404"/>
    <w:uiPriority w:val="0"/>
    <w:qFormat/>
    <w:rPr>
      <w:rFonts w:ascii="宋体" w:hAnsi="宋体" w:eastAsia="宋体" w:cs="宋体"/>
      <w:sz w:val="24"/>
      <w:lang w:val="en-US" w:eastAsia="zh-CN" w:bidi="ar-SA"/>
    </w:rPr>
  </w:style>
  <w:style w:type="character" w:styleId="1406" w:customStyle="1">
    <w:name w:val="Char Char151"/>
    <w:uiPriority w:val="0"/>
    <w:qFormat/>
    <w:rPr>
      <w:rFonts w:ascii="Cambria" w:hAnsi="Cambria"/>
      <w:b/>
      <w:bCs/>
      <w:sz w:val="32"/>
      <w:szCs w:val="32"/>
    </w:rPr>
  </w:style>
  <w:style w:type="character" w:styleId="1407" w:customStyle="1">
    <w:name w:val="Char Char161"/>
    <w:uiPriority w:val="0"/>
    <w:qFormat/>
    <w:rPr>
      <w:b/>
      <w:bCs/>
      <w:sz w:val="36"/>
      <w:szCs w:val="44"/>
    </w:rPr>
  </w:style>
  <w:style w:type="character" w:styleId="1408" w:customStyle="1">
    <w:name w:val="h Char Char"/>
    <w:uiPriority w:val="0"/>
    <w:qFormat/>
    <w:rPr>
      <w:sz w:val="18"/>
      <w:szCs w:val="18"/>
    </w:rPr>
  </w:style>
  <w:style w:type="character" w:styleId="1409" w:customStyle="1">
    <w:name w:val="Char Char18"/>
    <w:basedOn w:val="787"/>
    <w:uiPriority w:val="0"/>
    <w:qFormat/>
    <w:rPr>
      <w:sz w:val="18"/>
      <w:szCs w:val="18"/>
    </w:rPr>
  </w:style>
  <w:style w:type="character" w:styleId="1410" w:customStyle="1">
    <w:name w:val="Char Char17"/>
    <w:basedOn w:val="787"/>
    <w:uiPriority w:val="0"/>
    <w:qFormat/>
    <w:rPr>
      <w:rFonts w:ascii="Times New Roman" w:hAnsi="Times New Roman" w:eastAsia="宋体" w:cs="Times New Roman"/>
      <w:szCs w:val="24"/>
      <w:shd w:val="clear" w:color="auto" w:fill="000080"/>
    </w:rPr>
  </w:style>
  <w:style w:type="character" w:styleId="141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412" w:customStyle="1">
    <w:name w:val="样式 样式 宋体 小四 首行缩进:  0.74 厘米 行距: 最小值 18 磅 + 段前: 0.5 行 段后: 0.5 行 Char Char Char"/>
    <w:basedOn w:val="1411"/>
    <w:uiPriority w:val="0"/>
    <w:qFormat/>
    <w:rPr>
      <w:rFonts w:ascii="宋体" w:eastAsia="宋体" w:cs="宋体"/>
      <w:sz w:val="24"/>
      <w:szCs w:val="24"/>
      <w:lang w:val="en-US" w:eastAsia="zh-CN" w:bidi="ar-SA"/>
    </w:rPr>
  </w:style>
  <w:style w:type="character" w:styleId="1413" w:customStyle="1">
    <w:name w:val="Char Char14"/>
    <w:basedOn w:val="787"/>
    <w:uiPriority w:val="0"/>
    <w:qFormat/>
    <w:rPr>
      <w:rFonts w:ascii="Times New Roman" w:hAnsi="Times New Roman" w:eastAsia="宋体" w:cs="Times New Roman"/>
      <w:szCs w:val="24"/>
    </w:rPr>
  </w:style>
  <w:style w:type="character" w:styleId="1414" w:customStyle="1">
    <w:name w:val="Char Char11"/>
    <w:basedOn w:val="787"/>
    <w:uiPriority w:val="0"/>
    <w:qFormat/>
    <w:rPr>
      <w:rFonts w:ascii="Times New Roman" w:hAnsi="Times New Roman" w:eastAsia="宋体" w:cs="Times New Roman"/>
      <w:sz w:val="18"/>
      <w:szCs w:val="18"/>
    </w:rPr>
  </w:style>
  <w:style w:type="character" w:styleId="1415" w:customStyle="1">
    <w:name w:val="141"/>
    <w:uiPriority w:val="0"/>
    <w:qFormat/>
    <w:rPr>
      <w:rFonts w:hint="default"/>
      <w:color w:val="000000"/>
      <w:spacing w:val="320"/>
      <w:u w:val="none"/>
    </w:rPr>
  </w:style>
  <w:style w:type="character" w:styleId="1416" w:customStyle="1">
    <w:name w:val="bodycopy1"/>
    <w:uiPriority w:val="0"/>
    <w:qFormat/>
    <w:rPr>
      <w:rFonts w:hint="default" w:ascii="Arial" w:hAnsi="Arial" w:cs="Arial"/>
      <w:color w:val="000000"/>
      <w:sz w:val="18"/>
      <w:szCs w:val="18"/>
      <w:u w:val="none"/>
    </w:rPr>
  </w:style>
  <w:style w:type="character" w:styleId="1417" w:customStyle="1">
    <w:name w:val="parahead21"/>
    <w:uiPriority w:val="0"/>
    <w:qFormat/>
    <w:rPr>
      <w:rFonts w:hint="default" w:ascii="Arial" w:hAnsi="Arial" w:cs="Arial"/>
      <w:b/>
      <w:bCs/>
      <w:color w:val="336699"/>
      <w:sz w:val="21"/>
      <w:szCs w:val="21"/>
      <w:u w:val="none"/>
    </w:rPr>
  </w:style>
  <w:style w:type="character" w:styleId="1418" w:customStyle="1">
    <w:name w:val="Char Char8"/>
    <w:basedOn w:val="1413"/>
    <w:uiPriority w:val="0"/>
    <w:qFormat/>
    <w:rPr>
      <w:rFonts w:ascii="Times New Roman" w:hAnsi="Times New Roman" w:eastAsia="宋体" w:cs="Times New Roman"/>
      <w:sz w:val="24"/>
      <w:szCs w:val="20"/>
    </w:rPr>
  </w:style>
  <w:style w:type="character" w:styleId="1419" w:customStyle="1">
    <w:name w:val="cont1"/>
    <w:uiPriority w:val="0"/>
    <w:qFormat/>
    <w:rPr>
      <w:rFonts w:hint="default" w:ascii="ˎ̥" w:hAnsi="ˎ̥"/>
      <w:color w:val="000000"/>
      <w:sz w:val="21"/>
      <w:szCs w:val="21"/>
      <w:u w:val="none"/>
    </w:rPr>
  </w:style>
  <w:style w:type="character" w:styleId="1420" w:customStyle="1">
    <w:name w:val="可研标题 3"/>
    <w:uiPriority w:val="0"/>
    <w:qFormat/>
    <w:rPr>
      <w:rFonts w:ascii="仿宋_GB2312" w:eastAsia="黑体"/>
      <w:b/>
      <w:bCs/>
      <w:sz w:val="28"/>
      <w:szCs w:val="32"/>
      <w:lang w:val="en-US" w:eastAsia="zh-CN" w:bidi="ar-SA"/>
    </w:rPr>
  </w:style>
  <w:style w:type="character" w:styleId="1421" w:customStyle="1">
    <w:name w:val="可研标题 4"/>
    <w:uiPriority w:val="0"/>
    <w:qFormat/>
    <w:rPr>
      <w:rFonts w:ascii="仿宋_GB2312" w:eastAsia="仿宋_GB2312"/>
      <w:b/>
      <w:bCs/>
      <w:sz w:val="24"/>
      <w:szCs w:val="32"/>
      <w:lang w:val="en-US" w:eastAsia="zh-CN" w:bidi="ar-SA"/>
    </w:rPr>
  </w:style>
  <w:style w:type="character" w:styleId="1422" w:customStyle="1">
    <w:name w:val="正文缩进 Char1"/>
    <w:uiPriority w:val="0"/>
    <w:qFormat/>
    <w:rPr>
      <w:rFonts w:eastAsia="宋体"/>
      <w:sz w:val="21"/>
      <w:szCs w:val="24"/>
      <w:lang w:val="en-US" w:eastAsia="zh-CN" w:bidi="ar-SA"/>
    </w:rPr>
  </w:style>
  <w:style w:type="character" w:styleId="1423" w:customStyle="1">
    <w:name w:val="title_emph"/>
    <w:basedOn w:val="787"/>
    <w:uiPriority w:val="0"/>
    <w:qFormat/>
  </w:style>
  <w:style w:type="character" w:styleId="1424" w:customStyle="1">
    <w:name w:val="style8"/>
    <w:basedOn w:val="787"/>
    <w:uiPriority w:val="0"/>
    <w:qFormat/>
  </w:style>
  <w:style w:type="character" w:styleId="1425" w:customStyle="1">
    <w:name w:val="Body Text(ch) Char"/>
    <w:uiPriority w:val="0"/>
    <w:qFormat/>
    <w:rPr>
      <w:rFonts w:ascii="Times New Roman" w:hAnsi="Times New Roman" w:eastAsia="宋体" w:cs="Times New Roman"/>
      <w:szCs w:val="24"/>
    </w:rPr>
  </w:style>
  <w:style w:type="character" w:styleId="1426" w:customStyle="1">
    <w:name w:val="H1 Char1"/>
    <w:uiPriority w:val="0"/>
    <w:qFormat/>
    <w:rPr>
      <w:rFonts w:ascii="Times New Roman" w:hAnsi="Times New Roman" w:eastAsia="宋体" w:cs="Times New Roman"/>
      <w:b/>
      <w:bCs/>
      <w:sz w:val="44"/>
      <w:szCs w:val="44"/>
    </w:rPr>
  </w:style>
  <w:style w:type="character" w:styleId="1427" w:customStyle="1">
    <w:name w:val="批注引用1"/>
    <w:uiPriority w:val="0"/>
    <w:qFormat/>
    <w:rPr>
      <w:sz w:val="16"/>
      <w:szCs w:val="16"/>
    </w:rPr>
  </w:style>
  <w:style w:type="character" w:styleId="1428" w:customStyle="1">
    <w:name w:val="样式 宋体"/>
    <w:uiPriority w:val="0"/>
    <w:qFormat/>
    <w:rPr>
      <w:rFonts w:ascii="宋体" w:hAnsi="宋体" w:eastAsia="宋体"/>
      <w:sz w:val="24"/>
    </w:rPr>
  </w:style>
  <w:style w:type="character" w:styleId="1429" w:customStyle="1">
    <w:name w:val="headline-content"/>
    <w:uiPriority w:val="0"/>
    <w:qFormat/>
  </w:style>
  <w:style w:type="character" w:styleId="1430" w:customStyle="1">
    <w:name w:val="CSS3级编号 Char"/>
    <w:uiPriority w:val="0"/>
    <w:qFormat/>
    <w:rPr>
      <w:rFonts w:eastAsia="宋体"/>
      <w:sz w:val="24"/>
      <w:szCs w:val="24"/>
      <w:lang w:val="en-US" w:eastAsia="zh-CN" w:bidi="ar-SA"/>
    </w:rPr>
  </w:style>
  <w:style w:type="character" w:styleId="1431" w:customStyle="1">
    <w:name w:val="批注文字 Char1"/>
    <w:uiPriority w:val="0"/>
    <w:qFormat/>
    <w:rPr>
      <w:sz w:val="24"/>
      <w:szCs w:val="24"/>
    </w:rPr>
  </w:style>
  <w:style w:type="character" w:styleId="1432" w:customStyle="1">
    <w:name w:val="批注主题 Char1"/>
    <w:uiPriority w:val="0"/>
    <w:qFormat/>
    <w:rPr>
      <w:b/>
      <w:bCs/>
      <w:sz w:val="24"/>
      <w:szCs w:val="24"/>
    </w:rPr>
  </w:style>
  <w:style w:type="character" w:styleId="1433" w:customStyle="1">
    <w:name w:val="纯文本 Char1"/>
    <w:uiPriority w:val="0"/>
    <w:qFormat/>
    <w:rPr>
      <w:rFonts w:ascii="宋体" w:hAnsi="Courier New" w:cs="Courier New"/>
      <w:sz w:val="21"/>
      <w:szCs w:val="21"/>
    </w:rPr>
  </w:style>
  <w:style w:type="character" w:styleId="1434" w:customStyle="1">
    <w:name w:val="apple-converted-space"/>
    <w:uiPriority w:val="0"/>
    <w:qFormat/>
  </w:style>
  <w:style w:type="character" w:styleId="1435" w:customStyle="1">
    <w:name w:val="文档结构图 Char1"/>
    <w:basedOn w:val="787"/>
    <w:uiPriority w:val="99"/>
    <w:qFormat/>
    <w:rPr>
      <w:rFonts w:ascii="宋体" w:cs="Times New Roman"/>
      <w:sz w:val="18"/>
      <w:szCs w:val="18"/>
    </w:rPr>
  </w:style>
  <w:style w:type="paragraph" w:styleId="143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43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438" w:customStyle="1">
    <w:name w:val="样式7"/>
    <w:basedOn w:val="777"/>
    <w:uiPriority w:val="0"/>
    <w:qFormat/>
    <w:pPr>
      <w:ind w:firstLine="601"/>
      <w:spacing w:line="440" w:lineRule="atLeast"/>
    </w:pPr>
    <w:rPr>
      <w:rFonts w:ascii="宋体" w:hAnsi="Calibri" w:cs="Times New Roman"/>
      <w:sz w:val="24"/>
      <w:szCs w:val="20"/>
    </w:rPr>
  </w:style>
  <w:style w:type="paragraph" w:styleId="1439" w:customStyle="1">
    <w:name w:val="FinBodyStyle"/>
    <w:basedOn w:val="777"/>
    <w:uiPriority w:val="0"/>
    <w:qFormat/>
    <w:pPr>
      <w:ind w:firstLine="480"/>
      <w:jc w:val="left"/>
      <w:spacing w:line="360" w:lineRule="auto"/>
      <w:widowControl/>
    </w:pPr>
    <w:rPr>
      <w:rFonts w:hint="eastAsia" w:ascii="宋体" w:hAnsi="宋体" w:cs="宋体"/>
      <w:sz w:val="24"/>
      <w:szCs w:val="20"/>
    </w:rPr>
  </w:style>
  <w:style w:type="paragraph" w:styleId="1440" w:customStyle="1">
    <w:name w:val="FinListStyle"/>
    <w:basedOn w:val="777"/>
    <w:uiPriority w:val="0"/>
    <w:qFormat/>
    <w:pPr>
      <w:jc w:val="left"/>
      <w:spacing w:line="360" w:lineRule="auto"/>
      <w:widowControl/>
    </w:pPr>
    <w:rPr>
      <w:rFonts w:hint="eastAsia" w:ascii="宋体" w:hAnsi="宋体" w:cs="宋体"/>
      <w:sz w:val="24"/>
      <w:szCs w:val="20"/>
    </w:rPr>
  </w:style>
  <w:style w:type="paragraph" w:styleId="1441" w:customStyle="1">
    <w:name w:val="FinShapeStyle"/>
    <w:basedOn w:val="777"/>
    <w:uiPriority w:val="0"/>
    <w:qFormat/>
    <w:pPr>
      <w:jc w:val="center"/>
      <w:widowControl/>
    </w:pPr>
    <w:rPr>
      <w:rFonts w:ascii="Times New Roman" w:hAnsi="Times New Roman" w:cs="Times New Roman"/>
      <w:sz w:val="20"/>
      <w:szCs w:val="20"/>
    </w:rPr>
  </w:style>
  <w:style w:type="paragraph" w:styleId="1442" w:customStyle="1">
    <w:name w:val="WPSOffice手动目录 1"/>
    <w:uiPriority w:val="0"/>
    <w:qFormat/>
    <w:rPr>
      <w:rFonts w:ascii="Times New Roman" w:hAnsi="Times New Roman" w:eastAsia="宋体" w:cs="Times New Roman"/>
      <w:lang w:val="en-US" w:eastAsia="zh-CN" w:bidi="ar-SA"/>
    </w:rPr>
  </w:style>
  <w:style w:type="paragraph" w:styleId="1443" w:customStyle="1">
    <w:name w:val="WPSOffice手动目录 2"/>
    <w:uiPriority w:val="0"/>
    <w:qFormat/>
    <w:pPr>
      <w:ind w:left="200"/>
    </w:pPr>
    <w:rPr>
      <w:rFonts w:ascii="Times New Roman" w:hAnsi="Times New Roman" w:eastAsia="宋体" w:cs="Times New Roman"/>
      <w:lang w:val="en-US" w:eastAsia="zh-CN" w:bidi="ar-SA"/>
    </w:rPr>
  </w:style>
  <w:style w:type="paragraph" w:styleId="1444" w:customStyle="1">
    <w:name w:val="WPSOffice手动目录 3"/>
    <w:uiPriority w:val="0"/>
    <w:qFormat/>
    <w:pPr>
      <w:ind w:left="400"/>
    </w:pPr>
    <w:rPr>
      <w:rFonts w:ascii="Times New Roman" w:hAnsi="Times New Roman" w:eastAsia="宋体" w:cs="Times New Roman"/>
      <w:lang w:val="en-US" w:eastAsia="zh-CN" w:bidi="ar-SA"/>
    </w:rPr>
  </w:style>
  <w:style w:type="character" w:styleId="1445" w:customStyle="1">
    <w:name w:val="answer-title"/>
    <w:basedOn w:val="787"/>
    <w:uiPriority w:val="0"/>
    <w:qFormat/>
  </w:style>
  <w:style w:type="character" w:styleId="1446" w:customStyle="1">
    <w:name w:val="del-btn"/>
    <w:basedOn w:val="787"/>
    <w:uiPriority w:val="0"/>
    <w:qFormat/>
  </w:style>
  <w:style w:type="character" w:styleId="1447" w:customStyle="1">
    <w:name w:val="bg"/>
    <w:basedOn w:val="787"/>
    <w:uiPriority w:val="0"/>
    <w:qFormat/>
    <w:rPr>
      <w:shd w:val="clear" w:color="auto" w:fill="000000"/>
    </w:rPr>
  </w:style>
  <w:style w:type="character" w:styleId="1448" w:customStyle="1">
    <w:name w:val="bg1"/>
    <w:basedOn w:val="787"/>
    <w:uiPriority w:val="0"/>
    <w:qFormat/>
    <w:rPr>
      <w:shd w:val="clear" w:color="auto" w:fill="000000"/>
    </w:rPr>
  </w:style>
  <w:style w:type="character" w:styleId="1449" w:customStyle="1">
    <w:name w:val="fontborder"/>
    <w:basedOn w:val="787"/>
    <w:uiPriority w:val="0"/>
    <w:qFormat/>
  </w:style>
  <w:style w:type="character" w:styleId="1450" w:customStyle="1">
    <w:name w:val="fontstrikethrough"/>
    <w:basedOn w:val="787"/>
    <w:uiPriority w:val="0"/>
    <w:qFormat/>
    <w:rPr>
      <w:strike/>
    </w:rPr>
  </w:style>
  <w:style w:type="paragraph" w:styleId="1451" w:customStyle="1">
    <w:name w:val="样式3"/>
    <w:basedOn w:val="777"/>
    <w:link w:val="1452"/>
    <w:uiPriority w:val="0"/>
    <w:qFormat/>
    <w:pPr>
      <w:ind w:firstLine="480"/>
      <w:jc w:val="left"/>
      <w:spacing w:after="3" w:line="360" w:lineRule="auto"/>
      <w:widowControl/>
    </w:pPr>
    <w:rPr>
      <w:rFonts w:ascii="宋体" w:hAnsi="宋体" w:cs="仿宋"/>
      <w:color w:val="000000"/>
      <w:sz w:val="24"/>
      <w:szCs w:val="20"/>
    </w:rPr>
  </w:style>
  <w:style w:type="character" w:styleId="1452" w:customStyle="1">
    <w:name w:val="样式3 字符"/>
    <w:basedOn w:val="787"/>
    <w:link w:val="1451"/>
    <w:uiPriority w:val="0"/>
    <w:qFormat/>
    <w:rPr>
      <w:rFonts w:ascii="宋体" w:hAnsi="宋体" w:eastAsia="宋体" w:cs="仿宋"/>
      <w:color w:val="000000"/>
      <w:sz w:val="24"/>
    </w:rPr>
  </w:style>
  <w:style w:type="character" w:styleId="1453" w:customStyle="1">
    <w:name w:val="标题 5 字符"/>
    <w:basedOn w:val="787"/>
    <w:link w:val="782"/>
    <w:uiPriority w:val="0"/>
    <w:qFormat/>
    <w:rPr>
      <w:rFonts w:eastAsia="宋体"/>
      <w:b/>
      <w:bCs/>
      <w:sz w:val="28"/>
      <w:szCs w:val="28"/>
    </w:rPr>
  </w:style>
  <w:style w:type="character" w:styleId="1454" w:customStyle="1">
    <w:name w:val="标题 6 字符"/>
    <w:link w:val="783"/>
    <w:uiPriority w:val="0"/>
    <w:qFormat/>
    <w:rPr>
      <w:rFonts w:ascii="Calibri" w:hAnsi="Calibri" w:eastAsia="黑体" w:cs="Times New Roman"/>
      <w:b/>
      <w:bCs/>
      <w:sz w:val="28"/>
      <w:szCs w:val="24"/>
    </w:rPr>
  </w:style>
  <w:style w:type="character" w:styleId="1455" w:customStyle="1">
    <w:name w:val="标题 7 字符1"/>
    <w:link w:val="784"/>
    <w:uiPriority w:val="0"/>
    <w:qFormat/>
    <w:rPr>
      <w:rFonts w:ascii="Calibri" w:hAnsi="Calibri" w:eastAsia="黑体" w:cs="Times New Roman"/>
      <w:b/>
      <w:bCs/>
    </w:rPr>
  </w:style>
  <w:style w:type="character" w:styleId="1456" w:customStyle="1">
    <w:name w:val="标题 8 字符"/>
    <w:link w:val="785"/>
    <w:uiPriority w:val="0"/>
    <w:qFormat/>
    <w:rPr>
      <w:rFonts w:ascii="Calibri" w:hAnsi="Calibri" w:eastAsia="黑体" w:cs="Times New Roman"/>
    </w:rPr>
  </w:style>
  <w:style w:type="character" w:styleId="1457" w:customStyle="1">
    <w:name w:val="标题 9 字符"/>
    <w:link w:val="786"/>
    <w:uiPriority w:val="0"/>
    <w:qFormat/>
    <w:rPr>
      <w:rFonts w:ascii="Calibri" w:hAnsi="Calibri" w:eastAsia="黑体" w:cs="Times New Roman"/>
      <w:b/>
    </w:rPr>
  </w:style>
  <w:style w:type="character" w:styleId="1458" w:customStyle="1">
    <w:name w:val="脚注文本 字符"/>
    <w:basedOn w:val="787"/>
    <w:link w:val="811"/>
    <w:uiPriority w:val="0"/>
    <w:qFormat/>
    <w:rPr>
      <w:rFonts w:ascii="Times New Roman" w:hAnsi="Times New Roman" w:eastAsia="宋体" w:cs="Times New Roman"/>
      <w:sz w:val="18"/>
    </w:rPr>
  </w:style>
  <w:style w:type="character" w:styleId="1459" w:customStyle="1">
    <w:name w:val="页眉 字符"/>
    <w:basedOn w:val="787"/>
    <w:link w:val="807"/>
    <w:uiPriority w:val="0"/>
    <w:qFormat/>
    <w:rPr>
      <w:sz w:val="18"/>
      <w:szCs w:val="18"/>
    </w:rPr>
  </w:style>
  <w:style w:type="character" w:styleId="1460" w:customStyle="1">
    <w:name w:val="页脚 字符"/>
    <w:basedOn w:val="787"/>
    <w:link w:val="806"/>
    <w:uiPriority w:val="99"/>
    <w:qFormat/>
    <w:rPr>
      <w:sz w:val="18"/>
      <w:szCs w:val="18"/>
    </w:rPr>
  </w:style>
  <w:style w:type="character" w:styleId="1461" w:customStyle="1">
    <w:name w:val="题注 字符"/>
    <w:link w:val="793"/>
    <w:uiPriority w:val="0"/>
    <w:qFormat/>
    <w:rPr>
      <w:rFonts w:ascii="Calibri" w:hAnsi="Calibri" w:eastAsia="仿宋" w:cs="Arial"/>
      <w:b/>
      <w:bCs/>
      <w:color w:val="4f81bd"/>
      <w:sz w:val="18"/>
      <w:szCs w:val="18"/>
      <w:lang w:eastAsia="en-US" w:bidi="en-US"/>
    </w:rPr>
  </w:style>
  <w:style w:type="character" w:styleId="1462" w:customStyle="1">
    <w:name w:val="标题 字符1"/>
    <w:link w:val="819"/>
    <w:uiPriority w:val="0"/>
    <w:qFormat/>
    <w:rPr>
      <w:rFonts w:ascii="Cambria" w:hAnsi="Cambria" w:eastAsia="仿宋"/>
      <w:color w:val="17365d"/>
      <w:spacing w:val="5"/>
      <w:sz w:val="52"/>
      <w:szCs w:val="52"/>
      <w:lang w:eastAsia="en-US" w:bidi="en-US"/>
    </w:rPr>
  </w:style>
  <w:style w:type="character" w:styleId="1463" w:customStyle="1">
    <w:name w:val="副标题 字符"/>
    <w:link w:val="810"/>
    <w:uiPriority w:val="0"/>
    <w:qFormat/>
    <w:rPr>
      <w:rFonts w:ascii="Cambria" w:hAnsi="Cambria" w:eastAsia="仿宋"/>
      <w:i/>
      <w:iCs/>
      <w:color w:val="4f81bd"/>
      <w:spacing w:val="15"/>
      <w:sz w:val="24"/>
      <w:szCs w:val="24"/>
      <w:lang w:eastAsia="en-US" w:bidi="en-US"/>
    </w:rPr>
  </w:style>
  <w:style w:type="character" w:styleId="1464" w:customStyle="1">
    <w:name w:val="正文文本缩进 3 字符"/>
    <w:link w:val="813"/>
    <w:uiPriority w:val="0"/>
    <w:qFormat/>
    <w:rPr>
      <w:rFonts w:ascii="宋体" w:hAnsi="宋体" w:eastAsia="仿宋"/>
      <w:sz w:val="24"/>
      <w:szCs w:val="24"/>
    </w:rPr>
  </w:style>
  <w:style w:type="character" w:styleId="1465" w:customStyle="1">
    <w:name w:val="文档结构图 字符"/>
    <w:link w:val="795"/>
    <w:uiPriority w:val="0"/>
    <w:qFormat/>
    <w:rPr>
      <w:rFonts w:eastAsia="仿宋"/>
      <w:sz w:val="24"/>
      <w:shd w:val="clear" w:color="auto" w:fill="000080"/>
      <w:lang w:eastAsia="en-US" w:bidi="en-US"/>
    </w:rPr>
  </w:style>
  <w:style w:type="character" w:styleId="1466" w:customStyle="1">
    <w:name w:val="纯文本 字符"/>
    <w:link w:val="802"/>
    <w:uiPriority w:val="0"/>
    <w:qFormat/>
    <w:rPr>
      <w:rFonts w:ascii="宋体" w:hAnsi="Courier New" w:eastAsia="仿宋"/>
      <w:sz w:val="24"/>
      <w:lang w:eastAsia="en-US"/>
    </w:rPr>
  </w:style>
  <w:style w:type="character" w:styleId="1467" w:customStyle="1">
    <w:name w:val="批注框文本 字符"/>
    <w:link w:val="805"/>
    <w:uiPriority w:val="99"/>
    <w:qFormat/>
    <w:rPr>
      <w:sz w:val="18"/>
      <w:szCs w:val="18"/>
    </w:rPr>
  </w:style>
  <w:style w:type="paragraph" w:styleId="1468">
    <w:name w:val="No Spacing"/>
    <w:uiPriority w:val="0"/>
    <w:qFormat/>
    <w:rPr>
      <w:rFonts w:ascii="Calibri" w:hAnsi="Calibri" w:eastAsia="宋体" w:cs="Times New Roman"/>
      <w:sz w:val="22"/>
      <w:szCs w:val="22"/>
      <w:lang w:val="en-US" w:eastAsia="en-US" w:bidi="en-US"/>
    </w:rPr>
  </w:style>
  <w:style w:type="paragraph" w:styleId="1469">
    <w:name w:val="List Paragraph"/>
    <w:basedOn w:val="777"/>
    <w:next w:val="777"/>
    <w:link w:val="1470"/>
    <w:uiPriority w:val="34"/>
    <w:qFormat/>
    <w:pPr>
      <w:ind w:firstLine="420"/>
    </w:pPr>
    <w:rPr>
      <w:sz w:val="20"/>
      <w:szCs w:val="20"/>
    </w:rPr>
  </w:style>
  <w:style w:type="character" w:styleId="1470" w:customStyle="1">
    <w:name w:val="列表段落 字符"/>
    <w:link w:val="1469"/>
    <w:uiPriority w:val="34"/>
    <w:qFormat/>
  </w:style>
  <w:style w:type="paragraph" w:styleId="1471">
    <w:name w:val="Quote"/>
    <w:basedOn w:val="777"/>
    <w:next w:val="777"/>
    <w:link w:val="1472"/>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72" w:customStyle="1">
    <w:name w:val="引用 字符"/>
    <w:link w:val="1471"/>
    <w:uiPriority w:val="0"/>
    <w:qFormat/>
    <w:rPr>
      <w:rFonts w:ascii="Times New Roman" w:hAnsi="Times New Roman" w:eastAsia="仿宋"/>
      <w:i/>
      <w:iCs/>
      <w:color w:val="000080"/>
      <w:sz w:val="28"/>
      <w:szCs w:val="24"/>
    </w:rPr>
  </w:style>
  <w:style w:type="paragraph" w:styleId="1473">
    <w:name w:val="Intense Quote"/>
    <w:basedOn w:val="777"/>
    <w:next w:val="777"/>
    <w:link w:val="1474"/>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74" w:customStyle="1">
    <w:name w:val="明显引用 字符"/>
    <w:link w:val="1473"/>
    <w:uiPriority w:val="0"/>
    <w:qFormat/>
    <w:rPr>
      <w:rFonts w:ascii="Times New Roman" w:hAnsi="Times New Roman" w:eastAsia="仿宋"/>
      <w:b/>
      <w:bCs/>
      <w:i/>
      <w:iCs/>
      <w:color w:val="4f81bd"/>
      <w:sz w:val="28"/>
      <w:szCs w:val="24"/>
    </w:rPr>
  </w:style>
  <w:style w:type="paragraph" w:styleId="1475" w:customStyle="1">
    <w:name w:val="*正文"/>
    <w:basedOn w:val="777"/>
    <w:uiPriority w:val="0"/>
    <w:qFormat/>
    <w:pPr>
      <w:ind w:firstLine="480"/>
      <w:spacing w:line="360" w:lineRule="auto"/>
    </w:pPr>
    <w:rPr>
      <w:rFonts w:ascii="宋体" w:hAnsi="宋体" w:cs="Times New Roman"/>
      <w:sz w:val="24"/>
      <w:szCs w:val="24"/>
    </w:rPr>
  </w:style>
  <w:style w:type="character" w:styleId="1476" w:customStyle="1">
    <w:name w:val="NormalCharacter"/>
    <w:uiPriority w:val="0"/>
    <w:qFormat/>
  </w:style>
  <w:style w:type="paragraph" w:styleId="1477" w:customStyle="1">
    <w:name w:val="样式 首行缩进:  2 字符"/>
    <w:basedOn w:val="777"/>
    <w:uiPriority w:val="0"/>
    <w:qFormat/>
    <w:pPr>
      <w:ind w:firstLine="480"/>
      <w:spacing w:line="360" w:lineRule="auto"/>
    </w:pPr>
    <w:rPr>
      <w:rFonts w:cs="宋体"/>
      <w:sz w:val="24"/>
    </w:rPr>
  </w:style>
  <w:style w:type="paragraph" w:styleId="1478" w:customStyle="1">
    <w:name w:val="@正文文本首行缩进 Alt＋w"/>
    <w:basedOn w:val="777"/>
    <w:uiPriority w:val="0"/>
    <w:qFormat/>
    <w:pPr>
      <w:ind w:firstLine="200"/>
      <w:spacing w:line="360" w:lineRule="auto"/>
    </w:pPr>
    <w:rPr>
      <w:rFonts w:ascii="仿宋_GB2312" w:hAnsi="宋体" w:eastAsia="仿宋_GB2312" w:cs="宋体"/>
      <w:color w:val="000000"/>
      <w:sz w:val="32"/>
      <w:szCs w:val="32"/>
      <w:lang w:val="zh-CN"/>
    </w:rPr>
  </w:style>
  <w:style w:type="paragraph" w:styleId="1479" w:customStyle="1">
    <w:name w:val="DAS正文"/>
    <w:basedOn w:val="777"/>
    <w:uiPriority w:val="0"/>
    <w:qFormat/>
    <w:pPr>
      <w:ind w:right="181" w:firstLine="480"/>
      <w:spacing w:line="360" w:lineRule="auto"/>
    </w:pPr>
    <w:rPr>
      <w:rFonts w:ascii="Verdana" w:hAnsi="Verdana" w:cs="Times New Roman"/>
      <w:szCs w:val="24"/>
    </w:rPr>
  </w:style>
  <w:style w:type="paragraph" w:styleId="1480" w:customStyle="1">
    <w:name w:val="Plain Text1"/>
    <w:basedOn w:val="777"/>
    <w:next w:val="789"/>
    <w:uiPriority w:val="0"/>
    <w:qFormat/>
    <w:pPr>
      <w:ind w:firstLine="3584"/>
      <w:spacing w:line="360" w:lineRule="auto"/>
    </w:pPr>
  </w:style>
  <w:style w:type="paragraph" w:styleId="1481" w:customStyle="1">
    <w:name w:val="xl31"/>
    <w:basedOn w:val="777"/>
    <w:next w:val="820"/>
    <w:uiPriority w:val="0"/>
    <w:qFormat/>
    <w:pPr>
      <w:ind w:firstLine="3584"/>
      <w:spacing w:before="280" w:after="280"/>
      <w:widowControl/>
    </w:pPr>
  </w:style>
  <w:style w:type="paragraph" w:styleId="1482" w:customStyle="1">
    <w:name w:val="UserStyle_57"/>
    <w:basedOn w:val="777"/>
    <w:next w:val="1469"/>
    <w:uiPriority w:val="99"/>
    <w:qFormat/>
    <w:pPr>
      <w:ind w:firstLine="420"/>
    </w:pPr>
    <w:rPr>
      <w:szCs w:val="24"/>
    </w:rPr>
  </w:style>
  <w:style w:type="paragraph" w:styleId="1483" w:customStyle="1">
    <w:name w:val="正文 样式"/>
    <w:basedOn w:val="777"/>
    <w:uiPriority w:val="0"/>
    <w:qFormat/>
    <w:pPr>
      <w:ind w:firstLine="480"/>
      <w:spacing w:line="360" w:lineRule="auto"/>
    </w:pPr>
    <w:rPr>
      <w:rFonts w:ascii="Cambria Math" w:hAnsi="Cambria Math" w:eastAsia="仿宋_GB2312" w:cs="Cambria Math"/>
      <w:sz w:val="24"/>
    </w:rPr>
  </w:style>
  <w:style w:type="paragraph" w:styleId="1484" w:customStyle="1">
    <w:name w:val="正文112"/>
    <w:next w:val="1485"/>
    <w:uiPriority w:val="0"/>
    <w:qFormat/>
    <w:rPr>
      <w:rFonts w:hint="default" w:ascii="宋体" w:hAnsi="宋体" w:eastAsia="宋体" w:cs="Times New Roman"/>
      <w:sz w:val="24"/>
      <w:szCs w:val="24"/>
      <w:lang w:val="en-US" w:eastAsia="zh-CN" w:bidi="ar-SA"/>
    </w:rPr>
  </w:style>
  <w:style w:type="paragraph" w:styleId="1485" w:customStyle="1">
    <w:name w:val="无间隔1"/>
    <w:uiPriority w:val="0"/>
    <w:qFormat/>
    <w:rPr>
      <w:rFonts w:hint="default" w:ascii="Times New Roman" w:hAnsi="Times New Roman" w:eastAsia="宋体" w:cs="Times New Roman"/>
      <w:sz w:val="22"/>
      <w:szCs w:val="22"/>
      <w:lang w:val="en-US" w:eastAsia="en-US" w:bidi="ar-SA"/>
    </w:rPr>
  </w:style>
  <w:style w:type="numbering" w:styleId="1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image" Target="media/image1.jpg"/><Relationship Id="rId20" Type="http://schemas.openxmlformats.org/officeDocument/2006/relationships/image" Target="media/image2.jpg"/><Relationship Id="rId21" Type="http://schemas.openxmlformats.org/officeDocument/2006/relationships/image" Target="media/image3.jpg"/><Relationship Id="rId22" Type="http://schemas.openxmlformats.org/officeDocument/2006/relationships/image" Target="media/image4.jpg"/><Relationship Id="rId23" Type="http://schemas.openxmlformats.org/officeDocument/2006/relationships/image" Target="media/image5.jpg"/><Relationship Id="rId24" Type="http://schemas.openxmlformats.org/officeDocument/2006/relationships/image" Target="media/image6.jpg"/><Relationship Id="rId25" Type="http://schemas.openxmlformats.org/officeDocument/2006/relationships/image" Target="media/image7.jpg"/><Relationship Id="rId26" Type="http://schemas.openxmlformats.org/officeDocument/2006/relationships/image" Target="media/image8.jpg"/><Relationship Id="rId27" Type="http://schemas.openxmlformats.org/officeDocument/2006/relationships/image" Target="media/image9.jpg"/><Relationship Id="rId28" Type="http://schemas.openxmlformats.org/officeDocument/2006/relationships/image" Target="media/image10.jpg"/><Relationship Id="rId29" Type="http://schemas.openxmlformats.org/officeDocument/2006/relationships/image" Target="media/image11.jpg"/><Relationship Id="rId30" Type="http://schemas.openxmlformats.org/officeDocument/2006/relationships/image" Target="media/image12.jpg"/><Relationship Id="rId31" Type="http://schemas.openxmlformats.org/officeDocument/2006/relationships/image" Target="media/image13.jpg"/><Relationship Id="rId32" Type="http://schemas.openxmlformats.org/officeDocument/2006/relationships/image" Target="media/image14.jpg"/><Relationship Id="rId33" Type="http://schemas.openxmlformats.org/officeDocument/2006/relationships/image" Target="media/image15.jpg"/><Relationship Id="rId34" Type="http://schemas.openxmlformats.org/officeDocument/2006/relationships/image" Target="media/image16.jpg"/><Relationship Id="rId35" Type="http://schemas.openxmlformats.org/officeDocument/2006/relationships/image" Target="media/image17.jpg"/><Relationship Id="rId36" Type="http://schemas.openxmlformats.org/officeDocument/2006/relationships/image" Target="media/image18.jpg"/><Relationship Id="rId37" Type="http://schemas.openxmlformats.org/officeDocument/2006/relationships/image" Target="media/image19.jpg"/><Relationship Id="rId38" Type="http://schemas.openxmlformats.org/officeDocument/2006/relationships/image" Target="media/image20.jpg"/><Relationship Id="rId39" Type="http://schemas.openxmlformats.org/officeDocument/2006/relationships/image" Target="media/image21.jpg"/><Relationship Id="rId40" Type="http://schemas.openxmlformats.org/officeDocument/2006/relationships/image" Target="media/image22.jpg"/><Relationship Id="rId41" Type="http://schemas.openxmlformats.org/officeDocument/2006/relationships/image" Target="media/image23.jpg"/><Relationship Id="rId42" Type="http://schemas.openxmlformats.org/officeDocument/2006/relationships/image" Target="media/image24.jpg"/><Relationship Id="rId43" Type="http://schemas.openxmlformats.org/officeDocument/2006/relationships/image" Target="media/image25.jpg"/><Relationship Id="rId44" Type="http://schemas.openxmlformats.org/officeDocument/2006/relationships/image" Target="media/image26.jpg"/><Relationship Id="rId45" Type="http://schemas.openxmlformats.org/officeDocument/2006/relationships/image" Target="media/image27.jpg"/><Relationship Id="rId46" Type="http://schemas.openxmlformats.org/officeDocument/2006/relationships/image" Target="media/image28.jpg"/><Relationship Id="rId47" Type="http://schemas.openxmlformats.org/officeDocument/2006/relationships/image" Target="media/image29.jpg"/><Relationship Id="rId48" Type="http://schemas.openxmlformats.org/officeDocument/2006/relationships/image" Target="media/image30.jpg"/><Relationship Id="rId49" Type="http://schemas.openxmlformats.org/officeDocument/2006/relationships/image" Target="media/image31.jpg"/><Relationship Id="rId50" Type="http://schemas.openxmlformats.org/officeDocument/2006/relationships/image" Target="media/image32.jpg"/><Relationship Id="rId51" Type="http://schemas.openxmlformats.org/officeDocument/2006/relationships/image" Target="media/image33.jpg"/><Relationship Id="rId52" Type="http://schemas.openxmlformats.org/officeDocument/2006/relationships/image" Target="media/image34.jpg"/><Relationship Id="rId53" Type="http://schemas.openxmlformats.org/officeDocument/2006/relationships/image" Target="media/image35.jpg"/><Relationship Id="rId54" Type="http://schemas.openxmlformats.org/officeDocument/2006/relationships/image" Target="media/image36.jpg"/><Relationship Id="rId55" Type="http://schemas.openxmlformats.org/officeDocument/2006/relationships/image" Target="media/image37.jpg"/><Relationship Id="rId56" Type="http://schemas.openxmlformats.org/officeDocument/2006/relationships/image" Target="media/image38.jpg"/><Relationship Id="rId57" Type="http://schemas.openxmlformats.org/officeDocument/2006/relationships/image" Target="media/image39.jpg"/><Relationship Id="rId58" Type="http://schemas.openxmlformats.org/officeDocument/2006/relationships/image" Target="media/image40.jpg"/><Relationship Id="rId59" Type="http://schemas.openxmlformats.org/officeDocument/2006/relationships/image" Target="media/image41.jpg"/><Relationship Id="rId60" Type="http://schemas.openxmlformats.org/officeDocument/2006/relationships/image" Target="media/image42.jpg"/><Relationship Id="rId61" Type="http://schemas.openxmlformats.org/officeDocument/2006/relationships/image" Target="media/image43.jpg"/><Relationship Id="rId62" Type="http://schemas.openxmlformats.org/officeDocument/2006/relationships/image" Target="media/image44.jpg"/><Relationship Id="rId63" Type="http://schemas.openxmlformats.org/officeDocument/2006/relationships/image" Target="media/image45.jpg"/><Relationship Id="rId64" Type="http://schemas.openxmlformats.org/officeDocument/2006/relationships/image" Target="media/image46.jpg"/><Relationship Id="rId65" Type="http://schemas.openxmlformats.org/officeDocument/2006/relationships/image" Target="media/image47.jpg"/><Relationship Id="rId66" Type="http://schemas.openxmlformats.org/officeDocument/2006/relationships/image" Target="media/image48.jpg"/><Relationship Id="rId67" Type="http://schemas.openxmlformats.org/officeDocument/2006/relationships/image" Target="media/image49.jpg"/><Relationship Id="rId68" Type="http://schemas.openxmlformats.org/officeDocument/2006/relationships/image" Target="media/image50.jpg"/><Relationship Id="rId69" Type="http://schemas.openxmlformats.org/officeDocument/2006/relationships/image" Target="media/image51.jpg"/><Relationship Id="rId70" Type="http://schemas.openxmlformats.org/officeDocument/2006/relationships/image" Target="media/image52.jpg"/><Relationship Id="rId71" Type="http://schemas.openxmlformats.org/officeDocument/2006/relationships/image" Target="media/image53.jpg"/><Relationship Id="rId72" Type="http://schemas.openxmlformats.org/officeDocument/2006/relationships/image" Target="media/image54.jpg"/><Relationship Id="rId73" Type="http://schemas.openxmlformats.org/officeDocument/2006/relationships/image" Target="media/image55.jpg"/><Relationship Id="rId74" Type="http://schemas.openxmlformats.org/officeDocument/2006/relationships/image" Target="media/image56.jpg"/><Relationship Id="rId75" Type="http://schemas.openxmlformats.org/officeDocument/2006/relationships/image" Target="media/image57.jpg"/><Relationship Id="rId76" Type="http://schemas.openxmlformats.org/officeDocument/2006/relationships/image" Target="media/image58.jpg"/><Relationship Id="rId77" Type="http://schemas.openxmlformats.org/officeDocument/2006/relationships/image" Target="media/image59.jpg"/><Relationship Id="rId78" Type="http://schemas.openxmlformats.org/officeDocument/2006/relationships/image" Target="media/image60.jpg"/><Relationship Id="rId79" Type="http://schemas.openxmlformats.org/officeDocument/2006/relationships/image" Target="media/image61.png"/><Relationship Id="rId80" Type="http://schemas.openxmlformats.org/officeDocument/2006/relationships/image" Target="media/image62.jp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jpg"/><Relationship Id="rId86" Type="http://schemas.openxmlformats.org/officeDocument/2006/relationships/image" Target="media/image68.jp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jpg"/><Relationship Id="rId94" Type="http://schemas.openxmlformats.org/officeDocument/2006/relationships/image" Target="media/image76.jpg"/><Relationship Id="rId95" Type="http://schemas.openxmlformats.org/officeDocument/2006/relationships/image" Target="media/image77.jp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jpg"/><Relationship Id="rId99" Type="http://schemas.openxmlformats.org/officeDocument/2006/relationships/image" Target="media/image81.jpg"/><Relationship Id="rId100" Type="http://schemas.openxmlformats.org/officeDocument/2006/relationships/image" Target="media/image82.jpg"/><Relationship Id="rId101" Type="http://schemas.openxmlformats.org/officeDocument/2006/relationships/image" Target="media/image83.jpg"/><Relationship Id="rId102" Type="http://schemas.openxmlformats.org/officeDocument/2006/relationships/image" Target="media/image84.jpg"/><Relationship Id="rId103" Type="http://schemas.openxmlformats.org/officeDocument/2006/relationships/image" Target="media/image85.jpg"/><Relationship Id="rId104" Type="http://schemas.openxmlformats.org/officeDocument/2006/relationships/image" Target="media/image86.jpg"/><Relationship Id="rId105" Type="http://schemas.openxmlformats.org/officeDocument/2006/relationships/image" Target="media/image87.jpg"/><Relationship Id="rId106" Type="http://schemas.openxmlformats.org/officeDocument/2006/relationships/image" Target="media/image88.jpg"/><Relationship Id="rId107" Type="http://schemas.openxmlformats.org/officeDocument/2006/relationships/image" Target="media/image89.jpg"/><Relationship Id="rId108" Type="http://schemas.openxmlformats.org/officeDocument/2006/relationships/image" Target="media/image90.jpg"/><Relationship Id="rId109" Type="http://schemas.openxmlformats.org/officeDocument/2006/relationships/image" Target="media/image91.jpg"/><Relationship Id="rId110" Type="http://schemas.openxmlformats.org/officeDocument/2006/relationships/image" Target="media/image92.jpg"/><Relationship Id="rId111" Type="http://schemas.openxmlformats.org/officeDocument/2006/relationships/image" Target="media/image93.jpg"/><Relationship Id="rId112" Type="http://schemas.openxmlformats.org/officeDocument/2006/relationships/image" Target="media/image94.jpg"/><Relationship Id="rId113" Type="http://schemas.openxmlformats.org/officeDocument/2006/relationships/image" Target="media/image95.jpg"/><Relationship Id="rId114" Type="http://schemas.openxmlformats.org/officeDocument/2006/relationships/image" Target="media/image96.jpg"/><Relationship Id="rId115" Type="http://schemas.openxmlformats.org/officeDocument/2006/relationships/image" Target="media/image97.jpg"/><Relationship Id="rId116" Type="http://schemas.openxmlformats.org/officeDocument/2006/relationships/image" Target="media/image98.jpg"/><Relationship Id="rId117" Type="http://schemas.openxmlformats.org/officeDocument/2006/relationships/image" Target="media/image99.jpg"/><Relationship Id="rId118" Type="http://schemas.openxmlformats.org/officeDocument/2006/relationships/image" Target="media/image10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叶</cp:lastModifiedBy>
  <cp:revision>40</cp:revision>
  <cp:lastPrinted>2025-07-17T08:48:00Z</cp:lastPrinted>
  <dcterms:created xsi:type="dcterms:W3CDTF">2023-11-03T01:40:00Z</dcterms:created>
  <dcterms:modified xsi:type="dcterms:W3CDTF">2025-07-29T07:37:34Z</dcterms:modified>
</cp:coreProperties>
</file>

<file path=customXml/item2.xml><?xml version="1.0" encoding="utf-8"?>
<Properties xmlns:vt="http://schemas.openxmlformats.org/officeDocument/2006/docPropsVTypes" xmlns="http://schemas.openxmlformats.org/officeDocument/2006/extended-properties">
  <Template>Normal</Template>
  <TotalTime>18</TotalTime>
  <Pages>109</Pages>
  <Words>29140</Words>
  <Characters>30946</Characters>
  <Application>WPS Office_12.1.0.21915_F1E327BC-269C-435d-A152-05C5408002CA</Application>
  <DocSecurity>0</DocSecurity>
  <Lines>162</Lines>
  <Paragraphs>45</Paragraphs>
  <CharactersWithSpaces>31350</CharactersWithSpaces>
  <AppVersion>15.0000</AppVersion>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af79de86ba2e47f086c561110ebc4533_23</vt:lpwstr>
  </property>
  <property fmtid="{D5CDD505-2E9C-101B-9397-08002B2CF9AE}" pid="4" name="KSOTemplateDocerSaveRecord">
    <vt:lpwstr>eyJoZGlkIjoiM2ViZWRkYmM3NzU4MDJmMzIxMWZlM2Q3NGNhMjIzZjUiLCJ1c2VySWQiOiI4MTkwMTMzOTAifQ_x003D__x003D_</vt:lpwstr>
  </proper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叶</cp:lastModifiedBy>
  <cp:lastPrinted>2025-07-17T08:48:00Z</cp:lastPrinted>
  <dcterms:modified xsi:type="dcterms:W3CDTF">2025-07-29T06:55:53Z</dcterms:modified>
  <cp:revision>40</cp:revision>
</cp:coreProperties>
</file>

<file path=customXml/item5.xml><?xml version="1.0" encoding="utf-8"?>
<Properties xmlns="http://schemas.openxmlformats.org/officeDocument/2006/extended-properties" xmlns:vt="http://schemas.openxmlformats.org/officeDocument/2006/docPropsVTypes">
  <Template>Normal</Template>
  <Pages>109</Pages>
  <Words>29140</Words>
  <Characters>30946</Characters>
  <Lines>162</Lines>
  <Paragraphs>45</Paragraphs>
  <TotalTime>18</TotalTime>
  <ScaleCrop>false</ScaleCrop>
  <LinksUpToDate>false</LinksUpToDate>
  <CharactersWithSpaces>31350</CharactersWithSpaces>
  <Application>WPS Office_12.1.0.21915_F1E327BC-269C-435d-A152-05C5408002CA</Application>
  <DocSecurity>0</DocSecurity>
</Properties>
</file>

<file path=customXml/item6.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af79de86ba2e47f086c561110ebc4533_23</vt:lpwstr>
  </property>
  <property fmtid="{D5CDD505-2E9C-101B-9397-08002B2CF9AE}" pid="4" name="KSOTemplateDocerSaveRecord">
    <vt:lpwstr>eyJoZGlkIjoiM2ViZWRkYmM3NzU4MDJmMzIxMWZlM2Q3NGNhMjIzZjUiLCJ1c2VySWQiOiI4MTkwMTMzOTAifQ==</vt:lpwstr>
  </property>
</Properties>
</file>

<file path=customXml/item7.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53A07E-2A78-4363-9A9E-2652DB526F05}"/>
</file>

<file path=customXml/itemProps2.xml><?xml version="1.0" encoding="utf-8"?>
<ds:datastoreItem xmlns:ds="http://schemas.openxmlformats.org/officeDocument/2006/customXml" ds:itemID="{548660CE-E41A-4B10-A32B-77FBAAF92BF9}"/>
</file>

<file path=customXml/itemProps3.xml><?xml version="1.0" encoding="utf-8"?>
<ds:datastoreItem xmlns:ds="http://schemas.openxmlformats.org/officeDocument/2006/customXml" ds:itemID="{1C2B9B1A-A6B0-424D-91EB-8A219D813D07}"/>
</file>

<file path=customXml/itemProps4.xml><?xml version="1.0" encoding="utf-8"?>
<ds:datastoreItem xmlns:ds="http://schemas.openxmlformats.org/officeDocument/2006/customXml" ds:itemID="{90A74978-480B-4446-B80F-7FFD89D7B2C7}"/>
</file>

<file path=customXml/itemProps5.xml><?xml version="1.0" encoding="utf-8"?>
<ds:datastoreItem xmlns:ds="http://schemas.openxmlformats.org/officeDocument/2006/customXml" ds:itemID="{F1FF33AD-332F-4085-9711-D840BEE3B707}"/>
</file>

<file path=customXml/itemProps6.xml><?xml version="1.0" encoding="utf-8"?>
<ds:datastoreItem xmlns:ds="http://schemas.openxmlformats.org/officeDocument/2006/customXml" ds:itemID="{6293684F-0240-4E87-B7D8-CC24B2644B20}"/>
</file>

<file path=customXml/itemProps7.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江苏华仑</cp:lastModifiedBy>
  <cp:revision>42</cp:revision>
  <dcterms:created xsi:type="dcterms:W3CDTF">2023-11-03T01:40:00Z</dcterms:created>
  <dcterms:modified xsi:type="dcterms:W3CDTF">2025-08-08T06:59:16Z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af79de86ba2e47f086c561110ebc4533_23</vt:lpwstr>
  </property>
  <property fmtid="{D5CDD505-2E9C-101B-9397-08002B2CF9AE}" pid="4" name="KSOTemplateDocerSaveRecord">
    <vt:lpwstr>eyJoZGlkIjoiM2ViZWRkYmM3NzU4MDJmMzIxMWZlM2Q3NGNhMjIzZjUiLCJ1c2VySWQiOiI4MTkwMTMzOTAifQ==</vt:lpwstr>
  </property>
</Properties>
</file>