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72"/>
          <w:szCs w:val="72"/>
          <w:lang w:val="zh-CN"/>
        </w:rPr>
      </w:pPr>
      <w:r/>
      <w:bookmarkStart w:id="0" w:name="_Toc2583690"/>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苏州市</w:t>
      </w:r>
      <w:r>
        <w:rPr>
          <w:rFonts w:hint="eastAsia" w:ascii="宋体" w:hAnsi="宋体" w:cs="宋体"/>
          <w:b/>
          <w:bCs/>
          <w:sz w:val="72"/>
          <w:szCs w:val="72"/>
        </w:rPr>
        <w:t xml:space="preserve">姑苏区</w:t>
      </w:r>
      <w:r>
        <w:rPr>
          <w:rFonts w:hint="eastAsia" w:ascii="宋体" w:hAnsi="宋体" w:cs="宋体"/>
          <w:b/>
          <w:bCs/>
          <w:sz w:val="72"/>
          <w:szCs w:val="72"/>
          <w:lang w:val="zh-CN"/>
        </w:rPr>
        <w:t xml:space="preserve">政府采购</w:t>
      </w:r>
      <w:r/>
    </w:p>
    <w:p>
      <w:pPr>
        <w:jc w:val="center"/>
        <w:spacing w:line="360" w:lineRule="auto"/>
        <w:rPr>
          <w:rFonts w:ascii="宋体" w:hAnsi="宋体" w:cs="宋体"/>
          <w:b/>
          <w:bCs/>
          <w:sz w:val="84"/>
          <w:szCs w:val="84"/>
          <w:lang w:val="zh-CN"/>
        </w:rPr>
      </w:pPr>
      <w:r>
        <w:rPr>
          <w:rFonts w:hint="eastAsia" w:ascii="宋体" w:hAnsi="宋体" w:cs="宋体"/>
          <w:b/>
          <w:bCs/>
          <w:sz w:val="72"/>
          <w:szCs w:val="72"/>
          <w:lang w:val="zh-CN"/>
        </w:rPr>
        <w:t xml:space="preserve">招 标 文 件</w:t>
      </w:r>
      <w:r/>
    </w:p>
    <w:p>
      <w:pPr>
        <w:pStyle w:val="783"/>
        <w:ind w:left="2766" w:hanging="1506"/>
        <w:spacing w:beforeAutospacing="0" w:afterAutospacing="0" w:line="360" w:lineRule="auto"/>
        <w:widowControl/>
        <w:rPr>
          <w:rStyle w:val="787"/>
          <w:rFonts w:ascii="宋体" w:hAnsi="宋体" w:cs="宋体"/>
          <w:sz w:val="30"/>
          <w:szCs w:val="30"/>
        </w:rPr>
      </w:pPr>
      <w:r>
        <w:rPr>
          <w:rFonts w:ascii="宋体" w:hAnsi="宋体" w:cs="宋体"/>
          <w:sz w:val="30"/>
          <w:szCs w:val="30"/>
        </w:rPr>
      </w:r>
      <w:r/>
    </w:p>
    <w:p>
      <w:pPr>
        <w:pStyle w:val="783"/>
        <w:ind w:left="2766" w:hanging="1506"/>
        <w:spacing w:beforeAutospacing="0" w:afterAutospacing="0" w:line="360" w:lineRule="auto"/>
        <w:widowControl/>
        <w:rPr>
          <w:rStyle w:val="787"/>
          <w:rFonts w:ascii="宋体" w:hAnsi="宋体" w:cs="宋体"/>
          <w:sz w:val="30"/>
          <w:szCs w:val="30"/>
        </w:rPr>
      </w:pPr>
      <w:r>
        <w:rPr>
          <w:rFonts w:ascii="宋体" w:hAnsi="宋体" w:cs="宋体"/>
          <w:sz w:val="30"/>
          <w:szCs w:val="30"/>
        </w:rPr>
      </w:r>
      <w:r/>
    </w:p>
    <w:p>
      <w:pPr>
        <w:pStyle w:val="783"/>
        <w:ind w:left="2766" w:hanging="1506"/>
        <w:spacing w:beforeAutospacing="0" w:afterAutospacing="0" w:line="360" w:lineRule="auto"/>
        <w:widowControl/>
        <w:rPr>
          <w:rStyle w:val="787"/>
          <w:rFonts w:ascii="宋体" w:hAnsi="宋体" w:cs="宋体"/>
          <w:sz w:val="30"/>
          <w:szCs w:val="30"/>
        </w:rPr>
      </w:pPr>
      <w:r>
        <w:rPr>
          <w:rFonts w:ascii="宋体" w:hAnsi="宋体" w:cs="宋体"/>
          <w:sz w:val="30"/>
          <w:szCs w:val="30"/>
        </w:rPr>
      </w:r>
      <w:r/>
    </w:p>
    <w:p>
      <w:pPr>
        <w:pStyle w:val="783"/>
        <w:ind w:left="2766" w:hanging="1506"/>
        <w:spacing w:beforeAutospacing="0" w:afterAutospacing="0" w:line="360" w:lineRule="auto"/>
        <w:widowControl/>
        <w:rPr>
          <w:rStyle w:val="787"/>
          <w:rFonts w:ascii="宋体" w:hAnsi="宋体" w:cs="宋体"/>
          <w:sz w:val="30"/>
          <w:szCs w:val="30"/>
        </w:rPr>
      </w:pPr>
      <w:r>
        <w:rPr>
          <w:rFonts w:ascii="宋体" w:hAnsi="宋体" w:cs="宋体"/>
          <w:sz w:val="30"/>
          <w:szCs w:val="30"/>
        </w:rPr>
      </w:r>
      <w:r/>
    </w:p>
    <w:p>
      <w:pPr>
        <w:pStyle w:val="783"/>
        <w:ind w:left="2766" w:hanging="1506"/>
        <w:spacing w:beforeAutospacing="0" w:afterAutospacing="0" w:line="360" w:lineRule="auto"/>
        <w:widowControl/>
        <w:rPr>
          <w:rStyle w:val="787"/>
          <w:rFonts w:ascii="宋体" w:hAnsi="宋体" w:cs="宋体"/>
          <w:sz w:val="30"/>
          <w:szCs w:val="30"/>
        </w:rPr>
      </w:pPr>
      <w:r>
        <w:rPr>
          <w:rStyle w:val="787"/>
          <w:rFonts w:hint="eastAsia" w:ascii="宋体" w:hAnsi="宋体" w:cs="宋体"/>
          <w:sz w:val="30"/>
          <w:szCs w:val="30"/>
        </w:rPr>
        <w:t xml:space="preserve">招标编号：</w:t>
      </w:r>
      <w:r>
        <w:rPr>
          <w:rFonts w:hint="eastAsia" w:ascii="宋体" w:hAnsi="宋体" w:cs="宋体"/>
          <w:sz w:val="30"/>
          <w:szCs w:val="30"/>
          <w:lang w:val="zh-CN"/>
        </w:rPr>
        <w:t xml:space="preserve">JSZC-320508-SZZZ-G2024-0016</w:t>
      </w:r>
      <w:r>
        <w:rPr>
          <w:rFonts w:hint="eastAsia" w:ascii="宋体" w:hAnsi="宋体" w:cs="宋体"/>
          <w:sz w:val="30"/>
          <w:szCs w:val="30"/>
          <w:lang w:val="zh-CN"/>
        </w:rPr>
        <w:t xml:space="preserve">号</w:t>
      </w:r>
      <w:r/>
    </w:p>
    <w:p>
      <w:pPr>
        <w:pStyle w:val="783"/>
        <w:ind w:left="2766" w:hanging="1506"/>
        <w:spacing w:beforeAutospacing="0" w:afterAutospacing="0" w:line="360" w:lineRule="auto"/>
        <w:widowControl/>
        <w:rPr>
          <w:rStyle w:val="787"/>
          <w:rFonts w:ascii="宋体" w:hAnsi="宋体" w:cs="宋体"/>
          <w:sz w:val="30"/>
          <w:szCs w:val="30"/>
        </w:rPr>
      </w:pPr>
      <w:r>
        <w:rPr>
          <w:rStyle w:val="787"/>
          <w:rFonts w:hint="eastAsia" w:ascii="宋体" w:hAnsi="宋体" w:cs="宋体"/>
          <w:sz w:val="30"/>
          <w:szCs w:val="30"/>
        </w:rPr>
        <w:t xml:space="preserve">项目名称：</w:t>
      </w:r>
      <w:r>
        <w:rPr>
          <w:rFonts w:hint="eastAsia" w:ascii="宋体" w:hAnsi="宋体" w:cs="宋体"/>
          <w:sz w:val="30"/>
          <w:szCs w:val="30"/>
          <w:lang w:val="zh-CN"/>
        </w:rPr>
        <w:t xml:space="preserve">姑苏区河道保洁船只上排大修（标段一）</w:t>
      </w:r>
      <w:r/>
    </w:p>
    <w:p>
      <w:pPr>
        <w:pStyle w:val="783"/>
        <w:ind w:left="2766" w:hanging="1506"/>
        <w:spacing w:beforeAutospacing="0" w:afterAutospacing="0" w:line="360" w:lineRule="auto"/>
        <w:widowControl/>
        <w:rPr>
          <w:rFonts w:ascii="宋体" w:hAnsi="宋体" w:cs="宋体"/>
        </w:rPr>
      </w:pPr>
      <w:r>
        <w:rPr>
          <w:rStyle w:val="787"/>
          <w:rFonts w:hint="eastAsia" w:ascii="宋体" w:hAnsi="宋体" w:cs="宋体"/>
          <w:sz w:val="30"/>
          <w:szCs w:val="30"/>
        </w:rPr>
        <w:t xml:space="preserve">采购单位：</w:t>
      </w:r>
      <w:r>
        <w:rPr>
          <w:rFonts w:hint="eastAsia" w:ascii="宋体" w:hAnsi="宋体" w:cs="宋体"/>
          <w:sz w:val="30"/>
          <w:szCs w:val="30"/>
          <w:lang w:val="zh-CN"/>
        </w:rPr>
        <w:t xml:space="preserve">苏州市姑苏区环境卫生管理所</w:t>
      </w:r>
      <w:r/>
    </w:p>
    <w:p>
      <w:pPr>
        <w:pStyle w:val="783"/>
        <w:ind w:left="2766" w:hanging="1506"/>
        <w:spacing w:beforeAutospacing="0" w:afterAutospacing="0" w:line="360" w:lineRule="auto"/>
        <w:widowControl/>
        <w:rPr>
          <w:rFonts w:ascii="宋体" w:hAnsi="宋体" w:cs="宋体"/>
        </w:rPr>
      </w:pPr>
      <w:r>
        <w:rPr>
          <w:rStyle w:val="787"/>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783"/>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783"/>
        <w:jc w:val="center"/>
        <w:spacing w:beforeAutospacing="0" w:afterAutospacing="0" w:line="360" w:lineRule="auto"/>
        <w:widowControl/>
        <w:rPr>
          <w:rFonts w:ascii="宋体" w:hAnsi="宋体" w:cs="宋体"/>
        </w:rPr>
      </w:pPr>
      <w:r>
        <w:rPr>
          <w:rFonts w:ascii="宋体" w:hAnsi="宋体" w:cs="宋体"/>
        </w:rPr>
      </w:r>
      <w:r/>
    </w:p>
    <w:p>
      <w:pPr>
        <w:pStyle w:val="783"/>
        <w:jc w:val="center"/>
        <w:spacing w:beforeAutospacing="0" w:afterAutospacing="0" w:line="360" w:lineRule="auto"/>
        <w:widowControl/>
        <w:rPr>
          <w:rFonts w:ascii="宋体" w:hAnsi="宋体" w:cs="宋体"/>
        </w:rPr>
      </w:pPr>
      <w:r>
        <w:rPr>
          <w:rFonts w:ascii="宋体" w:hAnsi="宋体" w:cs="宋体"/>
        </w:rPr>
      </w:r>
      <w:r/>
    </w:p>
    <w:p>
      <w:pPr>
        <w:pStyle w:val="783"/>
        <w:jc w:val="center"/>
        <w:spacing w:beforeAutospacing="0" w:afterAutospacing="0" w:line="360" w:lineRule="auto"/>
        <w:widowControl/>
        <w:rPr>
          <w:rFonts w:ascii="宋体" w:hAnsi="宋体" w:cs="宋体"/>
        </w:rPr>
      </w:pPr>
      <w:r>
        <w:rPr>
          <w:rFonts w:ascii="宋体" w:hAnsi="宋体" w:cs="宋体"/>
        </w:rPr>
      </w:r>
      <w:r/>
    </w:p>
    <w:p>
      <w:pPr>
        <w:pStyle w:val="783"/>
        <w:jc w:val="center"/>
        <w:spacing w:beforeAutospacing="0" w:afterAutospacing="0" w:line="360" w:lineRule="auto"/>
        <w:widowControl/>
        <w:rPr>
          <w:rFonts w:ascii="宋体" w:hAnsi="宋体" w:cs="宋体"/>
        </w:rPr>
      </w:pPr>
      <w:r>
        <w:rPr>
          <w:rFonts w:ascii="宋体" w:hAnsi="宋体" w:cs="宋体"/>
        </w:rPr>
      </w:r>
      <w:r/>
    </w:p>
    <w:p>
      <w:pPr>
        <w:pStyle w:val="783"/>
        <w:jc w:val="center"/>
        <w:spacing w:beforeAutospacing="0" w:afterAutospacing="0" w:line="360" w:lineRule="auto"/>
        <w:widowControl/>
        <w:rPr>
          <w:rFonts w:ascii="宋体" w:hAnsi="宋体" w:cs="宋体"/>
        </w:rPr>
      </w:pPr>
      <w:r>
        <w:rPr>
          <w:rFonts w:ascii="宋体" w:hAnsi="宋体" w:cs="宋体"/>
        </w:rPr>
      </w:r>
      <w:r/>
    </w:p>
    <w:p>
      <w:pPr>
        <w:pStyle w:val="783"/>
        <w:jc w:val="center"/>
        <w:spacing w:beforeAutospacing="0" w:afterAutospacing="0" w:line="360" w:lineRule="auto"/>
        <w:widowControl/>
        <w:rPr>
          <w:rStyle w:val="787"/>
          <w:rFonts w:ascii="宋体" w:hAnsi="宋体" w:cs="宋体"/>
          <w:sz w:val="28"/>
          <w:szCs w:val="28"/>
        </w:rPr>
      </w:pPr>
      <w:r>
        <w:rPr>
          <w:rFonts w:hint="eastAsia" w:ascii="宋体" w:hAnsi="宋体" w:cs="宋体"/>
          <w:sz w:val="30"/>
          <w:szCs w:val="30"/>
          <w:lang w:val="zh-CN"/>
        </w:rPr>
        <w:t xml:space="preserve">中正建设工程管理（苏州）有限公司</w:t>
      </w:r>
      <w:r/>
    </w:p>
    <w:p>
      <w:pPr>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二○二四年</w:t>
      </w:r>
      <w:bookmarkEnd w:id="1"/>
      <w:r>
        <w:rPr>
          <w:rFonts w:hint="eastAsia" w:ascii="宋体" w:hAnsi="宋体" w:cs="宋体"/>
          <w:sz w:val="30"/>
          <w:szCs w:val="30"/>
        </w:rPr>
        <w:t xml:space="preserve">九</w:t>
      </w:r>
      <w:r>
        <w:rPr>
          <w:rFonts w:hint="eastAsia" w:ascii="宋体" w:hAnsi="宋体" w:cs="宋体"/>
          <w:sz w:val="30"/>
          <w:szCs w:val="30"/>
        </w:rPr>
        <w:t xml:space="preserve">月</w:t>
      </w:r>
      <w:r/>
    </w:p>
    <w:p>
      <w:pPr>
        <w:pStyle w:val="774"/>
        <w:jc w:val="center"/>
        <w:pageBreakBefore/>
        <w:spacing w:line="360" w:lineRule="auto"/>
        <w:tabs>
          <w:tab w:val="right" w:pos="8302" w:leader="dot"/>
        </w:tabs>
        <w:rPr>
          <w:rStyle w:val="787"/>
          <w:rFonts w:ascii="宋体" w:hAnsi="宋体" w:cs="宋体"/>
          <w:bCs/>
          <w:sz w:val="32"/>
          <w:szCs w:val="32"/>
        </w:rPr>
      </w:pPr>
      <w:r>
        <w:rPr>
          <w:rStyle w:val="787"/>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41"/>
        <w:gridCol w:w="1677"/>
        <w:gridCol w:w="6738"/>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JSZC-320508-SZZZ-G2024-0016</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ind w:firstLine="420"/>
              <w:jc w:val="left"/>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szCs w:val="21"/>
              </w:rPr>
            </w:pPr>
            <w:r>
              <w:rPr>
                <w:rFonts w:hint="eastAsia" w:hAnsi="宋体" w:cs="宋体"/>
              </w:rPr>
              <w:t xml:space="preserve">姑苏区河道保洁船只上排大修（标段</w:t>
            </w:r>
            <w:r>
              <w:rPr>
                <w:rFonts w:hint="eastAsia" w:hAnsi="宋体" w:cs="宋体"/>
              </w:rPr>
              <w:t xml:space="preserve">一</w:t>
            </w:r>
            <w:r>
              <w:rPr>
                <w:rFonts w:hint="eastAsia" w:hAnsi="宋体" w:cs="宋体"/>
              </w:rPr>
              <w:t xml:space="preserve">）</w:t>
            </w:r>
            <w:r>
              <w:rPr>
                <w:rFonts w:hint="eastAsia" w:hAnsi="宋体" w:cs="宋体"/>
              </w:rPr>
              <w:t xml:space="preserve">（具体范围及要求详见招标文件第二章）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pStyle w:val="769"/>
              <w:spacing w:line="360" w:lineRule="auto"/>
              <w:rPr>
                <w:rStyle w:val="980"/>
                <w:rFonts w:ascii="宋体" w:hAnsi="宋体" w:cs="宋体"/>
                <w:bCs w:val="0"/>
                <w:spacing w:val="0"/>
                <w:sz w:val="21"/>
                <w:szCs w:val="21"/>
              </w:rPr>
            </w:pPr>
            <w:r>
              <w:rPr>
                <w:rStyle w:val="980"/>
                <w:rFonts w:ascii="Wingdings" w:hAnsi="Wingdings" w:eastAsia="Wingdings" w:cs="Wingdings"/>
                <w:bCs w:val="0"/>
                <w:spacing w:val="0"/>
                <w:sz w:val="21"/>
                <w:szCs w:val="21"/>
              </w:rPr>
              <w:t xml:space="preserve">þ</w:t>
            </w:r>
            <w:r>
              <w:rPr>
                <w:rStyle w:val="980"/>
                <w:rFonts w:hint="eastAsia" w:ascii="宋体" w:hAnsi="宋体" w:cs="宋体"/>
                <w:bCs w:val="0"/>
                <w:spacing w:val="0"/>
                <w:sz w:val="21"/>
                <w:szCs w:val="21"/>
              </w:rPr>
              <w:t xml:space="preserve">不需提交，招标文件中有关投标保证金的规定均不适用。</w:t>
            </w:r>
            <w:r/>
          </w:p>
          <w:p>
            <w:pPr>
              <w:pStyle w:val="769"/>
              <w:spacing w:line="360" w:lineRule="auto"/>
              <w:rPr>
                <w:rFonts w:ascii="宋体" w:hAnsi="宋体" w:cs="宋体"/>
                <w:sz w:val="18"/>
                <w:szCs w:val="18"/>
              </w:rPr>
            </w:pPr>
            <w:r>
              <w:rPr>
                <w:rStyle w:val="980"/>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pStyle w:val="763"/>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中正建设工程管理（苏州）有限公司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址：苏州市高新区滨河路711号北5楼   邮编：215000</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电话/传真：0512-68656936   68656936  </w:t>
            </w:r>
            <w:r/>
          </w:p>
          <w:p>
            <w:pPr>
              <w:jc w:val="left"/>
              <w:spacing w:line="360" w:lineRule="auto"/>
              <w:rPr>
                <w:rFonts w:ascii="宋体" w:hAnsi="宋体" w:cs="宋体"/>
              </w:rPr>
            </w:pPr>
            <w:r>
              <w:rPr>
                <w:rFonts w:hint="eastAsia" w:ascii="宋体" w:hAnsi="宋体" w:cs="宋体"/>
                <w:szCs w:val="21"/>
                <w:lang w:val="zh-CN"/>
              </w:rPr>
              <w:t xml:space="preserve">联系人：岳杰、周琛煦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苏州市姑苏区环境卫生管理所</w:t>
            </w:r>
            <w:r/>
          </w:p>
          <w:p>
            <w:pPr>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地 址：苏州市平海路1000号</w:t>
            </w:r>
            <w:r/>
          </w:p>
          <w:p>
            <w:pPr>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联系人：王工</w:t>
            </w:r>
            <w:r/>
          </w:p>
          <w:p>
            <w:pPr>
              <w:jc w:val="left"/>
              <w:spacing w:line="360" w:lineRule="auto"/>
              <w:widowControl/>
              <w:rPr>
                <w:rFonts w:ascii="宋体" w:hAnsi="宋体" w:cs="宋体"/>
              </w:rPr>
            </w:pPr>
            <w:r>
              <w:rPr>
                <w:rFonts w:hint="eastAsia" w:ascii="宋体" w:hAnsi="宋体" w:cs="宋体"/>
                <w:szCs w:val="21"/>
                <w:shd w:val="clear" w:color="auto" w:fill="ffffff"/>
              </w:rPr>
              <w:t xml:space="preserve">联系电话：0512-65885681</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获取招标文件</w:t>
            </w:r>
            <w:r/>
          </w:p>
          <w:p>
            <w:pPr>
              <w:jc w:val="center"/>
              <w:spacing w:line="360" w:lineRule="auto"/>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2024年</w:t>
            </w:r>
            <w:r>
              <w:rPr>
                <w:rFonts w:hint="eastAsia" w:ascii="宋体" w:hAnsi="宋体" w:cs="宋体"/>
                <w:szCs w:val="21"/>
                <w:highlight w:val="white"/>
              </w:rPr>
              <w:t xml:space="preserve">0</w:t>
            </w:r>
            <w:r>
              <w:rPr>
                <w:rFonts w:ascii="宋体" w:hAnsi="宋体" w:cs="宋体"/>
                <w:szCs w:val="21"/>
                <w:highlight w:val="white"/>
              </w:rPr>
              <w:t xml:space="preserve">9</w:t>
            </w:r>
            <w:r>
              <w:rPr>
                <w:rFonts w:hint="eastAsia" w:ascii="宋体" w:hAnsi="宋体" w:cs="宋体"/>
                <w:szCs w:val="21"/>
                <w:highlight w:val="white"/>
              </w:rPr>
              <w:t xml:space="preserve">月25</w:t>
            </w:r>
            <w:r>
              <w:rPr>
                <w:rFonts w:hint="eastAsia" w:ascii="宋体" w:hAnsi="宋体" w:cs="宋体"/>
                <w:szCs w:val="21"/>
                <w:highlight w:val="white"/>
              </w:rPr>
              <w:t xml:space="preserve">日</w:t>
            </w:r>
            <w:r>
              <w:rPr>
                <w:rFonts w:ascii="宋体" w:hAnsi="宋体" w:cs="宋体"/>
                <w:szCs w:val="21"/>
                <w:highlight w:val="white"/>
              </w:rPr>
              <w:t xml:space="preserve">09</w:t>
            </w:r>
            <w:r>
              <w:rPr>
                <w:rFonts w:hint="eastAsia" w:ascii="宋体" w:hAnsi="宋体" w:cs="宋体"/>
                <w:szCs w:val="21"/>
                <w:highlight w:val="white"/>
              </w:rPr>
              <w:t xml:space="preserve">：</w:t>
            </w:r>
            <w:r>
              <w:rPr>
                <w:rFonts w:hint="eastAsia" w:ascii="宋体" w:hAnsi="宋体" w:cs="宋体"/>
                <w:szCs w:val="21"/>
                <w:highlight w:val="none"/>
              </w:rPr>
              <w:t xml:space="preserve">3</w:t>
            </w:r>
            <w:r>
              <w:rPr>
                <w:rFonts w:hint="eastAsia" w:ascii="宋体" w:hAnsi="宋体" w:cs="宋体"/>
                <w:szCs w:val="21"/>
              </w:rPr>
              <w:t xml:space="preserve">0（北京时间）</w:t>
            </w:r>
            <w:r/>
          </w:p>
          <w:p>
            <w:pPr>
              <w:pStyle w:val="755"/>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开标时间</w:t>
            </w:r>
            <w:r/>
          </w:p>
          <w:p>
            <w:pPr>
              <w:jc w:val="center"/>
              <w:spacing w:line="360" w:lineRule="auto"/>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2024年</w:t>
            </w:r>
            <w:r>
              <w:rPr>
                <w:rFonts w:hint="eastAsia" w:ascii="宋体" w:hAnsi="宋体" w:cs="宋体"/>
                <w:szCs w:val="21"/>
              </w:rPr>
            </w:r>
            <w:r>
              <w:rPr>
                <w:rFonts w:hint="eastAsia" w:ascii="宋体" w:hAnsi="宋体" w:cs="宋体"/>
                <w:szCs w:val="21"/>
                <w:highlight w:val="white"/>
              </w:rPr>
              <w:t xml:space="preserve">0</w:t>
            </w:r>
            <w:r>
              <w:rPr>
                <w:rFonts w:ascii="宋体" w:hAnsi="宋体" w:cs="宋体"/>
                <w:szCs w:val="21"/>
                <w:highlight w:val="white"/>
              </w:rPr>
              <w:t xml:space="preserve">9</w:t>
            </w:r>
            <w:r>
              <w:rPr>
                <w:rFonts w:hint="eastAsia" w:ascii="宋体" w:hAnsi="宋体" w:cs="宋体"/>
                <w:szCs w:val="21"/>
                <w:highlight w:val="white"/>
              </w:rPr>
              <w:t xml:space="preserve">月25</w:t>
            </w:r>
            <w:r>
              <w:rPr>
                <w:rFonts w:hint="eastAsia" w:ascii="宋体" w:hAnsi="宋体" w:cs="宋体"/>
                <w:szCs w:val="21"/>
                <w:highlight w:val="white"/>
              </w:rPr>
              <w:t xml:space="preserve">日</w:t>
            </w:r>
            <w:r>
              <w:rPr>
                <w:rFonts w:ascii="宋体" w:hAnsi="宋体" w:cs="宋体"/>
                <w:szCs w:val="21"/>
                <w:highlight w:val="white"/>
              </w:rPr>
              <w:t xml:space="preserve">09</w:t>
            </w:r>
            <w:r>
              <w:rPr>
                <w:rFonts w:hint="eastAsia" w:ascii="宋体" w:hAnsi="宋体" w:cs="宋体"/>
                <w:szCs w:val="21"/>
                <w:highlight w:val="white"/>
              </w:rPr>
              <w:t xml:space="preserve">：</w:t>
            </w:r>
            <w:r>
              <w:rPr>
                <w:rFonts w:hint="eastAsia" w:ascii="宋体" w:hAnsi="宋体" w:cs="宋体"/>
                <w:szCs w:val="21"/>
                <w:highlight w:val="none"/>
              </w:rPr>
              <w:t xml:space="preserve">3</w:t>
            </w:r>
            <w:r>
              <w:rPr>
                <w:rFonts w:hint="eastAsia" w:ascii="宋体" w:hAnsi="宋体" w:cs="宋体"/>
                <w:szCs w:val="21"/>
              </w:rPr>
              <w:t xml:space="preserve">0</w:t>
            </w:r>
            <w:r/>
            <w:r>
              <w:rPr>
                <w:rFonts w:hint="eastAsia" w:ascii="宋体" w:hAnsi="宋体" w:cs="宋体"/>
                <w:szCs w:val="21"/>
              </w:rPr>
            </w:r>
            <w:r>
              <w:rPr>
                <w:rFonts w:hint="eastAsia" w:ascii="宋体" w:hAnsi="宋体" w:cs="宋体"/>
                <w:szCs w:val="21"/>
                <w:highlight w:val="white"/>
              </w:rPr>
              <w:t xml:space="preserve">（</w:t>
            </w:r>
            <w:r>
              <w:rPr>
                <w:rFonts w:hint="eastAsia" w:ascii="宋体" w:hAnsi="宋体" w:cs="宋体"/>
                <w:szCs w:val="21"/>
              </w:rPr>
              <w:t xml:space="preserve">北京时间）</w:t>
            </w:r>
            <w:r/>
          </w:p>
          <w:p>
            <w:pPr>
              <w:jc w:val="left"/>
              <w:spacing w:line="360" w:lineRule="auto"/>
              <w:rPr>
                <w:rFonts w:ascii="宋体" w:hAnsi="宋体" w:cs="宋体"/>
                <w:szCs w:val="21"/>
              </w:rPr>
            </w:pP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”系统（网址：http://jszfcg.jsczt.cn/）</w:t>
            </w:r>
            <w:r/>
          </w:p>
          <w:p>
            <w:pPr>
              <w:jc w:val="left"/>
              <w:spacing w:line="360" w:lineRule="auto"/>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评标时间</w:t>
            </w:r>
            <w:r/>
          </w:p>
          <w:p>
            <w:pPr>
              <w:jc w:val="center"/>
              <w:spacing w:line="360"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2024年</w:t>
            </w:r>
            <w:r>
              <w:rPr>
                <w:rFonts w:hint="eastAsia" w:ascii="宋体" w:hAnsi="宋体" w:cs="宋体"/>
                <w:szCs w:val="21"/>
                <w:highlight w:val="white"/>
              </w:rPr>
            </w:r>
            <w:r>
              <w:rPr>
                <w:rFonts w:hint="eastAsia" w:ascii="宋体" w:hAnsi="宋体" w:cs="宋体"/>
                <w:szCs w:val="21"/>
              </w:rPr>
            </w:r>
            <w:r>
              <w:rPr>
                <w:rFonts w:hint="eastAsia" w:ascii="宋体" w:hAnsi="宋体" w:cs="宋体"/>
                <w:szCs w:val="21"/>
                <w:highlight w:val="white"/>
              </w:rPr>
              <w:t xml:space="preserve">0</w:t>
            </w:r>
            <w:r>
              <w:rPr>
                <w:rFonts w:ascii="宋体" w:hAnsi="宋体" w:cs="宋体"/>
                <w:szCs w:val="21"/>
                <w:highlight w:val="white"/>
              </w:rPr>
              <w:t xml:space="preserve">9</w:t>
            </w:r>
            <w:r>
              <w:rPr>
                <w:rFonts w:hint="eastAsia" w:ascii="宋体" w:hAnsi="宋体" w:cs="宋体"/>
                <w:szCs w:val="21"/>
                <w:highlight w:val="white"/>
              </w:rPr>
              <w:t xml:space="preserve">月25</w:t>
            </w:r>
            <w:r>
              <w:rPr>
                <w:rFonts w:hint="eastAsia" w:ascii="宋体" w:hAnsi="宋体" w:cs="宋体"/>
                <w:szCs w:val="21"/>
                <w:highlight w:val="white"/>
              </w:rPr>
              <w:t xml:space="preserve">日</w:t>
            </w:r>
            <w:r>
              <w:rPr>
                <w:rFonts w:ascii="宋体" w:hAnsi="宋体" w:cs="宋体"/>
                <w:szCs w:val="21"/>
                <w:highlight w:val="white"/>
              </w:rPr>
              <w:t xml:space="preserve">09</w:t>
            </w:r>
            <w:r>
              <w:rPr>
                <w:rFonts w:hint="eastAsia" w:ascii="宋体" w:hAnsi="宋体" w:cs="宋体"/>
                <w:szCs w:val="21"/>
                <w:highlight w:val="white"/>
              </w:rPr>
              <w:t xml:space="preserve">：</w:t>
            </w:r>
            <w:r>
              <w:rPr>
                <w:rFonts w:hint="eastAsia" w:ascii="宋体" w:hAnsi="宋体" w:cs="宋体"/>
                <w:szCs w:val="21"/>
                <w:highlight w:val="none"/>
              </w:rPr>
              <w:t xml:space="preserve">3</w:t>
            </w:r>
            <w:r>
              <w:rPr>
                <w:rFonts w:hint="eastAsia" w:ascii="宋体" w:hAnsi="宋体" w:cs="宋体"/>
                <w:szCs w:val="21"/>
              </w:rPr>
              <w:t xml:space="preserve">0</w:t>
            </w:r>
            <w:r/>
            <w:r>
              <w:rPr>
                <w:rFonts w:hint="eastAsia" w:ascii="宋体" w:hAnsi="宋体" w:cs="宋体"/>
                <w:szCs w:val="21"/>
                <w:highlight w:val="white"/>
              </w:rPr>
            </w:r>
            <w:r>
              <w:rPr>
                <w:rFonts w:hint="eastAsia" w:ascii="宋体" w:hAnsi="宋体" w:cs="宋体"/>
                <w:szCs w:val="21"/>
              </w:rPr>
              <w:t xml:space="preserve">（北京时间）</w:t>
            </w:r>
            <w:r/>
          </w:p>
          <w:p>
            <w:pPr>
              <w:jc w:val="left"/>
              <w:spacing w:line="360" w:lineRule="auto"/>
              <w:rPr>
                <w:rFonts w:ascii="宋体" w:hAnsi="宋体" w:cs="宋体"/>
              </w:rPr>
            </w:pPr>
            <w:r>
              <w:rPr>
                <w:rFonts w:hint="eastAsia" w:ascii="宋体" w:hAnsi="宋体"/>
                <w:szCs w:val="21"/>
              </w:rPr>
              <w:t xml:space="preserve">苏州市姑苏区平</w:t>
            </w:r>
            <w:r>
              <w:rPr>
                <w:rFonts w:hint="eastAsia" w:ascii="宋体" w:hAnsi="宋体"/>
                <w:szCs w:val="21"/>
              </w:rPr>
              <w:t xml:space="preserve">泷</w:t>
            </w:r>
            <w:r>
              <w:rPr>
                <w:rFonts w:hint="eastAsia" w:ascii="宋体" w:hAnsi="宋体"/>
                <w:szCs w:val="21"/>
              </w:rPr>
              <w:t xml:space="preserve">路251号城市生活广场西楼五楼</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w:t>
            </w:r>
            <w:r>
              <w:rPr>
                <w:rFonts w:hint="eastAsia" w:ascii="宋体" w:hAnsi="宋体" w:cs="宋体"/>
              </w:rPr>
              <w:t xml:space="preserve">文件，投标人无需提供纸质投标文件。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Height w:val="588"/>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人民币</w:t>
            </w:r>
            <w:r/>
          </w:p>
        </w:tc>
      </w:tr>
      <w:tr>
        <w:trPr>
          <w:jc w:val="center"/>
          <w:trHeight w:val="488"/>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按合同约定。</w:t>
            </w:r>
            <w:r/>
          </w:p>
        </w:tc>
      </w:tr>
      <w:tr>
        <w:trPr>
          <w:jc w:val="center"/>
          <w:trHeight w:val="1705"/>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pStyle w:val="945"/>
              <w:ind w:firstLine="0"/>
              <w:spacing w:line="360" w:lineRule="auto"/>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45"/>
              <w:ind w:firstLine="0"/>
              <w:spacing w:line="360" w:lineRule="auto"/>
              <w:rPr>
                <w:rFonts w:ascii="宋体" w:hAnsi="宋体" w:cs="宋体"/>
              </w:rPr>
            </w:pPr>
            <w:r>
              <w:rPr>
                <w:rFonts w:hint="eastAsia" w:ascii="宋体" w:hAnsi="宋体" w:cs="宋体"/>
                <w:b/>
                <w:szCs w:val="21"/>
              </w:rPr>
              <w:t xml:space="preserve">请中标人在中标结果公告届满之日起30日内,使用CA证书登录“苏</w:t>
            </w:r>
            <w:r>
              <w:rPr>
                <w:rFonts w:hint="eastAsia" w:ascii="宋体" w:hAnsi="宋体" w:cs="宋体"/>
                <w:b/>
                <w:szCs w:val="21"/>
              </w:rPr>
              <w:t xml:space="preserve">采云</w:t>
            </w:r>
            <w:r>
              <w:rPr>
                <w:rFonts w:hint="eastAsia" w:ascii="宋体" w:hAnsi="宋体" w:cs="宋体"/>
                <w:b/>
                <w:szCs w:val="21"/>
              </w:rPr>
              <w:t xml:space="preserve">”系统及时下载中标通知书。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ascii="宋体" w:hAnsi="宋体" w:cs="宋体"/>
              </w:rPr>
            </w:pPr>
            <w:r>
              <w:rPr>
                <w:rFonts w:hint="eastAsia" w:ascii="宋体" w:hAnsi="宋体" w:cs="宋体"/>
              </w:rPr>
              <w:t xml:space="preserve">由中标单位在领取中标通知书时按如下计算方式计算后付清：</w:t>
            </w:r>
            <w:r/>
          </w:p>
          <w:p>
            <w:pPr>
              <w:spacing w:line="360" w:lineRule="auto"/>
              <w:rPr>
                <w:rFonts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3500元整的，则按人民币3500元整计收。本项目中标服务费为人民币</w:t>
            </w:r>
            <w:r>
              <w:rPr>
                <w:rFonts w:hint="eastAsia" w:ascii="宋体" w:hAnsi="宋体" w:cs="宋体"/>
              </w:rPr>
              <w:t xml:space="preserve">贰万贰仟捌佰陆拾叁元整</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中正建设工程管理（苏州）有限公司</w:t>
            </w:r>
            <w:r/>
          </w:p>
          <w:p>
            <w:pPr>
              <w:spacing w:line="360" w:lineRule="auto"/>
              <w:rPr>
                <w:rFonts w:ascii="宋体" w:hAnsi="宋体" w:cs="宋体"/>
              </w:rPr>
            </w:pPr>
            <w:r>
              <w:rPr>
                <w:rFonts w:hint="eastAsia" w:ascii="宋体" w:hAnsi="宋体" w:cs="宋体"/>
              </w:rPr>
              <w:t xml:space="preserve">开户行：建行苏州城中支行</w:t>
            </w:r>
            <w:r/>
          </w:p>
          <w:p>
            <w:pPr>
              <w:jc w:val="left"/>
              <w:spacing w:line="360" w:lineRule="auto"/>
              <w:rPr>
                <w:rFonts w:ascii="宋体" w:hAnsi="宋体" w:cs="宋体"/>
                <w:szCs w:val="21"/>
                <w:lang w:val="zh-CN"/>
              </w:rPr>
            </w:pPr>
            <w:r>
              <w:rPr>
                <w:rFonts w:hint="eastAsia" w:ascii="宋体" w:hAnsi="宋体" w:cs="宋体"/>
              </w:rPr>
              <w:t xml:space="preserve">账　号：</w:t>
            </w:r>
            <w:r>
              <w:rPr>
                <w:rFonts w:ascii="宋体" w:hAnsi="宋体" w:cs="宋体"/>
              </w:rPr>
              <w:t xml:space="preserve">32201989036050074623</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pStyle w:val="779"/>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报价超过招标文件中规定的预算金额（总预算和单项预算）或者最高</w:t>
            </w:r>
            <w:r>
              <w:rPr>
                <w:rFonts w:hint="eastAsia" w:ascii="宋体" w:hAnsi="宋体" w:cs="宋体"/>
                <w:lang w:val="zh-CN"/>
              </w:rPr>
              <w:t xml:space="preserve">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w:t>
            </w:r>
            <w:r>
              <w:rPr>
                <w:rFonts w:hint="eastAsia" w:ascii="宋体" w:hAnsi="宋体" w:cs="宋体"/>
                <w:szCs w:val="21"/>
                <w:lang w:val="zh-CN"/>
              </w:rPr>
              <w:t xml:space="preserve">废标因素</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p>
            <w:pPr>
              <w:pStyle w:val="755"/>
              <w:ind w:firstLine="0"/>
              <w:rPr>
                <w:lang w:val="zh-CN"/>
              </w:rPr>
            </w:pPr>
            <w:r>
              <w:rPr>
                <w:rFonts w:hint="eastAsia" w:ascii="宋体" w:hAnsi="宋体" w:cs="宋体"/>
                <w:sz w:val="21"/>
                <w:szCs w:val="21"/>
                <w:lang w:val="zh-CN"/>
              </w:rPr>
              <w:t xml:space="preserve">5、符合招标文件其它</w:t>
            </w:r>
            <w:r>
              <w:rPr>
                <w:rFonts w:hint="eastAsia" w:ascii="宋体" w:hAnsi="宋体" w:cs="宋体"/>
                <w:sz w:val="21"/>
                <w:szCs w:val="21"/>
                <w:lang w:val="zh-CN"/>
              </w:rPr>
              <w:t xml:space="preserve">废标要求</w:t>
            </w:r>
            <w:r>
              <w:rPr>
                <w:rFonts w:hint="eastAsia" w:ascii="宋体" w:hAnsi="宋体" w:cs="宋体"/>
                <w:sz w:val="21"/>
                <w:szCs w:val="21"/>
                <w:lang w:val="zh-CN"/>
              </w:rPr>
              <w:t xml:space="preserve">的。</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774"/>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774"/>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774"/>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774"/>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pStyle w:val="774"/>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合同文本</w:t>
      </w:r>
      <w:r/>
    </w:p>
    <w:p>
      <w:pPr>
        <w:pStyle w:val="774"/>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第六章  评标办法及评分标准</w:t>
      </w:r>
      <w:r/>
    </w:p>
    <w:p>
      <w:pPr>
        <w:pStyle w:val="774"/>
        <w:jc w:val="center"/>
        <w:pageBreakBefore/>
        <w:spacing w:line="360" w:lineRule="auto"/>
        <w:tabs>
          <w:tab w:val="right" w:pos="8302" w:leader="dot"/>
        </w:tabs>
        <w:rPr>
          <w:rStyle w:val="787"/>
          <w:rFonts w:ascii="宋体" w:hAnsi="宋体" w:cs="宋体"/>
          <w:sz w:val="32"/>
          <w:szCs w:val="32"/>
        </w:rPr>
      </w:pPr>
      <w:r>
        <w:rPr>
          <w:rStyle w:val="787"/>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 </w:t>
      </w:r>
      <w:r>
        <w:rPr>
          <w:rFonts w:hint="eastAsia" w:ascii="宋体" w:hAnsi="宋体" w:cs="宋体"/>
          <w:szCs w:val="21"/>
          <w:u w:val="single"/>
        </w:rPr>
        <w:t xml:space="preserve">姑苏区河道保洁船只上排大修（标段一）</w:t>
      </w:r>
      <w:r>
        <w:rPr>
          <w:rFonts w:hint="eastAsia" w:ascii="宋体" w:hAnsi="宋体" w:cs="宋体"/>
          <w:szCs w:val="21"/>
          <w:highlight w:val="white"/>
          <w:u w:val="single"/>
        </w:rPr>
        <w:t xml:space="preserve"> </w:t>
      </w:r>
      <w:r>
        <w:rPr>
          <w:rFonts w:hint="eastAsia" w:ascii="宋体" w:hAnsi="宋体" w:cs="宋体"/>
          <w:szCs w:val="21"/>
          <w:highlight w:val="white"/>
        </w:rPr>
        <w:t xml:space="preserve">招标项目的潜在投标人应在</w:t>
      </w:r>
      <w:r>
        <w:rPr>
          <w:rFonts w:hint="eastAsia" w:ascii="宋体" w:hAnsi="宋体" w:cs="宋体"/>
          <w:bCs/>
          <w:szCs w:val="21"/>
          <w:highlight w:val="white"/>
          <w:u w:val="single"/>
        </w:rPr>
        <w:t xml:space="preserve">苏</w:t>
      </w:r>
      <w:r>
        <w:rPr>
          <w:rFonts w:hint="eastAsia" w:ascii="宋体" w:hAnsi="宋体" w:cs="宋体"/>
          <w:bCs/>
          <w:szCs w:val="21"/>
          <w:highlight w:val="white"/>
          <w:u w:val="single"/>
        </w:rPr>
        <w:t xml:space="preserve">采云</w:t>
      </w:r>
      <w:r>
        <w:rPr>
          <w:rFonts w:hint="eastAsia" w:ascii="宋体" w:hAnsi="宋体" w:cs="宋体"/>
          <w:bCs/>
          <w:szCs w:val="21"/>
          <w:highlight w:val="white"/>
          <w:u w:val="single"/>
        </w:rPr>
        <w:t xml:space="preserve">系统</w:t>
      </w:r>
      <w:r>
        <w:rPr>
          <w:rFonts w:hint="eastAsia" w:ascii="宋体" w:hAnsi="宋体" w:cs="宋体"/>
          <w:szCs w:val="21"/>
          <w:highlight w:val="white"/>
        </w:rPr>
        <w:t xml:space="preserve">获取招标文件，并于</w:t>
      </w:r>
      <w:r>
        <w:rPr>
          <w:rFonts w:hint="eastAsia" w:ascii="宋体" w:hAnsi="宋体" w:cs="宋体"/>
          <w:szCs w:val="21"/>
          <w:highlight w:val="white"/>
          <w:u w:val="single"/>
        </w:rPr>
        <w:t xml:space="preserve">2024年</w:t>
      </w:r>
      <w:r>
        <w:rPr>
          <w:rFonts w:ascii="宋体" w:hAnsi="宋体" w:cs="宋体"/>
          <w:szCs w:val="21"/>
          <w:highlight w:val="white"/>
          <w:u w:val="single"/>
        </w:rPr>
        <w:t xml:space="preserve">09</w:t>
      </w:r>
      <w:r>
        <w:rPr>
          <w:rFonts w:hint="eastAsia" w:ascii="宋体" w:hAnsi="宋体" w:cs="宋体"/>
          <w:szCs w:val="21"/>
          <w:highlight w:val="white"/>
          <w:u w:val="single"/>
        </w:rPr>
        <w:t xml:space="preserve">月25</w:t>
      </w:r>
      <w:r>
        <w:rPr>
          <w:rFonts w:hint="eastAsia" w:ascii="宋体" w:hAnsi="宋体" w:cs="宋体"/>
          <w:szCs w:val="21"/>
          <w:highlight w:val="white"/>
          <w:u w:val="single"/>
        </w:rPr>
        <w:t xml:space="preserve">日</w:t>
      </w:r>
      <w:r>
        <w:rPr>
          <w:rFonts w:ascii="宋体" w:hAnsi="宋体" w:cs="宋体"/>
          <w:szCs w:val="21"/>
          <w:highlight w:val="white"/>
          <w:u w:val="single"/>
        </w:rPr>
        <w:t xml:space="preserve">09</w:t>
      </w:r>
      <w:r>
        <w:rPr>
          <w:rFonts w:hint="eastAsia" w:ascii="宋体" w:hAnsi="宋体" w:cs="宋体"/>
          <w:szCs w:val="21"/>
          <w:highlight w:val="white"/>
          <w:u w:val="single"/>
        </w:rPr>
        <w:t xml:space="preserve">点3</w:t>
      </w:r>
      <w:r>
        <w:rPr>
          <w:rFonts w:hint="eastAsia" w:ascii="宋体" w:hAnsi="宋体" w:cs="宋体"/>
          <w:szCs w:val="21"/>
          <w:highlight w:val="white"/>
          <w:u w:val="single"/>
        </w:rPr>
        <w:t xml:space="preserve">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28359079"/>
      <w:r/>
      <w:bookmarkStart w:id="4" w:name="_Toc35393621"/>
      <w:r/>
      <w:bookmarkStart w:id="5" w:name="_Toc28359002"/>
      <w:r/>
      <w:bookmarkStart w:id="6" w:name="_Toc35393790"/>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招标编号：</w:t>
      </w:r>
      <w:r>
        <w:rPr>
          <w:rFonts w:hint="eastAsia" w:ascii="宋体" w:hAnsi="宋体" w:cs="宋体"/>
          <w:szCs w:val="21"/>
        </w:rPr>
        <w:t xml:space="preserve">JSZC-320508-SZZZ-G2024-0016</w:t>
      </w:r>
      <w:r>
        <w:rPr>
          <w:rFonts w:hint="eastAsia" w:ascii="宋体" w:hAnsi="宋体" w:cs="宋体"/>
          <w:szCs w:val="21"/>
        </w:rPr>
        <w:t xml:space="preserve">号</w:t>
      </w:r>
      <w:r/>
    </w:p>
    <w:p>
      <w:pPr>
        <w:ind w:firstLine="420"/>
        <w:jc w:val="left"/>
        <w:spacing w:line="360" w:lineRule="auto"/>
        <w:rPr>
          <w:rFonts w:ascii="宋体" w:hAnsi="宋体" w:cs="宋体"/>
          <w:szCs w:val="21"/>
          <w:lang w:val="zh-CN"/>
        </w:rPr>
      </w:pPr>
      <w:r>
        <w:rPr>
          <w:rFonts w:hint="eastAsia" w:ascii="宋体" w:hAnsi="宋体" w:cs="宋体"/>
          <w:szCs w:val="21"/>
        </w:rPr>
        <w:t xml:space="preserve">项目名称：</w:t>
      </w:r>
      <w:bookmarkEnd w:id="7"/>
      <w:r>
        <w:rPr>
          <w:rFonts w:hint="eastAsia" w:ascii="宋体" w:hAnsi="宋体" w:cs="宋体"/>
          <w:szCs w:val="21"/>
          <w:lang w:val="zh-CN"/>
        </w:rPr>
        <w:t xml:space="preserve">姑苏区河道保洁船只上排大修（标段一）</w:t>
      </w:r>
      <w:r/>
    </w:p>
    <w:p>
      <w:pPr>
        <w:ind w:firstLine="420"/>
        <w:jc w:val="left"/>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eastAsia="等线"/>
          <w:szCs w:val="21"/>
        </w:rPr>
        <w:t xml:space="preserve">171.4880</w:t>
      </w:r>
      <w:r>
        <w:rPr>
          <w:rFonts w:hint="eastAsia" w:ascii="宋体" w:hAnsi="宋体" w:cs="宋体"/>
          <w:szCs w:val="21"/>
        </w:rPr>
        <w:t xml:space="preserve">万元</w:t>
      </w:r>
      <w:r/>
    </w:p>
    <w:p>
      <w:pPr>
        <w:ind w:firstLine="420"/>
        <w:jc w:val="left"/>
        <w:spacing w:line="360" w:lineRule="auto"/>
        <w:rPr>
          <w:rFonts w:hint="eastAsia" w:ascii="宋体" w:hAnsi="宋体" w:cs="宋体"/>
        </w:rPr>
      </w:pPr>
      <w:r>
        <w:rPr>
          <w:rFonts w:hint="eastAsia" w:ascii="宋体" w:hAnsi="宋体" w:cs="宋体"/>
          <w:szCs w:val="21"/>
        </w:rPr>
        <w:t xml:space="preserve">最高限价：</w:t>
      </w:r>
      <w:r>
        <w:rPr>
          <w:rFonts w:ascii="宋体" w:hAnsi="宋体" w:cs="宋体"/>
          <w:color w:val="000000"/>
        </w:rPr>
        <w:t xml:space="preserve">人民币</w:t>
      </w:r>
      <w:r>
        <w:rPr>
          <w:rFonts w:ascii="宋体" w:hAnsi="宋体" w:cs="宋体"/>
          <w:color w:val="000000"/>
        </w:rPr>
        <w:t xml:space="preserve">壹佰柒拾壹万肆仟捌佰</w:t>
      </w:r>
      <w:r>
        <w:rPr>
          <w:rFonts w:hint="eastAsia" w:ascii="宋体" w:hAnsi="宋体" w:cs="宋体"/>
          <w:color w:val="000000"/>
        </w:rPr>
        <w:t xml:space="preserve">捌</w:t>
      </w:r>
      <w:r>
        <w:rPr>
          <w:rFonts w:ascii="宋体" w:hAnsi="宋体" w:cs="宋体"/>
          <w:color w:val="000000"/>
        </w:rPr>
        <w:t xml:space="preserve">拾</w:t>
      </w:r>
      <w:r>
        <w:rPr>
          <w:rFonts w:ascii="宋体" w:hAnsi="宋体" w:cs="宋体"/>
          <w:color w:val="000000"/>
        </w:rPr>
        <w:t xml:space="preserve">元整（￥1714880.00）</w:t>
      </w:r>
      <w:r/>
    </w:p>
    <w:p>
      <w:pPr>
        <w:ind w:firstLine="420"/>
        <w:jc w:val="left"/>
        <w:spacing w:line="360" w:lineRule="auto"/>
        <w:rPr>
          <w:rFonts w:ascii="宋体" w:hAnsi="宋体" w:cs="宋体"/>
          <w:szCs w:val="21"/>
        </w:rPr>
      </w:pPr>
      <w:r>
        <w:rPr>
          <w:rFonts w:hint="eastAsia" w:ascii="宋体" w:hAnsi="宋体" w:cs="宋体"/>
          <w:szCs w:val="21"/>
          <w:lang w:val="zh-CN"/>
        </w:rPr>
        <w:t xml:space="preserve">采购需求：</w:t>
      </w:r>
      <w:r>
        <w:rPr>
          <w:rFonts w:hint="eastAsia" w:ascii="宋体" w:hAnsi="宋体" w:cs="宋体"/>
          <w:szCs w:val="21"/>
        </w:rPr>
        <w:t xml:space="preserve">为持续保障姑苏区河道保洁日常工作，不断完善河道保洁船只设施功能，提高船舶行驶安全性、可靠性，确保作业人员和设备的安全，需对河道保洁作业船只进行上排大修，并对部分动力电池进行更新。</w:t>
      </w:r>
      <w:r/>
    </w:p>
    <w:p>
      <w:pPr>
        <w:ind w:firstLine="420"/>
        <w:spacing w:line="360" w:lineRule="auto"/>
        <w:rPr>
          <w:rFonts w:ascii="宋体" w:hAnsi="宋体" w:cs="宋体"/>
          <w:szCs w:val="21"/>
        </w:rPr>
      </w:pPr>
      <w:r/>
      <w:bookmarkStart w:id="8" w:name="_Toc35393791"/>
      <w:r/>
      <w:bookmarkStart w:id="9" w:name="_Toc35393622"/>
      <w:r/>
      <w:bookmarkStart w:id="10" w:name="_Toc28359003"/>
      <w:r/>
      <w:bookmarkStart w:id="11" w:name="_Toc28359080"/>
      <w:r>
        <w:rPr>
          <w:rFonts w:hint="eastAsia" w:ascii="宋体" w:hAnsi="宋体" w:cs="宋体"/>
          <w:szCs w:val="21"/>
          <w:lang w:val="zh-CN"/>
        </w:rPr>
        <w:t xml:space="preserve">合同</w:t>
      </w:r>
      <w:r>
        <w:rPr>
          <w:rFonts w:hint="eastAsia" w:ascii="宋体" w:hAnsi="宋体" w:cs="宋体"/>
          <w:szCs w:val="21"/>
        </w:rPr>
        <w:t xml:space="preserve">履约期限</w:t>
      </w:r>
      <w:r>
        <w:rPr>
          <w:rFonts w:hint="eastAsia" w:ascii="宋体" w:hAnsi="宋体" w:cs="宋体"/>
          <w:szCs w:val="21"/>
          <w:lang w:val="zh-CN"/>
        </w:rPr>
        <w:t xml:space="preserve">（服务期限）：</w:t>
      </w:r>
      <w:r>
        <w:rPr>
          <w:rFonts w:hint="eastAsia" w:ascii="宋体" w:hAnsi="宋体" w:cs="宋体"/>
          <w:szCs w:val="21"/>
        </w:rPr>
        <w:t xml:space="preserve">合同签订后5个月交付使用，并负责运送到采购单位指定地点。</w:t>
      </w:r>
      <w:r/>
    </w:p>
    <w:p>
      <w:pPr>
        <w:ind w:firstLine="420"/>
        <w:jc w:val="left"/>
        <w:spacing w:line="360" w:lineRule="auto"/>
        <w:rPr>
          <w:rFonts w:asciiTheme="minorEastAsia" w:hAnsiTheme="minorEastAsia" w:eastAsiaTheme="minorEastAsia" w:cstheme="minorEastAsia"/>
          <w:szCs w:val="21"/>
        </w:rPr>
      </w:pPr>
      <w:r>
        <w:rPr>
          <w:rFonts w:hint="eastAsia" w:ascii="宋体" w:hAnsi="宋体" w:cs="宋体"/>
          <w:szCs w:val="21"/>
        </w:rPr>
        <w:t xml:space="preserve">本项目不接受联合体投标；</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2" w:name="_Toc28359081"/>
      <w:r/>
      <w:bookmarkStart w:id="13" w:name="_Toc28359004"/>
      <w:r>
        <w:rPr>
          <w:rFonts w:hint="eastAsia" w:ascii="宋体" w:hAnsi="宋体" w:cs="宋体"/>
          <w:szCs w:val="21"/>
        </w:rPr>
        <w:t xml:space="preserve">2.落实政府采购政策需满足的资格要求：根据《政府采购促进中小企业发展管理办法》的相关规定，本项目专门面向中小企业采购，所属行业为其他未列明行业。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bookmarkStart w:id="14" w:name="_Toc35393792"/>
      <w:r/>
      <w:bookmarkStart w:id="15" w:name="_Toc35393623"/>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（3）本项目</w:t>
      </w:r>
      <w:r>
        <w:rPr>
          <w:rFonts w:hint="eastAsia" w:ascii="宋体" w:hAnsi="宋体" w:cs="宋体"/>
          <w:szCs w:val="21"/>
        </w:rPr>
        <w:t xml:space="preserve">原为</w:t>
      </w:r>
      <w:r>
        <w:rPr>
          <w:rFonts w:hint="eastAsia" w:ascii="宋体" w:hAnsi="宋体" w:cs="宋体"/>
          <w:szCs w:val="21"/>
        </w:rPr>
        <w:t xml:space="preserve">分标段采购，</w:t>
      </w:r>
      <w:r>
        <w:rPr>
          <w:rFonts w:hint="eastAsia" w:ascii="宋体" w:hAnsi="宋体" w:cs="宋体"/>
          <w:szCs w:val="21"/>
        </w:rPr>
        <w:t xml:space="preserve">标段二</w:t>
      </w:r>
      <w:r>
        <w:rPr>
          <w:rFonts w:hint="eastAsia" w:ascii="宋体" w:hAnsi="宋体" w:cs="宋体"/>
          <w:szCs w:val="21"/>
        </w:rPr>
        <w:t xml:space="preserve">已在前期标段评审中</w:t>
      </w:r>
      <w:r>
        <w:rPr>
          <w:rFonts w:hint="eastAsia" w:ascii="宋体" w:hAnsi="宋体" w:cs="宋体"/>
          <w:szCs w:val="21"/>
        </w:rPr>
        <w:t xml:space="preserve">中标</w:t>
      </w:r>
      <w:r>
        <w:rPr>
          <w:rFonts w:hint="eastAsia" w:ascii="宋体" w:hAnsi="宋体" w:cs="宋体"/>
          <w:szCs w:val="21"/>
        </w:rPr>
        <w:t xml:space="preserve">，</w:t>
      </w:r>
      <w:r>
        <w:rPr>
          <w:rFonts w:hint="eastAsia" w:ascii="宋体" w:hAnsi="宋体" w:cs="宋体"/>
          <w:szCs w:val="21"/>
        </w:rPr>
        <w:t xml:space="preserve">标段二中标单位</w:t>
      </w:r>
      <w:r>
        <w:rPr>
          <w:rFonts w:hint="eastAsia" w:ascii="宋体" w:hAnsi="宋体" w:cs="宋体"/>
          <w:szCs w:val="21"/>
        </w:rPr>
        <w:t xml:space="preserve">不再具有</w:t>
      </w:r>
      <w:r>
        <w:rPr>
          <w:rFonts w:hint="eastAsia" w:ascii="宋体" w:hAnsi="宋体" w:cs="宋体"/>
          <w:szCs w:val="21"/>
        </w:rPr>
        <w:t xml:space="preserve">本项目</w:t>
      </w:r>
      <w:r>
        <w:rPr>
          <w:rFonts w:hint="eastAsia" w:ascii="宋体" w:hAnsi="宋体" w:cs="宋体"/>
          <w:szCs w:val="21"/>
        </w:rPr>
        <w:t xml:space="preserve">的得标权，</w:t>
      </w:r>
      <w:r>
        <w:rPr>
          <w:rFonts w:hint="eastAsia" w:ascii="宋体" w:hAnsi="宋体" w:cs="宋体"/>
          <w:szCs w:val="21"/>
        </w:rPr>
        <w:t xml:space="preserve">不计入</w:t>
      </w:r>
      <w:r>
        <w:rPr>
          <w:rFonts w:hint="eastAsia" w:ascii="宋体" w:hAnsi="宋体" w:cs="宋体"/>
          <w:szCs w:val="21"/>
        </w:rPr>
        <w:t xml:space="preserve">本项目</w:t>
      </w:r>
      <w:r>
        <w:rPr>
          <w:rFonts w:hint="eastAsia" w:ascii="宋体" w:hAnsi="宋体" w:cs="宋体"/>
          <w:szCs w:val="21"/>
        </w:rPr>
        <w:t xml:space="preserve">的实质性响应供应商数量内（投标文件不再参与价格分和技术标的评审），也不具备本次招标的投标资格。</w:t>
      </w:r>
      <w:r/>
    </w:p>
    <w:p>
      <w:pPr>
        <w:ind w:firstLine="420"/>
        <w:spacing w:line="360" w:lineRule="auto"/>
        <w:rPr>
          <w:rFonts w:ascii="宋体" w:hAnsi="宋体" w:cs="宋体"/>
          <w:szCs w:val="21"/>
        </w:rPr>
      </w:pPr>
      <w:r>
        <w:rPr>
          <w:rFonts w:hint="eastAsia" w:ascii="宋体" w:hAnsi="宋体" w:cs="宋体"/>
          <w:szCs w:val="21"/>
        </w:rPr>
        <w:t xml:space="preserve">（4）其他特定资格要求：</w:t>
      </w:r>
      <w:r/>
    </w:p>
    <w:p>
      <w:pPr>
        <w:ind w:firstLine="630"/>
        <w:spacing w:line="360" w:lineRule="auto"/>
      </w:pPr>
      <w:r>
        <w:rPr>
          <w:rFonts w:hint="eastAsia"/>
        </w:rPr>
        <w:t xml:space="preserve">无。</w:t>
      </w:r>
      <w:r/>
    </w:p>
    <w:p>
      <w:pPr>
        <w:ind w:firstLine="422"/>
        <w:spacing w:line="360" w:lineRule="auto"/>
        <w:rPr>
          <w:rFonts w:ascii="宋体" w:hAnsi="宋体" w:cs="宋体"/>
          <w:b/>
          <w:szCs w:val="21"/>
        </w:rPr>
      </w:pPr>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6" w:name="_Toc28359005"/>
      <w:r/>
      <w:bookmarkStart w:id="17" w:name="_Toc28359082"/>
      <w:r/>
      <w:bookmarkStart w:id="18" w:name="_Toc35393793"/>
      <w:r/>
      <w:bookmarkStart w:id="19" w:name="_Toc35393624"/>
      <w:r>
        <w:rPr>
          <w:rFonts w:hint="eastAsia" w:ascii="宋体" w:hAnsi="宋体" w:cs="宋体"/>
          <w:szCs w:val="21"/>
          <w:shd w:val="clear" w:color="auto" w:fill="ffffff"/>
        </w:rPr>
        <w:t xml:space="preserve">1.时间：</w:t>
      </w:r>
      <w:r>
        <w:rPr>
          <w:rFonts w:ascii="宋体" w:hAnsi="宋体" w:cs="宋体"/>
          <w:color w:val="000000"/>
          <w:highlight w:val="white"/>
        </w:rPr>
        <w:t xml:space="preserve">2024年0</w:t>
      </w:r>
      <w:r>
        <w:rPr>
          <w:rFonts w:ascii="宋体" w:hAnsi="宋体" w:cs="宋体"/>
          <w:color w:val="000000"/>
          <w:highlight w:val="white"/>
        </w:rPr>
        <w:t xml:space="preserve">9</w:t>
      </w:r>
      <w:r>
        <w:rPr>
          <w:rFonts w:ascii="宋体" w:hAnsi="宋体" w:cs="宋体"/>
          <w:color w:val="000000"/>
          <w:highlight w:val="white"/>
        </w:rPr>
        <w:t xml:space="preserve">月04</w:t>
      </w:r>
      <w:r>
        <w:rPr>
          <w:rFonts w:ascii="宋体" w:hAnsi="宋体" w:cs="宋体"/>
          <w:color w:val="000000"/>
          <w:highlight w:val="white"/>
        </w:rPr>
        <w:t xml:space="preserve">日至2024年0</w:t>
      </w:r>
      <w:r>
        <w:rPr>
          <w:rFonts w:ascii="宋体" w:hAnsi="宋体" w:cs="宋体"/>
          <w:color w:val="000000"/>
          <w:highlight w:val="white"/>
        </w:rPr>
        <w:t xml:space="preserve">9</w:t>
      </w:r>
      <w:r>
        <w:rPr>
          <w:rFonts w:ascii="宋体" w:hAnsi="宋体" w:cs="宋体"/>
          <w:color w:val="000000"/>
          <w:highlight w:val="white"/>
        </w:rPr>
        <w:t xml:space="preserve">月10</w:t>
      </w:r>
      <w:r>
        <w:rPr>
          <w:rFonts w:ascii="宋体" w:hAnsi="宋体" w:cs="宋体"/>
          <w:color w:val="000000"/>
          <w:highlight w:val="white"/>
        </w:rPr>
        <w:t xml:space="preserve">日，每天上午00:00-12:00，下午12:00-23:59（北京时间，法定节假日除外）</w:t>
      </w:r>
      <w:r/>
    </w:p>
    <w:p>
      <w:pPr>
        <w:ind w:firstLine="420"/>
        <w:spacing w:line="360" w:lineRule="auto"/>
        <w:rPr>
          <w:rFonts w:ascii="宋体" w:hAnsi="宋体" w:cs="宋体"/>
          <w:shd w:val="clear" w:color="auto" w:fill="ffffff"/>
        </w:rPr>
      </w:pPr>
      <w:r>
        <w:rPr>
          <w:rFonts w:hint="eastAsia" w:ascii="宋体" w:hAnsi="宋体" w:cs="宋体"/>
          <w:szCs w:val="21"/>
          <w:shd w:val="clear" w:color="auto" w:fill="ffffff"/>
        </w:rPr>
        <w:t xml:space="preserve">2.地点：</w:t>
      </w:r>
      <w:r>
        <w:rPr>
          <w:rFonts w:ascii="宋体" w:hAnsi="宋体" w:cs="宋体"/>
          <w:color w:val="000000"/>
        </w:rPr>
        <w:t xml:space="preserve">“苏</w:t>
      </w:r>
      <w:r>
        <w:rPr>
          <w:rFonts w:ascii="宋体" w:hAnsi="宋体" w:cs="宋体"/>
          <w:color w:val="000000"/>
        </w:rPr>
        <w:t xml:space="preserve">采云</w:t>
      </w:r>
      <w:r>
        <w:rPr>
          <w:rFonts w:ascii="宋体" w:hAnsi="宋体" w:cs="宋体"/>
          <w:color w:val="000000"/>
        </w:rPr>
        <w:t xml:space="preserve">”系统(网址:http://jszfcg.jsczt.cn/)。响应文件网上递交，不需要现场参加采购活动。</w:t>
      </w:r>
      <w:r/>
    </w:p>
    <w:p>
      <w:pPr>
        <w:ind w:left="420"/>
        <w:spacing w:after="120"/>
        <w:pBdr>
          <w:top w:val="none" w:color="000000" w:sz="4" w:space="0"/>
          <w:left w:val="none" w:color="000000" w:sz="4" w:space="0"/>
          <w:bottom w:val="none" w:color="000000" w:sz="4" w:space="0"/>
          <w:right w:val="none" w:color="000000" w:sz="4" w:space="0"/>
        </w:pBdr>
      </w:pPr>
      <w:r>
        <w:rPr>
          <w:rFonts w:ascii="宋体" w:hAnsi="宋体" w:cs="宋体"/>
          <w:color w:val="000000"/>
          <w:highlight w:val="white"/>
        </w:rPr>
        <w:t xml:space="preserve">方式：电子招投标形式 </w:t>
      </w:r>
      <w:r/>
    </w:p>
    <w:p>
      <w:pPr>
        <w:ind w:firstLine="420"/>
        <w:spacing w:line="360" w:lineRule="auto"/>
        <w:rPr>
          <w:rFonts w:ascii="宋体" w:hAnsi="宋体" w:cs="宋体"/>
        </w:rPr>
      </w:pPr>
      <w:r>
        <w:rPr>
          <w:rFonts w:ascii="宋体" w:hAnsi="宋体" w:cs="宋体"/>
          <w:color w:val="000000"/>
          <w:highlight w:val="white"/>
        </w:rPr>
        <w:t xml:space="preserve">售价：0.00元</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6"/>
      <w:r/>
      <w:bookmarkEnd w:id="17"/>
      <w:r>
        <w:rPr>
          <w:rFonts w:hint="eastAsia" w:ascii="宋体" w:hAnsi="宋体" w:cs="宋体"/>
          <w:b/>
          <w:szCs w:val="21"/>
        </w:rPr>
        <w:t xml:space="preserve">截止时间、开标时间和地点</w:t>
      </w:r>
      <w:bookmarkEnd w:id="18"/>
      <w:r/>
      <w:bookmarkEnd w:id="19"/>
      <w:r/>
      <w:r/>
    </w:p>
    <w:p>
      <w:pPr>
        <w:pStyle w:val="757"/>
        <w:spacing w:line="360" w:lineRule="auto"/>
        <w:rPr>
          <w:rFonts w:ascii="宋体" w:hAnsi="宋体" w:eastAsia="宋体" w:cs="宋体"/>
          <w:sz w:val="21"/>
          <w:szCs w:val="21"/>
          <w:highlight w:val="white"/>
        </w:rPr>
      </w:pPr>
      <w:r/>
      <w:bookmarkStart w:id="20" w:name="_Toc28359084"/>
      <w:r/>
      <w:bookmarkStart w:id="21" w:name="_Toc35393794"/>
      <w:r/>
      <w:bookmarkStart w:id="22" w:name="_Toc28359007"/>
      <w:r/>
      <w:bookmarkStart w:id="23" w:name="_Toc35393625"/>
      <w:r>
        <w:rPr>
          <w:rFonts w:hint="eastAsia" w:ascii="宋体" w:hAnsi="宋体" w:eastAsia="宋体" w:cs="宋体"/>
          <w:sz w:val="21"/>
          <w:szCs w:val="21"/>
        </w:rPr>
        <w:t xml:space="preserve">1.提交投标文件截止时间：2024年</w:t>
      </w:r>
      <w:r>
        <w:rPr>
          <w:rFonts w:hint="eastAsia" w:ascii="宋体" w:hAnsi="宋体" w:eastAsia="宋体" w:cs="宋体"/>
          <w:sz w:val="21"/>
          <w:szCs w:val="21"/>
        </w:rPr>
      </w:r>
      <w:r>
        <w:rPr>
          <w:rFonts w:hint="eastAsia" w:ascii="宋体" w:hAnsi="宋体" w:eastAsia="宋体" w:cs="宋体"/>
          <w:sz w:val="21"/>
          <w:szCs w:val="21"/>
          <w:highlight w:val="white"/>
        </w:rPr>
        <w:t xml:space="preserve">0</w:t>
      </w:r>
      <w:r>
        <w:rPr>
          <w:rFonts w:ascii="宋体" w:hAnsi="宋体" w:eastAsia="宋体" w:cs="宋体"/>
          <w:sz w:val="21"/>
          <w:szCs w:val="21"/>
          <w:highlight w:val="white"/>
        </w:rPr>
        <w:t xml:space="preserve">9</w:t>
      </w:r>
      <w:r>
        <w:rPr>
          <w:rFonts w:hint="eastAsia" w:ascii="宋体" w:hAnsi="宋体" w:eastAsia="宋体" w:cs="宋体"/>
          <w:sz w:val="21"/>
          <w:szCs w:val="21"/>
          <w:highlight w:val="white"/>
        </w:rPr>
        <w:t xml:space="preserve">月</w:t>
      </w:r>
      <w:r>
        <w:rPr>
          <w:rFonts w:ascii="宋体" w:hAnsi="宋体" w:eastAsia="宋体" w:cs="宋体"/>
          <w:sz w:val="21"/>
          <w:szCs w:val="21"/>
          <w:highlight w:val="white"/>
        </w:rPr>
        <w:t xml:space="preserve">25</w:t>
      </w:r>
      <w:r>
        <w:rPr>
          <w:rFonts w:hint="eastAsia" w:ascii="宋体" w:hAnsi="宋体" w:eastAsia="宋体" w:cs="宋体"/>
          <w:sz w:val="21"/>
          <w:szCs w:val="21"/>
          <w:highlight w:val="white"/>
        </w:rPr>
        <w:t xml:space="preserve">日</w:t>
      </w:r>
      <w:r>
        <w:rPr>
          <w:rFonts w:ascii="宋体" w:hAnsi="宋体" w:eastAsia="宋体" w:cs="宋体"/>
          <w:sz w:val="21"/>
          <w:szCs w:val="21"/>
          <w:highlight w:val="white"/>
        </w:rPr>
        <w:t xml:space="preserve">09</w:t>
      </w:r>
      <w:r>
        <w:rPr>
          <w:rFonts w:hint="eastAsia" w:ascii="宋体" w:hAnsi="宋体" w:eastAsia="宋体" w:cs="宋体"/>
          <w:sz w:val="21"/>
          <w:szCs w:val="21"/>
          <w:highlight w:val="white"/>
        </w:rPr>
        <w:t xml:space="preserve">：</w:t>
      </w:r>
      <w:r>
        <w:rPr>
          <w:rFonts w:ascii="宋体" w:hAnsi="宋体" w:eastAsia="宋体" w:cs="宋体"/>
          <w:sz w:val="21"/>
          <w:szCs w:val="21"/>
          <w:highlight w:val="white"/>
        </w:rPr>
        <w:t xml:space="preserve">3</w:t>
      </w:r>
      <w:r>
        <w:rPr>
          <w:rFonts w:hint="eastAsia" w:ascii="宋体" w:hAnsi="宋体" w:eastAsia="宋体" w:cs="宋体"/>
          <w:sz w:val="21"/>
          <w:szCs w:val="21"/>
          <w:highlight w:val="white"/>
        </w:rPr>
        <w:t xml:space="preserve">0</w:t>
      </w:r>
      <w:r/>
      <w:r>
        <w:rPr>
          <w:rFonts w:hint="eastAsia" w:ascii="宋体" w:hAnsi="宋体" w:eastAsia="宋体" w:cs="宋体"/>
          <w:sz w:val="21"/>
          <w:szCs w:val="21"/>
        </w:rPr>
      </w:r>
      <w:r>
        <w:rPr>
          <w:rFonts w:hint="eastAsia" w:ascii="宋体" w:hAnsi="宋体" w:eastAsia="宋体" w:cs="宋体"/>
          <w:sz w:val="21"/>
          <w:szCs w:val="21"/>
          <w:highlight w:val="white"/>
        </w:rPr>
        <w:t xml:space="preserve">（北京时间）； </w:t>
      </w:r>
      <w:r/>
    </w:p>
    <w:p>
      <w:pPr>
        <w:pStyle w:val="757"/>
        <w:spacing w:line="360" w:lineRule="auto"/>
        <w:rPr>
          <w:rFonts w:ascii="宋体" w:hAnsi="宋体" w:eastAsia="宋体" w:cs="宋体"/>
          <w:sz w:val="21"/>
          <w:szCs w:val="21"/>
        </w:rPr>
      </w:pPr>
      <w:r>
        <w:rPr>
          <w:rFonts w:hint="eastAsia" w:ascii="宋体" w:hAnsi="宋体" w:eastAsia="宋体" w:cs="宋体"/>
          <w:sz w:val="21"/>
          <w:szCs w:val="21"/>
          <w:highlight w:val="white"/>
        </w:rPr>
        <w:t xml:space="preserve">2.开标时间：2024年</w:t>
      </w:r>
      <w:r>
        <w:rPr>
          <w:rFonts w:hint="eastAsia" w:ascii="宋体" w:hAnsi="宋体" w:eastAsia="宋体" w:cs="宋体"/>
          <w:sz w:val="21"/>
          <w:szCs w:val="21"/>
        </w:rPr>
      </w:r>
      <w:r>
        <w:rPr>
          <w:rFonts w:hint="eastAsia" w:ascii="宋体" w:hAnsi="宋体" w:eastAsia="宋体" w:cs="宋体"/>
          <w:sz w:val="21"/>
          <w:szCs w:val="21"/>
          <w:highlight w:val="white"/>
        </w:rPr>
        <w:t xml:space="preserve">0</w:t>
      </w:r>
      <w:r>
        <w:rPr>
          <w:rFonts w:ascii="宋体" w:hAnsi="宋体" w:eastAsia="宋体" w:cs="宋体"/>
          <w:sz w:val="21"/>
          <w:szCs w:val="21"/>
          <w:highlight w:val="white"/>
        </w:rPr>
        <w:t xml:space="preserve">9</w:t>
      </w:r>
      <w:r>
        <w:rPr>
          <w:rFonts w:hint="eastAsia" w:ascii="宋体" w:hAnsi="宋体" w:eastAsia="宋体" w:cs="宋体"/>
          <w:sz w:val="21"/>
          <w:szCs w:val="21"/>
          <w:highlight w:val="white"/>
        </w:rPr>
        <w:t xml:space="preserve">月</w:t>
      </w:r>
      <w:r>
        <w:rPr>
          <w:rFonts w:ascii="宋体" w:hAnsi="宋体" w:eastAsia="宋体" w:cs="宋体"/>
          <w:sz w:val="21"/>
          <w:szCs w:val="21"/>
          <w:highlight w:val="white"/>
        </w:rPr>
        <w:t xml:space="preserve">25</w:t>
      </w:r>
      <w:r>
        <w:rPr>
          <w:rFonts w:hint="eastAsia" w:ascii="宋体" w:hAnsi="宋体" w:eastAsia="宋体" w:cs="宋体"/>
          <w:sz w:val="21"/>
          <w:szCs w:val="21"/>
          <w:highlight w:val="white"/>
        </w:rPr>
        <w:t xml:space="preserve">日</w:t>
      </w:r>
      <w:r>
        <w:rPr>
          <w:rFonts w:ascii="宋体" w:hAnsi="宋体" w:eastAsia="宋体" w:cs="宋体"/>
          <w:sz w:val="21"/>
          <w:szCs w:val="21"/>
          <w:highlight w:val="white"/>
        </w:rPr>
        <w:t xml:space="preserve">09</w:t>
      </w:r>
      <w:r>
        <w:rPr>
          <w:rFonts w:hint="eastAsia" w:ascii="宋体" w:hAnsi="宋体" w:eastAsia="宋体" w:cs="宋体"/>
          <w:sz w:val="21"/>
          <w:szCs w:val="21"/>
          <w:highlight w:val="white"/>
        </w:rPr>
        <w:t xml:space="preserve">：</w:t>
      </w:r>
      <w:r>
        <w:rPr>
          <w:rFonts w:ascii="宋体" w:hAnsi="宋体" w:eastAsia="宋体" w:cs="宋体"/>
          <w:sz w:val="21"/>
          <w:szCs w:val="21"/>
          <w:highlight w:val="white"/>
        </w:rPr>
        <w:t xml:space="preserve">3</w:t>
      </w:r>
      <w:r>
        <w:rPr>
          <w:rFonts w:hint="eastAsia" w:ascii="宋体" w:hAnsi="宋体" w:eastAsia="宋体" w:cs="宋体"/>
          <w:sz w:val="21"/>
          <w:szCs w:val="21"/>
          <w:highlight w:val="white"/>
        </w:rPr>
        <w:t xml:space="preserve">0</w:t>
      </w:r>
      <w:r>
        <w:rPr>
          <w:rFonts w:hint="eastAsia" w:ascii="宋体" w:hAnsi="宋体" w:eastAsia="宋体" w:cs="宋体"/>
          <w:sz w:val="21"/>
          <w:szCs w:val="21"/>
          <w:highlight w:val="none"/>
        </w:rPr>
        <w:t xml:space="preserve">（</w:t>
      </w:r>
      <w:r>
        <w:rPr>
          <w:rFonts w:hint="eastAsia" w:ascii="宋体" w:hAnsi="宋体" w:eastAsia="宋体" w:cs="宋体"/>
          <w:sz w:val="21"/>
          <w:szCs w:val="21"/>
        </w:rPr>
        <w:t xml:space="preserve">北京时间）；</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3.开标地点：“苏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”系统（网址：http://jszfcg.jsczt.cn/）</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系统供应商操作手册》进行制作、上传电子投标文件。电子投标文件制作完成后请于投标文件递交截止时间前成功上传至“苏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”系统，否则视为放弃参加该采购项目。供应商应充分考虑到网络环境、网络带宽等风险因素，如因供应商自身原因造成的电子投标文件上传不成功由供应商自行承担全部责任。</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0"/>
      <w:r/>
      <w:bookmarkEnd w:id="21"/>
      <w:r/>
      <w:bookmarkEnd w:id="22"/>
      <w:r/>
      <w:bookmarkEnd w:id="23"/>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rPr>
      </w:pPr>
      <w:r/>
      <w:bookmarkStart w:id="24" w:name="_Toc35393795"/>
      <w:r/>
      <w:bookmarkStart w:id="25" w:name="_Toc35393626"/>
      <w:r>
        <w:rPr>
          <w:rFonts w:hint="eastAsia" w:ascii="宋体" w:hAnsi="宋体" w:cs="宋体"/>
          <w:b/>
          <w:szCs w:val="21"/>
        </w:rPr>
        <w:t xml:space="preserve">其他补充事宜</w:t>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1.本公告有关信息将同时在苏州市政府采购网、江苏省政府采购网上发布，敬请留意！</w:t>
      </w:r>
      <w:r/>
    </w:p>
    <w:p>
      <w:pPr>
        <w:ind w:firstLine="420"/>
        <w:spacing w:line="360" w:lineRule="auto"/>
        <w:rPr>
          <w:rFonts w:ascii="宋体" w:hAnsi="宋体" w:cs="宋体"/>
        </w:rPr>
      </w:pPr>
      <w:r>
        <w:rPr>
          <w:rFonts w:hint="eastAsia" w:ascii="宋体" w:hAnsi="宋体" w:cs="宋体"/>
          <w:szCs w:val="21"/>
        </w:rPr>
        <w:t xml:space="preserve">2.苏州市姑苏区政府采购管理监督电话：0512-68728409。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757"/>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Cs w:val="21"/>
        </w:rPr>
        <w:t xml:space="preserve">—法规</w:t>
      </w:r>
      <w:r>
        <w:rPr>
          <w:rFonts w:hint="eastAsia" w:ascii="宋体" w:hAnsi="宋体" w:cs="宋体"/>
          <w:szCs w:val="21"/>
        </w:rPr>
        <w:t xml:space="preserve">政策--《转发省财政厅关于更换全省政府采购交易系统CA数字证书和电子签章的通知》或者“苏</w:t>
      </w:r>
      <w:r>
        <w:rPr>
          <w:rFonts w:hint="eastAsia" w:ascii="宋体" w:hAnsi="宋体" w:cs="宋体"/>
          <w:szCs w:val="21"/>
        </w:rPr>
        <w:t xml:space="preserve">采云</w:t>
      </w:r>
      <w:r>
        <w:rPr>
          <w:rFonts w:hint="eastAsia" w:ascii="宋体" w:hAnsi="宋体" w:cs="宋体"/>
          <w:szCs w:val="21"/>
        </w:rPr>
        <w:t xml:space="preserve">”系统登录界面中的“新CA办理指南”。“苏</w:t>
      </w:r>
      <w:r>
        <w:rPr>
          <w:rFonts w:hint="eastAsia" w:ascii="宋体" w:hAnsi="宋体" w:cs="宋体"/>
          <w:szCs w:val="21"/>
        </w:rPr>
        <w:t xml:space="preserve">采云</w:t>
      </w:r>
      <w:r>
        <w:rPr>
          <w:rFonts w:hint="eastAsia" w:ascii="宋体" w:hAnsi="宋体" w:cs="宋体"/>
          <w:szCs w:val="21"/>
        </w:rPr>
        <w:t xml:space="preserve">”系统目前仅支持“苏</w:t>
      </w:r>
      <w:r>
        <w:rPr>
          <w:rFonts w:hint="eastAsia" w:ascii="宋体" w:hAnsi="宋体" w:cs="宋体"/>
          <w:szCs w:val="21"/>
        </w:rPr>
        <w:t xml:space="preserve">采云</w:t>
      </w:r>
      <w:r>
        <w:rPr>
          <w:rFonts w:hint="eastAsia" w:ascii="宋体" w:hAnsi="宋体" w:cs="宋体"/>
          <w:szCs w:val="21"/>
        </w:rPr>
        <w:t xml:space="preserve">”系统下的政务CA证书，江苏省内各地区办理的“苏</w:t>
      </w:r>
      <w:r>
        <w:rPr>
          <w:rFonts w:hint="eastAsia" w:ascii="宋体" w:hAnsi="宋体" w:cs="宋体"/>
          <w:szCs w:val="21"/>
        </w:rPr>
        <w:t xml:space="preserve">采云</w:t>
      </w:r>
      <w:r>
        <w:rPr>
          <w:rFonts w:hint="eastAsia" w:ascii="宋体" w:hAnsi="宋体" w:cs="宋体"/>
          <w:szCs w:val="21"/>
        </w:rPr>
        <w:t xml:space="preserve">”系统下的政务CA证书全省通用。</w:t>
      </w:r>
      <w:r>
        <w:rPr>
          <w:rFonts w:hint="eastAsia" w:ascii="宋体" w:hAnsi="宋体" w:cs="宋体"/>
          <w:b/>
          <w:szCs w:val="21"/>
        </w:rPr>
        <w:t xml:space="preserve">苏州现场办理地址：苏州市姑苏区平</w:t>
      </w:r>
      <w:r>
        <w:rPr>
          <w:rFonts w:hint="eastAsia" w:ascii="宋体" w:hAnsi="宋体" w:cs="宋体"/>
          <w:b/>
          <w:szCs w:val="21"/>
        </w:rPr>
        <w:t xml:space="preserve">泷</w:t>
      </w:r>
      <w:r>
        <w:rPr>
          <w:rFonts w:hint="eastAsia" w:ascii="宋体" w:hAnsi="宋体" w:cs="宋体"/>
          <w:b/>
          <w:szCs w:val="21"/>
        </w:rPr>
        <w:t xml:space="preserve">路251号政务服务中心4楼公共交易中心窗口，咨询电话：0512-69820834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w:t>
      </w:r>
      <w:r>
        <w:rPr>
          <w:rFonts w:hint="eastAsia"/>
          <w:color w:val="000000"/>
          <w:szCs w:val="21"/>
        </w:rPr>
        <w:t xml:space="preserve">登录</w:t>
      </w: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w:t>
      </w:r>
      <w:r>
        <w:rPr>
          <w:rFonts w:hint="eastAsia" w:ascii="宋体" w:hAnsi="宋体" w:cs="宋体"/>
          <w:b/>
          <w:bCs/>
          <w:szCs w:val="21"/>
        </w:rPr>
        <w:t xml:space="preserve">采云</w:t>
      </w:r>
      <w:r>
        <w:rPr>
          <w:rFonts w:hint="eastAsia" w:ascii="宋体" w:hAnsi="宋体" w:cs="宋体"/>
          <w:b/>
          <w:bCs/>
          <w:szCs w:val="21"/>
        </w:rPr>
        <w:t xml:space="preserve">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2"/>
        <w:spacing w:line="360" w:lineRule="auto"/>
        <w:rPr>
          <w:rFonts w:ascii="宋体" w:hAnsi="宋体" w:cs="宋体"/>
          <w:b/>
          <w:szCs w:val="21"/>
        </w:rPr>
      </w:pPr>
      <w:r/>
      <w:bookmarkStart w:id="26" w:name="_Toc28359008"/>
      <w:r/>
      <w:bookmarkStart w:id="27" w:name="_Toc35393627"/>
      <w:r/>
      <w:bookmarkStart w:id="28" w:name="_Toc28359085"/>
      <w:r/>
      <w:bookmarkStart w:id="29" w:name="_Toc35393796"/>
      <w:r>
        <w:rPr>
          <w:rFonts w:hint="eastAsia" w:ascii="宋体" w:hAnsi="宋体" w:cs="宋体"/>
          <w:b/>
          <w:szCs w:val="21"/>
        </w:rPr>
        <w:t xml:space="preserve">七、对本次招标提出询问，请按以下方式联系。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szCs w:val="21"/>
        </w:rPr>
      </w:pPr>
      <w:r/>
      <w:bookmarkStart w:id="30" w:name="_Toc35393786"/>
      <w:r/>
      <w:bookmarkStart w:id="31" w:name="_Toc28359075"/>
      <w:r/>
      <w:bookmarkStart w:id="32" w:name="_Toc35393617"/>
      <w:r/>
      <w:bookmarkStart w:id="33" w:name="_Toc28358998"/>
      <w:r>
        <w:rPr>
          <w:rFonts w:hint="eastAsia" w:ascii="宋体" w:hAnsi="宋体" w:cs="宋体"/>
          <w:szCs w:val="21"/>
        </w:rPr>
        <w:t xml:space="preserve">1.采购单位信息</w:t>
      </w:r>
      <w:bookmarkEnd w:id="30"/>
      <w:r/>
      <w:bookmarkEnd w:id="31"/>
      <w:r/>
      <w:bookmarkEnd w:id="32"/>
      <w:r/>
      <w:bookmarkEnd w:id="33"/>
      <w:r/>
      <w:r/>
    </w:p>
    <w:p>
      <w:pPr>
        <w:ind w:firstLine="420"/>
        <w:jc w:val="left"/>
        <w:spacing w:line="360" w:lineRule="auto"/>
        <w:widowControl/>
        <w:rPr>
          <w:rFonts w:ascii="宋体" w:hAnsi="宋体" w:cs="宋体"/>
          <w:szCs w:val="21"/>
          <w:shd w:val="clear" w:color="auto" w:fill="ffffff"/>
        </w:rPr>
      </w:pPr>
      <w:r/>
      <w:bookmarkStart w:id="34" w:name="_Toc35393619"/>
      <w:r/>
      <w:bookmarkStart w:id="35" w:name="_Toc28359000"/>
      <w:r/>
      <w:bookmarkStart w:id="36" w:name="_Toc35393788"/>
      <w:r/>
      <w:bookmarkStart w:id="37" w:name="_Toc28359077"/>
      <w:r>
        <w:rPr>
          <w:rFonts w:hint="eastAsia" w:ascii="宋体" w:hAnsi="宋体" w:cs="宋体"/>
          <w:szCs w:val="21"/>
          <w:shd w:val="clear" w:color="auto" w:fill="ffffff"/>
        </w:rPr>
        <w:t xml:space="preserve">名 称：苏州市姑苏区环境卫生管理所</w:t>
      </w:r>
      <w:r/>
    </w:p>
    <w:p>
      <w:pPr>
        <w:ind w:firstLine="420"/>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地 址：苏州市平海路1000号</w:t>
      </w:r>
      <w:r/>
    </w:p>
    <w:p>
      <w:pPr>
        <w:ind w:firstLine="420"/>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联系人：王工</w:t>
      </w:r>
      <w:r/>
    </w:p>
    <w:p>
      <w:pPr>
        <w:ind w:firstLine="420"/>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联系电话：0512-65885681</w:t>
      </w:r>
      <w:r/>
    </w:p>
    <w:p>
      <w:pPr>
        <w:ind w:firstLine="420"/>
        <w:jc w:val="left"/>
        <w:spacing w:line="360" w:lineRule="auto"/>
        <w:widowControl/>
        <w:rPr>
          <w:rFonts w:ascii="宋体" w:hAnsi="宋体" w:cs="宋体"/>
          <w:szCs w:val="21"/>
        </w:rPr>
      </w:pPr>
      <w:r>
        <w:rPr>
          <w:rFonts w:hint="eastAsia" w:ascii="宋体" w:hAnsi="宋体" w:cs="宋体"/>
          <w:szCs w:val="21"/>
        </w:rPr>
        <w:t xml:space="preserve">2.代理机构联系方式</w:t>
      </w:r>
      <w:bookmarkEnd w:id="34"/>
      <w:r/>
      <w:bookmarkEnd w:id="35"/>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bookmarkStart w:id="38" w:name="XTDLJG_2"/>
      <w:r>
        <w:rPr>
          <w:rFonts w:hint="eastAsia" w:ascii="宋体" w:hAnsi="宋体" w:cs="宋体"/>
          <w:szCs w:val="21"/>
        </w:rPr>
        <w:t xml:space="preserve">：</w:t>
      </w:r>
      <w:bookmarkEnd w:id="38"/>
      <w:r>
        <w:rPr>
          <w:rFonts w:hint="eastAsia" w:ascii="宋体" w:hAnsi="宋体" w:cs="宋体"/>
          <w:szCs w:val="21"/>
        </w:rPr>
        <w:t xml:space="preserve">中正建设工程管理（苏州）有限公司                </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址：苏州市高新区滨河路711号北5楼</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联系人：岳杰、周琛煦</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话：0512-68656936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项目联系人：岳杰、周琛煦</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话：0512-68656936</w:t>
      </w:r>
      <w:bookmarkEnd w:id="2"/>
      <w:r/>
      <w:r/>
    </w:p>
    <w:p>
      <w:pPr>
        <w:pStyle w:val="774"/>
        <w:jc w:val="center"/>
        <w:pageBreakBefore/>
        <w:spacing w:line="360" w:lineRule="auto"/>
        <w:tabs>
          <w:tab w:val="right" w:pos="8302" w:leader="dot"/>
        </w:tabs>
        <w:rPr>
          <w:rStyle w:val="787"/>
          <w:rFonts w:ascii="宋体" w:hAnsi="宋体" w:cs="宋体"/>
          <w:sz w:val="32"/>
          <w:szCs w:val="32"/>
        </w:rPr>
      </w:pPr>
      <w:r>
        <w:rPr>
          <w:rStyle w:val="787"/>
          <w:rFonts w:hint="eastAsia" w:ascii="宋体" w:hAnsi="宋体" w:cs="宋体"/>
          <w:sz w:val="32"/>
          <w:szCs w:val="32"/>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1.1本招标文件仅适用于中正建设工程管理（苏州）有限公司组织的招标活动。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1.3本招标文件的解释权属于中正建设工程管理（苏州）有限公司。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w:t>
      </w:r>
      <w:r>
        <w:rPr>
          <w:rFonts w:hint="eastAsia" w:ascii="宋体" w:hAnsi="宋体" w:cs="宋体"/>
          <w:szCs w:val="21"/>
        </w:rPr>
        <w:t xml:space="preserve">采购单位</w:t>
      </w:r>
      <w:r>
        <w:rPr>
          <w:rFonts w:hint="eastAsia" w:ascii="宋体" w:hAnsi="宋体" w:cs="宋体"/>
          <w:szCs w:val="21"/>
          <w:lang w:val="zh-CN"/>
        </w:rPr>
        <w:t xml:space="preserve">）：合同中明确规定的实际购买货物和服务的法人或其他组织和自然人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w:t>
      </w:r>
      <w:r>
        <w:rPr>
          <w:rFonts w:hint="eastAsia" w:ascii="宋体" w:hAnsi="宋体" w:cs="宋体"/>
          <w:szCs w:val="21"/>
        </w:rPr>
        <w:t xml:space="preserve">中标单位</w:t>
      </w:r>
      <w:r>
        <w:rPr>
          <w:rFonts w:hint="eastAsia" w:ascii="宋体" w:hAnsi="宋体" w:cs="宋体"/>
          <w:szCs w:val="21"/>
          <w:lang w:val="zh-CN"/>
        </w:rPr>
        <w:t xml:space="preserve">）：合同中规定的向采购单位提供货物和服务的法人或其他组织和自然人。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货物：系指乙方按招标文件规定，应向甲方提供的一切设备、备品、备件、工具、手册及其它有关技术资料和材料。（本项目不涉及）</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w:t>
      </w:r>
      <w:r>
        <w:rPr>
          <w:rFonts w:hint="eastAsia" w:ascii="宋体" w:hAnsi="宋体" w:cs="宋体"/>
        </w:rPr>
        <w:t xml:space="preserve">姑苏区河道保洁船只上排大修</w:t>
      </w:r>
      <w:r>
        <w:rPr>
          <w:rFonts w:hint="eastAsia" w:ascii="宋体" w:hAnsi="宋体" w:cs="宋体"/>
        </w:rPr>
        <w:t xml:space="preserve">（标段一）</w:t>
      </w:r>
      <w:r>
        <w:rPr>
          <w:rFonts w:hint="eastAsia" w:ascii="宋体" w:hAnsi="宋体" w:cs="宋体"/>
        </w:rPr>
        <w:t xml:space="preserve">服务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1.4.11交货地点：合同中明确约定的乙方提交的货物和服务最终交付地点（本项目不涉及）。</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757"/>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57"/>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w:t>
      </w:r>
      <w:r>
        <w:rPr>
          <w:rFonts w:hint="eastAsia" w:ascii="宋体" w:hAnsi="宋体" w:eastAsia="宋体" w:cs="宋体"/>
          <w:sz w:val="21"/>
        </w:rPr>
        <w:t xml:space="preserve">苏财购〔2008〕</w:t>
      </w:r>
      <w:r>
        <w:rPr>
          <w:rFonts w:hint="eastAsia" w:ascii="宋体" w:hAnsi="宋体" w:eastAsia="宋体" w:cs="宋体"/>
          <w:sz w:val="21"/>
        </w:rPr>
        <w:t xml:space="preserve">14号江苏省财政厅转发财政部办公厅关于政府采购进口产品管理有关问题的通知的规定。（本项目不涉及）</w:t>
      </w:r>
      <w:r/>
    </w:p>
    <w:p>
      <w:pPr>
        <w:pStyle w:val="757"/>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lang w:val="zh-CN"/>
        </w:rPr>
      </w:pPr>
      <w:r>
        <w:rPr>
          <w:rFonts w:hint="eastAsia" w:ascii="宋体" w:hAnsi="宋体" w:cs="宋体"/>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lang w:val="zh-CN"/>
        </w:rPr>
      </w:pPr>
      <w:r>
        <w:rPr>
          <w:rFonts w:hint="eastAsia" w:ascii="宋体" w:hAnsi="宋体" w:cs="宋体"/>
          <w:b/>
          <w:bCs/>
          <w:lang w:val="zh-CN"/>
        </w:rPr>
        <w:t xml:space="preserve">3. 投标人代表</w:t>
      </w:r>
      <w:r>
        <w:rPr>
          <w:rFonts w:hint="eastAsia" w:ascii="宋体" w:hAnsi="宋体" w:cs="宋体"/>
          <w:lang w:val="zh-CN"/>
        </w:rPr>
        <w:t xml:space="preserve">：指全权代表投标单位参加投标活动并签署投标文件的人。如果投标单位代表不是法定代表人，须持有《法定代表人授权委托书》（详见统一格式）。</w:t>
      </w:r>
      <w:r/>
    </w:p>
    <w:p>
      <w:pPr>
        <w:spacing w:line="360" w:lineRule="auto"/>
        <w:rPr>
          <w:rFonts w:ascii="宋体" w:hAnsi="宋体" w:cs="宋体"/>
          <w:b/>
          <w:bCs/>
          <w:lang w:val="zh-CN"/>
        </w:rPr>
      </w:pPr>
      <w:r>
        <w:rPr>
          <w:rFonts w:hint="eastAsia" w:ascii="宋体" w:hAnsi="宋体" w:cs="宋体"/>
          <w:b/>
          <w:bCs/>
          <w:lang w:val="zh-CN"/>
        </w:rPr>
        <w:t xml:space="preserve">4. 投标费用 </w:t>
      </w:r>
      <w:r/>
    </w:p>
    <w:p>
      <w:pPr>
        <w:ind w:firstLine="420"/>
        <w:spacing w:line="360" w:lineRule="auto"/>
        <w:rPr>
          <w:rFonts w:ascii="宋体" w:hAnsi="宋体" w:cs="宋体"/>
          <w:lang w:val="zh-CN"/>
        </w:rPr>
      </w:pPr>
      <w:r>
        <w:rPr>
          <w:rFonts w:hint="eastAsia" w:ascii="宋体" w:hAnsi="宋体" w:cs="宋体"/>
          <w:lang w:val="zh-CN"/>
        </w:rPr>
        <w:t xml:space="preserve">4.1无论投标过程中的做法和结果如何，投标人自行承担所有与参加投标有关的全部费用。</w:t>
      </w:r>
      <w:r/>
    </w:p>
    <w:p>
      <w:pPr>
        <w:spacing w:line="360" w:lineRule="auto"/>
        <w:rPr>
          <w:rFonts w:ascii="宋体" w:hAnsi="宋体" w:cs="宋体"/>
          <w:b/>
          <w:bCs/>
        </w:rPr>
      </w:pPr>
      <w:r>
        <w:rPr>
          <w:rFonts w:hint="eastAsia" w:ascii="宋体" w:hAnsi="宋体" w:cs="宋体"/>
          <w:b/>
          <w:bCs/>
          <w:lang w:val="zh-CN"/>
        </w:rPr>
        <w:t xml:space="preserve">5.联合投标</w:t>
      </w:r>
      <w:r>
        <w:rPr>
          <w:rFonts w:hint="eastAsia" w:ascii="宋体" w:hAnsi="宋体" w:cs="宋体"/>
          <w:b/>
          <w:bCs/>
        </w:rPr>
        <w:t xml:space="preserve">及分包转包</w:t>
      </w:r>
      <w:r/>
    </w:p>
    <w:p>
      <w:pPr>
        <w:ind w:firstLine="420"/>
        <w:spacing w:line="360" w:lineRule="auto"/>
        <w:rPr>
          <w:rFonts w:ascii="宋体" w:hAnsi="宋体" w:cs="宋体"/>
        </w:rPr>
      </w:pPr>
      <w:r>
        <w:rPr>
          <w:rFonts w:hint="eastAsia" w:ascii="宋体" w:hAnsi="宋体" w:cs="宋体"/>
        </w:rPr>
        <w:t xml:space="preserve">5.1联合投标：本项目不接受联合投标；</w:t>
      </w:r>
      <w:r/>
    </w:p>
    <w:p>
      <w:pPr>
        <w:ind w:firstLine="420"/>
        <w:spacing w:line="360" w:lineRule="auto"/>
        <w:rPr>
          <w:rFonts w:ascii="宋体" w:hAnsi="宋体" w:cs="宋体"/>
        </w:rPr>
      </w:pPr>
      <w:r>
        <w:rPr>
          <w:rFonts w:hint="eastAsia" w:ascii="宋体" w:hAnsi="宋体" w:cs="宋体"/>
        </w:rPr>
        <w:t xml:space="preserve">5.2本项目不接受整体分包转包。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80"/>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szCs w:val="21"/>
        </w:rPr>
      </w:pPr>
      <w:r>
        <w:rPr>
          <w:rFonts w:hint="eastAsia" w:ascii="宋体" w:hAnsi="宋体" w:cs="宋体"/>
          <w:szCs w:val="21"/>
        </w:rPr>
        <w:t xml:space="preserve">6.2 招标文件及其更正公告不是直接从苏</w:t>
      </w:r>
      <w:r>
        <w:rPr>
          <w:rFonts w:hint="eastAsia" w:ascii="宋体" w:hAnsi="宋体" w:cs="宋体"/>
          <w:szCs w:val="21"/>
        </w:rPr>
        <w:t xml:space="preserve">采云</w:t>
      </w:r>
      <w:r>
        <w:rPr>
          <w:rFonts w:hint="eastAsia" w:ascii="宋体" w:hAnsi="宋体" w:cs="宋体"/>
          <w:szCs w:val="21"/>
        </w:rPr>
        <w:t xml:space="preserve">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0"/>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spacing w:line="360" w:lineRule="auto"/>
        <w:rPr>
          <w:rFonts w:ascii="宋体" w:hAnsi="宋体" w:cs="宋体"/>
        </w:rPr>
      </w:pPr>
      <w:r>
        <w:rPr>
          <w:rFonts w:hint="eastAsia" w:ascii="宋体" w:hAnsi="宋体" w:cs="宋体"/>
        </w:rPr>
        <w:t xml:space="preserve"> 9.1投标人在获取招标文件后，若对招标文件有疑问，可与代理机构或采购单位联系。</w:t>
      </w:r>
      <w:r/>
    </w:p>
    <w:p>
      <w:pPr>
        <w:ind w:firstLine="420"/>
        <w:spacing w:line="360" w:lineRule="auto"/>
        <w:rPr>
          <w:rFonts w:ascii="宋体" w:hAnsi="宋体" w:cs="宋体"/>
        </w:rPr>
      </w:pPr>
      <w:r>
        <w:rPr>
          <w:rFonts w:hint="eastAsia" w:ascii="宋体" w:hAnsi="宋体" w:cs="宋体"/>
        </w:rPr>
        <w:t xml:space="preserve">9.2勘察现场：</w:t>
      </w:r>
      <w:r/>
    </w:p>
    <w:p>
      <w:pPr>
        <w:ind w:firstLine="420"/>
        <w:spacing w:line="360" w:lineRule="auto"/>
        <w:rPr>
          <w:rFonts w:ascii="宋体" w:hAnsi="宋体" w:cs="宋体"/>
        </w:rPr>
      </w:pPr>
      <w:r>
        <w:rPr>
          <w:rFonts w:hint="eastAsia" w:ascii="宋体" w:hAnsi="宋体" w:cs="宋体"/>
        </w:rPr>
        <w:t xml:space="preserve">9.2.1本项目</w:t>
      </w:r>
      <w:r>
        <w:rPr>
          <w:rFonts w:hint="eastAsia" w:ascii="宋体" w:hAnsi="宋体" w:cs="宋体"/>
        </w:rPr>
        <w:t xml:space="preserve">因运行</w:t>
      </w:r>
      <w:r>
        <w:rPr>
          <w:rFonts w:hint="eastAsia" w:ascii="宋体" w:hAnsi="宋体" w:cs="宋体"/>
        </w:rPr>
        <w:t xml:space="preserve">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w:t>
      </w:r>
      <w:r>
        <w:rPr>
          <w:rFonts w:hint="eastAsia" w:ascii="宋体" w:hAnsi="宋体" w:cs="宋体"/>
        </w:rPr>
        <w:t xml:space="preserve">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50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39"/>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pStyle w:val="757"/>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757"/>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75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2）具有良好的商业信誉和健全的财务会计制度。提供包括但不限于最近一期（2022年度或2023年度）经审计的财务报告</w:t>
      </w:r>
      <w:r>
        <w:rPr>
          <w:rFonts w:hint="eastAsia" w:ascii="宋体" w:hAnsi="宋体" w:cs="宋体"/>
          <w:szCs w:val="21"/>
        </w:rPr>
        <w:t xml:space="preserve">或最近一期财务报表（资产负债表、利润表）</w:t>
      </w:r>
      <w:r>
        <w:rPr>
          <w:rFonts w:hint="eastAsia" w:ascii="宋体" w:hAnsi="宋体" w:cs="宋体"/>
          <w:szCs w:val="21"/>
          <w:lang w:val="zh-CN"/>
        </w:rPr>
        <w:t xml:space="preserve">，其他组织、自然人及成立未满一年的法人应提供银行出具的资信证明；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6）法律、行政法规规定的其他条件。承诺符合</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4.2</w:t>
      </w:r>
      <w:r>
        <w:rPr>
          <w:rFonts w:hint="eastAsia" w:ascii="宋体" w:hAnsi="宋体" w:cs="宋体"/>
          <w:szCs w:val="21"/>
          <w:lang w:val="zh-CN"/>
        </w:rPr>
        <w:t xml:space="preserve">其它有关资格证明文件</w:t>
      </w:r>
      <w:r>
        <w:rPr>
          <w:rFonts w:hint="eastAsia" w:ascii="宋体" w:hAnsi="宋体" w:cs="宋体"/>
          <w:bCs/>
          <w:szCs w:val="21"/>
        </w:rPr>
        <w:t xml:space="preserve">（包括但不限于招标公告中其他特定资格要求的证明文件，如有要求须</w:t>
      </w:r>
      <w:r>
        <w:rPr>
          <w:rFonts w:hint="eastAsia" w:ascii="宋体" w:hAnsi="宋体" w:cs="宋体"/>
          <w:bCs/>
          <w:szCs w:val="21"/>
        </w:rPr>
        <w:t xml:space="preserve">提供）；</w:t>
      </w:r>
      <w:r/>
    </w:p>
    <w:p>
      <w:pPr>
        <w:pStyle w:val="75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12.5.2技术及</w:t>
      </w:r>
      <w:r>
        <w:rPr>
          <w:rFonts w:hint="eastAsia" w:ascii="宋体" w:hAnsi="宋体" w:cs="宋体"/>
        </w:rPr>
        <w:t xml:space="preserve">服务偏离表；</w:t>
      </w:r>
      <w:r/>
    </w:p>
    <w:p>
      <w:pPr>
        <w:ind w:firstLine="420"/>
        <w:spacing w:line="360" w:lineRule="auto"/>
        <w:rPr>
          <w:rFonts w:ascii="宋体" w:hAnsi="宋体" w:cs="宋体"/>
        </w:rPr>
      </w:pPr>
      <w:r>
        <w:rPr>
          <w:rFonts w:hint="eastAsia" w:ascii="宋体" w:hAnsi="宋体" w:cs="宋体"/>
        </w:rPr>
        <w:t xml:space="preserve">12.5.3商务条款偏离表；</w:t>
      </w:r>
      <w:r/>
    </w:p>
    <w:p>
      <w:pPr>
        <w:ind w:firstLine="420"/>
        <w:spacing w:line="360" w:lineRule="auto"/>
        <w:rPr>
          <w:rFonts w:ascii="宋体" w:hAnsi="宋体" w:cs="宋体"/>
        </w:rPr>
      </w:pPr>
      <w:r>
        <w:rPr>
          <w:rFonts w:hint="eastAsia" w:ascii="宋体" w:hAnsi="宋体" w:cs="宋体"/>
        </w:rPr>
        <w:t xml:space="preserve">12.5.4关于资格文件的声明函；</w:t>
      </w:r>
      <w:r/>
    </w:p>
    <w:p>
      <w:pPr>
        <w:ind w:firstLine="420"/>
        <w:spacing w:line="360" w:lineRule="auto"/>
        <w:rPr>
          <w:rFonts w:ascii="宋体" w:hAnsi="宋体" w:cs="宋体"/>
        </w:rPr>
      </w:pPr>
      <w:r>
        <w:rPr>
          <w:rFonts w:hint="eastAsia" w:ascii="宋体" w:hAnsi="宋体" w:cs="宋体"/>
        </w:rPr>
        <w:t xml:space="preserve">12.5.5投标单位情况表；</w:t>
      </w:r>
      <w:r/>
    </w:p>
    <w:p>
      <w:pPr>
        <w:ind w:firstLine="420"/>
        <w:spacing w:line="360" w:lineRule="auto"/>
        <w:rPr>
          <w:rFonts w:ascii="宋体" w:hAnsi="宋体" w:cs="宋体"/>
        </w:rPr>
      </w:pPr>
      <w:r>
        <w:rPr>
          <w:rFonts w:hint="eastAsia" w:ascii="宋体" w:hAnsi="宋体" w:cs="宋体"/>
        </w:rPr>
        <w:t xml:space="preserve">12.5.6法定代表人授权委托书（如有授权），法定代表人身份证复印件及委托代理人身份证复印件（如有授权）（见投标文件格式）；</w:t>
      </w:r>
      <w:r/>
    </w:p>
    <w:p>
      <w:pPr>
        <w:ind w:firstLine="420"/>
        <w:spacing w:line="360" w:lineRule="auto"/>
        <w:rPr>
          <w:rFonts w:ascii="宋体" w:hAnsi="宋体" w:cs="宋体"/>
        </w:rPr>
      </w:pPr>
      <w:r>
        <w:rPr>
          <w:rFonts w:hint="eastAsia" w:ascii="宋体" w:hAnsi="宋体" w:cs="宋体"/>
        </w:rPr>
        <w:t xml:space="preserve">12.5.7投标（响应）保证承诺书；</w:t>
      </w:r>
      <w:r/>
    </w:p>
    <w:p>
      <w:pPr>
        <w:ind w:firstLine="420"/>
        <w:spacing w:line="360" w:lineRule="auto"/>
        <w:rPr>
          <w:rFonts w:ascii="宋体" w:hAnsi="宋体" w:cs="宋体"/>
        </w:rPr>
      </w:pPr>
      <w:r>
        <w:rPr>
          <w:rFonts w:hint="eastAsia" w:ascii="宋体" w:hAnsi="宋体" w:cs="宋体"/>
        </w:rPr>
        <w:t xml:space="preserve">12.5.8其他有关符合性证明的文件（如有）；</w:t>
      </w:r>
      <w:r/>
    </w:p>
    <w:p>
      <w:pPr>
        <w:ind w:firstLine="422"/>
        <w:spacing w:line="360" w:lineRule="auto"/>
        <w:rPr>
          <w:rFonts w:ascii="宋体" w:hAnsi="宋体" w:cs="宋体"/>
          <w:b/>
          <w:bCs/>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rPr>
        <w:t xml:space="preserve">综合评审文件（具体模块以系统生成为准） </w:t>
      </w:r>
      <w:r/>
    </w:p>
    <w:p>
      <w:pPr>
        <w:ind w:firstLine="420"/>
        <w:spacing w:line="360" w:lineRule="auto"/>
        <w:rPr>
          <w:rFonts w:ascii="宋体" w:hAnsi="宋体" w:cs="宋体"/>
          <w:lang w:val="zh-CN"/>
        </w:rPr>
      </w:pPr>
      <w:r>
        <w:rPr>
          <w:rFonts w:hint="eastAsia" w:ascii="宋体" w:hAnsi="宋体" w:cs="宋体"/>
        </w:rPr>
        <w:t xml:space="preserve">12.6.1项目服务方案；</w:t>
      </w:r>
      <w:r/>
    </w:p>
    <w:p>
      <w:pPr>
        <w:ind w:firstLine="420"/>
        <w:spacing w:line="360" w:lineRule="auto"/>
        <w:rPr>
          <w:rFonts w:ascii="宋体" w:hAnsi="宋体" w:cs="宋体"/>
        </w:rPr>
      </w:pPr>
      <w:r>
        <w:rPr>
          <w:rFonts w:hint="eastAsia" w:ascii="宋体" w:hAnsi="宋体" w:cs="宋体"/>
        </w:rPr>
        <w:t xml:space="preserve">12.6.2拟投入项目设备配置（如有）；</w:t>
      </w:r>
      <w:r/>
    </w:p>
    <w:p>
      <w:pPr>
        <w:ind w:firstLine="420"/>
        <w:spacing w:line="360" w:lineRule="auto"/>
        <w:rPr>
          <w:rFonts w:ascii="宋体" w:hAnsi="宋体" w:cs="宋体"/>
        </w:rPr>
      </w:pPr>
      <w:r>
        <w:rPr>
          <w:rFonts w:hint="eastAsia" w:ascii="宋体" w:hAnsi="宋体" w:cs="宋体"/>
        </w:rPr>
        <w:t xml:space="preserve">12.6.3针对本项目的人员配备表；</w:t>
      </w:r>
      <w:r/>
    </w:p>
    <w:p>
      <w:pPr>
        <w:ind w:firstLine="420"/>
        <w:spacing w:line="360" w:lineRule="auto"/>
        <w:rPr>
          <w:rFonts w:ascii="宋体" w:hAnsi="宋体" w:cs="宋体"/>
        </w:rPr>
      </w:pPr>
      <w:r>
        <w:rPr>
          <w:rFonts w:hint="eastAsia" w:ascii="宋体" w:hAnsi="宋体" w:cs="宋体"/>
        </w:rPr>
        <w:t xml:space="preserve">12.6.4类似业绩一览表；</w:t>
      </w:r>
      <w:r/>
    </w:p>
    <w:p>
      <w:pPr>
        <w:ind w:firstLine="420"/>
        <w:spacing w:line="360" w:lineRule="auto"/>
        <w:rPr>
          <w:rFonts w:ascii="宋体" w:hAnsi="宋体" w:cs="宋体"/>
        </w:rPr>
      </w:pPr>
      <w:r>
        <w:rPr>
          <w:rFonts w:hint="eastAsia" w:ascii="宋体" w:hAnsi="宋体" w:cs="宋体"/>
        </w:rPr>
        <w:t xml:space="preserve">12.6.5评分标准中要求的其他相关资料；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pStyle w:val="945"/>
        <w:ind w:firstLine="430"/>
        <w:spacing w:line="360" w:lineRule="auto"/>
        <w:rPr>
          <w:rFonts w:ascii="宋体" w:hAnsi="宋体" w:cs="宋体"/>
          <w:b/>
          <w:bCs/>
          <w:szCs w:val="21"/>
        </w:rPr>
      </w:pPr>
      <w:r>
        <w:rPr>
          <w:rFonts w:hint="eastAsia" w:ascii="宋体" w:hAnsi="宋体" w:cs="宋体"/>
          <w:b/>
          <w:bCs/>
          <w:szCs w:val="21"/>
        </w:rPr>
        <w:t xml:space="preserve">注：</w:t>
      </w:r>
      <w:r/>
    </w:p>
    <w:p>
      <w:pPr>
        <w:pStyle w:val="945"/>
        <w:ind w:firstLine="430"/>
        <w:spacing w:line="360" w:lineRule="auto"/>
        <w:rPr>
          <w:rFonts w:ascii="宋体" w:hAnsi="宋体" w:cs="宋体"/>
          <w:b/>
          <w:bCs/>
          <w:szCs w:val="21"/>
        </w:rPr>
      </w:pPr>
      <w:r>
        <w:rPr>
          <w:rFonts w:hint="eastAsia" w:ascii="宋体" w:hAnsi="宋体" w:cs="宋体"/>
          <w:b/>
          <w:bCs/>
          <w:szCs w:val="21"/>
        </w:rPr>
        <w:t xml:space="preserve">（1）以上12.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2</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45"/>
        <w:ind w:firstLine="430"/>
        <w:spacing w:line="360" w:lineRule="auto"/>
        <w:rPr>
          <w:rFonts w:ascii="宋体" w:hAnsi="宋体" w:cs="宋体"/>
          <w:b/>
          <w:bCs/>
          <w:szCs w:val="21"/>
        </w:rPr>
      </w:pPr>
      <w:r>
        <w:rPr>
          <w:rFonts w:hint="eastAsia" w:ascii="宋体" w:hAnsi="宋体" w:cs="宋体"/>
          <w:b/>
          <w:bCs/>
          <w:szCs w:val="21"/>
        </w:rPr>
        <w:t xml:space="preserve">（2）以上1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8</w:t>
      </w:r>
      <w:r>
        <w:rPr>
          <w:rFonts w:hint="eastAsia" w:ascii="宋体" w:hAnsi="宋体" w:cs="宋体"/>
          <w:b/>
          <w:bCs/>
          <w:szCs w:val="21"/>
        </w:rPr>
        <w:t xml:space="preserve">为符合性审查须提供的资料，投标人必须提供并加盖电子公章。否则，投标文件将被认定为未实质性响应。</w:t>
      </w:r>
      <w:r/>
    </w:p>
    <w:p>
      <w:pPr>
        <w:pStyle w:val="945"/>
        <w:ind w:firstLine="430"/>
        <w:spacing w:line="360" w:lineRule="auto"/>
        <w:rPr>
          <w:rFonts w:ascii="宋体" w:hAnsi="宋体" w:cs="宋体"/>
          <w:szCs w:val="21"/>
        </w:rPr>
      </w:pPr>
      <w:r>
        <w:rPr>
          <w:rFonts w:hint="eastAsia" w:ascii="宋体" w:hAnsi="宋体" w:cs="宋体"/>
          <w:b/>
          <w:szCs w:val="21"/>
        </w:rPr>
        <w:t xml:space="preserve">（3）12.1、</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中不得出现投标报价。</w:t>
      </w:r>
      <w:r>
        <w:rPr>
          <w:rFonts w:hint="eastAsia" w:ascii="宋体" w:hAnsi="宋体" w:cs="宋体"/>
          <w:szCs w:val="21"/>
        </w:rPr>
        <w:t xml:space="preserve">投标人所提交的资料的完整与否，将直接影响投标人的评分。</w:t>
      </w:r>
      <w:r/>
    </w:p>
    <w:p>
      <w:pPr>
        <w:pStyle w:val="945"/>
        <w:ind w:firstLine="430"/>
        <w:spacing w:line="360" w:lineRule="auto"/>
        <w:rPr>
          <w:rFonts w:ascii="宋体" w:hAnsi="宋体" w:cs="宋体"/>
          <w:b/>
          <w:bCs/>
          <w:szCs w:val="21"/>
        </w:rPr>
      </w:pPr>
      <w:r>
        <w:rPr>
          <w:rFonts w:hint="eastAsia" w:ascii="宋体" w:hAnsi="宋体" w:cs="宋体"/>
          <w:b/>
          <w:szCs w:val="21"/>
        </w:rPr>
        <w:t xml:space="preserve">（4）制作电子投标文件时必须与投标文件制作软件目录一一对应，将相关资料上传至相应模块。</w:t>
      </w:r>
      <w:r/>
    </w:p>
    <w:p>
      <w:pPr>
        <w:pStyle w:val="945"/>
        <w:ind w:firstLine="430"/>
        <w:spacing w:line="360" w:lineRule="auto"/>
        <w:rPr>
          <w:rFonts w:ascii="宋体" w:hAnsi="宋体" w:cs="宋体"/>
          <w:b/>
          <w:szCs w:val="21"/>
        </w:rPr>
      </w:pPr>
      <w:r>
        <w:rPr>
          <w:rFonts w:hint="eastAsia" w:ascii="宋体" w:hAnsi="宋体" w:cs="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w:t>
      </w:r>
      <w:r>
        <w:rPr>
          <w:rFonts w:hint="eastAsia" w:ascii="宋体" w:hAnsi="宋体" w:cs="宋体"/>
          <w:b/>
          <w:szCs w:val="21"/>
        </w:rPr>
        <w:t xml:space="preserve">否则导致</w:t>
      </w:r>
      <w:r>
        <w:rPr>
          <w:rFonts w:hint="eastAsia" w:ascii="宋体" w:hAnsi="宋体" w:cs="宋体"/>
          <w:b/>
          <w:szCs w:val="21"/>
        </w:rPr>
        <w:t xml:space="preserve">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w:t>
      </w:r>
      <w:r>
        <w:rPr>
          <w:rFonts w:hint="eastAsia" w:ascii="宋体" w:hAnsi="宋体" w:cs="宋体"/>
          <w:szCs w:val="21"/>
          <w:lang w:val="zh-CN"/>
        </w:rPr>
        <w:t xml:space="preserve">投其中</w:t>
      </w:r>
      <w:r>
        <w:rPr>
          <w:rFonts w:hint="eastAsia" w:ascii="宋体" w:hAnsi="宋体" w:cs="宋体"/>
          <w:szCs w:val="21"/>
          <w:lang w:val="zh-CN"/>
        </w:rPr>
        <w:t xml:space="preserve">部分内容者，其标书将被拒绝。但如果招标文件要求分标段投标的，则投标人可以有选择地只</w:t>
      </w:r>
      <w:r>
        <w:rPr>
          <w:rFonts w:hint="eastAsia" w:ascii="宋体" w:hAnsi="宋体" w:cs="宋体"/>
          <w:szCs w:val="21"/>
          <w:lang w:val="zh-CN"/>
        </w:rPr>
        <w:t xml:space="preserve">投其中</w:t>
      </w:r>
      <w:r>
        <w:rPr>
          <w:rFonts w:hint="eastAsia" w:ascii="宋体" w:hAnsi="宋体" w:cs="宋体"/>
          <w:szCs w:val="21"/>
          <w:lang w:val="zh-CN"/>
        </w:rPr>
        <w:t xml:space="preserve">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15.1 投标人应向招标代理机构提交前附表中规定的投标保证金。</w:t>
      </w:r>
      <w:r/>
    </w:p>
    <w:p>
      <w:pPr>
        <w:ind w:firstLine="420"/>
        <w:spacing w:line="360" w:lineRule="auto"/>
        <w:rPr>
          <w:rFonts w:ascii="宋体" w:hAnsi="宋体" w:cs="宋体"/>
        </w:rPr>
      </w:pPr>
      <w:r>
        <w:rPr>
          <w:rFonts w:hint="eastAsia" w:ascii="宋体" w:hAnsi="宋体" w:cs="宋体"/>
        </w:rPr>
        <w:t xml:space="preserve">15.2投标保证金退款方式：</w:t>
      </w:r>
      <w:r/>
    </w:p>
    <w:p>
      <w:pPr>
        <w:ind w:firstLine="420"/>
        <w:spacing w:line="360" w:lineRule="auto"/>
        <w:rPr>
          <w:rFonts w:ascii="宋体" w:hAnsi="宋体" w:cs="宋体"/>
        </w:rPr>
      </w:pPr>
      <w:r>
        <w:rPr>
          <w:rFonts w:hint="eastAsia" w:ascii="宋体" w:hAnsi="宋体" w:cs="宋体"/>
        </w:rPr>
        <w:t xml:space="preserve">15.2.1未中标（成交）供应商的投标（响应）保证金，由代理机构在评审、谈判或磋商活动结束后，当场退还银行本票或汇票。</w:t>
      </w:r>
      <w:r/>
    </w:p>
    <w:p>
      <w:pPr>
        <w:ind w:firstLine="420"/>
        <w:spacing w:line="360" w:lineRule="auto"/>
        <w:rPr>
          <w:rFonts w:ascii="宋体" w:hAnsi="宋体" w:cs="宋体"/>
        </w:rPr>
      </w:pPr>
      <w:r>
        <w:rPr>
          <w:rFonts w:hint="eastAsia" w:ascii="宋体" w:hAnsi="宋体" w:cs="宋体"/>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rPr>
          <w:rFonts w:ascii="宋体" w:hAnsi="宋体" w:cs="宋体"/>
        </w:rPr>
      </w:pPr>
      <w:r>
        <w:rPr>
          <w:rFonts w:hint="eastAsia" w:ascii="宋体" w:hAnsi="宋体" w:cs="宋体"/>
        </w:rPr>
        <w:t xml:space="preserve">15.3发生下列情况之一，投标保证金将被没收：</w:t>
      </w:r>
      <w:r/>
    </w:p>
    <w:p>
      <w:pPr>
        <w:ind w:firstLine="502"/>
        <w:spacing w:line="360" w:lineRule="auto"/>
        <w:rPr>
          <w:rFonts w:ascii="宋体" w:hAnsi="宋体" w:cs="宋体"/>
        </w:rPr>
      </w:pPr>
      <w:r>
        <w:rPr>
          <w:rFonts w:hint="eastAsia" w:ascii="宋体" w:hAnsi="宋体" w:cs="宋体"/>
        </w:rPr>
        <w:t xml:space="preserve">15.3.1在投标有效期内，投标单位撤回其投标文件的；</w:t>
      </w:r>
      <w:r/>
    </w:p>
    <w:p>
      <w:pPr>
        <w:ind w:firstLine="502"/>
        <w:spacing w:line="360" w:lineRule="auto"/>
        <w:rPr>
          <w:rFonts w:ascii="宋体" w:hAnsi="宋体" w:cs="宋体"/>
        </w:rPr>
      </w:pPr>
      <w:r>
        <w:rPr>
          <w:rFonts w:hint="eastAsia" w:ascii="宋体" w:hAnsi="宋体" w:cs="宋体"/>
        </w:rPr>
        <w:t xml:space="preserve">15.3.2 中标单位无正当理由不按本须知相关条款规定与采购单位签订合同的；</w:t>
      </w:r>
      <w:r/>
    </w:p>
    <w:p>
      <w:pPr>
        <w:ind w:firstLine="502"/>
        <w:spacing w:line="360" w:lineRule="auto"/>
        <w:rPr>
          <w:rFonts w:ascii="宋体" w:hAnsi="宋体" w:cs="宋体"/>
        </w:rPr>
      </w:pPr>
      <w:r>
        <w:rPr>
          <w:rFonts w:hint="eastAsia" w:ascii="宋体" w:hAnsi="宋体" w:cs="宋体"/>
        </w:rPr>
        <w:t xml:space="preserve">15.3.3 中标单位不按本须知相关条款规定缴付中标服务费的；</w:t>
      </w:r>
      <w:r/>
    </w:p>
    <w:p>
      <w:pPr>
        <w:ind w:firstLine="502"/>
        <w:spacing w:line="360" w:lineRule="auto"/>
        <w:rPr>
          <w:rFonts w:ascii="宋体" w:hAnsi="宋体" w:cs="宋体"/>
        </w:rPr>
      </w:pPr>
      <w:r>
        <w:rPr>
          <w:rFonts w:hint="eastAsia" w:ascii="宋体" w:hAnsi="宋体" w:cs="宋体"/>
        </w:rPr>
        <w:t xml:space="preserve">15.3.4 投标单位在投标过程中有违反有关法律法规的行为。</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50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50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945"/>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45"/>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w:t>
      </w:r>
      <w:r>
        <w:rPr>
          <w:rFonts w:hint="eastAsia" w:ascii="宋体" w:hAnsi="宋体" w:cs="宋体"/>
          <w:b/>
          <w:bCs/>
          <w:szCs w:val="21"/>
          <w:lang w:val="en-US"/>
        </w:rPr>
        <w:t xml:space="preserve">采云</w:t>
      </w:r>
      <w:r>
        <w:rPr>
          <w:rFonts w:hint="eastAsia" w:ascii="宋体" w:hAnsi="宋体" w:cs="宋体"/>
          <w:b/>
          <w:bCs/>
          <w:szCs w:val="21"/>
          <w:lang w:val="en-US"/>
        </w:rPr>
        <w:t xml:space="preserve">系统供应商操作手册》</w:t>
      </w:r>
      <w:r>
        <w:rPr>
          <w:rFonts w:hint="eastAsia" w:ascii="宋体" w:hAnsi="宋体" w:cs="宋体"/>
          <w:szCs w:val="21"/>
          <w:lang w:val="en-US"/>
        </w:rPr>
        <w:t xml:space="preserve">进行制作、上传电子投标文件。</w:t>
      </w:r>
      <w:r/>
    </w:p>
    <w:p>
      <w:pPr>
        <w:pStyle w:val="945"/>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45"/>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w:t>
      </w:r>
      <w:r>
        <w:rPr>
          <w:rFonts w:hint="eastAsia" w:ascii="宋体" w:hAnsi="宋体" w:cs="宋体"/>
          <w:b/>
          <w:bCs/>
          <w:szCs w:val="21"/>
          <w:lang w:val="en-US"/>
        </w:rPr>
        <w:t xml:space="preserve">采云</w:t>
      </w:r>
      <w:r>
        <w:rPr>
          <w:rFonts w:hint="eastAsia" w:ascii="宋体" w:hAnsi="宋体" w:cs="宋体"/>
          <w:b/>
          <w:bCs/>
          <w:szCs w:val="21"/>
          <w:lang w:val="en-US"/>
        </w:rPr>
        <w:t xml:space="preserve">”系统，否则视为放弃参加该采购项目。</w:t>
      </w:r>
      <w:bookmarkStart w:id="39" w:name="_Toc31150"/>
      <w:r/>
      <w:bookmarkStart w:id="40"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45"/>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45"/>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w:t>
      </w:r>
      <w:r>
        <w:rPr>
          <w:rFonts w:hint="eastAsia" w:ascii="宋体" w:hAnsi="宋体" w:cs="宋体"/>
          <w:szCs w:val="21"/>
        </w:rPr>
        <w:t xml:space="preserve">前制作</w:t>
      </w:r>
      <w:r>
        <w:rPr>
          <w:rFonts w:hint="eastAsia" w:ascii="宋体" w:hAnsi="宋体" w:cs="宋体"/>
          <w:szCs w:val="21"/>
        </w:rPr>
        <w:t xml:space="preserve">并上传电子投标文件。</w:t>
      </w:r>
      <w:r/>
    </w:p>
    <w:p>
      <w:pPr>
        <w:pStyle w:val="757"/>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”系统不见面开标大厅在线参与开标活动。（具体操作详见《苏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45"/>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19.1投标人应当在招标文件要求投标文件网上提交截止时间前，将投标文件完成提交（上传）。逾期提交（上传）的投标文件，采购单位和采购代理机构拒绝接收。</w:t>
      </w:r>
      <w:r/>
    </w:p>
    <w:p>
      <w:pPr>
        <w:pStyle w:val="945"/>
        <w:ind w:firstLine="420"/>
        <w:spacing w:line="360" w:lineRule="auto"/>
        <w:rPr>
          <w:rFonts w:ascii="宋体" w:hAnsi="宋体" w:cs="宋体"/>
          <w:szCs w:val="21"/>
          <w:lang w:val="en-US"/>
        </w:rPr>
      </w:pPr>
      <w:r>
        <w:rPr>
          <w:rFonts w:hint="eastAsia" w:ascii="宋体" w:hAnsi="宋体" w:cs="宋体"/>
          <w:szCs w:val="21"/>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pStyle w:val="945"/>
        <w:ind w:firstLine="420"/>
        <w:spacing w:line="360" w:lineRule="auto"/>
        <w:rPr>
          <w:rFonts w:ascii="宋体" w:hAnsi="宋体" w:cs="宋体"/>
          <w:szCs w:val="21"/>
        </w:rPr>
      </w:pPr>
      <w:r>
        <w:rPr>
          <w:rFonts w:hint="eastAsia" w:ascii="宋体" w:hAnsi="宋体" w:cs="宋体"/>
          <w:szCs w:val="21"/>
          <w:lang w:val="en-US"/>
        </w:rPr>
        <w:t xml:space="preserve">19.3在投标截止时间</w:t>
      </w:r>
      <w:r>
        <w:rPr>
          <w:rFonts w:hint="eastAsia" w:ascii="宋体" w:hAnsi="宋体" w:cs="宋体"/>
          <w:szCs w:val="21"/>
          <w:lang w:val="en-US"/>
        </w:rPr>
        <w:t xml:space="preserve">止</w:t>
      </w:r>
      <w:r>
        <w:rPr>
          <w:rFonts w:hint="eastAsia" w:ascii="宋体" w:hAnsi="宋体" w:cs="宋体"/>
          <w:szCs w:val="21"/>
          <w:lang w:val="en-US"/>
        </w:rPr>
        <w:t xml:space="preserve">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w:t>
      </w:r>
      <w:r>
        <w:rPr>
          <w:rFonts w:hint="eastAsia" w:ascii="宋体" w:hAnsi="宋体" w:cs="宋体"/>
          <w:szCs w:val="21"/>
          <w:lang w:val="zh-CN"/>
        </w:rPr>
        <w:t xml:space="preserve">采云</w:t>
      </w:r>
      <w:r>
        <w:rPr>
          <w:rFonts w:hint="eastAsia" w:ascii="宋体" w:hAnsi="宋体" w:cs="宋体"/>
          <w:szCs w:val="21"/>
          <w:lang w:val="zh-CN"/>
        </w:rPr>
        <w:t xml:space="preserve">系统供应商操作手册》规定，</w:t>
      </w:r>
      <w:r>
        <w:rPr>
          <w:rFonts w:hint="eastAsia" w:ascii="宋体" w:hAnsi="宋体" w:cs="宋体"/>
          <w:b/>
          <w:bCs/>
          <w:szCs w:val="21"/>
          <w:lang w:val="zh-CN"/>
        </w:rPr>
        <w:t xml:space="preserve">参加开标活动和在“苏</w:t>
      </w:r>
      <w:r>
        <w:rPr>
          <w:rFonts w:hint="eastAsia" w:ascii="宋体" w:hAnsi="宋体" w:cs="宋体"/>
          <w:b/>
          <w:bCs/>
          <w:szCs w:val="21"/>
          <w:lang w:val="zh-CN"/>
        </w:rPr>
        <w:t xml:space="preserve">采云</w:t>
      </w:r>
      <w:r>
        <w:rPr>
          <w:rFonts w:hint="eastAsia" w:ascii="宋体" w:hAnsi="宋体" w:cs="宋体"/>
          <w:b/>
          <w:bCs/>
          <w:szCs w:val="21"/>
          <w:lang w:val="zh-CN"/>
        </w:rPr>
        <w:t xml:space="preserve">”系统规定的时间内对投标文件进行解密。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w:t>
      </w:r>
      <w:r>
        <w:rPr>
          <w:rFonts w:hint="eastAsia" w:ascii="宋体" w:hAnsi="宋体" w:cs="宋体"/>
          <w:szCs w:val="21"/>
        </w:rPr>
        <w:t xml:space="preserve">采云</w:t>
      </w:r>
      <w:r>
        <w:rPr>
          <w:rFonts w:hint="eastAsia" w:ascii="宋体" w:hAnsi="宋体" w:cs="宋体"/>
          <w:szCs w:val="21"/>
        </w:rPr>
        <w:t xml:space="preserve">”系统在线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45"/>
        <w:ind w:firstLine="420"/>
        <w:spacing w:line="360" w:lineRule="auto"/>
        <w:rPr>
          <w:rFonts w:ascii="宋体" w:hAnsi="宋体" w:cs="宋体"/>
          <w:szCs w:val="21"/>
        </w:rPr>
      </w:pPr>
      <w:r>
        <w:rPr>
          <w:rFonts w:hint="eastAsia" w:ascii="宋体" w:hAnsi="宋体" w:cs="宋体"/>
          <w:szCs w:val="21"/>
        </w:rPr>
        <w:t xml:space="preserve">21.3资格审查</w:t>
      </w:r>
      <w:r/>
    </w:p>
    <w:p>
      <w:pPr>
        <w:pStyle w:val="945"/>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.3.1公开招标采购项目开标结束后，采购单位</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w:t>
      </w:r>
      <w:r>
        <w:rPr>
          <w:rFonts w:hint="eastAsia" w:ascii="宋体" w:hAnsi="宋体" w:cs="宋体"/>
          <w:szCs w:val="21"/>
          <w:lang w:val="zh-CN"/>
        </w:rPr>
        <w:t xml:space="preserve">作出</w:t>
      </w:r>
      <w:r>
        <w:rPr>
          <w:rFonts w:hint="eastAsia" w:ascii="宋体" w:hAnsi="宋体" w:cs="宋体"/>
          <w:szCs w:val="21"/>
          <w:lang w:val="zh-CN"/>
        </w:rPr>
        <w:t xml:space="preserve">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ascii="宋体" w:hAnsi="宋体" w:cs="宋体"/>
          <w:b/>
          <w:bCs/>
        </w:rPr>
      </w:pPr>
      <w:r>
        <w:rPr>
          <w:rFonts w:hint="eastAsia" w:ascii="宋体" w:hAnsi="宋体" w:cs="宋体"/>
          <w:b/>
          <w:bCs/>
        </w:rPr>
        <w:t xml:space="preserve">24.1.8其他被评委会认定无效的情况。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采购代理机构会在接收投标文件截止时间后，登录信用中国网站（www.creditchina.gov.cn）和中国政府采购网（www.ccgp.gov.cn/）查询供应商的信用记录，并将查询结果递交评标委员会。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采购单位、采购代理机构工作人员等应按照相关管理办法查询相关主体的信用记录，并保存好相关证据材料，信用查询记录及相关证据应当归入采购档案妥善保管。采购代理机构工作人员应</w:t>
      </w:r>
      <w:r>
        <w:rPr>
          <w:rFonts w:hint="eastAsia"/>
          <w:color w:val="000000"/>
          <w:szCs w:val="21"/>
        </w:rPr>
        <w:t xml:space="preserve">登录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cs="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w:t>
      </w:r>
      <w:r>
        <w:rPr>
          <w:rFonts w:hint="eastAsia" w:ascii="宋体" w:hAnsi="宋体" w:cs="宋体"/>
          <w:szCs w:val="21"/>
          <w:lang w:val="zh-CN"/>
        </w:rPr>
        <w:t xml:space="preserve">即供应</w:t>
      </w:r>
      <w:r>
        <w:rPr>
          <w:rFonts w:hint="eastAsia" w:ascii="宋体" w:hAnsi="宋体" w:cs="宋体"/>
          <w:szCs w:val="21"/>
          <w:lang w:val="zh-CN"/>
        </w:rPr>
        <w:t xml:space="preserve">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w:t>
      </w:r>
      <w:r>
        <w:rPr>
          <w:rFonts w:hint="eastAsia" w:ascii="宋体" w:hAnsi="宋体" w:cs="宋体"/>
          <w:szCs w:val="21"/>
          <w:lang w:val="zh-CN"/>
        </w:rPr>
        <w:t xml:space="preserve">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45"/>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w:t>
      </w:r>
      <w:r>
        <w:rPr>
          <w:rFonts w:hint="eastAsia" w:ascii="宋体" w:hAnsi="宋体" w:cs="宋体"/>
          <w:szCs w:val="21"/>
        </w:rPr>
        <w:t xml:space="preserve">作出</w:t>
      </w:r>
      <w:r>
        <w:rPr>
          <w:rFonts w:hint="eastAsia" w:ascii="宋体" w:hAnsi="宋体" w:cs="宋体"/>
          <w:szCs w:val="21"/>
        </w:rPr>
        <w:t xml:space="preserve">必要的澄清、说明或者补正。</w:t>
      </w:r>
      <w:r/>
    </w:p>
    <w:p>
      <w:pPr>
        <w:pStyle w:val="945"/>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w:t>
      </w:r>
      <w:r>
        <w:rPr>
          <w:rFonts w:hint="eastAsia" w:ascii="宋体" w:hAnsi="宋体" w:cs="宋体"/>
          <w:b/>
          <w:szCs w:val="21"/>
        </w:rPr>
        <w:t xml:space="preserve">采云</w:t>
      </w:r>
      <w:r>
        <w:rPr>
          <w:rFonts w:hint="eastAsia" w:ascii="宋体" w:hAnsi="宋体" w:cs="宋体"/>
          <w:b/>
          <w:szCs w:val="21"/>
        </w:rPr>
        <w:t xml:space="preserve">”系统向投标人发布“澄清要求函”，接到“澄清要求函”的投标人应当按要求在规定时间内通过“苏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26.1未按照招标文件的规定提交投标保证金的（本项目无需缴纳）；</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26.4报价超过招标文件中规定的预算金额（总预算和单项预算）或者最高限价的；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27.3投标人的报价均超过了采购预算（总预算和单项预算）或最高限价，采购单位不能支付的；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pStyle w:val="755"/>
        <w:rPr>
          <w:rFonts w:ascii="宋体" w:hAnsi="宋体" w:cs="宋体"/>
          <w:b/>
          <w:bCs/>
          <w:sz w:val="21"/>
          <w:szCs w:val="21"/>
          <w:lang w:val="zh-CN"/>
        </w:rPr>
      </w:pPr>
      <w:r>
        <w:rPr>
          <w:rFonts w:hint="eastAsia" w:ascii="宋体" w:hAnsi="宋体" w:cs="宋体"/>
          <w:b/>
          <w:bCs/>
          <w:sz w:val="21"/>
          <w:szCs w:val="21"/>
          <w:lang w:val="zh-CN"/>
        </w:rPr>
        <w:t xml:space="preserve">27.5符合招标文件其它</w:t>
      </w:r>
      <w:r>
        <w:rPr>
          <w:rFonts w:hint="eastAsia" w:ascii="宋体" w:hAnsi="宋体" w:cs="宋体"/>
          <w:b/>
          <w:bCs/>
          <w:sz w:val="21"/>
          <w:szCs w:val="21"/>
          <w:lang w:val="zh-CN"/>
        </w:rPr>
        <w:t xml:space="preserve">废标要求</w:t>
      </w:r>
      <w:r>
        <w:rPr>
          <w:rFonts w:hint="eastAsia" w:ascii="宋体" w:hAnsi="宋体" w:cs="宋体"/>
          <w:b/>
          <w:bCs/>
          <w:sz w:val="21"/>
          <w:szCs w:val="21"/>
          <w:lang w:val="zh-CN"/>
        </w:rPr>
        <w:t xml:space="preserve">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szCs w:val="21"/>
          <w:lang w:val="zh-CN"/>
        </w:rPr>
      </w:pPr>
      <w:r>
        <w:rPr>
          <w:rFonts w:hint="eastAsia" w:ascii="宋体" w:hAnsi="宋体" w:cs="宋体"/>
          <w:szCs w:val="21"/>
          <w:lang w:val="zh-CN"/>
        </w:rPr>
        <w:t xml:space="preserve">28.2.1针对本项目的服务方案；</w:t>
      </w:r>
      <w:r/>
    </w:p>
    <w:p>
      <w:pPr>
        <w:ind w:firstLine="420"/>
        <w:spacing w:line="360" w:lineRule="auto"/>
        <w:rPr>
          <w:rFonts w:ascii="宋体" w:hAnsi="宋体" w:cs="宋体"/>
          <w:szCs w:val="21"/>
          <w:lang w:val="zh-CN"/>
        </w:rPr>
      </w:pPr>
      <w:r>
        <w:rPr>
          <w:rFonts w:hint="eastAsia" w:ascii="宋体" w:hAnsi="宋体" w:cs="宋体"/>
          <w:szCs w:val="21"/>
          <w:lang w:val="zh-CN"/>
        </w:rPr>
        <w:t xml:space="preserve">28.2.2针对本项目的人员投入；</w:t>
      </w:r>
      <w:r/>
    </w:p>
    <w:p>
      <w:pPr>
        <w:ind w:firstLine="420"/>
        <w:spacing w:line="360" w:lineRule="auto"/>
        <w:rPr>
          <w:rFonts w:ascii="宋体" w:hAnsi="宋体" w:cs="宋体"/>
          <w:szCs w:val="21"/>
          <w:lang w:val="zh-CN"/>
        </w:rPr>
      </w:pPr>
      <w:r>
        <w:rPr>
          <w:rFonts w:hint="eastAsia" w:ascii="宋体" w:hAnsi="宋体" w:cs="宋体"/>
          <w:szCs w:val="21"/>
          <w:lang w:val="zh-CN"/>
        </w:rPr>
        <w:t xml:space="preserve">28.2.3投标者的质量、服务措施；</w:t>
      </w:r>
      <w:r/>
    </w:p>
    <w:p>
      <w:pPr>
        <w:ind w:firstLine="420"/>
        <w:spacing w:line="360" w:lineRule="auto"/>
        <w:rPr>
          <w:rFonts w:ascii="宋体" w:hAnsi="宋体" w:cs="宋体"/>
          <w:szCs w:val="21"/>
          <w:lang w:val="zh-CN"/>
        </w:rPr>
      </w:pPr>
      <w:r>
        <w:rPr>
          <w:rFonts w:hint="eastAsia" w:ascii="宋体" w:hAnsi="宋体" w:cs="宋体"/>
          <w:szCs w:val="21"/>
          <w:lang w:val="zh-CN"/>
        </w:rPr>
        <w:t xml:space="preserve">28.2.4投标者提供的其他优惠条件；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28.2.5参与本项目政府采购工作的态度及信誉；</w:t>
      </w:r>
      <w:r/>
    </w:p>
    <w:p>
      <w:pPr>
        <w:ind w:firstLine="420"/>
        <w:spacing w:line="360" w:lineRule="auto"/>
        <w:rPr>
          <w:rFonts w:ascii="宋体" w:hAnsi="宋体" w:cs="宋体"/>
          <w:szCs w:val="21"/>
          <w:lang w:val="zh-CN"/>
        </w:rPr>
      </w:pPr>
      <w:r>
        <w:rPr>
          <w:rFonts w:hint="eastAsia" w:ascii="宋体" w:hAnsi="宋体" w:cs="宋体"/>
          <w:szCs w:val="21"/>
          <w:lang w:val="zh-CN"/>
        </w:rPr>
        <w:t xml:space="preserve">28.2.6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28.3评标原则及方法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28.3.1公正、公平、公开、科学、择优。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28.3.2.3评委会根据评分标准（除报价）进行独立打分，公证员进行汇总并按算术平均方法计算出各投标单位的得分，报价得分根据评分标准直接计算取得，评委得分与报价得分之和最高者为中标单位。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29.1评标委员会每标段根据投标单位专业</w:t>
      </w:r>
      <w:r>
        <w:rPr>
          <w:rFonts w:hint="eastAsia" w:ascii="宋体" w:hAnsi="宋体" w:cs="宋体"/>
          <w:szCs w:val="21"/>
          <w:lang w:val="zh-CN"/>
        </w:rPr>
        <w:t xml:space="preserve">性资格</w:t>
      </w:r>
      <w:r>
        <w:rPr>
          <w:rFonts w:hint="eastAsia" w:ascii="宋体" w:hAnsi="宋体" w:cs="宋体"/>
          <w:szCs w:val="21"/>
          <w:lang w:val="zh-CN"/>
        </w:rPr>
        <w:t xml:space="preserve">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29.2每标段经评标委员会评审并确定中标单位后，招标代理机构将在规定的时间内将中标结果在政府</w:t>
      </w:r>
      <w:r>
        <w:rPr>
          <w:rFonts w:hint="eastAsia" w:ascii="宋体" w:hAnsi="宋体" w:cs="宋体"/>
          <w:szCs w:val="21"/>
          <w:lang w:val="zh-CN"/>
        </w:rPr>
        <w:t xml:space="preserve">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单位、采购代理机构提出质疑。采购代理机构应当在收到投标人书面质疑后7个工作日内</w:t>
      </w:r>
      <w:r>
        <w:rPr>
          <w:rFonts w:hint="eastAsia" w:ascii="宋体" w:hAnsi="宋体" w:eastAsia="宋体" w:cs="宋体"/>
          <w:sz w:val="21"/>
          <w:szCs w:val="21"/>
          <w:lang w:val="zh-CN"/>
        </w:rPr>
        <w:t xml:space="preserve">作出</w:t>
      </w:r>
      <w:r>
        <w:rPr>
          <w:rFonts w:hint="eastAsia" w:ascii="宋体" w:hAnsi="宋体" w:eastAsia="宋体" w:cs="宋体"/>
          <w:sz w:val="21"/>
          <w:szCs w:val="21"/>
          <w:lang w:val="zh-CN"/>
        </w:rPr>
        <w:t xml:space="preserve">答复。</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w:t>
      </w:r>
      <w:r>
        <w:rPr>
          <w:rFonts w:hint="eastAsia" w:ascii="宋体" w:hAnsi="宋体" w:eastAsia="宋体" w:cs="宋体"/>
          <w:sz w:val="21"/>
          <w:szCs w:val="21"/>
          <w:lang w:val="zh-CN"/>
        </w:rPr>
        <w:t xml:space="preserve">函应当</w:t>
      </w:r>
      <w:r>
        <w:rPr>
          <w:rFonts w:hint="eastAsia" w:ascii="宋体" w:hAnsi="宋体" w:eastAsia="宋体" w:cs="宋体"/>
          <w:sz w:val="21"/>
          <w:szCs w:val="21"/>
          <w:lang w:val="zh-CN"/>
        </w:rPr>
        <w:t xml:space="preserve">包括下列内容：</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757"/>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w:t>
      </w:r>
      <w:r>
        <w:rPr>
          <w:rFonts w:hint="eastAsia" w:ascii="宋体" w:hAnsi="宋体" w:eastAsia="宋体" w:cs="宋体"/>
          <w:b/>
          <w:bCs/>
          <w:sz w:val="21"/>
          <w:szCs w:val="21"/>
          <w:lang w:val="zh-CN"/>
        </w:rPr>
        <w:t xml:space="preserve">函必须</w:t>
      </w:r>
      <w:r>
        <w:rPr>
          <w:rFonts w:hint="eastAsia" w:ascii="宋体" w:hAnsi="宋体" w:eastAsia="宋体" w:cs="宋体"/>
          <w:b/>
          <w:bCs/>
          <w:sz w:val="21"/>
          <w:szCs w:val="21"/>
          <w:lang w:val="zh-CN"/>
        </w:rPr>
        <w:t xml:space="preserve">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w:t>
      </w:r>
      <w:r>
        <w:rPr>
          <w:rFonts w:hint="eastAsia" w:ascii="宋体" w:hAnsi="宋体" w:eastAsia="宋体" w:cs="宋体"/>
          <w:sz w:val="21"/>
          <w:szCs w:val="21"/>
          <w:lang w:val="zh-CN"/>
        </w:rPr>
        <w:t xml:space="preserve">函一起</w:t>
      </w:r>
      <w:r>
        <w:rPr>
          <w:rFonts w:hint="eastAsia" w:ascii="宋体" w:hAnsi="宋体" w:eastAsia="宋体" w:cs="宋体"/>
          <w:sz w:val="21"/>
          <w:szCs w:val="21"/>
          <w:lang w:val="zh-CN"/>
        </w:rPr>
        <w:t xml:space="preserve">递交，否则不予受理。</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采购代理机构：中正建设工程管理（苏州）有限公司</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质疑联系人：岳杰、周琛煦</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     联系电话：0512-68656936</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现场递交地址:苏州市高新区滨河路711号北5楼</w:t>
      </w:r>
      <w:r/>
    </w:p>
    <w:p>
      <w:pPr>
        <w:pStyle w:val="75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邮寄收取地址:苏州市高新区滨河路711号北5楼</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w:t>
      </w:r>
      <w:r>
        <w:rPr>
          <w:rFonts w:hint="eastAsia" w:ascii="宋体" w:hAnsi="宋体" w:cs="宋体"/>
        </w:rPr>
        <w:t xml:space="preserve">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w:t>
      </w:r>
      <w:r>
        <w:rPr>
          <w:rFonts w:hint="eastAsia" w:ascii="宋体" w:hAnsi="宋体" w:cs="宋体"/>
          <w:b/>
          <w:szCs w:val="21"/>
        </w:rPr>
        <w:t xml:space="preserve">采云</w:t>
      </w:r>
      <w:r>
        <w:rPr>
          <w:rFonts w:hint="eastAsia" w:ascii="宋体" w:hAnsi="宋体" w:cs="宋体"/>
          <w:b/>
          <w:szCs w:val="21"/>
        </w:rPr>
        <w:t xml:space="preserve">”系统及时下载中标通知书。</w:t>
      </w:r>
      <w:r>
        <w:rPr>
          <w:rFonts w:hint="eastAsia" w:ascii="宋体" w:hAnsi="宋体" w:cs="宋体"/>
          <w:szCs w:val="21"/>
        </w:rPr>
        <w:t xml:space="preserve">因系统存储空间有限，自中标结果公告届满之日起30日后，“苏</w:t>
      </w:r>
      <w:r>
        <w:rPr>
          <w:rFonts w:hint="eastAsia" w:ascii="宋体" w:hAnsi="宋体" w:cs="宋体"/>
          <w:szCs w:val="21"/>
        </w:rPr>
        <w:t xml:space="preserve">采云</w:t>
      </w:r>
      <w:r>
        <w:rPr>
          <w:rFonts w:hint="eastAsia" w:ascii="宋体" w:hAnsi="宋体" w:cs="宋体"/>
          <w:szCs w:val="21"/>
        </w:rPr>
        <w:t xml:space="preserve">”系统不再保证提供下载中标通知书服务,因未及时下载而造成的不利后果由中标人自行承担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对采购单位和中标人具有同等法律效力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中标通知书发出后，采购单位不得违法改变中标结果，中标人无正当理由不得放弃中标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33.1每标段中标单位应按中标通知书中规定的时间和地点，由法定代表人或委托代理人与甲方代表签订合同,否则</w:t>
      </w:r>
      <w:r>
        <w:rPr>
          <w:rFonts w:hint="eastAsia" w:ascii="宋体" w:hAnsi="宋体" w:cs="宋体"/>
        </w:rPr>
        <w:t xml:space="preserve">按放弃</w:t>
      </w:r>
      <w:r>
        <w:rPr>
          <w:rFonts w:hint="eastAsia" w:ascii="宋体" w:hAnsi="宋体" w:cs="宋体"/>
        </w:rPr>
        <w:t xml:space="preserve">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中标服务费</w:t>
      </w:r>
      <w:r/>
    </w:p>
    <w:p>
      <w:pPr>
        <w:ind w:firstLine="420"/>
        <w:spacing w:line="360" w:lineRule="auto"/>
        <w:rPr>
          <w:rFonts w:ascii="宋体" w:hAnsi="宋体" w:cs="宋体"/>
        </w:rPr>
      </w:pPr>
      <w:r>
        <w:rPr>
          <w:rFonts w:hint="eastAsia" w:ascii="宋体" w:hAnsi="宋体" w:cs="宋体"/>
        </w:rPr>
        <w:t xml:space="preserve">34.1中标单位须按前附表规定支付中标服务费，该费用应在领取中标通知书时付清。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34.2中标单位如果未按规定缴纳中标服务费，招标代理机构保留诉讼的权利。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35. 监督和公证</w:t>
      </w:r>
      <w:r/>
    </w:p>
    <w:p>
      <w:pPr>
        <w:ind w:firstLine="420"/>
        <w:spacing w:line="360" w:lineRule="auto"/>
        <w:rPr>
          <w:rFonts w:ascii="宋体" w:hAnsi="宋体" w:cs="宋体"/>
        </w:rPr>
      </w:pPr>
      <w:r>
        <w:rPr>
          <w:rFonts w:hint="eastAsia" w:ascii="宋体" w:hAnsi="宋体" w:cs="宋体"/>
        </w:rPr>
        <w:t xml:space="preserve">35.1政府有关监督部门将对招投标全过程进行监督。</w:t>
      </w:r>
      <w:r/>
    </w:p>
    <w:p>
      <w:pPr>
        <w:ind w:firstLine="420"/>
        <w:spacing w:line="360" w:lineRule="auto"/>
        <w:rPr>
          <w:rFonts w:ascii="宋体" w:hAnsi="宋体" w:cs="宋体"/>
        </w:rPr>
      </w:pPr>
      <w:r>
        <w:rPr>
          <w:rFonts w:hint="eastAsia" w:ascii="宋体" w:hAnsi="宋体" w:cs="宋体"/>
        </w:rPr>
        <w:t xml:space="preserve">35.2招标代理机构的招标过程将通过公证机关进行公证。</w:t>
      </w:r>
      <w:r/>
    </w:p>
    <w:p>
      <w:pPr>
        <w:spacing w:line="360" w:lineRule="auto"/>
        <w:rPr>
          <w:rFonts w:ascii="宋体" w:hAnsi="宋体" w:cs="宋体"/>
          <w:b/>
        </w:rPr>
      </w:pPr>
      <w:r>
        <w:rPr>
          <w:rFonts w:hint="eastAsia" w:ascii="宋体" w:hAnsi="宋体" w:cs="宋体"/>
          <w:b/>
        </w:rPr>
        <w:t xml:space="preserve">36. 未尽事宜</w:t>
      </w:r>
      <w:r/>
    </w:p>
    <w:p>
      <w:pPr>
        <w:pStyle w:val="757"/>
        <w:ind w:left="420" w:firstLine="8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774"/>
        <w:jc w:val="center"/>
        <w:pageBreakBefore/>
        <w:spacing w:line="360" w:lineRule="auto"/>
        <w:tabs>
          <w:tab w:val="right" w:pos="8302" w:leader="dot"/>
        </w:tabs>
        <w:rPr>
          <w:rStyle w:val="787"/>
          <w:rFonts w:ascii="宋体" w:hAnsi="宋体" w:cs="宋体"/>
          <w:sz w:val="44"/>
          <w:szCs w:val="44"/>
        </w:rPr>
      </w:pPr>
      <w:r>
        <w:rPr>
          <w:rStyle w:val="787"/>
          <w:rFonts w:hint="eastAsia" w:ascii="宋体" w:hAnsi="宋体" w:cs="宋体"/>
          <w:sz w:val="44"/>
          <w:szCs w:val="44"/>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说明：对本章所有的投标书格式，投标单位可根据自身情况进行补充和修改，但补充和修改不得造成与本格式内容有实质性的违背。</w:t>
      </w:r>
      <w:r/>
    </w:p>
    <w:p>
      <w:pPr>
        <w:pStyle w:val="715"/>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附件1、（投标单位）法定代表人授权委托书</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sz w:val="28"/>
          <w:szCs w:val="28"/>
          <w:lang w:val="zh-CN"/>
        </w:rPr>
      </w:pPr>
      <w:r>
        <w:rPr>
          <w:rFonts w:hint="eastAsia" w:ascii="宋体" w:hAnsi="宋体" w:cs="宋体"/>
          <w:sz w:val="28"/>
          <w:szCs w:val="28"/>
          <w:lang w:val="zh-CN"/>
        </w:rPr>
        <w:t xml:space="preserve">法定代表人授权委托书</w:t>
      </w:r>
      <w:r/>
    </w:p>
    <w:p>
      <w:pPr>
        <w:pStyle w:val="757"/>
        <w:spacing w:line="360" w:lineRule="auto"/>
        <w:rPr>
          <w:rFonts w:ascii="宋体" w:hAnsi="宋体" w:eastAsia="宋体" w:cs="宋体"/>
          <w:sz w:val="21"/>
        </w:rPr>
      </w:pPr>
      <w:r>
        <w:rPr>
          <w:rFonts w:hint="eastAsia" w:ascii="宋体" w:hAnsi="宋体" w:eastAsia="宋体" w:cs="宋体"/>
          <w:sz w:val="21"/>
        </w:rPr>
        <w:t xml:space="preserve">本授权委托书声明：我 （姓名）系（投标单位名称）的法定代表人，现授权委托（姓名）为我公司委托代理人，以本公司的名义参加中正建设工程管理（苏州）有限公司组织实施的编号为号的招标活动。委托代理人在获取采购文件、制作投标文件、开标、评标、合同谈判过程中所签署的一切文件和处理与这有关的一切事务，我均予以承认。</w:t>
      </w:r>
      <w:r/>
    </w:p>
    <w:p>
      <w:pPr>
        <w:pStyle w:val="757"/>
        <w:spacing w:line="360" w:lineRule="auto"/>
        <w:rPr>
          <w:rFonts w:ascii="宋体" w:hAnsi="宋体" w:eastAsia="宋体" w:cs="宋体"/>
          <w:sz w:val="21"/>
        </w:rPr>
      </w:pPr>
      <w:r>
        <w:rPr>
          <w:rFonts w:hint="eastAsia" w:ascii="宋体" w:hAnsi="宋体" w:eastAsia="宋体" w:cs="宋体"/>
          <w:sz w:val="21"/>
        </w:rPr>
        <w:t xml:space="preserve">委托代理人在授权委托书有效期内签署的所有文件不因授权委托的撤销而失效，除非有撤销授权委托的书面通知，本授权委托书自签署之日起至合同履行完毕</w:t>
      </w:r>
      <w:r>
        <w:rPr>
          <w:rFonts w:hint="eastAsia" w:ascii="宋体" w:hAnsi="宋体" w:eastAsia="宋体" w:cs="宋体"/>
          <w:sz w:val="21"/>
        </w:rPr>
        <w:t xml:space="preserve">止</w:t>
      </w:r>
      <w:r>
        <w:rPr>
          <w:rFonts w:hint="eastAsia" w:ascii="宋体" w:hAnsi="宋体" w:eastAsia="宋体" w:cs="宋体"/>
          <w:sz w:val="21"/>
        </w:rPr>
        <w:t xml:space="preserve">有效。</w:t>
      </w:r>
      <w:r/>
    </w:p>
    <w:p>
      <w:pPr>
        <w:pStyle w:val="757"/>
        <w:spacing w:line="360" w:lineRule="auto"/>
        <w:rPr>
          <w:rFonts w:ascii="宋体" w:hAnsi="宋体" w:eastAsia="宋体" w:cs="宋体"/>
          <w:sz w:val="21"/>
        </w:rPr>
      </w:pPr>
      <w:r>
        <w:rPr>
          <w:rFonts w:hint="eastAsia" w:ascii="宋体" w:hAnsi="宋体" w:eastAsia="宋体" w:cs="宋体"/>
          <w:sz w:val="21"/>
        </w:rPr>
        <w:t xml:space="preserve">委托代理人无转委托权。特此委托。</w:t>
      </w:r>
      <w:r/>
    </w:p>
    <w:p>
      <w:pPr>
        <w:pStyle w:val="757"/>
        <w:spacing w:line="360" w:lineRule="auto"/>
        <w:rPr>
          <w:rFonts w:ascii="宋体" w:hAnsi="宋体" w:eastAsia="宋体" w:cs="宋体"/>
          <w:sz w:val="21"/>
        </w:rPr>
      </w:pPr>
      <w:r>
        <w:rPr>
          <w:rFonts w:ascii="宋体" w:hAnsi="宋体" w:eastAsia="宋体" w:cs="宋体"/>
          <w:sz w:val="21"/>
        </w:rPr>
      </w:r>
      <w:r/>
    </w:p>
    <w:p>
      <w:pPr>
        <w:pStyle w:val="757"/>
        <w:spacing w:line="360" w:lineRule="auto"/>
        <w:rPr>
          <w:rFonts w:ascii="宋体" w:hAnsi="宋体" w:eastAsia="宋体" w:cs="宋体"/>
          <w:sz w:val="21"/>
        </w:rPr>
      </w:pPr>
      <w:r>
        <w:rPr>
          <w:rFonts w:hint="eastAsia" w:ascii="宋体" w:hAnsi="宋体" w:eastAsia="宋体" w:cs="宋体"/>
          <w:sz w:val="21"/>
        </w:rPr>
        <w:t xml:space="preserve">投标单位：（公章）</w:t>
      </w:r>
      <w:r/>
    </w:p>
    <w:p>
      <w:pPr>
        <w:pStyle w:val="757"/>
        <w:spacing w:line="360" w:lineRule="auto"/>
        <w:rPr>
          <w:rFonts w:ascii="宋体" w:hAnsi="宋体" w:eastAsia="宋体" w:cs="宋体"/>
          <w:sz w:val="21"/>
        </w:rPr>
      </w:pPr>
      <w:r>
        <w:rPr>
          <w:rFonts w:hint="eastAsia" w:ascii="宋体" w:hAnsi="宋体" w:eastAsia="宋体" w:cs="宋体"/>
          <w:sz w:val="21"/>
        </w:rPr>
        <w:t xml:space="preserve">法定代表人：（签字或盖章）</w:t>
      </w:r>
      <w:r/>
    </w:p>
    <w:p>
      <w:pPr>
        <w:pStyle w:val="757"/>
        <w:spacing w:line="360" w:lineRule="auto"/>
        <w:rPr>
          <w:rFonts w:ascii="宋体" w:hAnsi="宋体" w:eastAsia="宋体" w:cs="宋体"/>
          <w:sz w:val="21"/>
        </w:rPr>
      </w:pPr>
      <w:r>
        <w:rPr>
          <w:rFonts w:hint="eastAsia" w:ascii="宋体" w:hAnsi="宋体" w:eastAsia="宋体" w:cs="宋体"/>
          <w:sz w:val="21"/>
        </w:rPr>
        <w:t xml:space="preserve">委托代理人：（签字或盖章）</w:t>
      </w:r>
      <w:r/>
    </w:p>
    <w:p>
      <w:pPr>
        <w:pStyle w:val="757"/>
        <w:spacing w:line="360" w:lineRule="auto"/>
        <w:rPr>
          <w:rFonts w:ascii="宋体" w:hAnsi="宋体" w:eastAsia="宋体" w:cs="宋体"/>
          <w:sz w:val="21"/>
        </w:rPr>
      </w:pPr>
      <w:r>
        <w:rPr>
          <w:rFonts w:ascii="宋体" w:hAnsi="宋体" w:eastAsia="宋体" w:cs="宋体"/>
          <w:sz w:val="21"/>
        </w:rPr>
      </w:r>
      <w:r/>
    </w:p>
    <w:p>
      <w:pPr>
        <w:pStyle w:val="757"/>
        <w:spacing w:line="360" w:lineRule="auto"/>
        <w:rPr>
          <w:rFonts w:ascii="宋体" w:hAnsi="宋体" w:eastAsia="宋体" w:cs="宋体"/>
          <w:sz w:val="21"/>
        </w:rPr>
      </w:pPr>
      <w:r>
        <w:rPr>
          <w:rFonts w:hint="eastAsia" w:ascii="宋体" w:hAnsi="宋体" w:eastAsia="宋体" w:cs="宋体"/>
          <w:sz w:val="21"/>
        </w:rPr>
        <w:t xml:space="preserve">日期：     年    月     日</w:t>
      </w:r>
      <w:r/>
    </w:p>
    <w:p>
      <w:pPr>
        <w:pStyle w:val="757"/>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83"/>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783"/>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783"/>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757"/>
        <w:spacing w:line="360" w:lineRule="auto"/>
        <w:rPr>
          <w:rFonts w:ascii="宋体" w:hAnsi="宋体" w:eastAsia="宋体" w:cs="宋体"/>
          <w:sz w:val="21"/>
        </w:rPr>
        <w:sectPr>
          <w:footnotePr/>
          <w:endnotePr/>
          <w:type w:val="nextPage"/>
          <w:pgSz w:w="11906" w:h="16838" w:orient="portrait"/>
          <w:pgMar w:top="1440" w:right="1080" w:bottom="1440" w:left="1080"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ascii="宋体" w:hAnsi="宋体" w:cs="宋体"/>
          <w:szCs w:val="21"/>
          <w:lang w:val="zh-CN"/>
        </w:rPr>
      </w:pPr>
      <w:r>
        <w:rPr>
          <w:rFonts w:hint="eastAsia" w:ascii="宋体" w:hAnsi="宋体" w:cs="宋体"/>
          <w:szCs w:val="21"/>
          <w:u w:val="single"/>
          <w:lang w:val="zh-CN"/>
        </w:rPr>
        <w:t xml:space="preserve">中正建设工程管理（苏州）有限公司</w:t>
      </w:r>
      <w:r>
        <w:rPr>
          <w:rFonts w:hint="eastAsia" w:ascii="宋体" w:hAnsi="宋体" w:cs="宋体"/>
          <w:szCs w:val="21"/>
          <w:lang w:val="zh-CN"/>
        </w:rPr>
        <w:t xml:space="preserve">：</w:t>
      </w:r>
      <w:r/>
    </w:p>
    <w:p>
      <w:pPr>
        <w:pStyle w:val="990"/>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 号招标文件，经仔细阅读和研究，我们决定参加投标。</w:t>
      </w:r>
      <w:r/>
    </w:p>
    <w:p>
      <w:pPr>
        <w:pStyle w:val="990"/>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.我方愿意按照招标文件的一切要求，提供本次招标所需服务，投标报价包括完成本项工作所需所有费用。我单位自行承担项目实施过程中的各项风险、安全责任。</w:t>
      </w:r>
      <w:r>
        <w:rPr>
          <w:rFonts w:hint="eastAsia" w:hAnsi="宋体" w:eastAsia="宋体" w:cs="宋体"/>
          <w:sz w:val="21"/>
          <w:szCs w:val="21"/>
        </w:rPr>
        <w:t xml:space="preserve">明细见</w:t>
      </w:r>
      <w:r>
        <w:rPr>
          <w:rFonts w:hint="eastAsia" w:hAnsi="宋体" w:eastAsia="宋体" w:cs="宋体"/>
          <w:sz w:val="21"/>
          <w:szCs w:val="21"/>
        </w:rPr>
        <w:t xml:space="preserve">《投标报价分析表》。</w:t>
      </w:r>
      <w:r/>
    </w:p>
    <w:p>
      <w:pPr>
        <w:pStyle w:val="990"/>
        <w:ind w:firstLine="420"/>
        <w:spacing w:line="360" w:lineRule="auto"/>
        <w:rPr>
          <w:rFonts w:hAnsi="宋体" w:eastAsia="宋体" w:cs="宋体"/>
          <w:sz w:val="21"/>
        </w:rPr>
      </w:pPr>
      <w:r>
        <w:rPr>
          <w:rFonts w:hint="eastAsia" w:hAnsi="宋体" w:eastAsia="宋体" w:cs="宋体"/>
          <w:sz w:val="21"/>
        </w:rPr>
        <w:t xml:space="preserve">2.如果我们的投标文件被接受，我们将严格履行招标文件中规定的每一项要求，按期、按质、按量履行合同的义务</w:t>
      </w:r>
      <w:r>
        <w:rPr>
          <w:rFonts w:hint="eastAsia" w:hAnsi="宋体" w:eastAsia="宋体" w:cs="宋体"/>
          <w:sz w:val="21"/>
          <w:szCs w:val="21"/>
        </w:rPr>
        <w:t xml:space="preserve">。</w:t>
      </w:r>
      <w:r/>
    </w:p>
    <w:p>
      <w:pPr>
        <w:pStyle w:val="990"/>
        <w:ind w:firstLine="420"/>
        <w:spacing w:line="360" w:lineRule="auto"/>
        <w:rPr>
          <w:rFonts w:hAnsi="宋体" w:eastAsia="宋体" w:cs="宋体"/>
          <w:sz w:val="21"/>
        </w:rPr>
      </w:pPr>
      <w:r>
        <w:rPr>
          <w:rFonts w:hint="eastAsia" w:hAnsi="宋体" w:eastAsia="宋体" w:cs="宋体"/>
          <w:sz w:val="21"/>
        </w:rPr>
        <w:t xml:space="preserve">3.我们同意按招标文件中的规定，本投标文件的有效期限为开标后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990"/>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990"/>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990"/>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990"/>
        <w:ind w:firstLine="420"/>
        <w:spacing w:line="360" w:lineRule="auto"/>
        <w:rPr>
          <w:rFonts w:hAnsi="宋体" w:eastAsia="宋体" w:cs="宋体"/>
          <w:sz w:val="21"/>
        </w:rPr>
      </w:pPr>
      <w:r>
        <w:rPr>
          <w:rFonts w:hint="eastAsia" w:hAnsi="宋体" w:eastAsia="宋体" w:cs="宋体"/>
          <w:sz w:val="21"/>
        </w:rPr>
        <w:t xml:space="preserve">7.我们愿意按招标文件的规定交纳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990"/>
        <w:ind w:firstLine="420"/>
        <w:spacing w:line="360" w:lineRule="auto"/>
        <w:rPr>
          <w:rFonts w:hAnsi="宋体" w:eastAsia="宋体" w:cs="宋体"/>
          <w:sz w:val="21"/>
        </w:rPr>
      </w:pPr>
      <w:r>
        <w:rPr>
          <w:rFonts w:hint="eastAsia" w:hAnsi="宋体" w:eastAsia="宋体" w:cs="宋体"/>
          <w:sz w:val="21"/>
        </w:rPr>
        <w:t xml:space="preserve">8.如果我们中标，我们愿意按前附表的规定支付中标服务费；</w:t>
      </w:r>
      <w:r/>
    </w:p>
    <w:p>
      <w:pPr>
        <w:pStyle w:val="990"/>
        <w:ind w:firstLine="422"/>
        <w:spacing w:line="360" w:lineRule="auto"/>
        <w:rPr>
          <w:rFonts w:hAnsi="宋体" w:eastAsia="宋体" w:cs="宋体"/>
          <w:sz w:val="21"/>
          <w:szCs w:val="21"/>
        </w:rPr>
      </w:pPr>
      <w:r>
        <w:rPr>
          <w:rFonts w:hint="eastAsia" w:hAnsi="宋体" w:eastAsia="宋体" w:cs="宋体"/>
          <w:b/>
          <w:bCs/>
          <w:sz w:val="21"/>
          <w:szCs w:val="21"/>
        </w:rPr>
        <w:t xml:space="preserve">9.我们愿意按照贵公司招标文件的要求提供电子投标文件（中标后提供纸质投标文件），并保证全部投标文件内容真实有效，若有虚假，我公司愿意承担与此相关的一切责任；</w:t>
      </w:r>
      <w:r/>
    </w:p>
    <w:p>
      <w:pPr>
        <w:pStyle w:val="990"/>
        <w:ind w:firstLine="420"/>
        <w:spacing w:line="360" w:lineRule="auto"/>
        <w:rPr>
          <w:rFonts w:hAnsi="宋体" w:eastAsia="宋体" w:cs="宋体"/>
          <w:sz w:val="21"/>
        </w:rPr>
      </w:pPr>
      <w:r>
        <w:rPr>
          <w:rFonts w:hint="eastAsia" w:hAnsi="宋体" w:eastAsia="宋体" w:cs="宋体"/>
          <w:sz w:val="21"/>
          <w:szCs w:val="21"/>
        </w:rPr>
        <w:t xml:space="preserve">10.我们愿意按照《中华人民共和国民法典》履行自己应该承担的全部责任。</w:t>
      </w:r>
      <w:r/>
    </w:p>
    <w:p>
      <w:pPr>
        <w:pStyle w:val="990"/>
        <w:ind w:firstLine="420"/>
        <w:spacing w:line="360" w:lineRule="auto"/>
        <w:rPr>
          <w:rFonts w:hAnsi="宋体" w:eastAsia="宋体" w:cs="宋体"/>
          <w:sz w:val="21"/>
        </w:rPr>
      </w:pPr>
      <w:r>
        <w:rPr>
          <w:rFonts w:hint="eastAsia" w:hAnsi="宋体" w:eastAsia="宋体" w:cs="宋体"/>
          <w:sz w:val="21"/>
        </w:rPr>
        <w:t xml:space="preserve">11.综合说明：</w:t>
      </w:r>
      <w:r/>
    </w:p>
    <w:p>
      <w:pPr>
        <w:pStyle w:val="990"/>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990"/>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990"/>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990"/>
        <w:ind w:firstLine="420"/>
        <w:spacing w:line="360" w:lineRule="auto"/>
        <w:rPr>
          <w:rFonts w:hAnsi="宋体" w:eastAsia="宋体" w:cs="宋体"/>
          <w:sz w:val="21"/>
        </w:rPr>
      </w:pPr>
      <w:r>
        <w:rPr>
          <w:rFonts w:hint="eastAsia" w:hAnsi="宋体" w:eastAsia="宋体" w:cs="宋体"/>
          <w:sz w:val="21"/>
        </w:rPr>
        <w:t xml:space="preserve">（4）其它说明。</w:t>
      </w:r>
      <w:r/>
    </w:p>
    <w:p>
      <w:pPr>
        <w:pStyle w:val="990"/>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990"/>
        <w:ind w:firstLine="420"/>
        <w:spacing w:line="360" w:lineRule="auto"/>
        <w:rPr>
          <w:rFonts w:hAnsi="宋体" w:eastAsia="宋体" w:cs="宋体"/>
          <w:sz w:val="21"/>
        </w:rPr>
      </w:pPr>
      <w:r>
        <w:rPr>
          <w:rFonts w:hint="eastAsia" w:hAnsi="宋体" w:eastAsia="宋体" w:cs="宋体"/>
          <w:sz w:val="21"/>
        </w:rPr>
        <w:t xml:space="preserve">单位：              联系人：</w:t>
      </w:r>
      <w:r/>
    </w:p>
    <w:p>
      <w:pPr>
        <w:pStyle w:val="990"/>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990"/>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990"/>
        <w:ind w:firstLine="420"/>
        <w:spacing w:line="360" w:lineRule="auto"/>
        <w:rPr>
          <w:rFonts w:hAnsi="宋体" w:eastAsia="宋体" w:cs="宋体"/>
          <w:sz w:val="21"/>
        </w:rPr>
      </w:pPr>
      <w:r>
        <w:rPr>
          <w:rFonts w:hint="eastAsia" w:hAnsi="宋体" w:eastAsia="宋体" w:cs="宋体"/>
          <w:sz w:val="21"/>
        </w:rPr>
        <w:t xml:space="preserve">邮箱地址：</w:t>
      </w:r>
      <w:r/>
    </w:p>
    <w:p>
      <w:pPr>
        <w:pStyle w:val="990"/>
        <w:ind w:left="3825" w:hanging="45"/>
        <w:spacing w:line="360" w:lineRule="auto"/>
        <w:rPr>
          <w:rFonts w:hAnsi="宋体" w:eastAsia="宋体" w:cs="宋体"/>
          <w:sz w:val="21"/>
        </w:rPr>
      </w:pPr>
      <w:r>
        <w:rPr>
          <w:rFonts w:hint="eastAsia" w:hAnsi="宋体" w:eastAsia="宋体" w:cs="宋体"/>
          <w:sz w:val="21"/>
        </w:rPr>
        <w:t xml:space="preserve">投标单位：（签章）</w:t>
      </w:r>
      <w:r/>
    </w:p>
    <w:p>
      <w:pPr>
        <w:pStyle w:val="990"/>
        <w:ind w:left="3825" w:hanging="45"/>
        <w:spacing w:line="360" w:lineRule="auto"/>
        <w:rPr>
          <w:rFonts w:hAnsi="宋体" w:eastAsia="宋体" w:cs="宋体"/>
          <w:sz w:val="21"/>
        </w:rPr>
      </w:pPr>
      <w:r>
        <w:rPr>
          <w:rFonts w:hint="eastAsia" w:hAnsi="宋体" w:eastAsia="宋体" w:cs="宋体"/>
          <w:sz w:val="21"/>
        </w:rPr>
        <w:t xml:space="preserve">法定代表人或委托代理人：（签字或盖章）</w:t>
      </w:r>
      <w:r/>
    </w:p>
    <w:p>
      <w:pPr>
        <w:pStyle w:val="990"/>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46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52"/>
        <w:gridCol w:w="2248"/>
        <w:gridCol w:w="2459"/>
        <w:gridCol w:w="1731"/>
      </w:tblGrid>
      <w:tr>
        <w:trPr>
          <w:jc w:val="center"/>
          <w:trHeight w:val="823"/>
        </w:trPr>
        <w:tc>
          <w:tcPr>
            <w:tcW w:w="2046" w:type="dxa"/>
            <w:vAlign w:val="center"/>
            <w:textDirection w:val="lrTb"/>
            <w:noWrap w:val="false"/>
          </w:tcPr>
          <w:p>
            <w:pPr>
              <w:pStyle w:val="978"/>
              <w:jc w:val="center"/>
              <w:spacing w:line="360" w:lineRule="auto"/>
              <w:rPr>
                <w:rFonts w:hAnsi="宋体" w:eastAsia="宋体" w:cs="宋体"/>
                <w:sz w:val="21"/>
                <w:szCs w:val="21"/>
              </w:rPr>
            </w:pPr>
            <w:r>
              <w:rPr>
                <w:rFonts w:hint="eastAsia" w:hAnsi="宋体" w:eastAsia="宋体" w:cs="宋体"/>
                <w:sz w:val="21"/>
                <w:szCs w:val="21"/>
              </w:rPr>
              <w:t xml:space="preserve">项目名称</w:t>
            </w:r>
            <w:r/>
          </w:p>
        </w:tc>
        <w:tc>
          <w:tcPr>
            <w:tcW w:w="2359" w:type="dxa"/>
            <w:vAlign w:val="center"/>
            <w:textDirection w:val="lrTb"/>
            <w:noWrap w:val="false"/>
          </w:tcPr>
          <w:p>
            <w:pPr>
              <w:pStyle w:val="978"/>
              <w:jc w:val="center"/>
              <w:spacing w:line="360" w:lineRule="auto"/>
              <w:rPr>
                <w:rFonts w:hAnsi="宋体" w:eastAsia="宋体" w:cs="宋体"/>
                <w:sz w:val="21"/>
                <w:szCs w:val="21"/>
              </w:rPr>
            </w:pPr>
            <w:r>
              <w:rPr>
                <w:rFonts w:hint="eastAsia" w:hAnsi="宋体" w:eastAsia="宋体" w:cs="宋体"/>
                <w:sz w:val="21"/>
                <w:szCs w:val="21"/>
              </w:rPr>
              <w:t xml:space="preserve">投标总报价</w:t>
            </w:r>
            <w:r/>
          </w:p>
        </w:tc>
        <w:tc>
          <w:tcPr>
            <w:tcW w:w="2582" w:type="dxa"/>
            <w:vAlign w:val="center"/>
            <w:textDirection w:val="lrTb"/>
            <w:noWrap w:val="false"/>
          </w:tcPr>
          <w:p>
            <w:pPr>
              <w:pStyle w:val="978"/>
              <w:jc w:val="center"/>
              <w:spacing w:line="360" w:lineRule="auto"/>
              <w:rPr>
                <w:rFonts w:hAnsi="宋体" w:eastAsia="宋体" w:cs="宋体"/>
                <w:sz w:val="21"/>
                <w:szCs w:val="21"/>
              </w:rPr>
            </w:pPr>
            <w:r>
              <w:rPr>
                <w:rFonts w:hint="eastAsia" w:hAnsi="宋体" w:eastAsia="宋体" w:cs="宋体"/>
                <w:sz w:val="21"/>
                <w:szCs w:val="21"/>
              </w:rPr>
              <w:t xml:space="preserve">服务期限</w:t>
            </w:r>
            <w:r/>
          </w:p>
        </w:tc>
        <w:tc>
          <w:tcPr>
            <w:tcW w:w="1814" w:type="dxa"/>
            <w:vAlign w:val="center"/>
            <w:textDirection w:val="lrTb"/>
            <w:noWrap w:val="false"/>
          </w:tcPr>
          <w:p>
            <w:pPr>
              <w:pStyle w:val="990"/>
              <w:jc w:val="center"/>
              <w:spacing w:line="360" w:lineRule="auto"/>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2046" w:type="dxa"/>
            <w:vAlign w:val="center"/>
            <w:textDirection w:val="lrTb"/>
            <w:noWrap w:val="false"/>
          </w:tcPr>
          <w:p>
            <w:pPr>
              <w:pStyle w:val="978"/>
              <w:jc w:val="center"/>
              <w:spacing w:line="360" w:lineRule="auto"/>
              <w:rPr>
                <w:rFonts w:hAnsi="宋体" w:eastAsia="宋体" w:cs="宋体"/>
                <w:sz w:val="21"/>
                <w:szCs w:val="21"/>
              </w:rPr>
            </w:pPr>
            <w:r>
              <w:rPr>
                <w:rFonts w:hAnsi="宋体" w:eastAsia="宋体" w:cs="宋体"/>
                <w:sz w:val="21"/>
                <w:szCs w:val="21"/>
              </w:rPr>
            </w:r>
            <w:r/>
          </w:p>
        </w:tc>
        <w:tc>
          <w:tcPr>
            <w:tcW w:w="2359" w:type="dxa"/>
            <w:vAlign w:val="center"/>
            <w:textDirection w:val="lrTb"/>
            <w:noWrap w:val="false"/>
          </w:tcPr>
          <w:p>
            <w:pPr>
              <w:pStyle w:val="978"/>
              <w:jc w:val="left"/>
              <w:spacing w:line="360" w:lineRule="auto"/>
              <w:rPr>
                <w:rFonts w:hAnsi="宋体" w:eastAsia="宋体" w:cs="宋体"/>
                <w:sz w:val="21"/>
                <w:szCs w:val="21"/>
              </w:rPr>
            </w:pPr>
            <w:r>
              <w:rPr>
                <w:rFonts w:hAnsi="宋体" w:eastAsia="宋体" w:cs="宋体"/>
                <w:sz w:val="21"/>
                <w:szCs w:val="21"/>
              </w:rPr>
            </w:r>
            <w:r/>
          </w:p>
        </w:tc>
        <w:tc>
          <w:tcPr>
            <w:tcW w:w="2582" w:type="dxa"/>
            <w:vAlign w:val="center"/>
            <w:textDirection w:val="lrTb"/>
            <w:noWrap w:val="false"/>
          </w:tcPr>
          <w:p>
            <w:pPr>
              <w:pStyle w:val="978"/>
              <w:jc w:val="center"/>
              <w:spacing w:line="360" w:lineRule="auto"/>
              <w:rPr>
                <w:rFonts w:hAnsi="宋体" w:eastAsia="宋体" w:cs="宋体"/>
                <w:sz w:val="21"/>
                <w:szCs w:val="21"/>
              </w:rPr>
            </w:pPr>
            <w:r>
              <w:rPr>
                <w:rFonts w:hint="eastAsia" w:hAnsi="宋体" w:eastAsia="宋体" w:cs="宋体"/>
                <w:sz w:val="21"/>
                <w:szCs w:val="21"/>
              </w:rPr>
              <w:t xml:space="preserve">按招标要求</w:t>
            </w:r>
            <w:r/>
          </w:p>
        </w:tc>
        <w:tc>
          <w:tcPr>
            <w:tcW w:w="1814" w:type="dxa"/>
            <w:vAlign w:val="center"/>
            <w:textDirection w:val="lrTb"/>
            <w:noWrap w:val="false"/>
          </w:tcPr>
          <w:p>
            <w:pPr>
              <w:pStyle w:val="990"/>
              <w:jc w:val="center"/>
              <w:spacing w:line="360" w:lineRule="auto"/>
              <w:rPr>
                <w:rFonts w:hAnsi="宋体" w:eastAsia="宋体" w:cs="宋体"/>
                <w:sz w:val="21"/>
                <w:szCs w:val="21"/>
              </w:rPr>
            </w:pPr>
            <w:r>
              <w:rPr>
                <w:rFonts w:hAnsi="宋体" w:eastAsia="宋体" w:cs="宋体"/>
                <w:sz w:val="21"/>
                <w:szCs w:val="21"/>
              </w:rPr>
            </w:r>
            <w:r/>
          </w:p>
        </w:tc>
      </w:tr>
    </w:tbl>
    <w:p>
      <w:pPr>
        <w:ind w:firstLine="420"/>
        <w:spacing w:line="360" w:lineRule="auto"/>
        <w:rPr>
          <w:rFonts w:ascii="宋体" w:hAnsi="宋体" w:cs="宋体"/>
          <w:szCs w:val="21"/>
        </w:rPr>
      </w:pPr>
      <w:r>
        <w:rPr>
          <w:rFonts w:hint="eastAsia" w:ascii="宋体" w:hAnsi="宋体" w:cs="宋体"/>
          <w:szCs w:val="21"/>
        </w:rPr>
        <w:t xml:space="preserve">投标人：（签章）</w:t>
      </w:r>
      <w:r/>
    </w:p>
    <w:p>
      <w:pPr>
        <w:ind w:firstLine="420"/>
        <w:spacing w:line="360" w:lineRule="auto"/>
        <w:rPr>
          <w:rFonts w:ascii="宋体" w:hAnsi="宋体" w:cs="宋体"/>
          <w:szCs w:val="21"/>
        </w:rPr>
      </w:pPr>
      <w:r>
        <w:rPr>
          <w:rFonts w:hint="eastAsia" w:ascii="宋体" w:hAnsi="宋体" w:cs="宋体"/>
          <w:szCs w:val="21"/>
        </w:rPr>
        <w:t xml:space="preserve">法定代表人或委托代理人：（签字或盖章）</w:t>
      </w:r>
      <w:r/>
    </w:p>
    <w:p>
      <w:pPr>
        <w:ind w:firstLine="420"/>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1"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项目投标报价分析表（标段</w:t>
      </w:r>
      <w:r>
        <w:rPr>
          <w:rFonts w:hint="eastAsia" w:ascii="宋体" w:hAnsi="宋体" w:cs="宋体"/>
          <w:b/>
          <w:bCs/>
          <w:szCs w:val="21"/>
          <w:lang w:val="zh-CN"/>
        </w:rPr>
        <w:t xml:space="preserve">一</w:t>
      </w:r>
      <w:r>
        <w:rPr>
          <w:rFonts w:hint="eastAsia" w:ascii="宋体" w:hAnsi="宋体" w:cs="宋体"/>
          <w:b/>
          <w:bCs/>
          <w:szCs w:val="21"/>
          <w:lang w:val="zh-CN"/>
        </w:rPr>
        <w:t xml:space="preserve">）（参考格式）</w:t>
      </w:r>
      <w:r/>
    </w:p>
    <w:p>
      <w:pPr>
        <w:spacing w:line="360" w:lineRule="auto"/>
        <w:rPr>
          <w:rFonts w:ascii="宋体" w:hAnsi="宋体" w:cs="宋体"/>
          <w:szCs w:val="21"/>
        </w:rPr>
      </w:pPr>
      <w:r>
        <w:rPr>
          <w:rFonts w:hint="eastAsia" w:ascii="宋体" w:hAnsi="宋体" w:cs="宋体"/>
          <w:szCs w:val="21"/>
          <w:lang w:val="zh-CN"/>
        </w:rPr>
        <w:t xml:space="preserve">招标编号：         号                        项目名称：</w:t>
      </w:r>
      <w:r>
        <w:rPr>
          <w:rFonts w:hint="eastAsia" w:ascii="宋体" w:hAnsi="宋体" w:cs="宋体"/>
          <w:szCs w:val="21"/>
          <w:lang w:val="zh-CN"/>
        </w:rPr>
        <w:tab/>
      </w:r>
      <w:r>
        <w:rPr>
          <w:rFonts w:hint="eastAsia" w:ascii="宋体" w:hAnsi="宋体" w:cs="宋体"/>
          <w:szCs w:val="21"/>
          <w:lang w:val="zh-CN"/>
        </w:rPr>
        <w:tab/>
      </w:r>
      <w:r>
        <w:rPr>
          <w:rFonts w:hint="eastAsia" w:ascii="宋体" w:hAnsi="宋体" w:cs="宋体"/>
          <w:szCs w:val="21"/>
          <w:lang w:val="zh-CN"/>
        </w:rPr>
        <w:tab/>
      </w:r>
      <w:r/>
    </w:p>
    <w:tbl>
      <w:tblPr>
        <w:tblW w:w="94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5"/>
        <w:gridCol w:w="2322"/>
        <w:gridCol w:w="992"/>
        <w:gridCol w:w="992"/>
        <w:gridCol w:w="1227"/>
        <w:gridCol w:w="1408"/>
        <w:gridCol w:w="1512"/>
      </w:tblGrid>
      <w:tr>
        <w:trPr>
          <w:jc w:val="center"/>
          <w:trHeight w:val="567" w:hRule="exact"/>
        </w:trPr>
        <w:tc>
          <w:tcPr>
            <w:tcW w:w="975"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序号</w:t>
            </w:r>
            <w:r/>
          </w:p>
        </w:tc>
        <w:tc>
          <w:tcPr>
            <w:tcW w:w="2322"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服务内容</w:t>
            </w:r>
            <w:r/>
          </w:p>
        </w:tc>
        <w:tc>
          <w:tcPr>
            <w:tcW w:w="992"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数量</w:t>
            </w:r>
            <w:r/>
          </w:p>
        </w:tc>
        <w:tc>
          <w:tcPr>
            <w:tcW w:w="992"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单位</w:t>
            </w:r>
            <w:r/>
          </w:p>
        </w:tc>
        <w:tc>
          <w:tcPr>
            <w:tcW w:w="1227"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单价(元)</w:t>
            </w:r>
            <w:r/>
          </w:p>
        </w:tc>
        <w:tc>
          <w:tcPr>
            <w:tcW w:w="1408"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总价(元)</w:t>
            </w:r>
            <w:r/>
          </w:p>
        </w:tc>
        <w:tc>
          <w:tcPr>
            <w:tcW w:w="1512"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备注</w:t>
            </w:r>
            <w:r/>
          </w:p>
        </w:tc>
      </w:tr>
      <w:tr>
        <w:trPr>
          <w:jc w:val="center"/>
          <w:trHeight w:val="900" w:hRule="exact"/>
        </w:trPr>
        <w:tc>
          <w:tcPr>
            <w:tcW w:w="975"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1</w:t>
            </w:r>
            <w:r/>
          </w:p>
        </w:tc>
        <w:tc>
          <w:tcPr>
            <w:tcW w:w="2322"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钢制保洁船、蓝藻处置船大修</w:t>
            </w:r>
            <w:r/>
          </w:p>
        </w:tc>
        <w:tc>
          <w:tcPr>
            <w:tcW w:w="992"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22</w:t>
            </w:r>
            <w:r/>
          </w:p>
        </w:tc>
        <w:tc>
          <w:tcPr>
            <w:tcW w:w="992"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只</w:t>
            </w:r>
            <w:r/>
          </w:p>
        </w:tc>
        <w:tc>
          <w:tcPr>
            <w:tcW w:w="1227"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c>
          <w:tcPr>
            <w:tcW w:w="1408"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c>
          <w:tcPr>
            <w:tcW w:w="1512"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r>
      <w:tr>
        <w:trPr>
          <w:jc w:val="center"/>
          <w:trHeight w:val="856" w:hRule="exact"/>
        </w:trPr>
        <w:tc>
          <w:tcPr>
            <w:tcW w:w="975"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2</w:t>
            </w:r>
            <w:r/>
          </w:p>
        </w:tc>
        <w:tc>
          <w:tcPr>
            <w:tcW w:w="2322"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木制保洁船上排大修</w:t>
            </w:r>
            <w:r/>
          </w:p>
        </w:tc>
        <w:tc>
          <w:tcPr>
            <w:tcW w:w="992"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62</w:t>
            </w:r>
            <w:r/>
          </w:p>
        </w:tc>
        <w:tc>
          <w:tcPr>
            <w:tcW w:w="992"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只</w:t>
            </w:r>
            <w:r/>
          </w:p>
        </w:tc>
        <w:tc>
          <w:tcPr>
            <w:tcW w:w="1227"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c>
          <w:tcPr>
            <w:tcW w:w="1408"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c>
          <w:tcPr>
            <w:tcW w:w="1512"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r>
      <w:tr>
        <w:trPr>
          <w:jc w:val="center"/>
          <w:trHeight w:val="567" w:hRule="exact"/>
        </w:trPr>
        <w:tc>
          <w:tcPr>
            <w:tcW w:w="975"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3</w:t>
            </w:r>
            <w:r/>
          </w:p>
        </w:tc>
        <w:tc>
          <w:tcPr>
            <w:tcW w:w="2322"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2V-480Ah蓄电池更新</w:t>
            </w:r>
            <w:r/>
          </w:p>
        </w:tc>
        <w:tc>
          <w:tcPr>
            <w:tcW w:w="992"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168</w:t>
            </w:r>
            <w:r/>
          </w:p>
        </w:tc>
        <w:tc>
          <w:tcPr>
            <w:tcW w:w="992"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只</w:t>
            </w:r>
            <w:r/>
          </w:p>
        </w:tc>
        <w:tc>
          <w:tcPr>
            <w:tcW w:w="1227"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c>
          <w:tcPr>
            <w:tcW w:w="1408"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c>
          <w:tcPr>
            <w:tcW w:w="1512"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r>
      <w:tr>
        <w:trPr>
          <w:jc w:val="center"/>
          <w:trHeight w:val="567" w:hRule="exact"/>
        </w:trPr>
        <w:tc>
          <w:tcPr>
            <w:tcW w:w="975"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4</w:t>
            </w:r>
            <w:r/>
          </w:p>
        </w:tc>
        <w:tc>
          <w:tcPr>
            <w:tcW w:w="2322"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2V-880Ah蓄电池更新</w:t>
            </w:r>
            <w:r/>
          </w:p>
        </w:tc>
        <w:tc>
          <w:tcPr>
            <w:tcW w:w="992"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120</w:t>
            </w:r>
            <w:r/>
          </w:p>
        </w:tc>
        <w:tc>
          <w:tcPr>
            <w:tcW w:w="992"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只</w:t>
            </w:r>
            <w:r/>
          </w:p>
        </w:tc>
        <w:tc>
          <w:tcPr>
            <w:tcW w:w="1227"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c>
          <w:tcPr>
            <w:tcW w:w="1408"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c>
          <w:tcPr>
            <w:tcW w:w="1512"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r>
      <w:tr>
        <w:trPr>
          <w:jc w:val="center"/>
          <w:trHeight w:val="856" w:hRule="exact"/>
        </w:trPr>
        <w:tc>
          <w:tcPr>
            <w:tcW w:w="975"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5</w:t>
            </w:r>
            <w:r/>
          </w:p>
        </w:tc>
        <w:tc>
          <w:tcPr>
            <w:tcW w:w="2322"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电动推进器等主要配件更换</w:t>
            </w:r>
            <w:r/>
          </w:p>
        </w:tc>
        <w:tc>
          <w:tcPr>
            <w:tcW w:w="992"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1</w:t>
            </w:r>
            <w:r/>
          </w:p>
        </w:tc>
        <w:tc>
          <w:tcPr>
            <w:tcW w:w="992"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项</w:t>
            </w:r>
            <w:r/>
          </w:p>
        </w:tc>
        <w:tc>
          <w:tcPr>
            <w:tcW w:w="1227"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c>
          <w:tcPr>
            <w:tcW w:w="1408"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c>
          <w:tcPr>
            <w:tcW w:w="1512"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r>
      <w:tr>
        <w:trPr>
          <w:jc w:val="center"/>
          <w:trHeight w:val="567" w:hRule="exact"/>
        </w:trPr>
        <w:tc>
          <w:tcPr>
            <w:tcW w:w="975" w:type="dxa"/>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w:t>
            </w:r>
            <w:r/>
          </w:p>
        </w:tc>
        <w:tc>
          <w:tcPr>
            <w:tcW w:w="2322"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w:t>
            </w:r>
            <w:r/>
          </w:p>
        </w:tc>
        <w:tc>
          <w:tcPr>
            <w:tcW w:w="992"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c>
          <w:tcPr>
            <w:tcW w:w="992"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c>
          <w:tcPr>
            <w:tcW w:w="1227"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c>
          <w:tcPr>
            <w:tcW w:w="1408"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c>
          <w:tcPr>
            <w:tcW w:w="1512" w:type="dxa"/>
            <w:textDirection w:val="lrTb"/>
            <w:noWrap w:val="false"/>
          </w:tcPr>
          <w:p>
            <w:pPr>
              <w:jc w:val="center"/>
              <w:spacing w:line="440" w:lineRule="exact"/>
              <w:widowControl/>
              <w:rPr>
                <w:rFonts w:ascii="宋体" w:hAnsi="宋体" w:cs="宋体"/>
                <w:szCs w:val="21"/>
              </w:rPr>
            </w:pPr>
            <w:r>
              <w:rPr>
                <w:rFonts w:ascii="宋体" w:hAnsi="宋体" w:cs="宋体"/>
                <w:szCs w:val="21"/>
              </w:rPr>
            </w:r>
            <w:r/>
          </w:p>
        </w:tc>
      </w:tr>
      <w:tr>
        <w:trPr>
          <w:jc w:val="center"/>
          <w:trHeight w:val="962" w:hRule="exact"/>
        </w:trPr>
        <w:tc>
          <w:tcPr>
            <w:gridSpan w:val="2"/>
            <w:tcW w:w="3297" w:type="dxa"/>
            <w:vAlign w:val="center"/>
            <w:textDirection w:val="lrTb"/>
            <w:noWrap w:val="false"/>
          </w:tcPr>
          <w:p>
            <w:pPr>
              <w:jc w:val="center"/>
              <w:spacing w:line="440" w:lineRule="exact"/>
              <w:widowControl/>
              <w:rPr>
                <w:rFonts w:ascii="宋体" w:hAnsi="宋体" w:cs="宋体"/>
                <w:szCs w:val="21"/>
              </w:rPr>
            </w:pPr>
            <w:r>
              <w:rPr>
                <w:rFonts w:hint="eastAsia" w:ascii="宋体" w:hAnsi="宋体" w:cs="宋体"/>
                <w:szCs w:val="21"/>
              </w:rPr>
              <w:t xml:space="preserve">合计金额</w:t>
            </w:r>
            <w:r/>
          </w:p>
        </w:tc>
        <w:tc>
          <w:tcPr>
            <w:gridSpan w:val="5"/>
            <w:tcW w:w="6131" w:type="dxa"/>
            <w:textDirection w:val="lrTb"/>
            <w:noWrap w:val="false"/>
          </w:tcPr>
          <w:p>
            <w:pPr>
              <w:jc w:val="left"/>
              <w:spacing w:line="440" w:lineRule="exact"/>
              <w:widowControl/>
              <w:rPr>
                <w:rFonts w:ascii="宋体" w:hAnsi="宋体" w:cs="宋体"/>
                <w:szCs w:val="21"/>
              </w:rPr>
            </w:pPr>
            <w:r>
              <w:rPr>
                <w:rFonts w:hint="eastAsia" w:ascii="宋体" w:hAnsi="宋体" w:cs="宋体"/>
                <w:szCs w:val="21"/>
              </w:rPr>
              <w:t xml:space="preserve">人民币（大写）：</w:t>
            </w:r>
            <w:r/>
          </w:p>
          <w:p>
            <w:pPr>
              <w:spacing w:line="400" w:lineRule="exact"/>
              <w:rPr>
                <w:rFonts w:ascii="宋体" w:hAnsi="宋体" w:cs="宋体"/>
                <w:szCs w:val="21"/>
              </w:rPr>
            </w:pPr>
            <w:r>
              <w:rPr>
                <w:rFonts w:hint="eastAsia" w:ascii="宋体" w:hAnsi="宋体" w:cs="宋体"/>
                <w:szCs w:val="21"/>
              </w:rPr>
              <w:t xml:space="preserve">人民币（小写）：￥</w:t>
            </w:r>
            <w:r/>
          </w:p>
        </w:tc>
      </w:tr>
    </w:tbl>
    <w:p>
      <w:pPr>
        <w:pStyle w:val="999"/>
        <w:spacing w:line="360" w:lineRule="auto"/>
        <w:rPr>
          <w:rFonts w:hAnsi="宋体" w:eastAsia="宋体" w:cs="宋体"/>
          <w:sz w:val="21"/>
          <w:szCs w:val="21"/>
        </w:rPr>
      </w:pPr>
      <w:r>
        <w:rPr>
          <w:rFonts w:hint="eastAsia" w:hAnsi="宋体" w:eastAsia="宋体" w:cs="宋体"/>
          <w:sz w:val="21"/>
          <w:szCs w:val="21"/>
        </w:rPr>
        <w:t xml:space="preserve">注：</w:t>
      </w:r>
      <w:r/>
    </w:p>
    <w:p>
      <w:pPr>
        <w:pStyle w:val="999"/>
        <w:spacing w:line="360" w:lineRule="auto"/>
        <w:rPr>
          <w:rFonts w:hAnsi="宋体" w:eastAsia="宋体" w:cs="宋体"/>
          <w:sz w:val="21"/>
          <w:szCs w:val="21"/>
        </w:rPr>
      </w:pPr>
      <w:r>
        <w:rPr>
          <w:rFonts w:hint="eastAsia" w:hAnsi="宋体" w:eastAsia="宋体" w:cs="宋体"/>
          <w:sz w:val="21"/>
          <w:szCs w:val="21"/>
        </w:rPr>
        <w:t xml:space="preserve"> 1、“</w:t>
      </w:r>
      <w:r>
        <w:rPr>
          <w:rFonts w:hint="eastAsia" w:hAnsi="宋体" w:eastAsia="宋体" w:cs="宋体"/>
          <w:sz w:val="21"/>
          <w:szCs w:val="21"/>
          <w:lang w:val="zh-CN"/>
        </w:rPr>
        <w:t xml:space="preserve">投标报价分析表</w:t>
      </w:r>
      <w:r>
        <w:rPr>
          <w:rFonts w:hint="eastAsia" w:hAnsi="宋体" w:eastAsia="宋体" w:cs="宋体"/>
          <w:sz w:val="21"/>
          <w:szCs w:val="21"/>
        </w:rPr>
        <w:t xml:space="preserve">”各分项报价合计金额应当与“开标一览表”投标总价相等，如不相等，以“开标一览表”为准。</w:t>
      </w:r>
      <w:r/>
    </w:p>
    <w:p>
      <w:pPr>
        <w:pStyle w:val="999"/>
        <w:spacing w:line="360" w:lineRule="auto"/>
        <w:rPr>
          <w:rFonts w:hAnsi="宋体" w:eastAsia="宋体" w:cs="宋体"/>
          <w:sz w:val="21"/>
          <w:szCs w:val="21"/>
        </w:rPr>
      </w:pPr>
      <w:r>
        <w:rPr>
          <w:rFonts w:hint="eastAsia" w:hAnsi="宋体" w:eastAsia="宋体" w:cs="宋体"/>
          <w:sz w:val="21"/>
          <w:szCs w:val="21"/>
        </w:rPr>
        <w:t xml:space="preserve">2、各单位投标价格均不得超过采购需求中预算单价及预算总价，否则为无效投标。</w:t>
      </w:r>
      <w:r/>
    </w:p>
    <w:p>
      <w:pPr>
        <w:pStyle w:val="987"/>
        <w:spacing w:line="360" w:lineRule="auto"/>
        <w:rPr>
          <w:rFonts w:hAnsi="宋体" w:eastAsia="宋体" w:cs="宋体"/>
          <w:b/>
          <w:sz w:val="21"/>
          <w:szCs w:val="21"/>
        </w:rPr>
      </w:pPr>
      <w:r>
        <w:rPr>
          <w:rFonts w:hAnsi="宋体" w:eastAsia="宋体" w:cs="宋体"/>
          <w:b/>
          <w:sz w:val="21"/>
          <w:szCs w:val="21"/>
        </w:rPr>
      </w:r>
      <w:r/>
    </w:p>
    <w:p>
      <w:pPr>
        <w:pStyle w:val="756"/>
        <w:rPr>
          <w:rFonts w:ascii="宋体" w:hAnsi="宋体" w:eastAsia="宋体" w:cs="宋体"/>
          <w:b/>
          <w:sz w:val="21"/>
          <w:szCs w:val="21"/>
        </w:rPr>
      </w:pPr>
      <w:r>
        <w:rPr>
          <w:rFonts w:ascii="宋体" w:hAnsi="宋体" w:eastAsia="宋体" w:cs="宋体"/>
          <w:b/>
          <w:sz w:val="21"/>
          <w:szCs w:val="21"/>
        </w:rPr>
      </w:r>
      <w:r/>
    </w:p>
    <w:p>
      <w:pPr>
        <w:pStyle w:val="757"/>
        <w:ind w:firstLine="0"/>
        <w:spacing w:line="360" w:lineRule="auto"/>
        <w:tabs>
          <w:tab w:val="left" w:pos="7020" w:leader="none"/>
        </w:tabs>
        <w:rPr>
          <w:rFonts w:ascii="宋体" w:hAnsi="宋体" w:eastAsia="宋体" w:cs="宋体"/>
          <w:sz w:val="21"/>
          <w:szCs w:val="21"/>
        </w:rPr>
      </w:pPr>
      <w:r>
        <w:rPr>
          <w:rFonts w:hint="eastAsia" w:ascii="宋体" w:hAnsi="宋体" w:eastAsia="宋体" w:cs="宋体"/>
          <w:sz w:val="21"/>
          <w:szCs w:val="21"/>
        </w:rPr>
        <w:t xml:space="preserve">投标单位：（公章）</w:t>
      </w:r>
      <w:r/>
    </w:p>
    <w:p>
      <w:pPr>
        <w:pStyle w:val="981"/>
        <w:spacing w:line="360" w:lineRule="auto"/>
        <w:rPr>
          <w:rFonts w:hAnsi="宋体" w:cs="宋体"/>
          <w:szCs w:val="21"/>
        </w:rPr>
      </w:pPr>
      <w:r>
        <w:rPr>
          <w:rFonts w:hint="eastAsia" w:hAnsi="宋体" w:cs="宋体"/>
          <w:szCs w:val="21"/>
        </w:rPr>
        <w:t xml:space="preserve">法定代表人或代理人：（签字或盖章）                       </w:t>
      </w:r>
      <w:r/>
    </w:p>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bookmarkEnd w:id="41"/>
      <w:r/>
      <w:r/>
    </w:p>
    <w:p>
      <w:pPr>
        <w:jc w:val="center"/>
        <w:spacing w:line="360" w:lineRule="auto"/>
        <w:rPr>
          <w:rFonts w:ascii="宋体" w:hAnsi="宋体" w:cs="宋体"/>
          <w:b/>
          <w:szCs w:val="21"/>
        </w:rPr>
      </w:pPr>
      <w:r>
        <w:rPr>
          <w:rFonts w:hint="eastAsia" w:ascii="宋体" w:hAnsi="宋体" w:cs="宋体"/>
          <w:szCs w:val="21"/>
          <w:lang w:val="zh-CN"/>
        </w:rPr>
        <w:br w:type="page" w:clear="all"/>
      </w:r>
      <w:r/>
    </w:p>
    <w:p>
      <w:pPr>
        <w:jc w:val="center"/>
        <w:spacing w:line="360" w:lineRule="auto"/>
        <w:rPr>
          <w:rFonts w:ascii="宋体" w:hAnsi="宋体" w:cs="宋体"/>
          <w:b/>
          <w:szCs w:val="21"/>
        </w:rPr>
      </w:pPr>
      <w:r>
        <w:rPr>
          <w:rFonts w:hint="eastAsia" w:ascii="宋体" w:hAnsi="宋体" w:cs="宋体"/>
          <w:b/>
          <w:szCs w:val="21"/>
        </w:rPr>
        <w:t xml:space="preserve">电动推进器单价报价明细：</w:t>
      </w:r>
      <w:r/>
    </w:p>
    <w:p>
      <w:pPr>
        <w:pStyle w:val="755"/>
      </w:pPr>
      <w:r/>
      <w:r/>
    </w:p>
    <w:p>
      <w:pPr>
        <w:spacing w:line="360" w:lineRule="auto"/>
        <w:rPr>
          <w:rFonts w:ascii="宋体" w:hAnsi="宋体" w:cs="宋体"/>
          <w:szCs w:val="21"/>
        </w:rPr>
      </w:pPr>
      <w:r>
        <w:rPr>
          <w:rFonts w:hint="eastAsia" w:ascii="宋体" w:hAnsi="宋体" w:cs="宋体"/>
          <w:szCs w:val="21"/>
          <w:lang w:val="zh-CN"/>
        </w:rPr>
        <w:t xml:space="preserve">招标编号：         号                        项目名称：</w:t>
      </w:r>
      <w:r>
        <w:rPr>
          <w:rFonts w:hint="eastAsia" w:ascii="宋体" w:hAnsi="宋体" w:cs="宋体"/>
          <w:szCs w:val="21"/>
          <w:lang w:val="zh-CN"/>
        </w:rPr>
        <w:tab/>
      </w:r>
      <w:r>
        <w:rPr>
          <w:rFonts w:hint="eastAsia" w:ascii="宋体" w:hAnsi="宋体" w:cs="宋体"/>
          <w:szCs w:val="21"/>
          <w:lang w:val="zh-CN"/>
        </w:rPr>
        <w:tab/>
      </w:r>
      <w:r>
        <w:rPr>
          <w:rFonts w:hint="eastAsia" w:ascii="宋体" w:hAnsi="宋体" w:cs="宋体"/>
          <w:szCs w:val="21"/>
          <w:lang w:val="zh-CN"/>
        </w:rPr>
        <w:tab/>
      </w:r>
      <w:r/>
    </w:p>
    <w:tbl>
      <w:tblPr>
        <w:tblpPr w:horzAnchor="margin" w:tblpXSpec="center" w:vertAnchor="text" w:tblpY="288" w:leftFromText="180" w:topFromText="0" w:rightFromText="180" w:bottomFromText="0"/>
        <w:tblW w:w="9389" w:type="dxa"/>
        <w:tblLook w:val="04A0" w:firstRow="1" w:lastRow="0" w:firstColumn="1" w:lastColumn="0" w:noHBand="0" w:noVBand="1"/>
      </w:tblPr>
      <w:tblGrid>
        <w:gridCol w:w="2694"/>
        <w:gridCol w:w="2268"/>
        <w:gridCol w:w="1417"/>
        <w:gridCol w:w="1559"/>
        <w:gridCol w:w="1451"/>
      </w:tblGrid>
      <w:tr>
        <w:trPr>
          <w:trHeight w:val="565"/>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型号（利旧）</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单价报价/元</w:t>
            </w:r>
            <w:r/>
          </w:p>
        </w:tc>
      </w:tr>
      <w:tr>
        <w:trPr>
          <w:trHeight w:val="412"/>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海伯</w:t>
            </w:r>
            <w:r>
              <w:rPr>
                <w:rFonts w:hint="eastAsia" w:ascii="宋体" w:hAnsi="宋体" w:cs="宋体"/>
                <w:szCs w:val="21"/>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574"/>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海伯</w:t>
            </w:r>
            <w:r>
              <w:rPr>
                <w:rFonts w:hint="eastAsia" w:ascii="宋体" w:hAnsi="宋体" w:cs="宋体"/>
                <w:szCs w:val="21"/>
              </w:rPr>
              <w:t xml:space="preserve">250</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航</w:t>
            </w:r>
            <w:r>
              <w:rPr>
                <w:rFonts w:hint="eastAsia" w:ascii="宋体" w:hAnsi="宋体" w:cs="宋体"/>
                <w:szCs w:val="21"/>
              </w:rPr>
              <w:t xml:space="preserve">凯</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559"/>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海伯</w:t>
            </w:r>
            <w:r>
              <w:rPr>
                <w:rFonts w:hint="eastAsia" w:ascii="宋体" w:hAnsi="宋体" w:cs="宋体"/>
                <w:szCs w:val="21"/>
              </w:rPr>
              <w:t xml:space="preserve">R400</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ascii="宋体" w:hAnsi="宋体" w:cs="宋体"/>
                <w:szCs w:val="21"/>
              </w:rPr>
            </w:pPr>
            <w:r>
              <w:rPr>
                <w:rFonts w:ascii="宋体" w:hAnsi="宋体" w:cs="宋体"/>
                <w:szCs w:val="21"/>
              </w:rPr>
            </w:r>
            <w:r/>
          </w:p>
        </w:tc>
      </w:tr>
    </w:tbl>
    <w:p>
      <w:pPr>
        <w:pStyle w:val="999"/>
        <w:spacing w:line="360" w:lineRule="auto"/>
        <w:rPr>
          <w:rFonts w:hAnsi="宋体" w:eastAsia="宋体" w:cs="宋体"/>
          <w:sz w:val="21"/>
          <w:szCs w:val="21"/>
        </w:rPr>
      </w:pPr>
      <w:r>
        <w:rPr>
          <w:rFonts w:hAnsi="宋体" w:eastAsia="宋体" w:cs="宋体"/>
          <w:sz w:val="21"/>
          <w:szCs w:val="21"/>
        </w:rPr>
      </w:r>
      <w:r/>
    </w:p>
    <w:p>
      <w:pPr>
        <w:pStyle w:val="999"/>
        <w:spacing w:line="360" w:lineRule="auto"/>
        <w:rPr>
          <w:rFonts w:hAnsi="宋体" w:eastAsia="宋体" w:cs="宋体"/>
          <w:sz w:val="21"/>
          <w:szCs w:val="21"/>
        </w:rPr>
      </w:pPr>
      <w:r>
        <w:rPr>
          <w:rFonts w:hint="eastAsia" w:hAnsi="宋体" w:eastAsia="宋体" w:cs="宋体"/>
          <w:sz w:val="21"/>
          <w:szCs w:val="21"/>
        </w:rPr>
        <w:t xml:space="preserve">注： 各单位投标价格均不得超过采购需求中预算单价，否则为无效投标。电动推进器更换分项项目按固定单价结算，中标单位的具体结算金额按实际发生数量结算。</w:t>
      </w:r>
      <w:r/>
    </w:p>
    <w:p>
      <w:pPr>
        <w:pStyle w:val="987"/>
        <w:spacing w:line="360" w:lineRule="auto"/>
        <w:rPr>
          <w:rFonts w:hAnsi="宋体" w:eastAsia="宋体" w:cs="宋体"/>
          <w:b/>
          <w:sz w:val="21"/>
          <w:szCs w:val="21"/>
        </w:rPr>
      </w:pPr>
      <w:r>
        <w:rPr>
          <w:rFonts w:hAnsi="宋体" w:eastAsia="宋体" w:cs="宋体"/>
          <w:b/>
          <w:sz w:val="21"/>
          <w:szCs w:val="21"/>
        </w:rPr>
      </w:r>
      <w:r/>
    </w:p>
    <w:p>
      <w:pPr>
        <w:pStyle w:val="756"/>
        <w:rPr>
          <w:rFonts w:ascii="宋体" w:hAnsi="宋体" w:eastAsia="宋体" w:cs="宋体"/>
          <w:b/>
          <w:sz w:val="21"/>
          <w:szCs w:val="21"/>
        </w:rPr>
      </w:pPr>
      <w:r>
        <w:rPr>
          <w:rFonts w:ascii="宋体" w:hAnsi="宋体" w:eastAsia="宋体" w:cs="宋体"/>
          <w:b/>
          <w:sz w:val="21"/>
          <w:szCs w:val="21"/>
        </w:rPr>
      </w:r>
      <w:r/>
    </w:p>
    <w:p>
      <w:pPr>
        <w:pStyle w:val="757"/>
        <w:ind w:firstLine="0"/>
        <w:spacing w:line="360" w:lineRule="auto"/>
        <w:tabs>
          <w:tab w:val="left" w:pos="7020" w:leader="none"/>
        </w:tabs>
        <w:rPr>
          <w:rFonts w:ascii="宋体" w:hAnsi="宋体" w:eastAsia="宋体" w:cs="宋体"/>
          <w:sz w:val="21"/>
          <w:szCs w:val="21"/>
        </w:rPr>
      </w:pPr>
      <w:r>
        <w:rPr>
          <w:rFonts w:hint="eastAsia" w:ascii="宋体" w:hAnsi="宋体" w:eastAsia="宋体" w:cs="宋体"/>
          <w:sz w:val="21"/>
          <w:szCs w:val="21"/>
        </w:rPr>
        <w:t xml:space="preserve">投标单位：（公章）</w:t>
      </w:r>
      <w:r/>
    </w:p>
    <w:p>
      <w:pPr>
        <w:pStyle w:val="981"/>
        <w:spacing w:line="360" w:lineRule="auto"/>
        <w:rPr>
          <w:rFonts w:hAnsi="宋体" w:cs="宋体"/>
          <w:szCs w:val="21"/>
        </w:rPr>
      </w:pPr>
      <w:r>
        <w:rPr>
          <w:rFonts w:hint="eastAsia" w:hAnsi="宋体" w:cs="宋体"/>
          <w:szCs w:val="21"/>
        </w:rPr>
        <w:t xml:space="preserve">法定代表人或代理人：（签字或盖章）                       </w:t>
      </w:r>
      <w:r/>
    </w:p>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Style w:val="987"/>
        <w:ind w:firstLine="315"/>
        <w:spacing w:line="360" w:lineRule="auto"/>
        <w:rPr>
          <w:rFonts w:hAnsi="宋体" w:eastAsia="宋体" w:cs="宋体"/>
          <w:sz w:val="21"/>
          <w:szCs w:val="21"/>
        </w:rPr>
      </w:pPr>
      <w:r>
        <w:rPr>
          <w:rFonts w:hAnsi="宋体" w:eastAsia="宋体" w:cs="宋体"/>
          <w:sz w:val="21"/>
          <w:szCs w:val="21"/>
        </w:rPr>
      </w:r>
      <w:r/>
    </w:p>
    <w:p>
      <w:pPr>
        <w:pageBreakBefore/>
        <w:spacing w:line="360" w:lineRule="auto"/>
        <w:rPr>
          <w:rFonts w:ascii="宋体" w:hAnsi="宋体" w:cs="宋体"/>
          <w:b/>
          <w:bCs/>
          <w:szCs w:val="21"/>
        </w:rPr>
      </w:pPr>
      <w:r>
        <w:rPr>
          <w:rFonts w:hint="eastAsia" w:ascii="宋体" w:hAnsi="宋体" w:cs="宋体"/>
          <w:b/>
          <w:bCs/>
          <w:szCs w:val="21"/>
        </w:rPr>
        <w:t xml:space="preserve"> 附件5、</w:t>
      </w:r>
      <w:bookmarkStart w:id="42" w:name="_Toc532444344"/>
      <w:r/>
      <w:bookmarkStart w:id="43" w:name="_Toc532444506"/>
      <w:r/>
      <w:bookmarkStart w:id="44" w:name="_Toc532452113"/>
      <w:r/>
      <w:bookmarkStart w:id="45" w:name="_Toc7888"/>
      <w:r/>
      <w:bookmarkStart w:id="46" w:name="_Toc518926909"/>
      <w:r/>
      <w:bookmarkStart w:id="47" w:name="_Toc2583142"/>
      <w:r>
        <w:rPr>
          <w:rFonts w:hint="eastAsia" w:ascii="宋体" w:hAnsi="宋体" w:cs="宋体"/>
          <w:b/>
          <w:bCs/>
          <w:szCs w:val="21"/>
        </w:rPr>
        <w:t xml:space="preserve">技术及服务偏离表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技术及服务偏离表</w:t>
      </w:r>
      <w:r/>
    </w:p>
    <w:p>
      <w:pPr>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9177" w:type="dxa"/>
        <w:tblInd w:w="108" w:type="dxa"/>
        <w:tblLayout w:type="fixed"/>
        <w:tblCellMar>
          <w:left w:w="0" w:type="dxa"/>
          <w:right w:w="0" w:type="dxa"/>
        </w:tblCellMar>
        <w:tblLook w:val="04A0" w:firstRow="1" w:lastRow="0" w:firstColumn="1" w:lastColumn="0" w:noHBand="0" w:noVBand="1"/>
      </w:tblPr>
      <w:tblGrid>
        <w:gridCol w:w="1079"/>
        <w:gridCol w:w="2246"/>
        <w:gridCol w:w="3822"/>
        <w:gridCol w:w="2030"/>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val="false"/>
          </w:tcPr>
          <w:p>
            <w:pPr>
              <w:ind w:firstLine="297"/>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注：1.投标人应对照招标文件技术及服务要求等要求，所投标的物与招标文件的规定有偏离的，应在此表中申明与技术及服务要求条文的偏差和例外。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w:t>
      </w:r>
      <w:r>
        <w:rPr>
          <w:rFonts w:hint="eastAsia" w:ascii="宋体" w:hAnsi="宋体" w:cs="宋体"/>
          <w:szCs w:val="21"/>
        </w:rPr>
        <w:t xml:space="preserve">完全响应</w:t>
      </w:r>
      <w:r>
        <w:rPr>
          <w:rFonts w:hint="eastAsia" w:ascii="宋体" w:hAnsi="宋体" w:cs="宋体"/>
          <w:szCs w:val="21"/>
        </w:rPr>
        <w:t xml:space="preserve">招标文件的规定。但该表不作为投标人对所投标的物关于技术及服务要求等详细描述和说明的替代。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法定代表人或委托代理人：（签字或盖章）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bookmarkEnd w:id="42"/>
      <w:r/>
      <w:bookmarkEnd w:id="43"/>
      <w:r/>
      <w:bookmarkEnd w:id="44"/>
      <w:r/>
      <w:bookmarkEnd w:id="45"/>
      <w:r/>
      <w:bookmarkEnd w:id="46"/>
      <w:r/>
      <w:bookmarkEnd w:id="47"/>
      <w:r/>
      <w:r/>
    </w:p>
    <w:p>
      <w:pPr>
        <w:pageBreakBefore/>
        <w:spacing w:line="360" w:lineRule="auto"/>
        <w:rPr>
          <w:rFonts w:ascii="宋体" w:hAnsi="宋体" w:cs="宋体"/>
          <w:b/>
          <w:bCs/>
          <w:szCs w:val="21"/>
        </w:rPr>
      </w:pPr>
      <w:r>
        <w:rPr>
          <w:rFonts w:hint="eastAsia" w:ascii="宋体" w:hAnsi="宋体" w:cs="宋体"/>
          <w:b/>
          <w:bCs/>
          <w:szCs w:val="21"/>
        </w:rPr>
        <w:t xml:space="preserve">附件6、商务条款偏离表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0" w:type="auto"/>
        <w:tblInd w:w="108" w:type="dxa"/>
        <w:tblLayout w:type="fixed"/>
        <w:tblCellMar>
          <w:left w:w="0" w:type="dxa"/>
          <w:right w:w="0" w:type="dxa"/>
        </w:tblCellMar>
        <w:tblLook w:val="04A0" w:firstRow="1" w:lastRow="0" w:firstColumn="1" w:lastColumn="0" w:noHBand="0" w:noVBand="1"/>
      </w:tblPr>
      <w:tblGrid>
        <w:gridCol w:w="730"/>
        <w:gridCol w:w="2461"/>
        <w:gridCol w:w="3738"/>
        <w:gridCol w:w="2750"/>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合同服务期限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付款步骤及付款方式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注：投标人的投标文件（除技术及服务要求部分）与招标文件规定的有偏离的，应在此表中说明。未在上表中说明的，如在投标文件其他内容中已有文字说明的，则以已有文字说明为准，否则，将被认为</w:t>
      </w:r>
      <w:r>
        <w:rPr>
          <w:rFonts w:hint="eastAsia" w:ascii="宋体" w:hAnsi="宋体" w:cs="宋体"/>
          <w:szCs w:val="21"/>
        </w:rPr>
        <w:t xml:space="preserve">完全响应</w:t>
      </w:r>
      <w:r>
        <w:rPr>
          <w:rFonts w:hint="eastAsia" w:ascii="宋体" w:hAnsi="宋体" w:cs="宋体"/>
          <w:szCs w:val="21"/>
        </w:rPr>
        <w:t xml:space="preserve">招标文件的规定。但该表不作为投标人对所投标关于商务条款等详细描述和说明的替代。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法定代表人或委托代理人：（签字或盖章）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附件7、拟投入项目设备配置</w:t>
      </w:r>
      <w:r/>
    </w:p>
    <w:p>
      <w:pPr>
        <w:jc w:val="center"/>
        <w:spacing w:line="360" w:lineRule="auto"/>
        <w:rPr>
          <w:rFonts w:ascii="宋体" w:hAnsi="宋体" w:cs="宋体"/>
          <w:b/>
          <w:bCs/>
          <w:szCs w:val="21"/>
        </w:rPr>
      </w:pPr>
      <w:r>
        <w:rPr>
          <w:rFonts w:hint="eastAsia" w:ascii="宋体" w:hAnsi="宋体" w:cs="宋体"/>
          <w:b/>
          <w:spacing w:val="20"/>
          <w:szCs w:val="21"/>
        </w:rPr>
        <w:t xml:space="preserve">拟投入项目设备配置</w:t>
      </w:r>
      <w:r/>
    </w:p>
    <w:p>
      <w:pPr>
        <w:spacing w:line="360" w:lineRule="auto"/>
        <w:rPr>
          <w:rFonts w:ascii="宋体" w:hAnsi="宋体" w:cs="宋体"/>
          <w:szCs w:val="21"/>
          <w:lang w:val="zh-CN"/>
        </w:rPr>
      </w:pPr>
      <w:r>
        <w:rPr>
          <w:rFonts w:hint="eastAsia" w:ascii="宋体" w:hAnsi="宋体" w:cs="宋体"/>
          <w:szCs w:val="21"/>
          <w:lang w:val="zh-CN"/>
        </w:rPr>
        <w:t xml:space="preserve">招标编号：         号                         项目名称：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6"/>
        <w:gridCol w:w="1078"/>
        <w:gridCol w:w="1837"/>
        <w:gridCol w:w="1837"/>
        <w:gridCol w:w="1078"/>
        <w:gridCol w:w="1078"/>
        <w:gridCol w:w="1078"/>
      </w:tblGrid>
      <w:tr>
        <w:trPr>
          <w:cantSplit/>
          <w:jc w:val="center"/>
          <w:trHeight w:val="450"/>
        </w:trPr>
        <w:tc>
          <w:tcPr>
            <w:tcW w:w="593" w:type="pct"/>
            <w:vAlign w:val="center"/>
            <w:textDirection w:val="lrTb"/>
            <w:noWrap w:val="false"/>
          </w:tcPr>
          <w:p>
            <w:pPr>
              <w:jc w:val="center"/>
              <w:spacing w:line="360" w:lineRule="auto"/>
              <w:rPr>
                <w:rFonts w:ascii="宋体" w:hAnsi="宋体" w:cs="宋体"/>
                <w:spacing w:val="20"/>
                <w:szCs w:val="21"/>
              </w:rPr>
            </w:pPr>
            <w:r>
              <w:rPr>
                <w:rFonts w:hint="eastAsia" w:ascii="宋体" w:hAnsi="宋体" w:cs="宋体"/>
                <w:spacing w:val="20"/>
                <w:szCs w:val="21"/>
              </w:rPr>
              <w:t xml:space="preserve">序号</w:t>
            </w:r>
            <w:r/>
          </w:p>
        </w:tc>
        <w:tc>
          <w:tcPr>
            <w:tcW w:w="594" w:type="pct"/>
            <w:vAlign w:val="center"/>
            <w:textDirection w:val="lrTb"/>
            <w:noWrap w:val="false"/>
          </w:tcPr>
          <w:p>
            <w:pPr>
              <w:jc w:val="center"/>
              <w:spacing w:line="360" w:lineRule="auto"/>
              <w:rPr>
                <w:rFonts w:ascii="宋体" w:hAnsi="宋体" w:cs="宋体"/>
                <w:spacing w:val="20"/>
                <w:szCs w:val="21"/>
              </w:rPr>
            </w:pPr>
            <w:r>
              <w:rPr>
                <w:rFonts w:hint="eastAsia" w:ascii="宋体" w:hAnsi="宋体" w:cs="宋体"/>
                <w:spacing w:val="20"/>
                <w:szCs w:val="21"/>
              </w:rPr>
              <w:t xml:space="preserve">名称</w:t>
            </w:r>
            <w:r/>
          </w:p>
        </w:tc>
        <w:tc>
          <w:tcPr>
            <w:tcW w:w="1012" w:type="pct"/>
            <w:vAlign w:val="center"/>
            <w:textDirection w:val="lrTb"/>
            <w:noWrap w:val="false"/>
          </w:tcPr>
          <w:p>
            <w:pPr>
              <w:jc w:val="center"/>
              <w:spacing w:line="360" w:lineRule="auto"/>
              <w:rPr>
                <w:rFonts w:ascii="宋体" w:hAnsi="宋体" w:cs="宋体"/>
                <w:spacing w:val="20"/>
                <w:szCs w:val="21"/>
              </w:rPr>
            </w:pPr>
            <w:r>
              <w:rPr>
                <w:rFonts w:hint="eastAsia" w:ascii="宋体" w:hAnsi="宋体" w:cs="宋体"/>
                <w:spacing w:val="20"/>
                <w:szCs w:val="21"/>
              </w:rPr>
              <w:t xml:space="preserve">品牌规格</w:t>
            </w:r>
            <w:r/>
          </w:p>
        </w:tc>
        <w:tc>
          <w:tcPr>
            <w:tcW w:w="1012" w:type="pct"/>
            <w:vAlign w:val="center"/>
            <w:textDirection w:val="lrTb"/>
            <w:noWrap w:val="false"/>
          </w:tcPr>
          <w:p>
            <w:pPr>
              <w:jc w:val="center"/>
              <w:spacing w:line="360" w:lineRule="auto"/>
              <w:rPr>
                <w:rFonts w:ascii="宋体" w:hAnsi="宋体" w:cs="宋体"/>
                <w:spacing w:val="20"/>
                <w:szCs w:val="21"/>
              </w:rPr>
            </w:pPr>
            <w:r>
              <w:rPr>
                <w:rFonts w:hint="eastAsia" w:ascii="宋体" w:hAnsi="宋体" w:cs="宋体"/>
                <w:spacing w:val="20"/>
                <w:szCs w:val="21"/>
              </w:rPr>
              <w:t xml:space="preserve">生产厂家</w:t>
            </w:r>
            <w:r/>
          </w:p>
        </w:tc>
        <w:tc>
          <w:tcPr>
            <w:tcW w:w="595" w:type="pct"/>
            <w:vAlign w:val="center"/>
            <w:textDirection w:val="lrTb"/>
            <w:noWrap w:val="false"/>
          </w:tcPr>
          <w:p>
            <w:pPr>
              <w:jc w:val="center"/>
              <w:spacing w:line="360" w:lineRule="auto"/>
              <w:rPr>
                <w:rFonts w:ascii="宋体" w:hAnsi="宋体" w:cs="宋体"/>
                <w:spacing w:val="20"/>
                <w:szCs w:val="21"/>
              </w:rPr>
            </w:pPr>
            <w:r>
              <w:rPr>
                <w:rFonts w:hint="eastAsia" w:ascii="宋体" w:hAnsi="宋体" w:cs="宋体"/>
                <w:spacing w:val="20"/>
                <w:szCs w:val="21"/>
              </w:rPr>
              <w:t xml:space="preserve">单位</w:t>
            </w:r>
            <w:r/>
          </w:p>
        </w:tc>
        <w:tc>
          <w:tcPr>
            <w:tcW w:w="595" w:type="pct"/>
            <w:vAlign w:val="center"/>
            <w:textDirection w:val="lrTb"/>
            <w:noWrap w:val="false"/>
          </w:tcPr>
          <w:p>
            <w:pPr>
              <w:jc w:val="center"/>
              <w:spacing w:line="360" w:lineRule="auto"/>
              <w:rPr>
                <w:rFonts w:ascii="宋体" w:hAnsi="宋体" w:cs="宋体"/>
                <w:spacing w:val="20"/>
                <w:szCs w:val="21"/>
              </w:rPr>
            </w:pPr>
            <w:r>
              <w:rPr>
                <w:rFonts w:hint="eastAsia" w:ascii="宋体" w:hAnsi="宋体" w:cs="宋体"/>
                <w:spacing w:val="20"/>
                <w:szCs w:val="21"/>
              </w:rPr>
              <w:t xml:space="preserve">数量</w:t>
            </w:r>
            <w:r/>
          </w:p>
        </w:tc>
        <w:tc>
          <w:tcPr>
            <w:tcW w:w="595" w:type="pct"/>
            <w:vAlign w:val="center"/>
            <w:textDirection w:val="lrTb"/>
            <w:noWrap w:val="false"/>
          </w:tcPr>
          <w:p>
            <w:pPr>
              <w:jc w:val="center"/>
              <w:spacing w:line="360" w:lineRule="auto"/>
              <w:rPr>
                <w:rFonts w:ascii="宋体" w:hAnsi="宋体" w:cs="宋体"/>
                <w:spacing w:val="20"/>
                <w:szCs w:val="21"/>
              </w:rPr>
            </w:pPr>
            <w:r>
              <w:rPr>
                <w:rFonts w:hint="eastAsia" w:ascii="宋体" w:hAnsi="宋体" w:cs="宋体"/>
                <w:spacing w:val="20"/>
                <w:szCs w:val="21"/>
              </w:rPr>
              <w:t xml:space="preserve">备注</w:t>
            </w:r>
            <w:r/>
          </w:p>
        </w:tc>
      </w:tr>
      <w:tr>
        <w:trPr>
          <w:cantSplit/>
          <w:jc w:val="center"/>
          <w:trHeight w:val="427"/>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法定代表人或委托代理人：（签字或盖章）</w:t>
      </w:r>
      <w:r/>
    </w:p>
    <w:p>
      <w:pPr>
        <w:spacing w:line="360" w:lineRule="auto"/>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cs="宋体"/>
          <w:szCs w:val="21"/>
        </w:rPr>
      </w:pPr>
      <w:r>
        <w:rPr>
          <w:rFonts w:hint="eastAsia" w:ascii="宋体" w:hAnsi="宋体" w:cs="宋体"/>
          <w:szCs w:val="21"/>
        </w:rPr>
        <w:t xml:space="preserve">注：1、请各投标人按上述格式自制《拟投入项目设备配置》投标；</w:t>
      </w:r>
      <w:r/>
    </w:p>
    <w:p>
      <w:pPr>
        <w:pStyle w:val="945"/>
        <w:ind w:firstLine="420"/>
        <w:spacing w:line="360" w:lineRule="auto"/>
        <w:rPr>
          <w:rFonts w:ascii="宋体" w:hAnsi="宋体" w:cs="宋体"/>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rPr>
      </w:r>
      <w:r/>
    </w:p>
    <w:p>
      <w:pPr>
        <w:jc w:val="left"/>
        <w:spacing w:line="360" w:lineRule="auto"/>
        <w:widowControl/>
        <w:rPr>
          <w:rFonts w:ascii="宋体" w:hAnsi="宋体" w:cs="宋体"/>
          <w:b/>
          <w:bCs/>
          <w:szCs w:val="21"/>
        </w:rPr>
      </w:pPr>
      <w:r>
        <w:rPr>
          <w:rFonts w:hint="eastAsia" w:ascii="宋体" w:hAnsi="宋体" w:cs="宋体"/>
          <w:b/>
          <w:bCs/>
          <w:szCs w:val="21"/>
        </w:rPr>
        <w:t xml:space="preserve">附件8、针对本项目的人员配置表</w:t>
      </w:r>
      <w:r/>
    </w:p>
    <w:p>
      <w:pPr>
        <w:jc w:val="center"/>
        <w:spacing w:line="360" w:lineRule="auto"/>
        <w:rPr>
          <w:rFonts w:ascii="宋体" w:hAnsi="宋体" w:cs="宋体"/>
          <w:b/>
          <w:bCs/>
          <w:spacing w:val="20"/>
          <w:szCs w:val="21"/>
        </w:rPr>
      </w:pPr>
      <w:r>
        <w:rPr>
          <w:rFonts w:ascii="宋体" w:hAnsi="宋体" w:cs="宋体"/>
          <w:b/>
          <w:bCs/>
          <w:spacing w:val="20"/>
          <w:szCs w:val="21"/>
        </w:rPr>
      </w:r>
      <w:r/>
    </w:p>
    <w:p>
      <w:pPr>
        <w:jc w:val="center"/>
        <w:spacing w:line="360" w:lineRule="auto"/>
        <w:rPr>
          <w:rFonts w:ascii="宋体" w:hAnsi="宋体" w:cs="宋体"/>
          <w:b/>
          <w:bCs/>
          <w:szCs w:val="21"/>
        </w:rPr>
      </w:pPr>
      <w:r>
        <w:rPr>
          <w:rFonts w:hint="eastAsia" w:ascii="宋体" w:hAnsi="宋体" w:cs="宋体"/>
          <w:b/>
          <w:bCs/>
          <w:spacing w:val="20"/>
          <w:szCs w:val="21"/>
        </w:rPr>
        <w:t xml:space="preserve">(1)针对本项目的人员配置表</w:t>
      </w:r>
      <w:r/>
    </w:p>
    <w:p>
      <w:pPr>
        <w:jc w:val="cente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szCs w:val="21"/>
          <w:lang w:val="zh-CN"/>
        </w:rPr>
      </w:pPr>
      <w:r>
        <w:rPr>
          <w:rFonts w:hint="eastAsia" w:ascii="宋体" w:hAnsi="宋体" w:cs="宋体"/>
          <w:szCs w:val="21"/>
          <w:lang w:val="zh-CN"/>
        </w:rPr>
        <w:t xml:space="preserve">招标编号：         号                         项目名称：</w:t>
      </w:r>
      <w: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2370"/>
        <w:gridCol w:w="992"/>
        <w:gridCol w:w="1134"/>
        <w:gridCol w:w="1276"/>
        <w:gridCol w:w="1985"/>
        <w:gridCol w:w="1134"/>
      </w:tblGrid>
      <w:tr>
        <w:trPr>
          <w:trHeight w:val="760"/>
        </w:trPr>
        <w:tc>
          <w:tcPr>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237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在本项目中负责的岗位（按照采购要求填写）</w:t>
            </w:r>
            <w:r/>
          </w:p>
        </w:tc>
        <w:tc>
          <w:tcPr>
            <w:tcW w:w="99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姓名</w:t>
            </w:r>
            <w:r/>
          </w:p>
        </w:tc>
        <w:tc>
          <w:tcPr>
            <w:tcW w:w="113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性别</w:t>
            </w:r>
            <w:r/>
          </w:p>
        </w:tc>
        <w:tc>
          <w:tcPr>
            <w:tcW w:w="127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年龄</w:t>
            </w:r>
            <w:r/>
          </w:p>
        </w:tc>
        <w:tc>
          <w:tcPr>
            <w:tcW w:w="198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职称(按照采购要求填写是否满足)</w:t>
            </w:r>
            <w:r/>
          </w:p>
        </w:tc>
        <w:tc>
          <w:tcPr>
            <w:tcW w:w="1134" w:type="dxa"/>
            <w:textDirection w:val="lrTb"/>
            <w:noWrap w:val="false"/>
          </w:tcPr>
          <w:p>
            <w:pPr>
              <w:spacing w:line="360" w:lineRule="auto"/>
              <w:rPr>
                <w:rFonts w:ascii="宋体" w:hAnsi="宋体" w:cs="宋体"/>
                <w:szCs w:val="21"/>
              </w:rPr>
            </w:pPr>
            <w:r>
              <w:rPr>
                <w:rFonts w:hint="eastAsia" w:ascii="宋体" w:hAnsi="宋体" w:cs="宋体"/>
                <w:szCs w:val="21"/>
              </w:rPr>
              <w:t xml:space="preserve">备注</w:t>
            </w:r>
            <w:r/>
          </w:p>
        </w:tc>
      </w:tr>
      <w:tr>
        <w:trPr>
          <w:cantSplit/>
          <w:trHeight w:val="495"/>
        </w:trPr>
        <w:tc>
          <w:tcPr>
            <w:tcW w:w="715" w:type="dxa"/>
            <w:textDirection w:val="lrTb"/>
            <w:noWrap w:val="false"/>
          </w:tcPr>
          <w:p>
            <w:pPr>
              <w:spacing w:line="360" w:lineRule="auto"/>
              <w:rPr>
                <w:rFonts w:ascii="宋体" w:hAnsi="宋体" w:cs="宋体"/>
                <w:szCs w:val="21"/>
              </w:rPr>
            </w:pPr>
            <w:r>
              <w:rPr>
                <w:rFonts w:ascii="宋体" w:hAnsi="宋体" w:cs="宋体"/>
                <w:szCs w:val="21"/>
              </w:rPr>
            </w:r>
            <w:r/>
          </w:p>
        </w:tc>
        <w:tc>
          <w:tcPr>
            <w:tcW w:w="2370" w:type="dxa"/>
            <w:textDirection w:val="lrTb"/>
            <w:noWrap w:val="false"/>
          </w:tcPr>
          <w:p>
            <w:pPr>
              <w:spacing w:line="360" w:lineRule="auto"/>
              <w:rPr>
                <w:rFonts w:ascii="宋体" w:hAnsi="宋体" w:cs="宋体"/>
                <w:szCs w:val="21"/>
              </w:rPr>
            </w:pPr>
            <w:r>
              <w:rPr>
                <w:rFonts w:ascii="宋体" w:hAnsi="宋体" w:cs="宋体"/>
                <w:szCs w:val="21"/>
              </w:rPr>
            </w:r>
            <w:r/>
          </w:p>
        </w:tc>
        <w:tc>
          <w:tcPr>
            <w:tcW w:w="992" w:type="dxa"/>
            <w:textDirection w:val="lrTb"/>
            <w:noWrap w:val="false"/>
          </w:tcPr>
          <w:p>
            <w:pPr>
              <w:spacing w:line="360" w:lineRule="auto"/>
              <w:rPr>
                <w:rFonts w:ascii="宋体" w:hAnsi="宋体" w:cs="宋体"/>
                <w:szCs w:val="21"/>
              </w:rPr>
            </w:pPr>
            <w:r>
              <w:rPr>
                <w:rFonts w:ascii="宋体" w:hAnsi="宋体" w:cs="宋体"/>
                <w:szCs w:val="21"/>
              </w:rPr>
            </w:r>
            <w:r/>
          </w:p>
        </w:tc>
        <w:tc>
          <w:tcPr>
            <w:tcW w:w="1134" w:type="dxa"/>
            <w:textDirection w:val="lrTb"/>
            <w:noWrap w:val="false"/>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8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34" w:type="dxa"/>
            <w:textDirection w:val="lrTb"/>
            <w:noWrap w:val="false"/>
          </w:tcPr>
          <w:p>
            <w:pPr>
              <w:spacing w:line="360" w:lineRule="auto"/>
              <w:rPr>
                <w:rFonts w:ascii="宋体" w:hAnsi="宋体" w:cs="宋体"/>
                <w:szCs w:val="21"/>
              </w:rPr>
            </w:pPr>
            <w:r>
              <w:rPr>
                <w:rFonts w:ascii="宋体" w:hAnsi="宋体" w:cs="宋体"/>
                <w:szCs w:val="21"/>
              </w:rPr>
            </w:r>
            <w:r/>
          </w:p>
        </w:tc>
      </w:tr>
      <w:tr>
        <w:trPr>
          <w:cantSplit/>
          <w:trHeight w:val="495"/>
        </w:trPr>
        <w:tc>
          <w:tcPr>
            <w:tcW w:w="715" w:type="dxa"/>
            <w:textDirection w:val="lrTb"/>
            <w:noWrap w:val="false"/>
          </w:tcPr>
          <w:p>
            <w:pPr>
              <w:spacing w:line="360" w:lineRule="auto"/>
              <w:rPr>
                <w:rFonts w:ascii="宋体" w:hAnsi="宋体" w:cs="宋体"/>
                <w:szCs w:val="21"/>
              </w:rPr>
            </w:pPr>
            <w:r>
              <w:rPr>
                <w:rFonts w:ascii="宋体" w:hAnsi="宋体" w:cs="宋体"/>
                <w:szCs w:val="21"/>
              </w:rPr>
            </w:r>
            <w:r/>
          </w:p>
        </w:tc>
        <w:tc>
          <w:tcPr>
            <w:tcW w:w="237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8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34" w:type="dxa"/>
            <w:textDirection w:val="lrTb"/>
            <w:noWrap w:val="false"/>
          </w:tcPr>
          <w:p>
            <w:pPr>
              <w:spacing w:line="360" w:lineRule="auto"/>
              <w:rPr>
                <w:rFonts w:ascii="宋体" w:hAnsi="宋体" w:cs="宋体"/>
                <w:szCs w:val="21"/>
              </w:rPr>
            </w:pPr>
            <w:r>
              <w:rPr>
                <w:rFonts w:ascii="宋体" w:hAnsi="宋体" w:cs="宋体"/>
                <w:szCs w:val="21"/>
              </w:rPr>
            </w:r>
            <w:r/>
          </w:p>
        </w:tc>
      </w:tr>
      <w:tr>
        <w:trPr>
          <w:cantSplit/>
          <w:trHeight w:val="495"/>
        </w:trPr>
        <w:tc>
          <w:tcPr>
            <w:tcW w:w="715" w:type="dxa"/>
            <w:textDirection w:val="lrTb"/>
            <w:noWrap w:val="false"/>
          </w:tcPr>
          <w:p>
            <w:pPr>
              <w:spacing w:line="360" w:lineRule="auto"/>
              <w:rPr>
                <w:rFonts w:ascii="宋体" w:hAnsi="宋体" w:cs="宋体"/>
                <w:szCs w:val="21"/>
              </w:rPr>
            </w:pPr>
            <w:r>
              <w:rPr>
                <w:rFonts w:ascii="宋体" w:hAnsi="宋体" w:cs="宋体"/>
                <w:szCs w:val="21"/>
              </w:rPr>
            </w:r>
            <w:r/>
          </w:p>
        </w:tc>
        <w:tc>
          <w:tcPr>
            <w:tcW w:w="237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8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34" w:type="dxa"/>
            <w:textDirection w:val="lrTb"/>
            <w:noWrap w:val="false"/>
          </w:tcPr>
          <w:p>
            <w:pPr>
              <w:spacing w:line="360" w:lineRule="auto"/>
              <w:rPr>
                <w:rFonts w:ascii="宋体" w:hAnsi="宋体" w:cs="宋体"/>
                <w:szCs w:val="21"/>
              </w:rPr>
            </w:pPr>
            <w:r>
              <w:rPr>
                <w:rFonts w:ascii="宋体" w:hAnsi="宋体" w:cs="宋体"/>
                <w:szCs w:val="21"/>
              </w:rPr>
            </w:r>
            <w:r/>
          </w:p>
        </w:tc>
      </w:tr>
      <w:tr>
        <w:trPr>
          <w:cantSplit/>
          <w:trHeight w:val="495"/>
        </w:trPr>
        <w:tc>
          <w:tcPr>
            <w:tcW w:w="715" w:type="dxa"/>
            <w:textDirection w:val="lrTb"/>
            <w:noWrap w:val="false"/>
          </w:tcPr>
          <w:p>
            <w:pPr>
              <w:spacing w:line="360" w:lineRule="auto"/>
              <w:rPr>
                <w:rFonts w:ascii="宋体" w:hAnsi="宋体" w:cs="宋体"/>
                <w:szCs w:val="21"/>
              </w:rPr>
            </w:pPr>
            <w:r>
              <w:rPr>
                <w:rFonts w:ascii="宋体" w:hAnsi="宋体" w:cs="宋体"/>
                <w:szCs w:val="21"/>
              </w:rPr>
            </w:r>
            <w:r/>
          </w:p>
        </w:tc>
        <w:tc>
          <w:tcPr>
            <w:tcW w:w="237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8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34" w:type="dxa"/>
            <w:textDirection w:val="lrTb"/>
            <w:noWrap w:val="false"/>
          </w:tcPr>
          <w:p>
            <w:pPr>
              <w:spacing w:line="360" w:lineRule="auto"/>
              <w:rPr>
                <w:rFonts w:ascii="宋体" w:hAnsi="宋体" w:cs="宋体"/>
                <w:szCs w:val="21"/>
              </w:rPr>
            </w:pPr>
            <w:r>
              <w:rPr>
                <w:rFonts w:ascii="宋体" w:hAnsi="宋体" w:cs="宋体"/>
                <w:szCs w:val="21"/>
              </w:rPr>
            </w:r>
            <w:r/>
          </w:p>
        </w:tc>
      </w:tr>
      <w:tr>
        <w:trPr>
          <w:cantSplit/>
          <w:trHeight w:val="495"/>
        </w:trPr>
        <w:tc>
          <w:tcPr>
            <w:tcW w:w="715" w:type="dxa"/>
            <w:textDirection w:val="lrTb"/>
            <w:noWrap w:val="false"/>
          </w:tcPr>
          <w:p>
            <w:pPr>
              <w:spacing w:line="360" w:lineRule="auto"/>
              <w:rPr>
                <w:rFonts w:ascii="宋体" w:hAnsi="宋体" w:cs="宋体"/>
                <w:szCs w:val="21"/>
              </w:rPr>
            </w:pPr>
            <w:r>
              <w:rPr>
                <w:rFonts w:ascii="宋体" w:hAnsi="宋体" w:cs="宋体"/>
                <w:szCs w:val="21"/>
              </w:rPr>
            </w:r>
            <w:r/>
          </w:p>
        </w:tc>
        <w:tc>
          <w:tcPr>
            <w:tcW w:w="2370"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W w:w="9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8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34" w:type="dxa"/>
            <w:textDirection w:val="lrTb"/>
            <w:noWrap w:val="false"/>
          </w:tcPr>
          <w:p>
            <w:pPr>
              <w:spacing w:line="360" w:lineRule="auto"/>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注：1.“项目组人员”指投标单位针对该项目的所配备的主要专业技术人员。</w:t>
      </w:r>
      <w:r>
        <w:rPr>
          <w:rFonts w:hint="eastAsia" w:ascii="宋体" w:hAnsi="宋体" w:cs="宋体"/>
        </w:rPr>
        <w:t xml:space="preserve">人员一经确认，未经采购单位事先书面同意，不能更换，如有更换，新的人员资历经验等不得低于被替换的人员，且须经采购单位事先书面同意。但人员的能力不能满足任务的要求，采购单位有权要求更换，中标单位必须及时更换。</w:t>
      </w:r>
      <w:r/>
    </w:p>
    <w:p>
      <w:pPr>
        <w:ind w:firstLine="84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附主要</w:t>
      </w:r>
      <w:r>
        <w:rPr>
          <w:rFonts w:hint="eastAsia" w:ascii="宋体" w:hAnsi="宋体" w:cs="宋体"/>
          <w:szCs w:val="21"/>
        </w:rPr>
        <w:t xml:space="preserve">专业人员简历及相关证明材料复印件，如</w:t>
      </w:r>
      <w:r>
        <w:rPr>
          <w:rFonts w:hint="eastAsia" w:ascii="宋体" w:hAnsi="宋体" w:cs="宋体"/>
        </w:rPr>
        <w:t xml:space="preserve">主要人员姓名及履历简介（包括学历﹑职称﹑曾担任职务﹑现任职务、专业、从业年限、完成类似项目实例、人员资质证书等。</w:t>
      </w:r>
      <w:r/>
    </w:p>
    <w:p>
      <w:pPr>
        <w:ind w:firstLine="840"/>
        <w:spacing w:line="360" w:lineRule="auto"/>
        <w:rPr>
          <w:rFonts w:ascii="宋体" w:hAnsi="宋体" w:cs="宋体"/>
          <w:szCs w:val="21"/>
        </w:rPr>
      </w:pPr>
      <w:r>
        <w:rPr>
          <w:rFonts w:hint="eastAsia" w:ascii="宋体" w:hAnsi="宋体" w:cs="宋体"/>
          <w:szCs w:val="21"/>
        </w:rPr>
        <w:t xml:space="preserve">3.投标单位可参照上述格式自行设计表格投标。</w:t>
      </w:r>
      <w:r/>
    </w:p>
    <w:p>
      <w:pPr>
        <w:spacing w:line="360" w:lineRule="auto"/>
        <w:rPr>
          <w:rFonts w:ascii="宋体" w:hAnsi="宋体" w:cs="宋体"/>
        </w:rPr>
      </w:pPr>
      <w:r>
        <w:rPr>
          <w:rFonts w:ascii="宋体" w:hAnsi="宋体" w:cs="宋体"/>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szCs w:val="21"/>
        </w:rPr>
      </w:pPr>
      <w:r>
        <w:rPr>
          <w:rFonts w:hint="eastAsia" w:ascii="宋体" w:hAnsi="宋体" w:cs="宋体"/>
          <w:szCs w:val="21"/>
        </w:rPr>
        <w:t xml:space="preserve">法定代表人或委托代理人：（签字或签章）</w:t>
      </w:r>
      <w:r/>
    </w:p>
    <w:p>
      <w:pPr>
        <w:spacing w:line="360" w:lineRule="auto"/>
        <w:rPr>
          <w:rFonts w:ascii="宋体" w:hAnsi="宋体" w:cs="宋体"/>
          <w:b/>
          <w:bCs/>
        </w:rPr>
      </w:pPr>
      <w:r>
        <w:rPr>
          <w:rFonts w:hint="eastAsia" w:ascii="宋体" w:hAnsi="宋体" w:cs="宋体"/>
          <w:szCs w:val="21"/>
        </w:rPr>
        <w:t xml:space="preserve">日期：         年         月       日</w:t>
      </w:r>
      <w:r/>
    </w:p>
    <w:p>
      <w:pPr>
        <w:pStyle w:val="776"/>
        <w:spacing w:before="0" w:after="0" w:line="360" w:lineRule="auto"/>
        <w:rPr>
          <w:rFonts w:hAnsi="宋体" w:eastAsia="宋体" w:cs="宋体"/>
          <w:sz w:val="21"/>
          <w:szCs w:val="21"/>
        </w:rPr>
      </w:pPr>
      <w:r/>
      <w:bookmarkStart w:id="48" w:name="_Toc348784828"/>
      <w:r/>
      <w:bookmarkStart w:id="49" w:name="_Toc377652978"/>
      <w:r/>
      <w:bookmarkStart w:id="50" w:name="_Toc348785014"/>
      <w:r>
        <w:rPr>
          <w:rFonts w:hint="eastAsia" w:hAnsi="宋体" w:eastAsia="宋体" w:cs="宋体"/>
          <w:sz w:val="21"/>
          <w:szCs w:val="21"/>
        </w:rPr>
        <w:br w:type="page" w:clear="all"/>
      </w:r>
      <w:r/>
    </w:p>
    <w:p>
      <w:pPr>
        <w:pStyle w:val="776"/>
        <w:spacing w:before="0" w:after="0" w:line="360" w:lineRule="auto"/>
        <w:rPr>
          <w:rFonts w:hAnsi="宋体" w:eastAsia="宋体" w:cs="宋体"/>
          <w:sz w:val="21"/>
          <w:szCs w:val="21"/>
        </w:rPr>
      </w:pPr>
      <w:r>
        <w:rPr>
          <w:rFonts w:hint="eastAsia" w:hAnsi="宋体" w:eastAsia="宋体" w:cs="宋体"/>
          <w:sz w:val="21"/>
          <w:szCs w:val="21"/>
        </w:rPr>
        <w:t xml:space="preserve">（2）</w:t>
      </w:r>
      <w:bookmarkEnd w:id="48"/>
      <w:r/>
      <w:bookmarkEnd w:id="49"/>
      <w:r/>
      <w:bookmarkEnd w:id="50"/>
      <w:r>
        <w:rPr>
          <w:rFonts w:hint="eastAsia" w:hAnsi="宋体" w:eastAsia="宋体" w:cs="宋体"/>
          <w:sz w:val="21"/>
          <w:szCs w:val="21"/>
        </w:rPr>
        <w:t xml:space="preserve">拟投入本项目的主要人员简历表</w:t>
      </w:r>
      <w:r/>
    </w:p>
    <w:p>
      <w:pPr>
        <w:spacing w:line="360" w:lineRule="auto"/>
        <w:rPr>
          <w:rFonts w:ascii="宋体" w:hAnsi="宋体" w:cs="宋体"/>
        </w:rPr>
      </w:pPr>
      <w:r>
        <w:rPr>
          <w:rFonts w:hint="eastAsia" w:ascii="宋体" w:hAnsi="宋体" w:cs="宋体"/>
          <w:b/>
          <w:szCs w:val="21"/>
        </w:rPr>
        <w:t xml:space="preserve">招标编号：     </w:t>
      </w:r>
      <w:r/>
    </w:p>
    <w:tbl>
      <w:tblPr>
        <w:tblW w:w="93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11"/>
        <w:gridCol w:w="16"/>
        <w:gridCol w:w="1190"/>
        <w:gridCol w:w="686"/>
        <w:gridCol w:w="368"/>
        <w:gridCol w:w="1056"/>
        <w:gridCol w:w="1156"/>
        <w:gridCol w:w="351"/>
        <w:gridCol w:w="2106"/>
      </w:tblGrid>
      <w:tr>
        <w:trPr>
          <w:cantSplit/>
          <w:trHeight w:val="389"/>
        </w:trPr>
        <w:tc>
          <w:tcPr>
            <w:tcW w:w="24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  名</w:t>
            </w:r>
            <w:r/>
          </w:p>
        </w:tc>
        <w:tc>
          <w:tcPr>
            <w:gridSpan w:val="2"/>
            <w:tcW w:w="12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0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性 别</w:t>
            </w:r>
            <w:r/>
          </w:p>
        </w:tc>
        <w:tc>
          <w:tcPr>
            <w:tcW w:w="105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2"/>
            <w:tcW w:w="150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出生日期</w:t>
            </w:r>
            <w:r/>
          </w:p>
        </w:tc>
        <w:tc>
          <w:tcPr>
            <w:tcW w:w="210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    年   月   日</w:t>
            </w:r>
            <w:r/>
          </w:p>
        </w:tc>
      </w:tr>
      <w:tr>
        <w:trPr>
          <w:cantSplit/>
          <w:trHeight w:val="450"/>
        </w:trPr>
        <w:tc>
          <w:tcPr>
            <w:tcW w:w="241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     毕业院校</w:t>
            </w:r>
            <w:r/>
          </w:p>
        </w:tc>
        <w:tc>
          <w:tcPr>
            <w:gridSpan w:val="5"/>
            <w:tcW w:w="33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2"/>
            <w:tcW w:w="1507" w:type="dxa"/>
            <w:vAlign w:val="center"/>
            <w:textDirection w:val="lrTb"/>
            <w:noWrap w:val="false"/>
          </w:tcPr>
          <w:p>
            <w:pPr>
              <w:ind w:left="-18"/>
              <w:spacing w:line="360" w:lineRule="auto"/>
              <w:rPr>
                <w:rFonts w:ascii="宋体" w:hAnsi="宋体" w:cs="宋体"/>
                <w:szCs w:val="21"/>
              </w:rPr>
            </w:pPr>
            <w:r>
              <w:rPr>
                <w:rFonts w:hint="eastAsia" w:ascii="宋体" w:hAnsi="宋体" w:cs="宋体"/>
                <w:szCs w:val="21"/>
              </w:rPr>
              <w:t xml:space="preserve">毕业时间</w:t>
            </w:r>
            <w:r/>
          </w:p>
        </w:tc>
        <w:tc>
          <w:tcPr>
            <w:tcW w:w="2106" w:type="dxa"/>
            <w:vAlign w:val="center"/>
            <w:textDirection w:val="lrTb"/>
            <w:noWrap w:val="false"/>
          </w:tcPr>
          <w:p>
            <w:pPr>
              <w:ind w:left="45"/>
              <w:spacing w:line="360" w:lineRule="auto"/>
              <w:rPr>
                <w:rFonts w:ascii="宋体" w:hAnsi="宋体" w:cs="宋体"/>
                <w:szCs w:val="21"/>
              </w:rPr>
            </w:pPr>
            <w:r>
              <w:rPr>
                <w:rFonts w:hint="eastAsia" w:ascii="宋体" w:hAnsi="宋体" w:cs="宋体"/>
                <w:szCs w:val="21"/>
              </w:rPr>
              <w:t xml:space="preserve">    年   月   日</w:t>
            </w:r>
            <w:r/>
          </w:p>
        </w:tc>
      </w:tr>
      <w:tr>
        <w:trPr>
          <w:trHeight w:val="456"/>
        </w:trPr>
        <w:tc>
          <w:tcPr>
            <w:tcW w:w="24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专业</w:t>
            </w:r>
            <w:r/>
          </w:p>
        </w:tc>
        <w:tc>
          <w:tcPr>
            <w:gridSpan w:val="3"/>
            <w:tcW w:w="18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4"/>
            <w:tcW w:w="293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从事本专业时间</w:t>
            </w:r>
            <w:r/>
          </w:p>
        </w:tc>
        <w:tc>
          <w:tcPr>
            <w:tcW w:w="210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49"/>
        </w:trPr>
        <w:tc>
          <w:tcPr>
            <w:tcW w:w="24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职务</w:t>
            </w:r>
            <w:r/>
          </w:p>
        </w:tc>
        <w:tc>
          <w:tcPr>
            <w:gridSpan w:val="3"/>
            <w:tcW w:w="18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4"/>
            <w:tcW w:w="293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w:t>
            </w:r>
            <w:r/>
          </w:p>
        </w:tc>
        <w:tc>
          <w:tcPr>
            <w:tcW w:w="210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49"/>
        </w:trPr>
        <w:tc>
          <w:tcPr>
            <w:tcW w:w="24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执业资格</w:t>
            </w:r>
            <w:r/>
          </w:p>
        </w:tc>
        <w:tc>
          <w:tcPr>
            <w:gridSpan w:val="8"/>
            <w:tcW w:w="6929"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trHeight w:val="469"/>
        </w:trPr>
        <w:tc>
          <w:tcPr>
            <w:gridSpan w:val="9"/>
            <w:tcW w:w="934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                          主  要  经  历</w:t>
            </w:r>
            <w:r/>
          </w:p>
        </w:tc>
      </w:tr>
      <w:tr>
        <w:trPr>
          <w:trHeight w:val="461"/>
        </w:trPr>
        <w:tc>
          <w:tcPr>
            <w:gridSpan w:val="2"/>
            <w:tcW w:w="24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时   间</w:t>
            </w:r>
            <w:r/>
          </w:p>
        </w:tc>
        <w:tc>
          <w:tcPr>
            <w:gridSpan w:val="5"/>
            <w:tcW w:w="44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    参加过的项目名称及规模</w:t>
            </w:r>
            <w:r/>
          </w:p>
        </w:tc>
        <w:tc>
          <w:tcPr>
            <w:gridSpan w:val="2"/>
            <w:tcW w:w="245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 该项目中任职</w:t>
            </w:r>
            <w:r/>
          </w:p>
        </w:tc>
      </w:tr>
      <w:tr>
        <w:trPr>
          <w:trHeight w:val="1115"/>
        </w:trPr>
        <w:tc>
          <w:tcPr>
            <w:gridSpan w:val="2"/>
            <w:tcW w:w="2427" w:type="dxa"/>
            <w:textDirection w:val="lrTb"/>
            <w:noWrap w:val="false"/>
          </w:tcPr>
          <w:p>
            <w:pPr>
              <w:spacing w:line="360" w:lineRule="auto"/>
              <w:rPr>
                <w:rFonts w:ascii="宋体" w:hAnsi="宋体" w:cs="宋体"/>
                <w:szCs w:val="21"/>
              </w:rPr>
            </w:pPr>
            <w:r>
              <w:rPr>
                <w:rFonts w:ascii="宋体" w:hAnsi="宋体" w:cs="宋体"/>
                <w:szCs w:val="21"/>
              </w:rPr>
            </w:r>
            <w:r/>
          </w:p>
        </w:tc>
        <w:tc>
          <w:tcPr>
            <w:gridSpan w:val="5"/>
            <w:tcW w:w="4456"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7" w:type="dxa"/>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tabs>
          <w:tab w:val="left" w:pos="420" w:leader="none"/>
        </w:tabs>
        <w:rPr>
          <w:rFonts w:ascii="宋体" w:hAnsi="宋体" w:cs="宋体"/>
          <w:szCs w:val="21"/>
        </w:rPr>
      </w:pPr>
      <w:r>
        <w:rPr>
          <w:rFonts w:hint="eastAsia" w:ascii="宋体" w:hAnsi="宋体" w:cs="宋体"/>
          <w:szCs w:val="21"/>
        </w:rPr>
        <w:t xml:space="preserve">注：需随此表附上主要人员</w:t>
      </w:r>
      <w:r>
        <w:rPr>
          <w:rFonts w:hint="eastAsia" w:hAnsi="宋体" w:cs="宋体"/>
          <w:szCs w:val="21"/>
        </w:rPr>
        <w:t xml:space="preserve">（包括但不限于</w:t>
      </w:r>
      <w:r>
        <w:rPr>
          <w:rFonts w:hint="eastAsia" w:ascii="宋体" w:hAnsi="宋体" w:cs="宋体"/>
          <w:szCs w:val="21"/>
          <w:lang w:val="zh-CN"/>
        </w:rPr>
        <w:t xml:space="preserve">项目负责人</w:t>
      </w:r>
      <w:r>
        <w:rPr>
          <w:rFonts w:hint="eastAsia" w:ascii="宋体" w:hAnsi="宋体" w:cs="宋体"/>
          <w:szCs w:val="21"/>
        </w:rPr>
        <w:t xml:space="preserve">/项目技术负责人</w:t>
      </w:r>
      <w:r>
        <w:rPr>
          <w:rFonts w:hint="eastAsia" w:hAnsi="宋体" w:cs="宋体"/>
          <w:szCs w:val="21"/>
        </w:rPr>
        <w:t xml:space="preserve">）</w:t>
      </w:r>
      <w:r>
        <w:rPr>
          <w:rFonts w:hint="eastAsia" w:ascii="宋体" w:hAnsi="宋体" w:cs="宋体"/>
          <w:szCs w:val="21"/>
        </w:rPr>
        <w:t xml:space="preserve">的职称证书等相关资料的复印件加盖公章，具体根据评分标准要求。</w:t>
      </w:r>
      <w:r/>
    </w:p>
    <w:p>
      <w:pPr>
        <w:ind w:left="239"/>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szCs w:val="21"/>
        </w:rPr>
      </w:pPr>
      <w:r>
        <w:rPr>
          <w:rFonts w:hint="eastAsia" w:ascii="宋体" w:hAnsi="宋体" w:cs="宋体"/>
          <w:szCs w:val="21"/>
        </w:rPr>
        <w:t xml:space="preserve">法定代表人或委托代理人：（签字或签章）</w:t>
      </w:r>
      <w:r/>
    </w:p>
    <w:p>
      <w:pPr>
        <w:spacing w:line="360" w:lineRule="auto"/>
        <w:rPr>
          <w:rFonts w:ascii="宋体" w:hAnsi="宋体" w:cs="宋体"/>
          <w:b/>
          <w:bCs/>
        </w:rPr>
      </w:pPr>
      <w:r>
        <w:rPr>
          <w:rFonts w:hint="eastAsia" w:ascii="宋体" w:hAnsi="宋体" w:cs="宋体"/>
          <w:szCs w:val="21"/>
        </w:rPr>
        <w:t xml:space="preserve">日期：         年         月       日</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（3）</w:t>
      </w:r>
      <w:r>
        <w:rPr>
          <w:rFonts w:hint="eastAsia" w:ascii="宋体" w:hAnsi="宋体" w:cs="宋体"/>
          <w:b/>
          <w:bCs/>
          <w:szCs w:val="21"/>
          <w:u w:val="single"/>
          <w:lang w:val="zh-CN"/>
        </w:rPr>
        <w:t xml:space="preserve">(项目负责人</w:t>
      </w:r>
      <w:r>
        <w:rPr>
          <w:rFonts w:hint="eastAsia" w:ascii="宋体" w:hAnsi="宋体" w:cs="宋体"/>
          <w:b/>
          <w:bCs/>
          <w:szCs w:val="21"/>
          <w:u w:val="single"/>
        </w:rPr>
        <w:t xml:space="preserve">）</w:t>
      </w:r>
      <w:r>
        <w:rPr>
          <w:rFonts w:hint="eastAsia" w:ascii="宋体" w:hAnsi="宋体" w:cs="宋体"/>
          <w:b/>
          <w:bCs/>
          <w:szCs w:val="21"/>
          <w:lang w:val="zh-CN"/>
        </w:rPr>
        <w:t xml:space="preserve">授权</w:t>
      </w:r>
      <w:r>
        <w:rPr>
          <w:rFonts w:hint="eastAsia" w:ascii="宋体" w:hAnsi="宋体" w:cs="宋体"/>
          <w:b/>
          <w:bCs/>
          <w:szCs w:val="21"/>
        </w:rPr>
        <w:t xml:space="preserve">/聘用书</w:t>
      </w:r>
      <w:r/>
    </w:p>
    <w:p>
      <w:pPr>
        <w:spacing w:line="360" w:lineRule="auto"/>
        <w:rPr>
          <w:rFonts w:ascii="宋体" w:hAnsi="宋体" w:cs="宋体"/>
          <w:szCs w:val="21"/>
          <w:lang w:val="zh-CN"/>
        </w:rPr>
      </w:pPr>
      <w:r>
        <w:rPr>
          <w:rFonts w:hint="eastAsia" w:ascii="宋体" w:hAnsi="宋体" w:cs="宋体"/>
          <w:szCs w:val="21"/>
          <w:lang w:val="zh-CN"/>
        </w:rPr>
        <w:t xml:space="preserve">    本授权</w:t>
      </w:r>
      <w:r>
        <w:rPr>
          <w:rFonts w:hint="eastAsia" w:ascii="宋体" w:hAnsi="宋体" w:cs="宋体"/>
          <w:szCs w:val="21"/>
        </w:rPr>
        <w:t xml:space="preserve">/聘用</w:t>
      </w:r>
      <w:r>
        <w:rPr>
          <w:rFonts w:hint="eastAsia" w:ascii="宋体" w:hAnsi="宋体" w:cs="宋体"/>
          <w:szCs w:val="21"/>
          <w:lang w:val="zh-CN"/>
        </w:rPr>
        <w:t xml:space="preserve">书声明：如果我方中标/成交，则在本授权书上签字的</w:t>
      </w:r>
      <w:r>
        <w:rPr>
          <w:rFonts w:hint="eastAsia" w:ascii="宋体" w:hAnsi="宋体" w:cs="宋体"/>
          <w:szCs w:val="21"/>
          <w:u w:val="single"/>
          <w:lang w:val="zh-CN"/>
        </w:rPr>
        <w:t xml:space="preserve">(</w:t>
      </w:r>
      <w:r>
        <w:rPr>
          <w:rFonts w:hint="eastAsia" w:ascii="宋体" w:hAnsi="宋体" w:cs="宋体"/>
          <w:szCs w:val="21"/>
          <w:u w:val="single"/>
        </w:rPr>
        <w:t xml:space="preserve">投标</w:t>
      </w:r>
      <w:r>
        <w:rPr>
          <w:rFonts w:hint="eastAsia" w:ascii="宋体" w:hAnsi="宋体" w:cs="宋体"/>
          <w:szCs w:val="21"/>
          <w:u w:val="single"/>
          <w:lang w:val="zh-CN"/>
        </w:rPr>
        <w:t xml:space="preserve">单位名称) </w:t>
      </w:r>
      <w:r>
        <w:rPr>
          <w:rFonts w:hint="eastAsia" w:ascii="宋体" w:hAnsi="宋体" w:cs="宋体"/>
          <w:szCs w:val="21"/>
          <w:lang w:val="zh-CN"/>
        </w:rPr>
        <w:t xml:space="preserve">的</w:t>
      </w:r>
      <w:r>
        <w:rPr>
          <w:rFonts w:hint="eastAsia" w:ascii="宋体" w:hAnsi="宋体" w:cs="宋体"/>
          <w:szCs w:val="21"/>
          <w:u w:val="single"/>
          <w:lang w:val="zh-CN"/>
        </w:rPr>
        <w:t xml:space="preserve">(法定代表人姓名、职务)</w:t>
      </w:r>
      <w:r>
        <w:rPr>
          <w:rFonts w:hint="eastAsia" w:ascii="宋体" w:hAnsi="宋体" w:cs="宋体"/>
          <w:szCs w:val="21"/>
          <w:lang w:val="zh-CN"/>
        </w:rPr>
        <w:t xml:space="preserve">代表本单位（</w:t>
      </w:r>
      <w:r>
        <w:rPr>
          <w:rFonts w:hint="eastAsia" w:ascii="宋体" w:hAnsi="宋体" w:cs="宋体"/>
          <w:szCs w:val="21"/>
          <w:u w:val="single"/>
          <w:lang w:val="zh-CN"/>
        </w:rPr>
        <w:t xml:space="preserve">任命</w:t>
      </w:r>
      <w:r>
        <w:rPr>
          <w:rFonts w:hint="eastAsia" w:ascii="宋体" w:hAnsi="宋体" w:cs="宋体"/>
          <w:szCs w:val="21"/>
          <w:u w:val="single"/>
        </w:rPr>
        <w:t xml:space="preserve">/聘用</w:t>
      </w:r>
      <w:r>
        <w:rPr>
          <w:rFonts w:hint="eastAsia" w:ascii="宋体" w:hAnsi="宋体" w:cs="宋体"/>
          <w:szCs w:val="21"/>
          <w:lang w:val="zh-CN"/>
        </w:rPr>
        <w:t xml:space="preserve">）在本授权</w:t>
      </w:r>
      <w:r>
        <w:rPr>
          <w:rFonts w:hint="eastAsia" w:ascii="宋体" w:hAnsi="宋体" w:cs="宋体"/>
          <w:szCs w:val="21"/>
        </w:rPr>
        <w:t xml:space="preserve">/聘用</w:t>
      </w:r>
      <w:r>
        <w:rPr>
          <w:rFonts w:hint="eastAsia" w:ascii="宋体" w:hAnsi="宋体" w:cs="宋体"/>
          <w:szCs w:val="21"/>
          <w:lang w:val="zh-CN"/>
        </w:rPr>
        <w:t xml:space="preserve">书上签字的</w:t>
      </w:r>
      <w:r>
        <w:rPr>
          <w:rFonts w:hint="eastAsia" w:ascii="宋体" w:hAnsi="宋体" w:cs="宋体"/>
          <w:szCs w:val="21"/>
          <w:u w:val="single"/>
          <w:lang w:val="zh-CN"/>
        </w:rPr>
        <w:t xml:space="preserve">(项目负责人</w:t>
      </w:r>
      <w:r>
        <w:rPr>
          <w:rFonts w:hint="eastAsia" w:ascii="宋体" w:hAnsi="宋体" w:cs="宋体"/>
          <w:szCs w:val="21"/>
          <w:u w:val="single"/>
        </w:rPr>
        <w:t xml:space="preserve">姓名</w:t>
      </w:r>
      <w:r>
        <w:rPr>
          <w:rFonts w:hint="eastAsia" w:ascii="宋体" w:hAnsi="宋体" w:cs="宋体"/>
          <w:szCs w:val="21"/>
          <w:u w:val="single"/>
          <w:lang w:val="zh-CN"/>
        </w:rPr>
        <w:t xml:space="preserve">)</w:t>
      </w:r>
      <w:r>
        <w:rPr>
          <w:rFonts w:hint="eastAsia" w:ascii="宋体" w:hAnsi="宋体" w:cs="宋体"/>
          <w:szCs w:val="21"/>
          <w:lang w:val="zh-CN"/>
        </w:rPr>
        <w:t xml:space="preserve">为</w:t>
      </w:r>
      <w:r>
        <w:rPr>
          <w:rFonts w:hint="eastAsia" w:ascii="宋体" w:hAnsi="宋体" w:cs="宋体"/>
          <w:szCs w:val="21"/>
        </w:rPr>
        <w:t xml:space="preserve">本项目合法的</w:t>
      </w:r>
      <w:r>
        <w:rPr>
          <w:rFonts w:hint="eastAsia" w:ascii="宋体" w:hAnsi="宋体" w:cs="宋体"/>
          <w:szCs w:val="21"/>
          <w:u w:val="single"/>
          <w:lang w:val="zh-CN"/>
        </w:rPr>
        <w:t xml:space="preserve">(项目负责人</w:t>
      </w:r>
      <w:r>
        <w:rPr>
          <w:rFonts w:hint="eastAsia" w:ascii="宋体" w:hAnsi="宋体" w:cs="宋体"/>
          <w:szCs w:val="21"/>
          <w:u w:val="single"/>
        </w:rPr>
        <w:t xml:space="preserve">）</w:t>
      </w:r>
      <w:r>
        <w:rPr>
          <w:rFonts w:hint="eastAsia" w:ascii="宋体" w:hAnsi="宋体" w:cs="宋体"/>
          <w:szCs w:val="21"/>
          <w:lang w:val="zh-CN"/>
        </w:rPr>
        <w:t xml:space="preserve">，</w:t>
      </w:r>
      <w:r>
        <w:rPr>
          <w:rFonts w:hint="eastAsia" w:ascii="宋体" w:hAnsi="宋体" w:cs="宋体"/>
          <w:szCs w:val="21"/>
          <w:lang w:val="zh-CN"/>
        </w:rPr>
        <w:t xml:space="preserve">就</w:t>
      </w:r>
      <w:r>
        <w:rPr>
          <w:rFonts w:hint="eastAsia" w:ascii="宋体" w:hAnsi="宋体" w:cs="宋体"/>
          <w:szCs w:val="21"/>
          <w:u w:val="single"/>
        </w:rPr>
        <w:t xml:space="preserve">姑苏区</w:t>
      </w:r>
      <w:r>
        <w:rPr>
          <w:rFonts w:hint="eastAsia" w:ascii="宋体" w:hAnsi="宋体" w:cs="宋体"/>
          <w:szCs w:val="21"/>
          <w:u w:val="single"/>
        </w:rPr>
        <w:t xml:space="preserve">河道保洁船只上排大修</w:t>
      </w:r>
      <w:r>
        <w:rPr>
          <w:rFonts w:hint="eastAsia" w:ascii="宋体" w:hAnsi="宋体" w:cs="宋体"/>
          <w:szCs w:val="21"/>
          <w:u w:val="single"/>
        </w:rPr>
        <w:t xml:space="preserve">（标段一）</w:t>
      </w:r>
      <w:r>
        <w:rPr>
          <w:rFonts w:hint="eastAsia" w:ascii="宋体" w:hAnsi="宋体" w:cs="宋体"/>
          <w:szCs w:val="21"/>
        </w:rPr>
        <w:t xml:space="preserve">项目</w:t>
      </w:r>
      <w:r>
        <w:rPr>
          <w:rFonts w:hint="eastAsia" w:ascii="宋体" w:hAnsi="宋体" w:cs="宋体"/>
          <w:szCs w:val="21"/>
          <w:lang w:val="zh-CN"/>
        </w:rPr>
        <w:t xml:space="preserve">履行</w:t>
      </w:r>
      <w:r>
        <w:rPr>
          <w:rFonts w:hint="eastAsia" w:ascii="宋体" w:hAnsi="宋体" w:cs="宋体"/>
          <w:szCs w:val="21"/>
          <w:u w:val="single"/>
          <w:lang w:val="zh-CN"/>
        </w:rPr>
        <w:t xml:space="preserve">(项目负责人</w:t>
      </w:r>
      <w:r>
        <w:rPr>
          <w:rFonts w:hint="eastAsia" w:ascii="宋体" w:hAnsi="宋体" w:cs="宋体"/>
          <w:szCs w:val="21"/>
          <w:u w:val="single"/>
        </w:rPr>
        <w:t xml:space="preserve">）</w:t>
      </w:r>
      <w:r>
        <w:rPr>
          <w:rFonts w:hint="eastAsia" w:ascii="宋体" w:hAnsi="宋体" w:cs="宋体"/>
          <w:szCs w:val="21"/>
          <w:lang w:val="zh-CN"/>
        </w:rPr>
        <w:t xml:space="preserve">职责，处理与</w:t>
      </w:r>
      <w:r>
        <w:rPr>
          <w:rFonts w:hint="eastAsia" w:ascii="宋体" w:hAnsi="宋体" w:cs="宋体"/>
          <w:szCs w:val="21"/>
          <w:u w:val="single"/>
        </w:rPr>
        <w:t xml:space="preserve">本</w:t>
      </w:r>
      <w:r>
        <w:rPr>
          <w:rFonts w:hint="eastAsia" w:ascii="宋体" w:hAnsi="宋体" w:cs="宋体"/>
          <w:szCs w:val="21"/>
          <w:u w:val="single"/>
          <w:lang w:val="zh-CN"/>
        </w:rPr>
        <w:t xml:space="preserve">项目</w:t>
      </w:r>
      <w:r>
        <w:rPr>
          <w:rFonts w:hint="eastAsia" w:ascii="宋体" w:hAnsi="宋体" w:cs="宋体"/>
          <w:szCs w:val="21"/>
          <w:lang w:val="zh-CN"/>
        </w:rPr>
        <w:t xml:space="preserve">有关的</w:t>
      </w:r>
      <w:r>
        <w:rPr>
          <w:rFonts w:hint="eastAsia" w:ascii="宋体" w:hAnsi="宋体" w:cs="宋体"/>
          <w:szCs w:val="21"/>
        </w:rPr>
        <w:t xml:space="preserve">对应事务工作</w:t>
      </w:r>
      <w:r>
        <w:rPr>
          <w:rFonts w:hint="eastAsia" w:ascii="宋体" w:hAnsi="宋体" w:cs="宋体"/>
          <w:szCs w:val="21"/>
          <w:lang w:val="zh-CN"/>
        </w:rPr>
        <w:t xml:space="preserve">。特签字如下，以资证明。</w:t>
      </w:r>
      <w:r/>
    </w:p>
    <w:p>
      <w:pPr>
        <w:ind w:firstLine="3570"/>
        <w:spacing w:line="360" w:lineRule="auto"/>
        <w:rPr>
          <w:rFonts w:ascii="宋体" w:hAnsi="宋体" w:cs="宋体"/>
          <w:szCs w:val="21"/>
          <w:lang w:val="zh-CN"/>
        </w:rPr>
      </w:pPr>
      <w:r>
        <w:rPr>
          <w:rFonts w:hint="eastAsia" w:ascii="宋体" w:hAnsi="宋体" w:cs="宋体"/>
          <w:szCs w:val="21"/>
        </w:rPr>
        <w:t xml:space="preserve">投标单位</w:t>
      </w:r>
      <w:r>
        <w:rPr>
          <w:rFonts w:hint="eastAsia" w:ascii="宋体" w:hAnsi="宋体" w:cs="宋体"/>
          <w:szCs w:val="21"/>
          <w:lang w:val="zh-CN"/>
        </w:rPr>
        <w:t xml:space="preserve">法定代表人（签字或签章）：</w:t>
      </w:r>
      <w:r/>
    </w:p>
    <w:p>
      <w:pPr>
        <w:ind w:firstLine="3570"/>
        <w:spacing w:line="360" w:lineRule="auto"/>
        <w:rPr>
          <w:rFonts w:ascii="宋体" w:hAnsi="宋体" w:cs="宋体"/>
          <w:szCs w:val="21"/>
          <w:lang w:val="zh-CN"/>
        </w:rPr>
      </w:pPr>
      <w:r>
        <w:rPr>
          <w:rFonts w:hint="eastAsia" w:ascii="宋体" w:hAnsi="宋体" w:cs="宋体"/>
          <w:szCs w:val="21"/>
          <w:lang w:val="zh-CN"/>
        </w:rPr>
        <w:t xml:space="preserve">项目负责人（签字或签章）：</w:t>
      </w:r>
      <w:r/>
    </w:p>
    <w:p>
      <w:pPr>
        <w:ind w:firstLine="3570"/>
        <w:spacing w:line="360" w:lineRule="auto"/>
        <w:rPr>
          <w:rFonts w:ascii="宋体" w:hAnsi="宋体" w:cs="宋体"/>
          <w:szCs w:val="21"/>
          <w:lang w:val="zh-CN"/>
        </w:rPr>
      </w:pPr>
      <w:r>
        <w:rPr>
          <w:rFonts w:hint="eastAsia" w:ascii="宋体" w:hAnsi="宋体" w:cs="宋体"/>
          <w:szCs w:val="21"/>
          <w:lang w:val="zh-CN"/>
        </w:rPr>
        <w:t xml:space="preserve">投标单位：（签章）</w:t>
      </w:r>
      <w:r/>
    </w:p>
    <w:p>
      <w:pPr>
        <w:ind w:firstLine="3570"/>
        <w:spacing w:line="360" w:lineRule="auto"/>
        <w:rPr>
          <w:rFonts w:ascii="宋体" w:hAnsi="宋体" w:cs="宋体"/>
          <w:szCs w:val="21"/>
          <w:lang w:val="zh-CN"/>
        </w:rPr>
      </w:pPr>
      <w:r>
        <w:rPr>
          <w:rFonts w:hint="eastAsia" w:ascii="宋体" w:hAnsi="宋体" w:cs="宋体"/>
          <w:szCs w:val="21"/>
          <w:lang w:val="zh-CN"/>
        </w:rPr>
        <w:t xml:space="preserve">日 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附件9、</w:t>
      </w:r>
      <w:r>
        <w:rPr>
          <w:rFonts w:hint="eastAsia" w:ascii="宋体" w:hAnsi="宋体" w:cs="宋体"/>
          <w:b/>
          <w:szCs w:val="21"/>
        </w:rPr>
        <w:t xml:space="preserve">投标单位</w:t>
      </w:r>
      <w:r>
        <w:rPr>
          <w:rFonts w:hint="eastAsia" w:ascii="宋体" w:hAnsi="宋体" w:cs="宋体"/>
          <w:b/>
          <w:bCs/>
          <w:szCs w:val="21"/>
        </w:rPr>
        <w:t xml:space="preserve">类似业绩一览表</w:t>
      </w:r>
      <w:r/>
    </w:p>
    <w:p>
      <w:pPr>
        <w:jc w:val="center"/>
        <w:spacing w:line="360" w:lineRule="auto"/>
        <w:rPr>
          <w:rFonts w:ascii="宋体" w:hAnsi="宋体" w:cs="宋体"/>
          <w:b/>
          <w:szCs w:val="21"/>
        </w:rPr>
      </w:pPr>
      <w:r>
        <w:rPr>
          <w:rFonts w:hint="eastAsia" w:ascii="宋体" w:hAnsi="宋体" w:cs="宋体"/>
          <w:b/>
          <w:szCs w:val="21"/>
        </w:rPr>
        <w:t xml:space="preserve">投标单位类似业绩一览表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399"/>
        <w:gridCol w:w="1515"/>
        <w:gridCol w:w="1532"/>
        <w:gridCol w:w="1978"/>
        <w:gridCol w:w="1410"/>
      </w:tblGrid>
      <w:tr>
        <w:trPr>
          <w:jc w:val="center"/>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3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5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合同期</w:t>
            </w:r>
            <w:r/>
          </w:p>
        </w:tc>
        <w:tc>
          <w:tcPr>
            <w:tcW w:w="153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9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W w:w="14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39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39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39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39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39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39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39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9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210"/>
        <w:spacing w:line="360" w:lineRule="auto"/>
        <w:rPr>
          <w:rFonts w:ascii="宋体" w:hAnsi="宋体" w:cs="宋体"/>
          <w:szCs w:val="21"/>
        </w:rPr>
      </w:pPr>
      <w:r>
        <w:rPr>
          <w:rFonts w:hint="eastAsia" w:ascii="宋体" w:hAnsi="宋体" w:cs="宋体"/>
          <w:szCs w:val="21"/>
        </w:rPr>
        <w:t xml:space="preserve">注：按招标文件要求附相关证明材料。</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szCs w:val="21"/>
        </w:rPr>
      </w:pPr>
      <w:r>
        <w:rPr>
          <w:rFonts w:hint="eastAsia" w:ascii="宋体" w:hAnsi="宋体" w:cs="宋体"/>
          <w:szCs w:val="21"/>
        </w:rPr>
        <w:t xml:space="preserve">法定代表人或委托代理人：（签字或签章）</w:t>
      </w:r>
      <w:r/>
    </w:p>
    <w:p>
      <w:pPr>
        <w:spacing w:line="360" w:lineRule="auto"/>
        <w:rPr>
          <w:rFonts w:ascii="宋体" w:hAnsi="宋体" w:cs="宋体"/>
          <w:b/>
          <w:bCs/>
        </w:rPr>
      </w:pPr>
      <w:r>
        <w:rPr>
          <w:rFonts w:hint="eastAsia" w:ascii="宋体" w:hAnsi="宋体" w:cs="宋体"/>
          <w:szCs w:val="21"/>
        </w:rPr>
        <w:t xml:space="preserve">日期：         年         月       日</w:t>
      </w:r>
      <w:r/>
    </w:p>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Style w:val="987"/>
        <w:spacing w:line="360" w:lineRule="auto"/>
        <w:rPr>
          <w:rFonts w:hAnsi="宋体" w:eastAsia="宋体" w:cs="宋体"/>
          <w:b/>
          <w:sz w:val="21"/>
          <w:szCs w:val="21"/>
        </w:rPr>
      </w:pPr>
      <w:r>
        <w:rPr>
          <w:rFonts w:hint="eastAsia" w:hAnsi="宋体" w:eastAsia="宋体" w:cs="宋体"/>
          <w:b/>
          <w:sz w:val="21"/>
          <w:szCs w:val="21"/>
        </w:rPr>
        <w:t xml:space="preserve">附件10、项目服务方案 </w:t>
      </w:r>
      <w:r/>
    </w:p>
    <w:p>
      <w:pPr>
        <w:pStyle w:val="987"/>
        <w:jc w:val="center"/>
        <w:spacing w:line="360" w:lineRule="auto"/>
        <w:rPr>
          <w:rFonts w:hAnsi="宋体" w:eastAsia="宋体" w:cs="宋体"/>
          <w:b/>
          <w:sz w:val="21"/>
          <w:szCs w:val="21"/>
        </w:rPr>
      </w:pPr>
      <w:r>
        <w:rPr>
          <w:rFonts w:hint="eastAsia" w:hAnsi="宋体" w:eastAsia="宋体" w:cs="宋体"/>
          <w:b/>
          <w:sz w:val="21"/>
          <w:szCs w:val="21"/>
        </w:rPr>
        <w:t xml:space="preserve">1.项目服务方案</w:t>
      </w:r>
      <w:r/>
    </w:p>
    <w:p>
      <w:pPr>
        <w:pStyle w:val="987"/>
        <w:spacing w:line="360" w:lineRule="auto"/>
        <w:rPr>
          <w:rFonts w:hAnsi="宋体" w:eastAsia="宋体" w:cs="宋体"/>
          <w:b/>
          <w:sz w:val="21"/>
          <w:szCs w:val="21"/>
        </w:rPr>
      </w:pPr>
      <w:r>
        <w:rPr>
          <w:rFonts w:hint="eastAsia" w:hAnsi="宋体" w:eastAsia="宋体" w:cs="宋体"/>
          <w:b/>
          <w:sz w:val="21"/>
          <w:szCs w:val="21"/>
        </w:rPr>
        <w:t xml:space="preserve">招标编号：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453"/>
      </w:tblGrid>
      <w:tr>
        <w:trPr>
          <w:jc w:val="center"/>
          <w:trHeight w:val="1209"/>
        </w:trPr>
        <w:tc>
          <w:tcPr>
            <w:tcW w:w="9453" w:type="dxa"/>
            <w:textDirection w:val="lrTb"/>
            <w:noWrap w:val="false"/>
          </w:tcPr>
          <w:p>
            <w:pPr>
              <w:pStyle w:val="995"/>
              <w:spacing w:line="360" w:lineRule="auto"/>
              <w:rPr>
                <w:rStyle w:val="980"/>
                <w:rFonts w:ascii="宋体" w:hAnsi="宋体" w:cs="宋体"/>
                <w:szCs w:val="21"/>
              </w:rPr>
            </w:pPr>
            <w:r>
              <w:rPr>
                <w:rStyle w:val="980"/>
                <w:rFonts w:hint="eastAsia" w:ascii="宋体" w:hAnsi="宋体" w:cs="宋体"/>
                <w:szCs w:val="21"/>
              </w:rPr>
              <w:t xml:space="preserve">提示：</w:t>
            </w:r>
            <w:r/>
          </w:p>
          <w:p>
            <w:pPr>
              <w:pStyle w:val="995"/>
              <w:spacing w:line="360" w:lineRule="auto"/>
              <w:rPr>
                <w:rStyle w:val="980"/>
                <w:rFonts w:ascii="宋体" w:hAnsi="宋体" w:cs="宋体"/>
                <w:szCs w:val="21"/>
              </w:rPr>
            </w:pPr>
            <w:r>
              <w:rPr>
                <w:rStyle w:val="980"/>
                <w:rFonts w:hint="eastAsia" w:ascii="宋体" w:hAnsi="宋体" w:cs="宋体"/>
                <w:szCs w:val="21"/>
              </w:rPr>
              <w:t xml:space="preserve">1、投标单位应根据本次采购项目要求，对所投服务进行详细的说明与描述，包括针对本次采购项目特点及具体情况编写中标后拟采取的项目实施方案等。</w:t>
            </w:r>
            <w:r/>
          </w:p>
          <w:p>
            <w:pPr>
              <w:pStyle w:val="757"/>
              <w:ind w:firstLine="0"/>
              <w:spacing w:line="360" w:lineRule="auto"/>
              <w:rPr>
                <w:rFonts w:ascii="宋体" w:hAnsi="宋体" w:eastAsia="宋体" w:cs="宋体"/>
                <w:bCs/>
                <w:sz w:val="21"/>
                <w:szCs w:val="21"/>
              </w:rPr>
            </w:pPr>
            <w:r>
              <w:rPr>
                <w:rStyle w:val="980"/>
                <w:rFonts w:hint="eastAsia" w:ascii="宋体" w:hAnsi="宋体" w:cs="宋体"/>
                <w:sz w:val="21"/>
                <w:szCs w:val="21"/>
              </w:rPr>
              <w:t xml:space="preserve">2、投标单位可根据自身情况编写，本页</w:t>
            </w:r>
            <w:r>
              <w:rPr>
                <w:rStyle w:val="980"/>
                <w:rFonts w:hint="eastAsia" w:ascii="宋体" w:hAnsi="宋体" w:cs="宋体"/>
                <w:sz w:val="21"/>
                <w:szCs w:val="21"/>
              </w:rPr>
              <w:t xml:space="preserve">不够可</w:t>
            </w:r>
            <w:r>
              <w:rPr>
                <w:rStyle w:val="980"/>
                <w:rFonts w:hint="eastAsia" w:ascii="宋体" w:hAnsi="宋体" w:cs="宋体"/>
                <w:sz w:val="21"/>
                <w:szCs w:val="21"/>
              </w:rPr>
              <w:t xml:space="preserve">另加页附后。</w:t>
            </w:r>
            <w:r/>
          </w:p>
        </w:tc>
      </w:tr>
      <w:tr>
        <w:trPr>
          <w:jc w:val="center"/>
          <w:trHeight w:val="8913"/>
        </w:trPr>
        <w:tc>
          <w:tcPr>
            <w:tcW w:w="9453" w:type="dxa"/>
            <w:vAlign w:val="bottom"/>
            <w:textDirection w:val="lrTb"/>
            <w:noWrap w:val="false"/>
          </w:tcPr>
          <w:p>
            <w:pPr>
              <w:ind w:firstLine="210"/>
              <w:jc w:val="center"/>
              <w:spacing w:line="360" w:lineRule="auto"/>
              <w:tabs>
                <w:tab w:val="left" w:pos="1320" w:leader="none"/>
              </w:tabs>
              <w:rPr>
                <w:rFonts w:ascii="宋体" w:hAnsi="宋体" w:cs="宋体"/>
                <w:szCs w:val="21"/>
                <w:u w:val="single"/>
              </w:rPr>
            </w:pPr>
            <w:r>
              <w:rPr>
                <w:rFonts w:ascii="宋体" w:hAnsi="宋体" w:cs="宋体"/>
                <w:szCs w:val="21"/>
                <w:u w:val="single"/>
              </w:rPr>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法定代表人或委托代理人：（签字或盖章）</w:t>
      </w:r>
      <w:r/>
    </w:p>
    <w:p>
      <w:pPr>
        <w:spacing w:line="360" w:lineRule="auto"/>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附件11、关于资格文件的声明函</w:t>
      </w:r>
      <w:r/>
    </w:p>
    <w:p>
      <w:pPr>
        <w:pStyle w:val="75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57"/>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57"/>
        <w:jc w:val="center"/>
        <w:spacing w:line="360" w:lineRule="auto"/>
        <w:rPr>
          <w:rFonts w:ascii="宋体" w:hAnsi="宋体" w:eastAsia="宋体" w:cs="宋体"/>
          <w:sz w:val="21"/>
        </w:rPr>
      </w:pPr>
      <w:r>
        <w:rPr>
          <w:rFonts w:ascii="宋体" w:hAnsi="宋体" w:eastAsia="宋体" w:cs="宋体"/>
          <w:sz w:val="21"/>
        </w:rPr>
      </w:r>
      <w:r/>
    </w:p>
    <w:p>
      <w:pPr>
        <w:pStyle w:val="757"/>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757"/>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57"/>
        <w:spacing w:line="360" w:lineRule="auto"/>
        <w:rPr>
          <w:rFonts w:ascii="宋体" w:hAnsi="宋体" w:eastAsia="宋体" w:cs="宋体"/>
          <w:sz w:val="21"/>
        </w:rPr>
      </w:pPr>
      <w:r>
        <w:rPr>
          <w:rFonts w:ascii="宋体" w:hAnsi="宋体" w:eastAsia="宋体" w:cs="宋体"/>
          <w:sz w:val="21"/>
        </w:rPr>
      </w:r>
      <w:r/>
    </w:p>
    <w:p>
      <w:pPr>
        <w:pStyle w:val="757"/>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法定代表人或委托代理人：（签字或盖章）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附件12、投标单位情况表</w:t>
      </w:r>
      <w:r/>
    </w:p>
    <w:p>
      <w:pPr>
        <w:pStyle w:val="757"/>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31"/>
        <w:gridCol w:w="1882"/>
        <w:gridCol w:w="1429"/>
        <w:gridCol w:w="2005"/>
        <w:gridCol w:w="1209"/>
      </w:tblGrid>
      <w:tr>
        <w:trPr>
          <w:cantSplit/>
          <w:jc w:val="center"/>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757"/>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757"/>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757"/>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757"/>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757"/>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2023年          万元</w:t>
            </w:r>
            <w:r/>
          </w:p>
        </w:tc>
      </w:tr>
      <w:tr>
        <w:trPr>
          <w:cantSplit/>
          <w:jc w:val="center"/>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2023年  万元</w:t>
            </w:r>
            <w:r/>
          </w:p>
        </w:tc>
        <w:tc>
          <w:tcPr>
            <w:tcW w:w="1319" w:type="dxa"/>
            <w:vAlign w:val="center"/>
            <w:textDirection w:val="lrTb"/>
            <w:noWrap w:val="false"/>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附件13、投标（响应）保证承诺书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（项目名称和招标编号）</w:t>
      </w:r>
      <w:r>
        <w:rPr>
          <w:rFonts w:hint="eastAsia" w:ascii="宋体" w:hAnsi="宋体" w:cs="宋体"/>
          <w:szCs w:val="21"/>
        </w:rPr>
        <w:t xml:space="preserve">的投标（响应）,并做出如下承诺：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法定代表人或委托代理人(签字或</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附件14、中小企业声明函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本公司郑重声明，根据《政府采购促进中小企业发展管理办法》（财库﹝2020﹞46 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企业名称（</w:t>
      </w:r>
      <w:r>
        <w:rPr>
          <w:rFonts w:hint="eastAsia" w:ascii="宋体" w:hAnsi="宋体" w:cs="宋体"/>
          <w:b/>
          <w:bCs/>
          <w:szCs w:val="20"/>
        </w:rPr>
        <w:t xml:space="preserve">签章</w:t>
      </w:r>
      <w:r>
        <w:rPr>
          <w:rFonts w:hint="eastAsia" w:ascii="宋体" w:hAnsi="宋体" w:cs="宋体"/>
          <w:b/>
          <w:bCs/>
          <w:szCs w:val="21"/>
          <w:lang w:val="zh-CN"/>
        </w:rPr>
        <w:t xml:space="preserve">）：</w:t>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日期：</w:t>
      </w:r>
      <w:r/>
    </w:p>
    <w:p>
      <w:pPr>
        <w:pStyle w:val="777"/>
        <w:ind w:firstLine="0"/>
        <w:rPr>
          <w:rFonts w:ascii="宋体" w:hAnsi="宋体" w:cs="宋体"/>
          <w:b w:val="0"/>
          <w:bCs w:val="0"/>
          <w:sz w:val="21"/>
          <w:szCs w:val="24"/>
        </w:rPr>
      </w:pPr>
      <w:r/>
      <w:bookmarkStart w:id="51" w:name="_Toc532444514"/>
      <w:r/>
      <w:bookmarkStart w:id="52" w:name="_Toc532452121"/>
      <w:r/>
      <w:bookmarkStart w:id="53" w:name="_Toc532444352"/>
      <w:r/>
      <w:bookmarkStart w:id="54" w:name="_Toc2583149"/>
      <w:r/>
      <w:r/>
    </w:p>
    <w:p>
      <w:pPr>
        <w:pStyle w:val="777"/>
        <w:ind w:firstLine="0"/>
        <w:rPr>
          <w:rFonts w:ascii="宋体" w:hAnsi="宋体" w:cs="宋体"/>
          <w:b w:val="0"/>
          <w:bCs w:val="0"/>
          <w:sz w:val="21"/>
          <w:szCs w:val="24"/>
        </w:rPr>
      </w:pPr>
      <w:r>
        <w:rPr>
          <w:rFonts w:ascii="宋体" w:hAnsi="宋体" w:cs="宋体"/>
          <w:b w:val="0"/>
          <w:bCs w:val="0"/>
          <w:sz w:val="21"/>
          <w:szCs w:val="24"/>
        </w:rPr>
      </w:r>
      <w:r/>
    </w:p>
    <w:p>
      <w:pPr>
        <w:pStyle w:val="777"/>
        <w:ind w:firstLine="0"/>
        <w:rPr>
          <w:rFonts w:ascii="宋体" w:hAnsi="宋体" w:cs="宋体"/>
          <w:b w:val="0"/>
          <w:bCs w:val="0"/>
          <w:sz w:val="21"/>
          <w:szCs w:val="24"/>
        </w:rPr>
      </w:pPr>
      <w:r>
        <w:rPr>
          <w:rFonts w:ascii="宋体" w:hAnsi="宋体" w:cs="宋体"/>
          <w:b w:val="0"/>
          <w:bCs w:val="0"/>
          <w:sz w:val="21"/>
          <w:szCs w:val="24"/>
        </w:rPr>
      </w:r>
      <w:r/>
    </w:p>
    <w:p>
      <w:pPr>
        <w:pStyle w:val="777"/>
        <w:ind w:firstLine="0"/>
        <w:rPr>
          <w:rFonts w:ascii="宋体" w:hAnsi="宋体" w:cs="宋体"/>
          <w:b w:val="0"/>
          <w:bCs w:val="0"/>
          <w:sz w:val="21"/>
          <w:szCs w:val="24"/>
        </w:rPr>
      </w:pPr>
      <w:r>
        <w:rPr>
          <w:rFonts w:hint="eastAsia" w:ascii="宋体" w:hAnsi="宋体" w:cs="宋体"/>
          <w:sz w:val="21"/>
          <w:szCs w:val="24"/>
        </w:rPr>
        <w:t xml:space="preserve">备注：</w:t>
      </w:r>
      <w:r>
        <w:rPr>
          <w:rFonts w:hint="eastAsia" w:ascii="宋体" w:hAnsi="宋体" w:cs="宋体"/>
          <w:b w:val="0"/>
          <w:bCs w:val="0"/>
          <w:sz w:val="21"/>
          <w:szCs w:val="24"/>
        </w:rPr>
        <w:t xml:space="preserve">1.从业人员、营业收入、资产总额填报上一年度数据，无上</w:t>
      </w:r>
      <w:r>
        <w:rPr>
          <w:rFonts w:hint="eastAsia" w:ascii="宋体" w:hAnsi="宋体" w:cs="宋体"/>
          <w:b w:val="0"/>
          <w:bCs w:val="0"/>
          <w:sz w:val="21"/>
          <w:szCs w:val="24"/>
        </w:rPr>
        <w:t xml:space="preserve">一</w:t>
      </w:r>
      <w:r>
        <w:rPr>
          <w:rFonts w:hint="eastAsia" w:ascii="宋体" w:hAnsi="宋体" w:cs="宋体"/>
          <w:b w:val="0"/>
          <w:bCs w:val="0"/>
          <w:sz w:val="21"/>
          <w:szCs w:val="24"/>
        </w:rPr>
        <w:t xml:space="preserve">年度数据的新成立企业可不填报。</w:t>
      </w:r>
      <w:r/>
    </w:p>
    <w:p>
      <w:pPr>
        <w:pStyle w:val="777"/>
        <w:ind w:firstLine="630"/>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77"/>
        <w:ind w:firstLine="63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77"/>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987"/>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附：中小企业划型标准规定</w:t>
      </w:r>
      <w:r>
        <w:rPr>
          <w:rFonts w:hint="eastAsia" w:ascii="宋体" w:hAnsi="宋体"/>
          <w:b/>
        </w:rPr>
        <w:t xml:space="preserve">（仅供参看，具体按照国家相关最新标准规定）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w:t>
      </w:r>
      <w:r>
        <w:rPr>
          <w:rFonts w:hint="eastAsia" w:ascii="宋体" w:hAnsi="宋体" w:cs="宋体"/>
        </w:rPr>
        <w:t xml:space="preserve">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w:t>
      </w:r>
      <w:r>
        <w:rPr>
          <w:rFonts w:hint="eastAsia" w:ascii="宋体" w:hAnsi="宋体" w:cs="宋体"/>
        </w:rPr>
        <w:t xml:space="preserve">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87"/>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spacing w:val="6"/>
          <w:szCs w:val="21"/>
        </w:rPr>
      </w:pPr>
      <w:r>
        <w:rPr>
          <w:rFonts w:ascii="宋体" w:hAnsi="宋体" w:cs="宋体"/>
          <w:b/>
          <w:spacing w:val="6"/>
          <w:szCs w:val="21"/>
        </w:rPr>
        <w:br w:type="page" w:clear="all"/>
      </w:r>
      <w:r/>
    </w:p>
    <w:p>
      <w:pPr>
        <w:spacing w:line="360" w:lineRule="auto"/>
        <w:rPr>
          <w:rFonts w:ascii="宋体" w:hAnsi="宋体" w:cs="宋体"/>
          <w:b/>
          <w:szCs w:val="21"/>
        </w:rPr>
      </w:pPr>
      <w:r>
        <w:rPr>
          <w:rFonts w:hint="eastAsia" w:ascii="宋体" w:hAnsi="宋体" w:cs="宋体"/>
          <w:b/>
          <w:szCs w:val="21"/>
        </w:rPr>
        <w:t xml:space="preserve">附件15：残疾人福利性单位声明函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pacing w:val="6"/>
          <w:szCs w:val="21"/>
        </w:rPr>
      </w:pPr>
      <w:r>
        <w:rPr>
          <w:rFonts w:hint="eastAsia" w:ascii="宋体" w:hAnsi="宋体" w:cs="宋体"/>
          <w:b/>
          <w:szCs w:val="21"/>
        </w:rPr>
        <w:t xml:space="preserve">残疾人福利性单位声明函</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hint="eastAsia" w:ascii="宋体" w:hAnsi="宋体" w:cs="宋体"/>
          <w:spacing w:val="6"/>
          <w:szCs w:val="21"/>
        </w:rPr>
        <w:t xml:space="preserve">函内容</w:t>
      </w:r>
      <w:r>
        <w:rPr>
          <w:rFonts w:hint="eastAsia" w:ascii="宋体" w:hAnsi="宋体" w:cs="宋体"/>
          <w:spacing w:val="6"/>
          <w:szCs w:val="21"/>
        </w:rPr>
        <w:t xml:space="preserve">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bookmarkEnd w:id="51"/>
      <w:r/>
      <w:bookmarkEnd w:id="52"/>
      <w:r/>
      <w:bookmarkEnd w:id="53"/>
      <w:r/>
      <w:bookmarkEnd w:id="54"/>
      <w:r/>
      <w:r/>
    </w:p>
    <w:p>
      <w:pPr>
        <w:pStyle w:val="774"/>
        <w:jc w:val="center"/>
        <w:pageBreakBefore/>
        <w:spacing w:line="360" w:lineRule="auto"/>
        <w:tabs>
          <w:tab w:val="right" w:pos="8302" w:leader="dot"/>
        </w:tabs>
        <w:rPr>
          <w:rStyle w:val="787"/>
          <w:rFonts w:ascii="宋体" w:hAnsi="宋体" w:cs="宋体"/>
          <w:sz w:val="32"/>
          <w:szCs w:val="32"/>
        </w:rPr>
      </w:pPr>
      <w:r>
        <w:rPr>
          <w:rStyle w:val="787"/>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55" w:name="XTDLJG_1"/>
      <w:r>
        <w:rPr>
          <w:rFonts w:hint="eastAsia" w:ascii="宋体" w:hAnsi="宋体" w:cs="宋体"/>
          <w:szCs w:val="21"/>
          <w:lang w:val="zh-CN"/>
        </w:rPr>
        <w:t xml:space="preserve">受</w:t>
      </w:r>
      <w:r>
        <w:rPr>
          <w:rFonts w:hint="eastAsia" w:ascii="宋体" w:hAnsi="宋体" w:cs="宋体"/>
          <w:bCs/>
          <w:szCs w:val="21"/>
        </w:rPr>
        <w:t xml:space="preserve">苏州市姑苏区环境卫生管理所</w:t>
      </w:r>
      <w:r>
        <w:rPr>
          <w:rFonts w:hint="eastAsia" w:ascii="宋体" w:hAnsi="宋体" w:cs="宋体"/>
          <w:szCs w:val="21"/>
          <w:lang w:val="zh-CN"/>
        </w:rPr>
        <w:t xml:space="preserve">的委托，中正建设工程管理（苏州）有限公司作为招标代理机构，就其委托的</w:t>
      </w:r>
      <w:r>
        <w:rPr>
          <w:rFonts w:hint="eastAsia" w:ascii="宋体" w:hAnsi="宋体" w:cs="宋体"/>
        </w:rPr>
        <w:t xml:space="preserve">姑苏区河道保洁船只上排大修（标段一）</w:t>
      </w:r>
      <w:r>
        <w:rPr>
          <w:rFonts w:hint="eastAsia" w:ascii="宋体" w:hAnsi="宋体" w:cs="宋体"/>
          <w:szCs w:val="21"/>
          <w:lang w:val="zh-CN"/>
        </w:rPr>
        <w:t xml:space="preserve">的政府采购进行国内公开招标。</w:t>
      </w:r>
      <w:r/>
    </w:p>
    <w:p>
      <w:pPr>
        <w:pStyle w:val="715"/>
        <w:ind w:left="0"/>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JSZC-320508-SZZZ-G2024-0016</w:t>
      </w:r>
      <w:r/>
    </w:p>
    <w:p>
      <w:pPr>
        <w:numPr>
          <w:ilvl w:val="0"/>
          <w:numId w:val="3"/>
        </w:numPr>
        <w:spacing w:line="360" w:lineRule="auto"/>
        <w:rPr>
          <w:rFonts w:ascii="宋体" w:hAnsi="宋体" w:cs="宋体"/>
        </w:rPr>
      </w:pPr>
      <w:r>
        <w:rPr>
          <w:rFonts w:hint="eastAsia" w:ascii="宋体" w:hAnsi="宋体" w:cs="宋体"/>
          <w:b/>
        </w:rPr>
        <w:t xml:space="preserve">项目名称及</w:t>
      </w:r>
      <w:r>
        <w:rPr>
          <w:rFonts w:hint="eastAsia" w:ascii="宋体" w:hAnsi="宋体" w:cs="宋体"/>
          <w:b/>
          <w:lang w:val="zh-CN"/>
        </w:rPr>
        <w:t xml:space="preserve">招标内容</w:t>
      </w:r>
      <w:r>
        <w:rPr>
          <w:rFonts w:hint="eastAsia" w:ascii="宋体" w:hAnsi="宋体" w:cs="宋体"/>
          <w:lang w:val="zh-CN"/>
        </w:rPr>
        <w:t xml:space="preserve">：</w:t>
      </w:r>
      <w:r>
        <w:rPr>
          <w:rFonts w:hint="eastAsia" w:ascii="宋体" w:hAnsi="宋体" w:cs="宋体"/>
          <w:szCs w:val="21"/>
        </w:rPr>
        <w:t xml:space="preserve">姑苏区河道保洁船只上排大修（标段一）</w:t>
      </w:r>
      <w:r/>
    </w:p>
    <w:p>
      <w:pPr>
        <w:spacing w:line="360" w:lineRule="auto"/>
        <w:rPr>
          <w:rFonts w:ascii="宋体" w:hAnsi="宋体" w:cs="宋体"/>
        </w:rPr>
      </w:pPr>
      <w:r>
        <w:rPr>
          <w:rFonts w:hint="eastAsia" w:ascii="宋体" w:hAnsi="宋体" w:cs="宋体"/>
          <w:b/>
          <w:szCs w:val="21"/>
        </w:rPr>
        <w:t xml:space="preserve">★三、采购预算：</w:t>
      </w:r>
      <w:r>
        <w:rPr>
          <w:rFonts w:hint="eastAsia" w:ascii="宋体" w:hAnsi="宋体" w:cs="宋体"/>
        </w:rPr>
        <w:t xml:space="preserve">人民币</w:t>
      </w:r>
      <w:r>
        <w:rPr>
          <w:rFonts w:hint="eastAsia" w:ascii="宋体" w:hAnsi="宋体" w:cs="宋体"/>
        </w:rPr>
        <w:t xml:space="preserve">壹佰柒拾壹万肆仟捌佰捌拾</w:t>
      </w:r>
      <w:r>
        <w:rPr>
          <w:rFonts w:hint="eastAsia" w:ascii="宋体" w:hAnsi="宋体" w:cs="宋体"/>
        </w:rPr>
        <w:t xml:space="preserve">元整（￥</w:t>
      </w:r>
      <w:r>
        <w:rPr>
          <w:rFonts w:hint="eastAsia" w:ascii="宋体" w:hAnsi="宋体" w:eastAsia="等线"/>
          <w:szCs w:val="21"/>
        </w:rPr>
        <w:t xml:space="preserve">1714880.00</w:t>
      </w:r>
      <w:r>
        <w:rPr>
          <w:rFonts w:hint="eastAsia" w:ascii="宋体" w:hAnsi="宋体" w:cs="宋体"/>
        </w:rPr>
        <w:t xml:space="preserve">）</w:t>
      </w:r>
      <w:r>
        <w:rPr>
          <w:rFonts w:hint="eastAsia" w:ascii="宋体" w:hAnsi="宋体" w:cs="宋体"/>
          <w:szCs w:val="21"/>
        </w:rPr>
        <w:t xml:space="preserve">；</w:t>
      </w:r>
      <w:r/>
    </w:p>
    <w:p>
      <w:pPr>
        <w:ind w:firstLine="632"/>
        <w:spacing w:line="360" w:lineRule="auto"/>
        <w:rPr>
          <w:rFonts w:ascii="宋体" w:hAnsi="宋体" w:cs="宋体"/>
          <w:szCs w:val="21"/>
        </w:rPr>
        <w:outlineLvl w:val="1"/>
      </w:pPr>
      <w:r>
        <w:rPr>
          <w:rFonts w:hint="eastAsia" w:ascii="宋体" w:hAnsi="宋体" w:cs="宋体"/>
          <w:b/>
          <w:bCs/>
        </w:rPr>
        <w:t xml:space="preserve">最高限价：</w:t>
      </w:r>
      <w:r>
        <w:rPr>
          <w:rFonts w:hint="eastAsia" w:ascii="宋体" w:hAnsi="宋体" w:cs="宋体"/>
        </w:rPr>
        <w:t xml:space="preserve">人民币</w:t>
      </w:r>
      <w:r>
        <w:rPr>
          <w:rFonts w:hint="eastAsia" w:ascii="宋体" w:hAnsi="宋体" w:cs="宋体"/>
        </w:rPr>
        <w:t xml:space="preserve">壹佰柒拾壹万肆仟捌佰</w:t>
      </w:r>
      <w:r>
        <w:rPr>
          <w:rFonts w:hint="eastAsia" w:ascii="宋体" w:hAnsi="宋体" w:cs="宋体"/>
        </w:rPr>
        <w:t xml:space="preserve">捌</w:t>
      </w:r>
      <w:r>
        <w:rPr>
          <w:rFonts w:hint="eastAsia" w:ascii="宋体" w:hAnsi="宋体" w:cs="宋体"/>
        </w:rPr>
        <w:t xml:space="preserve">拾</w:t>
      </w:r>
      <w:r>
        <w:rPr>
          <w:rFonts w:hint="eastAsia" w:ascii="宋体" w:hAnsi="宋体" w:cs="宋体"/>
        </w:rPr>
        <w:t xml:space="preserve">元整（￥</w:t>
      </w:r>
      <w:r>
        <w:rPr>
          <w:rFonts w:hint="eastAsia" w:ascii="宋体" w:hAnsi="宋体" w:eastAsia="等线"/>
          <w:szCs w:val="21"/>
        </w:rPr>
        <w:t xml:space="preserve">1714880.00</w:t>
      </w:r>
      <w:r>
        <w:rPr>
          <w:rFonts w:hint="eastAsia" w:ascii="宋体" w:hAnsi="宋体" w:cs="宋体"/>
        </w:rPr>
        <w:t xml:space="preserve">）</w:t>
      </w:r>
      <w:r/>
    </w:p>
    <w:p>
      <w:pPr>
        <w:spacing w:line="360" w:lineRule="auto"/>
        <w:rPr>
          <w:rFonts w:ascii="宋体" w:hAnsi="宋体" w:cs="宋体"/>
          <w:b/>
          <w:szCs w:val="21"/>
        </w:rPr>
        <w:outlineLvl w:val="1"/>
      </w:pPr>
      <w:r>
        <w:rPr>
          <w:rFonts w:hint="eastAsia" w:ascii="宋体" w:hAnsi="宋体" w:cs="宋体"/>
          <w:b/>
          <w:szCs w:val="21"/>
        </w:rPr>
        <w:t xml:space="preserve">★四、采购需求：（本文件中★标示内容为实质性要求）</w:t>
      </w:r>
      <w:r/>
    </w:p>
    <w:p>
      <w:pPr>
        <w:ind w:firstLine="422"/>
        <w:spacing w:line="360" w:lineRule="auto"/>
        <w:rPr>
          <w:rFonts w:ascii="宋体" w:hAnsi="宋体" w:cs="宋体"/>
          <w:bCs/>
          <w:szCs w:val="21"/>
        </w:rPr>
      </w:pPr>
      <w:r>
        <w:rPr>
          <w:rFonts w:hint="eastAsia" w:ascii="宋体" w:hAnsi="宋体" w:cs="宋体"/>
          <w:b/>
          <w:szCs w:val="21"/>
        </w:rPr>
        <w:t xml:space="preserve">1、项目背景：</w:t>
      </w:r>
      <w:r>
        <w:rPr>
          <w:rFonts w:hint="eastAsia" w:ascii="宋体" w:hAnsi="宋体" w:cs="宋体"/>
          <w:bCs/>
          <w:szCs w:val="21"/>
        </w:rPr>
        <w:t xml:space="preserve">为持续保障姑苏区河道保洁日常工作，不断完善河道保洁船只设施功能，提高船舶行驶安全性、可靠性，确保作业人员和设备的安全，需对河道保洁作业船只进行上排大修，并对部分动力电池进行更新。</w:t>
      </w:r>
      <w:r/>
    </w:p>
    <w:p>
      <w:pPr>
        <w:ind w:firstLine="422"/>
        <w:rPr>
          <w:rFonts w:ascii="宋体" w:hAnsi="宋体" w:cs="宋体"/>
          <w:b/>
          <w:szCs w:val="21"/>
        </w:rPr>
      </w:pPr>
      <w:r>
        <w:rPr>
          <w:rFonts w:hint="eastAsia" w:ascii="宋体" w:hAnsi="宋体" w:cs="宋体"/>
          <w:b/>
          <w:szCs w:val="21"/>
        </w:rPr>
        <w:t xml:space="preserve">2、采购预算明细：</w:t>
      </w:r>
      <w:r/>
    </w:p>
    <w:tbl>
      <w:tblPr>
        <w:tblW w:w="9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2"/>
        <w:gridCol w:w="3281"/>
        <w:gridCol w:w="1010"/>
        <w:gridCol w:w="1480"/>
        <w:gridCol w:w="1440"/>
        <w:gridCol w:w="1294"/>
      </w:tblGrid>
      <w:tr>
        <w:trPr>
          <w:jc w:val="center"/>
        </w:trPr>
        <w:tc>
          <w:tcPr>
            <w:tcBorders>
              <w:top w:val="single" w:color="auto" w:sz="4" w:space="0"/>
              <w:left w:val="single" w:color="auto" w:sz="4" w:space="0"/>
              <w:bottom w:val="single" w:color="auto" w:sz="4" w:space="0"/>
              <w:right w:val="single" w:color="auto" w:sz="4" w:space="0"/>
            </w:tcBorders>
            <w:tcW w:w="852" w:type="dxa"/>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3281" w:type="dxa"/>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采购内容</w:t>
            </w:r>
            <w:r/>
          </w:p>
        </w:tc>
        <w:tc>
          <w:tcPr>
            <w:tcBorders>
              <w:top w:val="single" w:color="auto" w:sz="4" w:space="0"/>
              <w:left w:val="single" w:color="auto" w:sz="4" w:space="0"/>
              <w:bottom w:val="single" w:color="auto" w:sz="4" w:space="0"/>
              <w:right w:val="single" w:color="auto" w:sz="4" w:space="0"/>
            </w:tcBorders>
            <w:tcW w:w="1010" w:type="dxa"/>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数量/只</w:t>
            </w:r>
            <w:r/>
          </w:p>
        </w:tc>
        <w:tc>
          <w:tcPr>
            <w:tcBorders>
              <w:top w:val="single" w:color="auto" w:sz="4" w:space="0"/>
              <w:left w:val="single" w:color="auto" w:sz="4" w:space="0"/>
              <w:bottom w:val="single" w:color="auto" w:sz="4" w:space="0"/>
              <w:right w:val="single" w:color="auto" w:sz="4" w:space="0"/>
            </w:tcBorders>
            <w:tcW w:w="1480" w:type="dxa"/>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预算单价/元</w:t>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预算金额/元</w:t>
            </w:r>
            <w:r/>
          </w:p>
        </w:tc>
        <w:tc>
          <w:tcPr>
            <w:tcBorders>
              <w:top w:val="single" w:color="auto" w:sz="4" w:space="0"/>
              <w:left w:val="single" w:color="auto" w:sz="4" w:space="0"/>
              <w:bottom w:val="single" w:color="auto" w:sz="4" w:space="0"/>
              <w:right w:val="single" w:color="auto" w:sz="4" w:space="0"/>
            </w:tcBorders>
            <w:tcW w:w="1294" w:type="dxa"/>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钢制保洁船、蓝藻处置船大修</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22</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50000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1100000</w:t>
            </w:r>
            <w:r/>
          </w:p>
        </w:tc>
        <w:tc>
          <w:tcPr>
            <w:tcBorders>
              <w:top w:val="single" w:color="auto" w:sz="4" w:space="0"/>
              <w:left w:val="single" w:color="auto" w:sz="4" w:space="0"/>
              <w:right w:val="single" w:color="auto" w:sz="4" w:space="0"/>
            </w:tcBorders>
            <w:tcW w:w="1294" w:type="dxa"/>
            <w:vAlign w:val="center"/>
            <w:vMerge w:val="restart"/>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标段</w:t>
            </w:r>
            <w:r>
              <w:rPr>
                <w:rFonts w:hint="eastAsia" w:ascii="宋体" w:hAnsi="宋体" w:cs="宋体"/>
                <w:szCs w:val="21"/>
              </w:rPr>
              <w:t xml:space="preserve">一</w:t>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木制保洁船上排大修</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62</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5000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310000</w:t>
            </w:r>
            <w:r/>
          </w:p>
        </w:tc>
        <w:tc>
          <w:tcPr>
            <w:tcBorders>
              <w:left w:val="single" w:color="auto" w:sz="4" w:space="0"/>
              <w:right w:val="single" w:color="auto" w:sz="4" w:space="0"/>
            </w:tcBorders>
            <w:tcW w:w="1294" w:type="dxa"/>
            <w:vAlign w:val="center"/>
            <w:vMerge w:val="continue"/>
            <w:textDirection w:val="lrTb"/>
            <w:noWrap w:val="false"/>
          </w:tcPr>
          <w:p>
            <w:pPr>
              <w:ind w:firstLine="420"/>
              <w:jc w:val="center"/>
              <w:spacing w:line="360" w:lineRule="auto"/>
              <w:tabs>
                <w:tab w:val="left" w:pos="420" w:leader="none"/>
                <w:tab w:val="left" w:pos="1260" w:leader="none"/>
                <w:tab w:val="left" w:pos="1440"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2V-480Ah蓄电池更新</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168</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660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110880</w:t>
            </w:r>
            <w:r/>
          </w:p>
        </w:tc>
        <w:tc>
          <w:tcPr>
            <w:tcBorders>
              <w:left w:val="single" w:color="auto" w:sz="4" w:space="0"/>
              <w:right w:val="single" w:color="auto" w:sz="4" w:space="0"/>
            </w:tcBorders>
            <w:tcW w:w="1294" w:type="dxa"/>
            <w:vAlign w:val="center"/>
            <w:vMerge w:val="continue"/>
            <w:textDirection w:val="lrTb"/>
            <w:noWrap w:val="false"/>
          </w:tcPr>
          <w:p>
            <w:pPr>
              <w:ind w:firstLine="420"/>
              <w:jc w:val="center"/>
              <w:spacing w:line="360" w:lineRule="auto"/>
              <w:tabs>
                <w:tab w:val="left" w:pos="420" w:leader="none"/>
                <w:tab w:val="left" w:pos="1260" w:leader="none"/>
                <w:tab w:val="left" w:pos="1440"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2V-880Ah蓄电池更新</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120</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1200</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144000</w:t>
            </w:r>
            <w:r/>
          </w:p>
        </w:tc>
        <w:tc>
          <w:tcPr>
            <w:tcBorders>
              <w:left w:val="single" w:color="auto" w:sz="4" w:space="0"/>
              <w:right w:val="single" w:color="auto" w:sz="4" w:space="0"/>
            </w:tcBorders>
            <w:tcW w:w="1294" w:type="dxa"/>
            <w:vAlign w:val="center"/>
            <w:vMerge w:val="continue"/>
            <w:textDirection w:val="lrTb"/>
            <w:noWrap w:val="false"/>
          </w:tcPr>
          <w:p>
            <w:pPr>
              <w:ind w:firstLine="420"/>
              <w:jc w:val="center"/>
              <w:spacing w:line="360" w:lineRule="auto"/>
              <w:tabs>
                <w:tab w:val="left" w:pos="420" w:leader="none"/>
                <w:tab w:val="left" w:pos="1260" w:leader="none"/>
                <w:tab w:val="left" w:pos="1440"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3281" w:type="dxa"/>
            <w:vAlign w:val="center"/>
            <w:textDirection w:val="lrTb"/>
            <w:noWrap w:val="false"/>
          </w:tcPr>
          <w:p>
            <w:pP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电动推进器等主要配件更换</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firstLine="420"/>
              <w:jc w:val="center"/>
              <w:spacing w:line="360" w:lineRule="auto"/>
              <w:tabs>
                <w:tab w:val="left" w:pos="420" w:leader="none"/>
                <w:tab w:val="left" w:pos="1260" w:leader="none"/>
                <w:tab w:val="left" w:pos="1440"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50000</w:t>
            </w:r>
            <w:r/>
          </w:p>
        </w:tc>
        <w:tc>
          <w:tcPr>
            <w:tcBorders>
              <w:left w:val="single" w:color="auto" w:sz="4" w:space="0"/>
              <w:right w:val="single" w:color="auto" w:sz="4" w:space="0"/>
            </w:tcBorders>
            <w:tcW w:w="1294" w:type="dxa"/>
            <w:vAlign w:val="center"/>
            <w:vMerge w:val="continue"/>
            <w:textDirection w:val="lrTb"/>
            <w:noWrap w:val="false"/>
          </w:tcPr>
          <w:p>
            <w:pPr>
              <w:ind w:firstLine="420"/>
              <w:jc w:val="center"/>
              <w:spacing w:line="360" w:lineRule="auto"/>
              <w:tabs>
                <w:tab w:val="left" w:pos="420" w:leader="none"/>
                <w:tab w:val="left" w:pos="1260" w:leader="none"/>
                <w:tab w:val="left" w:pos="1440" w:leader="none"/>
              </w:tabs>
              <w:rPr>
                <w:rFonts w:ascii="宋体" w:hAnsi="宋体" w:cs="宋体"/>
                <w:szCs w:val="21"/>
              </w:rPr>
            </w:pPr>
            <w:r>
              <w:rPr>
                <w:rFonts w:ascii="宋体" w:hAnsi="宋体" w:cs="宋体"/>
                <w:szCs w:val="21"/>
              </w:rPr>
            </w:r>
            <w:r/>
          </w:p>
        </w:tc>
      </w:tr>
      <w:tr>
        <w:trPr>
          <w:jc w:val="center"/>
        </w:trPr>
        <w:tc>
          <w:tcPr>
            <w:gridSpan w:val="2"/>
            <w:tcBorders>
              <w:top w:val="single" w:color="auto" w:sz="4" w:space="0"/>
              <w:left w:val="single" w:color="auto" w:sz="4" w:space="0"/>
              <w:bottom w:val="single" w:color="auto" w:sz="4" w:space="0"/>
              <w:right w:val="single" w:color="auto" w:sz="4" w:space="0"/>
            </w:tcBorders>
            <w:tcW w:w="4133"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小计</w:t>
            </w:r>
            <w:r/>
          </w:p>
        </w:tc>
        <w:tc>
          <w:tcPr>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firstLine="420"/>
              <w:jc w:val="center"/>
              <w:spacing w:line="360" w:lineRule="auto"/>
              <w:tabs>
                <w:tab w:val="left" w:pos="420" w:leader="none"/>
                <w:tab w:val="left" w:pos="1260" w:leader="none"/>
                <w:tab w:val="left" w:pos="1440"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0"/>
              <w:spacing w:line="360" w:lineRule="auto"/>
              <w:tabs>
                <w:tab w:val="left" w:pos="420" w:leader="none"/>
                <w:tab w:val="left" w:pos="1260" w:leader="none"/>
                <w:tab w:val="left" w:pos="1440"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tabs>
                <w:tab w:val="left" w:pos="420" w:leader="none"/>
                <w:tab w:val="left" w:pos="1260" w:leader="none"/>
                <w:tab w:val="left" w:pos="1440" w:leader="none"/>
              </w:tabs>
              <w:rPr>
                <w:rFonts w:ascii="宋体" w:hAnsi="宋体" w:cs="宋体"/>
                <w:szCs w:val="21"/>
              </w:rPr>
            </w:pPr>
            <w:r>
              <w:rPr>
                <w:rFonts w:hint="eastAsia" w:ascii="宋体" w:hAnsi="宋体" w:cs="宋体"/>
                <w:szCs w:val="21"/>
              </w:rPr>
              <w:t xml:space="preserve">1714880</w:t>
            </w:r>
            <w:r/>
          </w:p>
        </w:tc>
        <w:tc>
          <w:tcPr>
            <w:tcBorders>
              <w:left w:val="single" w:color="auto" w:sz="4" w:space="0"/>
              <w:bottom w:val="single" w:color="auto" w:sz="4" w:space="0"/>
              <w:right w:val="single" w:color="auto" w:sz="4" w:space="0"/>
            </w:tcBorders>
            <w:tcW w:w="1294" w:type="dxa"/>
            <w:vAlign w:val="center"/>
            <w:textDirection w:val="lrTb"/>
            <w:noWrap w:val="false"/>
          </w:tcPr>
          <w:p>
            <w:pPr>
              <w:ind w:firstLine="420"/>
              <w:jc w:val="center"/>
              <w:spacing w:line="360" w:lineRule="auto"/>
              <w:tabs>
                <w:tab w:val="left" w:pos="420" w:leader="none"/>
                <w:tab w:val="left" w:pos="1260" w:leader="none"/>
                <w:tab w:val="left" w:pos="1440" w:leader="none"/>
              </w:tabs>
              <w:rPr>
                <w:rFonts w:ascii="宋体" w:hAnsi="宋体" w:cs="宋体"/>
                <w:szCs w:val="21"/>
              </w:rPr>
            </w:pPr>
            <w:r>
              <w:rPr>
                <w:rFonts w:ascii="宋体" w:hAnsi="宋体" w:cs="宋体"/>
                <w:szCs w:val="21"/>
              </w:rPr>
            </w:r>
            <w:r/>
          </w:p>
        </w:tc>
      </w:tr>
    </w:tbl>
    <w:p>
      <w:pPr>
        <w:ind w:firstLine="422"/>
        <w:spacing w:line="360" w:lineRule="auto"/>
        <w:tabs>
          <w:tab w:val="left" w:pos="420" w:leader="none"/>
          <w:tab w:val="left" w:pos="540" w:leader="none"/>
        </w:tabs>
        <w:rPr>
          <w:rFonts w:ascii="宋体" w:hAnsi="宋体" w:cs="宋体"/>
          <w:b/>
          <w:szCs w:val="21"/>
        </w:rPr>
      </w:pPr>
      <w:r>
        <w:rPr>
          <w:rFonts w:hint="eastAsia" w:ascii="宋体" w:hAnsi="宋体" w:cs="宋体"/>
          <w:b/>
          <w:szCs w:val="21"/>
        </w:rPr>
        <w:t xml:space="preserve">3、电动推进器单价限价明细：</w:t>
      </w:r>
      <w:r/>
    </w:p>
    <w:tbl>
      <w:tblPr>
        <w:tblpPr w:horzAnchor="margin" w:tblpXSpec="center" w:vertAnchor="text" w:tblpY="288" w:leftFromText="180" w:topFromText="0" w:rightFromText="180" w:bottomFromText="0"/>
        <w:tblW w:w="9389" w:type="dxa"/>
        <w:tblLook w:val="04A0" w:firstRow="1" w:lastRow="0" w:firstColumn="1" w:lastColumn="0" w:noHBand="0" w:noVBand="1"/>
      </w:tblPr>
      <w:tblGrid>
        <w:gridCol w:w="2694"/>
        <w:gridCol w:w="2268"/>
        <w:gridCol w:w="1417"/>
        <w:gridCol w:w="1559"/>
        <w:gridCol w:w="1451"/>
      </w:tblGrid>
      <w:tr>
        <w:trPr>
          <w:trHeight w:val="565"/>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型号（利旧）</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预算单价/元</w:t>
            </w:r>
            <w:r/>
          </w:p>
        </w:tc>
      </w:tr>
      <w:tr>
        <w:trPr>
          <w:trHeight w:val="412"/>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海伯</w:t>
            </w:r>
            <w:r>
              <w:rPr>
                <w:rFonts w:hint="eastAsia" w:ascii="宋体" w:hAnsi="宋体" w:cs="宋体"/>
                <w:szCs w:val="21"/>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2700</w:t>
            </w:r>
            <w:r/>
          </w:p>
        </w:tc>
      </w:tr>
      <w:tr>
        <w:trPr>
          <w:trHeight w:val="574"/>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海伯</w:t>
            </w:r>
            <w:r>
              <w:rPr>
                <w:rFonts w:hint="eastAsia" w:ascii="宋体" w:hAnsi="宋体" w:cs="宋体"/>
                <w:szCs w:val="21"/>
              </w:rPr>
              <w:t xml:space="preserve">250</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3060</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航</w:t>
            </w:r>
            <w:r>
              <w:rPr>
                <w:rFonts w:hint="eastAsia" w:ascii="宋体" w:hAnsi="宋体" w:cs="宋体"/>
                <w:szCs w:val="21"/>
              </w:rPr>
              <w:t xml:space="preserve">凯</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10200</w:t>
            </w:r>
            <w:r/>
          </w:p>
        </w:tc>
      </w:tr>
      <w:tr>
        <w:trPr>
          <w:trHeight w:val="559"/>
        </w:trPr>
        <w:tc>
          <w:tcPr>
            <w:shd w:val="clear" w:color="auto" w:fill="auto"/>
            <w:tcBorders>
              <w:top w:val="none" w:color="000000" w:sz="4" w:space="0"/>
              <w:left w:val="single" w:color="auto" w:sz="4" w:space="0"/>
              <w:bottom w:val="single" w:color="auto" w:sz="4" w:space="0"/>
              <w:right w:val="single" w:color="auto" w:sz="4" w:space="0"/>
            </w:tcBorders>
            <w:tcW w:w="26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电动推进器</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海伯</w:t>
            </w:r>
            <w:r>
              <w:rPr>
                <w:rFonts w:hint="eastAsia" w:ascii="宋体" w:hAnsi="宋体" w:cs="宋体"/>
                <w:szCs w:val="21"/>
              </w:rPr>
              <w:t xml:space="preserve">R400</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13200</w:t>
            </w:r>
            <w:r/>
          </w:p>
        </w:tc>
      </w:tr>
    </w:tbl>
    <w:p>
      <w:pPr>
        <w:ind w:firstLine="422"/>
        <w:spacing w:line="440" w:lineRule="exact"/>
        <w:rPr>
          <w:rFonts w:ascii="宋体" w:hAnsi="宋体" w:cs="宋体"/>
          <w:b/>
          <w:szCs w:val="21"/>
        </w:rPr>
      </w:pPr>
      <w:r>
        <w:rPr>
          <w:rFonts w:hint="eastAsia" w:ascii="宋体" w:hAnsi="宋体" w:cs="宋体"/>
          <w:b/>
          <w:szCs w:val="21"/>
        </w:rPr>
        <w:t xml:space="preserve">注：各单位投标价格均不得超过以</w:t>
      </w:r>
      <w:r>
        <w:rPr>
          <w:rFonts w:hint="eastAsia" w:ascii="宋体" w:hAnsi="宋体" w:cs="宋体"/>
          <w:b/>
          <w:szCs w:val="21"/>
          <w:shd w:val="clear" w:color="auto" w:fill="ffffff"/>
        </w:rPr>
        <w:t xml:space="preserve">上预算单价及</w:t>
      </w:r>
      <w:r>
        <w:rPr>
          <w:rFonts w:hint="eastAsia" w:ascii="宋体" w:hAnsi="宋体" w:cs="宋体"/>
          <w:b/>
          <w:szCs w:val="21"/>
        </w:rPr>
        <w:t xml:space="preserve">预算总价，否则为无效投标。电动推进器更换分项项目按固定单价结算，中标单位的具体结算金额按实际发生数量结算。</w:t>
      </w:r>
      <w:r/>
    </w:p>
    <w:p>
      <w:pPr>
        <w:ind w:right="105" w:firstLine="422"/>
        <w:spacing w:line="360" w:lineRule="auto"/>
        <w:rPr>
          <w:rFonts w:ascii="宋体" w:hAnsi="宋体" w:cs="宋体"/>
          <w:b/>
          <w:szCs w:val="21"/>
        </w:rPr>
      </w:pPr>
      <w:r>
        <w:rPr>
          <w:rFonts w:hint="eastAsia" w:ascii="宋体" w:hAnsi="宋体" w:cs="宋体"/>
          <w:b/>
          <w:szCs w:val="21"/>
        </w:rPr>
        <w:t xml:space="preserve">4、船舶维修主要依据：</w:t>
      </w:r>
      <w:r/>
    </w:p>
    <w:p>
      <w:pPr>
        <w:ind w:right="105" w:firstLine="420"/>
        <w:spacing w:line="360" w:lineRule="auto"/>
        <w:rPr>
          <w:rFonts w:ascii="宋体" w:hAnsi="宋体" w:cs="宋体"/>
          <w:szCs w:val="21"/>
        </w:rPr>
      </w:pPr>
      <w:r>
        <w:rPr>
          <w:rFonts w:hint="eastAsia" w:ascii="宋体" w:hAnsi="宋体" w:cs="宋体"/>
          <w:szCs w:val="21"/>
        </w:rPr>
        <w:t xml:space="preserve">4.1中华人民共和国海事局《内河小型船舶检验技术规则》（2016）；</w:t>
      </w:r>
      <w:r/>
    </w:p>
    <w:p>
      <w:pPr>
        <w:ind w:right="105" w:firstLine="420"/>
        <w:spacing w:line="360" w:lineRule="auto"/>
        <w:rPr>
          <w:rFonts w:ascii="宋体" w:hAnsi="宋体" w:cs="宋体"/>
          <w:szCs w:val="21"/>
        </w:rPr>
      </w:pPr>
      <w:r>
        <w:rPr>
          <w:rFonts w:hint="eastAsia" w:ascii="宋体" w:hAnsi="宋体" w:cs="宋体"/>
          <w:szCs w:val="21"/>
        </w:rPr>
        <w:t xml:space="preserve">4.2中国船级社《材料与焊接规范》（2018）；</w:t>
      </w:r>
      <w:r/>
    </w:p>
    <w:p>
      <w:pPr>
        <w:ind w:right="105" w:firstLine="420"/>
        <w:spacing w:line="360" w:lineRule="auto"/>
        <w:rPr>
          <w:rFonts w:ascii="宋体" w:hAnsi="宋体" w:cs="宋体"/>
          <w:szCs w:val="21"/>
        </w:rPr>
      </w:pPr>
      <w:r>
        <w:rPr>
          <w:rFonts w:hint="eastAsia" w:ascii="宋体" w:hAnsi="宋体" w:cs="宋体"/>
          <w:szCs w:val="21"/>
        </w:rPr>
        <w:t xml:space="preserve">4.3船体焊缝表面质量检验要求CB/T 3802-1997；</w:t>
      </w:r>
      <w:r/>
    </w:p>
    <w:p>
      <w:pPr>
        <w:ind w:right="105" w:firstLine="420"/>
        <w:spacing w:line="360" w:lineRule="auto"/>
        <w:rPr>
          <w:rFonts w:ascii="宋体" w:hAnsi="宋体" w:cs="宋体"/>
          <w:szCs w:val="21"/>
        </w:rPr>
      </w:pPr>
      <w:r>
        <w:rPr>
          <w:rFonts w:hint="eastAsia" w:ascii="宋体" w:hAnsi="宋体" w:cs="宋体"/>
          <w:szCs w:val="21"/>
        </w:rPr>
        <w:t xml:space="preserve">4.4钢质舾装件精度CB/T 3324-1995；</w:t>
      </w:r>
      <w:r/>
    </w:p>
    <w:p>
      <w:pPr>
        <w:ind w:right="105" w:firstLine="420"/>
        <w:spacing w:line="360" w:lineRule="auto"/>
        <w:rPr>
          <w:rFonts w:ascii="宋体" w:hAnsi="宋体" w:cs="宋体"/>
          <w:szCs w:val="21"/>
        </w:rPr>
      </w:pPr>
      <w:r>
        <w:rPr>
          <w:rFonts w:hint="eastAsia" w:ascii="宋体" w:hAnsi="宋体" w:cs="宋体"/>
          <w:szCs w:val="21"/>
        </w:rPr>
        <w:t xml:space="preserve">4.5船舶除锈涂装质量验收技术要求CB/T 3513-93；</w:t>
      </w:r>
      <w:r/>
    </w:p>
    <w:p>
      <w:pPr>
        <w:ind w:right="105" w:firstLine="420"/>
        <w:spacing w:line="360" w:lineRule="auto"/>
        <w:rPr>
          <w:rFonts w:ascii="宋体" w:hAnsi="宋体" w:cs="宋体"/>
          <w:szCs w:val="21"/>
        </w:rPr>
      </w:pPr>
      <w:r>
        <w:rPr>
          <w:rFonts w:hint="eastAsia" w:ascii="宋体" w:hAnsi="宋体" w:cs="宋体"/>
          <w:szCs w:val="21"/>
        </w:rPr>
        <w:t xml:space="preserve">4.6中国造船质量标准CB/T4000—2005；</w:t>
      </w:r>
      <w:r/>
    </w:p>
    <w:p>
      <w:pPr>
        <w:ind w:right="105" w:firstLine="420"/>
        <w:spacing w:line="360" w:lineRule="auto"/>
        <w:rPr>
          <w:rFonts w:ascii="宋体" w:hAnsi="宋体" w:cs="宋体"/>
          <w:szCs w:val="21"/>
        </w:rPr>
      </w:pPr>
      <w:r>
        <w:rPr>
          <w:rFonts w:hint="eastAsia" w:ascii="宋体" w:hAnsi="宋体" w:cs="宋体"/>
          <w:szCs w:val="21"/>
        </w:rPr>
        <w:t xml:space="preserve">4.7船舶电气设备安装工艺CB/T3909-1999。</w:t>
      </w:r>
      <w:r/>
    </w:p>
    <w:p>
      <w:pPr>
        <w:ind w:right="105" w:firstLine="422"/>
        <w:spacing w:line="360" w:lineRule="auto"/>
        <w:rPr>
          <w:rFonts w:ascii="宋体" w:hAnsi="宋体" w:cs="宋体"/>
          <w:b/>
          <w:szCs w:val="21"/>
        </w:rPr>
      </w:pPr>
      <w:r>
        <w:rPr>
          <w:rFonts w:hint="eastAsia" w:ascii="宋体" w:hAnsi="宋体" w:cs="宋体"/>
          <w:b/>
          <w:szCs w:val="21"/>
        </w:rPr>
        <w:t xml:space="preserve">5、船体修理要求：</w:t>
      </w:r>
      <w:r/>
    </w:p>
    <w:p>
      <w:pPr>
        <w:ind w:right="105" w:firstLine="420"/>
        <w:spacing w:line="360" w:lineRule="auto"/>
        <w:rPr>
          <w:rFonts w:ascii="宋体" w:hAnsi="宋体" w:cs="宋体"/>
          <w:szCs w:val="21"/>
        </w:rPr>
      </w:pPr>
      <w:r>
        <w:rPr>
          <w:rFonts w:hint="eastAsia" w:ascii="宋体" w:hAnsi="宋体" w:cs="宋体"/>
          <w:szCs w:val="21"/>
        </w:rPr>
        <w:t xml:space="preserve">5.1船体结构修理的基本要求：</w:t>
      </w:r>
      <w:r/>
    </w:p>
    <w:p>
      <w:pPr>
        <w:ind w:right="105" w:firstLine="420"/>
        <w:spacing w:line="360" w:lineRule="auto"/>
        <w:rPr>
          <w:rFonts w:ascii="宋体" w:hAnsi="宋体" w:cs="宋体"/>
          <w:szCs w:val="21"/>
        </w:rPr>
      </w:pPr>
      <w:r>
        <w:rPr>
          <w:rFonts w:hint="eastAsia" w:ascii="宋体" w:hAnsi="宋体" w:cs="宋体"/>
          <w:szCs w:val="21"/>
        </w:rPr>
        <w:t xml:space="preserve">5.1.1各种结构的修理，应避免将焊缝布置在应力集中处。</w:t>
      </w:r>
      <w:r/>
    </w:p>
    <w:p>
      <w:pPr>
        <w:ind w:right="105" w:firstLine="420"/>
        <w:spacing w:line="360" w:lineRule="auto"/>
        <w:rPr>
          <w:rFonts w:ascii="宋体" w:hAnsi="宋体" w:cs="宋体"/>
          <w:szCs w:val="21"/>
        </w:rPr>
      </w:pPr>
      <w:r>
        <w:rPr>
          <w:rFonts w:hint="eastAsia" w:ascii="宋体" w:hAnsi="宋体" w:cs="宋体"/>
          <w:szCs w:val="21"/>
        </w:rPr>
        <w:t xml:space="preserve">5.1.2船体结构中的平行距离应不小于100mm，且应避免尖角相交；对接焊缝</w:t>
      </w:r>
      <w:r>
        <w:rPr>
          <w:rFonts w:hint="eastAsia" w:ascii="宋体" w:hAnsi="宋体" w:cs="宋体"/>
          <w:szCs w:val="21"/>
        </w:rPr>
        <w:t xml:space="preserve">与角接焊缝</w:t>
      </w:r>
      <w:r>
        <w:rPr>
          <w:rFonts w:hint="eastAsia" w:ascii="宋体" w:hAnsi="宋体" w:cs="宋体"/>
          <w:szCs w:val="21"/>
        </w:rPr>
        <w:t xml:space="preserve">之间的平行距离应不小于50mm。</w:t>
      </w:r>
      <w:r/>
    </w:p>
    <w:p>
      <w:pPr>
        <w:ind w:right="105" w:firstLine="420"/>
        <w:spacing w:line="360" w:lineRule="auto"/>
        <w:rPr>
          <w:rFonts w:ascii="宋体" w:hAnsi="宋体" w:cs="宋体"/>
          <w:szCs w:val="21"/>
        </w:rPr>
      </w:pPr>
      <w:r>
        <w:rPr>
          <w:rFonts w:hint="eastAsia" w:ascii="宋体" w:hAnsi="宋体" w:cs="宋体"/>
          <w:szCs w:val="21"/>
        </w:rPr>
        <w:t xml:space="preserve">5.1.3所用材料应满足规范要求。所用材料级别应与原材料等同或优于，同时应提交合格证明。</w:t>
      </w:r>
      <w:r/>
    </w:p>
    <w:p>
      <w:pPr>
        <w:ind w:right="105" w:firstLine="420"/>
        <w:spacing w:line="360" w:lineRule="auto"/>
        <w:rPr>
          <w:rFonts w:ascii="宋体" w:hAnsi="宋体" w:cs="宋体"/>
          <w:szCs w:val="21"/>
        </w:rPr>
      </w:pPr>
      <w:r>
        <w:rPr>
          <w:rFonts w:hint="eastAsia" w:ascii="宋体" w:hAnsi="宋体" w:cs="宋体"/>
          <w:szCs w:val="21"/>
        </w:rPr>
        <w:t xml:space="preserve">5.1.4未经验船师同意，不得任意拆除或移动船体强力构件或在强力甲板、舷侧外板及水密舱壁上临时开口。</w:t>
      </w:r>
      <w:r/>
    </w:p>
    <w:p>
      <w:pPr>
        <w:ind w:right="105" w:firstLine="420"/>
        <w:spacing w:line="360" w:lineRule="auto"/>
        <w:rPr>
          <w:rFonts w:ascii="宋体" w:hAnsi="宋体" w:cs="宋体"/>
          <w:szCs w:val="21"/>
        </w:rPr>
      </w:pPr>
      <w:r>
        <w:rPr>
          <w:rFonts w:hint="eastAsia" w:ascii="宋体" w:hAnsi="宋体" w:cs="宋体"/>
          <w:szCs w:val="21"/>
        </w:rPr>
        <w:t xml:space="preserve">5.1.5船体水密结构修理后，均需进行密性试验，必要时应进行无损探伤。</w:t>
      </w:r>
      <w:r/>
    </w:p>
    <w:p>
      <w:pPr>
        <w:ind w:right="105" w:firstLine="420"/>
        <w:spacing w:line="360" w:lineRule="auto"/>
        <w:rPr>
          <w:rFonts w:ascii="宋体" w:hAnsi="宋体" w:cs="宋体"/>
          <w:szCs w:val="21"/>
        </w:rPr>
      </w:pPr>
      <w:r>
        <w:rPr>
          <w:rFonts w:hint="eastAsia" w:ascii="宋体" w:hAnsi="宋体" w:cs="宋体"/>
          <w:szCs w:val="21"/>
        </w:rPr>
        <w:t xml:space="preserve">5.1.6除紧急情况下允许覆板临时修理外，原则上覆板修理不应作为船体结构的永久性修理。</w:t>
      </w:r>
      <w:r/>
    </w:p>
    <w:p>
      <w:pPr>
        <w:ind w:right="105" w:firstLine="420"/>
        <w:spacing w:line="360" w:lineRule="auto"/>
        <w:rPr>
          <w:rFonts w:ascii="宋体" w:hAnsi="宋体" w:cs="宋体"/>
          <w:szCs w:val="21"/>
        </w:rPr>
      </w:pPr>
      <w:r>
        <w:rPr>
          <w:rFonts w:hint="eastAsia" w:ascii="宋体" w:hAnsi="宋体" w:cs="宋体"/>
          <w:szCs w:val="21"/>
        </w:rPr>
        <w:t xml:space="preserve">5.2几种典型缺陷的处理</w:t>
      </w:r>
      <w:r/>
    </w:p>
    <w:p>
      <w:pPr>
        <w:ind w:right="105" w:firstLine="420"/>
        <w:spacing w:line="360" w:lineRule="auto"/>
        <w:rPr>
          <w:rFonts w:ascii="宋体" w:hAnsi="宋体" w:cs="宋体"/>
          <w:szCs w:val="21"/>
        </w:rPr>
      </w:pPr>
      <w:r>
        <w:rPr>
          <w:rFonts w:hint="eastAsia" w:ascii="宋体" w:hAnsi="宋体" w:cs="宋体"/>
          <w:szCs w:val="21"/>
        </w:rPr>
        <w:t xml:space="preserve">5.2.1裂纹的修理一般采取局部割换，或在裂纹两端打止裂孔，彻底铲除，开V</w:t>
      </w:r>
      <w:r>
        <w:rPr>
          <w:rFonts w:hint="eastAsia" w:ascii="宋体" w:hAnsi="宋体" w:cs="宋体"/>
          <w:szCs w:val="21"/>
        </w:rPr>
        <w:t xml:space="preserve">型坡口重</w:t>
      </w:r>
      <w:r>
        <w:rPr>
          <w:rFonts w:hint="eastAsia" w:ascii="宋体" w:hAnsi="宋体" w:cs="宋体"/>
          <w:szCs w:val="21"/>
        </w:rPr>
        <w:t xml:space="preserve">新焊接。</w:t>
      </w:r>
      <w:r/>
    </w:p>
    <w:p>
      <w:pPr>
        <w:ind w:right="105" w:firstLine="420"/>
        <w:spacing w:line="360" w:lineRule="auto"/>
        <w:rPr>
          <w:rFonts w:ascii="宋体" w:hAnsi="宋体" w:cs="宋体"/>
          <w:szCs w:val="21"/>
        </w:rPr>
      </w:pPr>
      <w:r>
        <w:rPr>
          <w:rFonts w:hint="eastAsia" w:ascii="宋体" w:hAnsi="宋体" w:cs="宋体"/>
          <w:szCs w:val="21"/>
        </w:rPr>
        <w:t xml:space="preserve">5.2.2折皱与凹陷的修理一般采取割换，必要时进行加强，视情况而定。</w:t>
      </w:r>
      <w:r/>
    </w:p>
    <w:p>
      <w:pPr>
        <w:ind w:right="105" w:firstLine="420"/>
        <w:spacing w:line="360" w:lineRule="auto"/>
        <w:rPr>
          <w:rFonts w:ascii="宋体" w:hAnsi="宋体" w:cs="宋体"/>
          <w:szCs w:val="21"/>
        </w:rPr>
      </w:pPr>
      <w:r>
        <w:rPr>
          <w:rFonts w:hint="eastAsia" w:ascii="宋体" w:hAnsi="宋体" w:cs="宋体"/>
          <w:szCs w:val="21"/>
        </w:rPr>
        <w:t xml:space="preserve">5.2.3焊缝修理当</w:t>
      </w:r>
      <w:r>
        <w:rPr>
          <w:rFonts w:hint="eastAsia" w:ascii="宋体" w:hAnsi="宋体" w:cs="宋体"/>
          <w:szCs w:val="21"/>
        </w:rPr>
        <w:t xml:space="preserve">角焊缝焊脚的</w:t>
      </w:r>
      <w:r>
        <w:rPr>
          <w:rFonts w:hint="eastAsia" w:ascii="宋体" w:hAnsi="宋体" w:cs="宋体"/>
          <w:szCs w:val="21"/>
        </w:rPr>
        <w:t xml:space="preserve">腐蚀超过最大允许腐蚀极限（20%）及对焊缝腐蚀后其边缘低于钢板表面时，应进行焊接修补，施焊前金属表面应进行除锈和清洁。</w:t>
      </w:r>
      <w:r/>
    </w:p>
    <w:p>
      <w:pPr>
        <w:ind w:right="105" w:firstLine="422"/>
        <w:spacing w:line="360" w:lineRule="auto"/>
        <w:rPr>
          <w:rFonts w:ascii="宋体" w:hAnsi="宋体" w:cs="宋体"/>
          <w:b/>
          <w:szCs w:val="21"/>
        </w:rPr>
      </w:pPr>
      <w:r>
        <w:rPr>
          <w:rFonts w:hint="eastAsia" w:ascii="宋体" w:hAnsi="宋体" w:cs="宋体"/>
          <w:b/>
          <w:szCs w:val="21"/>
        </w:rPr>
        <w:t xml:space="preserve">6、维修内容：</w:t>
      </w:r>
      <w:r/>
    </w:p>
    <w:p>
      <w:pPr>
        <w:ind w:right="105" w:firstLine="420"/>
        <w:spacing w:line="360" w:lineRule="auto"/>
        <w:rPr>
          <w:rFonts w:ascii="宋体" w:hAnsi="宋体" w:cs="宋体"/>
          <w:szCs w:val="21"/>
        </w:rPr>
      </w:pPr>
      <w:r>
        <w:rPr>
          <w:rFonts w:hint="eastAsia" w:ascii="宋体" w:hAnsi="宋体" w:cs="宋体"/>
          <w:szCs w:val="21"/>
        </w:rPr>
        <w:t xml:space="preserve">6.1木质河道保洁船上排大修项目</w:t>
      </w:r>
      <w:r/>
    </w:p>
    <w:p>
      <w:pPr>
        <w:ind w:right="105" w:firstLine="420"/>
        <w:spacing w:line="360" w:lineRule="auto"/>
        <w:rPr>
          <w:rFonts w:ascii="宋体" w:hAnsi="宋体" w:cs="宋体"/>
          <w:szCs w:val="21"/>
        </w:rPr>
      </w:pPr>
      <w:r>
        <w:rPr>
          <w:rFonts w:hint="eastAsia" w:ascii="宋体" w:hAnsi="宋体" w:cs="宋体"/>
          <w:szCs w:val="21"/>
        </w:rPr>
        <w:t xml:space="preserve">6.1.1船体部分：船只上、下排（包括运输）；破损外板更换或修补；船体、电池舱玻璃钢修补；舾装件检修（舱口盖等）；全船重新涂装；其它检修。</w:t>
      </w:r>
      <w:r/>
    </w:p>
    <w:p>
      <w:pPr>
        <w:ind w:right="105" w:firstLine="420"/>
        <w:spacing w:line="360" w:lineRule="auto"/>
        <w:rPr>
          <w:rFonts w:ascii="宋体" w:hAnsi="宋体" w:cs="宋体"/>
          <w:szCs w:val="21"/>
          <w:highlight w:val="green"/>
        </w:rPr>
      </w:pPr>
      <w:r>
        <w:rPr>
          <w:rFonts w:hint="eastAsia" w:ascii="宋体" w:hAnsi="宋体" w:cs="宋体"/>
          <w:szCs w:val="21"/>
        </w:rPr>
        <w:t xml:space="preserve">6.1.2轮机部分：电动挂机更换密封圈等易损件，外观等清洗；水泵等检修；</w:t>
      </w:r>
      <w:r/>
    </w:p>
    <w:p>
      <w:pPr>
        <w:ind w:right="105" w:firstLine="420"/>
        <w:spacing w:line="360" w:lineRule="auto"/>
        <w:rPr>
          <w:rFonts w:ascii="宋体" w:hAnsi="宋体" w:cs="宋体"/>
          <w:szCs w:val="21"/>
        </w:rPr>
      </w:pPr>
      <w:r>
        <w:rPr>
          <w:rFonts w:hint="eastAsia" w:ascii="宋体" w:hAnsi="宋体" w:cs="宋体"/>
          <w:szCs w:val="21"/>
        </w:rPr>
        <w:t xml:space="preserve">6.1.3电气部分：线路检修；充电机检修；其他电气设备等检修。</w:t>
      </w:r>
      <w:r/>
    </w:p>
    <w:p>
      <w:pPr>
        <w:ind w:right="105" w:firstLine="420"/>
        <w:spacing w:line="360" w:lineRule="auto"/>
        <w:rPr>
          <w:rFonts w:ascii="宋体" w:hAnsi="宋体" w:cs="宋体"/>
          <w:szCs w:val="21"/>
        </w:rPr>
      </w:pPr>
      <w:r>
        <w:rPr>
          <w:rFonts w:hint="eastAsia" w:ascii="宋体" w:hAnsi="宋体" w:cs="宋体"/>
          <w:szCs w:val="21"/>
        </w:rPr>
        <w:t xml:space="preserve">6.1.4其他：工厂试车及航行试验、检验等。</w:t>
      </w:r>
      <w:r/>
    </w:p>
    <w:p>
      <w:pPr>
        <w:ind w:right="105" w:firstLine="420"/>
        <w:spacing w:line="360" w:lineRule="auto"/>
        <w:rPr>
          <w:rFonts w:ascii="宋体" w:hAnsi="宋体" w:cs="宋体"/>
          <w:szCs w:val="21"/>
        </w:rPr>
      </w:pPr>
      <w:r>
        <w:rPr>
          <w:rFonts w:hint="eastAsia" w:ascii="宋体" w:hAnsi="宋体" w:cs="宋体"/>
          <w:szCs w:val="21"/>
        </w:rPr>
        <w:t xml:space="preserve">6.1.5木船船舷边缘做橡胶保护措施，提高碰撞保护；    </w:t>
      </w:r>
      <w:r/>
    </w:p>
    <w:p>
      <w:pPr>
        <w:ind w:right="105" w:firstLine="420"/>
        <w:spacing w:line="360" w:lineRule="auto"/>
        <w:rPr>
          <w:rFonts w:ascii="宋体" w:hAnsi="宋体" w:cs="宋体"/>
          <w:szCs w:val="21"/>
        </w:rPr>
      </w:pPr>
      <w:r>
        <w:rPr>
          <w:rFonts w:hint="eastAsia" w:ascii="宋体" w:hAnsi="宋体" w:cs="宋体"/>
          <w:szCs w:val="21"/>
        </w:rPr>
        <w:t xml:space="preserve">6.2钢质河道保洁船上排大修项目</w:t>
      </w:r>
      <w:r/>
    </w:p>
    <w:p>
      <w:pPr>
        <w:ind w:right="105" w:firstLine="420"/>
        <w:spacing w:line="360" w:lineRule="auto"/>
        <w:rPr>
          <w:rFonts w:ascii="宋体" w:hAnsi="宋体" w:cs="宋体"/>
          <w:szCs w:val="21"/>
        </w:rPr>
      </w:pPr>
      <w:r>
        <w:rPr>
          <w:rFonts w:hint="eastAsia" w:ascii="宋体" w:hAnsi="宋体" w:cs="宋体"/>
          <w:szCs w:val="21"/>
        </w:rPr>
        <w:t xml:space="preserve">6.2.1船体部分：船体上、下排及（包括运输）；外板测厚整形，船底板替换其他外板必要时换板；各舱室除锈；船</w:t>
      </w:r>
      <w:r>
        <w:rPr>
          <w:rFonts w:hint="eastAsia" w:ascii="宋体" w:hAnsi="宋体" w:cs="宋体"/>
          <w:szCs w:val="21"/>
        </w:rPr>
        <w:t xml:space="preserve">艏</w:t>
      </w:r>
      <w:r>
        <w:rPr>
          <w:rFonts w:hint="eastAsia" w:ascii="宋体" w:hAnsi="宋体" w:cs="宋体"/>
          <w:szCs w:val="21"/>
        </w:rPr>
        <w:t xml:space="preserve">整形加固；全船重新油漆，增加防撞设施；蓄电池舱防腐、电池仓与船体加装防腐隔离层；水尺、船名等水利标志新做；驾驶室及窗等整修；舾装件检修（门、窗、栏杆、舱口盖等）；玻璃钢顶棚检修等；其它检修。</w:t>
      </w:r>
      <w:r/>
    </w:p>
    <w:p>
      <w:pPr>
        <w:ind w:right="105" w:firstLine="420"/>
        <w:spacing w:line="360" w:lineRule="auto"/>
        <w:rPr>
          <w:rFonts w:ascii="宋体" w:hAnsi="宋体" w:cs="宋体"/>
          <w:szCs w:val="21"/>
        </w:rPr>
      </w:pPr>
      <w:r>
        <w:rPr>
          <w:rFonts w:hint="eastAsia" w:ascii="宋体" w:hAnsi="宋体" w:cs="宋体"/>
          <w:szCs w:val="21"/>
        </w:rPr>
        <w:t xml:space="preserve">6.2.2轮机部分：电动挂机更换密封圈等易损件；水泵检修；驱动器检修等。</w:t>
      </w:r>
      <w:r/>
    </w:p>
    <w:p>
      <w:pPr>
        <w:ind w:right="105" w:firstLine="420"/>
        <w:spacing w:line="360" w:lineRule="auto"/>
        <w:rPr>
          <w:rFonts w:ascii="宋体" w:hAnsi="宋体" w:cs="宋体"/>
          <w:szCs w:val="21"/>
        </w:rPr>
      </w:pPr>
      <w:r>
        <w:rPr>
          <w:rFonts w:hint="eastAsia" w:ascii="宋体" w:hAnsi="宋体" w:cs="宋体"/>
          <w:szCs w:val="21"/>
        </w:rPr>
        <w:t xml:space="preserve">6.2.3电气部分（含部分蓄电池更换）：雨刮器检修、刮片更换；全船信号灯系统检修调试；全船照</w:t>
      </w:r>
      <w:r>
        <w:rPr>
          <w:rFonts w:hint="eastAsia" w:ascii="宋体" w:hAnsi="宋体" w:cs="宋体"/>
          <w:szCs w:val="21"/>
        </w:rPr>
        <w:t xml:space="preserve">明系统检修调试；充电器检修等；电源设备检修；其它检修。</w:t>
      </w:r>
      <w:r/>
    </w:p>
    <w:p>
      <w:pPr>
        <w:ind w:right="105" w:firstLine="420"/>
        <w:spacing w:line="360" w:lineRule="auto"/>
        <w:rPr>
          <w:rFonts w:ascii="宋体" w:hAnsi="宋体" w:cs="宋体"/>
          <w:szCs w:val="21"/>
        </w:rPr>
      </w:pPr>
      <w:r>
        <w:rPr>
          <w:rFonts w:hint="eastAsia" w:ascii="宋体" w:hAnsi="宋体" w:cs="宋体"/>
          <w:szCs w:val="21"/>
        </w:rPr>
        <w:t xml:space="preserve">6.2.4船只上装设备：蓝藻处置设备电气系统、传动系统设备检修；</w:t>
      </w:r>
      <w:r/>
    </w:p>
    <w:p>
      <w:pPr>
        <w:ind w:right="105" w:firstLine="420"/>
        <w:spacing w:line="360" w:lineRule="auto"/>
        <w:rPr>
          <w:rFonts w:ascii="宋体" w:hAnsi="宋体" w:cs="宋体"/>
          <w:szCs w:val="21"/>
        </w:rPr>
      </w:pPr>
      <w:r>
        <w:rPr>
          <w:rFonts w:hint="eastAsia" w:ascii="宋体" w:hAnsi="宋体" w:cs="宋体"/>
          <w:szCs w:val="21"/>
        </w:rPr>
        <w:t xml:space="preserve">6.2.5其他项目：顶棚、</w:t>
      </w:r>
      <w:r>
        <w:rPr>
          <w:rFonts w:hint="eastAsia" w:ascii="宋体" w:hAnsi="宋体" w:cs="宋体"/>
          <w:szCs w:val="21"/>
        </w:rPr>
        <w:t xml:space="preserve">装璜</w:t>
      </w:r>
      <w:r>
        <w:rPr>
          <w:rFonts w:hint="eastAsia" w:ascii="宋体" w:hAnsi="宋体" w:cs="宋体"/>
          <w:szCs w:val="21"/>
        </w:rPr>
        <w:t xml:space="preserve">修理；密性试验（船体）；工厂试车及航行试验、检验等。</w:t>
      </w:r>
      <w:r/>
    </w:p>
    <w:p>
      <w:pPr>
        <w:ind w:right="105" w:firstLine="420"/>
        <w:spacing w:line="360" w:lineRule="auto"/>
        <w:rPr>
          <w:rFonts w:ascii="宋体" w:hAnsi="宋体" w:cs="宋体"/>
          <w:szCs w:val="21"/>
        </w:rPr>
      </w:pPr>
      <w:r>
        <w:rPr>
          <w:rFonts w:hint="eastAsia" w:ascii="宋体" w:hAnsi="宋体" w:cs="宋体"/>
          <w:szCs w:val="21"/>
        </w:rPr>
        <w:t xml:space="preserve">6.3船只蓄电池更新要求：</w:t>
      </w:r>
      <w:r/>
    </w:p>
    <w:p>
      <w:pPr>
        <w:ind w:right="105" w:firstLine="420"/>
        <w:spacing w:line="360" w:lineRule="auto"/>
        <w:rPr>
          <w:rFonts w:ascii="宋体" w:hAnsi="宋体" w:cs="宋体"/>
          <w:color w:val="000000"/>
          <w:szCs w:val="21"/>
        </w:rPr>
      </w:pPr>
      <w:r>
        <w:rPr>
          <w:rFonts w:hint="eastAsia" w:ascii="宋体" w:hAnsi="宋体" w:cs="宋体"/>
          <w:szCs w:val="21"/>
        </w:rPr>
        <w:t xml:space="preserve">6.3.1蓄电池更新技术要求：铅酸蓄电池2.0V-480AH；</w:t>
      </w:r>
      <w:r>
        <w:rPr>
          <w:rFonts w:hint="eastAsia" w:ascii="宋体" w:hAnsi="宋体" w:cs="宋体"/>
          <w:color w:val="000000"/>
          <w:szCs w:val="21"/>
        </w:rPr>
        <w:t xml:space="preserve">铅酸蓄电池2.0V-880AH；</w:t>
      </w:r>
      <w:r/>
    </w:p>
    <w:p>
      <w:pPr>
        <w:ind w:right="105" w:firstLine="420"/>
        <w:spacing w:line="360" w:lineRule="auto"/>
        <w:rPr>
          <w:rFonts w:ascii="宋体" w:hAnsi="宋体" w:cs="宋体"/>
          <w:szCs w:val="21"/>
        </w:rPr>
      </w:pPr>
      <w:r>
        <w:rPr>
          <w:rFonts w:hint="eastAsia" w:ascii="宋体" w:hAnsi="宋体" w:cs="宋体"/>
          <w:szCs w:val="21"/>
        </w:rPr>
        <w:t xml:space="preserve">6.3.2 蓄电池外形尺寸要求：</w:t>
      </w:r>
      <w:r/>
    </w:p>
    <w:p>
      <w:pPr>
        <w:ind w:right="105" w:firstLine="420"/>
        <w:spacing w:line="360" w:lineRule="auto"/>
        <w:rPr>
          <w:rFonts w:ascii="宋体" w:hAnsi="宋体" w:cs="宋体"/>
          <w:szCs w:val="21"/>
        </w:rPr>
      </w:pPr>
      <w:r>
        <w:rPr>
          <w:rFonts w:hint="eastAsia" w:ascii="宋体" w:hAnsi="宋体" w:cs="宋体"/>
          <w:szCs w:val="21"/>
        </w:rPr>
        <w:t xml:space="preserve">铅酸蓄电池外形尺寸：209mm*198mm*432mm；</w:t>
      </w:r>
      <w:r/>
    </w:p>
    <w:p>
      <w:pPr>
        <w:ind w:right="105" w:firstLine="420"/>
        <w:spacing w:line="360" w:lineRule="auto"/>
        <w:rPr>
          <w:rFonts w:ascii="宋体" w:hAnsi="宋体" w:cs="宋体"/>
          <w:szCs w:val="21"/>
        </w:rPr>
      </w:pPr>
      <w:r>
        <w:rPr>
          <w:rFonts w:hint="eastAsia" w:ascii="宋体" w:hAnsi="宋体" w:cs="宋体"/>
          <w:szCs w:val="21"/>
        </w:rPr>
        <w:t xml:space="preserve">铅酸蓄电池外形外形尺寸：155mm*198mm*370mm。</w:t>
      </w:r>
      <w:r/>
    </w:p>
    <w:p>
      <w:pPr>
        <w:ind w:right="105" w:firstLine="420"/>
        <w:spacing w:line="360" w:lineRule="auto"/>
        <w:rPr>
          <w:rFonts w:ascii="宋体" w:hAnsi="宋体" w:cs="宋体"/>
          <w:szCs w:val="21"/>
        </w:rPr>
      </w:pPr>
      <w:r>
        <w:rPr>
          <w:rFonts w:hint="eastAsia" w:ascii="宋体" w:hAnsi="宋体" w:cs="宋体"/>
          <w:color w:val="000000"/>
          <w:szCs w:val="21"/>
        </w:rPr>
        <w:t xml:space="preserve">蓄电池更换调试后，确保船只正常使用。</w:t>
      </w:r>
      <w:r/>
    </w:p>
    <w:p>
      <w:pPr>
        <w:ind w:right="105" w:firstLine="422"/>
        <w:spacing w:line="360" w:lineRule="auto"/>
        <w:rPr>
          <w:rFonts w:ascii="宋体" w:hAnsi="宋体" w:cs="宋体"/>
          <w:b/>
          <w:szCs w:val="21"/>
        </w:rPr>
      </w:pPr>
      <w:r>
        <w:rPr>
          <w:rFonts w:hint="eastAsia" w:ascii="宋体" w:hAnsi="宋体" w:cs="宋体"/>
          <w:b/>
          <w:szCs w:val="21"/>
        </w:rPr>
        <w:t xml:space="preserve">7、维修清单：</w:t>
      </w:r>
      <w:r/>
    </w:p>
    <w:tbl>
      <w:tblPr>
        <w:tblW w:w="4808" w:type="pct"/>
        <w:tblInd w:w="361" w:type="dxa"/>
        <w:tblLook w:val="04A0" w:firstRow="1" w:lastRow="0" w:firstColumn="1" w:lastColumn="0" w:noHBand="0" w:noVBand="1"/>
      </w:tblPr>
      <w:tblGrid>
        <w:gridCol w:w="768"/>
        <w:gridCol w:w="6434"/>
        <w:gridCol w:w="1007"/>
        <w:gridCol w:w="1153"/>
      </w:tblGrid>
      <w:tr>
        <w:trPr>
          <w:trHeight w:val="499"/>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3436" w:type="pct"/>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51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船只上、下排</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ascii="宋体" w:hAnsi="宋体" w:cs="宋体"/>
                <w:szCs w:val="21"/>
              </w:rPr>
            </w:pPr>
            <w:r>
              <w:rPr>
                <w:rFonts w:hint="eastAsia" w:ascii="宋体" w:hAnsi="宋体" w:cs="宋体"/>
                <w:szCs w:val="21"/>
              </w:rPr>
              <w:t xml:space="preserve">通用项</w:t>
            </w:r>
            <w:r/>
          </w:p>
        </w:tc>
      </w:tr>
      <w:tr>
        <w:trPr>
          <w:trHeight w:val="51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破损外板更换或修补</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ascii="宋体" w:hAnsi="宋体" w:cs="宋体"/>
                <w:szCs w:val="21"/>
              </w:rPr>
            </w:pPr>
            <w:r>
              <w:rPr>
                <w:rFonts w:hint="eastAsia" w:ascii="宋体" w:hAnsi="宋体" w:cs="宋体"/>
                <w:szCs w:val="21"/>
              </w:rPr>
              <w:t xml:space="preserve">通用项</w:t>
            </w:r>
            <w:r/>
          </w:p>
        </w:tc>
      </w:tr>
      <w:tr>
        <w:trPr>
          <w:trHeight w:val="51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外板测厚；各舱室除锈；部分船底板替换；船</w:t>
            </w:r>
            <w:r>
              <w:rPr>
                <w:rFonts w:hint="eastAsia" w:ascii="宋体" w:hAnsi="宋体" w:cs="宋体"/>
                <w:szCs w:val="21"/>
              </w:rPr>
              <w:t xml:space="preserve">艏</w:t>
            </w:r>
            <w:r>
              <w:rPr>
                <w:rFonts w:hint="eastAsia" w:ascii="宋体" w:hAnsi="宋体" w:cs="宋体"/>
                <w:szCs w:val="21"/>
              </w:rPr>
              <w:t xml:space="preserve">整形加固；蓄电池舱防腐；水尺、船名等水利标志新做；驾驶室及窗等整修</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ascii="宋体" w:hAnsi="宋体" w:cs="宋体"/>
                <w:szCs w:val="21"/>
              </w:rPr>
            </w:pPr>
            <w:r>
              <w:rPr>
                <w:rFonts w:hint="eastAsia" w:ascii="宋体" w:hAnsi="宋体" w:cs="宋体"/>
                <w:szCs w:val="21"/>
              </w:rPr>
              <w:t xml:space="preserve">钢船项</w:t>
            </w:r>
            <w:r/>
          </w:p>
        </w:tc>
      </w:tr>
      <w:tr>
        <w:trPr>
          <w:trHeight w:val="51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single" w:color="auto" w:sz="4" w:space="0"/>
              <w:left w:val="none" w:color="000000" w:sz="4" w:space="0"/>
              <w:bottom w:val="single" w:color="auto" w:sz="4" w:space="0"/>
              <w:right w:val="single" w:color="auto" w:sz="4" w:space="0"/>
            </w:tcBorders>
            <w:tcW w:w="3436"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水泵检修；驱动器检修；充电器检修等</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ascii="宋体" w:hAnsi="宋体" w:cs="宋体"/>
                <w:szCs w:val="21"/>
              </w:rPr>
            </w:pPr>
            <w:r>
              <w:rPr>
                <w:rFonts w:hint="eastAsia" w:ascii="宋体" w:hAnsi="宋体" w:cs="宋体"/>
                <w:szCs w:val="21"/>
              </w:rPr>
              <w:t xml:space="preserve">通用项</w:t>
            </w:r>
            <w:r/>
          </w:p>
        </w:tc>
      </w:tr>
      <w:tr>
        <w:trPr>
          <w:trHeight w:val="51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top w:val="single" w:color="auto"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雨刮器检修、刮片更换；全船信号灯系统检修调试；全船照明系统检修调试等</w:t>
            </w:r>
            <w:r/>
          </w:p>
        </w:tc>
        <w:tc>
          <w:tcPr>
            <w:tcBorders>
              <w:top w:val="single" w:color="auto"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single" w:color="auto" w:sz="4" w:space="0"/>
              <w:left w:val="none" w:color="000000" w:sz="4" w:space="0"/>
              <w:bottom w:val="single" w:color="auto" w:sz="4" w:space="0"/>
              <w:right w:val="single" w:color="auto" w:sz="4" w:space="0"/>
            </w:tcBorders>
            <w:tcW w:w="616" w:type="pct"/>
            <w:vAlign w:val="center"/>
            <w:textDirection w:val="lrTb"/>
            <w:noWrap w:val="false"/>
          </w:tcPr>
          <w:p>
            <w:pPr>
              <w:jc w:val="center"/>
              <w:rPr>
                <w:rFonts w:ascii="宋体" w:hAnsi="宋体" w:cs="宋体"/>
                <w:szCs w:val="21"/>
              </w:rPr>
            </w:pPr>
            <w:r>
              <w:rPr>
                <w:rFonts w:hint="eastAsia" w:ascii="宋体" w:hAnsi="宋体" w:cs="宋体"/>
                <w:szCs w:val="21"/>
              </w:rPr>
              <w:t xml:space="preserve">钢船项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船体、电池舱玻璃钢修补</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全船重新涂装（船体外观标识根据甲方要求涂装）</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1艘</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线路及电气设备检修或更换（包含GPS、监控设备前端线路接入）</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工厂试车及航行试验等</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LED显示屏拆除运输至甲方指定点</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ascii="宋体" w:hAnsi="宋体" w:cs="宋体"/>
                <w:szCs w:val="21"/>
              </w:rPr>
            </w:pPr>
            <w:r>
              <w:rPr>
                <w:rFonts w:hint="eastAsia" w:ascii="宋体" w:hAnsi="宋体" w:cs="宋体"/>
                <w:szCs w:val="21"/>
              </w:rPr>
              <w:t xml:space="preserve">钢船项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指定船只蓄电池整体更新</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ascii="宋体" w:hAnsi="宋体" w:cs="宋体"/>
                <w:szCs w:val="21"/>
              </w:rPr>
            </w:pPr>
            <w:r>
              <w:rPr>
                <w:rFonts w:hint="eastAsia" w:ascii="宋体" w:hAnsi="宋体" w:cs="宋体"/>
                <w:szCs w:val="21"/>
              </w:rPr>
              <w:t xml:space="preserve">指定项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电动推进器更换</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ascii="宋体" w:hAnsi="宋体" w:cs="宋体"/>
                <w:szCs w:val="21"/>
              </w:rPr>
            </w:pPr>
            <w:r>
              <w:rPr>
                <w:rFonts w:hint="eastAsia" w:ascii="宋体" w:hAnsi="宋体" w:cs="宋体"/>
                <w:szCs w:val="21"/>
              </w:rPr>
              <w:t xml:space="preserve">指定项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易损件更换（密封圈、叶轮等）</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易耗品更换（润滑油等）</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电池仓加装防腐隔离层</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蓝藻处置设备电气系统、传动系统</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ascii="宋体" w:hAnsi="宋体" w:cs="宋体"/>
                <w:szCs w:val="21"/>
              </w:rPr>
            </w:pPr>
            <w:r>
              <w:rPr>
                <w:rFonts w:hint="eastAsia" w:ascii="宋体" w:hAnsi="宋体" w:cs="宋体"/>
                <w:szCs w:val="21"/>
              </w:rPr>
              <w:t xml:space="preserve">指定项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其他部件检修</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吊装</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ascii="宋体" w:hAnsi="宋体" w:cs="宋体"/>
                <w:szCs w:val="21"/>
              </w:rPr>
            </w:pPr>
            <w:r>
              <w:rPr>
                <w:rFonts w:hint="eastAsia" w:ascii="宋体" w:hAnsi="宋体" w:cs="宋体"/>
                <w:szCs w:val="21"/>
              </w:rPr>
              <w:t xml:space="preserve">通用项</w:t>
            </w:r>
            <w:r/>
          </w:p>
        </w:tc>
      </w:tr>
      <w:tr>
        <w:trPr>
          <w:trHeight w:val="51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auto" w:sz="4" w:space="0"/>
              <w:right w:val="single" w:color="auto" w:sz="4" w:space="0"/>
            </w:tcBorders>
            <w:tcW w:w="3436" w:type="pct"/>
            <w:vAlign w:val="center"/>
            <w:textDirection w:val="lrTb"/>
            <w:noWrap w:val="false"/>
          </w:tcPr>
          <w:p>
            <w:pPr>
              <w:rPr>
                <w:rFonts w:ascii="宋体" w:hAnsi="宋体" w:cs="宋体"/>
                <w:szCs w:val="21"/>
              </w:rPr>
            </w:pPr>
            <w:r>
              <w:rPr>
                <w:rFonts w:hint="eastAsia" w:ascii="宋体" w:hAnsi="宋体" w:cs="宋体"/>
                <w:szCs w:val="21"/>
              </w:rPr>
              <w:t xml:space="preserve">运输</w:t>
            </w:r>
            <w:r/>
          </w:p>
        </w:tc>
        <w:tc>
          <w:tcPr>
            <w:tcBorders>
              <w:top w:val="none" w:color="000000" w:sz="4" w:space="0"/>
              <w:left w:val="none" w:color="000000" w:sz="4" w:space="0"/>
              <w:bottom w:val="single" w:color="auto" w:sz="4" w:space="0"/>
              <w:right w:val="single" w:color="auto" w:sz="4" w:space="0"/>
            </w:tcBorders>
            <w:tcW w:w="538" w:type="pct"/>
            <w:vAlign w:val="center"/>
            <w:textDirection w:val="lrTb"/>
            <w:noWrap w:val="false"/>
          </w:tcPr>
          <w:p>
            <w:pPr>
              <w:jc w:val="center"/>
              <w:rPr>
                <w:rFonts w:ascii="宋体" w:hAnsi="宋体" w:cs="宋体"/>
                <w:szCs w:val="21"/>
              </w:rPr>
            </w:pPr>
            <w:r>
              <w:rPr>
                <w:rFonts w:hint="eastAsia" w:ascii="宋体" w:hAnsi="宋体" w:cs="宋体"/>
                <w:szCs w:val="21"/>
              </w:rPr>
              <w:t xml:space="preserve">1项</w:t>
            </w:r>
            <w:r/>
          </w:p>
        </w:tc>
        <w:tc>
          <w:tcPr>
            <w:tcBorders>
              <w:top w:val="none" w:color="000000" w:sz="4" w:space="0"/>
              <w:left w:val="none" w:color="000000" w:sz="4" w:space="0"/>
              <w:bottom w:val="single" w:color="auto" w:sz="4" w:space="0"/>
              <w:right w:val="single" w:color="auto" w:sz="4" w:space="0"/>
            </w:tcBorders>
            <w:tcW w:w="616" w:type="pct"/>
            <w:vAlign w:val="center"/>
            <w:textDirection w:val="lrTb"/>
            <w:noWrap/>
          </w:tcPr>
          <w:p>
            <w:pPr>
              <w:jc w:val="center"/>
              <w:rPr>
                <w:rFonts w:ascii="宋体" w:hAnsi="宋体" w:cs="宋体"/>
                <w:szCs w:val="21"/>
              </w:rPr>
            </w:pPr>
            <w:r>
              <w:rPr>
                <w:rFonts w:hint="eastAsia" w:ascii="宋体" w:hAnsi="宋体" w:cs="宋体"/>
                <w:szCs w:val="21"/>
              </w:rPr>
              <w:t xml:space="preserve">通用项</w:t>
            </w:r>
            <w:r/>
          </w:p>
        </w:tc>
      </w:tr>
    </w:tbl>
    <w:p>
      <w:pPr>
        <w:ind w:right="105" w:firstLine="420"/>
        <w:spacing w:line="360" w:lineRule="auto"/>
        <w:rPr>
          <w:rFonts w:ascii="Calibri" w:hAnsi="Calibri" w:cs="宋体"/>
          <w:szCs w:val="21"/>
        </w:rPr>
      </w:pPr>
      <w:r>
        <w:rPr>
          <w:rFonts w:hint="eastAsia" w:ascii="Calibri" w:hAnsi="Calibri" w:cs="宋体"/>
          <w:szCs w:val="21"/>
        </w:rPr>
        <w:t xml:space="preserve">注：</w:t>
      </w:r>
      <w:r/>
    </w:p>
    <w:p>
      <w:pPr>
        <w:ind w:right="105" w:firstLine="420"/>
        <w:spacing w:line="360" w:lineRule="auto"/>
        <w:rPr>
          <w:rFonts w:ascii="宋体" w:hAnsi="宋体" w:cs="宋体"/>
          <w:szCs w:val="21"/>
        </w:rPr>
      </w:pPr>
      <w:r>
        <w:rPr>
          <w:rFonts w:hint="eastAsia" w:ascii="宋体" w:hAnsi="宋体" w:cs="宋体"/>
          <w:szCs w:val="21"/>
        </w:rPr>
        <w:t xml:space="preserve">（1）本次维修根据采购方要求对部分船只的蓄电池进行整体更新、对部分损坏严重的推进器主机部分进行更换，其他部件均在本次大修检修或更换范围，表格内容可进行补充。</w:t>
      </w:r>
      <w:r/>
    </w:p>
    <w:p>
      <w:pPr>
        <w:ind w:right="105" w:firstLine="420"/>
        <w:spacing w:line="360" w:lineRule="auto"/>
        <w:rPr>
          <w:rFonts w:ascii="宋体" w:hAnsi="宋体" w:cs="宋体"/>
          <w:szCs w:val="21"/>
        </w:rPr>
      </w:pPr>
      <w:r>
        <w:rPr>
          <w:rFonts w:hint="eastAsia" w:ascii="宋体" w:hAnsi="宋体" w:cs="宋体"/>
          <w:szCs w:val="21"/>
        </w:rPr>
        <w:t xml:space="preserve">（2）蓄电池更新后拆除的旧蓄电池由中标单位委托具备回收资质的企业进行回收处理。如因投标单位违法、违规处理废旧蓄电池，造成人员伤害、财产损失等事故，责任由投标单位负责，并承担由此产生的所有费用。</w:t>
      </w:r>
      <w:r/>
    </w:p>
    <w:p>
      <w:pPr>
        <w:ind w:right="105" w:firstLine="420"/>
        <w:spacing w:line="360" w:lineRule="auto"/>
        <w:rPr>
          <w:rFonts w:ascii="宋体" w:hAnsi="宋体" w:cs="宋体"/>
          <w:szCs w:val="21"/>
        </w:rPr>
      </w:pPr>
      <w:r>
        <w:rPr>
          <w:rFonts w:hint="eastAsia" w:ascii="宋体" w:hAnsi="宋体" w:cs="宋体"/>
          <w:szCs w:val="21"/>
        </w:rPr>
        <w:t xml:space="preserve">（3）电动推进器等主要配件更换要求：船只推进器挂机、水泵、充电机等主机部分如无法维修需更换，则由中标单位通知监理、采购方共同确认后实施安装，相关费用以本次单项报价为准按实结算，但总额不得超过预算。</w:t>
      </w:r>
      <w:r/>
    </w:p>
    <w:p>
      <w:pPr>
        <w:ind w:right="105" w:firstLine="420"/>
        <w:spacing w:line="360" w:lineRule="auto"/>
        <w:rPr>
          <w:rFonts w:ascii="宋体" w:hAnsi="宋体" w:cs="宋体"/>
          <w:szCs w:val="21"/>
        </w:rPr>
      </w:pPr>
      <w:r>
        <w:rPr>
          <w:rFonts w:hint="eastAsia" w:ascii="宋体" w:hAnsi="宋体" w:cs="宋体"/>
          <w:szCs w:val="21"/>
        </w:rPr>
        <w:t xml:space="preserve">（4）上排起吊点位由中标单位自行组织，并承担所有作业安全责任出具承诺书，中标单位应合</w:t>
      </w:r>
      <w:r>
        <w:rPr>
          <w:rFonts w:hint="eastAsia" w:ascii="宋体" w:hAnsi="宋体" w:cs="宋体"/>
          <w:szCs w:val="21"/>
        </w:rPr>
        <w:t xml:space="preserve">理规划</w:t>
      </w:r>
      <w:r>
        <w:rPr>
          <w:rFonts w:hint="eastAsia" w:ascii="宋体" w:hAnsi="宋体" w:cs="宋体"/>
          <w:szCs w:val="21"/>
        </w:rPr>
        <w:t xml:space="preserve">维修频率，主动对接协调保洁单位，规范组织船只回厂及移交。</w:t>
      </w:r>
      <w:r/>
    </w:p>
    <w:p>
      <w:pPr>
        <w:ind w:right="105" w:firstLine="422"/>
        <w:spacing w:line="360" w:lineRule="auto"/>
        <w:rPr>
          <w:rFonts w:ascii="宋体" w:hAnsi="宋体" w:cs="宋体"/>
          <w:b/>
          <w:szCs w:val="21"/>
        </w:rPr>
      </w:pPr>
      <w:r>
        <w:rPr>
          <w:rFonts w:hint="eastAsia" w:ascii="宋体" w:hAnsi="宋体" w:cs="宋体"/>
          <w:b/>
          <w:szCs w:val="21"/>
        </w:rPr>
        <w:t xml:space="preserve">8、售后服务：</w:t>
      </w:r>
      <w:r/>
    </w:p>
    <w:p>
      <w:pPr>
        <w:ind w:firstLine="420"/>
        <w:spacing w:line="360" w:lineRule="auto"/>
        <w:rPr>
          <w:rFonts w:ascii="宋体" w:hAnsi="宋体" w:cs="宋体"/>
          <w:szCs w:val="21"/>
        </w:rPr>
      </w:pPr>
      <w:r>
        <w:rPr>
          <w:rFonts w:hint="eastAsia" w:ascii="宋体" w:hAnsi="宋体" w:cs="宋体"/>
          <w:szCs w:val="21"/>
        </w:rPr>
        <w:t xml:space="preserve">船只主体部分免费质保期1年，未更新的电瓶、充电机等维护标的免费质保期3个月，时间</w:t>
      </w:r>
      <w:r>
        <w:rPr>
          <w:rFonts w:hint="eastAsia" w:ascii="宋体" w:hAnsi="宋体" w:cs="宋体"/>
          <w:szCs w:val="21"/>
        </w:rPr>
        <w:t xml:space="preserve">自最终</w:t>
      </w:r>
      <w:r>
        <w:rPr>
          <w:rFonts w:hint="eastAsia" w:ascii="宋体" w:hAnsi="宋体" w:cs="宋体"/>
          <w:szCs w:val="21"/>
        </w:rPr>
        <w:t xml:space="preserve">验收合格并交付使用之日起计算。在保修期内，由于工艺、材料等缺陷及伴随服务而造成的任何不足或故障由中标单位负责，一旦投标产品发生质量问题，中标单位保证在接到通知2小时内响应，24小时内赶到现场进行修理、更换或退货，费用由中标单位负责。</w:t>
      </w:r>
      <w:r/>
    </w:p>
    <w:p>
      <w:pPr>
        <w:ind w:firstLine="422"/>
        <w:spacing w:line="360" w:lineRule="auto"/>
        <w:rPr>
          <w:rFonts w:ascii="宋体" w:hAnsi="宋体" w:cs="宋体"/>
          <w:b/>
          <w:szCs w:val="21"/>
        </w:rPr>
      </w:pPr>
      <w:r>
        <w:rPr>
          <w:rFonts w:hint="eastAsia" w:ascii="宋体" w:hAnsi="宋体" w:cs="宋体"/>
          <w:b/>
          <w:szCs w:val="21"/>
        </w:rPr>
        <w:t xml:space="preserve">五、综合说明及其它要求</w:t>
      </w:r>
      <w:r/>
    </w:p>
    <w:p>
      <w:pPr>
        <w:ind w:firstLine="420"/>
        <w:spacing w:line="360" w:lineRule="auto"/>
        <w:rPr>
          <w:rFonts w:ascii="宋体" w:hAnsi="宋体"/>
          <w:szCs w:val="21"/>
        </w:rPr>
      </w:pPr>
      <w:r>
        <w:rPr>
          <w:rFonts w:hint="eastAsia" w:ascii="宋体" w:hAnsi="宋体"/>
          <w:szCs w:val="21"/>
        </w:rPr>
        <w:t xml:space="preserve">1、响应单位须为本项目配备的所有服务人员按规定缴纳社会保险及人身意外险，</w:t>
      </w:r>
      <w:r>
        <w:rPr>
          <w:rFonts w:hint="eastAsia" w:ascii="宋体" w:hAnsi="宋体"/>
          <w:szCs w:val="21"/>
        </w:rPr>
        <w:t xml:space="preserve">若工作人</w:t>
      </w:r>
      <w:r>
        <w:rPr>
          <w:rFonts w:hint="eastAsia" w:ascii="宋体" w:hAnsi="宋体"/>
          <w:szCs w:val="21"/>
        </w:rPr>
        <w:t xml:space="preserve">员在服务期间内出现的工伤及其他意外事故，均由响应单位自行负责，采购人不承担任何责任。</w:t>
      </w:r>
      <w:r/>
    </w:p>
    <w:p>
      <w:pPr>
        <w:ind w:firstLine="420"/>
        <w:spacing w:line="360" w:lineRule="auto"/>
        <w:rPr>
          <w:rFonts w:ascii="宋体" w:hAnsi="宋体"/>
          <w:szCs w:val="21"/>
        </w:rPr>
      </w:pPr>
      <w:r>
        <w:rPr>
          <w:rFonts w:hint="eastAsia" w:ascii="宋体" w:hAnsi="宋体"/>
          <w:szCs w:val="21"/>
        </w:rPr>
        <w:t xml:space="preserve">2、投标人必须明确所投产品的品牌、型号、产地、规格及一些必须说明的技术参数证明文件，否则将可能导致其投标文件被评标委员会拒绝。</w:t>
      </w:r>
      <w:r/>
    </w:p>
    <w:p>
      <w:pPr>
        <w:ind w:firstLine="420"/>
        <w:spacing w:line="360" w:lineRule="auto"/>
        <w:rPr>
          <w:rFonts w:ascii="宋体" w:hAnsi="宋体"/>
          <w:szCs w:val="21"/>
        </w:rPr>
      </w:pPr>
      <w:r>
        <w:rPr>
          <w:rFonts w:hint="eastAsia" w:ascii="宋体" w:hAnsi="宋体"/>
          <w:szCs w:val="21"/>
        </w:rPr>
        <w:t xml:space="preserve">3、投标单位必须根据甲方要求配合做好船体外部检查及第三方检测工作，所产生相关费用包含在本次招标费用中。</w:t>
      </w:r>
      <w:r/>
    </w:p>
    <w:p>
      <w:pPr>
        <w:ind w:firstLine="420"/>
        <w:spacing w:line="360" w:lineRule="auto"/>
        <w:rPr>
          <w:rFonts w:ascii="宋体" w:hAnsi="宋体"/>
          <w:szCs w:val="21"/>
        </w:rPr>
      </w:pPr>
      <w:r>
        <w:rPr>
          <w:rFonts w:hint="eastAsia" w:ascii="宋体" w:hAnsi="宋体"/>
          <w:szCs w:val="21"/>
        </w:rPr>
        <w:t xml:space="preserve">4、钢船须根据《内河小型船舶检验技术规则》4.5.6.7申报换证检验及附加检验，确定损害程度和必要的修理，确保维修和任何更新、更换有效进行，确保消除缺陷，不对船舶的结构和性能作改变，且船舶及其设备继续适合于船舶所从事的作业范围，中标单位</w:t>
      </w:r>
      <w:r>
        <w:rPr>
          <w:rFonts w:hint="eastAsia" w:ascii="宋体" w:hAnsi="宋体"/>
          <w:szCs w:val="21"/>
        </w:rPr>
        <w:t xml:space="preserve">需承诺</w:t>
      </w:r>
      <w:r>
        <w:rPr>
          <w:rFonts w:hint="eastAsia" w:ascii="宋体" w:hAnsi="宋体"/>
          <w:szCs w:val="21"/>
        </w:rPr>
        <w:t xml:space="preserve">根据海事部门相关规定负责办理船检年检证书工作。</w:t>
      </w:r>
      <w:r/>
    </w:p>
    <w:p>
      <w:pPr>
        <w:ind w:firstLine="420"/>
        <w:spacing w:line="360" w:lineRule="auto"/>
        <w:rPr>
          <w:rFonts w:ascii="宋体" w:hAnsi="宋体" w:cs="宋体"/>
          <w:b/>
          <w:szCs w:val="21"/>
        </w:rPr>
      </w:pPr>
      <w:r>
        <w:rPr>
          <w:rFonts w:hint="eastAsia" w:ascii="宋体" w:hAnsi="宋体" w:cs="宋体"/>
          <w:szCs w:val="21"/>
        </w:rPr>
        <w:t xml:space="preserve">5、提供苏州市范围内售后维修服务点，售后维修服务点为投标单位自有的，需在投标文件中提供售后服务点房屋产权证明；如为租赁的，除提供租赁合同外，另需提供出租房的房屋产权证；</w:t>
      </w:r>
      <w:r/>
    </w:p>
    <w:p>
      <w:pPr>
        <w:ind w:firstLine="420"/>
        <w:spacing w:line="360" w:lineRule="auto"/>
        <w:rPr>
          <w:rFonts w:ascii="宋体" w:hAnsi="宋体" w:cs="宋体"/>
          <w:szCs w:val="21"/>
        </w:rPr>
      </w:pPr>
      <w:r>
        <w:rPr>
          <w:rFonts w:hint="eastAsia" w:ascii="宋体" w:hAnsi="宋体" w:cs="宋体"/>
          <w:szCs w:val="21"/>
        </w:rPr>
        <w:t xml:space="preserve">6、中标单位需严格按采购单位规定的时间完成项目的各项工作内容，如在实施的过程中出现错误，误差，需负责及时更正直至采购单位确认合格。中标单位在项目实施过程中，应注意自身和第三方的安全</w:t>
      </w:r>
      <w:r>
        <w:rPr>
          <w:rFonts w:hint="eastAsia" w:ascii="宋体" w:hAnsi="宋体" w:cs="宋体"/>
          <w:szCs w:val="21"/>
        </w:rPr>
        <w:t xml:space="preserve">问题，在此项目实施期间出现任何的交通安全、人员安全等一系列问题，均与采购单位无关，中标单位自行承担。</w:t>
      </w:r>
      <w:r/>
    </w:p>
    <w:p>
      <w:pPr>
        <w:ind w:firstLine="420"/>
        <w:spacing w:line="360" w:lineRule="auto"/>
        <w:rPr>
          <w:rFonts w:ascii="宋体" w:hAnsi="宋体" w:cs="宋体"/>
          <w:szCs w:val="21"/>
        </w:rPr>
      </w:pPr>
      <w:r>
        <w:rPr>
          <w:rFonts w:hint="eastAsia" w:ascii="宋体" w:hAnsi="宋体" w:cs="宋体"/>
          <w:szCs w:val="21"/>
        </w:rPr>
        <w:t xml:space="preserve">7、如遇突发情况，中标单位需协助采购单位完成需要中标单位配合的服务。</w:t>
      </w:r>
      <w:r/>
    </w:p>
    <w:p>
      <w:pPr>
        <w:ind w:firstLine="420"/>
        <w:spacing w:line="360" w:lineRule="auto"/>
        <w:rPr>
          <w:rFonts w:ascii="宋体" w:hAnsi="宋体" w:cs="宋体"/>
          <w:szCs w:val="21"/>
        </w:rPr>
      </w:pPr>
      <w:r>
        <w:rPr>
          <w:rFonts w:hint="eastAsia" w:ascii="宋体" w:hAnsi="宋体" w:cs="宋体"/>
          <w:szCs w:val="21"/>
        </w:rPr>
        <w:t xml:space="preserve">8、中标单位，在后期服务中，一旦发现中标单位履行合同期间提供弄虚作假、偷工减料、怠工误工等行为，</w:t>
      </w:r>
      <w:r>
        <w:rPr>
          <w:rFonts w:hint="eastAsia" w:ascii="宋体" w:hAnsi="宋体" w:cs="宋体"/>
          <w:bCs/>
          <w:szCs w:val="21"/>
        </w:rPr>
        <w:t xml:space="preserve">采购单位</w:t>
      </w:r>
      <w:r>
        <w:rPr>
          <w:rFonts w:hint="eastAsia" w:ascii="宋体" w:hAnsi="宋体" w:cs="宋体"/>
          <w:szCs w:val="21"/>
        </w:rPr>
        <w:t xml:space="preserve">有权终止该单位服务资格，并按合同条款给予合同金额的10%作为处罚，同时</w:t>
      </w:r>
      <w:r>
        <w:rPr>
          <w:rFonts w:hint="eastAsia" w:ascii="宋体" w:hAnsi="宋体" w:cs="宋体"/>
          <w:bCs/>
          <w:szCs w:val="21"/>
        </w:rPr>
        <w:t xml:space="preserve">采购单位</w:t>
      </w:r>
      <w:r>
        <w:rPr>
          <w:rFonts w:hint="eastAsia" w:ascii="宋体" w:hAnsi="宋体" w:cs="宋体"/>
          <w:szCs w:val="21"/>
        </w:rPr>
        <w:t xml:space="preserve">不支付任何费用给中标单位。</w:t>
      </w:r>
      <w:r/>
    </w:p>
    <w:p>
      <w:pPr>
        <w:ind w:firstLine="420"/>
        <w:spacing w:line="360" w:lineRule="auto"/>
        <w:widowControl/>
        <w:rPr>
          <w:rFonts w:ascii="宋体" w:hAnsi="宋体" w:cs="宋体"/>
          <w:szCs w:val="21"/>
        </w:rPr>
      </w:pPr>
      <w:r>
        <w:rPr>
          <w:rFonts w:hint="eastAsia" w:ascii="宋体" w:hAnsi="宋体" w:cs="宋体"/>
          <w:szCs w:val="21"/>
        </w:rPr>
        <w:t xml:space="preserve">9、投标单位应对招标文件提出的全部服务要求进行响应投标，如果其中某些条款不响应时，应在文件中逐条列出，未列出的视同响应。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10、招标文件的组成，包括本文件及招标代理机构发出的所有书面补充通知，本招标文件涉及资料的知识产权属于采购单位及招标代理机构；投标期间及实施期间的有关文档资料，由采购单位保存和使用，其知识产权属于采购单位所有；双方均不得透露给第三方。投标单位应认真检查招标文件的内容是否齐全，如有</w:t>
      </w:r>
      <w:r>
        <w:rPr>
          <w:rFonts w:hint="eastAsia" w:ascii="宋体" w:hAnsi="宋体" w:cs="宋体"/>
          <w:szCs w:val="21"/>
        </w:rPr>
        <w:t xml:space="preserve">遗漏请</w:t>
      </w:r>
      <w:r>
        <w:rPr>
          <w:rFonts w:hint="eastAsia" w:ascii="宋体" w:hAnsi="宋体" w:cs="宋体"/>
          <w:szCs w:val="21"/>
        </w:rPr>
        <w:t xml:space="preserve">及时向招标代理机构索取，否则责任自负。</w:t>
      </w:r>
      <w:r/>
    </w:p>
    <w:p>
      <w:pPr>
        <w:ind w:firstLine="422"/>
        <w:spacing w:line="360" w:lineRule="auto"/>
        <w:rPr>
          <w:rFonts w:ascii="宋体" w:hAnsi="宋体" w:cs="宋体"/>
          <w:b/>
          <w:bCs/>
          <w:szCs w:val="21"/>
        </w:rPr>
      </w:pPr>
      <w:r>
        <w:rPr>
          <w:rFonts w:hint="eastAsia" w:ascii="宋体" w:hAnsi="宋体" w:cs="宋体"/>
          <w:b/>
          <w:bCs/>
          <w:szCs w:val="21"/>
        </w:rPr>
        <w:t xml:space="preserve">11、投标报价一次报定，不得更改，投标总价应包含全部服务所需的人工费、通讯费、交通费、资料费、调查费、研究报告及研究编制费（含印刷费）、咨询费、后续服务费、利润、税金、政策性文件规定及合同包含的所有风险、责任等完成本项目的各项应有费用。招标文件未列明，而投标单位认为其他必需的费用也需列入报价。在合同实施时，采购单位将不予支付中标单位没有填列的项目费用，并认为此项目的费用已包括在合同价格中。本项目为交钥匙服务，投标总报价一次报定，投标人须在投标报价中对所要采购的全部内容进行报价，只</w:t>
      </w:r>
      <w:r>
        <w:rPr>
          <w:rFonts w:hint="eastAsia" w:ascii="宋体" w:hAnsi="宋体" w:cs="宋体"/>
          <w:b/>
          <w:bCs/>
          <w:szCs w:val="21"/>
        </w:rPr>
        <w:t xml:space="preserve">投其中</w:t>
      </w:r>
      <w:r>
        <w:rPr>
          <w:rFonts w:hint="eastAsia" w:ascii="宋体" w:hAnsi="宋体" w:cs="宋体"/>
          <w:b/>
          <w:bCs/>
          <w:szCs w:val="21"/>
        </w:rPr>
        <w:t xml:space="preserve">部分内容者，其投标文件将被拒绝，采购单位除支付本次招标项目的中标金额外不再承担其他任何费用。</w:t>
      </w:r>
      <w:r/>
    </w:p>
    <w:p>
      <w:pPr>
        <w:ind w:firstLine="420"/>
        <w:spacing w:line="360" w:lineRule="auto"/>
        <w:rPr>
          <w:rFonts w:ascii="宋体" w:hAnsi="宋体" w:cs="宋体"/>
          <w:szCs w:val="21"/>
        </w:rPr>
      </w:pPr>
      <w:r>
        <w:rPr>
          <w:rFonts w:hint="eastAsia" w:ascii="宋体" w:hAnsi="宋体" w:cs="宋体"/>
          <w:szCs w:val="21"/>
        </w:rPr>
        <w:t xml:space="preserve">12、投标人提供的投标文件内容须真实、准确、有效，如提供虚假材料或对招标文件所要求说明的情况故意隐瞒或虚报，视为</w:t>
      </w:r>
      <w:r>
        <w:rPr>
          <w:rFonts w:hint="eastAsia" w:ascii="宋体" w:hAnsi="宋体" w:cs="宋体"/>
          <w:szCs w:val="21"/>
        </w:rPr>
        <w:t xml:space="preserve">不</w:t>
      </w:r>
      <w:r>
        <w:rPr>
          <w:rFonts w:hint="eastAsia" w:ascii="宋体" w:hAnsi="宋体" w:cs="宋体"/>
          <w:szCs w:val="21"/>
        </w:rPr>
        <w:t xml:space="preserve">实质性响应招标要求，其投标文件将被拒绝。已中标的将取消中标资格，并按《中华人民共和国政府采购法》第七十七条的相关办法处理。</w:t>
      </w:r>
      <w:r/>
    </w:p>
    <w:p>
      <w:pPr>
        <w:ind w:firstLine="420"/>
        <w:spacing w:line="360" w:lineRule="auto"/>
        <w:rPr>
          <w:rFonts w:ascii="宋体" w:hAnsi="宋体" w:cs="宋体"/>
          <w:szCs w:val="21"/>
        </w:rPr>
      </w:pPr>
      <w:r>
        <w:rPr>
          <w:rFonts w:hint="eastAsia" w:ascii="宋体" w:hAnsi="宋体" w:cs="宋体"/>
          <w:szCs w:val="21"/>
          <w:lang w:val="zh-CN"/>
        </w:rPr>
        <w:t xml:space="preserve">13、中标单位对服务缺陷不予更正，采购单位有权另请其他单位更正，所发生的费用在未付款中扣除。如</w:t>
      </w:r>
      <w:r>
        <w:rPr>
          <w:rFonts w:hint="eastAsia" w:ascii="宋体" w:hAnsi="宋体" w:cs="宋体"/>
          <w:szCs w:val="21"/>
          <w:lang w:val="zh-CN"/>
        </w:rPr>
        <w:t xml:space="preserve">遇服务</w:t>
      </w:r>
      <w:r>
        <w:rPr>
          <w:rFonts w:hint="eastAsia" w:ascii="宋体" w:hAnsi="宋体" w:cs="宋体"/>
          <w:szCs w:val="21"/>
          <w:lang w:val="zh-CN"/>
        </w:rPr>
        <w:t xml:space="preserve">范围内有大的调整等重大情况，采购单位将提前告知</w:t>
      </w:r>
      <w:r>
        <w:rPr>
          <w:rFonts w:hint="eastAsia" w:ascii="宋体" w:hAnsi="宋体" w:cs="宋体"/>
          <w:szCs w:val="21"/>
        </w:rPr>
        <w:t xml:space="preserve">中标单位</w:t>
      </w:r>
      <w:r>
        <w:rPr>
          <w:rFonts w:hint="eastAsia" w:ascii="宋体" w:hAnsi="宋体" w:cs="宋体"/>
          <w:szCs w:val="21"/>
          <w:lang w:val="zh-CN"/>
        </w:rPr>
        <w:t xml:space="preserve">，合同内容经双方协商调整。</w:t>
      </w:r>
      <w:r/>
    </w:p>
    <w:p>
      <w:pPr>
        <w:pStyle w:val="763"/>
        <w:ind w:firstLine="420"/>
        <w:rPr>
          <w:rFonts w:ascii="宋体" w:hAnsi="宋体" w:cs="宋体"/>
          <w:sz w:val="21"/>
          <w:szCs w:val="21"/>
        </w:rPr>
      </w:pPr>
      <w:r>
        <w:rPr>
          <w:rFonts w:hint="eastAsia" w:ascii="宋体" w:hAnsi="宋体" w:cs="宋体"/>
          <w:sz w:val="21"/>
          <w:szCs w:val="21"/>
        </w:rPr>
        <w:t xml:space="preserve">14、凡涉及招标文件的补充说明和修改，均以苏州市政府采购网上发布的通知为准。</w:t>
      </w:r>
      <w:r/>
    </w:p>
    <w:p>
      <w:pPr>
        <w:spacing w:line="360" w:lineRule="auto"/>
        <w:rPr>
          <w:rFonts w:ascii="宋体" w:hAnsi="宋体" w:cs="宋体"/>
          <w:b/>
          <w:szCs w:val="21"/>
        </w:rPr>
      </w:pPr>
      <w:r>
        <w:rPr>
          <w:rFonts w:hint="eastAsia" w:ascii="宋体" w:hAnsi="宋体" w:cs="宋体"/>
          <w:b/>
          <w:szCs w:val="21"/>
        </w:rPr>
        <w:t xml:space="preserve">六、政策执行（如涉及）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w:t>
      </w:r>
      <w:r>
        <w:rPr>
          <w:rFonts w:hint="eastAsia" w:ascii="宋体" w:hAnsi="宋体" w:cs="宋体"/>
          <w:szCs w:val="21"/>
        </w:rPr>
        <w:t xml:space="preserve">苏财购〔2008〕</w:t>
      </w:r>
      <w:r>
        <w:rPr>
          <w:rFonts w:hint="eastAsia" w:ascii="宋体" w:hAnsi="宋体" w:cs="宋体"/>
          <w:szCs w:val="21"/>
        </w:rPr>
        <w:t xml:space="preserve">14号江苏省财政厅转发财政部办公厅关于政府采购进口产品管理有关问题的通知的规定。</w:t>
      </w:r>
      <w:r/>
    </w:p>
    <w:p>
      <w:pPr>
        <w:ind w:firstLine="420"/>
        <w:spacing w:line="360" w:lineRule="auto"/>
        <w:rPr>
          <w:rFonts w:ascii="宋体" w:hAnsi="宋体" w:cs="宋体"/>
          <w:szCs w:val="21"/>
        </w:rPr>
      </w:pPr>
      <w:r>
        <w:rPr>
          <w:rFonts w:hint="eastAsia" w:ascii="宋体" w:hAnsi="宋体" w:cs="宋体"/>
          <w:szCs w:val="21"/>
        </w:rPr>
        <w:t xml:space="preserve">2、节能环保及相关政策要求：根据《关于调整优化节能产品、环境标志产品政府采购执行机制的通知》（财库〔2019〕9号）、《关于贯彻执行绿色采购、促进残疾人就业和支持监狱企业发展有关政策的通知（苏财购〔2019〕10号）》的通知规定执行，若所投产</w:t>
      </w:r>
      <w:r>
        <w:rPr>
          <w:rFonts w:hint="eastAsia" w:ascii="宋体" w:hAnsi="宋体" w:cs="宋体"/>
          <w:szCs w:val="21"/>
        </w:rPr>
        <w:t xml:space="preserve">品属于</w:t>
      </w:r>
      <w:r>
        <w:rPr>
          <w:rFonts w:hint="eastAsia" w:ascii="宋体" w:hAnsi="宋体" w:cs="宋体"/>
          <w:szCs w:val="21"/>
        </w:rPr>
        <w:t xml:space="preserve">强制采购的节能产品或环境标志产品采购品目，投标人必须提供由国家确定的认证机构出具的、处于有效期之内的节能产品、环境标志产品认证证书。未提供或提供不全的将视为未实质性响应采购要求。</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3、</w:t>
      </w:r>
      <w:r>
        <w:rPr>
          <w:rFonts w:hint="eastAsia" w:ascii="宋体" w:hAnsi="宋体" w:cs="宋体"/>
          <w:szCs w:val="21"/>
          <w:shd w:val="clear" w:color="auto" w:fill="ffffff"/>
        </w:rPr>
        <w:t xml:space="preserve">针对中小型企业的评审：</w:t>
      </w:r>
      <w:r/>
    </w:p>
    <w:p>
      <w:pPr>
        <w:ind w:firstLine="420"/>
        <w:jc w:val="left"/>
        <w:spacing w:line="360" w:lineRule="auto"/>
        <w:rPr>
          <w:rFonts w:ascii="宋体" w:hAnsi="宋体" w:cs="宋体"/>
          <w:szCs w:val="21"/>
        </w:rPr>
      </w:pPr>
      <w:r>
        <w:rPr>
          <w:rFonts w:hint="eastAsia" w:ascii="宋体" w:hAnsi="宋体" w:cs="宋体"/>
          <w:szCs w:val="21"/>
        </w:rPr>
        <w:t xml:space="preserve">根据财政部、工业和信息化部关于印发《政府采购促进中小企业发展管理办法》的通知要求执行。</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根据《财政部司法部关于政府采购支持监狱企业发展有关问题的通知》（财库〔2014〕68号）和《三部门联合发布关于促进残疾人就业政府采购政策的通知》（财库〔2017〕141号）的规定</w:t>
      </w:r>
      <w:r>
        <w:rPr>
          <w:rFonts w:hint="eastAsia" w:ascii="宋体" w:hAnsi="宋体" w:cs="宋体"/>
          <w:szCs w:val="21"/>
        </w:rPr>
        <w:t xml:space="preserve">执行。</w:t>
      </w:r>
      <w:bookmarkEnd w:id="55"/>
      <w:r/>
      <w:r/>
    </w:p>
    <w:p>
      <w:pPr>
        <w:pStyle w:val="774"/>
        <w:jc w:val="center"/>
        <w:pageBreakBefore/>
        <w:spacing w:line="360" w:lineRule="auto"/>
        <w:tabs>
          <w:tab w:val="right" w:pos="8302" w:leader="dot"/>
        </w:tabs>
        <w:rPr>
          <w:rStyle w:val="787"/>
          <w:rFonts w:ascii="宋体" w:hAnsi="宋体" w:cs="宋体"/>
          <w:sz w:val="32"/>
          <w:szCs w:val="32"/>
        </w:rPr>
      </w:pPr>
      <w:r>
        <w:rPr>
          <w:rStyle w:val="787"/>
          <w:rFonts w:hint="eastAsia" w:ascii="宋体" w:hAnsi="宋体" w:cs="宋体"/>
          <w:sz w:val="32"/>
          <w:szCs w:val="32"/>
        </w:rPr>
        <w:t xml:space="preserve">第五章  合同文本</w:t>
      </w:r>
      <w:r/>
    </w:p>
    <w:p>
      <w:pPr>
        <w:ind w:firstLine="420"/>
        <w:jc w:val="left"/>
        <w:spacing w:line="360" w:lineRule="auto"/>
        <w:rPr>
          <w:rFonts w:ascii="宋体" w:hAnsi="宋体" w:cs="宋体"/>
          <w:szCs w:val="21"/>
        </w:rPr>
      </w:pPr>
      <w:r/>
      <w:bookmarkStart w:id="56" w:name="_Hlk164773226"/>
      <w:r/>
      <w:r/>
    </w:p>
    <w:p>
      <w:pPr>
        <w:ind w:firstLine="420"/>
        <w:jc w:val="right"/>
        <w:spacing w:line="360" w:lineRule="auto"/>
        <w:widowControl/>
        <w:rPr>
          <w:rFonts w:ascii="宋体" w:hAnsi="宋体"/>
          <w:szCs w:val="21"/>
        </w:rPr>
      </w:pPr>
      <w:r>
        <w:rPr>
          <w:rFonts w:hint="eastAsia" w:ascii="宋体" w:hAnsi="宋体"/>
          <w:szCs w:val="21"/>
        </w:rPr>
        <w:t xml:space="preserve">合同编号：JSZC-320508-SZZZ-C2024-001</w:t>
      </w:r>
      <w:r>
        <w:rPr>
          <w:rFonts w:ascii="宋体" w:hAnsi="宋体"/>
          <w:szCs w:val="21"/>
        </w:rPr>
        <w:t xml:space="preserve">6</w:t>
      </w:r>
      <w:r/>
    </w:p>
    <w:p>
      <w:pPr>
        <w:ind w:firstLine="420"/>
        <w:spacing w:line="360" w:lineRule="auto"/>
        <w:rPr>
          <w:rFonts w:ascii="宋体" w:hAnsi="宋体"/>
          <w:szCs w:val="21"/>
        </w:rPr>
      </w:pPr>
      <w:r>
        <w:rPr>
          <w:rFonts w:hint="eastAsia" w:ascii="宋体" w:hAnsi="宋体"/>
          <w:szCs w:val="21"/>
        </w:rPr>
        <w:t xml:space="preserve">甲方（采购方）：苏州市姑苏区环境卫生管理所</w:t>
      </w:r>
      <w:r/>
    </w:p>
    <w:p>
      <w:pPr>
        <w:ind w:firstLine="420"/>
        <w:spacing w:line="360" w:lineRule="auto"/>
        <w:rPr>
          <w:rFonts w:ascii="宋体" w:hAnsi="宋体"/>
          <w:szCs w:val="21"/>
        </w:rPr>
      </w:pPr>
      <w:r>
        <w:rPr>
          <w:rFonts w:hint="eastAsia" w:ascii="宋体" w:hAnsi="宋体"/>
          <w:szCs w:val="21"/>
        </w:rPr>
        <w:t xml:space="preserve">地址：</w:t>
      </w:r>
      <w:r/>
    </w:p>
    <w:p>
      <w:pPr>
        <w:ind w:firstLine="420"/>
        <w:spacing w:line="360" w:lineRule="auto"/>
        <w:rPr>
          <w:rFonts w:ascii="宋体" w:hAnsi="宋体"/>
          <w:szCs w:val="21"/>
        </w:rPr>
      </w:pPr>
      <w:r>
        <w:rPr>
          <w:rFonts w:hint="eastAsia" w:ascii="宋体" w:hAnsi="宋体"/>
          <w:szCs w:val="21"/>
        </w:rPr>
        <w:t xml:space="preserve">联系人：</w:t>
      </w:r>
      <w:r/>
    </w:p>
    <w:p>
      <w:pPr>
        <w:ind w:firstLine="420"/>
        <w:spacing w:line="360" w:lineRule="auto"/>
        <w:rPr>
          <w:rFonts w:ascii="宋体" w:hAnsi="宋体"/>
          <w:szCs w:val="21"/>
        </w:rPr>
      </w:pPr>
      <w:r>
        <w:rPr>
          <w:rFonts w:hint="eastAsia" w:ascii="宋体" w:hAnsi="宋体"/>
          <w:szCs w:val="21"/>
        </w:rPr>
        <w:t xml:space="preserve">联系方式：</w:t>
      </w:r>
      <w:r/>
    </w:p>
    <w:p>
      <w:pPr>
        <w:ind w:firstLine="420"/>
        <w:spacing w:line="360" w:lineRule="auto"/>
        <w:rPr>
          <w:szCs w:val="21"/>
        </w:rPr>
      </w:pPr>
      <w:r>
        <w:rPr>
          <w:szCs w:val="21"/>
        </w:rPr>
        <w:t xml:space="preserve"> </w:t>
      </w:r>
      <w:r/>
    </w:p>
    <w:p>
      <w:pPr>
        <w:ind w:firstLine="420"/>
        <w:spacing w:line="360" w:lineRule="auto"/>
        <w:rPr>
          <w:rFonts w:ascii="宋体" w:hAnsi="宋体"/>
          <w:szCs w:val="21"/>
        </w:rPr>
      </w:pPr>
      <w:r>
        <w:rPr>
          <w:rFonts w:hint="eastAsia" w:ascii="宋体" w:hAnsi="宋体"/>
          <w:szCs w:val="21"/>
        </w:rPr>
        <w:t xml:space="preserve">乙方（成交方）：</w:t>
      </w:r>
      <w:r/>
    </w:p>
    <w:p>
      <w:pPr>
        <w:ind w:firstLine="420"/>
        <w:spacing w:line="360" w:lineRule="auto"/>
        <w:rPr>
          <w:rFonts w:ascii="宋体" w:hAnsi="宋体"/>
          <w:szCs w:val="21"/>
        </w:rPr>
      </w:pPr>
      <w:r>
        <w:rPr>
          <w:rFonts w:hint="eastAsia" w:ascii="宋体" w:hAnsi="宋体"/>
          <w:szCs w:val="21"/>
        </w:rPr>
        <w:t xml:space="preserve">地址：</w:t>
      </w:r>
      <w:r/>
    </w:p>
    <w:p>
      <w:pPr>
        <w:ind w:firstLine="420"/>
        <w:spacing w:line="360" w:lineRule="auto"/>
        <w:rPr>
          <w:rFonts w:ascii="宋体" w:hAnsi="宋体"/>
          <w:szCs w:val="21"/>
        </w:rPr>
      </w:pPr>
      <w:r>
        <w:rPr>
          <w:rFonts w:hint="eastAsia" w:ascii="宋体" w:hAnsi="宋体"/>
          <w:szCs w:val="21"/>
        </w:rPr>
        <w:t xml:space="preserve">联系人：</w:t>
      </w:r>
      <w:r/>
    </w:p>
    <w:p>
      <w:pPr>
        <w:ind w:firstLine="420"/>
        <w:spacing w:line="360" w:lineRule="auto"/>
        <w:rPr>
          <w:rFonts w:ascii="宋体" w:hAnsi="宋体"/>
          <w:szCs w:val="21"/>
        </w:rPr>
      </w:pPr>
      <w:r>
        <w:rPr>
          <w:rFonts w:hint="eastAsia" w:ascii="宋体" w:hAnsi="宋体"/>
          <w:szCs w:val="21"/>
        </w:rPr>
        <w:t xml:space="preserve">联系方式：</w:t>
      </w:r>
      <w:r/>
    </w:p>
    <w:p>
      <w:pPr>
        <w:ind w:firstLine="420"/>
        <w:spacing w:line="360" w:lineRule="auto"/>
        <w:rPr>
          <w:rFonts w:ascii="宋体" w:hAnsi="宋体" w:cs="宋体"/>
          <w:bCs/>
          <w:szCs w:val="21"/>
        </w:rPr>
      </w:pPr>
      <w:r>
        <w:rPr>
          <w:rFonts w:hint="eastAsia" w:ascii="宋体" w:hAnsi="宋体" w:cs="宋体"/>
          <w:bCs/>
          <w:szCs w:val="21"/>
        </w:rPr>
        <w:t xml:space="preserve">按照《中华人民共和国民法典》《中华人民共和国建筑法》及有关法律规定，遵循平等、自愿、公平和诚实信用的原则，甲方委托乙方承担</w:t>
      </w:r>
      <w:r>
        <w:rPr>
          <w:rFonts w:hint="eastAsia" w:ascii="宋体" w:hAnsi="宋体" w:cs="宋体"/>
          <w:szCs w:val="21"/>
          <w:u w:val="single"/>
        </w:rPr>
        <w:t xml:space="preserve">姑苏区河道保洁船只上排大修（标段</w:t>
      </w:r>
      <w:r>
        <w:rPr>
          <w:rFonts w:hint="eastAsia" w:ascii="宋体" w:hAnsi="宋体" w:cs="宋体"/>
          <w:szCs w:val="21"/>
          <w:u w:val="single"/>
        </w:rPr>
        <w:t xml:space="preserve">一</w:t>
      </w:r>
      <w:r>
        <w:rPr>
          <w:rFonts w:hint="eastAsia" w:ascii="宋体" w:hAnsi="宋体" w:cs="宋体"/>
          <w:szCs w:val="21"/>
          <w:u w:val="single"/>
        </w:rPr>
        <w:t xml:space="preserve">）</w:t>
      </w:r>
      <w:r>
        <w:rPr>
          <w:rFonts w:hint="eastAsia" w:ascii="宋体" w:hAnsi="宋体" w:cs="宋体"/>
          <w:bCs/>
          <w:szCs w:val="21"/>
        </w:rPr>
        <w:t xml:space="preserve">，经双方协商一致，签订本合同，同时达成如下协议：</w:t>
      </w:r>
      <w:r/>
    </w:p>
    <w:p>
      <w:pPr>
        <w:spacing w:line="360" w:lineRule="auto"/>
        <w:rPr>
          <w:rFonts w:ascii="宋体" w:hAnsi="宋体" w:cs="宋体"/>
          <w:bCs/>
          <w:szCs w:val="21"/>
        </w:rPr>
      </w:pPr>
      <w:r>
        <w:rPr>
          <w:rFonts w:hint="eastAsia" w:ascii="宋体" w:hAnsi="宋体" w:cs="宋体"/>
          <w:b/>
          <w:szCs w:val="21"/>
        </w:rPr>
        <w:t xml:space="preserve">一、项目名称：</w:t>
      </w:r>
      <w:r>
        <w:rPr>
          <w:rFonts w:hint="eastAsia" w:ascii="宋体" w:hAnsi="宋体" w:cs="宋体"/>
          <w:szCs w:val="21"/>
          <w:u w:val="single"/>
        </w:rPr>
        <w:t xml:space="preserve">姑苏区河道保洁船只上排大修（标段一）</w:t>
      </w:r>
      <w:r/>
    </w:p>
    <w:p>
      <w:pPr>
        <w:spacing w:line="360" w:lineRule="auto"/>
        <w:rPr>
          <w:rFonts w:ascii="宋体" w:hAnsi="宋体" w:cs="宋体"/>
          <w:bCs/>
          <w:szCs w:val="21"/>
        </w:rPr>
      </w:pPr>
      <w:r>
        <w:rPr>
          <w:rFonts w:hint="eastAsia" w:ascii="宋体" w:hAnsi="宋体" w:cs="宋体"/>
          <w:b/>
          <w:szCs w:val="21"/>
        </w:rPr>
        <w:t xml:space="preserve">二、项目内容、范围和要求：</w:t>
      </w:r>
      <w:r/>
    </w:p>
    <w:p>
      <w:pPr>
        <w:spacing w:line="360" w:lineRule="auto"/>
        <w:rPr>
          <w:rFonts w:ascii="宋体" w:hAnsi="宋体" w:cs="宋体"/>
          <w:bCs/>
          <w:szCs w:val="21"/>
        </w:rPr>
      </w:pPr>
      <w:r>
        <w:rPr>
          <w:rFonts w:hint="eastAsia" w:ascii="宋体" w:hAnsi="宋体" w:cs="宋体"/>
          <w:bCs/>
          <w:szCs w:val="21"/>
        </w:rPr>
        <w:t xml:space="preserve">   </w:t>
      </w:r>
      <w:r>
        <w:rPr>
          <w:rFonts w:ascii="宋体" w:hAnsi="宋体" w:cs="宋体"/>
          <w:bCs/>
          <w:szCs w:val="21"/>
        </w:rPr>
        <w:t xml:space="preserve"> </w:t>
      </w:r>
      <w:r>
        <w:rPr>
          <w:rFonts w:hint="eastAsia" w:ascii="宋体" w:hAnsi="宋体" w:cs="宋体"/>
          <w:bCs/>
          <w:szCs w:val="21"/>
        </w:rPr>
        <w:t xml:space="preserve">1、合同内容：</w:t>
      </w:r>
      <w:r/>
    </w:p>
    <w:p>
      <w:pPr>
        <w:ind w:firstLine="420"/>
        <w:spacing w:line="360" w:lineRule="auto"/>
        <w:rPr>
          <w:rFonts w:ascii="宋体" w:hAnsi="宋体" w:cs="宋体"/>
          <w:bCs/>
          <w:szCs w:val="21"/>
        </w:rPr>
      </w:pPr>
      <w:r>
        <w:rPr>
          <w:rFonts w:hint="eastAsia" w:ascii="宋体" w:hAnsi="宋体" w:cs="宋体"/>
          <w:bCs/>
          <w:szCs w:val="21"/>
        </w:rPr>
        <w:t xml:space="preserve">1.1乙方负责</w:t>
      </w:r>
      <w:r>
        <w:rPr>
          <w:rFonts w:hint="eastAsia" w:ascii="宋体" w:hAnsi="宋体" w:cs="宋体"/>
          <w:bCs/>
          <w:szCs w:val="21"/>
          <w:u w:val="single"/>
        </w:rPr>
        <w:t xml:space="preserve">              </w:t>
      </w:r>
      <w:r>
        <w:rPr>
          <w:rFonts w:hint="eastAsia" w:ascii="宋体" w:hAnsi="宋体" w:cs="宋体"/>
          <w:bCs/>
          <w:szCs w:val="21"/>
        </w:rPr>
        <w:t xml:space="preserve">工作（具体内容见招标文件和乙方的投标文件）。</w:t>
      </w:r>
      <w:r/>
    </w:p>
    <w:p>
      <w:pPr>
        <w:ind w:firstLine="420"/>
        <w:spacing w:line="360" w:lineRule="auto"/>
        <w:rPr>
          <w:rFonts w:ascii="宋体" w:hAnsi="宋体" w:cs="宋体"/>
          <w:bCs/>
          <w:szCs w:val="21"/>
        </w:rPr>
      </w:pPr>
      <w:r>
        <w:rPr>
          <w:rFonts w:hint="eastAsia" w:ascii="宋体" w:hAnsi="宋体" w:cs="宋体"/>
          <w:bCs/>
          <w:szCs w:val="21"/>
        </w:rPr>
        <w:t xml:space="preserve">在协议有效期</w:t>
      </w:r>
      <w:r>
        <w:rPr>
          <w:rFonts w:hint="eastAsia" w:ascii="宋体" w:hAnsi="宋体" w:cs="宋体"/>
          <w:bCs/>
          <w:szCs w:val="21"/>
        </w:rPr>
        <w:t xml:space="preserve">内一方</w:t>
      </w:r>
      <w:r>
        <w:rPr>
          <w:rFonts w:hint="eastAsia" w:ascii="宋体" w:hAnsi="宋体" w:cs="宋体"/>
          <w:bCs/>
          <w:szCs w:val="21"/>
        </w:rPr>
        <w:t xml:space="preserve">不得擅自变更或中止此项协议，如未经双方同意，擅自变更或中止此项的一方要负违约责任。此项协议需终止或续签，应在协议期内提前半个月通知对方。</w:t>
      </w:r>
      <w:r/>
    </w:p>
    <w:p>
      <w:pPr>
        <w:ind w:firstLine="420"/>
        <w:spacing w:line="360" w:lineRule="auto"/>
        <w:rPr>
          <w:rFonts w:ascii="宋体" w:hAnsi="宋体" w:cs="宋体"/>
          <w:bCs/>
          <w:szCs w:val="21"/>
        </w:rPr>
      </w:pPr>
      <w:r>
        <w:rPr>
          <w:rFonts w:hint="eastAsia" w:ascii="宋体" w:hAnsi="宋体" w:cs="宋体"/>
          <w:bCs/>
          <w:szCs w:val="21"/>
        </w:rPr>
        <w:t xml:space="preserve">1.2下列文件为本合同不可分割部分：</w:t>
      </w:r>
      <w:r/>
    </w:p>
    <w:p>
      <w:pPr>
        <w:ind w:firstLine="420"/>
        <w:spacing w:line="360" w:lineRule="auto"/>
        <w:rPr>
          <w:rFonts w:ascii="宋体" w:hAnsi="宋体" w:cs="宋体"/>
          <w:bCs/>
          <w:szCs w:val="21"/>
        </w:rPr>
      </w:pPr>
      <w:r>
        <w:rPr>
          <w:rFonts w:hint="eastAsia" w:ascii="宋体" w:hAnsi="宋体" w:cs="宋体"/>
          <w:bCs/>
          <w:szCs w:val="21"/>
        </w:rPr>
        <w:t xml:space="preserve">① 中标通知书；</w:t>
      </w:r>
      <w:r/>
    </w:p>
    <w:p>
      <w:pPr>
        <w:ind w:firstLine="420"/>
        <w:spacing w:line="360" w:lineRule="auto"/>
        <w:rPr>
          <w:rFonts w:ascii="宋体" w:hAnsi="宋体" w:cs="宋体"/>
          <w:bCs/>
          <w:szCs w:val="21"/>
        </w:rPr>
      </w:pPr>
      <w:r>
        <w:rPr>
          <w:rFonts w:hint="eastAsia" w:ascii="宋体" w:hAnsi="宋体" w:cs="宋体"/>
          <w:bCs/>
          <w:szCs w:val="21"/>
        </w:rPr>
        <w:t xml:space="preserve">② 乙方的投标文件；</w:t>
      </w:r>
      <w:r/>
    </w:p>
    <w:p>
      <w:pPr>
        <w:ind w:firstLine="420"/>
        <w:spacing w:line="360" w:lineRule="auto"/>
        <w:rPr>
          <w:rFonts w:ascii="宋体" w:hAnsi="宋体" w:cs="宋体"/>
          <w:bCs/>
          <w:szCs w:val="21"/>
        </w:rPr>
      </w:pPr>
      <w:r>
        <w:rPr>
          <w:rFonts w:hint="eastAsia" w:ascii="宋体" w:hAnsi="宋体" w:cs="宋体"/>
          <w:bCs/>
          <w:szCs w:val="21"/>
        </w:rPr>
        <w:t xml:space="preserve">③ 乙方在招投标过程中所作的其它承诺、声明、书面澄清等；</w:t>
      </w:r>
      <w:r/>
    </w:p>
    <w:p>
      <w:pPr>
        <w:ind w:firstLine="420"/>
        <w:spacing w:line="360" w:lineRule="auto"/>
        <w:rPr>
          <w:rFonts w:ascii="宋体" w:hAnsi="宋体" w:cs="宋体"/>
          <w:bCs/>
          <w:szCs w:val="21"/>
        </w:rPr>
      </w:pPr>
      <w:r>
        <w:rPr>
          <w:rFonts w:hint="eastAsia" w:ascii="宋体" w:hAnsi="宋体" w:cs="宋体"/>
          <w:bCs/>
          <w:szCs w:val="21"/>
        </w:rPr>
        <w:t xml:space="preserve">④ 招标文件及其附件；</w:t>
      </w:r>
      <w:r/>
    </w:p>
    <w:p>
      <w:pPr>
        <w:ind w:firstLine="420"/>
        <w:spacing w:line="360" w:lineRule="auto"/>
        <w:rPr>
          <w:rFonts w:ascii="宋体" w:hAnsi="宋体" w:cs="宋体"/>
          <w:bCs/>
          <w:szCs w:val="21"/>
        </w:rPr>
      </w:pPr>
      <w:r>
        <w:rPr>
          <w:rFonts w:hint="eastAsia" w:ascii="宋体" w:hAnsi="宋体" w:cs="宋体"/>
          <w:bCs/>
          <w:szCs w:val="21"/>
        </w:rPr>
        <w:t xml:space="preserve">⑤ 合同附件。</w:t>
      </w:r>
      <w:r/>
    </w:p>
    <w:p>
      <w:pPr>
        <w:ind w:firstLine="420"/>
        <w:spacing w:line="360" w:lineRule="auto"/>
        <w:rPr>
          <w:rFonts w:ascii="宋体" w:hAnsi="宋体" w:cs="宋体"/>
          <w:bCs/>
          <w:szCs w:val="21"/>
        </w:rPr>
      </w:pPr>
      <w:r>
        <w:rPr>
          <w:rFonts w:hint="eastAsia" w:ascii="宋体" w:hAnsi="宋体" w:cs="宋体"/>
          <w:bCs/>
          <w:szCs w:val="21"/>
        </w:rPr>
        <w:t xml:space="preserve">以上与本合同具有同等法律效力。</w:t>
      </w:r>
      <w:r/>
    </w:p>
    <w:p>
      <w:pPr>
        <w:ind w:firstLine="420"/>
        <w:spacing w:line="360" w:lineRule="auto"/>
        <w:rPr>
          <w:rFonts w:ascii="宋体" w:hAnsi="宋体" w:cs="宋体"/>
          <w:bCs/>
          <w:szCs w:val="21"/>
        </w:rPr>
      </w:pPr>
      <w:r>
        <w:rPr>
          <w:rFonts w:hint="eastAsia" w:ascii="宋体" w:hAnsi="宋体" w:cs="宋体"/>
          <w:bCs/>
          <w:szCs w:val="21"/>
        </w:rPr>
        <w:t xml:space="preserve">2、合同价格与支付</w:t>
      </w:r>
      <w:r/>
    </w:p>
    <w:p>
      <w:pPr>
        <w:ind w:firstLine="420"/>
        <w:spacing w:line="360" w:lineRule="auto"/>
        <w:rPr>
          <w:rFonts w:ascii="宋体" w:hAnsi="宋体" w:cs="宋体"/>
          <w:bCs/>
          <w:szCs w:val="21"/>
        </w:rPr>
      </w:pPr>
      <w:r>
        <w:rPr>
          <w:rFonts w:hint="eastAsia" w:ascii="宋体" w:hAnsi="宋体" w:cs="宋体"/>
          <w:bCs/>
          <w:szCs w:val="21"/>
        </w:rPr>
        <w:t xml:space="preserve">2.1合同价款的组成：详见招标书。</w:t>
      </w:r>
      <w:r/>
    </w:p>
    <w:p>
      <w:pPr>
        <w:ind w:firstLine="420"/>
        <w:spacing w:line="360" w:lineRule="auto"/>
        <w:rPr>
          <w:rFonts w:ascii="宋体" w:hAnsi="宋体" w:cs="宋体"/>
          <w:bCs/>
          <w:szCs w:val="21"/>
        </w:rPr>
      </w:pPr>
      <w:r>
        <w:rPr>
          <w:rFonts w:hint="eastAsia" w:ascii="宋体" w:hAnsi="宋体" w:cs="宋体"/>
          <w:bCs/>
          <w:szCs w:val="21"/>
        </w:rPr>
        <w:t xml:space="preserve">2.2付款方式：</w:t>
      </w:r>
      <w:r/>
    </w:p>
    <w:p>
      <w:pPr>
        <w:ind w:firstLine="420"/>
        <w:spacing w:line="360" w:lineRule="auto"/>
        <w:rPr>
          <w:rFonts w:ascii="宋体" w:hAnsi="宋体" w:cs="宋体"/>
          <w:bCs/>
          <w:szCs w:val="21"/>
        </w:rPr>
      </w:pPr>
      <w:r>
        <w:rPr>
          <w:rFonts w:hint="eastAsia" w:ascii="宋体" w:hAnsi="宋体" w:cs="宋体"/>
          <w:bCs/>
          <w:szCs w:val="21"/>
        </w:rPr>
        <w:t xml:space="preserve">在签订合同时中标方向采购方支付合同总价的5%作为履约保证金。合同签订后，采购方先支付合同总金额30%的预付款，合同生效后，按甲方要求分批实施船只大修，大修工作完成并经第三方监理单位验收合格后，根据维修进度分批支付维修服务款。5%履约</w:t>
      </w:r>
      <w:r>
        <w:rPr>
          <w:rFonts w:hint="eastAsia" w:ascii="宋体" w:hAnsi="宋体" w:cs="宋体"/>
          <w:bCs/>
          <w:szCs w:val="21"/>
        </w:rPr>
        <w:t xml:space="preserve">保证金待质保</w:t>
      </w:r>
      <w:r>
        <w:rPr>
          <w:rFonts w:hint="eastAsia" w:ascii="宋体" w:hAnsi="宋体" w:cs="宋体"/>
          <w:bCs/>
          <w:szCs w:val="21"/>
        </w:rPr>
        <w:t xml:space="preserve">期满后一个月内归还（不计息）。所有</w:t>
      </w:r>
      <w:r>
        <w:rPr>
          <w:rFonts w:hint="eastAsia" w:ascii="宋体" w:hAnsi="宋体" w:cs="宋体"/>
          <w:bCs/>
          <w:szCs w:val="21"/>
        </w:rPr>
        <w:t xml:space="preserve">款项均以数字人民币方式转账支付。</w:t>
      </w:r>
      <w:r/>
    </w:p>
    <w:p>
      <w:pPr>
        <w:ind w:firstLine="420"/>
        <w:spacing w:line="360" w:lineRule="auto"/>
        <w:rPr>
          <w:rFonts w:ascii="宋体" w:hAnsi="宋体" w:cs="宋体"/>
          <w:bCs/>
          <w:szCs w:val="21"/>
        </w:rPr>
      </w:pPr>
      <w:r>
        <w:rPr>
          <w:rFonts w:hint="eastAsia" w:ascii="宋体" w:hAnsi="宋体" w:cs="宋体"/>
          <w:bCs/>
          <w:szCs w:val="21"/>
        </w:rPr>
        <w:t xml:space="preserve">A、正式的发票；</w:t>
      </w:r>
      <w:r/>
    </w:p>
    <w:p>
      <w:pPr>
        <w:ind w:firstLine="420"/>
        <w:spacing w:line="360" w:lineRule="auto"/>
        <w:rPr>
          <w:rFonts w:ascii="宋体" w:hAnsi="宋体" w:cs="宋体"/>
          <w:bCs/>
          <w:szCs w:val="21"/>
        </w:rPr>
      </w:pPr>
      <w:r>
        <w:rPr>
          <w:rFonts w:hint="eastAsia" w:ascii="宋体" w:hAnsi="宋体" w:cs="宋体"/>
          <w:bCs/>
          <w:szCs w:val="21"/>
        </w:rPr>
        <w:t xml:space="preserve">B、验收报告。</w:t>
      </w:r>
      <w:r/>
    </w:p>
    <w:p>
      <w:pPr>
        <w:ind w:firstLine="420"/>
        <w:spacing w:line="360" w:lineRule="auto"/>
        <w:rPr>
          <w:rFonts w:ascii="宋体" w:hAnsi="宋体" w:cs="宋体"/>
          <w:bCs/>
          <w:szCs w:val="21"/>
        </w:rPr>
      </w:pPr>
      <w:r>
        <w:rPr>
          <w:rFonts w:hint="eastAsia" w:ascii="宋体" w:hAnsi="宋体" w:cs="宋体"/>
          <w:bCs/>
          <w:szCs w:val="21"/>
        </w:rPr>
        <w:t xml:space="preserve">2.3根据现行税法对甲方征收的与本合同有关的一切税费均由甲方承担；根据现行税法对</w:t>
      </w:r>
      <w:r>
        <w:rPr>
          <w:rFonts w:hint="eastAsia" w:ascii="宋体" w:hAnsi="宋体" w:cs="宋体"/>
          <w:bCs/>
          <w:szCs w:val="21"/>
        </w:rPr>
        <w:t xml:space="preserve">乙方征收</w:t>
      </w:r>
      <w:r>
        <w:rPr>
          <w:rFonts w:hint="eastAsia" w:ascii="宋体" w:hAnsi="宋体" w:cs="宋体"/>
          <w:bCs/>
          <w:szCs w:val="21"/>
        </w:rPr>
        <w:t xml:space="preserve">的与本合同有关的一切税费均由乙方承担。</w:t>
      </w:r>
      <w:r/>
    </w:p>
    <w:p>
      <w:pPr>
        <w:ind w:firstLine="420"/>
        <w:spacing w:line="360" w:lineRule="auto"/>
        <w:rPr>
          <w:rFonts w:ascii="宋体" w:hAnsi="宋体" w:cs="宋体"/>
          <w:bCs/>
          <w:szCs w:val="21"/>
        </w:rPr>
      </w:pPr>
      <w:r>
        <w:rPr>
          <w:rFonts w:hint="eastAsia" w:ascii="宋体" w:hAnsi="宋体" w:cs="宋体"/>
          <w:bCs/>
          <w:szCs w:val="21"/>
        </w:rPr>
        <w:t xml:space="preserve">3、质量与检验</w:t>
      </w:r>
      <w:r/>
    </w:p>
    <w:p>
      <w:pPr>
        <w:ind w:firstLine="420"/>
        <w:spacing w:line="360" w:lineRule="auto"/>
        <w:rPr>
          <w:rFonts w:ascii="宋体" w:hAnsi="宋体" w:cs="宋体"/>
          <w:bCs/>
          <w:szCs w:val="21"/>
        </w:rPr>
      </w:pPr>
      <w:r>
        <w:rPr>
          <w:rFonts w:hint="eastAsia" w:ascii="宋体" w:hAnsi="宋体" w:cs="宋体"/>
          <w:bCs/>
          <w:szCs w:val="21"/>
        </w:rPr>
        <w:t xml:space="preserve">3.1应能保证所提供的服务涉及到的知识产权是合法取得，并享有完整的知识产权，不会因为需方的使用而被责令停止使用、追偿或要求赔偿损失，如出现此情况，一切经济和法律责任均由供方承担。</w:t>
      </w:r>
      <w:r/>
    </w:p>
    <w:p>
      <w:pPr>
        <w:ind w:firstLine="420"/>
        <w:spacing w:line="360" w:lineRule="auto"/>
        <w:rPr>
          <w:rFonts w:ascii="宋体" w:hAnsi="宋体" w:cs="宋体"/>
          <w:bCs/>
          <w:szCs w:val="21"/>
        </w:rPr>
      </w:pPr>
      <w:r>
        <w:rPr>
          <w:rFonts w:hint="eastAsia" w:ascii="宋体" w:hAnsi="宋体" w:cs="宋体"/>
          <w:bCs/>
          <w:szCs w:val="21"/>
        </w:rPr>
        <w:t xml:space="preserve">3.2验收标准：符合项目服务本身的技术要求及供应商承诺的其他指标。</w:t>
      </w:r>
      <w:r/>
    </w:p>
    <w:p>
      <w:pPr>
        <w:ind w:firstLine="420"/>
        <w:spacing w:line="360" w:lineRule="auto"/>
        <w:rPr>
          <w:rFonts w:ascii="宋体" w:hAnsi="宋体" w:cs="宋体"/>
          <w:bCs/>
          <w:szCs w:val="21"/>
        </w:rPr>
      </w:pPr>
      <w:r>
        <w:rPr>
          <w:rFonts w:hint="eastAsia" w:ascii="宋体" w:hAnsi="宋体" w:cs="宋体"/>
          <w:bCs/>
          <w:szCs w:val="21"/>
        </w:rPr>
        <w:t xml:space="preserve">4、售后服务：船只主体部分维修、蓄电池更新项目免费质保期1年，蓄电池、充电器等维修项目免费质保期3个月，时间</w:t>
      </w:r>
      <w:r>
        <w:rPr>
          <w:rFonts w:hint="eastAsia" w:ascii="宋体" w:hAnsi="宋体" w:cs="宋体"/>
          <w:bCs/>
          <w:szCs w:val="21"/>
        </w:rPr>
        <w:t xml:space="preserve">自最终</w:t>
      </w:r>
      <w:r>
        <w:rPr>
          <w:rFonts w:hint="eastAsia" w:ascii="宋体" w:hAnsi="宋体" w:cs="宋体"/>
          <w:bCs/>
          <w:szCs w:val="21"/>
        </w:rPr>
        <w:t xml:space="preserve">验收合格并交付使用之日起计算。在保修期内，由于工艺、材料等缺陷及伴随服务而造成的任何不足或故障由中标单位负责，一旦投标产品发生质量问题，中标单位保证在接到通知2小时内响应，24小时内赶到现场进行修理、更换或退货，费用由中标单位负责。</w:t>
      </w:r>
      <w:r/>
    </w:p>
    <w:p>
      <w:pPr>
        <w:ind w:firstLine="420"/>
        <w:spacing w:line="360" w:lineRule="auto"/>
        <w:rPr>
          <w:rFonts w:ascii="宋体" w:hAnsi="宋体" w:cs="宋体"/>
          <w:bCs/>
          <w:szCs w:val="21"/>
        </w:rPr>
      </w:pPr>
      <w:r>
        <w:rPr>
          <w:rFonts w:hint="eastAsia" w:ascii="宋体" w:hAnsi="宋体" w:cs="宋体"/>
          <w:bCs/>
          <w:szCs w:val="21"/>
        </w:rPr>
        <w:t xml:space="preserve">5、伴随服务</w:t>
      </w:r>
      <w:r/>
    </w:p>
    <w:p>
      <w:pPr>
        <w:ind w:firstLine="420"/>
        <w:spacing w:line="360" w:lineRule="auto"/>
        <w:rPr>
          <w:rFonts w:ascii="宋体" w:hAnsi="宋体" w:cs="宋体"/>
          <w:bCs/>
          <w:szCs w:val="21"/>
        </w:rPr>
      </w:pPr>
      <w:r>
        <w:rPr>
          <w:rFonts w:hint="eastAsia" w:ascii="宋体" w:hAnsi="宋体" w:cs="宋体"/>
          <w:bCs/>
          <w:szCs w:val="21"/>
        </w:rPr>
        <w:t xml:space="preserve">5.1乙方除应履行按期按量交付合格标的物的义务外，还应当提供下列服务：</w:t>
      </w:r>
      <w:r/>
    </w:p>
    <w:p>
      <w:pPr>
        <w:ind w:firstLine="420"/>
        <w:spacing w:line="360" w:lineRule="auto"/>
        <w:rPr>
          <w:rFonts w:ascii="宋体" w:hAnsi="宋体" w:cs="宋体"/>
          <w:bCs/>
          <w:szCs w:val="21"/>
        </w:rPr>
      </w:pPr>
      <w:r>
        <w:rPr>
          <w:rFonts w:hint="eastAsia" w:ascii="宋体" w:hAnsi="宋体" w:cs="宋体"/>
          <w:bCs/>
          <w:szCs w:val="21"/>
        </w:rPr>
        <w:t xml:space="preserve">5.1.1标的物的现场安装、启动、调试、监督（如果必须安装、调试的话）；</w:t>
      </w:r>
      <w:r/>
    </w:p>
    <w:p>
      <w:pPr>
        <w:ind w:firstLine="420"/>
        <w:spacing w:line="360" w:lineRule="auto"/>
        <w:rPr>
          <w:rFonts w:ascii="宋体" w:hAnsi="宋体" w:cs="宋体"/>
          <w:bCs/>
          <w:szCs w:val="21"/>
        </w:rPr>
      </w:pPr>
      <w:r>
        <w:rPr>
          <w:rFonts w:hint="eastAsia" w:ascii="宋体" w:hAnsi="宋体" w:cs="宋体"/>
          <w:bCs/>
          <w:szCs w:val="21"/>
        </w:rPr>
        <w:t xml:space="preserve">5.1.2提供标的物组装和一般维修所必需的工具；</w:t>
      </w:r>
      <w:r/>
    </w:p>
    <w:p>
      <w:pPr>
        <w:ind w:firstLine="420"/>
        <w:spacing w:line="360" w:lineRule="auto"/>
        <w:rPr>
          <w:rFonts w:ascii="宋体" w:hAnsi="宋体" w:cs="宋体"/>
          <w:bCs/>
          <w:szCs w:val="21"/>
        </w:rPr>
      </w:pPr>
      <w:r>
        <w:rPr>
          <w:rFonts w:hint="eastAsia" w:ascii="宋体" w:hAnsi="宋体" w:cs="宋体"/>
          <w:bCs/>
          <w:szCs w:val="21"/>
        </w:rPr>
        <w:t xml:space="preserve">5.1.3在合同规定的期限内对所提供的标的物实行运行监督、维修服务的前提条件是该服务并不能免除乙方在质量保证期内所承担的义务；</w:t>
      </w:r>
      <w:r/>
    </w:p>
    <w:p>
      <w:pPr>
        <w:ind w:firstLine="420"/>
        <w:spacing w:line="360" w:lineRule="auto"/>
        <w:rPr>
          <w:rFonts w:ascii="宋体" w:hAnsi="宋体" w:cs="宋体"/>
          <w:bCs/>
          <w:szCs w:val="21"/>
        </w:rPr>
      </w:pPr>
      <w:r>
        <w:rPr>
          <w:rFonts w:hint="eastAsia" w:ascii="宋体" w:hAnsi="宋体" w:cs="宋体"/>
          <w:bCs/>
          <w:szCs w:val="21"/>
        </w:rPr>
        <w:t xml:space="preserve">5.1.4对甲方技术人员的技术指导或培训。</w:t>
      </w:r>
      <w:r/>
    </w:p>
    <w:p>
      <w:pPr>
        <w:ind w:firstLine="420"/>
        <w:spacing w:line="360" w:lineRule="auto"/>
        <w:rPr>
          <w:rFonts w:ascii="宋体" w:hAnsi="宋体" w:cs="宋体"/>
          <w:bCs/>
          <w:szCs w:val="21"/>
        </w:rPr>
      </w:pPr>
      <w:r>
        <w:rPr>
          <w:rFonts w:hint="eastAsia" w:ascii="宋体" w:hAnsi="宋体" w:cs="宋体"/>
          <w:bCs/>
          <w:szCs w:val="21"/>
        </w:rPr>
        <w:t xml:space="preserve">5.2除合同另有规定之外，伴随服务的费用均已含在合同价款中，甲方不再另行支付。</w:t>
      </w:r>
      <w:r/>
    </w:p>
    <w:p>
      <w:pPr>
        <w:ind w:firstLine="420"/>
        <w:spacing w:line="360" w:lineRule="auto"/>
        <w:rPr>
          <w:rFonts w:ascii="宋体" w:hAnsi="宋体" w:cs="宋体"/>
          <w:bCs/>
          <w:szCs w:val="21"/>
        </w:rPr>
      </w:pPr>
      <w:r>
        <w:rPr>
          <w:rFonts w:hint="eastAsia" w:ascii="宋体" w:hAnsi="宋体" w:cs="宋体"/>
          <w:bCs/>
          <w:szCs w:val="21"/>
        </w:rPr>
        <w:t xml:space="preserve">5.3乙方尽可能为甲方驻厂代表和监理代表提供工作上的便利。</w:t>
      </w:r>
      <w:r/>
    </w:p>
    <w:p>
      <w:pPr>
        <w:ind w:firstLine="420"/>
        <w:spacing w:line="360" w:lineRule="auto"/>
        <w:rPr>
          <w:rFonts w:ascii="宋体" w:hAnsi="宋体" w:cs="宋体"/>
          <w:bCs/>
          <w:szCs w:val="21"/>
        </w:rPr>
      </w:pPr>
      <w:r>
        <w:rPr>
          <w:rFonts w:hint="eastAsia" w:ascii="宋体" w:hAnsi="宋体" w:cs="宋体"/>
          <w:bCs/>
          <w:szCs w:val="21"/>
        </w:rPr>
        <w:t xml:space="preserve">6、服务方式</w:t>
      </w:r>
      <w:r/>
    </w:p>
    <w:p>
      <w:pPr>
        <w:ind w:firstLine="420"/>
        <w:spacing w:line="360" w:lineRule="auto"/>
        <w:rPr>
          <w:rFonts w:ascii="宋体" w:hAnsi="宋体" w:cs="宋体"/>
          <w:bCs/>
          <w:szCs w:val="21"/>
        </w:rPr>
      </w:pPr>
      <w:r>
        <w:rPr>
          <w:rFonts w:hint="eastAsia" w:ascii="宋体" w:hAnsi="宋体" w:cs="宋体"/>
          <w:bCs/>
          <w:szCs w:val="21"/>
        </w:rPr>
        <w:t xml:space="preserve">6.1完工期限：合同签订后5个月交付使用，并负责运送到采购单位指定地点。</w:t>
      </w:r>
      <w:r/>
    </w:p>
    <w:p>
      <w:pPr>
        <w:ind w:firstLine="420"/>
        <w:spacing w:line="360" w:lineRule="auto"/>
        <w:rPr>
          <w:rFonts w:ascii="宋体" w:hAnsi="宋体" w:cs="宋体"/>
          <w:bCs/>
          <w:szCs w:val="21"/>
        </w:rPr>
      </w:pPr>
      <w:r>
        <w:rPr>
          <w:rFonts w:hint="eastAsia" w:ascii="宋体" w:hAnsi="宋体" w:cs="宋体"/>
          <w:bCs/>
          <w:szCs w:val="21"/>
        </w:rPr>
        <w:t xml:space="preserve">6.2服务地点：采购单位指定地点。</w:t>
      </w:r>
      <w:r/>
    </w:p>
    <w:p>
      <w:pPr>
        <w:ind w:firstLine="420"/>
        <w:spacing w:line="360" w:lineRule="auto"/>
        <w:rPr>
          <w:rFonts w:ascii="宋体" w:hAnsi="宋体" w:cs="宋体"/>
          <w:bCs/>
          <w:szCs w:val="21"/>
        </w:rPr>
      </w:pPr>
      <w:r>
        <w:rPr>
          <w:rFonts w:hint="eastAsia" w:ascii="宋体" w:hAnsi="宋体" w:cs="宋体"/>
          <w:bCs/>
          <w:szCs w:val="21"/>
        </w:rPr>
        <w:t xml:space="preserve">7、甲、乙双方的责任</w:t>
      </w:r>
      <w:r/>
    </w:p>
    <w:p>
      <w:pPr>
        <w:ind w:firstLine="420"/>
        <w:spacing w:line="360" w:lineRule="auto"/>
        <w:rPr>
          <w:rFonts w:ascii="宋体" w:hAnsi="宋体" w:cs="宋体"/>
          <w:bCs/>
          <w:szCs w:val="21"/>
        </w:rPr>
      </w:pPr>
      <w:r>
        <w:rPr>
          <w:rFonts w:hint="eastAsia" w:ascii="宋体" w:hAnsi="宋体" w:cs="宋体"/>
          <w:bCs/>
          <w:szCs w:val="21"/>
        </w:rPr>
        <w:t xml:space="preserve">7.1甲方违约责任及违约金支付：</w:t>
      </w:r>
      <w:r/>
    </w:p>
    <w:p>
      <w:pPr>
        <w:ind w:firstLine="420"/>
        <w:spacing w:line="360" w:lineRule="auto"/>
        <w:rPr>
          <w:rFonts w:ascii="宋体" w:hAnsi="宋体" w:cs="宋体"/>
          <w:bCs/>
          <w:szCs w:val="21"/>
        </w:rPr>
      </w:pPr>
      <w:r>
        <w:rPr>
          <w:rFonts w:hint="eastAsia" w:ascii="宋体" w:hAnsi="宋体" w:cs="宋体"/>
          <w:bCs/>
          <w:szCs w:val="21"/>
        </w:rPr>
        <w:t xml:space="preserve">7.1.1在合同生效后，甲方无理由要求终止服务的，应向乙方偿付合同总价款的5%，作为违约金，违约金不足以补偿损失的，乙方有权要求甲方补足。</w:t>
      </w:r>
      <w:r/>
    </w:p>
    <w:p>
      <w:pPr>
        <w:ind w:firstLine="420"/>
        <w:spacing w:line="360" w:lineRule="auto"/>
        <w:rPr>
          <w:rFonts w:ascii="宋体" w:hAnsi="宋体" w:cs="宋体"/>
          <w:bCs/>
          <w:szCs w:val="21"/>
        </w:rPr>
      </w:pPr>
      <w:r>
        <w:rPr>
          <w:rFonts w:hint="eastAsia" w:ascii="宋体" w:hAnsi="宋体" w:cs="宋体"/>
          <w:bCs/>
          <w:szCs w:val="21"/>
        </w:rPr>
        <w:t xml:space="preserve">7.1.2甲方逾期付款的应按照逾期付款金额的每天万分之四支付逾期付款违约金，但此项违约金数额至多不超过逾期付款总额的5%。</w:t>
      </w:r>
      <w:r/>
    </w:p>
    <w:p>
      <w:pPr>
        <w:ind w:firstLine="420"/>
        <w:spacing w:line="360" w:lineRule="auto"/>
        <w:rPr>
          <w:rFonts w:ascii="宋体" w:hAnsi="宋体" w:cs="宋体"/>
          <w:bCs/>
          <w:szCs w:val="21"/>
        </w:rPr>
      </w:pPr>
      <w:r>
        <w:rPr>
          <w:rFonts w:hint="eastAsia" w:ascii="宋体" w:hAnsi="宋体" w:cs="宋体"/>
          <w:bCs/>
          <w:szCs w:val="21"/>
        </w:rPr>
        <w:t xml:space="preserve">7.1.3甲方违反合同规定，拒绝接受乙方提供服务，应当承担乙方由此造成的损失。                                         </w:t>
      </w:r>
      <w:r/>
    </w:p>
    <w:p>
      <w:pPr>
        <w:ind w:firstLine="420"/>
        <w:spacing w:line="360" w:lineRule="auto"/>
        <w:rPr>
          <w:rFonts w:ascii="宋体" w:hAnsi="宋体" w:cs="宋体"/>
          <w:bCs/>
          <w:szCs w:val="21"/>
        </w:rPr>
      </w:pPr>
      <w:r>
        <w:rPr>
          <w:rFonts w:hint="eastAsia" w:ascii="宋体" w:hAnsi="宋体" w:cs="宋体"/>
          <w:bCs/>
          <w:szCs w:val="21"/>
        </w:rPr>
        <w:t xml:space="preserve">7.2乙方违约责任及违约金支付：</w:t>
      </w:r>
      <w:r/>
    </w:p>
    <w:p>
      <w:pPr>
        <w:ind w:firstLine="420"/>
        <w:spacing w:line="360" w:lineRule="auto"/>
        <w:rPr>
          <w:rFonts w:ascii="宋体" w:hAnsi="宋体" w:cs="宋体"/>
          <w:bCs/>
          <w:szCs w:val="21"/>
        </w:rPr>
      </w:pPr>
      <w:r>
        <w:rPr>
          <w:rFonts w:hint="eastAsia" w:ascii="宋体" w:hAnsi="宋体" w:cs="宋体"/>
          <w:bCs/>
          <w:szCs w:val="21"/>
        </w:rPr>
        <w:t xml:space="preserve">7.2.1乙方不能提供服务的，或服务不合格从而影响甲方日常工作的，应向甲方偿付合同总价款5%的</w:t>
      </w:r>
      <w:r>
        <w:rPr>
          <w:rFonts w:hint="eastAsia" w:ascii="宋体" w:hAnsi="宋体" w:cs="宋体"/>
          <w:bCs/>
          <w:szCs w:val="21"/>
        </w:rPr>
        <w:t xml:space="preserve">违约金，同时赔偿甲方因此产生的损失。</w:t>
      </w:r>
      <w:r/>
    </w:p>
    <w:p>
      <w:pPr>
        <w:ind w:firstLine="420"/>
        <w:spacing w:line="360" w:lineRule="auto"/>
        <w:rPr>
          <w:rFonts w:ascii="宋体" w:hAnsi="宋体" w:cs="宋体"/>
          <w:bCs/>
          <w:szCs w:val="21"/>
        </w:rPr>
      </w:pPr>
      <w:r>
        <w:rPr>
          <w:rFonts w:hint="eastAsia" w:ascii="宋体" w:hAnsi="宋体" w:cs="宋体"/>
          <w:bCs/>
          <w:szCs w:val="21"/>
        </w:rPr>
        <w:t xml:space="preserve">7.2.2乙方逾期提供服务的，应与甲方和政府采购管理部门协商，甲方仍有需求的，乙方应立即提供服务按照逾期服务的每天万分之四支付逾期违约金，同时承担甲方因此遭致的损失费用。</w:t>
      </w:r>
      <w:r/>
    </w:p>
    <w:p>
      <w:pPr>
        <w:ind w:firstLine="420"/>
        <w:spacing w:line="360" w:lineRule="auto"/>
        <w:rPr>
          <w:rFonts w:ascii="宋体" w:hAnsi="宋体" w:cs="宋体"/>
          <w:bCs/>
          <w:szCs w:val="21"/>
        </w:rPr>
      </w:pPr>
      <w:r>
        <w:rPr>
          <w:rFonts w:hint="eastAsia" w:ascii="宋体" w:hAnsi="宋体" w:cs="宋体"/>
          <w:bCs/>
          <w:szCs w:val="21"/>
        </w:rPr>
        <w:t xml:space="preserve">7.2.3乙方提供的服务不符合要求的，首次，甲方可先行要求乙方进行整改；其后，如</w:t>
      </w:r>
      <w:r>
        <w:rPr>
          <w:rFonts w:hint="eastAsia" w:ascii="宋体" w:hAnsi="宋体" w:cs="宋体"/>
          <w:bCs/>
          <w:szCs w:val="21"/>
        </w:rPr>
        <w:t xml:space="preserve">乙方仍</w:t>
      </w:r>
      <w:r>
        <w:rPr>
          <w:rFonts w:hint="eastAsia" w:ascii="宋体" w:hAnsi="宋体" w:cs="宋体"/>
          <w:bCs/>
          <w:szCs w:val="21"/>
        </w:rPr>
        <w:t xml:space="preserve">出现服务不合格的情况，乙方除须按约定履行义务外，还应按照合同总价款的1%/次向甲方支付违约金。</w:t>
      </w:r>
      <w:r/>
    </w:p>
    <w:p>
      <w:pPr>
        <w:ind w:firstLine="420"/>
        <w:spacing w:line="360" w:lineRule="auto"/>
        <w:rPr>
          <w:rFonts w:ascii="宋体" w:hAnsi="宋体" w:cs="宋体"/>
          <w:bCs/>
          <w:szCs w:val="21"/>
        </w:rPr>
      </w:pPr>
      <w:r>
        <w:rPr>
          <w:rFonts w:hint="eastAsia" w:ascii="宋体" w:hAnsi="宋体" w:cs="宋体"/>
          <w:bCs/>
          <w:szCs w:val="21"/>
        </w:rPr>
        <w:t xml:space="preserve">7.2.4乙方服务不合格且拒不改正的（在甲方限定期限内未采取整改措施则视为拒不改正），甲方有权委托第三人提供保养、维护服务，且甲方享有单方解除本合同的权利。</w:t>
      </w:r>
      <w:r/>
    </w:p>
    <w:p>
      <w:pPr>
        <w:ind w:firstLine="420"/>
        <w:spacing w:line="360" w:lineRule="auto"/>
        <w:rPr>
          <w:rFonts w:ascii="宋体" w:hAnsi="宋体" w:cs="宋体"/>
          <w:bCs/>
          <w:szCs w:val="21"/>
        </w:rPr>
      </w:pPr>
      <w:r>
        <w:rPr>
          <w:rFonts w:hint="eastAsia" w:ascii="宋体" w:hAnsi="宋体" w:cs="宋体"/>
          <w:bCs/>
          <w:szCs w:val="21"/>
        </w:rPr>
        <w:t xml:space="preserve">7.2.5乙方如有其它违反本合同的行为，应按照合同总价款的10%向甲方支付违约金，违约金不足以弥补甲方损失的，乙方应当予以补足。</w:t>
      </w:r>
      <w:r/>
    </w:p>
    <w:p>
      <w:pPr>
        <w:ind w:firstLine="420"/>
        <w:spacing w:line="360" w:lineRule="auto"/>
        <w:rPr>
          <w:rFonts w:ascii="宋体" w:hAnsi="宋体" w:cs="宋体"/>
          <w:bCs/>
          <w:szCs w:val="21"/>
        </w:rPr>
      </w:pPr>
      <w:r>
        <w:rPr>
          <w:rFonts w:hint="eastAsia" w:ascii="宋体" w:hAnsi="宋体" w:cs="宋体"/>
          <w:bCs/>
          <w:szCs w:val="21"/>
        </w:rPr>
        <w:t xml:space="preserve">7.2.6乙方应赔偿甲方的损失、支付给甲方的违约金以及其它根据本合同应支付给甲方的费用，甲方有权直接从未支付款项中予以折抵，不足部分有权要求乙方补足。</w:t>
      </w:r>
      <w:r/>
    </w:p>
    <w:p>
      <w:pPr>
        <w:ind w:firstLine="420"/>
        <w:spacing w:line="360" w:lineRule="auto"/>
        <w:rPr>
          <w:rFonts w:ascii="宋体" w:hAnsi="宋体" w:cs="宋体"/>
          <w:bCs/>
          <w:szCs w:val="21"/>
        </w:rPr>
      </w:pPr>
      <w:r>
        <w:rPr>
          <w:rFonts w:hint="eastAsia" w:ascii="宋体" w:hAnsi="宋体" w:cs="宋体"/>
          <w:bCs/>
          <w:szCs w:val="21"/>
        </w:rPr>
        <w:t xml:space="preserve">8、不可抗力</w:t>
      </w:r>
      <w:r/>
    </w:p>
    <w:p>
      <w:pPr>
        <w:ind w:firstLine="420"/>
        <w:spacing w:line="360" w:lineRule="auto"/>
        <w:rPr>
          <w:rFonts w:ascii="宋体" w:hAnsi="宋体" w:cs="宋体"/>
          <w:bCs/>
          <w:szCs w:val="21"/>
        </w:rPr>
      </w:pPr>
      <w:r>
        <w:rPr>
          <w:rFonts w:hint="eastAsia" w:ascii="宋体" w:hAnsi="宋体" w:cs="宋体"/>
          <w:bCs/>
          <w:szCs w:val="21"/>
        </w:rPr>
        <w:t xml:space="preserve">8.1因不可抗力不能履行合同的，根据不可抗力的影响，部分或者全部免除责任。但合同一方延迟履行后发生不可抗力的，不能免除责任。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bCs/>
          <w:szCs w:val="21"/>
        </w:rPr>
      </w:pPr>
      <w:r>
        <w:rPr>
          <w:rFonts w:hint="eastAsia" w:ascii="宋体" w:hAnsi="宋体" w:cs="宋体"/>
          <w:bCs/>
          <w:szCs w:val="21"/>
        </w:rPr>
        <w:t xml:space="preserve">8.2合同一方因不可抗力不能履行合同的，应当及时通知对方，以减轻可能给对方造成的损失，并应当在合理期限内提供证明。</w:t>
      </w:r>
      <w:r/>
    </w:p>
    <w:p>
      <w:pPr>
        <w:ind w:firstLine="420"/>
        <w:spacing w:line="360" w:lineRule="auto"/>
        <w:rPr>
          <w:rFonts w:ascii="宋体" w:hAnsi="宋体" w:cs="宋体"/>
          <w:bCs/>
          <w:szCs w:val="21"/>
        </w:rPr>
      </w:pPr>
      <w:r>
        <w:rPr>
          <w:rFonts w:hint="eastAsia" w:ascii="宋体" w:hAnsi="宋体" w:cs="宋体"/>
          <w:bCs/>
          <w:szCs w:val="21"/>
        </w:rPr>
        <w:t xml:space="preserve">9、索赔</w:t>
      </w:r>
      <w:r/>
    </w:p>
    <w:p>
      <w:pPr>
        <w:ind w:firstLine="420"/>
        <w:spacing w:line="360" w:lineRule="auto"/>
        <w:rPr>
          <w:rFonts w:ascii="宋体" w:hAnsi="宋体" w:cs="宋体"/>
          <w:bCs/>
          <w:szCs w:val="21"/>
        </w:rPr>
      </w:pPr>
      <w:r>
        <w:rPr>
          <w:rFonts w:hint="eastAsia" w:ascii="宋体" w:hAnsi="宋体" w:cs="宋体"/>
          <w:bCs/>
          <w:szCs w:val="21"/>
        </w:rPr>
        <w:t xml:space="preserve">9.1甲方有权根据当地产品质量检验机构或其他有权部门出具的检验证书向乙方提出索赔。</w:t>
      </w:r>
      <w:r/>
    </w:p>
    <w:p>
      <w:pPr>
        <w:ind w:firstLine="420"/>
        <w:spacing w:line="360" w:lineRule="auto"/>
        <w:rPr>
          <w:rFonts w:ascii="宋体" w:hAnsi="宋体" w:cs="宋体"/>
          <w:bCs/>
          <w:szCs w:val="21"/>
        </w:rPr>
      </w:pPr>
      <w:r>
        <w:rPr>
          <w:rFonts w:hint="eastAsia" w:ascii="宋体" w:hAnsi="宋体" w:cs="宋体"/>
          <w:bCs/>
          <w:szCs w:val="21"/>
        </w:rPr>
        <w:t xml:space="preserve">9.2在本合同规定的检验期限和质量保证期内，如果乙方对甲方提出的索赔或差异有责任，则乙方应按甲方同意的下列一种或多种方式解决索赔事宜：</w:t>
      </w:r>
      <w:r/>
    </w:p>
    <w:p>
      <w:pPr>
        <w:ind w:firstLine="420"/>
        <w:spacing w:line="360" w:lineRule="auto"/>
        <w:rPr>
          <w:rFonts w:ascii="宋体" w:hAnsi="宋体" w:cs="宋体"/>
          <w:bCs/>
          <w:szCs w:val="21"/>
        </w:rPr>
      </w:pPr>
      <w:r>
        <w:rPr>
          <w:rFonts w:hint="eastAsia" w:ascii="宋体" w:hAnsi="宋体" w:cs="宋体"/>
          <w:bCs/>
          <w:szCs w:val="21"/>
        </w:rPr>
        <w:t xml:space="preserve">9.2.1乙方同意退货，并按合同规定的货币将货款退还给甲方，并且承担由此发生的一切损失和费用，包括利息、银行手续费、运费、保险费、检验费、仓储费、装卸费以及为保护退回标的物所需的其他必要费用；</w:t>
      </w:r>
      <w:r/>
    </w:p>
    <w:p>
      <w:pPr>
        <w:ind w:firstLine="420"/>
        <w:spacing w:line="360" w:lineRule="auto"/>
        <w:rPr>
          <w:rFonts w:ascii="宋体" w:hAnsi="宋体" w:cs="宋体"/>
          <w:bCs/>
          <w:szCs w:val="21"/>
        </w:rPr>
      </w:pPr>
      <w:r>
        <w:rPr>
          <w:rFonts w:hint="eastAsia" w:ascii="宋体" w:hAnsi="宋体" w:cs="宋体"/>
          <w:bCs/>
          <w:szCs w:val="21"/>
        </w:rPr>
        <w:t xml:space="preserve">9.2.2根据标的物的低劣程度、损坏程度以及甲方遭受损失的数额，经双方协商确定降低标的物的价格；</w:t>
      </w:r>
      <w:r/>
    </w:p>
    <w:p>
      <w:pPr>
        <w:ind w:firstLine="420"/>
        <w:spacing w:line="360" w:lineRule="auto"/>
        <w:rPr>
          <w:rFonts w:ascii="宋体" w:hAnsi="宋体" w:cs="宋体"/>
          <w:bCs/>
          <w:szCs w:val="21"/>
        </w:rPr>
      </w:pPr>
      <w:r>
        <w:rPr>
          <w:rFonts w:hint="eastAsia" w:ascii="宋体" w:hAnsi="宋体" w:cs="宋体"/>
          <w:bCs/>
          <w:szCs w:val="21"/>
        </w:rPr>
        <w:t xml:space="preserve">9.2.3用符合规格、质量和性能要求的新零件、部件或标的物来更换有缺陷的部分或修补缺陷部分，乙方应承</w:t>
      </w:r>
      <w:r>
        <w:rPr>
          <w:rFonts w:hint="eastAsia" w:ascii="宋体" w:hAnsi="宋体" w:cs="宋体"/>
          <w:bCs/>
          <w:szCs w:val="21"/>
        </w:rPr>
        <w:t xml:space="preserve">担一切</w:t>
      </w:r>
      <w:r>
        <w:rPr>
          <w:rFonts w:hint="eastAsia" w:ascii="宋体" w:hAnsi="宋体" w:cs="宋体"/>
          <w:bCs/>
          <w:szCs w:val="21"/>
        </w:rPr>
        <w:t xml:space="preserve">费用和风险并且负担甲方所发生的一切直接费用。同时，乙方应按合同规定，相应延长修补或被更换部件或标的物的质量保证期。</w:t>
      </w:r>
      <w:r/>
    </w:p>
    <w:p>
      <w:pPr>
        <w:ind w:firstLine="420"/>
        <w:spacing w:line="360" w:lineRule="auto"/>
        <w:rPr>
          <w:rFonts w:ascii="宋体" w:hAnsi="宋体" w:cs="宋体"/>
          <w:bCs/>
          <w:szCs w:val="21"/>
        </w:rPr>
      </w:pPr>
      <w:r>
        <w:rPr>
          <w:rFonts w:hint="eastAsia" w:ascii="宋体" w:hAnsi="宋体" w:cs="宋体"/>
          <w:bCs/>
          <w:szCs w:val="21"/>
        </w:rPr>
        <w:t xml:space="preserve">9.3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ind w:firstLine="420"/>
        <w:spacing w:line="360" w:lineRule="auto"/>
        <w:rPr>
          <w:rFonts w:ascii="宋体" w:hAnsi="宋体" w:cs="宋体"/>
          <w:bCs/>
          <w:szCs w:val="21"/>
        </w:rPr>
      </w:pPr>
      <w:r>
        <w:rPr>
          <w:rFonts w:hint="eastAsia" w:ascii="宋体" w:hAnsi="宋体" w:cs="宋体"/>
          <w:bCs/>
          <w:szCs w:val="21"/>
        </w:rPr>
        <w:t xml:space="preserve">10、合同的解除和转让</w:t>
      </w:r>
      <w:r/>
    </w:p>
    <w:p>
      <w:pPr>
        <w:ind w:firstLine="420"/>
        <w:spacing w:line="360" w:lineRule="auto"/>
        <w:rPr>
          <w:rFonts w:ascii="宋体" w:hAnsi="宋体" w:cs="宋体"/>
          <w:bCs/>
          <w:szCs w:val="21"/>
        </w:rPr>
      </w:pPr>
      <w:r>
        <w:rPr>
          <w:rFonts w:hint="eastAsia" w:ascii="宋体" w:hAnsi="宋体" w:cs="宋体"/>
          <w:bCs/>
          <w:szCs w:val="21"/>
        </w:rPr>
        <w:t xml:space="preserve">10.1有下列情形之一，合同一方可以解除合同：</w:t>
      </w:r>
      <w:r/>
    </w:p>
    <w:p>
      <w:pPr>
        <w:ind w:firstLine="420"/>
        <w:spacing w:line="360" w:lineRule="auto"/>
        <w:rPr>
          <w:rFonts w:ascii="宋体" w:hAnsi="宋体" w:cs="宋体"/>
          <w:bCs/>
          <w:szCs w:val="21"/>
        </w:rPr>
      </w:pPr>
      <w:r>
        <w:rPr>
          <w:rFonts w:hint="eastAsia" w:ascii="宋体" w:hAnsi="宋体" w:cs="宋体"/>
          <w:bCs/>
          <w:szCs w:val="21"/>
        </w:rPr>
        <w:t xml:space="preserve">（1）因不可抗力致使不能实现合同目的，未受不可抗力影响的一方有权解除合同；</w:t>
      </w:r>
      <w:r/>
    </w:p>
    <w:p>
      <w:pPr>
        <w:ind w:firstLine="420"/>
        <w:spacing w:line="360" w:lineRule="auto"/>
        <w:rPr>
          <w:rFonts w:ascii="宋体" w:hAnsi="宋体" w:cs="宋体"/>
          <w:bCs/>
          <w:szCs w:val="21"/>
        </w:rPr>
      </w:pPr>
      <w:r>
        <w:rPr>
          <w:rFonts w:hint="eastAsia" w:ascii="宋体" w:hAnsi="宋体" w:cs="宋体"/>
          <w:bCs/>
          <w:szCs w:val="21"/>
        </w:rPr>
        <w:t xml:space="preserve">（2）因合同一方违约导致合同不能履行，另一方有权解除合同；</w:t>
      </w:r>
      <w:r/>
    </w:p>
    <w:p>
      <w:pPr>
        <w:ind w:firstLine="420"/>
        <w:spacing w:line="360" w:lineRule="auto"/>
        <w:rPr>
          <w:rFonts w:ascii="宋体" w:hAnsi="宋体" w:cs="宋体"/>
          <w:bCs/>
          <w:szCs w:val="21"/>
        </w:rPr>
      </w:pPr>
      <w:r>
        <w:rPr>
          <w:rFonts w:hint="eastAsia" w:ascii="宋体" w:hAnsi="宋体" w:cs="宋体"/>
          <w:bCs/>
          <w:szCs w:val="21"/>
        </w:rPr>
        <w:t xml:space="preserve">10.2有权解除合同的一方，应当在违约事实或不可抗力发生之后三十天内书面通知对方以主张解除合同，合同在书面通知到达对方时解除。</w:t>
      </w:r>
      <w:r/>
    </w:p>
    <w:p>
      <w:pPr>
        <w:ind w:firstLine="420"/>
        <w:spacing w:line="360" w:lineRule="auto"/>
        <w:rPr>
          <w:rFonts w:ascii="宋体" w:hAnsi="宋体" w:cs="宋体"/>
          <w:bCs/>
          <w:szCs w:val="21"/>
        </w:rPr>
      </w:pPr>
      <w:r>
        <w:rPr>
          <w:rFonts w:hint="eastAsia" w:ascii="宋体" w:hAnsi="宋体" w:cs="宋体"/>
          <w:bCs/>
          <w:szCs w:val="21"/>
        </w:rPr>
        <w:t xml:space="preserve">11、合同的生效</w:t>
      </w:r>
      <w:r/>
    </w:p>
    <w:p>
      <w:pPr>
        <w:ind w:firstLine="420"/>
        <w:spacing w:line="360" w:lineRule="auto"/>
        <w:rPr>
          <w:rFonts w:ascii="宋体" w:hAnsi="宋体" w:cs="宋体"/>
          <w:bCs/>
          <w:szCs w:val="21"/>
        </w:rPr>
      </w:pPr>
      <w:r>
        <w:rPr>
          <w:rFonts w:hint="eastAsia" w:ascii="宋体" w:hAnsi="宋体" w:cs="宋体"/>
          <w:bCs/>
          <w:szCs w:val="21"/>
        </w:rPr>
        <w:t xml:space="preserve">合同经甲乙双方代表签字并加盖公章（或合同章）后即生效，生效合同送至代理机构上网备案。</w:t>
      </w:r>
      <w:r/>
    </w:p>
    <w:p>
      <w:pPr>
        <w:ind w:firstLine="420"/>
        <w:spacing w:line="360" w:lineRule="auto"/>
        <w:rPr>
          <w:rFonts w:ascii="宋体" w:hAnsi="宋体" w:cs="宋体"/>
          <w:bCs/>
          <w:szCs w:val="21"/>
        </w:rPr>
      </w:pPr>
      <w:r>
        <w:rPr>
          <w:rFonts w:hint="eastAsia" w:ascii="宋体" w:hAnsi="宋体" w:cs="宋体"/>
          <w:bCs/>
          <w:szCs w:val="21"/>
        </w:rPr>
        <w:t xml:space="preserve">12、争议的解决</w:t>
      </w:r>
      <w:r/>
    </w:p>
    <w:p>
      <w:pPr>
        <w:ind w:firstLine="420"/>
        <w:spacing w:line="360" w:lineRule="auto"/>
        <w:rPr>
          <w:rFonts w:ascii="宋体" w:hAnsi="宋体" w:cs="宋体"/>
          <w:bCs/>
          <w:szCs w:val="21"/>
        </w:rPr>
      </w:pPr>
      <w:r>
        <w:rPr>
          <w:rFonts w:hint="eastAsia" w:ascii="宋体" w:hAnsi="宋体" w:cs="宋体"/>
          <w:bCs/>
          <w:szCs w:val="21"/>
        </w:rPr>
        <w:t xml:space="preserve">甲乙双方因合同发生争议，应在采购代理机构的主持下进行调解，协商不成，任何一方可以向甲方所在地人民法院起诉。</w:t>
      </w:r>
      <w:r/>
    </w:p>
    <w:p>
      <w:pPr>
        <w:ind w:firstLine="420"/>
        <w:spacing w:line="360" w:lineRule="auto"/>
        <w:rPr>
          <w:rFonts w:ascii="宋体" w:hAnsi="宋体" w:cs="宋体"/>
          <w:bCs/>
          <w:szCs w:val="21"/>
        </w:rPr>
      </w:pPr>
      <w:r>
        <w:rPr>
          <w:rFonts w:hint="eastAsia" w:ascii="宋体" w:hAnsi="宋体" w:cs="宋体"/>
          <w:bCs/>
          <w:szCs w:val="21"/>
        </w:rPr>
        <w:t xml:space="preserve">13、附则</w:t>
      </w:r>
      <w:r/>
    </w:p>
    <w:p>
      <w:pPr>
        <w:ind w:firstLine="420"/>
        <w:spacing w:line="360" w:lineRule="auto"/>
        <w:rPr>
          <w:rFonts w:ascii="宋体" w:hAnsi="宋体" w:cs="宋体"/>
          <w:bCs/>
          <w:szCs w:val="21"/>
        </w:rPr>
      </w:pPr>
      <w:r>
        <w:rPr>
          <w:rFonts w:hint="eastAsia" w:ascii="宋体" w:hAnsi="宋体" w:cs="宋体"/>
          <w:bCs/>
          <w:szCs w:val="21"/>
        </w:rPr>
        <w:t xml:space="preserve">13.1合同份数：本合同一式陆份，甲乙双方各两份，采购代理机构一份，政府采购管理部门一份。</w:t>
      </w:r>
      <w:r/>
    </w:p>
    <w:p>
      <w:pPr>
        <w:ind w:firstLine="420"/>
        <w:spacing w:line="360" w:lineRule="auto"/>
        <w:rPr>
          <w:rFonts w:ascii="宋体" w:hAnsi="宋体" w:cs="宋体"/>
          <w:bCs/>
          <w:szCs w:val="21"/>
        </w:rPr>
      </w:pPr>
      <w:r>
        <w:rPr>
          <w:rFonts w:hint="eastAsia" w:ascii="宋体" w:hAnsi="宋体" w:cs="宋体"/>
          <w:bCs/>
          <w:szCs w:val="21"/>
        </w:rPr>
        <w:t xml:space="preserve">13.2本合同文件使用中文书写、解释和说明。</w:t>
      </w:r>
      <w:r/>
    </w:p>
    <w:p>
      <w:pPr>
        <w:ind w:firstLine="420"/>
        <w:spacing w:line="360" w:lineRule="auto"/>
        <w:rPr>
          <w:rFonts w:ascii="宋体" w:hAnsi="宋体" w:cs="宋体"/>
          <w:bCs/>
          <w:szCs w:val="21"/>
        </w:rPr>
      </w:pPr>
      <w:r>
        <w:rPr>
          <w:rFonts w:hint="eastAsia" w:ascii="宋体" w:hAnsi="宋体" w:cs="宋体"/>
          <w:bCs/>
          <w:szCs w:val="21"/>
        </w:rPr>
        <w:t xml:space="preserve">13.3未尽事宜：本合同未尽事宜应按照《中华人民共和国民法典》、《中华人民共和国产品质量法》、《中华人民共和国政府采购法》之规定解释。</w:t>
      </w:r>
      <w:r/>
    </w:p>
    <w:p>
      <w:pPr>
        <w:spacing w:after="120" w:line="440" w:lineRule="exact"/>
        <w:rPr>
          <w:rFonts w:ascii="宋体" w:hAnsi="宋体" w:cs="宋体"/>
        </w:rPr>
      </w:pPr>
      <w:r>
        <w:rPr>
          <w:rFonts w:ascii="宋体" w:hAnsi="宋体" w:cs="宋体"/>
        </w:rPr>
      </w:r>
      <w:r/>
    </w:p>
    <w:p>
      <w:pPr>
        <w:spacing w:after="120" w:line="440" w:lineRule="exact"/>
        <w:rPr>
          <w:rFonts w:ascii="宋体" w:hAnsi="宋体" w:cs="宋体"/>
        </w:rPr>
      </w:pPr>
      <w:r>
        <w:rPr>
          <w:rFonts w:ascii="宋体" w:hAnsi="宋体" w:cs="宋体"/>
        </w:rPr>
      </w:r>
      <w:r/>
    </w:p>
    <w:p>
      <w:pPr>
        <w:spacing w:after="120" w:line="440" w:lineRule="exact"/>
        <w:rPr>
          <w:rFonts w:ascii="宋体" w:hAnsi="宋体" w:cs="宋体"/>
        </w:rPr>
      </w:pPr>
      <w:r>
        <w:rPr>
          <w:rFonts w:hint="eastAsia" w:ascii="宋体" w:hAnsi="宋体" w:cs="宋体"/>
          <w:bCs/>
          <w:szCs w:val="21"/>
        </w:rPr>
        <w:t xml:space="preserve">甲方(盖章)：                                 乙方(盖章)：</w:t>
      </w:r>
      <w:r/>
    </w:p>
    <w:p>
      <w:pPr>
        <w:spacing w:after="120" w:line="440" w:lineRule="exact"/>
        <w:rPr>
          <w:rFonts w:ascii="宋体" w:hAnsi="宋体" w:cs="宋体"/>
          <w:bCs/>
          <w:szCs w:val="21"/>
        </w:rPr>
      </w:pPr>
      <w:r>
        <w:rPr>
          <w:rFonts w:hint="eastAsia" w:ascii="宋体" w:hAnsi="宋体" w:cs="宋体"/>
          <w:bCs/>
          <w:szCs w:val="21"/>
        </w:rPr>
        <w:t xml:space="preserve">法定代表人：                                 法定代表人：</w:t>
      </w:r>
      <w:r/>
    </w:p>
    <w:p>
      <w:pPr>
        <w:spacing w:after="120" w:line="440" w:lineRule="exact"/>
        <w:rPr>
          <w:rFonts w:ascii="宋体" w:hAnsi="宋体" w:cs="宋体"/>
          <w:bCs/>
          <w:szCs w:val="21"/>
        </w:rPr>
      </w:pPr>
      <w:r>
        <w:rPr>
          <w:rFonts w:hint="eastAsia" w:ascii="宋体" w:hAnsi="宋体" w:cs="宋体"/>
          <w:bCs/>
          <w:szCs w:val="21"/>
        </w:rPr>
        <w:t xml:space="preserve">签订合同代表：                               签订合同代表：</w:t>
      </w:r>
      <w:r/>
    </w:p>
    <w:p>
      <w:pPr>
        <w:spacing w:after="120" w:line="440" w:lineRule="exact"/>
        <w:rPr>
          <w:rFonts w:ascii="宋体" w:hAnsi="宋体" w:cs="宋体"/>
          <w:bCs/>
          <w:szCs w:val="21"/>
        </w:rPr>
      </w:pPr>
      <w:r>
        <w:rPr>
          <w:rFonts w:hint="eastAsia" w:ascii="宋体" w:hAnsi="宋体" w:cs="宋体"/>
          <w:bCs/>
          <w:szCs w:val="21"/>
        </w:rPr>
        <w:t xml:space="preserve">联系人：                                     联系人： </w:t>
      </w:r>
      <w:r/>
    </w:p>
    <w:p>
      <w:pPr>
        <w:spacing w:after="120" w:line="440" w:lineRule="exact"/>
        <w:rPr>
          <w:rFonts w:ascii="宋体" w:hAnsi="宋体" w:cs="宋体"/>
          <w:bCs/>
          <w:szCs w:val="21"/>
        </w:rPr>
      </w:pPr>
      <w:r>
        <w:rPr>
          <w:rFonts w:hint="eastAsia" w:ascii="宋体" w:hAnsi="宋体" w:cs="宋体"/>
          <w:bCs/>
          <w:szCs w:val="21"/>
        </w:rPr>
        <w:t xml:space="preserve">单位地址：                                   单位地址： </w:t>
      </w:r>
      <w:r/>
    </w:p>
    <w:p>
      <w:pPr>
        <w:spacing w:after="120" w:line="440" w:lineRule="exact"/>
        <w:rPr>
          <w:rFonts w:ascii="宋体" w:hAnsi="宋体" w:cs="宋体"/>
          <w:bCs/>
          <w:szCs w:val="21"/>
        </w:rPr>
      </w:pPr>
      <w:r>
        <w:rPr>
          <w:rFonts w:hint="eastAsia" w:ascii="宋体" w:hAnsi="宋体" w:cs="宋体"/>
          <w:bCs/>
          <w:szCs w:val="21"/>
        </w:rPr>
        <w:t xml:space="preserve">邮政编码：                                   邮政编码： </w:t>
      </w:r>
      <w:r/>
    </w:p>
    <w:p>
      <w:pPr>
        <w:spacing w:after="120" w:line="440" w:lineRule="exact"/>
        <w:rPr>
          <w:rFonts w:ascii="宋体" w:hAnsi="宋体" w:cs="宋体"/>
          <w:bCs/>
          <w:szCs w:val="21"/>
        </w:rPr>
      </w:pPr>
      <w:r>
        <w:rPr>
          <w:rFonts w:hint="eastAsia" w:ascii="宋体" w:hAnsi="宋体" w:cs="宋体"/>
          <w:bCs/>
          <w:szCs w:val="21"/>
        </w:rPr>
        <w:t xml:space="preserve">电话号码：                                   电话号码：  </w:t>
      </w:r>
      <w:r/>
    </w:p>
    <w:p>
      <w:pPr>
        <w:spacing w:after="120" w:line="440" w:lineRule="exact"/>
        <w:rPr>
          <w:rFonts w:ascii="宋体" w:hAnsi="宋体" w:cs="宋体"/>
          <w:bCs/>
          <w:szCs w:val="21"/>
        </w:rPr>
      </w:pPr>
      <w:r>
        <w:rPr>
          <w:rFonts w:hint="eastAsia" w:ascii="宋体" w:hAnsi="宋体" w:cs="宋体"/>
          <w:bCs/>
          <w:szCs w:val="21"/>
        </w:rPr>
        <w:t xml:space="preserve">电传号码：                                   传真号码：</w:t>
      </w:r>
      <w:r/>
    </w:p>
    <w:p>
      <w:pPr>
        <w:spacing w:after="120" w:line="440" w:lineRule="exact"/>
        <w:rPr>
          <w:rFonts w:ascii="宋体" w:hAnsi="宋体" w:cs="宋体"/>
          <w:bCs/>
          <w:szCs w:val="21"/>
        </w:rPr>
      </w:pPr>
      <w:r>
        <w:rPr>
          <w:rFonts w:hint="eastAsia" w:ascii="宋体" w:hAnsi="宋体" w:cs="宋体"/>
          <w:bCs/>
          <w:szCs w:val="21"/>
        </w:rPr>
        <w:t xml:space="preserve">开户银行：                                   开户银行 ：</w:t>
      </w:r>
      <w:bookmarkEnd w:id="56"/>
      <w:r/>
      <w:r/>
    </w:p>
    <w:p>
      <w:pPr>
        <w:spacing w:line="360" w:lineRule="auto"/>
      </w:pPr>
      <w:r/>
      <w:r/>
    </w:p>
    <w:p>
      <w:pPr>
        <w:pStyle w:val="774"/>
        <w:jc w:val="center"/>
        <w:pageBreakBefore/>
        <w:spacing w:line="360" w:lineRule="auto"/>
        <w:tabs>
          <w:tab w:val="right" w:pos="8302" w:leader="dot"/>
        </w:tabs>
        <w:rPr>
          <w:rFonts w:ascii="宋体" w:hAnsi="宋体" w:eastAsia="宋体" w:cs="宋体"/>
          <w:b/>
          <w:sz w:val="32"/>
          <w:szCs w:val="32"/>
        </w:rPr>
      </w:pPr>
      <w:r>
        <w:rPr>
          <w:rStyle w:val="787"/>
          <w:rFonts w:hint="eastAsia" w:ascii="宋体" w:hAnsi="宋体" w:cs="宋体"/>
          <w:sz w:val="32"/>
          <w:szCs w:val="32"/>
        </w:rPr>
        <w:t xml:space="preserve">第六章  评标办法及评分标准</w:t>
      </w:r>
      <w:r/>
    </w:p>
    <w:p>
      <w:pPr>
        <w:spacing w:line="360" w:lineRule="auto"/>
        <w:rPr>
          <w:rFonts w:ascii="宋体" w:hAnsi="宋体" w:cs="宋体"/>
          <w:b/>
          <w:bCs/>
          <w:szCs w:val="21"/>
          <w:lang w:val="zh-CN"/>
        </w:rPr>
      </w:pPr>
      <w:r>
        <w:rPr>
          <w:rFonts w:hint="eastAsia" w:ascii="宋体" w:hAnsi="宋体" w:cs="宋体"/>
          <w:b/>
          <w:bCs/>
          <w:szCs w:val="21"/>
          <w:lang w:val="zh-CN"/>
        </w:rPr>
        <w:t xml:space="preserve">一、评标办法：</w:t>
      </w:r>
      <w:r/>
    </w:p>
    <w:p>
      <w:pPr>
        <w:ind w:firstLine="420"/>
        <w:jc w:val="left"/>
        <w:spacing w:line="360" w:lineRule="auto"/>
        <w:rPr>
          <w:rFonts w:ascii="宋体" w:hAnsi="宋体" w:cs="宋体"/>
          <w:szCs w:val="21"/>
        </w:rPr>
      </w:pPr>
      <w:r>
        <w:rPr>
          <w:rFonts w:hint="eastAsia" w:ascii="宋体" w:hAnsi="宋体" w:cs="宋体"/>
          <w:szCs w:val="21"/>
        </w:rPr>
        <w:t xml:space="preserve">1、本次招标评标方法为综合评分法，即在最大限度地满足采购文件实质性要求前提下，按照采购文件中规定的评分标准和各项因素进行综合评审后，由综合评分得分最高的响应单位为成交单位。</w:t>
      </w:r>
      <w:r/>
    </w:p>
    <w:p>
      <w:pPr>
        <w:ind w:firstLine="420"/>
        <w:jc w:val="left"/>
        <w:spacing w:line="360" w:lineRule="auto"/>
        <w:rPr>
          <w:rFonts w:ascii="宋体" w:hAnsi="宋体" w:cs="宋体"/>
          <w:szCs w:val="21"/>
        </w:rPr>
      </w:pPr>
      <w:r>
        <w:rPr>
          <w:rFonts w:hint="eastAsia" w:ascii="宋体" w:hAnsi="宋体" w:cs="宋体"/>
          <w:szCs w:val="21"/>
        </w:rPr>
        <w:t xml:space="preserve">2、评标时，评标委员会成员分别对每个</w:t>
      </w:r>
      <w:r>
        <w:rPr>
          <w:rFonts w:hint="eastAsia" w:ascii="宋体" w:hAnsi="宋体" w:cs="宋体"/>
          <w:szCs w:val="21"/>
        </w:rPr>
        <w:t xml:space="preserve">有效响应</w:t>
      </w:r>
      <w:r>
        <w:rPr>
          <w:rFonts w:hint="eastAsia" w:ascii="宋体" w:hAnsi="宋体" w:cs="宋体"/>
          <w:szCs w:val="21"/>
        </w:rPr>
        <w:t xml:space="preserve">单位的标书进行评价、打分，将评委的评分按算术平均方法，计算出每个</w:t>
      </w:r>
      <w:r>
        <w:rPr>
          <w:rFonts w:hint="eastAsia" w:ascii="宋体" w:hAnsi="宋体" w:cs="宋体"/>
          <w:szCs w:val="21"/>
        </w:rPr>
        <w:t xml:space="preserve">有效响应</w:t>
      </w:r>
      <w:r>
        <w:rPr>
          <w:rFonts w:hint="eastAsia" w:ascii="宋体" w:hAnsi="宋体" w:cs="宋体"/>
          <w:szCs w:val="21"/>
        </w:rPr>
        <w:t xml:space="preserve">单位的评委评审得分（保留小数点后两位）。投标报价得分直接计算取得。评委评审得分和投标报价得分相加为响应单位的总得分。</w:t>
      </w:r>
      <w:r/>
    </w:p>
    <w:p>
      <w:pPr>
        <w:ind w:firstLine="420"/>
        <w:jc w:val="left"/>
        <w:spacing w:line="360" w:lineRule="auto"/>
        <w:rPr>
          <w:rFonts w:ascii="宋体" w:hAnsi="宋体" w:cs="宋体"/>
          <w:szCs w:val="21"/>
        </w:rPr>
      </w:pPr>
      <w:r>
        <w:rPr>
          <w:rFonts w:hint="eastAsia" w:ascii="宋体" w:hAnsi="宋体" w:cs="宋体"/>
          <w:szCs w:val="21"/>
        </w:rPr>
        <w:t xml:space="preserve">3、如出现评标总得分最高的响应单位有两个或两个以上的，以实际投标报价较低者优先作为成交单位，如果实际投标报价也相同的，则由采购人或者采购代理机构以抽签方式确定成交单位。</w:t>
      </w:r>
      <w:r/>
    </w:p>
    <w:p>
      <w:pPr>
        <w:ind w:firstLine="422"/>
        <w:jc w:val="left"/>
        <w:spacing w:line="360" w:lineRule="auto"/>
        <w:rPr>
          <w:rFonts w:ascii="宋体" w:hAnsi="宋体" w:cs="宋体"/>
          <w:b/>
          <w:bCs/>
          <w:szCs w:val="21"/>
        </w:rPr>
      </w:pPr>
      <w:r>
        <w:rPr>
          <w:rFonts w:hint="eastAsia" w:ascii="宋体" w:hAnsi="宋体" w:cs="宋体"/>
          <w:b/>
          <w:bCs/>
          <w:szCs w:val="21"/>
        </w:rPr>
        <w:t xml:space="preserve">4、政府采购政策：</w:t>
      </w:r>
      <w:r/>
    </w:p>
    <w:p>
      <w:pPr>
        <w:ind w:firstLine="422"/>
        <w:jc w:val="left"/>
        <w:spacing w:line="360" w:lineRule="auto"/>
        <w:rPr>
          <w:rFonts w:ascii="宋体" w:hAnsi="宋体" w:cs="宋体"/>
          <w:szCs w:val="21"/>
        </w:rPr>
      </w:pPr>
      <w:r>
        <w:rPr>
          <w:rFonts w:hint="eastAsia" w:ascii="宋体" w:hAnsi="宋体" w:cs="宋体"/>
          <w:szCs w:val="21"/>
        </w:rPr>
        <w:t xml:space="preserve">4.1中、小企业：根据《关于印发&lt;苏州市政府采购促进中小企业发展实施意见&gt;的通知》（苏</w:t>
      </w:r>
      <w:r>
        <w:rPr>
          <w:rFonts w:hint="eastAsia" w:ascii="宋体" w:hAnsi="宋体" w:cs="宋体"/>
          <w:szCs w:val="21"/>
        </w:rPr>
        <w:t xml:space="preserve">财购[</w:t>
      </w:r>
      <w:r>
        <w:rPr>
          <w:rFonts w:hint="eastAsia" w:ascii="宋体" w:hAnsi="宋体" w:cs="宋体"/>
          <w:szCs w:val="21"/>
        </w:rPr>
        <w:t xml:space="preserve">2022]16号）规定：</w:t>
      </w:r>
      <w:r/>
    </w:p>
    <w:p>
      <w:pPr>
        <w:ind w:firstLine="422"/>
        <w:jc w:val="left"/>
        <w:spacing w:line="360" w:lineRule="auto"/>
        <w:rPr>
          <w:rFonts w:ascii="宋体" w:hAnsi="宋体" w:cs="宋体"/>
          <w:szCs w:val="21"/>
        </w:rPr>
      </w:pPr>
      <w:r>
        <w:rPr>
          <w:rFonts w:hint="eastAsia" w:ascii="宋体" w:hAnsi="宋体" w:cs="宋体"/>
          <w:szCs w:val="21"/>
        </w:rPr>
        <w:t xml:space="preserve">（1）本项目属于专门面向中小企业采购。</w:t>
      </w:r>
      <w:r/>
    </w:p>
    <w:p>
      <w:pPr>
        <w:ind w:firstLine="422"/>
        <w:jc w:val="left"/>
        <w:spacing w:line="360" w:lineRule="auto"/>
        <w:rPr>
          <w:rFonts w:ascii="宋体" w:hAnsi="宋体" w:cs="宋体"/>
          <w:szCs w:val="21"/>
        </w:rPr>
      </w:pPr>
      <w:r>
        <w:rPr>
          <w:rFonts w:hint="eastAsia" w:ascii="宋体" w:hAnsi="宋体" w:cs="宋体"/>
          <w:szCs w:val="21"/>
        </w:rPr>
        <w:t xml:space="preserve">（2）依据《关于印发&lt;苏州市政府采购促进中小企业发展实施意见&gt;的通知》（苏</w:t>
      </w:r>
      <w:r>
        <w:rPr>
          <w:rFonts w:hint="eastAsia" w:ascii="宋体" w:hAnsi="宋体" w:cs="宋体"/>
          <w:szCs w:val="21"/>
        </w:rPr>
        <w:t xml:space="preserve">财购[</w:t>
      </w:r>
      <w:r>
        <w:rPr>
          <w:rFonts w:hint="eastAsia" w:ascii="宋体" w:hAnsi="宋体" w:cs="宋体"/>
          <w:szCs w:val="21"/>
        </w:rPr>
        <w:t xml:space="preserve">2022]16号）规定享受扶持政策获得政府采购合同的，小</w:t>
      </w:r>
      <w:r>
        <w:rPr>
          <w:rFonts w:hint="eastAsia" w:ascii="宋体" w:hAnsi="宋体" w:cs="宋体"/>
          <w:szCs w:val="21"/>
        </w:rPr>
        <w:t xml:space="preserve">微企业</w:t>
      </w:r>
      <w:r>
        <w:rPr>
          <w:rFonts w:hint="eastAsia" w:ascii="宋体" w:hAnsi="宋体" w:cs="宋体"/>
          <w:szCs w:val="21"/>
        </w:rPr>
        <w:t xml:space="preserve">不得将合同分包给大中型企业，中型企业不得将合同分包给大型企业。</w:t>
      </w:r>
      <w:r/>
    </w:p>
    <w:p>
      <w:pPr>
        <w:ind w:firstLine="422"/>
        <w:jc w:val="left"/>
        <w:spacing w:line="360" w:lineRule="auto"/>
        <w:rPr>
          <w:rFonts w:ascii="宋体" w:hAnsi="宋体" w:cs="宋体"/>
          <w:szCs w:val="21"/>
        </w:rPr>
      </w:pPr>
      <w:r>
        <w:rPr>
          <w:rFonts w:hint="eastAsia" w:ascii="宋体" w:hAnsi="宋体" w:cs="宋体"/>
          <w:szCs w:val="21"/>
        </w:rPr>
        <w:t xml:space="preserve">（3）本项目采购标的对应的中小企业划分标准所属行业为：其他未列明行业。</w:t>
      </w:r>
      <w:r/>
    </w:p>
    <w:p>
      <w:pPr>
        <w:ind w:firstLine="422"/>
        <w:jc w:val="left"/>
        <w:spacing w:line="360" w:lineRule="auto"/>
        <w:rPr>
          <w:rFonts w:ascii="宋体" w:hAnsi="宋体" w:cs="宋体"/>
          <w:szCs w:val="21"/>
        </w:rPr>
      </w:pPr>
      <w:r>
        <w:rPr>
          <w:rFonts w:hint="eastAsia" w:ascii="宋体" w:hAnsi="宋体" w:cs="宋体"/>
          <w:szCs w:val="21"/>
        </w:rPr>
        <w:t xml:space="preserve">（4）中小企业参加政府采购活动，应当出具《关于印发&lt;苏州市政府采购促进中小企业发展实施意见&gt;的通知》（苏</w:t>
      </w:r>
      <w:r>
        <w:rPr>
          <w:rFonts w:hint="eastAsia" w:ascii="宋体" w:hAnsi="宋体" w:cs="宋体"/>
          <w:szCs w:val="21"/>
        </w:rPr>
        <w:t xml:space="preserve">财购[</w:t>
      </w:r>
      <w:r>
        <w:rPr>
          <w:rFonts w:hint="eastAsia" w:ascii="宋体" w:hAnsi="宋体" w:cs="宋体"/>
          <w:szCs w:val="21"/>
        </w:rPr>
        <w:t xml:space="preserve">2022]16号）规定的《中小企业声明函》，否则不得享受相关中小企业扶持政策。</w:t>
      </w:r>
      <w:r/>
    </w:p>
    <w:p>
      <w:pPr>
        <w:ind w:firstLine="422"/>
        <w:jc w:val="left"/>
        <w:spacing w:line="360" w:lineRule="auto"/>
        <w:rPr>
          <w:rFonts w:ascii="宋体" w:hAnsi="宋体" w:cs="宋体"/>
          <w:szCs w:val="21"/>
        </w:rPr>
      </w:pPr>
      <w:r>
        <w:rPr>
          <w:rFonts w:hint="eastAsia" w:ascii="宋体" w:hAnsi="宋体" w:cs="宋体"/>
          <w:szCs w:val="21"/>
        </w:rPr>
        <w:t xml:space="preserve">（5）本项目中，供应商提供的服务由中小企业承接，即提供服务的人员为中小企业依照《中华人民共和国劳动合同法》订立劳动合同的从业人员，才可享受规定的中小企业扶持政策。</w:t>
      </w:r>
      <w:r/>
    </w:p>
    <w:p>
      <w:pPr>
        <w:ind w:firstLine="422"/>
        <w:jc w:val="left"/>
        <w:spacing w:line="360" w:lineRule="auto"/>
        <w:rPr>
          <w:rFonts w:ascii="宋体" w:hAnsi="宋体" w:cs="宋体"/>
          <w:szCs w:val="21"/>
        </w:rPr>
      </w:pPr>
      <w:r>
        <w:rPr>
          <w:rFonts w:hint="eastAsia" w:ascii="宋体" w:hAnsi="宋体" w:cs="宋体"/>
          <w:szCs w:val="21"/>
        </w:rPr>
        <w:t xml:space="preserve">（6）若供应商提供的《中小企业声明函》为虚假声明则视同提供虚假材料，按政府采购相关规定处理并报请政府监管部门给予行政处罚。</w:t>
      </w:r>
      <w:r/>
    </w:p>
    <w:p>
      <w:pPr>
        <w:ind w:firstLine="422"/>
        <w:jc w:val="left"/>
        <w:spacing w:line="360" w:lineRule="auto"/>
        <w:rPr>
          <w:rFonts w:ascii="宋体" w:hAnsi="宋体" w:cs="宋体"/>
          <w:szCs w:val="21"/>
        </w:rPr>
      </w:pPr>
      <w:r>
        <w:rPr>
          <w:rFonts w:hint="eastAsia" w:ascii="宋体" w:hAnsi="宋体" w:cs="宋体"/>
          <w:szCs w:val="21"/>
        </w:rPr>
        <w:t xml:space="preserve">4.2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2"/>
        <w:jc w:val="left"/>
        <w:spacing w:line="360" w:lineRule="auto"/>
        <w:rPr>
          <w:rFonts w:ascii="宋体" w:hAnsi="宋体" w:cs="宋体"/>
          <w:szCs w:val="21"/>
        </w:rPr>
      </w:pPr>
      <w:r>
        <w:rPr>
          <w:rFonts w:hint="eastAsia" w:ascii="宋体" w:hAnsi="宋体" w:cs="宋体"/>
          <w:szCs w:val="21"/>
        </w:rPr>
        <w:t xml:space="preserve">4.3监狱企业：根据</w:t>
      </w:r>
      <w:r>
        <w:rPr>
          <w:rFonts w:hint="eastAsia" w:ascii="宋体" w:hAnsi="宋体" w:cs="宋体"/>
          <w:szCs w:val="21"/>
        </w:rPr>
        <w:t xml:space="preserve">苏财购【2019】</w:t>
      </w:r>
      <w:r>
        <w:rPr>
          <w:rFonts w:hint="eastAsia" w:ascii="宋体" w:hAnsi="宋体" w:cs="宋体"/>
          <w:szCs w:val="21"/>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2"/>
        <w:jc w:val="left"/>
        <w:spacing w:line="360" w:lineRule="auto"/>
        <w:rPr>
          <w:rFonts w:ascii="宋体" w:hAnsi="宋体" w:cs="宋体"/>
          <w:szCs w:val="21"/>
        </w:rPr>
      </w:pPr>
      <w:r>
        <w:rPr>
          <w:rFonts w:hint="eastAsia" w:ascii="宋体" w:hAnsi="宋体" w:cs="宋体"/>
          <w:szCs w:val="21"/>
        </w:rPr>
        <w:t xml:space="preserve">4.4绿色采购：根据《关于调整优化节能产品、环境标志产品政府采购执行机制的通知》（财库〔2019〕9号）等相关文件的规定，对属于《节能产品政府采购品目清单》政府强制采购产品的，供应商</w:t>
      </w:r>
      <w:r>
        <w:rPr>
          <w:rFonts w:hint="eastAsia" w:ascii="宋体" w:hAnsi="宋体" w:cs="宋体"/>
          <w:szCs w:val="21"/>
        </w:rPr>
        <w:t xml:space="preserve">需提供该产品有效期内的认证等相关证明材料。</w:t>
      </w:r>
      <w:r/>
    </w:p>
    <w:p>
      <w:pPr>
        <w:ind w:firstLine="422"/>
        <w:jc w:val="left"/>
        <w:spacing w:line="360" w:lineRule="auto"/>
        <w:rPr>
          <w:rFonts w:ascii="宋体" w:hAnsi="宋体" w:cs="宋体"/>
          <w:szCs w:val="21"/>
        </w:rPr>
      </w:pPr>
      <w:r>
        <w:rPr>
          <w:rFonts w:hint="eastAsia" w:ascii="宋体" w:hAnsi="宋体" w:cs="宋体"/>
          <w:szCs w:val="21"/>
        </w:rPr>
        <w:t xml:space="preserve">4.5若供应商提供的《中小企业声明函》、《残疾人福利性单位声明函》及监狱企业认定证明等材料为虚假材料，按《政府采购法》相关规定处理并报请政府采购监管部门给予行政处罚。</w:t>
      </w:r>
      <w:r/>
    </w:p>
    <w:p>
      <w:pPr>
        <w:spacing w:line="360" w:lineRule="auto"/>
        <w:rPr>
          <w:rFonts w:ascii="宋体" w:hAnsi="宋体" w:cs="宋体"/>
          <w:b/>
          <w:bCs/>
          <w:szCs w:val="21"/>
          <w:lang w:val="zh-CN"/>
        </w:rPr>
      </w:pPr>
      <w:r>
        <w:rPr>
          <w:rFonts w:hint="eastAsia" w:ascii="宋体" w:hAnsi="宋体" w:cs="宋体"/>
          <w:b/>
          <w:bCs/>
          <w:szCs w:val="21"/>
          <w:lang w:val="zh-CN"/>
        </w:rPr>
        <w:t xml:space="preserve">二、评分标准：</w:t>
      </w:r>
      <w:r/>
    </w:p>
    <w:p>
      <w:pPr>
        <w:pStyle w:val="763"/>
        <w:spacing w:after="0" w:line="360" w:lineRule="auto"/>
        <w:rPr>
          <w:rFonts w:ascii="宋体" w:hAnsi="宋体" w:cs="宋体"/>
          <w:b/>
          <w:bCs/>
          <w:sz w:val="21"/>
          <w:szCs w:val="21"/>
        </w:rPr>
      </w:pPr>
      <w:r>
        <w:rPr>
          <w:rFonts w:hint="eastAsia" w:ascii="宋体" w:hAnsi="宋体" w:cs="宋体"/>
          <w:b/>
          <w:bCs/>
          <w:sz w:val="21"/>
          <w:szCs w:val="21"/>
          <w:lang w:val="zh-CN"/>
        </w:rPr>
        <w:t xml:space="preserve">（</w:t>
      </w:r>
      <w:r>
        <w:rPr>
          <w:rFonts w:hint="eastAsia" w:ascii="宋体" w:hAnsi="宋体" w:cs="宋体"/>
          <w:b/>
          <w:bCs/>
          <w:sz w:val="21"/>
          <w:szCs w:val="21"/>
        </w:rPr>
        <w:t xml:space="preserve">一）价格分（最高为20分）</w:t>
      </w:r>
      <w:r/>
    </w:p>
    <w:p>
      <w:pPr>
        <w:pStyle w:val="763"/>
        <w:ind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第一步：投标报价低于或等于最高限价价格的，为有效投标报价。</w:t>
      </w:r>
      <w:r>
        <w:rPr>
          <w:rFonts w:hint="eastAsia" w:ascii="宋体" w:hAnsi="宋体" w:cs="宋体"/>
          <w:bCs/>
          <w:sz w:val="21"/>
          <w:szCs w:val="21"/>
          <w:lang w:val="zh-CN"/>
        </w:rPr>
        <w:t xml:space="preserve">超最高</w:t>
      </w:r>
      <w:r>
        <w:rPr>
          <w:rFonts w:hint="eastAsia" w:ascii="宋体" w:hAnsi="宋体" w:cs="宋体"/>
          <w:bCs/>
          <w:sz w:val="21"/>
          <w:szCs w:val="21"/>
          <w:lang w:val="zh-CN"/>
        </w:rPr>
        <w:t xml:space="preserve">限价的投标报价为无效投标报价。无效投标报价的响应文件不进行评审，也</w:t>
      </w:r>
      <w:r>
        <w:rPr>
          <w:rFonts w:hint="eastAsia" w:ascii="宋体" w:hAnsi="宋体" w:cs="宋体"/>
          <w:bCs/>
          <w:sz w:val="21"/>
          <w:szCs w:val="21"/>
          <w:lang w:val="zh-CN"/>
        </w:rPr>
        <w:t xml:space="preserve">不</w:t>
      </w:r>
      <w:r>
        <w:rPr>
          <w:rFonts w:hint="eastAsia" w:ascii="宋体" w:hAnsi="宋体" w:cs="宋体"/>
          <w:bCs/>
          <w:sz w:val="21"/>
          <w:szCs w:val="21"/>
          <w:lang w:val="zh-CN"/>
        </w:rPr>
        <w:t xml:space="preserve">得标。</w:t>
      </w:r>
      <w:r/>
    </w:p>
    <w:p>
      <w:pPr>
        <w:pStyle w:val="763"/>
        <w:ind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第二步：在所有有效投标报价中满足采购文件要求，且投标价格最低的投标报价为评标基准价（如响应单位为小微企业、监狱企业或残疾人福利性单位的，则用扣除后的价格参与评审，如扣除后的价格为最低价的，则作为评标基准价，成交金额则以实际投标报价为准。），其价格分为满分。其他响应单位的价格</w:t>
      </w:r>
      <w:r>
        <w:rPr>
          <w:rFonts w:hint="eastAsia" w:ascii="宋体" w:hAnsi="宋体" w:cs="宋体"/>
          <w:bCs/>
          <w:sz w:val="21"/>
          <w:szCs w:val="21"/>
          <w:lang w:val="zh-CN"/>
        </w:rPr>
        <w:t xml:space="preserve">分按照</w:t>
      </w:r>
      <w:r>
        <w:rPr>
          <w:rFonts w:hint="eastAsia" w:ascii="宋体" w:hAnsi="宋体" w:cs="宋体"/>
          <w:bCs/>
          <w:sz w:val="21"/>
          <w:szCs w:val="21"/>
          <w:lang w:val="zh-CN"/>
        </w:rPr>
        <w:t xml:space="preserve">下列公式计算（计算结果四舍五入保留两位小数）。</w:t>
      </w:r>
      <w:r/>
    </w:p>
    <w:p>
      <w:pPr>
        <w:pStyle w:val="763"/>
        <w:ind w:firstLine="420"/>
        <w:spacing w:after="0" w:line="360" w:lineRule="auto"/>
        <w:rPr>
          <w:rFonts w:ascii="宋体" w:hAnsi="宋体" w:cs="宋体"/>
          <w:bCs/>
          <w:sz w:val="21"/>
          <w:szCs w:val="21"/>
          <w:lang w:val="zh-CN"/>
        </w:rPr>
      </w:pPr>
      <w:r>
        <w:rPr>
          <w:rFonts w:hint="eastAsia" w:ascii="宋体" w:hAnsi="宋体" w:cs="宋体"/>
          <w:bCs/>
          <w:sz w:val="21"/>
          <w:szCs w:val="21"/>
          <w:lang w:val="zh-CN"/>
        </w:rPr>
        <w:t xml:space="preserve">投标报价得分＝（评标基准价/投标报价）×20％×100</w:t>
      </w:r>
      <w:r/>
    </w:p>
    <w:p>
      <w:pPr>
        <w:spacing w:line="360" w:lineRule="auto"/>
        <w:rPr>
          <w:rFonts w:ascii="宋体" w:hAnsi="宋体" w:cs="宋体"/>
          <w:b/>
          <w:bCs/>
          <w:szCs w:val="21"/>
        </w:rPr>
      </w:pPr>
      <w:r>
        <w:rPr>
          <w:rFonts w:hint="eastAsia" w:ascii="宋体" w:hAnsi="宋体" w:cs="宋体"/>
          <w:b/>
          <w:szCs w:val="21"/>
          <w:lang w:val="zh-CN"/>
        </w:rPr>
        <w:t xml:space="preserve">（</w:t>
      </w:r>
      <w:r>
        <w:rPr>
          <w:rFonts w:hint="eastAsia" w:ascii="宋体" w:hAnsi="宋体" w:cs="宋体"/>
          <w:b/>
          <w:szCs w:val="21"/>
        </w:rPr>
        <w:t xml:space="preserve">二）</w:t>
      </w:r>
      <w:r>
        <w:rPr>
          <w:rFonts w:hint="eastAsia" w:ascii="宋体" w:hAnsi="宋体" w:cs="宋体"/>
          <w:b/>
          <w:bCs/>
          <w:szCs w:val="21"/>
        </w:rPr>
        <w:t xml:space="preserve">技术服务方案部分（62分）</w:t>
      </w:r>
      <w:r/>
    </w:p>
    <w:p>
      <w:pPr>
        <w:ind w:firstLine="420"/>
        <w:spacing w:line="360" w:lineRule="auto"/>
        <w:rPr>
          <w:rFonts w:ascii="宋体" w:hAnsi="宋体" w:cs="宋体"/>
          <w:szCs w:val="21"/>
        </w:rPr>
      </w:pPr>
      <w:r/>
      <w:bookmarkStart w:id="57" w:name="_Hlk148480014"/>
      <w:r>
        <w:rPr>
          <w:rFonts w:hint="eastAsia" w:ascii="宋体" w:hAnsi="宋体"/>
          <w:szCs w:val="21"/>
        </w:rPr>
        <w:t xml:space="preserve">1、针对船只维修清单内设备制定的常规维修技术方案，</w:t>
      </w:r>
      <w:r>
        <w:rPr>
          <w:rFonts w:hint="eastAsia" w:ascii="宋体" w:hAnsi="宋体"/>
          <w:szCs w:val="21"/>
        </w:rPr>
        <w:t xml:space="preserve">含相应</w:t>
      </w:r>
      <w:r>
        <w:rPr>
          <w:rFonts w:hint="eastAsia" w:ascii="宋体" w:hAnsi="宋体"/>
          <w:szCs w:val="21"/>
        </w:rPr>
        <w:t xml:space="preserve">的作业流程、维修工艺、配套方案、施工设备、人员安排，质量保证措施等内容。方案内容完整详细、针对性适用性较强的，得10分；方案内容较完整、针对性适用性一般的，得7分；方案内容基本完整、针对性适用性较差的，得4分；未提供或提供不完整的不得分。（10分）</w:t>
      </w:r>
      <w:r/>
    </w:p>
    <w:p>
      <w:pPr>
        <w:ind w:firstLine="420"/>
        <w:spacing w:line="360" w:lineRule="auto"/>
        <w:rPr>
          <w:rFonts w:ascii="宋体" w:hAnsi="宋体" w:cs="宋体"/>
          <w:szCs w:val="21"/>
        </w:rPr>
      </w:pPr>
      <w:r/>
      <w:bookmarkStart w:id="58" w:name="_Hlk164956289"/>
      <w:r>
        <w:rPr>
          <w:rFonts w:hint="eastAsia" w:ascii="宋体" w:hAnsi="宋体"/>
          <w:szCs w:val="21"/>
        </w:rPr>
        <w:t xml:space="preserve">2、</w:t>
      </w:r>
      <w:bookmarkEnd w:id="57"/>
      <w:r/>
      <w:bookmarkEnd w:id="58"/>
      <w:r>
        <w:rPr>
          <w:rFonts w:hint="eastAsia" w:ascii="宋体" w:hAnsi="宋体"/>
          <w:szCs w:val="21"/>
        </w:rPr>
        <w:t xml:space="preserve">针对船只维修清单内的设备制定的船舶检验技术方案，</w:t>
      </w:r>
      <w:r>
        <w:rPr>
          <w:rFonts w:hint="eastAsia" w:ascii="宋体" w:hAnsi="宋体"/>
          <w:szCs w:val="21"/>
        </w:rPr>
        <w:t xml:space="preserve">含相应</w:t>
      </w:r>
      <w:r>
        <w:rPr>
          <w:rFonts w:hint="eastAsia" w:ascii="宋体" w:hAnsi="宋体"/>
          <w:szCs w:val="21"/>
        </w:rPr>
        <w:t xml:space="preserve">的作业流程、配套方案、施工设备、人员安排，质量保证措施、船体外部检查等内容。方案内容完整详细、针对性适用性较强的，得10分；方案内容较完整、针对性适用性一般的，得7分；方案内容基本完整、针对性适用性较差的，得4分；未提供或提供不完整的不得分。（10分）</w:t>
      </w:r>
      <w:r/>
    </w:p>
    <w:p>
      <w:pPr>
        <w:ind w:firstLine="420"/>
        <w:spacing w:line="360" w:lineRule="auto"/>
        <w:rPr>
          <w:rFonts w:ascii="宋体" w:hAnsi="宋体" w:cs="宋体"/>
          <w:szCs w:val="21"/>
        </w:rPr>
      </w:pPr>
      <w:r>
        <w:rPr>
          <w:rFonts w:hint="eastAsia" w:ascii="宋体" w:hAnsi="宋体" w:cs="宋体"/>
          <w:szCs w:val="21"/>
        </w:rPr>
        <w:t xml:space="preserve">3、针对本项目的船只起吊、运输专项作业方案：方案内容完整详细、针对性适用性较强的，得10分；方案内容较完整、针对性适用性一般的，得7分；方案内容基本完整、针对性适用性较差的，得4分；未提供或提供不完整的不得分。（10分）</w:t>
      </w:r>
      <w:r/>
    </w:p>
    <w:p>
      <w:pPr>
        <w:ind w:firstLine="420"/>
        <w:spacing w:line="360" w:lineRule="auto"/>
        <w:rPr>
          <w:rFonts w:ascii="宋体" w:hAnsi="宋体" w:cs="宋体"/>
          <w:szCs w:val="21"/>
        </w:rPr>
      </w:pPr>
      <w:r>
        <w:rPr>
          <w:rFonts w:hint="eastAsia" w:ascii="宋体" w:hAnsi="宋体" w:cs="宋体"/>
          <w:szCs w:val="21"/>
        </w:rPr>
        <w:t xml:space="preserve">4、针对本项目中船只推进器检查、更换制定专项维修技术方案，维修工序内容完整详细、安装工艺流程先进性较强的，得10分；维修工序内容较完整、安装工艺流程先进性一般的，得7分；维修工序内容基本完整、安装工艺流程先进性较差的，得4分；未提供或提供不完整的不得分。（10分）</w:t>
      </w:r>
      <w:r/>
    </w:p>
    <w:p>
      <w:pPr>
        <w:ind w:firstLine="420"/>
        <w:spacing w:line="360" w:lineRule="auto"/>
        <w:rPr>
          <w:rFonts w:ascii="宋体" w:hAnsi="宋体" w:cs="宋体"/>
          <w:szCs w:val="21"/>
        </w:rPr>
      </w:pPr>
      <w:r>
        <w:rPr>
          <w:rFonts w:hint="eastAsia" w:ascii="宋体" w:hAnsi="宋体" w:cs="宋体"/>
          <w:szCs w:val="21"/>
        </w:rPr>
        <w:t xml:space="preserve">5、针对本项目船只电瓶更新、回收方案比较：方案内容完整详细、针对性适用性较强的，得8分；方案内容较完整、针对性适用性一般的，得5分；方案内容基本完整、针对性适用性较差的，得2分；未提供或提供不完整的不得分。（8分）</w:t>
      </w:r>
      <w:r/>
    </w:p>
    <w:p>
      <w:pPr>
        <w:ind w:firstLine="420"/>
        <w:spacing w:line="360" w:lineRule="auto"/>
        <w:rPr>
          <w:rFonts w:ascii="宋体" w:hAnsi="宋体" w:cs="宋体"/>
          <w:szCs w:val="21"/>
        </w:rPr>
      </w:pPr>
      <w:r>
        <w:rPr>
          <w:rFonts w:hint="eastAsia" w:ascii="宋体" w:hAnsi="宋体" w:cs="宋体"/>
          <w:szCs w:val="21"/>
        </w:rPr>
        <w:t xml:space="preserve">6、针对本项目工作配备的工具和设施设备情况比较，提供工具、设备齐全</w:t>
      </w:r>
      <w:r>
        <w:rPr>
          <w:rFonts w:hint="eastAsia" w:ascii="宋体" w:hAnsi="宋体" w:cs="宋体"/>
          <w:szCs w:val="21"/>
        </w:rPr>
        <w:t xml:space="preserve">且专业</w:t>
      </w:r>
      <w:r>
        <w:rPr>
          <w:rFonts w:hint="eastAsia" w:ascii="宋体" w:hAnsi="宋体" w:cs="宋体"/>
          <w:szCs w:val="21"/>
        </w:rPr>
        <w:t xml:space="preserve">性强的得8分，提供工具、设备齐全专业性较强的得5分，提供工具、设备不齐全专业性较差的得2分，不提供不得分。（8分）</w:t>
      </w:r>
      <w:r/>
    </w:p>
    <w:p>
      <w:pPr>
        <w:pStyle w:val="755"/>
        <w:rPr>
          <w:rFonts w:ascii="宋体" w:hAnsi="宋体" w:cs="宋体"/>
          <w:sz w:val="21"/>
          <w:szCs w:val="21"/>
        </w:rPr>
      </w:pPr>
      <w:r>
        <w:rPr>
          <w:rFonts w:hint="eastAsia" w:ascii="宋体" w:hAnsi="宋体" w:cs="宋体"/>
          <w:sz w:val="21"/>
          <w:szCs w:val="21"/>
        </w:rPr>
        <w:t xml:space="preserve">7、针对本项目实施过程中的船只试航、外观涂装专项作业方案比较：方案内容完整详细、针对性适用性较强的，得6分；方案内容较完整、针对性适用性一般的，得4分；方案内容基本完整、针对性适用性较差的，得2分；未提供或提供不完整的不得分。（6分）</w:t>
      </w:r>
      <w:r/>
    </w:p>
    <w:p>
      <w:pPr>
        <w:pStyle w:val="763"/>
        <w:spacing w:after="0" w:line="360" w:lineRule="auto"/>
        <w:rPr>
          <w:rFonts w:ascii="宋体" w:hAnsi="宋体" w:cs="宋体"/>
          <w:b/>
          <w:bCs/>
          <w:sz w:val="21"/>
          <w:szCs w:val="21"/>
        </w:rPr>
      </w:pPr>
      <w:r>
        <w:rPr>
          <w:rFonts w:hint="eastAsia" w:ascii="宋体" w:hAnsi="宋体" w:cs="宋体"/>
          <w:b/>
          <w:bCs/>
          <w:sz w:val="21"/>
          <w:szCs w:val="21"/>
        </w:rPr>
        <w:t xml:space="preserve">（三）投标人专业程度和综合实力比较（最高18分）；</w:t>
      </w:r>
      <w:r/>
    </w:p>
    <w:p>
      <w:pPr>
        <w:pStyle w:val="763"/>
        <w:ind w:firstLine="420"/>
        <w:spacing w:after="0" w:line="360" w:lineRule="auto"/>
        <w:rPr>
          <w:rFonts w:ascii="宋体" w:hAnsi="宋体" w:cs="宋体"/>
          <w:bCs/>
          <w:sz w:val="21"/>
          <w:szCs w:val="21"/>
        </w:rPr>
      </w:pPr>
      <w:r>
        <w:rPr>
          <w:rFonts w:hint="eastAsia" w:ascii="宋体" w:hAnsi="宋体" w:cs="宋体"/>
          <w:sz w:val="21"/>
          <w:szCs w:val="21"/>
        </w:rPr>
        <w:t xml:space="preserve">1、投标人近五</w:t>
      </w:r>
      <w:r>
        <w:rPr>
          <w:rFonts w:hint="eastAsia" w:ascii="宋体" w:hAnsi="宋体" w:cs="宋体"/>
          <w:bCs/>
          <w:sz w:val="21"/>
          <w:szCs w:val="21"/>
        </w:rPr>
        <w:t xml:space="preserve">年来类似项目业绩比较（提供有效合同扫描件、履约验收证明材料）：每提供一份得2分，最高10分。</w:t>
      </w:r>
      <w:r/>
    </w:p>
    <w:p>
      <w:pPr>
        <w:pStyle w:val="763"/>
        <w:ind w:firstLine="420"/>
        <w:spacing w:after="0" w:line="360" w:lineRule="auto"/>
        <w:rPr>
          <w:rFonts w:ascii="宋体" w:hAnsi="宋体" w:cs="宋体"/>
          <w:bCs/>
          <w:sz w:val="21"/>
          <w:szCs w:val="21"/>
        </w:rPr>
      </w:pPr>
      <w:r>
        <w:rPr>
          <w:rFonts w:hint="eastAsia" w:ascii="宋体" w:hAnsi="宋体" w:cs="宋体"/>
          <w:bCs/>
          <w:sz w:val="21"/>
          <w:szCs w:val="21"/>
        </w:rPr>
        <w:t xml:space="preserve">2、维修服务人员具有与</w:t>
      </w:r>
      <w:r>
        <w:rPr>
          <w:rFonts w:hint="eastAsia" w:ascii="宋体" w:hAnsi="宋体" w:cs="宋体"/>
          <w:bCs/>
          <w:sz w:val="21"/>
          <w:szCs w:val="21"/>
        </w:rPr>
        <w:t xml:space="preserve">本次维保服务</w:t>
      </w:r>
      <w:r>
        <w:rPr>
          <w:rFonts w:hint="eastAsia" w:ascii="宋体" w:hAnsi="宋体" w:cs="宋体"/>
          <w:bCs/>
          <w:sz w:val="21"/>
          <w:szCs w:val="21"/>
        </w:rPr>
        <w:t xml:space="preserve">相关的高级工程师证书每提供1人得1分，提供工程师证书每提供1人得0.5分，最高2分；（需提供配置人员的社保缴纳证明，否则不得分）。</w:t>
      </w:r>
      <w:r/>
    </w:p>
    <w:p>
      <w:pPr>
        <w:pStyle w:val="763"/>
        <w:ind w:firstLine="420"/>
        <w:spacing w:after="0" w:line="360" w:lineRule="auto"/>
        <w:rPr>
          <w:rFonts w:ascii="宋体" w:hAnsi="宋体" w:cs="宋体"/>
          <w:bCs/>
          <w:sz w:val="21"/>
          <w:szCs w:val="21"/>
        </w:rPr>
      </w:pPr>
      <w:r>
        <w:rPr>
          <w:rFonts w:hint="eastAsia" w:ascii="宋体" w:hAnsi="宋体" w:cs="宋体"/>
          <w:bCs/>
          <w:sz w:val="21"/>
          <w:szCs w:val="21"/>
        </w:rPr>
        <w:t xml:space="preserve">3、投标人具有有效的企业质量管理系列认证的，得2分；具有有效的环境管理体系认证的，得 2分；具有有效的职业健康安全管理体系认证的，得2分。最高6分。</w:t>
      </w:r>
      <w:r/>
    </w:p>
    <w:p>
      <w:pPr>
        <w:spacing w:line="360" w:lineRule="auto"/>
        <w:rPr>
          <w:rFonts w:ascii="宋体" w:hAnsi="宋体" w:cs="宋体"/>
          <w:b/>
          <w:bCs/>
          <w:szCs w:val="21"/>
        </w:rPr>
      </w:pPr>
      <w:r>
        <w:rPr>
          <w:rFonts w:hint="eastAsia" w:ascii="宋体" w:hAnsi="宋体" w:cs="宋体"/>
          <w:b/>
          <w:bCs/>
          <w:szCs w:val="21"/>
        </w:rPr>
        <w:t xml:space="preserve">三、评分标准其他说明：</w:t>
      </w:r>
      <w:r/>
    </w:p>
    <w:p>
      <w:pPr>
        <w:spacing w:line="360" w:lineRule="auto"/>
        <w:tabs>
          <w:tab w:val="left" w:pos="567" w:leader="none"/>
        </w:tabs>
        <w:rPr>
          <w:rFonts w:ascii="宋体" w:hAnsi="宋体" w:cs="宋体"/>
          <w:szCs w:val="21"/>
        </w:rPr>
      </w:pPr>
      <w:r>
        <w:rPr>
          <w:rFonts w:hint="eastAsia" w:ascii="宋体" w:hAnsi="宋体" w:cs="宋体"/>
          <w:szCs w:val="21"/>
        </w:rPr>
        <w:t xml:space="preserve">1.报价超过采购预算或最高限价或不符合招标文件相关规定的将不进入综合评审程序，也不得中标。付款步骤、服务期限如有负偏离的不得中标。</w:t>
      </w:r>
      <w:r/>
    </w:p>
    <w:p>
      <w:pPr>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3.要求加盖公章的，电子投标文件中可用电子签章。</w:t>
      </w:r>
      <w:r/>
    </w:p>
    <w:p>
      <w:pPr>
        <w:spacing w:line="360" w:lineRule="auto"/>
        <w:tabs>
          <w:tab w:val="left" w:pos="567" w:leader="none"/>
        </w:tabs>
        <w:rPr>
          <w:rFonts w:ascii="宋体" w:hAnsi="宋体" w:cs="宋体"/>
          <w:szCs w:val="21"/>
        </w:rPr>
      </w:pPr>
      <w:r>
        <w:rPr>
          <w:rFonts w:hint="eastAsia" w:ascii="宋体" w:hAnsi="宋体" w:cs="宋体"/>
          <w:szCs w:val="21"/>
        </w:rPr>
        <w:t xml:space="preserve">4.投标单位必须保证全部投标资料的真实性，采购单位有权在采购的任何阶段进行调查和核实，如有虚假或对招标文件所要求说明的情况故意隐瞒或虚报，视为</w:t>
      </w:r>
      <w:r>
        <w:rPr>
          <w:rFonts w:hint="eastAsia" w:ascii="宋体" w:hAnsi="宋体" w:cs="宋体"/>
          <w:szCs w:val="21"/>
        </w:rPr>
        <w:t xml:space="preserve">不</w:t>
      </w:r>
      <w:r>
        <w:rPr>
          <w:rFonts w:hint="eastAsia" w:ascii="宋体" w:hAnsi="宋体" w:cs="宋体"/>
          <w:szCs w:val="21"/>
        </w:rPr>
        <w:t xml:space="preserve">实质性响应招标文件，为无效投标。已中标的将取消中标资格，并按《中华人民共和国政府采购法》第七十七条“提供虚假材料谋取中标、成交”相关处理办法处理。</w:t>
      </w:r>
      <w:r/>
    </w:p>
    <w:p>
      <w:pPr>
        <w:pStyle w:val="757"/>
        <w:ind w:firstLine="0"/>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757"/>
        <w:ind w:firstLine="0"/>
        <w:jc w:val="right"/>
        <w:spacing w:line="360" w:lineRule="auto"/>
        <w:rPr>
          <w:rFonts w:ascii="宋体" w:hAnsi="宋体" w:eastAsia="宋体" w:cs="宋体"/>
        </w:rPr>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080" w:bottom="1440" w:left="108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72"/>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72"/>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6" w:lineRule="auto"/>
      <w:rPr>
        <w:rFonts w:ascii="楷体" w:hAnsi="楷体" w:eastAsia="楷体" w:cs="楷体"/>
        <w:sz w:val="18"/>
        <w:szCs w:val="18"/>
      </w:rPr>
    </w:pPr>
    <w:r>
      <w:rPr>
        <w:rFonts w:ascii="楷体" w:hAnsi="楷体" w:eastAsia="楷体" w:cs="楷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both"/>
      <w:rPr>
        <w:rFonts w:ascii="宋体" w:hAnsi="宋体" w:cs="宋体"/>
      </w:rPr>
      <w:pBdr>
        <w:bottom w:val="single" w:color="auto" w:sz="6" w:space="2"/>
      </w:pBdr>
    </w:pPr>
    <w:r>
      <w:rPr>
        <w:rFonts w:hint="eastAsia" w:ascii="宋体" w:hAnsi="宋体" w:cs="宋体"/>
      </w:rPr>
      <w:t xml:space="preserve">中正建设工程管理（苏州）有限公司                            标号：</w:t>
    </w:r>
    <w:r>
      <w:rPr>
        <w:rFonts w:ascii="宋体" w:hAnsi="宋体" w:cs="宋体"/>
      </w:rPr>
      <w:t xml:space="preserve">JSZC-320508-SZZZ-G2024-0016</w:t>
    </w:r>
    <w:r>
      <w:rPr>
        <w:rFonts w:hint="eastAsia" w:ascii="宋体" w:hAnsi="宋体" w:cs="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both"/>
      <w:rPr>
        <w:rFonts w:ascii="宋体" w:hAnsi="宋体" w:cs="宋体"/>
      </w:rPr>
    </w:pPr>
    <w:r>
      <w:rPr>
        <w:rFonts w:hint="eastAsia" w:ascii="宋体" w:hAnsi="宋体" w:cs="宋体"/>
      </w:rPr>
      <w:t xml:space="preserve">中正建设工程管理（</w:t>
    </w:r>
    <w:r>
      <w:rPr>
        <w:rFonts w:hint="eastAsia" w:ascii="宋体" w:hAnsi="宋体" w:cs="宋体"/>
      </w:rPr>
      <w:t xml:space="preserve">苏州）有限公司                           标号：</w:t>
    </w:r>
    <w:r>
      <w:rPr>
        <w:rFonts w:ascii="宋体" w:hAnsi="宋体" w:cs="宋体"/>
      </w:rPr>
      <w:t xml:space="preserve">JSZC-320508-SZZZ-G2024-0016</w:t>
    </w:r>
    <w:r>
      <w:rPr>
        <w:rFonts w:hint="eastAsia" w:ascii="宋体" w:hAnsi="宋体" w:cs="宋体"/>
      </w:rPr>
      <w:t xml:space="preserve">号</w:t>
    </w:r>
    <w:r/>
  </w:p>
  <w:p>
    <w:pPr>
      <w:ind w:left="6700"/>
      <w:spacing w:line="217" w:lineRule="auto"/>
      <w:rPr>
        <w:rFonts w:ascii="楷体" w:hAnsi="楷体" w:eastAsia="楷体" w:cs="楷体"/>
        <w:sz w:val="18"/>
        <w:szCs w:val="18"/>
      </w:rPr>
    </w:pPr>
    <w:r>
      <w:rPr>
        <w:rFonts w:ascii="楷体" w:hAnsi="楷体" w:eastAsia="楷体" w:cs="楷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15"/>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19"/>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next w:val="755"/>
    <w:qFormat/>
    <w:pPr>
      <w:jc w:val="both"/>
      <w:widowControl w:val="off"/>
    </w:pPr>
    <w:rPr>
      <w:sz w:val="21"/>
      <w:szCs w:val="24"/>
    </w:rPr>
  </w:style>
  <w:style w:type="paragraph" w:styleId="714">
    <w:name w:val="Heading 1"/>
    <w:basedOn w:val="713"/>
    <w:next w:val="713"/>
    <w:link w:val="948"/>
    <w:qFormat/>
    <w:pPr>
      <w:keepLines/>
      <w:keepNext/>
      <w:spacing w:before="340" w:after="330" w:line="578" w:lineRule="auto"/>
      <w:outlineLvl w:val="0"/>
    </w:pPr>
    <w:rPr>
      <w:b/>
      <w:bCs/>
      <w:sz w:val="44"/>
      <w:szCs w:val="44"/>
    </w:rPr>
  </w:style>
  <w:style w:type="paragraph" w:styleId="715">
    <w:name w:val="Heading 2"/>
    <w:basedOn w:val="713"/>
    <w:next w:val="713"/>
    <w:link w:val="949"/>
    <w:qFormat/>
    <w:pPr>
      <w:numPr>
        <w:ilvl w:val="1"/>
        <w:numId w:val="1"/>
      </w:numPr>
      <w:spacing w:before="156" w:after="156" w:line="360" w:lineRule="auto"/>
      <w:outlineLvl w:val="1"/>
    </w:pPr>
    <w:rPr>
      <w:rFonts w:ascii="Cambria" w:hAnsi="Cambria"/>
      <w:b/>
      <w:bCs/>
      <w:sz w:val="32"/>
      <w:szCs w:val="32"/>
    </w:rPr>
  </w:style>
  <w:style w:type="paragraph" w:styleId="716">
    <w:name w:val="Heading 3"/>
    <w:basedOn w:val="713"/>
    <w:next w:val="757"/>
    <w:link w:val="951"/>
    <w:qFormat/>
    <w:pPr>
      <w:keepLines/>
      <w:keepNext/>
      <w:spacing w:before="260" w:after="260" w:line="416" w:lineRule="auto"/>
      <w:outlineLvl w:val="2"/>
    </w:pPr>
    <w:rPr>
      <w:b/>
      <w:sz w:val="32"/>
      <w:szCs w:val="20"/>
    </w:rPr>
  </w:style>
  <w:style w:type="paragraph" w:styleId="717">
    <w:name w:val="Heading 4"/>
    <w:basedOn w:val="713"/>
    <w:next w:val="713"/>
    <w:link w:val="801"/>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952"/>
    <w:qFormat/>
    <w:pPr>
      <w:jc w:val="left"/>
      <w:keepLines/>
      <w:keepNext/>
      <w:spacing w:before="280" w:after="290" w:line="376" w:lineRule="auto"/>
      <w:widowControl/>
      <w:outlineLvl w:val="4"/>
    </w:pPr>
    <w:rPr>
      <w:b/>
      <w:bCs/>
      <w:sz w:val="28"/>
      <w:szCs w:val="28"/>
    </w:rPr>
  </w:style>
  <w:style w:type="paragraph" w:styleId="719">
    <w:name w:val="Heading 6"/>
    <w:basedOn w:val="713"/>
    <w:next w:val="713"/>
    <w:link w:val="953"/>
    <w:uiPriority w:val="9"/>
    <w:qFormat/>
    <w:pPr>
      <w:numPr>
        <w:ilvl w:val="5"/>
        <w:numId w:val="1"/>
      </w:numPr>
      <w:keepLines/>
      <w:keepNext/>
      <w:spacing w:before="120" w:after="64" w:line="300" w:lineRule="auto"/>
      <w:outlineLvl w:val="5"/>
    </w:pPr>
    <w:rPr>
      <w:rFonts w:ascii="Arial" w:hAnsi="Arial"/>
      <w:bCs/>
      <w:sz w:val="24"/>
    </w:rPr>
  </w:style>
  <w:style w:type="paragraph" w:styleId="720">
    <w:name w:val="Heading 7"/>
    <w:basedOn w:val="713"/>
    <w:next w:val="713"/>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805"/>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806"/>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semiHidden/>
    <w:unhideWhenUsed/>
  </w:style>
  <w:style w:type="table" w:styleId="724" w:default="1">
    <w:name w:val="Normal Table"/>
    <w:uiPriority w:val="99"/>
    <w:semiHidden/>
    <w:unhideWhenUsed/>
    <w:tblPr>
      <w:tblInd w:w="0" w:type="dxa"/>
      <w:tblCellMar>
        <w:left w:w="108" w:type="dxa"/>
        <w:top w:w="0" w:type="dxa"/>
        <w:right w:w="108" w:type="dxa"/>
        <w:bottom w:w="0" w:type="dxa"/>
      </w:tblCellMar>
    </w:tblPr>
  </w:style>
  <w:style w:type="numbering" w:styleId="725" w:default="1">
    <w:name w:val="No List"/>
    <w:uiPriority w:val="99"/>
    <w:semiHidden/>
    <w:unhideWhenUsed/>
  </w:style>
  <w:style w:type="character" w:styleId="726" w:customStyle="1">
    <w:name w:val="Heading 4 Char"/>
    <w:basedOn w:val="723"/>
    <w:uiPriority w:val="9"/>
    <w:rPr>
      <w:rFonts w:ascii="Arial" w:hAnsi="Arial" w:eastAsia="Arial" w:cs="Arial"/>
      <w:b/>
      <w:bCs/>
      <w:sz w:val="26"/>
      <w:szCs w:val="26"/>
    </w:rPr>
  </w:style>
  <w:style w:type="character" w:styleId="727" w:customStyle="1">
    <w:name w:val="Heading 7 Char"/>
    <w:basedOn w:val="723"/>
    <w:uiPriority w:val="9"/>
    <w:rPr>
      <w:rFonts w:ascii="Arial" w:hAnsi="Arial" w:eastAsia="Arial" w:cs="Arial"/>
      <w:b/>
      <w:bCs/>
      <w:i/>
      <w:iCs/>
      <w:sz w:val="22"/>
      <w:szCs w:val="22"/>
    </w:rPr>
  </w:style>
  <w:style w:type="character" w:styleId="728" w:customStyle="1">
    <w:name w:val="Heading 8 Char"/>
    <w:basedOn w:val="723"/>
    <w:uiPriority w:val="9"/>
    <w:rPr>
      <w:rFonts w:ascii="Arial" w:hAnsi="Arial" w:eastAsia="Arial" w:cs="Arial"/>
      <w:i/>
      <w:iCs/>
      <w:sz w:val="22"/>
      <w:szCs w:val="22"/>
    </w:rPr>
  </w:style>
  <w:style w:type="character" w:styleId="729" w:customStyle="1">
    <w:name w:val="Heading 9 Char"/>
    <w:basedOn w:val="723"/>
    <w:uiPriority w:val="9"/>
    <w:rPr>
      <w:rFonts w:ascii="Arial" w:hAnsi="Arial" w:eastAsia="Arial" w:cs="Arial"/>
      <w:i/>
      <w:iCs/>
      <w:sz w:val="21"/>
      <w:szCs w:val="21"/>
    </w:rPr>
  </w:style>
  <w:style w:type="character" w:styleId="730" w:customStyle="1">
    <w:name w:val="Title Char"/>
    <w:basedOn w:val="723"/>
    <w:uiPriority w:val="10"/>
    <w:rPr>
      <w:sz w:val="48"/>
      <w:szCs w:val="48"/>
    </w:rPr>
  </w:style>
  <w:style w:type="character" w:styleId="731" w:customStyle="1">
    <w:name w:val="Quote Char"/>
    <w:uiPriority w:val="29"/>
    <w:rPr>
      <w:i/>
    </w:rPr>
  </w:style>
  <w:style w:type="character" w:styleId="732" w:customStyle="1">
    <w:name w:val="Intense Quote Char"/>
    <w:uiPriority w:val="30"/>
    <w:rPr>
      <w:i/>
    </w:rPr>
  </w:style>
  <w:style w:type="table" w:styleId="733">
    <w:name w:val="Plain Table 1"/>
    <w:basedOn w:val="72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72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72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name w:val="Grid Table 1 Light"/>
    <w:basedOn w:val="72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9">
    <w:name w:val="Grid Table 2"/>
    <w:basedOn w:val="7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0">
    <w:name w:val="Grid Table 3"/>
    <w:basedOn w:val="72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72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5 Dark"/>
    <w:basedOn w:val="72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name w:val="Grid Table 6 Colorful"/>
    <w:basedOn w:val="72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4">
    <w:name w:val="Grid Table 7 Colorful"/>
    <w:basedOn w:val="72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5">
    <w:name w:val="List Table 1 Light"/>
    <w:basedOn w:val="72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2"/>
    <w:basedOn w:val="72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7">
    <w:name w:val="List Table 3"/>
    <w:basedOn w:val="7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name w:val="List Table 4"/>
    <w:basedOn w:val="72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name w:val="List Table 5 Dark"/>
    <w:basedOn w:val="72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0">
    <w:name w:val="List Table 6 Colorful"/>
    <w:basedOn w:val="72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1">
    <w:name w:val="List Table 7 Colorful"/>
    <w:basedOn w:val="72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52" w:customStyle="1">
    <w:name w:val="Footnote Text Char"/>
    <w:uiPriority w:val="99"/>
    <w:rPr>
      <w:sz w:val="18"/>
    </w:rPr>
  </w:style>
  <w:style w:type="character" w:styleId="753" w:customStyle="1">
    <w:name w:val="Endnote Text Char"/>
    <w:uiPriority w:val="99"/>
    <w:rPr>
      <w:sz w:val="20"/>
    </w:rPr>
  </w:style>
  <w:style w:type="paragraph" w:styleId="754">
    <w:name w:val="TOC Heading"/>
    <w:uiPriority w:val="39"/>
    <w:unhideWhenUsed/>
  </w:style>
  <w:style w:type="paragraph" w:styleId="755">
    <w:name w:val="Body Text Indent"/>
    <w:basedOn w:val="713"/>
    <w:next w:val="756"/>
    <w:link w:val="947"/>
    <w:qFormat/>
    <w:pPr>
      <w:ind w:firstLine="425"/>
      <w:spacing w:line="360" w:lineRule="auto"/>
    </w:pPr>
    <w:rPr>
      <w:sz w:val="24"/>
    </w:rPr>
  </w:style>
  <w:style w:type="paragraph" w:styleId="756">
    <w:name w:val="envelope return"/>
    <w:basedOn w:val="713"/>
    <w:qFormat/>
    <w:rPr>
      <w:rFonts w:ascii="Arial" w:hAnsi="Arial" w:eastAsia="楷体_GB2312"/>
      <w:sz w:val="26"/>
    </w:rPr>
  </w:style>
  <w:style w:type="paragraph" w:styleId="757">
    <w:name w:val="Normal Indent"/>
    <w:basedOn w:val="713"/>
    <w:next w:val="713"/>
    <w:link w:val="950"/>
    <w:qFormat/>
    <w:pPr>
      <w:ind w:firstLine="420"/>
    </w:pPr>
    <w:rPr>
      <w:rFonts w:eastAsia="楷体_GB2312"/>
      <w:sz w:val="24"/>
      <w:szCs w:val="20"/>
    </w:rPr>
  </w:style>
  <w:style w:type="paragraph" w:styleId="758">
    <w:name w:val="toc 7"/>
    <w:basedOn w:val="713"/>
    <w:next w:val="713"/>
    <w:uiPriority w:val="39"/>
    <w:unhideWhenUsed/>
    <w:qFormat/>
    <w:pPr>
      <w:ind w:left="1701"/>
      <w:spacing w:after="57"/>
    </w:pPr>
  </w:style>
  <w:style w:type="paragraph" w:styleId="759">
    <w:name w:val="Caption"/>
    <w:basedOn w:val="713"/>
    <w:next w:val="713"/>
    <w:uiPriority w:val="35"/>
    <w:semiHidden/>
    <w:unhideWhenUsed/>
    <w:qFormat/>
    <w:pPr>
      <w:spacing w:line="276" w:lineRule="auto"/>
    </w:pPr>
    <w:rPr>
      <w:b/>
      <w:bCs/>
      <w:color w:val="5b9bd5" w:themeColor="accent1"/>
      <w:sz w:val="18"/>
      <w:szCs w:val="18"/>
    </w:rPr>
  </w:style>
  <w:style w:type="paragraph" w:styleId="760">
    <w:name w:val="Document Map"/>
    <w:basedOn w:val="713"/>
    <w:next w:val="761"/>
    <w:qFormat/>
    <w:rPr>
      <w:rFonts w:ascii="宋体"/>
      <w:sz w:val="18"/>
      <w:szCs w:val="18"/>
    </w:rPr>
  </w:style>
  <w:style w:type="paragraph" w:styleId="761">
    <w:name w:val="annotation subject"/>
    <w:basedOn w:val="762"/>
    <w:next w:val="713"/>
    <w:link w:val="963"/>
    <w:qFormat/>
    <w:rPr>
      <w:b/>
      <w:bCs/>
    </w:rPr>
  </w:style>
  <w:style w:type="paragraph" w:styleId="762">
    <w:name w:val="annotation text"/>
    <w:basedOn w:val="713"/>
    <w:link w:val="954"/>
    <w:qFormat/>
    <w:pPr>
      <w:jc w:val="left"/>
    </w:pPr>
  </w:style>
  <w:style w:type="paragraph" w:styleId="763">
    <w:name w:val="Body Text"/>
    <w:basedOn w:val="713"/>
    <w:link w:val="955"/>
    <w:uiPriority w:val="99"/>
    <w:unhideWhenUsed/>
    <w:qFormat/>
    <w:pPr>
      <w:spacing w:after="120"/>
    </w:pPr>
    <w:rPr>
      <w:sz w:val="20"/>
    </w:rPr>
  </w:style>
  <w:style w:type="paragraph" w:styleId="764">
    <w:name w:val="Block Text"/>
    <w:basedOn w:val="714"/>
    <w:next w:val="713"/>
    <w:qFormat/>
    <w:pPr>
      <w:ind w:left="630" w:right="-609" w:firstLine="420"/>
      <w:spacing w:line="360" w:lineRule="auto"/>
    </w:pPr>
    <w:rPr>
      <w:rFonts w:hint="eastAsia" w:ascii="仿宋_GB2312" w:eastAsia="仿宋_GB2312"/>
      <w:szCs w:val="20"/>
    </w:rPr>
  </w:style>
  <w:style w:type="paragraph" w:styleId="765">
    <w:name w:val="toc 5"/>
    <w:basedOn w:val="713"/>
    <w:next w:val="713"/>
    <w:uiPriority w:val="39"/>
    <w:unhideWhenUsed/>
    <w:qFormat/>
    <w:pPr>
      <w:ind w:left="1134"/>
      <w:spacing w:after="57"/>
    </w:pPr>
  </w:style>
  <w:style w:type="paragraph" w:styleId="766">
    <w:name w:val="toc 3"/>
    <w:basedOn w:val="713"/>
    <w:next w:val="713"/>
    <w:uiPriority w:val="39"/>
    <w:unhideWhenUsed/>
    <w:qFormat/>
    <w:pPr>
      <w:ind w:left="567"/>
      <w:spacing w:after="57"/>
    </w:pPr>
  </w:style>
  <w:style w:type="paragraph" w:styleId="767">
    <w:name w:val="Plain Text"/>
    <w:basedOn w:val="713"/>
    <w:link w:val="956"/>
    <w:qFormat/>
    <w:rPr>
      <w:rFonts w:ascii="宋体" w:hAnsi="Courier New" w:eastAsia="楷体_GB2312"/>
      <w:sz w:val="26"/>
    </w:rPr>
  </w:style>
  <w:style w:type="paragraph" w:styleId="768">
    <w:name w:val="toc 8"/>
    <w:basedOn w:val="713"/>
    <w:next w:val="713"/>
    <w:uiPriority w:val="39"/>
    <w:unhideWhenUsed/>
    <w:qFormat/>
    <w:pPr>
      <w:ind w:left="1984"/>
      <w:spacing w:after="57"/>
    </w:pPr>
  </w:style>
  <w:style w:type="paragraph" w:styleId="769">
    <w:name w:val="Date"/>
    <w:basedOn w:val="713"/>
    <w:next w:val="713"/>
    <w:link w:val="957"/>
    <w:qFormat/>
    <w:rPr>
      <w:b/>
      <w:bCs/>
      <w:spacing w:val="20"/>
      <w:sz w:val="20"/>
    </w:rPr>
  </w:style>
  <w:style w:type="paragraph" w:styleId="770">
    <w:name w:val="endnote text"/>
    <w:basedOn w:val="713"/>
    <w:link w:val="943"/>
    <w:uiPriority w:val="99"/>
    <w:semiHidden/>
    <w:unhideWhenUsed/>
    <w:qFormat/>
    <w:rPr>
      <w:sz w:val="20"/>
    </w:rPr>
  </w:style>
  <w:style w:type="paragraph" w:styleId="771">
    <w:name w:val="Balloon Text"/>
    <w:basedOn w:val="713"/>
    <w:link w:val="958"/>
    <w:qFormat/>
    <w:rPr>
      <w:sz w:val="18"/>
      <w:szCs w:val="18"/>
    </w:rPr>
  </w:style>
  <w:style w:type="paragraph" w:styleId="772">
    <w:name w:val="Footer"/>
    <w:basedOn w:val="713"/>
    <w:link w:val="959"/>
    <w:uiPriority w:val="99"/>
    <w:qFormat/>
    <w:pPr>
      <w:jc w:val="left"/>
      <w:tabs>
        <w:tab w:val="center" w:pos="4153" w:leader="none"/>
        <w:tab w:val="right" w:pos="8306" w:leader="none"/>
      </w:tabs>
    </w:pPr>
    <w:rPr>
      <w:sz w:val="18"/>
      <w:szCs w:val="18"/>
    </w:rPr>
  </w:style>
  <w:style w:type="paragraph" w:styleId="773">
    <w:name w:val="Header"/>
    <w:basedOn w:val="713"/>
    <w:link w:val="960"/>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13"/>
    <w:next w:val="713"/>
    <w:qFormat/>
    <w:pPr>
      <w:jc w:val="left"/>
    </w:pPr>
    <w:rPr>
      <w:rFonts w:eastAsia="楷体_GB2312"/>
      <w:sz w:val="24"/>
      <w:szCs w:val="20"/>
    </w:rPr>
  </w:style>
  <w:style w:type="paragraph" w:styleId="775">
    <w:name w:val="toc 4"/>
    <w:basedOn w:val="713"/>
    <w:next w:val="713"/>
    <w:qFormat/>
    <w:pPr>
      <w:ind w:left="1260"/>
    </w:pPr>
  </w:style>
  <w:style w:type="paragraph" w:styleId="776">
    <w:name w:val="Subtitle"/>
    <w:basedOn w:val="713"/>
    <w:next w:val="713"/>
    <w:link w:val="961"/>
    <w:qFormat/>
    <w:pPr>
      <w:jc w:val="center"/>
      <w:spacing w:before="240" w:after="60" w:line="312" w:lineRule="auto"/>
      <w:outlineLvl w:val="1"/>
    </w:pPr>
    <w:rPr>
      <w:rFonts w:ascii="宋体" w:hAnsi="Courier New" w:eastAsia="楷体_GB2312"/>
      <w:sz w:val="26"/>
      <w:szCs w:val="20"/>
    </w:rPr>
  </w:style>
  <w:style w:type="paragraph" w:styleId="777">
    <w:name w:val="footnote text"/>
    <w:basedOn w:val="714"/>
    <w:next w:val="764"/>
    <w:link w:val="942"/>
    <w:qFormat/>
    <w:pPr>
      <w:ind w:firstLine="3584"/>
      <w:spacing w:before="0" w:after="0" w:line="360" w:lineRule="auto"/>
    </w:pPr>
  </w:style>
  <w:style w:type="paragraph" w:styleId="778">
    <w:name w:val="toc 6"/>
    <w:basedOn w:val="713"/>
    <w:next w:val="713"/>
    <w:uiPriority w:val="39"/>
    <w:unhideWhenUsed/>
    <w:qFormat/>
    <w:pPr>
      <w:ind w:left="1417"/>
      <w:spacing w:after="57"/>
    </w:pPr>
  </w:style>
  <w:style w:type="paragraph" w:styleId="779">
    <w:name w:val="Body Text Indent 3"/>
    <w:basedOn w:val="713"/>
    <w:link w:val="962"/>
    <w:qFormat/>
    <w:pPr>
      <w:ind w:firstLine="480"/>
      <w:jc w:val="left"/>
      <w:spacing w:line="440" w:lineRule="atLeast"/>
    </w:pPr>
    <w:rPr>
      <w:sz w:val="24"/>
    </w:rPr>
  </w:style>
  <w:style w:type="paragraph" w:styleId="780">
    <w:name w:val="table of figures"/>
    <w:basedOn w:val="713"/>
    <w:next w:val="713"/>
    <w:uiPriority w:val="99"/>
    <w:unhideWhenUsed/>
    <w:qFormat/>
  </w:style>
  <w:style w:type="paragraph" w:styleId="781">
    <w:name w:val="toc 2"/>
    <w:basedOn w:val="713"/>
    <w:next w:val="713"/>
    <w:uiPriority w:val="39"/>
    <w:unhideWhenUsed/>
    <w:qFormat/>
    <w:pPr>
      <w:ind w:left="283"/>
      <w:spacing w:after="57"/>
    </w:pPr>
  </w:style>
  <w:style w:type="paragraph" w:styleId="782">
    <w:name w:val="toc 9"/>
    <w:basedOn w:val="713"/>
    <w:next w:val="713"/>
    <w:uiPriority w:val="39"/>
    <w:unhideWhenUsed/>
    <w:qFormat/>
    <w:pPr>
      <w:ind w:left="2268"/>
      <w:spacing w:after="57"/>
    </w:pPr>
  </w:style>
  <w:style w:type="paragraph" w:styleId="783">
    <w:name w:val="Normal (Web)"/>
    <w:basedOn w:val="713"/>
    <w:uiPriority w:val="99"/>
    <w:qFormat/>
    <w:pPr>
      <w:jc w:val="left"/>
      <w:spacing w:beforeAutospacing="1" w:afterAutospacing="1"/>
    </w:pPr>
    <w:rPr>
      <w:sz w:val="24"/>
    </w:rPr>
  </w:style>
  <w:style w:type="paragraph" w:styleId="784">
    <w:name w:val="Title"/>
    <w:basedOn w:val="713"/>
    <w:next w:val="713"/>
    <w:link w:val="808"/>
    <w:uiPriority w:val="10"/>
    <w:qFormat/>
    <w:pPr>
      <w:contextualSpacing/>
      <w:spacing w:before="300" w:after="200"/>
    </w:pPr>
    <w:rPr>
      <w:sz w:val="48"/>
      <w:szCs w:val="48"/>
    </w:rPr>
  </w:style>
  <w:style w:type="paragraph" w:styleId="785">
    <w:name w:val="Body Text First Indent 2"/>
    <w:basedOn w:val="755"/>
    <w:qFormat/>
    <w:pPr>
      <w:ind w:left="420" w:firstLine="210"/>
      <w:spacing w:after="120" w:line="240" w:lineRule="auto"/>
    </w:pPr>
    <w:rPr>
      <w:rFonts w:eastAsia="仿宋_GB2312"/>
      <w:sz w:val="30"/>
    </w:rPr>
  </w:style>
  <w:style w:type="table" w:styleId="786">
    <w:name w:val="Table Grid"/>
    <w:basedOn w:val="72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7">
    <w:name w:val="Strong"/>
    <w:qFormat/>
    <w:rPr>
      <w:rFonts w:ascii="Calibri" w:hAnsi="Calibri" w:eastAsia="宋体" w:cs="Times New Roman"/>
      <w:b/>
    </w:rPr>
  </w:style>
  <w:style w:type="character" w:styleId="788">
    <w:name w:val="endnote reference"/>
    <w:basedOn w:val="723"/>
    <w:uiPriority w:val="99"/>
    <w:semiHidden/>
    <w:unhideWhenUsed/>
    <w:qFormat/>
    <w:rPr>
      <w:vertAlign w:val="superscript"/>
    </w:rPr>
  </w:style>
  <w:style w:type="character" w:styleId="789">
    <w:name w:val="FollowedHyperlink"/>
    <w:qFormat/>
    <w:rPr>
      <w:color w:val="337ab7"/>
      <w:u w:val="none"/>
    </w:rPr>
  </w:style>
  <w:style w:type="character" w:styleId="790">
    <w:name w:val="Emphasis"/>
    <w:basedOn w:val="723"/>
    <w:uiPriority w:val="20"/>
    <w:qFormat/>
    <w:rPr>
      <w:i/>
    </w:rPr>
  </w:style>
  <w:style w:type="character" w:styleId="791">
    <w:name w:val="HTML Definition"/>
    <w:qFormat/>
    <w:rPr>
      <w:i/>
    </w:rPr>
  </w:style>
  <w:style w:type="character" w:styleId="792">
    <w:name w:val="Hyperlink"/>
    <w:qFormat/>
    <w:rPr>
      <w:color w:val="337ab7"/>
      <w:u w:val="none"/>
    </w:rPr>
  </w:style>
  <w:style w:type="character" w:styleId="793">
    <w:name w:val="HTML Code"/>
    <w:qFormat/>
    <w:rPr>
      <w:rFonts w:hint="default" w:ascii="Consolas" w:hAnsi="Consolas" w:eastAsia="Consolas" w:cs="Consolas"/>
      <w:color w:val="c7254e"/>
      <w:sz w:val="21"/>
      <w:szCs w:val="21"/>
      <w:shd w:val="clear" w:color="auto" w:fill="f9f2f4"/>
    </w:rPr>
  </w:style>
  <w:style w:type="character" w:styleId="794">
    <w:name w:val="annotation reference"/>
    <w:qFormat/>
    <w:rPr>
      <w:rFonts w:ascii="Calibri" w:hAnsi="Calibri" w:eastAsia="宋体" w:cs="Times New Roman"/>
      <w:sz w:val="21"/>
      <w:szCs w:val="21"/>
    </w:rPr>
  </w:style>
  <w:style w:type="character" w:styleId="795">
    <w:name w:val="footnote reference"/>
    <w:basedOn w:val="723"/>
    <w:uiPriority w:val="99"/>
    <w:unhideWhenUsed/>
    <w:qFormat/>
    <w:rPr>
      <w:vertAlign w:val="superscript"/>
    </w:rPr>
  </w:style>
  <w:style w:type="character" w:styleId="796">
    <w:name w:val="HTML Keyboard"/>
    <w:qFormat/>
    <w:rPr>
      <w:rFonts w:ascii="Consolas" w:hAnsi="Consolas" w:eastAsia="Consolas" w:cs="Consolas"/>
      <w:color w:val="ffffff"/>
      <w:sz w:val="21"/>
      <w:szCs w:val="21"/>
      <w:shd w:val="clear" w:color="auto" w:fill="333333"/>
    </w:rPr>
  </w:style>
  <w:style w:type="character" w:styleId="797">
    <w:name w:val="HTML Sample"/>
    <w:qFormat/>
    <w:rPr>
      <w:rFonts w:hint="default" w:ascii="Consolas" w:hAnsi="Consolas" w:eastAsia="Consolas" w:cs="Consolas"/>
      <w:sz w:val="21"/>
      <w:szCs w:val="21"/>
    </w:rPr>
  </w:style>
  <w:style w:type="character" w:styleId="798" w:customStyle="1">
    <w:name w:val="Heading 1 Char"/>
    <w:basedOn w:val="723"/>
    <w:uiPriority w:val="9"/>
    <w:rPr>
      <w:rFonts w:ascii="Arial" w:hAnsi="Arial" w:eastAsia="Arial" w:cs="Arial"/>
      <w:sz w:val="40"/>
      <w:szCs w:val="40"/>
    </w:rPr>
  </w:style>
  <w:style w:type="character" w:styleId="799" w:customStyle="1">
    <w:name w:val="Heading 2 Char"/>
    <w:basedOn w:val="723"/>
    <w:uiPriority w:val="9"/>
    <w:rPr>
      <w:rFonts w:ascii="Arial" w:hAnsi="Arial" w:eastAsia="Arial" w:cs="Arial"/>
      <w:sz w:val="34"/>
    </w:rPr>
  </w:style>
  <w:style w:type="character" w:styleId="800" w:customStyle="1">
    <w:name w:val="Heading 3 Char"/>
    <w:basedOn w:val="723"/>
    <w:uiPriority w:val="9"/>
    <w:rPr>
      <w:rFonts w:ascii="Arial" w:hAnsi="Arial" w:eastAsia="Arial" w:cs="Arial"/>
      <w:sz w:val="30"/>
      <w:szCs w:val="30"/>
    </w:rPr>
  </w:style>
  <w:style w:type="character" w:styleId="801" w:customStyle="1">
    <w:name w:val="标题 4 字符"/>
    <w:basedOn w:val="723"/>
    <w:link w:val="717"/>
    <w:uiPriority w:val="9"/>
    <w:rPr>
      <w:rFonts w:ascii="Arial" w:hAnsi="Arial" w:eastAsia="Arial" w:cs="Arial"/>
      <w:b/>
      <w:bCs/>
      <w:sz w:val="26"/>
      <w:szCs w:val="26"/>
    </w:rPr>
  </w:style>
  <w:style w:type="character" w:styleId="802" w:customStyle="1">
    <w:name w:val="Heading 5 Char"/>
    <w:basedOn w:val="723"/>
    <w:uiPriority w:val="9"/>
    <w:rPr>
      <w:rFonts w:ascii="Arial" w:hAnsi="Arial" w:eastAsia="Arial" w:cs="Arial"/>
      <w:b/>
      <w:bCs/>
      <w:sz w:val="24"/>
      <w:szCs w:val="24"/>
    </w:rPr>
  </w:style>
  <w:style w:type="character" w:styleId="803" w:customStyle="1">
    <w:name w:val="Heading 6 Char"/>
    <w:basedOn w:val="723"/>
    <w:uiPriority w:val="9"/>
    <w:rPr>
      <w:rFonts w:ascii="Arial" w:hAnsi="Arial" w:eastAsia="Arial" w:cs="Arial"/>
      <w:b/>
      <w:bCs/>
      <w:sz w:val="22"/>
      <w:szCs w:val="22"/>
    </w:rPr>
  </w:style>
  <w:style w:type="character" w:styleId="804" w:customStyle="1">
    <w:name w:val="标题 7 字符"/>
    <w:basedOn w:val="723"/>
    <w:link w:val="720"/>
    <w:uiPriority w:val="9"/>
    <w:rPr>
      <w:rFonts w:ascii="Arial" w:hAnsi="Arial" w:eastAsia="Arial" w:cs="Arial"/>
      <w:b/>
      <w:bCs/>
      <w:i/>
      <w:iCs/>
      <w:sz w:val="22"/>
      <w:szCs w:val="22"/>
    </w:rPr>
  </w:style>
  <w:style w:type="character" w:styleId="805" w:customStyle="1">
    <w:name w:val="标题 8 字符"/>
    <w:basedOn w:val="723"/>
    <w:link w:val="721"/>
    <w:uiPriority w:val="9"/>
    <w:rPr>
      <w:rFonts w:ascii="Arial" w:hAnsi="Arial" w:eastAsia="Arial" w:cs="Arial"/>
      <w:i/>
      <w:iCs/>
      <w:sz w:val="22"/>
      <w:szCs w:val="22"/>
    </w:rPr>
  </w:style>
  <w:style w:type="character" w:styleId="806" w:customStyle="1">
    <w:name w:val="标题 9 字符"/>
    <w:basedOn w:val="723"/>
    <w:link w:val="722"/>
    <w:uiPriority w:val="9"/>
    <w:rPr>
      <w:rFonts w:ascii="Arial" w:hAnsi="Arial" w:eastAsia="Arial" w:cs="Arial"/>
      <w:i/>
      <w:iCs/>
      <w:sz w:val="21"/>
      <w:szCs w:val="21"/>
    </w:rPr>
  </w:style>
  <w:style w:type="paragraph" w:styleId="807">
    <w:name w:val="No Spacing"/>
    <w:uiPriority w:val="1"/>
    <w:qFormat/>
  </w:style>
  <w:style w:type="character" w:styleId="808" w:customStyle="1">
    <w:name w:val="标题 字符"/>
    <w:basedOn w:val="723"/>
    <w:link w:val="784"/>
    <w:uiPriority w:val="10"/>
    <w:rPr>
      <w:sz w:val="48"/>
      <w:szCs w:val="48"/>
    </w:rPr>
  </w:style>
  <w:style w:type="character" w:styleId="809" w:customStyle="1">
    <w:name w:val="Subtitle Char"/>
    <w:basedOn w:val="723"/>
    <w:uiPriority w:val="11"/>
    <w:rPr>
      <w:sz w:val="24"/>
      <w:szCs w:val="24"/>
    </w:rPr>
  </w:style>
  <w:style w:type="paragraph" w:styleId="810">
    <w:name w:val="Quote"/>
    <w:basedOn w:val="713"/>
    <w:next w:val="713"/>
    <w:link w:val="811"/>
    <w:uiPriority w:val="29"/>
    <w:qFormat/>
    <w:pPr>
      <w:ind w:left="720" w:right="720"/>
    </w:pPr>
    <w:rPr>
      <w:i/>
    </w:rPr>
  </w:style>
  <w:style w:type="character" w:styleId="811" w:customStyle="1">
    <w:name w:val="引用 字符"/>
    <w:link w:val="810"/>
    <w:uiPriority w:val="29"/>
    <w:rPr>
      <w:i/>
    </w:rPr>
  </w:style>
  <w:style w:type="paragraph" w:styleId="812">
    <w:name w:val="Intense Quote"/>
    <w:basedOn w:val="713"/>
    <w:next w:val="713"/>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link w:val="812"/>
    <w:uiPriority w:val="30"/>
    <w:rPr>
      <w:i/>
    </w:rPr>
  </w:style>
  <w:style w:type="character" w:styleId="814" w:customStyle="1">
    <w:name w:val="Header Char"/>
    <w:basedOn w:val="723"/>
    <w:uiPriority w:val="99"/>
  </w:style>
  <w:style w:type="character" w:styleId="815" w:customStyle="1">
    <w:name w:val="Footer Char"/>
    <w:basedOn w:val="723"/>
    <w:uiPriority w:val="99"/>
  </w:style>
  <w:style w:type="character" w:styleId="816" w:customStyle="1">
    <w:name w:val="Caption Char"/>
    <w:uiPriority w:val="99"/>
  </w:style>
  <w:style w:type="table" w:styleId="817" w:customStyle="1">
    <w:name w:val="Table Grid Light"/>
    <w:basedOn w:val="72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8" w:customStyle="1">
    <w:name w:val="无格式表格 11"/>
    <w:basedOn w:val="72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2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2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2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2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24"/>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24"/>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24"/>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24"/>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24"/>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24"/>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24"/>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0" w:customStyle="1">
    <w:name w:val="网格表 21"/>
    <w:basedOn w:val="72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24"/>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24"/>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24"/>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24"/>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24"/>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24"/>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网格表 31"/>
    <w:basedOn w:val="72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24"/>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24"/>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24"/>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24"/>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24"/>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24"/>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basedOn w:val="72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24"/>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46" w:customStyle="1">
    <w:name w:val="Grid Table 4 - Accent 2"/>
    <w:basedOn w:val="724"/>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47" w:customStyle="1">
    <w:name w:val="Grid Table 4 - Accent 3"/>
    <w:basedOn w:val="724"/>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8" w:customStyle="1">
    <w:name w:val="Grid Table 4 - Accent 4"/>
    <w:basedOn w:val="724"/>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49" w:customStyle="1">
    <w:name w:val="Grid Table 4 - Accent 5"/>
    <w:basedOn w:val="724"/>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0" w:customStyle="1">
    <w:name w:val="Grid Table 4 - Accent 6"/>
    <w:basedOn w:val="724"/>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1" w:customStyle="1">
    <w:name w:val="网格表 5 深色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basedOn w:val="72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3" w:customStyle="1">
    <w:name w:val="Grid Table 5 Dark - Accent 2"/>
    <w:basedOn w:val="72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4" w:customStyle="1">
    <w:name w:val="Grid Table 5 Dark - Accent 3"/>
    <w:basedOn w:val="72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5" w:customStyle="1">
    <w:name w:val="Grid Table 5 Dark- Accent 4"/>
    <w:basedOn w:val="72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6" w:customStyle="1">
    <w:name w:val="Grid Table 5 Dark - Accent 5"/>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7" w:customStyle="1">
    <w:name w:val="Grid Table 5 Dark - Accent 6"/>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8" w:customStyle="1">
    <w:name w:val="网格表 6 彩色1"/>
    <w:basedOn w:val="72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9" w:customStyle="1">
    <w:name w:val="Grid Table 6 Colorful - Accent 1"/>
    <w:basedOn w:val="724"/>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60" w:customStyle="1">
    <w:name w:val="Grid Table 6 Colorful - Accent 2"/>
    <w:basedOn w:val="724"/>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61" w:customStyle="1">
    <w:name w:val="Grid Table 6 Colorful - Accent 3"/>
    <w:basedOn w:val="724"/>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62" w:customStyle="1">
    <w:name w:val="Grid Table 6 Colorful - Accent 4"/>
    <w:basedOn w:val="72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63" w:customStyle="1">
    <w:name w:val="Grid Table 6 Colorful - Accent 5"/>
    <w:basedOn w:val="724"/>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64" w:customStyle="1">
    <w:name w:val="Grid Table 6 Colorful - Accent 6"/>
    <w:basedOn w:val="724"/>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65" w:customStyle="1">
    <w:name w:val="网格表 7 彩色1"/>
    <w:basedOn w:val="724"/>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basedOn w:val="724"/>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24"/>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24"/>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24"/>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24"/>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24"/>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2" w:customStyle="1">
    <w:name w:val="清单表 1 浅色1"/>
    <w:basedOn w:val="724"/>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basedOn w:val="724"/>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24"/>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24"/>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24"/>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24"/>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2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清单表 21"/>
    <w:basedOn w:val="724"/>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0" w:customStyle="1">
    <w:name w:val="List Table 2 - Accent 1"/>
    <w:basedOn w:val="724"/>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1" w:customStyle="1">
    <w:name w:val="List Table 2 - Accent 2"/>
    <w:basedOn w:val="724"/>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2" w:customStyle="1">
    <w:name w:val="List Table 2 - Accent 3"/>
    <w:basedOn w:val="724"/>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3" w:customStyle="1">
    <w:name w:val="List Table 2 - Accent 4"/>
    <w:basedOn w:val="724"/>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4" w:customStyle="1">
    <w:name w:val="List Table 2 - Accent 5"/>
    <w:basedOn w:val="724"/>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5" w:customStyle="1">
    <w:name w:val="List Table 2 - Accent 6"/>
    <w:basedOn w:val="72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6" w:customStyle="1">
    <w:name w:val="清单表 3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basedOn w:val="724"/>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3 - Accent 2"/>
    <w:basedOn w:val="72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72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72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724"/>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724"/>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3" w:customStyle="1">
    <w:name w:val="清单表 4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basedOn w:val="724"/>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4 - Accent 2"/>
    <w:basedOn w:val="72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6" w:customStyle="1">
    <w:name w:val="List Table 4 - Accent 3"/>
    <w:basedOn w:val="72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7" w:customStyle="1">
    <w:name w:val="List Table 4 - Accent 4"/>
    <w:basedOn w:val="72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8" w:customStyle="1">
    <w:name w:val="List Table 4 - Accent 5"/>
    <w:basedOn w:val="72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9" w:customStyle="1">
    <w:name w:val="List Table 4 - Accent 6"/>
    <w:basedOn w:val="724"/>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0" w:customStyle="1">
    <w:name w:val="清单表 5 深色1"/>
    <w:basedOn w:val="724"/>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1" w:customStyle="1">
    <w:name w:val="List Table 5 Dark - Accent 1"/>
    <w:basedOn w:val="724"/>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2" w:customStyle="1">
    <w:name w:val="List Table 5 Dark - Accent 2"/>
    <w:basedOn w:val="724"/>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3" w:customStyle="1">
    <w:name w:val="List Table 5 Dark - Accent 3"/>
    <w:basedOn w:val="724"/>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4" w:customStyle="1">
    <w:name w:val="List Table 5 Dark - Accent 4"/>
    <w:basedOn w:val="724"/>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5" w:customStyle="1">
    <w:name w:val="List Table 5 Dark - Accent 5"/>
    <w:basedOn w:val="724"/>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06" w:customStyle="1">
    <w:name w:val="List Table 5 Dark - Accent 6"/>
    <w:basedOn w:val="72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7" w:customStyle="1">
    <w:name w:val="清单表 6 彩色1"/>
    <w:basedOn w:val="724"/>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8" w:customStyle="1">
    <w:name w:val="List Table 6 Colorful - Accent 1"/>
    <w:basedOn w:val="724"/>
    <w:uiPriority w:val="99"/>
    <w:tblPr>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09" w:customStyle="1">
    <w:name w:val="List Table 6 Colorful - Accent 2"/>
    <w:basedOn w:val="724"/>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10" w:customStyle="1">
    <w:name w:val="List Table 6 Colorful - Accent 3"/>
    <w:basedOn w:val="724"/>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11" w:customStyle="1">
    <w:name w:val="List Table 6 Colorful - Accent 4"/>
    <w:basedOn w:val="724"/>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12" w:customStyle="1">
    <w:name w:val="List Table 6 Colorful - Accent 5"/>
    <w:basedOn w:val="724"/>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13" w:customStyle="1">
    <w:name w:val="List Table 6 Colorful - Accent 6"/>
    <w:basedOn w:val="724"/>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14" w:customStyle="1">
    <w:name w:val="清单表 7 彩色1"/>
    <w:basedOn w:val="724"/>
    <w:uiPriority w:val="99"/>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basedOn w:val="724"/>
    <w:uiPriority w:val="99"/>
    <w:tblPr>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24"/>
    <w:uiPriority w:val="99"/>
    <w:tblPr>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24"/>
    <w:uiPriority w:val="99"/>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24"/>
    <w:uiPriority w:val="99"/>
    <w:tblPr>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24"/>
    <w:uiPriority w:val="99"/>
    <w:tblPr>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24"/>
    <w:uiPriority w:val="99"/>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2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2" w:customStyle="1">
    <w:name w:val="Lined - Accent 1"/>
    <w:basedOn w:val="72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3" w:customStyle="1">
    <w:name w:val="Lined - Accent 2"/>
    <w:basedOn w:val="72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4" w:customStyle="1">
    <w:name w:val="Lined - Accent 3"/>
    <w:basedOn w:val="72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Lined - Accent 4"/>
    <w:basedOn w:val="72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6" w:customStyle="1">
    <w:name w:val="Lined - Accent 5"/>
    <w:basedOn w:val="72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Lined - Accent 6"/>
    <w:basedOn w:val="72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amp; Lined - Accent"/>
    <w:basedOn w:val="724"/>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9" w:customStyle="1">
    <w:name w:val="Bordered &amp; Lined - Accent 1"/>
    <w:basedOn w:val="724"/>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0" w:customStyle="1">
    <w:name w:val="Bordered &amp; Lined - Accent 2"/>
    <w:basedOn w:val="724"/>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1" w:customStyle="1">
    <w:name w:val="Bordered &amp; Lined - Accent 3"/>
    <w:basedOn w:val="724"/>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Bordered &amp; Lined - Accent 4"/>
    <w:basedOn w:val="72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3" w:customStyle="1">
    <w:name w:val="Bordered &amp; Lined - Accent 5"/>
    <w:basedOn w:val="724"/>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Bordered &amp; Lined - Accent 6"/>
    <w:basedOn w:val="724"/>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w:basedOn w:val="72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6" w:customStyle="1">
    <w:name w:val="Bordered - Accent 1"/>
    <w:basedOn w:val="72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7" w:customStyle="1">
    <w:name w:val="Bordered - Accent 2"/>
    <w:basedOn w:val="72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38" w:customStyle="1">
    <w:name w:val="Bordered - Accent 3"/>
    <w:basedOn w:val="72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9" w:customStyle="1">
    <w:name w:val="Bordered - Accent 4"/>
    <w:basedOn w:val="72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0" w:customStyle="1">
    <w:name w:val="Bordered - Accent 5"/>
    <w:basedOn w:val="72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1" w:customStyle="1">
    <w:name w:val="Bordered - Accent 6"/>
    <w:basedOn w:val="72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2" w:customStyle="1">
    <w:name w:val="脚注文本 字符"/>
    <w:link w:val="777"/>
    <w:uiPriority w:val="99"/>
    <w:qFormat/>
    <w:rPr>
      <w:sz w:val="18"/>
    </w:rPr>
  </w:style>
  <w:style w:type="character" w:styleId="943" w:customStyle="1">
    <w:name w:val="尾注文本 字符"/>
    <w:link w:val="770"/>
    <w:uiPriority w:val="99"/>
    <w:qFormat/>
    <w:rPr>
      <w:sz w:val="20"/>
    </w:rPr>
  </w:style>
  <w:style w:type="paragraph" w:styleId="944" w:customStyle="1">
    <w:name w:val="TOC 标题1"/>
    <w:uiPriority w:val="39"/>
    <w:unhideWhenUsed/>
    <w:qFormat/>
  </w:style>
  <w:style w:type="paragraph" w:styleId="945" w:customStyle="1">
    <w:name w:val="首行缩进"/>
    <w:basedOn w:val="713"/>
    <w:uiPriority w:val="99"/>
    <w:qFormat/>
    <w:pPr>
      <w:ind w:firstLine="480"/>
    </w:pPr>
    <w:rPr>
      <w:szCs w:val="20"/>
      <w:lang w:val="zh-CN"/>
    </w:rPr>
  </w:style>
  <w:style w:type="paragraph" w:styleId="946" w:customStyle="1">
    <w:name w:val="段"/>
    <w:next w:val="713"/>
    <w:qFormat/>
    <w:pPr>
      <w:ind w:firstLine="420"/>
      <w:jc w:val="both"/>
      <w:tabs>
        <w:tab w:val="center" w:pos="4201" w:leader="none"/>
        <w:tab w:val="right" w:pos="9298" w:leader="dot"/>
      </w:tabs>
    </w:pPr>
    <w:rPr>
      <w:rFonts w:ascii="宋体" w:eastAsia="Times New Roman"/>
    </w:rPr>
  </w:style>
  <w:style w:type="character" w:styleId="947" w:customStyle="1">
    <w:name w:val="正文文本缩进 字符"/>
    <w:basedOn w:val="723"/>
    <w:link w:val="755"/>
    <w:qFormat/>
    <w:rPr>
      <w:rFonts w:ascii="Times New Roman" w:hAnsi="Times New Roman" w:eastAsia="宋体" w:cs="Times New Roman"/>
      <w:sz w:val="24"/>
      <w:szCs w:val="24"/>
    </w:rPr>
  </w:style>
  <w:style w:type="character" w:styleId="948" w:customStyle="1">
    <w:name w:val="标题 1 字符"/>
    <w:basedOn w:val="723"/>
    <w:link w:val="714"/>
    <w:qFormat/>
    <w:rPr>
      <w:rFonts w:ascii="Times New Roman" w:hAnsi="Times New Roman" w:eastAsia="宋体" w:cs="Times New Roman"/>
      <w:b/>
      <w:bCs/>
      <w:sz w:val="44"/>
      <w:szCs w:val="44"/>
    </w:rPr>
  </w:style>
  <w:style w:type="character" w:styleId="949" w:customStyle="1">
    <w:name w:val="标题 2 字符"/>
    <w:basedOn w:val="723"/>
    <w:link w:val="715"/>
    <w:qFormat/>
    <w:rPr>
      <w:rFonts w:ascii="Cambria" w:hAnsi="Cambria" w:eastAsia="宋体" w:cs="Times New Roman"/>
      <w:b/>
      <w:bCs/>
      <w:sz w:val="32"/>
      <w:szCs w:val="32"/>
    </w:rPr>
  </w:style>
  <w:style w:type="character" w:styleId="950" w:customStyle="1">
    <w:name w:val="正文缩进 字符"/>
    <w:link w:val="757"/>
    <w:qFormat/>
    <w:rPr>
      <w:rFonts w:ascii="Times New Roman" w:hAnsi="Times New Roman" w:eastAsia="楷体_GB2312" w:cs="Times New Roman"/>
      <w:sz w:val="24"/>
      <w:szCs w:val="20"/>
    </w:rPr>
  </w:style>
  <w:style w:type="character" w:styleId="951" w:customStyle="1">
    <w:name w:val="标题 3 字符"/>
    <w:basedOn w:val="723"/>
    <w:link w:val="716"/>
    <w:qFormat/>
    <w:rPr>
      <w:rFonts w:ascii="Times New Roman" w:hAnsi="Times New Roman" w:eastAsia="宋体" w:cs="Times New Roman"/>
      <w:b/>
      <w:sz w:val="32"/>
      <w:szCs w:val="20"/>
    </w:rPr>
  </w:style>
  <w:style w:type="character" w:styleId="952" w:customStyle="1">
    <w:name w:val="标题 5 字符"/>
    <w:basedOn w:val="723"/>
    <w:link w:val="718"/>
    <w:qFormat/>
    <w:rPr>
      <w:rFonts w:ascii="Times New Roman" w:hAnsi="Times New Roman" w:eastAsia="宋体" w:cs="Times New Roman"/>
      <w:b/>
      <w:bCs/>
      <w:sz w:val="28"/>
      <w:szCs w:val="28"/>
    </w:rPr>
  </w:style>
  <w:style w:type="character" w:styleId="953" w:customStyle="1">
    <w:name w:val="标题 6 字符"/>
    <w:basedOn w:val="723"/>
    <w:link w:val="719"/>
    <w:uiPriority w:val="9"/>
    <w:qFormat/>
    <w:rPr>
      <w:rFonts w:ascii="Arial" w:hAnsi="Arial" w:eastAsia="宋体" w:cs="Times New Roman"/>
      <w:bCs/>
      <w:sz w:val="24"/>
      <w:szCs w:val="24"/>
    </w:rPr>
  </w:style>
  <w:style w:type="character" w:styleId="954" w:customStyle="1">
    <w:name w:val="批注文字 字符"/>
    <w:basedOn w:val="723"/>
    <w:link w:val="762"/>
    <w:qFormat/>
    <w:rPr>
      <w:rFonts w:ascii="Times New Roman" w:hAnsi="Times New Roman" w:eastAsia="宋体" w:cs="Times New Roman"/>
      <w:szCs w:val="24"/>
    </w:rPr>
  </w:style>
  <w:style w:type="character" w:styleId="955" w:customStyle="1">
    <w:name w:val="正文文本 字符"/>
    <w:basedOn w:val="723"/>
    <w:link w:val="763"/>
    <w:uiPriority w:val="99"/>
    <w:qFormat/>
    <w:rPr>
      <w:rFonts w:ascii="Times New Roman" w:hAnsi="Times New Roman" w:eastAsia="宋体" w:cs="Times New Roman"/>
      <w:sz w:val="20"/>
      <w:szCs w:val="24"/>
    </w:rPr>
  </w:style>
  <w:style w:type="character" w:styleId="956" w:customStyle="1">
    <w:name w:val="纯文本 字符"/>
    <w:basedOn w:val="723"/>
    <w:link w:val="767"/>
    <w:qFormat/>
    <w:rPr>
      <w:rFonts w:ascii="宋体" w:hAnsi="Courier New" w:eastAsia="楷体_GB2312" w:cs="Times New Roman"/>
      <w:sz w:val="26"/>
      <w:szCs w:val="24"/>
    </w:rPr>
  </w:style>
  <w:style w:type="character" w:styleId="957" w:customStyle="1">
    <w:name w:val="日期 字符"/>
    <w:basedOn w:val="723"/>
    <w:link w:val="769"/>
    <w:qFormat/>
    <w:rPr>
      <w:rFonts w:ascii="Times New Roman" w:hAnsi="Times New Roman" w:eastAsia="宋体" w:cs="Times New Roman"/>
      <w:b/>
      <w:bCs/>
      <w:spacing w:val="20"/>
      <w:sz w:val="20"/>
      <w:szCs w:val="24"/>
    </w:rPr>
  </w:style>
  <w:style w:type="character" w:styleId="958" w:customStyle="1">
    <w:name w:val="批注框文本 字符"/>
    <w:basedOn w:val="723"/>
    <w:link w:val="771"/>
    <w:qFormat/>
    <w:rPr>
      <w:rFonts w:ascii="Times New Roman" w:hAnsi="Times New Roman" w:eastAsia="宋体" w:cs="Times New Roman"/>
      <w:sz w:val="18"/>
      <w:szCs w:val="18"/>
    </w:rPr>
  </w:style>
  <w:style w:type="character" w:styleId="959" w:customStyle="1">
    <w:name w:val="页脚 字符"/>
    <w:basedOn w:val="723"/>
    <w:link w:val="772"/>
    <w:uiPriority w:val="99"/>
    <w:qFormat/>
    <w:rPr>
      <w:rFonts w:ascii="Times New Roman" w:hAnsi="Times New Roman" w:eastAsia="宋体" w:cs="Times New Roman"/>
      <w:sz w:val="18"/>
      <w:szCs w:val="18"/>
    </w:rPr>
  </w:style>
  <w:style w:type="character" w:styleId="960" w:customStyle="1">
    <w:name w:val="页眉 字符"/>
    <w:basedOn w:val="723"/>
    <w:link w:val="773"/>
    <w:qFormat/>
    <w:rPr>
      <w:rFonts w:ascii="Times New Roman" w:hAnsi="Times New Roman" w:eastAsia="宋体" w:cs="Times New Roman"/>
      <w:sz w:val="18"/>
      <w:szCs w:val="18"/>
    </w:rPr>
  </w:style>
  <w:style w:type="character" w:styleId="961" w:customStyle="1">
    <w:name w:val="副标题 字符"/>
    <w:basedOn w:val="723"/>
    <w:link w:val="776"/>
    <w:qFormat/>
    <w:rPr>
      <w:rFonts w:ascii="宋体" w:hAnsi="Courier New" w:eastAsia="楷体_GB2312" w:cs="Times New Roman"/>
      <w:sz w:val="26"/>
      <w:szCs w:val="20"/>
    </w:rPr>
  </w:style>
  <w:style w:type="character" w:styleId="962" w:customStyle="1">
    <w:name w:val="正文文本缩进 3 字符"/>
    <w:basedOn w:val="723"/>
    <w:link w:val="779"/>
    <w:qFormat/>
    <w:rPr>
      <w:rFonts w:ascii="Times New Roman" w:hAnsi="Times New Roman" w:eastAsia="宋体" w:cs="Times New Roman"/>
      <w:sz w:val="24"/>
      <w:szCs w:val="24"/>
    </w:rPr>
  </w:style>
  <w:style w:type="character" w:styleId="963" w:customStyle="1">
    <w:name w:val="批注主题 字符"/>
    <w:basedOn w:val="954"/>
    <w:link w:val="761"/>
    <w:qFormat/>
    <w:rPr>
      <w:rFonts w:ascii="Times New Roman" w:hAnsi="Times New Roman" w:eastAsia="宋体" w:cs="Times New Roman"/>
      <w:b/>
      <w:bCs/>
      <w:szCs w:val="24"/>
    </w:rPr>
  </w:style>
  <w:style w:type="character" w:styleId="964" w:customStyle="1">
    <w:name w:val="hover14"/>
    <w:qFormat/>
    <w:rPr>
      <w:shd w:val="clear" w:color="auto" w:fill="eeeeee"/>
    </w:rPr>
  </w:style>
  <w:style w:type="character" w:styleId="965" w:customStyle="1">
    <w:name w:val="hour_pm"/>
    <w:qFormat/>
  </w:style>
  <w:style w:type="character" w:styleId="966" w:customStyle="1">
    <w:name w:val="first-child"/>
    <w:qFormat/>
  </w:style>
  <w:style w:type="character" w:styleId="967" w:customStyle="1">
    <w:name w:val="正文文本 Char"/>
    <w:uiPriority w:val="99"/>
    <w:qFormat/>
    <w:rPr>
      <w:rFonts w:ascii="Calibri" w:hAnsi="Calibri" w:eastAsia="宋体" w:cs="Times New Roman"/>
      <w:szCs w:val="24"/>
    </w:rPr>
  </w:style>
  <w:style w:type="character" w:styleId="968" w:customStyle="1">
    <w:name w:val="font81"/>
    <w:qFormat/>
    <w:rPr>
      <w:rFonts w:hint="eastAsia" w:ascii="宋体" w:hAnsi="宋体" w:eastAsia="宋体" w:cs="宋体"/>
      <w:b/>
      <w:color w:val="000000"/>
      <w:sz w:val="22"/>
      <w:szCs w:val="22"/>
      <w:u w:val="none"/>
    </w:rPr>
  </w:style>
  <w:style w:type="character" w:styleId="969" w:customStyle="1">
    <w:name w:val="日期 Char1"/>
    <w:qFormat/>
    <w:rPr>
      <w:rFonts w:ascii="Calibri" w:hAnsi="Calibri" w:eastAsia="宋体" w:cs="Times New Roman"/>
      <w:szCs w:val="24"/>
    </w:rPr>
  </w:style>
  <w:style w:type="character" w:styleId="970" w:customStyle="1">
    <w:name w:val="hover13"/>
    <w:qFormat/>
    <w:rPr>
      <w:shd w:val="clear" w:color="auto" w:fill="eeeeee"/>
    </w:rPr>
  </w:style>
  <w:style w:type="character" w:styleId="971" w:customStyle="1">
    <w:name w:val="font71"/>
    <w:qFormat/>
    <w:rPr>
      <w:rFonts w:hint="eastAsia" w:ascii="宋体" w:hAnsi="宋体" w:eastAsia="宋体" w:cs="宋体"/>
      <w:b/>
      <w:color w:val="000000"/>
      <w:sz w:val="22"/>
      <w:szCs w:val="22"/>
      <w:u w:val="none"/>
      <w:vertAlign w:val="superscript"/>
    </w:rPr>
  </w:style>
  <w:style w:type="character" w:styleId="972" w:customStyle="1">
    <w:name w:val="纯文本 Char"/>
    <w:qFormat/>
    <w:rPr>
      <w:rFonts w:ascii="宋体" w:hAnsi="Courier New" w:eastAsia="宋体" w:cs="Courier New"/>
      <w:szCs w:val="21"/>
    </w:rPr>
  </w:style>
  <w:style w:type="character" w:styleId="973" w:customStyle="1">
    <w:name w:val="select2-selection__rendered"/>
    <w:qFormat/>
    <w:rPr>
      <w:sz w:val="18"/>
      <w:szCs w:val="18"/>
    </w:rPr>
  </w:style>
  <w:style w:type="character" w:styleId="974" w:customStyle="1">
    <w:name w:val="first-child1"/>
    <w:qFormat/>
  </w:style>
  <w:style w:type="character" w:styleId="975" w:customStyle="1">
    <w:name w:val="old"/>
    <w:qFormat/>
    <w:rPr>
      <w:color w:val="999999"/>
    </w:rPr>
  </w:style>
  <w:style w:type="character" w:styleId="976" w:customStyle="1">
    <w:name w:val="time"/>
    <w:qFormat/>
    <w:rPr>
      <w:rFonts w:ascii="Arial" w:hAnsi="Arial" w:cs="Arial"/>
    </w:rPr>
  </w:style>
  <w:style w:type="character" w:styleId="977" w:customStyle="1">
    <w:name w:val="Plain Text Char"/>
    <w:link w:val="978"/>
    <w:qFormat/>
    <w:rPr>
      <w:rFonts w:ascii="宋体" w:hAnsi="Courier New" w:eastAsia="楷体_GB2312" w:cs="Times New Roman"/>
      <w:sz w:val="26"/>
    </w:rPr>
  </w:style>
  <w:style w:type="paragraph" w:styleId="978" w:customStyle="1">
    <w:name w:val="纯文本3"/>
    <w:basedOn w:val="713"/>
    <w:link w:val="977"/>
    <w:qFormat/>
    <w:rPr>
      <w:rFonts w:ascii="宋体" w:hAnsi="Courier New" w:eastAsia="楷体_GB2312"/>
      <w:sz w:val="26"/>
      <w:szCs w:val="22"/>
    </w:rPr>
  </w:style>
  <w:style w:type="character" w:styleId="979" w:customStyle="1">
    <w:name w:val="hour_am"/>
    <w:qFormat/>
  </w:style>
  <w:style w:type="character" w:styleId="980" w:customStyle="1">
    <w:name w:val="NormalCharacter"/>
    <w:semiHidden/>
    <w:qFormat/>
    <w:rPr>
      <w:rFonts w:ascii="Times New Roman" w:hAnsi="Times New Roman" w:eastAsia="宋体" w:cs="Times New Roman"/>
    </w:rPr>
  </w:style>
  <w:style w:type="paragraph" w:styleId="981" w:customStyle="1">
    <w:name w:val="纯文本2"/>
    <w:basedOn w:val="713"/>
    <w:qFormat/>
    <w:rPr>
      <w:rFonts w:ascii="宋体" w:hAnsi="Courier New"/>
    </w:rPr>
  </w:style>
  <w:style w:type="paragraph" w:styleId="982" w:customStyle="1">
    <w:name w:val="文本正文"/>
    <w:basedOn w:val="713"/>
    <w:qFormat/>
    <w:pPr>
      <w:ind w:firstLine="560"/>
      <w:jc w:val="left"/>
      <w:spacing w:line="360" w:lineRule="auto"/>
    </w:pPr>
    <w:rPr>
      <w:sz w:val="28"/>
      <w:szCs w:val="28"/>
    </w:rPr>
  </w:style>
  <w:style w:type="paragraph" w:styleId="983" w:customStyle="1">
    <w:name w:val="Plain Text1"/>
    <w:basedOn w:val="713"/>
    <w:qFormat/>
    <w:pPr>
      <w:jc w:val="left"/>
      <w:widowControl/>
    </w:pPr>
    <w:rPr>
      <w:rFonts w:ascii="宋体" w:hAnsi="Courier New" w:eastAsia="楷体_GB2312"/>
      <w:sz w:val="26"/>
      <w:szCs w:val="20"/>
    </w:rPr>
  </w:style>
  <w:style w:type="paragraph" w:styleId="984" w:customStyle="1">
    <w:name w:val="纯文本4"/>
    <w:basedOn w:val="713"/>
    <w:qFormat/>
    <w:rPr>
      <w:rFonts w:ascii="宋体" w:hAnsi="Courier New" w:eastAsia="楷体_GB2312"/>
      <w:sz w:val="26"/>
      <w:szCs w:val="20"/>
    </w:rPr>
  </w:style>
  <w:style w:type="paragraph" w:styleId="985" w:customStyle="1">
    <w:name w:val="Default"/>
    <w:qFormat/>
    <w:pPr>
      <w:widowControl w:val="off"/>
    </w:pPr>
    <w:rPr>
      <w:rFonts w:ascii="宋体"/>
      <w:color w:val="000000"/>
      <w:sz w:val="24"/>
      <w:szCs w:val="24"/>
    </w:rPr>
  </w:style>
  <w:style w:type="paragraph" w:styleId="986">
    <w:name w:val="List Paragraph"/>
    <w:basedOn w:val="713"/>
    <w:uiPriority w:val="99"/>
    <w:qFormat/>
    <w:pPr>
      <w:ind w:firstLine="420"/>
    </w:pPr>
  </w:style>
  <w:style w:type="paragraph" w:styleId="987" w:customStyle="1">
    <w:name w:val="纯文本1"/>
    <w:basedOn w:val="713"/>
    <w:qFormat/>
    <w:rPr>
      <w:rFonts w:ascii="宋体" w:hAnsi="Courier New" w:eastAsia="楷体_GB2312"/>
      <w:sz w:val="28"/>
      <w:szCs w:val="20"/>
    </w:rPr>
  </w:style>
  <w:style w:type="paragraph" w:styleId="988" w:customStyle="1">
    <w:name w:val="修订1"/>
    <w:uiPriority w:val="99"/>
    <w:unhideWhenUsed/>
    <w:qFormat/>
    <w:rPr>
      <w:sz w:val="21"/>
      <w:szCs w:val="24"/>
    </w:rPr>
  </w:style>
  <w:style w:type="paragraph" w:styleId="989" w:customStyle="1">
    <w:name w:val="纯文本5"/>
    <w:basedOn w:val="713"/>
    <w:qFormat/>
    <w:rPr>
      <w:rFonts w:ascii="宋体" w:hAnsi="Courier New" w:eastAsia="楷体_GB2312"/>
      <w:sz w:val="26"/>
      <w:szCs w:val="20"/>
    </w:rPr>
  </w:style>
  <w:style w:type="paragraph" w:styleId="990" w:customStyle="1">
    <w:name w:val="纯文本6"/>
    <w:basedOn w:val="713"/>
    <w:qFormat/>
    <w:rPr>
      <w:rFonts w:ascii="宋体" w:hAnsi="Courier New" w:eastAsia="楷体_GB2312"/>
      <w:sz w:val="26"/>
      <w:szCs w:val="20"/>
    </w:rPr>
  </w:style>
  <w:style w:type="character" w:styleId="991" w:customStyle="1">
    <w:name w:val="font21"/>
    <w:basedOn w:val="723"/>
    <w:qFormat/>
    <w:rPr>
      <w:rFonts w:hint="eastAsia" w:ascii="宋体" w:hAnsi="宋体" w:eastAsia="宋体" w:cs="宋体"/>
      <w:color w:val="000000"/>
      <w:sz w:val="22"/>
      <w:szCs w:val="22"/>
      <w:u w:val="none"/>
    </w:rPr>
  </w:style>
  <w:style w:type="paragraph" w:styleId="992" w:customStyle="1">
    <w:name w:val="正文1"/>
    <w:basedOn w:val="713"/>
    <w:next w:val="713"/>
    <w:qFormat/>
    <w:rPr>
      <w:rFonts w:ascii="宋体" w:hAnsi="宋体" w:cs="宋体"/>
      <w:sz w:val="24"/>
      <w:szCs w:val="20"/>
      <w:lang w:eastAsia="en-US"/>
    </w:rPr>
  </w:style>
  <w:style w:type="paragraph" w:styleId="993" w:customStyle="1">
    <w:name w:val="Table Text"/>
    <w:basedOn w:val="713"/>
    <w:semiHidden/>
    <w:qFormat/>
    <w:rPr>
      <w:rFonts w:ascii="宋体" w:hAnsi="宋体" w:cs="宋体"/>
      <w:sz w:val="24"/>
      <w:lang w:eastAsia="en-US"/>
    </w:rPr>
  </w:style>
  <w:style w:type="table" w:styleId="994" w:customStyle="1">
    <w:name w:val="Table Normal"/>
    <w:semiHidden/>
    <w:unhideWhenUsed/>
    <w:qFormat/>
    <w:tblPr>
      <w:tblCellMar>
        <w:left w:w="0" w:type="dxa"/>
        <w:top w:w="0" w:type="dxa"/>
        <w:right w:w="0" w:type="dxa"/>
        <w:bottom w:w="0" w:type="dxa"/>
      </w:tblCellMar>
    </w:tblPr>
  </w:style>
  <w:style w:type="paragraph" w:styleId="995" w:customStyle="1">
    <w:name w:val="UserStyle_62"/>
    <w:basedOn w:val="713"/>
    <w:qFormat/>
    <w:pPr>
      <w:widowControl/>
    </w:pPr>
    <w:rPr>
      <w:rFonts w:ascii="宋体" w:hAnsi="Courier New"/>
    </w:rPr>
  </w:style>
  <w:style w:type="paragraph" w:styleId="996" w:customStyle="1">
    <w:name w:val="+正文"/>
    <w:basedOn w:val="713"/>
    <w:qFormat/>
    <w:pPr>
      <w:ind w:firstLine="200"/>
      <w:spacing w:line="360" w:lineRule="auto"/>
    </w:pPr>
    <w:rPr>
      <w:sz w:val="24"/>
    </w:rPr>
  </w:style>
  <w:style w:type="paragraph" w:styleId="997" w:customStyle="1">
    <w:name w:val="p0"/>
    <w:basedOn w:val="713"/>
    <w:qFormat/>
    <w:pPr>
      <w:widowControl/>
    </w:pPr>
    <w:rPr>
      <w:rFonts w:hint="eastAsia" w:ascii="Calibri" w:hAnsi="Calibri"/>
    </w:rPr>
  </w:style>
  <w:style w:type="paragraph" w:styleId="998" w:customStyle="1">
    <w:name w:val="Andy_正文"/>
    <w:basedOn w:val="713"/>
    <w:qFormat/>
    <w:pPr>
      <w:ind w:firstLine="200"/>
      <w:spacing w:line="360" w:lineRule="auto"/>
    </w:pPr>
    <w:rPr>
      <w:rFonts w:ascii="Calibri" w:hAnsi="Calibri"/>
      <w:sz w:val="24"/>
    </w:rPr>
  </w:style>
  <w:style w:type="paragraph" w:styleId="999" w:customStyle="1">
    <w:name w:val="纯文本111"/>
    <w:basedOn w:val="713"/>
    <w:qFormat/>
    <w:rPr>
      <w:rFonts w:ascii="宋体" w:hAnsi="Courier New"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岳杰</cp:lastModifiedBy>
  <cp:revision>31</cp:revision>
  <dcterms:created xsi:type="dcterms:W3CDTF">2024-04-30T02:32:00Z</dcterms:created>
  <dcterms:modified xsi:type="dcterms:W3CDTF">2024-09-02T06:43:23Z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DA4F7734B3BE4E21B18E3C85D409D98A_13</vt:lpwstr>
  </property>
</Properties>
</file>