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JSZC-321100-JSZG-G2024-0139</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rPr>
        <w:t xml:space="preserve">2024年度消费协作进机关农产品采购活动</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江苏中冠工程咨询有限公司</w:t>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2024-09-</w:t>
      </w:r>
      <w:r>
        <w:rPr>
          <w:rFonts w:hint="eastAsia" w:ascii="宋体" w:hAnsi="宋体" w:cs="宋体"/>
          <w:b/>
          <w:color w:val="auto"/>
          <w:sz w:val="36"/>
          <w:szCs w:val="36"/>
          <w:highlight w:val="none"/>
          <w:lang w:val="en-US" w:eastAsia="zh-CN"/>
        </w:rPr>
        <w:t xml:space="preserve">29</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sdt>
      <w:sdtPr>
        <w15:appearance w15:val="boundingBox"/>
        <w:id w:val="147472932"/>
        <w:docPartObj>
          <w:docPartGallery w:val="Table of Contents"/>
          <w:docPartUnique w:val="true"/>
        </w:docPartObj>
        <w:rPr>
          <w:rFonts w:hint="eastAsia" w:ascii="宋体" w:hAnsi="宋体" w:cs="宋体"/>
          <w:color w:val="auto"/>
          <w:highlight w:val="none"/>
        </w:rPr>
      </w:sdtPr>
      <w:sdtContent>
        <w:p>
          <w:pPr>
            <w:jc w:val="center"/>
            <w:spacing w:line="360" w:lineRule="auto"/>
            <w:rPr>
              <w:rFonts w:ascii="宋体" w:hAnsi="宋体" w:cs="宋体"/>
              <w:b/>
              <w:color w:val="auto"/>
              <w:sz w:val="44"/>
              <w:highlight w:val="none"/>
            </w:rPr>
          </w:pPr>
          <w:r>
            <w:rPr>
              <w:rFonts w:hint="eastAsia" w:ascii="宋体" w:hAnsi="宋体" w:cs="宋体"/>
              <w:b/>
              <w:color w:val="auto"/>
              <w:sz w:val="44"/>
              <w:highlight w:val="none"/>
            </w:rPr>
            <w:t xml:space="preserve">招 标 文 件 目录</w:t>
          </w:r>
          <w:r/>
        </w:p>
        <w:p>
          <w:pPr>
            <w:jc w:val="center"/>
            <w:spacing w:line="360" w:lineRule="auto"/>
            <w:rPr>
              <w:rFonts w:ascii="宋体" w:hAnsi="宋体" w:cs="宋体"/>
              <w:b/>
              <w:color w:val="auto"/>
              <w:sz w:val="44"/>
              <w:highlight w:val="none"/>
            </w:rPr>
          </w:pPr>
          <w:r>
            <w:rPr>
              <w:rFonts w:ascii="宋体" w:hAnsi="宋体" w:cs="宋体"/>
              <w:b/>
              <w:color w:val="auto"/>
              <w:sz w:val="44"/>
              <w:highlight w:val="none"/>
            </w:rPr>
          </w:r>
          <w:r/>
        </w:p>
        <w:p>
          <w:pPr>
            <w:pStyle w:val="798"/>
            <w:spacing w:line="360" w:lineRule="auto"/>
            <w:tabs>
              <w:tab w:val="right" w:pos="8279" w:leader="dot"/>
            </w:tabs>
            <w:rPr>
              <w:rFonts w:ascii="宋体" w:hAnsi="宋体" w:cs="宋体"/>
              <w:b/>
              <w:bCs/>
              <w:color w:val="auto"/>
              <w:sz w:val="36"/>
              <w:szCs w:val="36"/>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"_Toc18996" </w:instrText>
          </w:r>
          <w:r>
            <w:rPr>
              <w:color w:val="auto"/>
              <w:highlight w:val="none"/>
            </w:rPr>
            <w:fldChar w:fldCharType="separate"/>
          </w:r>
          <w:r>
            <w:rPr>
              <w:rFonts w:hint="eastAsia" w:ascii="宋体" w:hAnsi="宋体" w:cs="宋体"/>
              <w:b/>
              <w:bCs/>
              <w:color w:val="auto"/>
              <w:sz w:val="36"/>
              <w:szCs w:val="36"/>
              <w:highlight w:val="none"/>
            </w:rPr>
            <w:t xml:space="preserve">第一部分投标邀请</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rPr>
            <w:fldChar w:fldCharType="begin"/>
          </w:r>
          <w:r>
            <w:rPr>
              <w:rFonts w:hint="eastAsia" w:ascii="宋体" w:hAnsi="宋体" w:cs="宋体"/>
              <w:b/>
              <w:bCs/>
              <w:color w:val="auto"/>
              <w:sz w:val="36"/>
              <w:szCs w:val="36"/>
              <w:highlight w:val="none"/>
            </w:rPr>
            <w:instrText xml:space="preserve"> PAGEREF _Toc18996 \h </w:instrText>
          </w:r>
          <w:r>
            <w:rPr>
              <w:rFonts w:hint="eastAsia" w:ascii="宋体" w:hAnsi="宋体" w:cs="宋体"/>
              <w:b/>
              <w:bCs/>
              <w:color w:val="auto"/>
              <w:sz w:val="36"/>
              <w:szCs w:val="36"/>
              <w:highlight w:val="none"/>
            </w:rPr>
            <w:fldChar w:fldCharType="separate"/>
          </w:r>
          <w:r>
            <w:rPr>
              <w:rFonts w:hint="eastAsia" w:ascii="宋体" w:hAnsi="宋体" w:cs="宋体"/>
              <w:b/>
              <w:bCs/>
              <w:color w:val="auto"/>
              <w:sz w:val="36"/>
              <w:szCs w:val="36"/>
              <w:highlight w:val="none"/>
            </w:rPr>
            <w:t xml:space="preserve">3</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98"/>
            <w:spacing w:line="360" w:lineRule="auto"/>
            <w:tabs>
              <w:tab w:val="right" w:pos="8279" w:leader="dot"/>
            </w:tabs>
            <w:rPr>
              <w:rFonts w:ascii="宋体" w:hAnsi="宋体" w:cs="宋体"/>
              <w:b/>
              <w:bCs/>
              <w:color w:val="auto"/>
              <w:sz w:val="36"/>
              <w:szCs w:val="36"/>
              <w:highlight w:val="none"/>
            </w:rPr>
          </w:pPr>
          <w:r>
            <w:rPr>
              <w:color w:val="auto"/>
              <w:highlight w:val="none"/>
            </w:rPr>
            <w:fldChar w:fldCharType="begin"/>
          </w:r>
          <w:r>
            <w:rPr>
              <w:color w:val="auto"/>
              <w:highlight w:val="none"/>
            </w:rPr>
            <w:instrText xml:space="preserve"> HYPERLINK \l "_Toc31270" </w:instrText>
          </w:r>
          <w:r>
            <w:rPr>
              <w:color w:val="auto"/>
              <w:highlight w:val="none"/>
            </w:rPr>
            <w:fldChar w:fldCharType="separate"/>
          </w:r>
          <w:r>
            <w:rPr>
              <w:rFonts w:hint="eastAsia" w:ascii="宋体" w:hAnsi="宋体" w:cs="宋体"/>
              <w:b/>
              <w:bCs/>
              <w:color w:val="auto"/>
              <w:sz w:val="36"/>
              <w:szCs w:val="36"/>
              <w:highlight w:val="none"/>
            </w:rPr>
            <w:t xml:space="preserve">第二部分 投标人须知</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rPr>
            <w:fldChar w:fldCharType="begin"/>
          </w:r>
          <w:r>
            <w:rPr>
              <w:rFonts w:hint="eastAsia" w:ascii="宋体" w:hAnsi="宋体" w:cs="宋体"/>
              <w:b/>
              <w:bCs/>
              <w:color w:val="auto"/>
              <w:sz w:val="36"/>
              <w:szCs w:val="36"/>
              <w:highlight w:val="none"/>
            </w:rPr>
            <w:instrText xml:space="preserve"> PAGEREF _Toc31270 \h </w:instrText>
          </w:r>
          <w:r>
            <w:rPr>
              <w:rFonts w:hint="eastAsia" w:ascii="宋体" w:hAnsi="宋体" w:cs="宋体"/>
              <w:b/>
              <w:bCs/>
              <w:color w:val="auto"/>
              <w:sz w:val="36"/>
              <w:szCs w:val="36"/>
              <w:highlight w:val="none"/>
            </w:rPr>
            <w:fldChar w:fldCharType="separate"/>
          </w:r>
          <w:r>
            <w:rPr>
              <w:rFonts w:hint="eastAsia" w:ascii="宋体" w:hAnsi="宋体" w:cs="宋体"/>
              <w:b/>
              <w:bCs/>
              <w:color w:val="auto"/>
              <w:sz w:val="36"/>
              <w:szCs w:val="36"/>
              <w:highlight w:val="none"/>
            </w:rPr>
            <w:t xml:space="preserve">8</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98"/>
            <w:spacing w:line="360" w:lineRule="auto"/>
            <w:tabs>
              <w:tab w:val="right" w:pos="8279" w:leader="dot"/>
            </w:tabs>
            <w:rPr>
              <w:rFonts w:ascii="宋体" w:hAnsi="宋体" w:cs="宋体"/>
              <w:b/>
              <w:bCs/>
              <w:color w:val="auto"/>
              <w:sz w:val="36"/>
              <w:szCs w:val="36"/>
              <w:highlight w:val="none"/>
            </w:rPr>
          </w:pPr>
          <w:r>
            <w:rPr>
              <w:color w:val="auto"/>
              <w:highlight w:val="none"/>
            </w:rPr>
            <w:fldChar w:fldCharType="begin"/>
          </w:r>
          <w:r>
            <w:rPr>
              <w:color w:val="auto"/>
              <w:highlight w:val="none"/>
            </w:rPr>
            <w:instrText xml:space="preserve"> HYPERLINK \l "_Toc11759" </w:instrText>
          </w:r>
          <w:r>
            <w:rPr>
              <w:color w:val="auto"/>
              <w:highlight w:val="none"/>
            </w:rPr>
            <w:fldChar w:fldCharType="separate"/>
          </w:r>
          <w:r>
            <w:rPr>
              <w:rFonts w:hint="eastAsia" w:ascii="宋体" w:hAnsi="宋体" w:cs="宋体"/>
              <w:b/>
              <w:bCs/>
              <w:color w:val="auto"/>
              <w:sz w:val="36"/>
              <w:szCs w:val="36"/>
              <w:highlight w:val="none"/>
            </w:rPr>
            <w:t xml:space="preserve">第三部分拟签订的合同文本（货物、服务类）</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rPr>
            <w:fldChar w:fldCharType="begin"/>
          </w:r>
          <w:r>
            <w:rPr>
              <w:rFonts w:hint="eastAsia" w:ascii="宋体" w:hAnsi="宋体" w:cs="宋体"/>
              <w:b/>
              <w:bCs/>
              <w:color w:val="auto"/>
              <w:sz w:val="36"/>
              <w:szCs w:val="36"/>
              <w:highlight w:val="none"/>
            </w:rPr>
            <w:instrText xml:space="preserve"> PAGEREF _Toc11759 \h </w:instrText>
          </w:r>
          <w:r>
            <w:rPr>
              <w:rFonts w:hint="eastAsia" w:ascii="宋体" w:hAnsi="宋体" w:cs="宋体"/>
              <w:b/>
              <w:bCs/>
              <w:color w:val="auto"/>
              <w:sz w:val="36"/>
              <w:szCs w:val="36"/>
              <w:highlight w:val="none"/>
            </w:rPr>
            <w:fldChar w:fldCharType="separate"/>
          </w:r>
          <w:r>
            <w:rPr>
              <w:rFonts w:hint="eastAsia" w:ascii="宋体" w:hAnsi="宋体" w:cs="宋体"/>
              <w:b/>
              <w:bCs/>
              <w:color w:val="auto"/>
              <w:sz w:val="36"/>
              <w:szCs w:val="36"/>
              <w:highlight w:val="none"/>
            </w:rPr>
            <w:t xml:space="preserve">25</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98"/>
            <w:spacing w:line="360" w:lineRule="auto"/>
            <w:tabs>
              <w:tab w:val="right" w:pos="8279" w:leader="dot"/>
            </w:tabs>
            <w:rPr>
              <w:rFonts w:ascii="宋体" w:hAnsi="宋体" w:cs="宋体"/>
              <w:b/>
              <w:bCs/>
              <w:color w:val="auto"/>
              <w:sz w:val="36"/>
              <w:szCs w:val="36"/>
              <w:highlight w:val="none"/>
            </w:rPr>
          </w:pPr>
          <w:r>
            <w:rPr>
              <w:color w:val="auto"/>
              <w:highlight w:val="none"/>
            </w:rPr>
            <w:fldChar w:fldCharType="begin"/>
          </w:r>
          <w:r>
            <w:rPr>
              <w:color w:val="auto"/>
              <w:highlight w:val="none"/>
            </w:rPr>
            <w:instrText xml:space="preserve"> HYPERLINK \l "_Toc4967" </w:instrText>
          </w:r>
          <w:r>
            <w:rPr>
              <w:color w:val="auto"/>
              <w:highlight w:val="none"/>
            </w:rPr>
            <w:fldChar w:fldCharType="separate"/>
          </w:r>
          <w:r>
            <w:rPr>
              <w:rFonts w:hint="eastAsia" w:ascii="宋体" w:hAnsi="宋体" w:cs="宋体"/>
              <w:b/>
              <w:bCs/>
              <w:color w:val="auto"/>
              <w:sz w:val="36"/>
              <w:szCs w:val="36"/>
              <w:highlight w:val="none"/>
            </w:rPr>
            <w:t xml:space="preserve">第四部分 采购需求</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rPr>
            <w:fldChar w:fldCharType="begin"/>
          </w:r>
          <w:r>
            <w:rPr>
              <w:rFonts w:hint="eastAsia" w:ascii="宋体" w:hAnsi="宋体" w:cs="宋体"/>
              <w:b/>
              <w:bCs/>
              <w:color w:val="auto"/>
              <w:sz w:val="36"/>
              <w:szCs w:val="36"/>
              <w:highlight w:val="none"/>
            </w:rPr>
            <w:instrText xml:space="preserve"> PAGEREF _Toc4967 \h </w:instrText>
          </w:r>
          <w:r>
            <w:rPr>
              <w:rFonts w:hint="eastAsia" w:ascii="宋体" w:hAnsi="宋体" w:cs="宋体"/>
              <w:b/>
              <w:bCs/>
              <w:color w:val="auto"/>
              <w:sz w:val="36"/>
              <w:szCs w:val="36"/>
              <w:highlight w:val="none"/>
            </w:rPr>
            <w:fldChar w:fldCharType="separate"/>
          </w:r>
          <w:r>
            <w:rPr>
              <w:rFonts w:hint="eastAsia" w:ascii="宋体" w:hAnsi="宋体" w:cs="宋体"/>
              <w:b/>
              <w:bCs/>
              <w:color w:val="auto"/>
              <w:sz w:val="36"/>
              <w:szCs w:val="36"/>
              <w:highlight w:val="none"/>
            </w:rPr>
            <w:t xml:space="preserve">40</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98"/>
            <w:spacing w:line="360" w:lineRule="auto"/>
            <w:tabs>
              <w:tab w:val="right" w:pos="8279" w:leader="dot"/>
            </w:tabs>
            <w:rPr>
              <w:rFonts w:ascii="宋体" w:hAnsi="宋体" w:cs="宋体"/>
              <w:b/>
              <w:bCs/>
              <w:color w:val="auto"/>
              <w:sz w:val="36"/>
              <w:szCs w:val="36"/>
              <w:highlight w:val="none"/>
            </w:rPr>
          </w:pPr>
          <w:r>
            <w:rPr>
              <w:color w:val="auto"/>
              <w:highlight w:val="none"/>
            </w:rPr>
            <w:fldChar w:fldCharType="begin"/>
          </w:r>
          <w:r>
            <w:rPr>
              <w:color w:val="auto"/>
              <w:highlight w:val="none"/>
            </w:rPr>
            <w:instrText xml:space="preserve"> HYPERLINK \l "_Toc15735" </w:instrText>
          </w:r>
          <w:r>
            <w:rPr>
              <w:color w:val="auto"/>
              <w:highlight w:val="none"/>
            </w:rPr>
            <w:fldChar w:fldCharType="separate"/>
          </w:r>
          <w:r>
            <w:rPr>
              <w:rFonts w:hint="eastAsia" w:ascii="宋体" w:hAnsi="宋体" w:cs="宋体"/>
              <w:b/>
              <w:bCs/>
              <w:color w:val="auto"/>
              <w:sz w:val="36"/>
              <w:szCs w:val="36"/>
              <w:highlight w:val="none"/>
            </w:rPr>
            <w:t xml:space="preserve">第五部分评标办法和标准</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rPr>
            <w:fldChar w:fldCharType="begin"/>
          </w:r>
          <w:r>
            <w:rPr>
              <w:rFonts w:hint="eastAsia" w:ascii="宋体" w:hAnsi="宋体" w:cs="宋体"/>
              <w:b/>
              <w:bCs/>
              <w:color w:val="auto"/>
              <w:sz w:val="36"/>
              <w:szCs w:val="36"/>
              <w:highlight w:val="none"/>
            </w:rPr>
            <w:instrText xml:space="preserve"> PAGEREF _Toc15735 \h </w:instrText>
          </w:r>
          <w:r>
            <w:rPr>
              <w:rFonts w:hint="eastAsia" w:ascii="宋体" w:hAnsi="宋体" w:cs="宋体"/>
              <w:b/>
              <w:bCs/>
              <w:color w:val="auto"/>
              <w:sz w:val="36"/>
              <w:szCs w:val="36"/>
              <w:highlight w:val="none"/>
            </w:rPr>
            <w:fldChar w:fldCharType="separate"/>
          </w:r>
          <w:r>
            <w:rPr>
              <w:rFonts w:hint="eastAsia" w:ascii="宋体" w:hAnsi="宋体" w:cs="宋体"/>
              <w:b/>
              <w:bCs/>
              <w:color w:val="auto"/>
              <w:sz w:val="36"/>
              <w:szCs w:val="36"/>
              <w:highlight w:val="none"/>
            </w:rPr>
            <w:t xml:space="preserve">67</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798"/>
            <w:spacing w:line="360" w:lineRule="auto"/>
            <w:tabs>
              <w:tab w:val="right" w:pos="8279" w:leader="dot"/>
            </w:tabs>
            <w:rPr>
              <w:rFonts w:ascii="宋体" w:hAnsi="宋体" w:cs="宋体"/>
              <w:b/>
              <w:bCs/>
              <w:color w:val="auto"/>
              <w:sz w:val="36"/>
              <w:szCs w:val="36"/>
              <w:highlight w:val="none"/>
            </w:rPr>
          </w:pPr>
          <w:r>
            <w:rPr>
              <w:color w:val="auto"/>
              <w:highlight w:val="none"/>
            </w:rPr>
            <w:fldChar w:fldCharType="begin"/>
          </w:r>
          <w:r>
            <w:rPr>
              <w:color w:val="auto"/>
              <w:highlight w:val="none"/>
            </w:rPr>
            <w:instrText xml:space="preserve"> HYPERLINK \l "_Toc22798" </w:instrText>
          </w:r>
          <w:r>
            <w:rPr>
              <w:color w:val="auto"/>
              <w:highlight w:val="none"/>
            </w:rPr>
            <w:fldChar w:fldCharType="separate"/>
          </w:r>
          <w:r>
            <w:rPr>
              <w:rFonts w:hint="eastAsia" w:ascii="宋体" w:hAnsi="宋体" w:cs="宋体"/>
              <w:b/>
              <w:bCs/>
              <w:color w:val="auto"/>
              <w:sz w:val="36"/>
              <w:szCs w:val="36"/>
              <w:highlight w:val="none"/>
            </w:rPr>
            <w:t xml:space="preserve">第六部分投标文件（格式）</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rPr>
            <w:fldChar w:fldCharType="begin"/>
          </w:r>
          <w:r>
            <w:rPr>
              <w:rFonts w:hint="eastAsia" w:ascii="宋体" w:hAnsi="宋体" w:cs="宋体"/>
              <w:b/>
              <w:bCs/>
              <w:color w:val="auto"/>
              <w:sz w:val="36"/>
              <w:szCs w:val="36"/>
              <w:highlight w:val="none"/>
            </w:rPr>
            <w:instrText xml:space="preserve"> PAGEREF _Toc22798 \h </w:instrText>
          </w:r>
          <w:r>
            <w:rPr>
              <w:rFonts w:hint="eastAsia" w:ascii="宋体" w:hAnsi="宋体" w:cs="宋体"/>
              <w:b/>
              <w:bCs/>
              <w:color w:val="auto"/>
              <w:sz w:val="36"/>
              <w:szCs w:val="36"/>
              <w:highlight w:val="none"/>
            </w:rPr>
            <w:fldChar w:fldCharType="separate"/>
          </w:r>
          <w:r>
            <w:rPr>
              <w:rFonts w:hint="eastAsia" w:ascii="宋体" w:hAnsi="宋体" w:cs="宋体"/>
              <w:b/>
              <w:bCs/>
              <w:color w:val="auto"/>
              <w:sz w:val="36"/>
              <w:szCs w:val="36"/>
              <w:highlight w:val="none"/>
            </w:rPr>
            <w:t xml:space="preserve">101</w:t>
          </w:r>
          <w:r>
            <w:rPr>
              <w:rFonts w:hint="eastAsia" w:ascii="宋体" w:hAnsi="宋体" w:cs="宋体"/>
              <w:b/>
              <w:bCs/>
              <w:color w:val="auto"/>
              <w:sz w:val="36"/>
              <w:szCs w:val="36"/>
              <w:highlight w:val="none"/>
            </w:rPr>
            <w:fldChar w:fldCharType="end"/>
          </w:r>
          <w:r>
            <w:rPr>
              <w:rFonts w:hint="eastAsia" w:ascii="宋体" w:hAnsi="宋体" w:cs="宋体"/>
              <w:b/>
              <w:bCs/>
              <w:color w:val="auto"/>
              <w:sz w:val="36"/>
              <w:szCs w:val="36"/>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fldChar w:fldCharType="end"/>
          </w:r>
          <w:r/>
        </w:p>
      </w:sdtContent>
    </w:sdt>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color w:val="auto"/>
          <w:sz w:val="30"/>
          <w:highlight w:val="none"/>
        </w:rPr>
        <w:br w:type="page" w:clear="all"/>
      </w:r>
      <w:bookmarkStart w:id="0" w:name="_Toc18996"/>
      <w:r/>
      <w:bookmarkStart w:id="1" w:name="_Toc92167999"/>
      <w:r/>
      <w:bookmarkStart w:id="2" w:name="_Toc100386033"/>
      <w:r/>
      <w:bookmarkStart w:id="3" w:name="_Toc20732967"/>
      <w:r>
        <w:rPr>
          <w:rFonts w:hint="eastAsia" w:ascii="宋体" w:hAnsi="宋体" w:cs="宋体"/>
          <w:b/>
          <w:bCs/>
          <w:color w:val="auto"/>
          <w:sz w:val="36"/>
          <w:szCs w:val="36"/>
          <w:highlight w:val="none"/>
        </w:rPr>
        <w:t xml:space="preserve">第一部分投标邀请</w:t>
      </w:r>
      <w:bookmarkEnd w:id="0"/>
      <w:r/>
      <w:bookmarkEnd w:id="1"/>
      <w:bookmarkEnd w:id="2"/>
      <w:bookmarkEnd w:id="3"/>
      <w:r/>
    </w:p>
    <w:p>
      <w:pPr>
        <w:ind w:firstLine="480"/>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98669699"/>
      <w:r/>
      <w:bookmarkStart w:id="5" w:name="_Toc98669341"/>
      <w:r/>
      <w:bookmarkStart w:id="6" w:name="_Toc20732978"/>
      <w:r/>
      <w:bookmarkStart w:id="7" w:name="_Toc92168010"/>
      <w:r/>
      <w:bookmarkStart w:id="8" w:name="_Toc100386044"/>
      <w:r>
        <w:rPr>
          <w:rFonts w:hint="eastAsia" w:ascii="宋体" w:hAnsi="宋体" w:cs="宋体"/>
          <w:color w:val="auto"/>
          <w:sz w:val="24"/>
          <w:szCs w:val="28"/>
          <w:highlight w:val="none"/>
        </w:rPr>
        <w:t xml:space="preserve">项目概况</w:t>
      </w:r>
      <w:r/>
    </w:p>
    <w:p>
      <w:pPr>
        <w:ind w:firstLine="480"/>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rPr>
        <w:t xml:space="preserve">2024年度消费协作进机关农产品采购活动</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rPr>
        <w:t xml:space="preserve">2024年10月</w:t>
      </w:r>
      <w:r>
        <w:rPr>
          <w:rFonts w:hint="eastAsia" w:ascii="宋体" w:hAnsi="宋体" w:cs="宋体"/>
          <w:color w:val="auto"/>
          <w:sz w:val="24"/>
          <w:szCs w:val="28"/>
          <w:highlight w:val="none"/>
          <w:u w:val="single"/>
          <w:lang w:val="en-US" w:eastAsia="zh-CN"/>
        </w:rPr>
        <w:t xml:space="preserve">23</w:t>
      </w:r>
      <w:r>
        <w:rPr>
          <w:rFonts w:hint="eastAsia" w:ascii="宋体" w:hAnsi="宋体" w:cs="宋体"/>
          <w:color w:val="auto"/>
          <w:sz w:val="24"/>
          <w:szCs w:val="28"/>
          <w:highlight w:val="none"/>
          <w:u w:val="single"/>
        </w:rPr>
        <w:t xml:space="preserve">日9:00</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35393790"/>
      <w:r/>
      <w:bookmarkStart w:id="10" w:name="_Toc35393621"/>
      <w:r/>
      <w:bookmarkStart w:id="11" w:name="_Toc28359079"/>
      <w:r/>
      <w:bookmarkStart w:id="12" w:name="_Toc28359002"/>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JSZC-321100-JSZG-G2024-0139</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项目名称：2024年度消费协作进机关农产品采购活动</w:t>
      </w:r>
      <w:bookmarkEnd w:id="13"/>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预算金额：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1.标段一：500万元，镇江市对口支援地区新疆生产建设兵团第四师可克达拉市大米、食用油、牛肉。</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2.标段二：410万元，镇江市对口支援合作三峡库区（湖北省秭归县）脐橙。</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3.标段三：850万元，镇江市对口协作地区陕西省渭南市苹果。</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4.标段四：450万元，镇江市对口协作地区陕西省渭南市酥梨。</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5.标段五：150万元，镇江市对口协作地区陕西省渭南市小米、羊奶粉。</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6.标段六：180万元，镇江市对口合作地区辽宁省朝阳市小米、杂粮组合产品。</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7.标段七：260万元，镇江市对口支援地区西藏达孜青稞米、菜籽油、藏香猪肉、西藏野生羊肚菌产品。</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为全面落实国家、省有关消费协作工作要求，根据苏对口组《江苏省2024年度对口支援协作合作工作要点》、《江苏省2024年度东西部协作任务指标分解》、《镇江市2024年度对口支援协作合作工作要点》和市政府有关指示精神，结合我市对口支援协作合作工作实际，开展消费协作农产品采购活动，市级机关单位，京口区、润州区和高新区机关单位，市属国有企业及其他驻镇单位，由市发改委通过招投标，委托第三方统一集中采购发放。</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1.标段一：</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42"/>
        <w:gridCol w:w="1276"/>
        <w:gridCol w:w="1800"/>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color w:val="auto"/>
                <w:sz w:val="24"/>
                <w:highlight w:val="none"/>
                <w:lang w:val="zh-CN" w:bidi="zh-CN"/>
              </w:rPr>
            </w:pPr>
            <w:r>
              <w:rPr>
                <w:rFonts w:ascii="宋体" w:hAnsi="宋体"/>
                <w:color w:val="auto"/>
                <w:sz w:val="24"/>
                <w:highlight w:val="none"/>
                <w:lang w:val="zh-CN" w:bidi="zh-CN"/>
              </w:rPr>
              <w:t xml:space="preserve">大米</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color w:val="auto"/>
                <w:sz w:val="24"/>
                <w:highlight w:val="none"/>
                <w:lang w:val="zh-CN" w:bidi="zh-CN"/>
              </w:rPr>
            </w:pPr>
            <w:r>
              <w:rPr>
                <w:rFonts w:ascii="宋体" w:hAnsi="宋体"/>
                <w:color w:val="auto"/>
                <w:sz w:val="24"/>
                <w:highlight w:val="none"/>
                <w:lang w:val="zh-CN" w:bidi="zh-CN"/>
              </w:rPr>
              <w:t xml:space="preserve">5公斤/份</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15000</w:t>
            </w:r>
            <w:r>
              <w:rPr>
                <w:rFonts w:ascii="宋体" w:hAnsi="宋体"/>
                <w:color w:val="auto"/>
                <w:sz w:val="24"/>
                <w:highlight w:val="none"/>
                <w:lang w:val="zh-CN" w:bidi="zh-CN"/>
              </w:rPr>
              <w:t xml:space="preserve">份</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84</w:t>
            </w:r>
            <w:r>
              <w:rPr>
                <w:rFonts w:ascii="宋体" w:hAnsi="宋体"/>
                <w:color w:val="auto"/>
                <w:sz w:val="24"/>
                <w:highlight w:val="none"/>
                <w:lang w:val="zh-CN" w:bidi="zh-CN"/>
              </w:rPr>
              <w:t xml:space="preserve">元/份</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500</w:t>
            </w:r>
            <w:r/>
          </w:p>
        </w:tc>
      </w:tr>
      <w:tr>
        <w:trPr>
          <w:jc w:val="center"/>
          <w:trHeight w:val="63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食用</w:t>
            </w:r>
            <w:r>
              <w:rPr>
                <w:rFonts w:ascii="宋体" w:hAnsi="宋体"/>
                <w:color w:val="auto"/>
                <w:sz w:val="24"/>
                <w:highlight w:val="none"/>
                <w:lang w:val="zh-CN" w:bidi="zh-CN"/>
              </w:rPr>
              <w:t xml:space="preserve">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color w:val="auto"/>
                <w:sz w:val="24"/>
                <w:highlight w:val="none"/>
                <w:lang w:val="zh-CN" w:bidi="zh-CN"/>
              </w:rPr>
            </w:pPr>
            <w:r>
              <w:rPr>
                <w:rFonts w:ascii="宋体" w:hAnsi="宋体"/>
                <w:color w:val="auto"/>
                <w:sz w:val="24"/>
                <w:highlight w:val="none"/>
                <w:lang w:val="zh-CN" w:bidi="zh-CN"/>
              </w:rPr>
              <w:t xml:space="preserve">5升/桶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20000</w:t>
            </w:r>
            <w:r>
              <w:rPr>
                <w:rFonts w:ascii="宋体" w:hAnsi="宋体"/>
                <w:color w:val="auto"/>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114</w:t>
            </w:r>
            <w:r>
              <w:rPr>
                <w:rFonts w:ascii="宋体" w:hAnsi="宋体"/>
                <w:color w:val="auto"/>
                <w:sz w:val="24"/>
                <w:highlight w:val="none"/>
                <w:lang w:val="zh-CN" w:bidi="zh-CN"/>
              </w:rPr>
              <w:t xml:space="preserve">元/桶</w:t>
            </w:r>
            <w:r/>
          </w:p>
        </w:tc>
        <w:tc>
          <w:tcPr>
            <w:tcBorders>
              <w:left w:val="single" w:color="auto" w:sz="4" w:space="0"/>
              <w:right w:val="single" w:color="auto" w:sz="4" w:space="0"/>
            </w:tcBorders>
            <w:tcW w:w="1952" w:type="dxa"/>
            <w:vAlign w:val="center"/>
            <w:vMerge w:val="continue"/>
            <w:textDirection w:val="lrTb"/>
            <w:noWrap/>
          </w:tcPr>
          <w:p>
            <w:pPr>
              <w:ind w:right="164" w:firstLine="698"/>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牛肉</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1</w:t>
            </w:r>
            <w:r>
              <w:rPr>
                <w:rFonts w:ascii="宋体" w:hAnsi="宋体"/>
                <w:color w:val="auto"/>
                <w:sz w:val="24"/>
                <w:highlight w:val="none"/>
                <w:lang w:val="zh-CN" w:bidi="zh-CN"/>
              </w:rPr>
              <w:t xml:space="preserve">公斤/袋</w:t>
            </w:r>
            <w:r>
              <w:rPr>
                <w:rFonts w:hint="eastAsia" w:ascii="宋体" w:hAnsi="宋体"/>
                <w:color w:val="auto"/>
                <w:sz w:val="24"/>
                <w:highlight w:val="none"/>
                <w:lang w:val="zh-CN" w:bidi="zh-CN"/>
              </w:rPr>
              <w:t xml:space="preserve">，</w:t>
            </w:r>
            <w:r/>
          </w:p>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冷冻包装</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10800</w:t>
            </w:r>
            <w:r>
              <w:rPr>
                <w:rFonts w:ascii="宋体" w:hAnsi="宋体"/>
                <w:color w:val="auto"/>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135</w:t>
            </w:r>
            <w:r>
              <w:rPr>
                <w:rFonts w:ascii="宋体" w:hAnsi="宋体"/>
                <w:color w:val="auto"/>
                <w:sz w:val="24"/>
                <w:highlight w:val="none"/>
                <w:lang w:val="zh-CN" w:bidi="zh-CN"/>
              </w:rPr>
              <w:t xml:space="preserve">元/袋</w:t>
            </w:r>
            <w:r/>
          </w:p>
        </w:tc>
        <w:tc>
          <w:tcPr>
            <w:tcBorders>
              <w:left w:val="single" w:color="auto" w:sz="4" w:space="0"/>
              <w:bottom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bl>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2.标段二：</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42"/>
        <w:gridCol w:w="1276"/>
        <w:gridCol w:w="1800"/>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脐橙</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03"/>
              <w:jc w:val="center"/>
              <w:tabs>
                <w:tab w:val="left" w:pos="8789" w:leader="none"/>
              </w:tabs>
              <w:rPr>
                <w:rFonts w:ascii="宋体" w:hAnsi="宋体"/>
                <w:bCs/>
                <w:color w:val="auto"/>
                <w:sz w:val="24"/>
                <w:highlight w:val="none"/>
              </w:rPr>
            </w:pPr>
            <w:r>
              <w:rPr>
                <w:rFonts w:ascii="宋体" w:hAnsi="宋体"/>
                <w:bCs/>
                <w:color w:val="auto"/>
                <w:sz w:val="24"/>
                <w:highlight w:val="none"/>
              </w:rPr>
              <w:t xml:space="preserve">特等品，每颗</w:t>
            </w:r>
            <w:r/>
          </w:p>
          <w:p>
            <w:pPr>
              <w:ind w:right="-103"/>
              <w:jc w:val="cente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155克-290克</w:t>
            </w:r>
            <w:r/>
          </w:p>
          <w:p>
            <w:pPr>
              <w:ind w:right="-103"/>
              <w:jc w:val="cente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10</w:t>
            </w:r>
            <w:r>
              <w:rPr>
                <w:rFonts w:hint="eastAsia" w:ascii="宋体" w:hAnsi="宋体"/>
                <w:color w:val="auto"/>
                <w:sz w:val="24"/>
                <w:highlight w:val="none"/>
              </w:rPr>
              <w:t xml:space="preserve">公斤</w:t>
            </w:r>
            <w:r>
              <w:rPr>
                <w:rFonts w:ascii="宋体" w:hAnsi="宋体"/>
                <w:bCs/>
                <w:color w:val="auto"/>
                <w:sz w:val="24"/>
                <w:highlight w:val="none"/>
              </w:rPr>
              <w:t xml:space="preserve">/</w:t>
            </w:r>
            <w:r>
              <w:rPr>
                <w:rFonts w:hint="eastAsia" w:ascii="宋体" w:hAnsi="宋体"/>
                <w:bCs/>
                <w:color w:val="auto"/>
                <w:sz w:val="24"/>
                <w:highlight w:val="none"/>
              </w:rPr>
              <w:t xml:space="preserve">箱</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26400箱</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155</w:t>
            </w:r>
            <w:r>
              <w:rPr>
                <w:rFonts w:ascii="宋体" w:hAnsi="宋体"/>
                <w:bCs/>
                <w:color w:val="auto"/>
                <w:sz w:val="24"/>
                <w:highlight w:val="none"/>
                <w:lang w:val="zh-CN" w:bidi="zh-CN"/>
              </w:rPr>
              <w:t xml:space="preserve">元/</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410</w:t>
            </w:r>
            <w:r/>
          </w:p>
        </w:tc>
      </w:tr>
    </w:tbl>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3.标段三：</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2011"/>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红富士苹果</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left"/>
              <w:rPr>
                <w:rFonts w:ascii="宋体" w:hAnsi="宋体"/>
                <w:color w:val="auto"/>
                <w:sz w:val="24"/>
                <w:highlight w:val="none"/>
                <w:lang w:val="zh-CN" w:bidi="zh-CN"/>
              </w:rPr>
            </w:pPr>
            <w:r>
              <w:rPr>
                <w:rFonts w:hint="eastAsia" w:ascii="宋体" w:hAnsi="宋体"/>
                <w:color w:val="auto"/>
                <w:sz w:val="24"/>
                <w:highlight w:val="none"/>
                <w:lang w:val="zh-CN" w:bidi="zh-CN"/>
              </w:rPr>
              <w:t xml:space="preserve">优等品，每颗Φ</w:t>
            </w:r>
            <w:r>
              <w:rPr>
                <w:rFonts w:ascii="宋体" w:hAnsi="宋体"/>
                <w:color w:val="auto"/>
                <w:sz w:val="24"/>
                <w:highlight w:val="none"/>
                <w:lang w:val="zh-CN" w:bidi="zh-CN"/>
              </w:rPr>
              <w:t xml:space="preserve">80mm-85mm</w:t>
            </w:r>
            <w:r/>
          </w:p>
          <w:p>
            <w:pPr>
              <w:ind w:right="164"/>
              <w:jc w:val="lef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10</w:t>
            </w:r>
            <w:r>
              <w:rPr>
                <w:rFonts w:ascii="宋体" w:hAnsi="宋体"/>
                <w:bCs/>
                <w:color w:val="auto"/>
                <w:sz w:val="24"/>
                <w:highlight w:val="none"/>
                <w:lang w:val="zh-CN" w:bidi="zh-CN"/>
              </w:rPr>
              <w:t xml:space="preserve">公斤/</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48500箱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175</w:t>
            </w:r>
            <w:r>
              <w:rPr>
                <w:rFonts w:ascii="宋体" w:hAnsi="宋体"/>
                <w:bCs/>
                <w:color w:val="auto"/>
                <w:sz w:val="24"/>
                <w:highlight w:val="none"/>
                <w:lang w:val="zh-CN" w:bidi="zh-CN"/>
              </w:rPr>
              <w:t xml:space="preserve">元/</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85</w:t>
            </w:r>
            <w:r>
              <w:rPr>
                <w:rFonts w:ascii="宋体" w:hAnsi="宋体"/>
                <w:bCs/>
                <w:color w:val="auto"/>
                <w:sz w:val="24"/>
                <w:highlight w:val="none"/>
                <w:lang w:val="zh-CN" w:bidi="zh-CN"/>
              </w:rPr>
              <w:t xml:space="preserve">0</w:t>
            </w:r>
            <w:r/>
          </w:p>
        </w:tc>
      </w:tr>
    </w:tbl>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4.标段四：</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2029"/>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379"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379"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酥梨</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优等品，每颗225</w:t>
            </w:r>
            <w:r>
              <w:rPr>
                <w:rFonts w:hint="eastAsia" w:ascii="宋体" w:hAnsi="宋体"/>
                <w:color w:val="auto"/>
                <w:sz w:val="24"/>
                <w:highlight w:val="none"/>
                <w:lang w:bidi="zh-CN"/>
              </w:rPr>
              <w:t xml:space="preserve">克</w:t>
            </w:r>
            <w:r>
              <w:rPr>
                <w:rFonts w:hint="eastAsia" w:ascii="宋体" w:hAnsi="宋体"/>
                <w:color w:val="auto"/>
                <w:sz w:val="24"/>
                <w:highlight w:val="none"/>
                <w:lang w:val="zh-CN" w:bidi="zh-CN"/>
              </w:rPr>
              <w:t xml:space="preserve">-325</w:t>
            </w:r>
            <w:r>
              <w:rPr>
                <w:rFonts w:hint="eastAsia" w:ascii="宋体" w:hAnsi="宋体"/>
                <w:color w:val="auto"/>
                <w:sz w:val="24"/>
                <w:highlight w:val="none"/>
                <w:lang w:bidi="zh-CN"/>
              </w:rPr>
              <w:t xml:space="preserve">克</w:t>
            </w:r>
            <w:r>
              <w:rPr>
                <w:rFonts w:hint="eastAsia" w:ascii="宋体" w:hAnsi="宋体"/>
                <w:color w:val="auto"/>
                <w:sz w:val="24"/>
                <w:highlight w:val="none"/>
                <w:lang w:val="zh-CN" w:bidi="zh-CN"/>
              </w:rPr>
              <w:t xml:space="preserve">，</w:t>
            </w:r>
            <w:r/>
          </w:p>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10</w:t>
            </w:r>
            <w:r>
              <w:rPr>
                <w:rFonts w:ascii="宋体" w:hAnsi="宋体"/>
                <w:bCs/>
                <w:color w:val="auto"/>
                <w:sz w:val="24"/>
                <w:highlight w:val="none"/>
                <w:lang w:val="zh-CN" w:bidi="zh-CN"/>
              </w:rPr>
              <w:t xml:space="preserve">公斤/</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34500箱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130</w:t>
            </w:r>
            <w:r>
              <w:rPr>
                <w:rFonts w:ascii="宋体" w:hAnsi="宋体"/>
                <w:bCs/>
                <w:color w:val="auto"/>
                <w:sz w:val="24"/>
                <w:highlight w:val="none"/>
                <w:lang w:val="zh-CN" w:bidi="zh-CN"/>
              </w:rPr>
              <w:t xml:space="preserve">元/</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450</w:t>
            </w:r>
            <w:r/>
          </w:p>
        </w:tc>
      </w:tr>
    </w:tbl>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5.标段五：</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2011"/>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渭南小米</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1.8公斤/袋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15</w:t>
            </w:r>
            <w:r>
              <w:rPr>
                <w:rFonts w:ascii="宋体" w:hAnsi="宋体"/>
                <w:bCs/>
                <w:color w:val="auto"/>
                <w:sz w:val="24"/>
                <w:highlight w:val="none"/>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55</w:t>
            </w:r>
            <w:r>
              <w:rPr>
                <w:rFonts w:ascii="宋体" w:hAnsi="宋体"/>
                <w:bCs/>
                <w:color w:val="auto"/>
                <w:sz w:val="24"/>
                <w:highlight w:val="none"/>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150</w:t>
            </w:r>
            <w:r/>
          </w:p>
        </w:tc>
      </w:tr>
      <w:tr>
        <w:trPr>
          <w:jc w:val="center"/>
          <w:trHeight w:val="327"/>
        </w:trPr>
        <w:tc>
          <w:tcPr>
            <w:tcBorders>
              <w:top w:val="single" w:color="auto" w:sz="4" w:space="0"/>
              <w:left w:val="single" w:color="auto" w:sz="4" w:space="0"/>
              <w:bottom w:val="single" w:color="auto" w:sz="4" w:space="0"/>
              <w:right w:val="single" w:color="auto" w:sz="4" w:space="0"/>
            </w:tcBorders>
            <w:tcW w:w="1397"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羊奶粉</w:t>
            </w:r>
            <w:r/>
          </w:p>
        </w:tc>
        <w:tc>
          <w:tcPr>
            <w:tcBorders>
              <w:top w:val="single" w:color="auto" w:sz="4" w:space="0"/>
              <w:left w:val="single" w:color="auto" w:sz="4" w:space="0"/>
              <w:bottom w:val="single" w:color="auto" w:sz="4" w:space="0"/>
              <w:right w:val="single" w:color="auto" w:sz="4" w:space="0"/>
            </w:tcBorders>
            <w:tcW w:w="20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400克/盒</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每袋2盒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42</w:t>
            </w:r>
            <w:r>
              <w:rPr>
                <w:rFonts w:ascii="宋体" w:hAnsi="宋体"/>
                <w:bCs/>
                <w:color w:val="auto"/>
                <w:sz w:val="24"/>
                <w:highlight w:val="none"/>
                <w:lang w:val="zh-CN" w:bidi="zh-CN"/>
              </w:rPr>
              <w:t xml:space="preserve">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ascii="宋体" w:hAnsi="宋体"/>
                <w:bCs/>
                <w:color w:val="auto"/>
                <w:sz w:val="24"/>
                <w:highlight w:val="none"/>
                <w:lang w:val="zh-CN" w:bidi="zh-CN"/>
              </w:rPr>
              <w:t xml:space="preserve">1</w:t>
            </w:r>
            <w:r>
              <w:rPr>
                <w:rFonts w:hint="eastAsia" w:ascii="宋体" w:hAnsi="宋体"/>
                <w:bCs/>
                <w:color w:val="auto"/>
                <w:sz w:val="24"/>
                <w:highlight w:val="none"/>
                <w:lang w:val="zh-CN" w:bidi="zh-CN"/>
              </w:rPr>
              <w:t xml:space="preserve">6</w:t>
            </w:r>
            <w:r>
              <w:rPr>
                <w:rFonts w:ascii="宋体" w:hAnsi="宋体"/>
                <w:bCs/>
                <w:color w:val="auto"/>
                <w:sz w:val="24"/>
                <w:highlight w:val="none"/>
                <w:lang w:val="zh-CN" w:bidi="zh-CN"/>
              </w:rPr>
              <w:t xml:space="preserve">0元/袋</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bl>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6.标段六：</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1973"/>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35"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35"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朝阳小米</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不少于2.5公斤/盒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12</w:t>
            </w:r>
            <w:r>
              <w:rPr>
                <w:rFonts w:hint="eastAsia" w:ascii="宋体" w:hAnsi="宋体"/>
                <w:bCs/>
                <w:color w:val="auto"/>
                <w:sz w:val="24"/>
                <w:highlight w:val="none"/>
                <w:lang w:bidi="zh-CN"/>
              </w:rPr>
              <w:t xml:space="preserve">8</w:t>
            </w:r>
            <w:r>
              <w:rPr>
                <w:rFonts w:ascii="宋体" w:hAnsi="宋体"/>
                <w:bCs/>
                <w:color w:val="auto"/>
                <w:sz w:val="24"/>
                <w:highlight w:val="none"/>
                <w:lang w:val="zh-CN" w:bidi="zh-CN"/>
              </w:rPr>
              <w:t xml:space="preserve">00</w:t>
            </w:r>
            <w:r>
              <w:rPr>
                <w:rFonts w:hint="eastAsia" w:ascii="宋体" w:hAnsi="宋体"/>
                <w:bCs/>
                <w:color w:val="auto"/>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511" w:type="dxa"/>
            <w:textDirection w:val="lrTb"/>
            <w:noWrap/>
          </w:tcPr>
          <w:p>
            <w:pP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7</w:t>
            </w:r>
            <w:r>
              <w:rPr>
                <w:rFonts w:hint="eastAsia" w:ascii="宋体" w:hAnsi="宋体"/>
                <w:bCs/>
                <w:color w:val="auto"/>
                <w:sz w:val="24"/>
                <w:highlight w:val="none"/>
                <w:lang w:bidi="zh-CN"/>
              </w:rPr>
              <w:t xml:space="preserve">0</w:t>
            </w:r>
            <w:r>
              <w:rPr>
                <w:rFonts w:ascii="宋体" w:hAnsi="宋体"/>
                <w:bCs/>
                <w:color w:val="auto"/>
                <w:sz w:val="24"/>
                <w:highlight w:val="none"/>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180</w:t>
            </w:r>
            <w:r/>
          </w:p>
        </w:tc>
      </w:tr>
      <w:tr>
        <w:trPr>
          <w:jc w:val="center"/>
          <w:trHeight w:val="327"/>
        </w:trPr>
        <w:tc>
          <w:tcPr>
            <w:tcBorders>
              <w:top w:val="single" w:color="auto" w:sz="4" w:space="0"/>
              <w:left w:val="single" w:color="auto" w:sz="4" w:space="0"/>
              <w:bottom w:val="single" w:color="auto" w:sz="4" w:space="0"/>
              <w:right w:val="single" w:color="auto" w:sz="4" w:space="0"/>
            </w:tcBorders>
            <w:tcW w:w="1435"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杂粮组合</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不少于3.2公斤</w:t>
            </w:r>
            <w:r>
              <w:rPr>
                <w:rFonts w:ascii="宋体" w:hAnsi="宋体"/>
                <w:bCs/>
                <w:color w:val="auto"/>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11300盒</w:t>
            </w:r>
            <w:r/>
          </w:p>
        </w:tc>
        <w:tc>
          <w:tcPr>
            <w:tcBorders>
              <w:top w:val="single" w:color="auto" w:sz="4" w:space="0"/>
              <w:left w:val="single" w:color="auto" w:sz="4" w:space="0"/>
              <w:bottom w:val="single" w:color="auto" w:sz="4" w:space="0"/>
              <w:right w:val="single" w:color="auto" w:sz="4" w:space="0"/>
            </w:tcBorders>
            <w:tcW w:w="1511" w:type="dxa"/>
            <w:textDirection w:val="lrTb"/>
            <w:noWrap/>
          </w:tcPr>
          <w:p>
            <w:pP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80</w:t>
            </w:r>
            <w:r>
              <w:rPr>
                <w:rFonts w:ascii="宋体" w:hAnsi="宋体"/>
                <w:bCs/>
                <w:color w:val="auto"/>
                <w:sz w:val="24"/>
                <w:highlight w:val="none"/>
                <w:lang w:val="zh-CN" w:bidi="zh-CN"/>
              </w:rPr>
              <w:t xml:space="preserve">元/袋</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bl>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7.标段七：</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1936"/>
        <w:gridCol w:w="1417"/>
        <w:gridCol w:w="1511"/>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青稞米</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ascii="宋体" w:hAnsi="宋体"/>
                <w:bCs/>
                <w:color w:val="auto"/>
                <w:sz w:val="24"/>
                <w:highlight w:val="none"/>
                <w:lang w:val="zh-CN" w:bidi="zh-CN"/>
              </w:rPr>
              <w:t xml:space="preserve">500克/袋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5000</w:t>
            </w:r>
            <w:r>
              <w:rPr>
                <w:rFonts w:ascii="宋体" w:hAnsi="宋体"/>
                <w:bCs/>
                <w:color w:val="auto"/>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25</w:t>
            </w:r>
            <w:r>
              <w:rPr>
                <w:rFonts w:ascii="宋体" w:hAnsi="宋体"/>
                <w:bCs/>
                <w:color w:val="auto"/>
                <w:sz w:val="24"/>
                <w:highlight w:val="none"/>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color w:val="auto"/>
                <w:sz w:val="24"/>
                <w:highlight w:val="none"/>
                <w:lang w:bidi="zh-CN"/>
              </w:rPr>
            </w:pPr>
            <w:r>
              <w:rPr>
                <w:rFonts w:hint="eastAsia" w:ascii="宋体" w:hAnsi="宋体"/>
                <w:bCs/>
                <w:color w:val="auto"/>
                <w:sz w:val="24"/>
                <w:highlight w:val="none"/>
                <w:lang w:bidi="zh-CN"/>
              </w:rPr>
              <w:t xml:space="preserve">260</w:t>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菜籽油</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ascii="宋体" w:hAnsi="宋体"/>
                <w:bCs/>
                <w:color w:val="auto"/>
                <w:sz w:val="24"/>
                <w:highlight w:val="none"/>
                <w:lang w:val="zh-CN" w:bidi="zh-CN"/>
              </w:rPr>
              <w:t xml:space="preserve">5</w:t>
            </w:r>
            <w:r>
              <w:rPr>
                <w:rFonts w:hint="eastAsia" w:ascii="宋体" w:hAnsi="宋体"/>
                <w:bCs/>
                <w:color w:val="auto"/>
                <w:sz w:val="24"/>
                <w:highlight w:val="none"/>
                <w:lang w:val="zh-CN" w:bidi="zh-CN"/>
              </w:rPr>
              <w:t xml:space="preserve">升</w:t>
            </w:r>
            <w:r>
              <w:rPr>
                <w:rFonts w:ascii="宋体" w:hAnsi="宋体"/>
                <w:bCs/>
                <w:color w:val="auto"/>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8000</w:t>
            </w:r>
            <w:r>
              <w:rPr>
                <w:rFonts w:ascii="宋体" w:hAnsi="宋体"/>
                <w:bCs/>
                <w:color w:val="auto"/>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140</w:t>
            </w:r>
            <w:r>
              <w:rPr>
                <w:rFonts w:ascii="宋体" w:hAnsi="宋体"/>
                <w:bCs/>
                <w:color w:val="auto"/>
                <w:sz w:val="24"/>
                <w:highlight w:val="none"/>
                <w:lang w:val="zh-CN" w:bidi="zh-CN"/>
              </w:rPr>
              <w:t xml:space="preserve">元/桶</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藏香猪肉</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ascii="宋体" w:hAnsi="宋体"/>
                <w:bCs/>
                <w:color w:val="auto"/>
                <w:sz w:val="24"/>
                <w:highlight w:val="none"/>
                <w:lang w:val="zh-CN" w:bidi="zh-CN"/>
              </w:rPr>
              <w:t xml:space="preserve">500克/袋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8000</w:t>
            </w:r>
            <w:r>
              <w:rPr>
                <w:rFonts w:ascii="宋体" w:hAnsi="宋体"/>
                <w:bCs/>
                <w:color w:val="auto"/>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90</w:t>
            </w:r>
            <w:r>
              <w:rPr>
                <w:rFonts w:ascii="宋体" w:hAnsi="宋体"/>
                <w:bCs/>
                <w:color w:val="auto"/>
                <w:sz w:val="24"/>
                <w:highlight w:val="none"/>
                <w:lang w:val="zh-CN" w:bidi="zh-CN"/>
              </w:rPr>
              <w:t xml:space="preserve">元/袋</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r>
        <w:trPr>
          <w:jc w:val="center"/>
          <w:trHeight w:val="327"/>
        </w:trPr>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西藏野生羊肚菌</w:t>
            </w:r>
            <w:r/>
          </w:p>
        </w:tc>
        <w:tc>
          <w:tcPr>
            <w:tcBorders>
              <w:top w:val="single" w:color="auto" w:sz="4" w:space="0"/>
              <w:left w:val="single" w:color="auto" w:sz="4" w:space="0"/>
              <w:bottom w:val="single" w:color="auto" w:sz="4" w:space="0"/>
              <w:right w:val="single" w:color="auto" w:sz="4" w:space="0"/>
            </w:tcBorders>
            <w:tcW w:w="1936" w:type="dxa"/>
            <w:vAlign w:val="center"/>
            <w:textDirection w:val="lrTb"/>
            <w:noWrap/>
          </w:tcPr>
          <w:p>
            <w:pPr>
              <w:ind w:right="164"/>
              <w:jc w:val="center"/>
              <w:spacing w:line="500" w:lineRule="exact"/>
              <w:rPr>
                <w:rFonts w:ascii="宋体" w:hAnsi="宋体"/>
                <w:bCs/>
                <w:color w:val="auto"/>
                <w:sz w:val="24"/>
                <w:highlight w:val="none"/>
                <w:lang w:val="zh-CN" w:bidi="zh-CN"/>
              </w:rPr>
            </w:pPr>
            <w:r>
              <w:rPr>
                <w:rFonts w:ascii="宋体" w:hAnsi="宋体"/>
                <w:bCs/>
                <w:color w:val="auto"/>
                <w:sz w:val="24"/>
                <w:highlight w:val="none"/>
                <w:lang w:val="zh-CN" w:bidi="zh-CN"/>
              </w:rPr>
              <w:t xml:space="preserve">100</w:t>
            </w:r>
            <w:r>
              <w:rPr>
                <w:rFonts w:hint="eastAsia" w:ascii="宋体" w:hAnsi="宋体"/>
                <w:bCs/>
                <w:color w:val="auto"/>
                <w:sz w:val="24"/>
                <w:highlight w:val="none"/>
                <w:lang w:val="zh-CN" w:bidi="zh-CN"/>
              </w:rPr>
              <w:t xml:space="preserve">克</w:t>
            </w:r>
            <w:r>
              <w:rPr>
                <w:rFonts w:ascii="宋体" w:hAnsi="宋体"/>
                <w:bCs/>
                <w:color w:val="auto"/>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w:t>
            </w:r>
            <w:r>
              <w:rPr>
                <w:rFonts w:hint="eastAsia" w:ascii="宋体" w:hAnsi="宋体"/>
                <w:bCs/>
                <w:color w:val="auto"/>
                <w:sz w:val="24"/>
                <w:highlight w:val="none"/>
                <w:lang w:bidi="zh-CN"/>
              </w:rPr>
              <w:t xml:space="preserve">8</w:t>
            </w:r>
            <w:r>
              <w:rPr>
                <w:rFonts w:hint="eastAsia" w:ascii="宋体" w:hAnsi="宋体"/>
                <w:bCs/>
                <w:color w:val="auto"/>
                <w:sz w:val="24"/>
                <w:highlight w:val="none"/>
                <w:lang w:val="zh-CN" w:bidi="zh-CN"/>
              </w:rPr>
              <w:t xml:space="preserve">00</w:t>
            </w:r>
            <w:r>
              <w:rPr>
                <w:rFonts w:ascii="宋体" w:hAnsi="宋体"/>
                <w:bCs/>
                <w:color w:val="auto"/>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spacing w:line="500" w:lineRule="exac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w:t>
            </w:r>
            <w:r>
              <w:rPr>
                <w:rFonts w:hint="eastAsia" w:ascii="宋体" w:hAnsi="宋体"/>
                <w:bCs/>
                <w:color w:val="auto"/>
                <w:sz w:val="24"/>
                <w:highlight w:val="none"/>
                <w:lang w:bidi="zh-CN"/>
              </w:rPr>
              <w:t xml:space="preserve">20</w:t>
            </w:r>
            <w:r>
              <w:rPr>
                <w:rFonts w:ascii="宋体" w:hAnsi="宋体"/>
                <w:bCs/>
                <w:color w:val="auto"/>
                <w:sz w:val="24"/>
                <w:highlight w:val="none"/>
                <w:lang w:val="zh-CN" w:bidi="zh-CN"/>
              </w:rPr>
              <w:t xml:space="preserve">元/盒</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bl>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★注：1.以上采购数量和金额为预估数额，与参考指导单价不存在对应关系，实际数量以市直、京口、润州、高新区相关单位实际购买数量最终中标价格为准，各投标人应具备日常销售能力。</w:t>
      </w:r>
      <w:r/>
    </w:p>
    <w:p>
      <w:pPr>
        <w:ind w:firstLine="480"/>
        <w:jc w:val="left"/>
        <w:spacing w:line="360" w:lineRule="auto"/>
        <w:tabs>
          <w:tab w:val="left" w:pos="1573"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2.上述七个标段均采取优惠率报价，优惠率指投标人按文件中的参考指导单价给予采购人一定百分比的减让，计算公式：优惠率=（参考指导单价-投标报价）/参考指导单价*100%，结果保留两位小数，报价高于参考指导单价的为无效报价。</w:t>
      </w:r>
      <w:r>
        <w:tab/>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服务期限：2024</w:t>
      </w:r>
      <w:r>
        <w:rPr>
          <w:rFonts w:hint="eastAsia" w:ascii="宋体" w:hAnsi="宋体" w:cs="宋体"/>
          <w:color w:val="auto"/>
          <w:sz w:val="24"/>
          <w:szCs w:val="28"/>
          <w:highlight w:val="none"/>
        </w:rPr>
        <w:t xml:space="preserve">年12</w:t>
      </w:r>
      <w:r>
        <w:rPr>
          <w:rFonts w:hint="eastAsia" w:ascii="宋体" w:hAnsi="宋体" w:cs="宋体"/>
          <w:color w:val="auto"/>
          <w:sz w:val="24"/>
          <w:szCs w:val="28"/>
          <w:highlight w:val="none"/>
        </w:rPr>
        <w:t xml:space="preserve">月1</w:t>
      </w:r>
      <w:r>
        <w:rPr>
          <w:rFonts w:hint="eastAsia" w:ascii="宋体" w:hAnsi="宋体" w:cs="宋体"/>
          <w:color w:val="auto"/>
          <w:sz w:val="24"/>
          <w:szCs w:val="28"/>
          <w:highlight w:val="none"/>
        </w:rPr>
        <w:t xml:space="preserve">日</w:t>
      </w:r>
      <w:r>
        <w:rPr>
          <w:rFonts w:hint="eastAsia" w:ascii="宋体" w:hAnsi="宋体" w:cs="宋体"/>
          <w:color w:val="auto"/>
          <w:sz w:val="24"/>
          <w:szCs w:val="28"/>
          <w:highlight w:val="none"/>
        </w:rPr>
        <w:t xml:space="preserve">至2025</w:t>
      </w:r>
      <w:r>
        <w:rPr>
          <w:rFonts w:hint="eastAsia" w:ascii="宋体" w:hAnsi="宋体" w:cs="宋体"/>
          <w:color w:val="auto"/>
          <w:sz w:val="24"/>
          <w:szCs w:val="28"/>
          <w:highlight w:val="none"/>
        </w:rPr>
        <w:t xml:space="preserve">年1</w:t>
      </w:r>
      <w:r>
        <w:rPr>
          <w:rFonts w:hint="eastAsia" w:ascii="宋体" w:hAnsi="宋体" w:cs="宋体"/>
          <w:color w:val="auto"/>
          <w:sz w:val="24"/>
          <w:szCs w:val="28"/>
          <w:highlight w:val="none"/>
        </w:rPr>
        <w:t xml:space="preserve">月27</w:t>
      </w:r>
      <w:r>
        <w:rPr>
          <w:rFonts w:hint="eastAsia" w:ascii="宋体" w:hAnsi="宋体" w:cs="宋体"/>
          <w:color w:val="auto"/>
          <w:sz w:val="24"/>
          <w:szCs w:val="28"/>
          <w:highlight w:val="none"/>
        </w:rPr>
        <w:t xml:space="preserve">日</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rPr>
        <w:t xml:space="preserve">最终</w:t>
      </w:r>
      <w:r>
        <w:rPr>
          <w:rFonts w:hint="eastAsia" w:ascii="宋体" w:hAnsi="宋体" w:cs="宋体"/>
          <w:color w:val="auto"/>
          <w:sz w:val="24"/>
          <w:szCs w:val="28"/>
          <w:highlight w:val="none"/>
        </w:rPr>
        <w:t xml:space="preserve">时间</w:t>
      </w:r>
      <w:r>
        <w:rPr>
          <w:rFonts w:hint="eastAsia" w:ascii="宋体" w:hAnsi="宋体" w:cs="宋体"/>
          <w:color w:val="auto"/>
          <w:sz w:val="24"/>
          <w:szCs w:val="28"/>
          <w:highlight w:val="none"/>
        </w:rPr>
        <w:t xml:space="preserve">按</w:t>
      </w:r>
      <w:r>
        <w:rPr>
          <w:rFonts w:hint="eastAsia" w:ascii="宋体" w:hAnsi="宋体" w:cs="宋体"/>
          <w:color w:val="auto"/>
          <w:sz w:val="24"/>
          <w:szCs w:val="28"/>
          <w:highlight w:val="none"/>
        </w:rPr>
        <w:t xml:space="preserve">实际发生</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rPr>
        <w:t xml:space="preserve">，详细内容及要求见附件采购需求。</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☑不接受□接受。</w:t>
      </w:r>
      <w:r/>
    </w:p>
    <w:p>
      <w:pPr>
        <w:ind w:firstLine="482"/>
        <w:jc w:val="left"/>
        <w:spacing w:line="360" w:lineRule="auto"/>
        <w:rPr>
          <w:rFonts w:ascii="宋体" w:hAnsi="宋体" w:cs="宋体"/>
          <w:b/>
          <w:color w:val="auto"/>
          <w:sz w:val="24"/>
          <w:szCs w:val="28"/>
          <w:highlight w:val="none"/>
        </w:rPr>
      </w:pPr>
      <w:r>
        <w:rPr>
          <w:rFonts w:hint="eastAsia" w:ascii="宋体" w:hAnsi="宋体" w:cs="宋体"/>
          <w:b/>
          <w:color w:val="auto"/>
          <w:sz w:val="24"/>
          <w:szCs w:val="28"/>
          <w:highlight w:val="none"/>
        </w:rPr>
        <w:t xml:space="preserve">本次采购确定的中标人数量：每标段1名，本项目评审按标段一至标段七的顺序进行，投标人可选择上述任意标段进行投报，同时提交中标标段选择说明，每个投标人中标标段数量≤2个。</w:t>
      </w:r>
      <w:r/>
    </w:p>
    <w:p>
      <w:pPr>
        <w:ind w:left="-142"/>
        <w:spacing w:line="360" w:lineRule="auto"/>
        <w:rPr>
          <w:rFonts w:ascii="宋体" w:hAnsi="宋体" w:cs="宋体"/>
          <w:color w:val="auto"/>
          <w:sz w:val="24"/>
          <w:szCs w:val="28"/>
          <w:highlight w:val="none"/>
        </w:rPr>
      </w:pPr>
      <w:r/>
      <w:bookmarkStart w:id="14" w:name="_Toc35393622"/>
      <w:r/>
      <w:bookmarkStart w:id="15" w:name="_Toc28359080"/>
      <w:r/>
      <w:bookmarkStart w:id="16" w:name="_Toc28359003"/>
      <w:r/>
      <w:bookmarkStart w:id="17" w:name="_Toc35393791"/>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jc w:val="left"/>
        <w:spacing w:line="360" w:lineRule="auto"/>
        <w:rPr>
          <w:rFonts w:ascii="宋体" w:hAnsi="宋体" w:cs="宋体"/>
          <w:color w:val="auto"/>
          <w:sz w:val="24"/>
          <w:szCs w:val="28"/>
          <w:highlight w:val="none"/>
        </w:rPr>
      </w:pPr>
      <w:r/>
      <w:bookmarkStart w:id="18" w:name="_Toc28359004"/>
      <w:r/>
      <w:bookmarkStart w:id="19" w:name="_Toc35393623"/>
      <w:r/>
      <w:bookmarkStart w:id="20" w:name="_Toc28359081"/>
      <w:r/>
      <w:bookmarkStart w:id="21" w:name="_Toc35393792"/>
      <w:r>
        <w:rPr>
          <w:rFonts w:hint="eastAsia" w:ascii="宋体" w:hAnsi="宋体" w:cs="宋体"/>
          <w:color w:val="auto"/>
          <w:sz w:val="24"/>
          <w:szCs w:val="28"/>
          <w:highlight w:val="none"/>
        </w:rPr>
        <w:t xml:space="preserve">1.满足《中华人民共和国政府采购法》第二十二条规定：</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2023年度财务报告、成立不满一年的提供至少一个月财务报告，或银行出具的资信证明，或财政部门认可的政府采购专业担保机构出具的投标担保函等，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rPr>
          <w:rFonts w:hint="eastAsia" w:ascii="宋体" w:hAnsi="宋体" w:cs="宋体"/>
          <w:b/>
          <w:color w:val="auto"/>
          <w:sz w:val="24"/>
          <w:szCs w:val="28"/>
          <w:highlight w:val="none"/>
        </w:rPr>
        <w:t xml:space="preserve">无</w:t>
      </w:r>
      <w:r>
        <w:rPr>
          <w:rFonts w:hint="eastAsia"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p>
    <w:p>
      <w:pPr>
        <w:ind w:firstLine="480"/>
        <w:jc w:val="left"/>
        <w:spacing w:line="360" w:lineRule="auto"/>
        <w:rPr>
          <w:rFonts w:ascii="宋体" w:hAnsi="宋体" w:cs="宋体"/>
          <w:color w:val="auto"/>
          <w:sz w:val="24"/>
          <w:szCs w:val="28"/>
          <w:highlight w:val="none"/>
        </w:rPr>
      </w:pPr>
      <w:r>
        <w:rPr>
          <w:rFonts w:ascii="Wingdings 2" w:hAnsi="Wingdings 2" w:eastAsia="Wingdings 2" w:cs="Wingdings 2"/>
          <w:color w:val="auto"/>
          <w:sz w:val="24"/>
          <w:szCs w:val="28"/>
          <w:highlight w:val="none"/>
        </w:rPr>
        <w:t xml:space="preserve">R</w:t>
      </w:r>
      <w:r>
        <w:rPr>
          <w:rFonts w:hint="eastAsia" w:ascii="宋体" w:hAnsi="宋体" w:cs="宋体"/>
          <w:color w:val="auto"/>
          <w:sz w:val="24"/>
          <w:szCs w:val="28"/>
          <w:highlight w:val="none"/>
        </w:rPr>
        <w:t xml:space="preserve">本项目专门面向中小企业</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☑服务全部由符合政策要求的中小企业承接，提供中小企业声明函。</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3.本项目的特定资格要求：投标人须具有有效的食品经营许可证。</w:t>
      </w:r>
      <w:r/>
    </w:p>
    <w:p>
      <w:pPr>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三、获取招标文件</w:t>
      </w:r>
      <w:bookmarkEnd w:id="18"/>
      <w:r/>
      <w:bookmarkEnd w:id="19"/>
      <w:r/>
      <w:bookmarkEnd w:id="20"/>
      <w:r/>
      <w:bookmarkEnd w:id="21"/>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获取时间：公告之时起至2024年</w:t>
      </w:r>
      <w:r>
        <w:rPr>
          <w:rFonts w:hint="eastAsia" w:ascii="宋体" w:hAnsi="宋体" w:cs="宋体"/>
          <w:color w:val="auto"/>
          <w:sz w:val="24"/>
          <w:szCs w:val="28"/>
          <w:highlight w:val="none"/>
          <w:lang w:val="en-US" w:eastAsia="zh-CN"/>
        </w:rPr>
        <w:t xml:space="preserve">10</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12</w:t>
      </w:r>
      <w:r>
        <w:rPr>
          <w:rFonts w:hint="eastAsia" w:ascii="宋体" w:hAnsi="宋体" w:cs="宋体"/>
          <w:color w:val="auto"/>
          <w:sz w:val="24"/>
          <w:szCs w:val="28"/>
          <w:highlight w:val="none"/>
        </w:rPr>
        <w:t xml:space="preserve">日23:59（北京时间）</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jc w:val="left"/>
        <w:spacing w:line="360" w:lineRule="auto"/>
        <w:rPr>
          <w:rFonts w:ascii="宋体" w:hAnsi="宋体" w:cs="宋体"/>
          <w:color w:val="auto"/>
          <w:sz w:val="24"/>
          <w:szCs w:val="28"/>
          <w:highlight w:val="none"/>
        </w:rPr>
      </w:pPr>
      <w:r/>
      <w:bookmarkStart w:id="22" w:name="_Toc35393633"/>
      <w:r/>
      <w:bookmarkStart w:id="23" w:name="_Toc28359093"/>
      <w:r/>
      <w:bookmarkStart w:id="24" w:name="_Toc35393802"/>
      <w:r/>
      <w:bookmarkStart w:id="25" w:name="_Toc28359016"/>
      <w:r>
        <w:rPr>
          <w:rFonts w:hint="eastAsia" w:ascii="宋体" w:hAnsi="宋体" w:cs="宋体"/>
          <w:color w:val="auto"/>
          <w:sz w:val="24"/>
          <w:szCs w:val="28"/>
          <w:highlight w:val="none"/>
        </w:rPr>
        <w:t xml:space="preserve">四、投标文件提交</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电子投标文件上传时间：即日起至2024年10月</w:t>
      </w:r>
      <w:r>
        <w:rPr>
          <w:rFonts w:hint="eastAsia" w:ascii="宋体" w:hAnsi="宋体"/>
          <w:color w:val="auto"/>
          <w:sz w:val="24"/>
          <w:szCs w:val="28"/>
          <w:highlight w:val="none"/>
          <w:lang w:val="en-US" w:eastAsia="zh-CN"/>
        </w:rPr>
        <w:t xml:space="preserve">23</w:t>
      </w:r>
      <w:r>
        <w:rPr>
          <w:rFonts w:hint="eastAsia" w:ascii="宋体" w:hAnsi="宋体"/>
          <w:color w:val="auto"/>
          <w:sz w:val="24"/>
          <w:szCs w:val="28"/>
          <w:highlight w:val="none"/>
        </w:rPr>
        <w:t xml:space="preserve">日9:00</w:t>
      </w:r>
      <w:r>
        <w:rPr>
          <w:rFonts w:hint="eastAsia" w:ascii="宋体" w:hAnsi="宋体"/>
          <w:color w:val="auto"/>
          <w:sz w:val="24"/>
          <w:szCs w:val="28"/>
          <w:highlight w:val="none"/>
        </w:rPr>
        <w:t xml:space="preserve">（</w:t>
      </w:r>
      <w:r>
        <w:rPr>
          <w:rFonts w:hint="eastAsia" w:ascii="宋体" w:hAnsi="宋体"/>
          <w:color w:val="auto"/>
          <w:sz w:val="24"/>
          <w:szCs w:val="28"/>
          <w:highlight w:val="none"/>
        </w:rPr>
        <w:t xml:space="preserve">北京时间</w:t>
      </w:r>
      <w:r>
        <w:rPr>
          <w:rFonts w:hint="eastAsia" w:ascii="宋体" w:hAnsi="宋体"/>
          <w:color w:val="auto"/>
          <w:sz w:val="24"/>
          <w:szCs w:val="28"/>
          <w:highlight w:val="none"/>
        </w:rPr>
        <w:t xml:space="preserve">）</w:t>
      </w:r>
      <w:bookmarkEnd w:id="22"/>
      <w:bookmarkEnd w:id="23"/>
      <w:bookmarkEnd w:id="24"/>
      <w:bookmarkEnd w:id="25"/>
      <w:r>
        <w:rPr>
          <w:rFonts w:ascii="宋体" w:hAnsi="宋体"/>
          <w:color w:val="auto"/>
          <w:sz w:val="24"/>
          <w:szCs w:val="28"/>
          <w:highlight w:val="none"/>
        </w:rPr>
      </w:r>
      <w:r/>
    </w:p>
    <w:p>
      <w:pPr>
        <w:jc w:val="left"/>
        <w:spacing w:line="360" w:lineRule="auto"/>
        <w:rPr>
          <w:rFonts w:ascii="宋体" w:hAnsi="宋体" w:cs="宋体"/>
          <w:bCs/>
          <w:color w:val="auto"/>
          <w:sz w:val="24"/>
          <w:szCs w:val="28"/>
          <w:highlight w:val="none"/>
        </w:rPr>
      </w:pPr>
      <w:r/>
      <w:bookmarkStart w:id="26" w:name="_Toc28359007"/>
      <w:r/>
      <w:bookmarkStart w:id="27" w:name="_Toc35393625"/>
      <w:r/>
      <w:bookmarkStart w:id="28" w:name="_Toc35393794"/>
      <w:r/>
      <w:bookmarkStart w:id="29" w:name="_Toc28359084"/>
      <w:r>
        <w:rPr>
          <w:rFonts w:hint="eastAsia" w:ascii="宋体" w:hAnsi="宋体" w:cs="宋体"/>
          <w:bCs/>
          <w:color w:val="auto"/>
          <w:sz w:val="24"/>
          <w:szCs w:val="28"/>
          <w:highlight w:val="none"/>
        </w:rPr>
        <w:t xml:space="preserve">五、公告期限</w:t>
      </w:r>
      <w:bookmarkEnd w:id="26"/>
      <w:r/>
      <w:bookmarkEnd w:id="27"/>
      <w:r/>
      <w:bookmarkEnd w:id="28"/>
      <w:r/>
      <w:bookmarkEnd w:id="29"/>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jc w:val="left"/>
        <w:spacing w:line="360" w:lineRule="auto"/>
        <w:rPr>
          <w:rFonts w:ascii="宋体" w:hAnsi="宋体" w:cs="宋体"/>
          <w:color w:val="auto"/>
          <w:sz w:val="24"/>
          <w:szCs w:val="28"/>
          <w:highlight w:val="none"/>
        </w:rPr>
      </w:pPr>
      <w:r/>
      <w:bookmarkStart w:id="30" w:name="_Toc35393795"/>
      <w:r/>
      <w:bookmarkStart w:id="31" w:name="_Toc35393626"/>
      <w:r>
        <w:rPr>
          <w:rFonts w:hint="eastAsia" w:ascii="宋体" w:hAnsi="宋体" w:cs="宋体"/>
          <w:color w:val="auto"/>
          <w:sz w:val="24"/>
          <w:szCs w:val="28"/>
          <w:highlight w:val="none"/>
        </w:rPr>
        <w:t xml:space="preserve">六、其他补充事宜</w:t>
      </w:r>
      <w:bookmarkEnd w:id="30"/>
      <w:r/>
      <w:bookmarkEnd w:id="31"/>
      <w:r/>
      <w:r/>
    </w:p>
    <w:p>
      <w:pPr>
        <w:pStyle w:val="1423"/>
        <w:ind w:firstLine="480"/>
        <w:jc w:val="left"/>
        <w:spacing w:line="360" w:lineRule="auto"/>
        <w:rPr>
          <w:rFonts w:ascii="宋体" w:hAnsi="宋体" w:cs="宋体"/>
          <w:color w:val="auto"/>
          <w:sz w:val="24"/>
          <w:szCs w:val="28"/>
          <w:highlight w:val="none"/>
        </w:rPr>
      </w:pPr>
      <w:r/>
      <w:bookmarkStart w:id="32" w:name="_Toc28359085"/>
      <w:r/>
      <w:bookmarkStart w:id="33" w:name="_Toc28359008"/>
      <w:r/>
      <w:bookmarkStart w:id="34" w:name="_Toc35393627"/>
      <w:r/>
      <w:bookmarkStart w:id="35" w:name="_Toc35393796"/>
      <w:r>
        <w:rPr>
          <w:rFonts w:ascii="宋体" w:hAnsi="宋体" w:cs="宋体"/>
          <w:color w:val="auto"/>
          <w:sz w:val="24"/>
          <w:szCs w:val="28"/>
          <w:highlight w:val="none"/>
        </w:rPr>
        <w:t xml:space="preserve">1.本项目通过电子交易平台进行采购，请在投标前详细阅读《“苏</w:t>
      </w:r>
      <w:r>
        <w:rPr>
          <w:rFonts w:hint="eastAsia" w:ascii="宋体" w:hAnsi="宋体" w:cs="宋体"/>
          <w:color w:val="auto"/>
          <w:sz w:val="24"/>
          <w:szCs w:val="28"/>
          <w:highlight w:val="none"/>
        </w:rPr>
        <w:t xml:space="preserve">采云”系统供应商操作手册》（网址：</w:t>
      </w:r>
      <w:r>
        <w:rPr>
          <w:rFonts w:ascii="宋体" w:hAnsi="宋体" w:cs="宋体"/>
          <w:color w:val="auto"/>
          <w:sz w:val="24"/>
          <w:szCs w:val="28"/>
          <w:highlight w:val="none"/>
        </w:rPr>
        <w:t xml:space="preserve">http://www.ccgp-jiangsu.gov.cn/jiangsu/zlxz/ee/ee3a4bc5a3454aa2b0d9312230633ce9.html</w:t>
      </w:r>
      <w:r>
        <w:rPr>
          <w:rFonts w:hint="eastAsia" w:ascii="宋体" w:hAnsi="宋体" w:cs="宋体"/>
          <w:color w:val="auto"/>
          <w:sz w:val="24"/>
          <w:szCs w:val="28"/>
          <w:highlight w:val="none"/>
        </w:rPr>
        <w:t xml:space="preserve">）；投标人在使用系统进行投标的过程中如遇到涉及平台使用的任何问题，应在工作日上午</w:t>
      </w:r>
      <w:r>
        <w:rPr>
          <w:rFonts w:ascii="宋体" w:hAnsi="宋体" w:cs="宋体"/>
          <w:color w:val="auto"/>
          <w:sz w:val="24"/>
          <w:szCs w:val="28"/>
          <w:highlight w:val="none"/>
        </w:rPr>
        <w:t xml:space="preserve">9：00-11:30 </w:t>
      </w:r>
      <w:r>
        <w:rPr>
          <w:rFonts w:hint="eastAsia" w:ascii="宋体" w:hAnsi="宋体" w:cs="宋体"/>
          <w:color w:val="auto"/>
          <w:sz w:val="24"/>
          <w:szCs w:val="28"/>
          <w:highlight w:val="none"/>
        </w:rPr>
        <w:t xml:space="preserve">下午</w:t>
      </w:r>
      <w:r>
        <w:rPr>
          <w:rFonts w:ascii="宋体" w:hAnsi="宋体" w:cs="宋体"/>
          <w:color w:val="auto"/>
          <w:sz w:val="24"/>
          <w:szCs w:val="28"/>
          <w:highlight w:val="none"/>
        </w:rPr>
        <w:t xml:space="preserve">13:30-17:30期间致电技术支持热线咨询，联系方式：0519-86722803。</w:t>
      </w:r>
      <w:r/>
    </w:p>
    <w:p>
      <w:pPr>
        <w:pStyle w:val="1423"/>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 </w:t>
      </w:r>
      <w:r/>
    </w:p>
    <w:p>
      <w:pPr>
        <w:pStyle w:val="1423"/>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镇江地区意源（方正）线下办理方式：镇江市润州区冠城路8号工人大厦7楼公共资源交易中心大厅CA窗口</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工作日办公时间：9:00-12:00、13:30-17:30</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联系人：邵娟，联系电话：13655287962</w:t>
      </w:r>
      <w:r/>
    </w:p>
    <w:p>
      <w:pPr>
        <w:pStyle w:val="1423"/>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ind w:firstLine="482"/>
        <w:jc w:val="left"/>
        <w:spacing w:line="360" w:lineRule="auto"/>
        <w:rPr>
          <w:rFonts w:ascii="宋体" w:hAnsi="宋体" w:cs="宋体"/>
          <w:b/>
          <w:color w:val="auto"/>
          <w:sz w:val="24"/>
          <w:szCs w:val="28"/>
          <w:highlight w:val="none"/>
        </w:rPr>
      </w:pPr>
      <w:r>
        <w:rPr>
          <w:rFonts w:ascii="宋体" w:hAnsi="宋体" w:cs="宋体"/>
          <w:b/>
          <w:color w:val="auto"/>
          <w:sz w:val="24"/>
          <w:szCs w:val="28"/>
          <w:highlight w:val="none"/>
        </w:rPr>
        <w:t xml:space="preserve">4.</w:t>
      </w:r>
      <w:r>
        <w:rPr>
          <w:rFonts w:hint="eastAsia" w:ascii="宋体" w:hAnsi="宋体" w:cs="宋体"/>
          <w:b/>
          <w:color w:val="auto"/>
          <w:sz w:val="24"/>
          <w:szCs w:val="28"/>
          <w:highlight w:val="none"/>
        </w:rPr>
        <w:t xml:space="preserve">本项目属于服务类采购。本项目采购标的对应的行业为批发业。</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5.本项目支持和适用节能环保产品（财库〔2019〕9号）、（财库〔2019〕19号）；支持中小微企业 财库（</w:t>
      </w:r>
      <w:r>
        <w:rPr>
          <w:rFonts w:ascii="宋体" w:hAnsi="宋体" w:cs="宋体"/>
          <w:color w:val="auto"/>
          <w:sz w:val="24"/>
          <w:szCs w:val="28"/>
          <w:highlight w:val="none"/>
        </w:rPr>
        <w:t xml:space="preserve">2020</w:t>
      </w:r>
      <w:r>
        <w:rPr>
          <w:rFonts w:hint="eastAsia" w:ascii="宋体" w:hAnsi="宋体" w:cs="宋体"/>
          <w:color w:val="auto"/>
          <w:sz w:val="24"/>
          <w:szCs w:val="28"/>
          <w:highlight w:val="none"/>
        </w:rPr>
        <w:t xml:space="preserve">）</w:t>
      </w:r>
      <w:r>
        <w:rPr>
          <w:rFonts w:ascii="宋体" w:hAnsi="宋体" w:cs="宋体"/>
          <w:color w:val="auto"/>
          <w:sz w:val="24"/>
          <w:szCs w:val="28"/>
          <w:highlight w:val="none"/>
        </w:rPr>
        <w:t xml:space="preserve">46</w:t>
      </w:r>
      <w:r>
        <w:rPr>
          <w:rFonts w:hint="eastAsia" w:ascii="宋体" w:hAnsi="宋体" w:cs="宋体"/>
          <w:color w:val="auto"/>
          <w:sz w:val="24"/>
          <w:szCs w:val="28"/>
          <w:highlight w:val="none"/>
        </w:rPr>
        <w:t xml:space="preserve">号《政府采购促进中小企业发展管理办法》、（工信部联企业[2011]300号）；支持监狱企业（财库〔2014〕68号）；促进残疾人就业（财库〔2017〕141号）和采购本国货物、服务（财库〔2007〕119号）、《江苏省财政厅关于加强政府绿色采购有关事项的通知》（苏采购〔2023〕65号）的政策。</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6.请各投标人及时关注和查看江苏省政府采购网（网址：</w:t>
      </w:r>
      <w:r>
        <w:rPr>
          <w:rFonts w:ascii="宋体" w:hAnsi="宋体" w:cs="宋体"/>
          <w:color w:val="auto"/>
          <w:sz w:val="24"/>
          <w:szCs w:val="28"/>
          <w:highlight w:val="none"/>
        </w:rPr>
        <w:t xml:space="preserve">http://www.ccgp-jiangsu.gov.cn/</w:t>
      </w:r>
      <w:r>
        <w:rPr>
          <w:rFonts w:hint="eastAsia" w:ascii="宋体" w:hAnsi="宋体" w:cs="宋体"/>
          <w:color w:val="auto"/>
          <w:sz w:val="24"/>
          <w:szCs w:val="28"/>
          <w:highlight w:val="none"/>
        </w:rPr>
        <w:t xml:space="preserve">）是否有更正公告。</w:t>
      </w:r>
      <w:r/>
    </w:p>
    <w:p>
      <w:pPr>
        <w:pStyle w:val="2135"/>
        <w:rPr>
          <w:rFonts w:ascii="宋体" w:hAnsi="宋体" w:cs="宋体"/>
          <w:color w:val="auto"/>
          <w:highlight w:val="none"/>
        </w:rPr>
      </w:pPr>
      <w:r>
        <w:rPr>
          <w:rFonts w:hint="eastAsia" w:ascii="宋体" w:hAnsi="宋体" w:cs="宋体"/>
          <w:color w:val="auto"/>
          <w:highlight w:val="none"/>
        </w:rPr>
        <w:t xml:space="preserve">窗体底端</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32"/>
      <w:r/>
      <w:bookmarkEnd w:id="33"/>
      <w:r/>
      <w:bookmarkEnd w:id="34"/>
      <w:r/>
      <w:bookmarkEnd w:id="35"/>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ascii="宋体" w:hAnsi="宋体" w:cs="宋体"/>
          <w:color w:val="auto"/>
          <w:sz w:val="24"/>
          <w:szCs w:val="28"/>
          <w:highlight w:val="none"/>
        </w:rPr>
      </w:pPr>
      <w:r/>
      <w:bookmarkStart w:id="36" w:name="_Toc28359086"/>
      <w:r/>
      <w:bookmarkStart w:id="37" w:name="_Toc28359009"/>
      <w:r>
        <w:rPr>
          <w:rFonts w:hint="eastAsia" w:ascii="宋体" w:hAnsi="宋体" w:cs="宋体"/>
          <w:color w:val="auto"/>
          <w:sz w:val="24"/>
          <w:szCs w:val="28"/>
          <w:highlight w:val="none"/>
        </w:rPr>
        <w:t xml:space="preserve">名 称：镇江市发展和改革委员会</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地 址：镇江市南徐大道68号市行政中心1号楼8楼</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联系人：张处</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联系方式：0511-84424095</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2.采购代理机构信息</w:t>
      </w:r>
      <w:bookmarkEnd w:id="36"/>
      <w:r/>
      <w:bookmarkEnd w:id="37"/>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名 称：</w:t>
      </w:r>
      <w:r>
        <w:rPr>
          <w:rFonts w:hint="eastAsia" w:ascii="宋体" w:hAnsi="宋体" w:cs="宋体"/>
          <w:color w:val="auto"/>
          <w:sz w:val="24"/>
          <w:szCs w:val="28"/>
          <w:highlight w:val="none"/>
        </w:rPr>
        <w:t xml:space="preserve">江苏中冠工程咨询有限公司</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rPr>
        <w:t xml:space="preserve">镇江市润州区冠城路8号工人大厦17楼</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38" w:name="_Toc28359087"/>
      <w:r/>
      <w:bookmarkStart w:id="39" w:name="_Toc28359010"/>
      <w:r>
        <w:rPr>
          <w:rFonts w:hint="eastAsia" w:ascii="宋体" w:hAnsi="宋体" w:cs="宋体"/>
          <w:color w:val="auto"/>
          <w:sz w:val="24"/>
          <w:szCs w:val="28"/>
          <w:highlight w:val="none"/>
        </w:rPr>
        <w:t xml:space="preserve">0511-85612788</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38"/>
      <w:r/>
      <w:bookmarkEnd w:id="39"/>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项目联系人：徐莎莎 </w:t>
      </w:r>
      <w:r>
        <w:rPr>
          <w:rFonts w:hint="eastAsia" w:ascii="宋体" w:hAnsi="宋体" w:cs="宋体"/>
          <w:color w:val="auto"/>
          <w:sz w:val="24"/>
          <w:szCs w:val="28"/>
          <w:highlight w:val="none"/>
        </w:rPr>
        <w:t xml:space="preserve">江晟玮</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电 话：</w:t>
      </w:r>
      <w:r>
        <w:rPr>
          <w:rFonts w:hint="eastAsia" w:ascii="宋体" w:hAnsi="宋体" w:cs="宋体"/>
          <w:color w:val="auto"/>
          <w:sz w:val="24"/>
          <w:szCs w:val="28"/>
          <w:highlight w:val="none"/>
        </w:rPr>
        <w:t xml:space="preserve">0511-85612788</w:t>
      </w:r>
      <w:r/>
    </w:p>
    <w:p>
      <w:pPr>
        <w:ind w:left="1079" w:hanging="300"/>
        <w:jc w:val="right"/>
        <w:spacing w:line="360" w:lineRule="auto"/>
        <w:rPr>
          <w:rFonts w:ascii="宋体" w:hAnsi="宋体" w:cs="宋体"/>
          <w:color w:val="auto"/>
          <w:sz w:val="24"/>
          <w:szCs w:val="28"/>
          <w:highlight w:val="none"/>
        </w:rPr>
      </w:pPr>
      <w:r>
        <w:rPr>
          <w:rFonts w:ascii="宋体" w:hAnsi="宋体" w:cs="宋体"/>
          <w:color w:val="auto"/>
          <w:sz w:val="24"/>
          <w:szCs w:val="28"/>
          <w:highlight w:val="none"/>
        </w:rPr>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江苏中冠工程咨询有限公司</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2024年09月</w:t>
      </w:r>
      <w:r>
        <w:rPr>
          <w:rFonts w:hint="eastAsia" w:ascii="宋体" w:hAnsi="宋体" w:cs="宋体"/>
          <w:color w:val="auto"/>
          <w:sz w:val="24"/>
          <w:szCs w:val="28"/>
          <w:highlight w:val="none"/>
          <w:lang w:val="en-US" w:eastAsia="zh-CN"/>
        </w:rPr>
        <w:t xml:space="preserve">29</w:t>
      </w:r>
      <w:r>
        <w:rPr>
          <w:rFonts w:hint="eastAsia" w:ascii="宋体" w:hAnsi="宋体" w:cs="宋体"/>
          <w:color w:val="auto"/>
          <w:sz w:val="24"/>
          <w:szCs w:val="28"/>
          <w:highlight w:val="none"/>
        </w:rPr>
        <w:t xml:space="preserve">日</w:t>
      </w:r>
      <w:r/>
      <w:r>
        <w:rPr>
          <w:rFonts w:ascii="宋体" w:hAnsi="宋体" w:cs="宋体"/>
          <w:color w:val="auto"/>
          <w:szCs w:val="32"/>
          <w:highlight w:val="none"/>
        </w:rPr>
      </w:r>
      <w:r/>
      <w:r>
        <w:rPr>
          <w:rFonts w:ascii="宋体" w:hAnsi="宋体" w:cs="宋体"/>
          <w:color w:val="auto"/>
          <w:sz w:val="24"/>
          <w:szCs w:val="28"/>
          <w:highlight w:val="none"/>
        </w:rPr>
      </w:r>
      <w:r>
        <w:rPr>
          <w:rFonts w:hint="eastAsia" w:ascii="宋体" w:hAnsi="宋体" w:cs="宋体"/>
          <w:color w:val="auto"/>
          <w:szCs w:val="32"/>
          <w:highlight w:val="none"/>
        </w:rPr>
        <w:br w:type="page" w:clear="all"/>
      </w:r>
      <w:r/>
      <w:r>
        <w:rPr>
          <w:rFonts w:ascii="宋体" w:hAnsi="宋体" w:cs="宋体"/>
          <w:color w:val="auto"/>
          <w:sz w:val="24"/>
          <w:szCs w:val="28"/>
          <w:highlight w:val="none"/>
        </w:rPr>
      </w:r>
    </w:p>
    <w:p>
      <w:pPr>
        <w:pStyle w:val="755"/>
        <w:jc w:val="center"/>
        <w:keepLines w:val="0"/>
        <w:keepNext w:val="0"/>
        <w:spacing w:before="200" w:after="200" w:line="360" w:lineRule="auto"/>
        <w:rPr>
          <w:rFonts w:ascii="宋体" w:hAnsi="宋体" w:cs="宋体"/>
          <w:bCs/>
          <w:color w:val="auto"/>
          <w:sz w:val="36"/>
          <w:szCs w:val="36"/>
          <w:highlight w:val="none"/>
        </w:rPr>
      </w:pPr>
      <w:r/>
      <w:bookmarkStart w:id="42" w:name="_Toc31270"/>
      <w:r>
        <w:rPr>
          <w:rFonts w:hint="eastAsia" w:ascii="宋体" w:hAnsi="宋体" w:cs="宋体"/>
          <w:bCs/>
          <w:color w:val="auto"/>
          <w:sz w:val="36"/>
          <w:szCs w:val="36"/>
          <w:highlight w:val="none"/>
        </w:rPr>
        <w:t xml:space="preserve">第二部分 投标人须知</w:t>
      </w:r>
      <w:bookmarkEnd w:id="42"/>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前附表</w:t>
      </w:r>
      <w:r/>
    </w:p>
    <w:tbl>
      <w:tblPr>
        <w:tblStyle w:val="8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W w:w="3540"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W w:w="3540" w:type="pct"/>
            <w:vAlign w:val="center"/>
            <w:textDirection w:val="lrTb"/>
            <w:noWrap w:val="false"/>
          </w:tcPr>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W w:w="3540" w:type="pct"/>
            <w:vAlign w:val="center"/>
            <w:textDirection w:val="lrTb"/>
            <w:noWrap w:val="false"/>
          </w:tcPr>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本项目不同意分包。</w:t>
            </w:r>
            <w:r/>
          </w:p>
        </w:tc>
      </w:tr>
      <w:tr>
        <w:trPr>
          <w:trHeight w:val="1366"/>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3540" w:type="pct"/>
            <w:vAlign w:val="center"/>
            <w:textDirection w:val="lrTb"/>
            <w:noWrap w:val="false"/>
          </w:tcPr>
          <w:p>
            <w:pPr>
              <w:pStyle w:val="764"/>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A不组织</w:t>
            </w:r>
            <w:r/>
          </w:p>
          <w:p>
            <w:pPr>
              <w:pStyle w:val="764"/>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B组织</w:t>
            </w:r>
            <w:r/>
          </w:p>
          <w:p>
            <w:pPr>
              <w:pStyle w:val="764"/>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64"/>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64"/>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W w:w="3540" w:type="pct"/>
            <w:vAlign w:val="center"/>
            <w:textDirection w:val="lrTb"/>
            <w:noWrap w:val="false"/>
          </w:tcPr>
          <w:p>
            <w:pPr>
              <w:pStyle w:val="764"/>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A不统一组织</w:t>
            </w:r>
            <w:r/>
          </w:p>
          <w:p>
            <w:pPr>
              <w:pStyle w:val="764"/>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B统一组织</w:t>
            </w:r>
            <w:r/>
          </w:p>
          <w:p>
            <w:pPr>
              <w:pStyle w:val="764"/>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64"/>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W w:w="3540" w:type="pct"/>
            <w:vAlign w:val="center"/>
            <w:textDirection w:val="lrTb"/>
            <w:noWrap w:val="false"/>
          </w:tcPr>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无</w:t>
            </w:r>
            <w:r/>
          </w:p>
        </w:tc>
      </w:tr>
      <w:tr>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3540" w:type="pct"/>
            <w:vAlign w:val="center"/>
            <w:textDirection w:val="lrTb"/>
            <w:noWrap w:val="false"/>
          </w:tcPr>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不要求提供。</w:t>
            </w:r>
            <w:r/>
          </w:p>
        </w:tc>
      </w:tr>
      <w:tr>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W w:w="3540" w:type="pct"/>
            <w:vAlign w:val="center"/>
            <w:textDirection w:val="lrTb"/>
            <w:noWrap w:val="false"/>
          </w:tcPr>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本项目不允许采购进口产品。</w:t>
            </w:r>
            <w:r/>
          </w:p>
        </w:tc>
      </w:tr>
      <w:tr>
        <w:trPr>
          <w:trHeight w:val="90"/>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W w:w="3540" w:type="pct"/>
            <w:vAlign w:val="center"/>
            <w:textDirection w:val="lrTb"/>
            <w:noWrap w:val="false"/>
          </w:tcPr>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服务类。</w:t>
            </w:r>
            <w:r/>
          </w:p>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rPr>
              <w:t xml:space="preserve">2024年度消费协作进机关农产品采购活动</w:t>
            </w:r>
            <w:r>
              <w:rPr>
                <w:rFonts w:hint="eastAsia" w:ascii="宋体" w:hAnsi="宋体" w:cs="宋体"/>
                <w:color w:val="auto"/>
                <w:sz w:val="24"/>
                <w:highlight w:val="none"/>
              </w:rPr>
              <w:t xml:space="preserve">。</w:t>
            </w:r>
            <w:r/>
          </w:p>
        </w:tc>
      </w:tr>
      <w:tr>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W w:w="3540" w:type="pct"/>
            <w:vAlign w:val="center"/>
            <w:textDirection w:val="lrTb"/>
            <w:noWrap w:val="false"/>
          </w:tcPr>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rPr>
              <w:t xml:space="preserve">2024年度消费协作进机关农产品采购活动</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批发业</w:t>
            </w:r>
            <w:r>
              <w:rPr>
                <w:rFonts w:hint="eastAsia" w:ascii="宋体" w:hAnsi="宋体" w:cs="宋体"/>
                <w:color w:val="auto"/>
                <w:sz w:val="24"/>
                <w:highlight w:val="none"/>
              </w:rPr>
              <w:t xml:space="preserve">行业；</w:t>
            </w:r>
            <w:r/>
          </w:p>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w:t>
            </w:r>
            <w:r/>
          </w:p>
        </w:tc>
      </w:tr>
      <w:tr>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W w:w="3540" w:type="pct"/>
            <w:vAlign w:val="center"/>
            <w:textDirection w:val="lrTb"/>
            <w:noWrap w:val="false"/>
          </w:tcPr>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W w:w="3540" w:type="pct"/>
            <w:vAlign w:val="center"/>
            <w:textDirection w:val="lrTb"/>
            <w:noWrap w:val="false"/>
          </w:tcPr>
          <w:p>
            <w:pPr>
              <w:pStyle w:val="764"/>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035" w:type="pct"/>
            <w:vAlign w:val="center"/>
            <w:textDirection w:val="lrTb"/>
            <w:noWrap w:val="false"/>
          </w:tcPr>
          <w:p>
            <w:pPr>
              <w:pStyle w:val="764"/>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W w:w="3540" w:type="pct"/>
            <w:vAlign w:val="center"/>
            <w:textDirection w:val="lrTb"/>
            <w:noWrap w:val="false"/>
          </w:tcPr>
          <w:p>
            <w:pPr>
              <w:pStyle w:val="764"/>
              <w:ind w:firstLine="0"/>
              <w:rPr>
                <w:rFonts w:ascii="宋体" w:hAnsi="宋体" w:cs="宋体"/>
                <w:i/>
                <w:iCs/>
                <w:color w:val="auto"/>
                <w:sz w:val="24"/>
                <w:highlight w:val="none"/>
              </w:rPr>
            </w:pPr>
            <w:r>
              <w:rPr>
                <w:rFonts w:hint="eastAsia" w:ascii="宋体" w:hAnsi="宋体" w:cs="宋体"/>
                <w:color w:val="auto"/>
                <w:sz w:val="24"/>
                <w:highlight w:val="none"/>
              </w:rPr>
              <w:t xml:space="preserve">无。</w:t>
            </w:r>
            <w:r/>
          </w:p>
        </w:tc>
      </w:tr>
    </w:tbl>
    <w:p>
      <w:pPr>
        <w:pStyle w:val="764"/>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一、总则</w:t>
      </w:r>
      <w:bookmarkEnd w:id="40"/>
      <w:r/>
      <w:bookmarkEnd w:id="41"/>
      <w:r/>
      <w:r/>
    </w:p>
    <w:p>
      <w:pPr>
        <w:ind w:firstLine="446"/>
        <w:spacing w:before="200" w:after="200" w:line="360" w:lineRule="auto"/>
        <w:rPr>
          <w:rFonts w:ascii="宋体" w:hAnsi="宋体" w:cs="宋体"/>
          <w:b/>
          <w:bCs/>
          <w:color w:val="auto"/>
          <w:sz w:val="30"/>
          <w:highlight w:val="none"/>
        </w:rPr>
      </w:pPr>
      <w:r/>
      <w:bookmarkStart w:id="45" w:name="_Toc92168001"/>
      <w:r/>
      <w:bookmarkStart w:id="46" w:name="_Toc100386035"/>
      <w:r>
        <w:rPr>
          <w:rFonts w:hint="eastAsia" w:ascii="宋体" w:hAnsi="宋体" w:cs="宋体"/>
          <w:b/>
          <w:bCs/>
          <w:color w:val="auto"/>
          <w:sz w:val="30"/>
          <w:highlight w:val="none"/>
        </w:rPr>
        <w:t xml:space="preserve">1.适用范围</w:t>
      </w:r>
      <w:bookmarkEnd w:id="45"/>
      <w:r/>
      <w:bookmarkEnd w:id="4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1.1本招标文件仅适用于2024年度消费协作进机关农产品采购活动。</w:t>
      </w:r>
      <w:r/>
    </w:p>
    <w:p>
      <w:pPr>
        <w:ind w:firstLine="446"/>
        <w:spacing w:before="200" w:after="200" w:line="360" w:lineRule="auto"/>
        <w:rPr>
          <w:rFonts w:ascii="宋体" w:hAnsi="宋体" w:cs="宋体"/>
          <w:b/>
          <w:bCs/>
          <w:color w:val="auto"/>
          <w:sz w:val="30"/>
          <w:highlight w:val="none"/>
        </w:rPr>
      </w:pPr>
      <w:r/>
      <w:bookmarkStart w:id="47" w:name="_Toc92168002"/>
      <w:r/>
      <w:bookmarkStart w:id="48" w:name="_Toc100386036"/>
      <w:r>
        <w:rPr>
          <w:rFonts w:hint="eastAsia" w:ascii="宋体" w:hAnsi="宋体" w:cs="宋体"/>
          <w:b/>
          <w:bCs/>
          <w:color w:val="auto"/>
          <w:sz w:val="30"/>
          <w:highlight w:val="none"/>
        </w:rPr>
        <w:t xml:space="preserve">2.定义</w:t>
      </w:r>
      <w:bookmarkEnd w:id="47"/>
      <w:r/>
      <w:bookmarkEnd w:id="48"/>
      <w:r/>
      <w:r/>
    </w:p>
    <w:p>
      <w:pPr>
        <w:ind w:firstLine="480"/>
        <w:spacing w:line="360" w:lineRule="auto"/>
        <w:rPr>
          <w:rFonts w:ascii="宋体" w:hAnsi="宋体" w:cs="宋体"/>
          <w:color w:val="auto"/>
          <w:sz w:val="24"/>
          <w:highlight w:val="none"/>
        </w:rPr>
      </w:pPr>
      <w:r/>
      <w:bookmarkStart w:id="49" w:name="_Toc20732971"/>
      <w:r/>
      <w:bookmarkStart w:id="50" w:name="_Toc98669335"/>
      <w:r/>
      <w:bookmarkStart w:id="51" w:name="_Toc98669693"/>
      <w:r/>
      <w:bookmarkStart w:id="52" w:name="_Toc100386038"/>
      <w:r/>
      <w:bookmarkStart w:id="53" w:name="_Toc92168004"/>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rPr>
        <w:t xml:space="preserve">镇江市发展和改革委员会</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江苏中冠工程咨询有限公司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2.4“服务”系指本招标文件所述投标人应该履行的承诺和义务，即2024年度消费协作进机关农产品采购活动，亦包括招标文件中特别描述的其它形式的服务。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sdt>
        <w:sdtPr>
          <w15:appearance w15:val="boundingBox"/>
          <w:id w:val="404888855"/>
          <w:rPr>
            <w:rFonts w:hint="eastAsia" w:ascii="宋体" w:hAnsi="宋体" w:cs="宋体"/>
            <w:color w:val="auto"/>
            <w:sz w:val="24"/>
            <w:highlight w:val="none"/>
          </w:rPr>
        </w:sdtPr>
        <w:sdtContent>
          <w:r>
            <w:rPr>
              <w:rFonts w:ascii="Wingdings" w:hAnsi="Wingdings" w:eastAsia="Wingdings" w:cs="Wingdings"/>
              <w:color w:val="auto"/>
              <w:sz w:val="24"/>
              <w:highlight w:val="none"/>
            </w:rPr>
            <w:t xml:space="preserve">þ</w:t>
          </w:r>
        </w:sdtContent>
      </w:sdt>
      <w:r>
        <w:rPr>
          <w:rFonts w:hint="eastAsia" w:ascii="宋体" w:hAnsi="宋体" w:cs="宋体"/>
          <w:color w:val="auto"/>
          <w:sz w:val="24"/>
          <w:highlight w:val="none"/>
        </w:rPr>
        <w:t xml:space="preserve">”系指适用本项目的要求，“</w:t>
      </w:r>
      <w:sdt>
        <w:sdtPr>
          <w15:appearance w15:val="boundingBox"/>
          <w:id w:val="-1120139095"/>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3.采购人式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 □资格预审</w:t>
      </w:r>
      <w:r/>
    </w:p>
    <w:p>
      <w:pPr>
        <w:ind w:firstLine="482"/>
        <w:spacing w:line="360" w:lineRule="auto"/>
        <w:rPr>
          <w:rFonts w:ascii="宋体" w:hAnsi="宋体" w:cs="宋体"/>
          <w:b/>
          <w:color w:val="auto"/>
          <w:sz w:val="24"/>
          <w:szCs w:val="28"/>
          <w:highlight w:val="none"/>
        </w:rPr>
      </w:pPr>
      <w:r>
        <w:rPr>
          <w:rFonts w:hint="eastAsia" w:ascii="宋体" w:hAnsi="宋体" w:cs="宋体"/>
          <w:b/>
          <w:color w:val="auto"/>
          <w:sz w:val="24"/>
          <w:szCs w:val="28"/>
          <w:highlight w:val="none"/>
        </w:rPr>
        <w:t xml:space="preserve">3.3本次采购确定的中标人数量：每标段1名，本项目评审按标段一至标段七的顺序进行，投标人可选择上述任意标段进行投报，同时提交中标标段选择说明，每个投标人中标标段数量≤2个。</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49"/>
      <w:r/>
      <w:bookmarkEnd w:id="50"/>
      <w:r/>
      <w:bookmarkEnd w:id="51"/>
      <w:r/>
      <w:bookmarkEnd w:id="52"/>
      <w:r/>
      <w:bookmarkEnd w:id="53"/>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2"/>
        <w:jc w:val="left"/>
        <w:spacing w:line="360" w:lineRule="auto"/>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中标人需向代理机构缴纳肆万捌仟捌佰元服务费。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收费标准：参照发改价格[2011]534号，按预算金额计算后的42.63%收取。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采购代理费用收款信息：</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收款单位：江苏中冠工程咨询有限公司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收款账号：1105020119000676959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开户银行：中国工商银行常州分行营业部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本项目中标服务费由各标段中标人按各标段预算金额按比例分摊。</w:t>
      </w:r>
      <w:r/>
    </w:p>
    <w:p>
      <w:pPr>
        <w:ind w:firstLine="482"/>
        <w:jc w:val="left"/>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☑其他费用：如有其他费用，按实际发生结算</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color w:val="auto"/>
          <w:sz w:val="30"/>
          <w:highlight w:val="none"/>
        </w:rPr>
      </w:pPr>
      <w:r/>
      <w:bookmarkStart w:id="54" w:name="_Toc98669694"/>
      <w:r/>
      <w:bookmarkStart w:id="55" w:name="_Toc100386039"/>
      <w:r/>
      <w:bookmarkStart w:id="56" w:name="_Toc98669336"/>
      <w:r/>
      <w:bookmarkStart w:id="57" w:name="_Toc92168005"/>
      <w:r/>
      <w:bookmarkStart w:id="58" w:name="_Toc20732973"/>
      <w:r>
        <w:rPr>
          <w:rFonts w:hint="eastAsia" w:ascii="宋体" w:hAnsi="宋体" w:cs="宋体"/>
          <w:b/>
          <w:bCs/>
          <w:color w:val="auto"/>
          <w:sz w:val="30"/>
          <w:highlight w:val="none"/>
        </w:rPr>
        <w:t xml:space="preserve">5.政策功能</w:t>
      </w:r>
      <w:bookmarkEnd w:id="54"/>
      <w:bookmarkEnd w:id="55"/>
      <w:bookmarkEnd w:id="56"/>
      <w:bookmarkEnd w:id="57"/>
      <w:bookmarkEnd w:id="58"/>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64"/>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 《快递包装政府采购需求标准（试行）》的通知》</w:t>
      </w:r>
      <w:bookmarkStart w:id="59" w:name="_Hlk132634610"/>
      <w:r>
        <w:rPr>
          <w:rFonts w:hint="eastAsia" w:ascii="宋体" w:hAnsi="宋体" w:cs="宋体"/>
          <w:color w:val="auto"/>
          <w:sz w:val="24"/>
          <w:highlight w:val="none"/>
        </w:rPr>
        <w:t xml:space="preserve">（财办库〔2020〕123号）</w:t>
      </w:r>
      <w:bookmarkEnd w:id="59"/>
      <w:r>
        <w:rPr>
          <w:rFonts w:hint="eastAsia" w:ascii="宋体" w:hAnsi="宋体" w:cs="宋体"/>
          <w:color w:val="auto"/>
          <w:sz w:val="24"/>
          <w:highlight w:val="none"/>
        </w:rPr>
        <w:t xml:space="preserve">规定的包装需求标准。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5.4根据国家扶持中小企业的有关政策，采购项目中标人在履约过程中如遇到资金困难，凭政府采购合同在相关金融机构办理授信申请，相关事宜请查阅江苏政府采购网“政采贷”栏目。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0" w:name="_Toc98669697"/>
      <w:r/>
      <w:bookmarkStart w:id="61" w:name="_Toc98669339"/>
      <w:r/>
      <w:bookmarkStart w:id="62" w:name="_Toc92168008"/>
      <w:r/>
      <w:bookmarkStart w:id="63" w:name="_Toc100386042"/>
      <w:r/>
      <w:bookmarkStart w:id="64" w:name="_Toc20732976"/>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0"/>
      <w:r/>
      <w:bookmarkEnd w:id="61"/>
      <w:r/>
      <w:bookmarkEnd w:id="62"/>
      <w:r/>
      <w:bookmarkEnd w:id="63"/>
      <w:r/>
      <w:bookmarkEnd w:id="64"/>
      <w:r/>
      <w:bookmarkStart w:id="65" w:name="_Toc100386043"/>
      <w:r/>
      <w:bookmarkStart w:id="66" w:name="_Toc98669698"/>
      <w:r/>
      <w:bookmarkStart w:id="67" w:name="_Toc92168009"/>
      <w:r/>
      <w:bookmarkStart w:id="68" w:name="_Toc20732977"/>
      <w:r/>
      <w:bookmarkStart w:id="69" w:name="_Toc98669340"/>
      <w:r>
        <w:rPr>
          <w:rFonts w:hint="eastAsia" w:ascii="宋体" w:hAnsi="宋体" w:cs="宋体"/>
          <w:b/>
          <w:bCs/>
          <w:color w:val="auto"/>
          <w:sz w:val="30"/>
          <w:highlight w:val="none"/>
        </w:rPr>
        <w:t xml:space="preserve">和修改</w:t>
      </w:r>
      <w:bookmarkEnd w:id="65"/>
      <w:r/>
      <w:bookmarkEnd w:id="66"/>
      <w:r/>
      <w:bookmarkEnd w:id="67"/>
      <w:r/>
      <w:bookmarkEnd w:id="68"/>
      <w:r/>
      <w:bookmarkEnd w:id="6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spacing w:line="360" w:lineRule="auto"/>
        <w:tabs>
          <w:tab w:val="left" w:pos="492" w:leader="none"/>
        </w:tabs>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752"/>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w:t>
      </w:r>
      <w:r>
        <w:rPr>
          <w:rFonts w:hint="eastAsia" w:ascii="宋体" w:hAnsi="宋体" w:cs="宋体"/>
          <w:strike/>
          <w:color w:val="auto"/>
          <w:sz w:val="24"/>
          <w:highlight w:val="none"/>
        </w:rPr>
        <w:t xml:space="preserve">（解密时间不得小于15分钟）</w:t>
      </w:r>
      <w:r>
        <w:rPr>
          <w:rFonts w:hint="eastAsia" w:ascii="宋体" w:hAnsi="宋体" w:cs="宋体"/>
          <w:color w:val="auto"/>
          <w:sz w:val="24"/>
          <w:highlight w:val="none"/>
        </w:rPr>
        <w:t xml:space="preserve">。解密时，投标人必须使用与制作投标文件时同一数字认证证书对投标文件进行解密，否则解密将会失败。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 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64"/>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64"/>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（4）投标文件含有采购人不能接受的附加条件的;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（8）不同投标人的电子投标文件出自同一台电脑；</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w:t>
      </w:r>
      <w:r>
        <w:rPr>
          <w:rFonts w:ascii="宋体" w:hAnsi="宋体" w:cs="宋体"/>
          <w:b/>
          <w:color w:val="auto"/>
          <w:sz w:val="24"/>
          <w:highlight w:val="none"/>
          <w:u w:val="single"/>
        </w:rPr>
        <w:t xml:space="preserve">★项</w:t>
      </w:r>
      <w:r>
        <w:rPr>
          <w:rFonts w:hint="eastAsia" w:ascii="宋体" w:hAnsi="宋体" w:cs="宋体"/>
          <w:b/>
          <w:color w:val="auto"/>
          <w:sz w:val="24"/>
          <w:highlight w:val="none"/>
          <w:u w:val="single"/>
        </w:rPr>
        <w:t xml:space="preserve">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64"/>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0" w:name="_Hlk132702541"/>
      <w:r/>
      <w:bookmarkStart w:id="71" w:name="_Hlk132702790"/>
      <w:r>
        <w:rPr>
          <w:rFonts w:hint="eastAsia" w:ascii="宋体" w:hAnsi="宋体" w:cs="宋体"/>
          <w:color w:val="auto"/>
          <w:sz w:val="24"/>
          <w:highlight w:val="none"/>
        </w:rPr>
        <w:t xml:space="preserve">26.</w:t>
      </w:r>
      <w:bookmarkEnd w:id="70"/>
      <w:r>
        <w:rPr>
          <w:rFonts w:hint="eastAsia" w:ascii="宋体" w:hAnsi="宋体" w:cs="宋体"/>
          <w:color w:val="auto"/>
          <w:sz w:val="24"/>
          <w:highlight w:val="none"/>
        </w:rPr>
        <w:t xml:space="preserve">2</w:t>
      </w:r>
      <w:bookmarkEnd w:id="71"/>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28.1A □本项目不收取履约保证金。</w:t>
      </w:r>
      <w:r/>
    </w:p>
    <w:p>
      <w:pPr>
        <w:pStyle w:val="764"/>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 ☑</w:t>
      </w:r>
      <w:r>
        <w:rPr>
          <w:rFonts w:hint="eastAsia" w:ascii="宋体" w:hAnsi="宋体"/>
          <w:color w:val="auto"/>
          <w:sz w:val="24"/>
          <w:szCs w:val="20"/>
          <w:highlight w:val="none"/>
        </w:rPr>
        <w:t xml:space="preserve">本项目</w:t>
      </w:r>
      <w:r>
        <w:rPr>
          <w:rFonts w:hint="eastAsia" w:ascii="宋体" w:hAnsi="宋体"/>
          <w:color w:val="auto"/>
          <w:sz w:val="24"/>
          <w:highlight w:val="none"/>
        </w:rPr>
        <w:t xml:space="preserve">中标人应提交标段预算金额5%的履约保证金，履约保证金</w:t>
      </w:r>
      <w:r>
        <w:rPr>
          <w:rFonts w:hint="eastAsia" w:ascii="宋体" w:hAnsi="宋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color w:val="auto"/>
          <w:sz w:val="24"/>
          <w:szCs w:val="20"/>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供应商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供应商应当是参与所质疑项目采购活动的供应商。潜在供应商已依法获取其可质疑的招标文件的，可以对该文件提出质疑。供应商认为招标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以上规定的供应商应知其权益受到损害之日，是指：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（1）对可以质疑的招标文件提出质疑的，为收到招标文件之日或者招标文件公告期限届满之日；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宋体" w:hAnsi="宋体" w:cs="宋体"/>
          <w:color w:val="auto"/>
          <w:sz w:val="24"/>
          <w:highlight w:val="none"/>
        </w:rPr>
        <w:t xml:space="preserve">政府采购监管部门</w:t>
      </w:r>
      <w:bookmarkEnd w:id="72"/>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auto"/>
          <w:sz w:val="24"/>
          <w:highlight w:val="none"/>
        </w:rPr>
        <w:t xml:space="preserve">供应商如对采购需求提出质疑，采购人负责处理和答复涉及采购需求的质疑内容。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31.4</w:t>
      </w:r>
      <w:r>
        <w:rPr>
          <w:rFonts w:hint="eastAsia" w:ascii="宋体" w:hAnsi="宋体"/>
          <w:color w:val="auto"/>
          <w:sz w:val="24"/>
          <w:highlight w:val="none"/>
        </w:rPr>
        <w:t xml:space="preserve">分散采购接受质疑函联系部门、联系电话和通讯地址</w:t>
      </w:r>
      <w:r>
        <w:rPr>
          <w:rFonts w:hint="eastAsia" w:ascii="宋体" w:hAnsi="宋体"/>
          <w:color w:val="auto"/>
          <w:sz w:val="24"/>
          <w:highlight w:val="none"/>
          <w:u w:val="single"/>
        </w:rPr>
        <w:t xml:space="preserve">联系单位：江苏中冠工程咨询有限公司联系电话：0511-85612788通讯地址：镇江市润州区冠城路8号工人大厦17楼 </w:t>
      </w:r>
      <w:r>
        <w:rPr>
          <w:rFonts w:hint="eastAsia" w:ascii="宋体" w:hAnsi="宋体"/>
          <w:color w:val="auto"/>
          <w:sz w:val="24"/>
          <w:highlight w:val="none"/>
        </w:rPr>
        <w:t xml:space="preserve">。（</w:t>
      </w:r>
      <w:r>
        <w:rPr>
          <w:rFonts w:ascii="宋体" w:hAnsi="宋体" w:cs="华文宋体"/>
          <w:color w:val="auto"/>
          <w:sz w:val="24"/>
          <w:highlight w:val="none"/>
        </w:rPr>
        <w:t xml:space="preserve">质疑流程及注意事项见“镇江市公共资源交易平台”网站-政民互动-质疑投诉渠道。</w:t>
      </w:r>
      <w:r>
        <w:rPr>
          <w:rFonts w:hint="eastAsia" w:ascii="宋体" w:hAnsi="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32.1质疑供应商对采购人、采购代理机构的答复不满意，或者采购人、采购代理机构未在规定的时间内</w:t>
      </w:r>
      <w:r>
        <w:rPr>
          <w:rFonts w:hint="eastAsia" w:ascii="宋体" w:hAnsi="宋体" w:cs="宋体"/>
          <w:color w:val="auto"/>
          <w:sz w:val="24"/>
          <w:highlight w:val="none"/>
        </w:rPr>
        <w:t xml:space="preserve">作出答复的，可以在答复期满后十五个工作日内向采购人所属预算级次本级政府采购监管部门投诉。</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32.2以联合体形</w:t>
      </w:r>
      <w:r>
        <w:rPr>
          <w:rFonts w:hint="eastAsia" w:ascii="宋体" w:hAnsi="宋体" w:cs="宋体"/>
          <w:color w:val="auto"/>
          <w:sz w:val="24"/>
          <w:highlight w:val="none"/>
        </w:rPr>
        <w:t xml:space="preserve">式参加政府采购活动的，其投诉应当由组成联合体的所有供应商共同提出。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32.3投诉流程及注意事项见“镇江市公共资源交易服务平台”</w:t>
      </w:r>
      <w:r>
        <w:rPr>
          <w:rFonts w:ascii="宋体" w:hAnsi="宋体" w:cs="宋体"/>
          <w:color w:val="auto"/>
          <w:sz w:val="24"/>
          <w:highlight w:val="none"/>
        </w:rPr>
        <w:t xml:space="preserve"> 网站“投诉指引”</w:t>
      </w:r>
      <w:r>
        <w:rPr>
          <w:rFonts w:hint="eastAsia" w:ascii="宋体" w:hAnsi="宋体" w:cs="宋体"/>
          <w:color w:val="auto"/>
          <w:sz w:val="24"/>
          <w:highlight w:val="none"/>
        </w:rPr>
        <w:t xml:space="preserve">。</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33.3供应商不得虚假承诺，否则，按照提供虚假材料谋取中标处理。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73" w:name="_Toc11759"/>
      <w:r>
        <w:rPr>
          <w:rFonts w:hint="eastAsia" w:ascii="宋体" w:hAnsi="宋体" w:cs="宋体"/>
          <w:b/>
          <w:bCs/>
          <w:color w:val="auto"/>
          <w:sz w:val="36"/>
          <w:szCs w:val="36"/>
          <w:highlight w:val="none"/>
        </w:rPr>
        <w:t xml:space="preserve">第三部分拟签订的合同文本（货物、服务类）</w:t>
      </w:r>
      <w:bookmarkEnd w:id="73"/>
      <w:r/>
      <w:r/>
    </w:p>
    <w:p>
      <w:pPr>
        <w:rPr>
          <w:rFonts w:hint="eastAsia" w:ascii="宋体" w:hAnsi="宋体" w:eastAsia="宋体" w:cs="宋体"/>
          <w:color w:val="auto"/>
          <w:sz w:val="24"/>
          <w:highlight w:val="none"/>
          <w:u w:val="single"/>
          <w:lang w:eastAsia="zh-CN"/>
        </w:rPr>
      </w:pPr>
      <w:r/>
      <w:bookmarkStart w:id="74" w:name="_Toc22000633"/>
      <w:r>
        <w:rPr>
          <w:rFonts w:hint="eastAsia" w:ascii="宋体" w:hAnsi="宋体" w:cs="宋体"/>
          <w:color w:val="auto"/>
          <w:sz w:val="24"/>
          <w:highlight w:val="none"/>
        </w:rPr>
        <w:t xml:space="preserve">合同编号：</w:t>
      </w:r>
      <w:r>
        <w:rPr>
          <w:rFonts w:hint="eastAsia" w:ascii="宋体" w:hAnsi="宋体" w:cs="宋体"/>
          <w:color w:val="auto"/>
          <w:sz w:val="24"/>
          <w:highlight w:val="none"/>
          <w:u w:val="single"/>
          <w:lang w:eastAsia="zh-CN"/>
        </w:rPr>
        <w:t xml:space="preserve">JSZC-321100-JSZG-G2024-0139</w:t>
      </w:r>
      <w:r/>
    </w:p>
    <w:p>
      <w:pPr>
        <w:jc w:val="center"/>
        <w:spacing w:line="48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w:t>
      </w:r>
      <w:r/>
    </w:p>
    <w:p>
      <w:pPr>
        <w:jc w:val="center"/>
        <w:spacing w:line="48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pStyle w:val="1891"/>
        <w:rPr>
          <w:rFonts w:ascii="宋体" w:hAnsi="宋体" w:cs="宋体"/>
          <w:color w:val="auto"/>
          <w:szCs w:val="24"/>
          <w:highlight w:val="none"/>
        </w:rPr>
      </w:pPr>
      <w:r>
        <w:rPr>
          <w:rFonts w:ascii="宋体" w:hAnsi="宋体" w:cs="宋体"/>
          <w:color w:val="auto"/>
          <w:szCs w:val="24"/>
          <w:highlight w:val="none"/>
        </w:rPr>
      </w:r>
      <w:r/>
    </w:p>
    <w:p>
      <w:pPr>
        <w:pStyle w:val="1891"/>
        <w:rPr>
          <w:rFonts w:ascii="宋体" w:hAnsi="宋体" w:cs="宋体"/>
          <w:color w:val="auto"/>
          <w:szCs w:val="24"/>
          <w:highlight w:val="none"/>
        </w:rPr>
      </w:pPr>
      <w:r>
        <w:rPr>
          <w:rFonts w:ascii="宋体" w:hAnsi="宋体" w:cs="宋体"/>
          <w:color w:val="auto"/>
          <w:szCs w:val="24"/>
          <w:highlight w:val="none"/>
        </w:rPr>
      </w:r>
      <w:r/>
    </w:p>
    <w:p>
      <w:pPr>
        <w:pStyle w:val="1891"/>
        <w:jc w:val="center"/>
        <w:rPr>
          <w:rFonts w:ascii="宋体" w:hAnsi="宋体" w:cs="宋体"/>
          <w:color w:val="auto"/>
          <w:szCs w:val="24"/>
          <w:highlight w:val="none"/>
        </w:rPr>
      </w:pPr>
      <w:r>
        <w:rPr>
          <w:rFonts w:ascii="宋体" w:hAnsi="宋体" w:cs="宋体"/>
          <w:color w:val="auto"/>
          <w:szCs w:val="24"/>
          <w:highlight w:val="none"/>
        </w:rPr>
      </w:r>
      <w:r/>
    </w:p>
    <w:p>
      <w:pPr>
        <w:pStyle w:val="1891"/>
        <w:ind w:firstLine="0"/>
        <w:jc w:val="center"/>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第一</w:t>
      </w:r>
      <w:bookmarkStart w:id="75" w:name="_Hlk136502621"/>
      <w:r>
        <w:rPr>
          <w:rFonts w:hint="eastAsia" w:ascii="宋体" w:hAnsi="宋体" w:cs="宋体"/>
          <w:b/>
          <w:color w:val="auto"/>
          <w:sz w:val="28"/>
          <w:szCs w:val="28"/>
          <w:highlight w:val="none"/>
        </w:rPr>
        <w:t xml:space="preserve">部分</w:t>
      </w:r>
      <w:bookmarkEnd w:id="75"/>
      <w:r>
        <w:rPr>
          <w:rFonts w:hint="eastAsia" w:ascii="宋体" w:hAnsi="宋体" w:cs="宋体"/>
          <w:b/>
          <w:color w:val="auto"/>
          <w:sz w:val="28"/>
          <w:szCs w:val="28"/>
          <w:highlight w:val="none"/>
        </w:rPr>
        <w:t xml:space="preserve">合同书</w:t>
      </w:r>
      <w:r/>
    </w:p>
    <w:p>
      <w:pPr>
        <w:pStyle w:val="1891"/>
        <w:rPr>
          <w:rFonts w:ascii="宋体" w:hAnsi="宋体" w:cs="宋体"/>
          <w:color w:val="auto"/>
          <w:szCs w:val="24"/>
          <w:highlight w:val="none"/>
        </w:rPr>
      </w:pPr>
      <w:r>
        <w:rPr>
          <w:rFonts w:ascii="宋体" w:hAnsi="宋体" w:cs="宋体"/>
          <w:color w:val="auto"/>
          <w:szCs w:val="24"/>
          <w:highlight w:val="none"/>
        </w:rPr>
      </w:r>
      <w:r/>
    </w:p>
    <w:p>
      <w:pPr>
        <w:pStyle w:val="1891"/>
        <w:rPr>
          <w:rFonts w:ascii="宋体" w:hAnsi="宋体" w:cs="宋体"/>
          <w:color w:val="auto"/>
          <w:szCs w:val="24"/>
          <w:highlight w:val="none"/>
        </w:rPr>
      </w:pPr>
      <w:r>
        <w:rPr>
          <w:rFonts w:ascii="宋体"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2024年度消费协作进机关农产品采购活动</w:t>
      </w:r>
      <w:r/>
    </w:p>
    <w:p>
      <w:pPr>
        <w:pStyle w:val="2139"/>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2139"/>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镇江市发展和改革委员会</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签订日期：年月日</w:t>
      </w:r>
      <w:r/>
    </w:p>
    <w:p>
      <w:pPr>
        <w:jc w:val="left"/>
        <w:widowControl/>
        <w:rPr>
          <w:rFonts w:ascii="宋体" w:hAnsi="宋体" w:cs="宋体"/>
          <w:color w:val="auto"/>
          <w:sz w:val="24"/>
          <w:highlight w:val="none"/>
        </w:rPr>
        <w:sectPr>
          <w:footerReference w:type="default" r:id="rId8"/>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color w:val="auto"/>
          <w:sz w:val="24"/>
          <w:highlight w:val="none"/>
        </w:rPr>
      </w:r>
      <w:bookmarkEnd w:id="74"/>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olor w:val="auto"/>
          <w:sz w:val="24"/>
          <w:highlight w:val="none"/>
        </w:rPr>
        <w:t xml:space="preserve">JSZC-321100-JSZG-G2024-0000（项目编号）的招标结果，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360" w:lineRule="auto"/>
        <w:rPr>
          <w:rFonts w:ascii="宋体" w:hAnsi="宋体" w:cs="宋体"/>
          <w:b/>
          <w:color w:val="auto"/>
          <w:sz w:val="24"/>
          <w:highlight w:val="none"/>
        </w:rPr>
      </w:pPr>
      <w:r/>
      <w:bookmarkStart w:id="76" w:name="_Toc2232"/>
      <w:r/>
      <w:bookmarkStart w:id="77" w:name="_Toc24059"/>
      <w:r/>
      <w:bookmarkStart w:id="78" w:name="_Toc3029"/>
      <w:r>
        <w:rPr>
          <w:rFonts w:hint="eastAsia" w:ascii="宋体" w:hAnsi="宋体" w:cs="宋体"/>
          <w:b/>
          <w:color w:val="auto"/>
          <w:sz w:val="24"/>
          <w:highlight w:val="none"/>
        </w:rPr>
        <w:t xml:space="preserve">1.1合同组成部分</w:t>
      </w:r>
      <w:bookmarkEnd w:id="76"/>
      <w:r/>
      <w:bookmarkEnd w:id="77"/>
      <w:r/>
      <w:bookmarkEnd w:id="7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.1.1本合同第一部分、第二部分、第三部分及其补充合同、变更协议；</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.1.2中标或者成交通知书；</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.1.3投标或者响应文件（含澄清或者说明文件）；</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.1.4招标文件（含澄清或者修改文件）；</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.1.5其他相关招标文件。</w:t>
      </w:r>
      <w:r/>
    </w:p>
    <w:p>
      <w:pPr>
        <w:ind w:firstLine="482"/>
        <w:spacing w:line="360" w:lineRule="auto"/>
        <w:rPr>
          <w:rFonts w:ascii="宋体" w:hAnsi="宋体" w:cs="宋体"/>
          <w:b/>
          <w:color w:val="auto"/>
          <w:sz w:val="24"/>
          <w:highlight w:val="none"/>
        </w:rPr>
      </w:pPr>
      <w:r/>
      <w:bookmarkStart w:id="79" w:name="_Toc24300"/>
      <w:r/>
      <w:bookmarkStart w:id="80" w:name="_Toc27126"/>
      <w:r/>
      <w:bookmarkStart w:id="81" w:name="_Toc21295"/>
      <w:r>
        <w:rPr>
          <w:rFonts w:hint="eastAsia" w:ascii="宋体" w:hAnsi="宋体" w:cs="宋体"/>
          <w:b/>
          <w:color w:val="auto"/>
          <w:sz w:val="24"/>
          <w:highlight w:val="none"/>
        </w:rPr>
        <w:t xml:space="preserve">1.2货物</w:t>
      </w:r>
      <w:bookmarkEnd w:id="79"/>
      <w:r/>
      <w:bookmarkEnd w:id="80"/>
      <w:r/>
      <w:bookmarkEnd w:id="81"/>
      <w:r>
        <w:rPr>
          <w:rFonts w:hint="eastAsia" w:ascii="宋体" w:hAnsi="宋体" w:cs="宋体"/>
          <w:b/>
          <w:i/>
          <w:iCs/>
          <w:color w:val="auto"/>
          <w:sz w:val="24"/>
          <w:highlight w:val="none"/>
        </w:rPr>
        <w:t xml:space="preserve">（可附货物清单）</w:t>
      </w:r>
      <w:r/>
    </w:p>
    <w:p>
      <w:pPr>
        <w:ind w:firstLine="482"/>
        <w:spacing w:line="360" w:lineRule="auto"/>
        <w:rPr>
          <w:rFonts w:ascii="宋体" w:hAnsi="宋体" w:cs="宋体"/>
          <w:b/>
          <w:color w:val="auto"/>
          <w:sz w:val="24"/>
          <w:highlight w:val="none"/>
        </w:rPr>
      </w:pPr>
      <w:r/>
      <w:bookmarkStart w:id="82" w:name="_Toc21551"/>
      <w:r/>
      <w:bookmarkStart w:id="83" w:name="_Toc23292"/>
      <w:r/>
      <w:bookmarkStart w:id="84" w:name="_Toc21631"/>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1.3.1</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hint="eastAsia" w:ascii="宋体" w:hAnsi="宋体"/>
          <w:color w:val="auto"/>
          <w:sz w:val="24"/>
          <w:highlight w:val="none"/>
          <w:u w:val="single"/>
        </w:rPr>
        <w:t xml:space="preserve">2024年度消费协作进机关农产品采购活动</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1.3.2</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hint="eastAsia" w:ascii="宋体" w:hAnsi="宋体"/>
          <w:color w:val="auto"/>
          <w:sz w:val="24"/>
          <w:highlight w:val="none"/>
          <w:u w:val="single"/>
        </w:rPr>
        <w:t xml:space="preserve">详见采购需求中相关要求             </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1.3.3</w:t>
      </w:r>
      <w:r>
        <w:rPr>
          <w:rFonts w:hint="eastAsia" w:ascii="宋体" w:hAnsi="宋体"/>
          <w:color w:val="auto"/>
          <w:sz w:val="24"/>
          <w:highlight w:val="none"/>
        </w:rPr>
        <w:t xml:space="preserve">技术保障：</w:t>
      </w:r>
      <w:r>
        <w:rPr>
          <w:rFonts w:hint="eastAsia" w:ascii="宋体" w:hAnsi="宋体"/>
          <w:color w:val="auto"/>
          <w:sz w:val="24"/>
          <w:highlight w:val="none"/>
          <w:u w:val="single"/>
        </w:rPr>
        <w:t xml:space="preserve">详见采购需求中相关要求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p>
    <w:p>
      <w:pPr>
        <w:ind w:firstLine="480"/>
        <w:jc w:val="left"/>
        <w:spacing w:line="360" w:lineRule="auto"/>
        <w:rPr>
          <w:rFonts w:ascii="宋体" w:hAnsi="宋体"/>
          <w:i/>
          <w:iCs/>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bookmarkEnd w:id="82"/>
      <w:r/>
      <w:bookmarkEnd w:id="83"/>
      <w:r/>
      <w:bookmarkEnd w:id="84"/>
      <w:r>
        <w:rPr>
          <w:rFonts w:hint="eastAsia" w:ascii="宋体" w:hAnsi="宋体" w:cs="宋体"/>
          <w:b/>
          <w:color w:val="auto"/>
          <w:sz w:val="24"/>
          <w:highlight w:val="none"/>
        </w:rPr>
        <w:t xml:space="preserve">合同金额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color w:val="auto"/>
          <w:sz w:val="24"/>
          <w:highlight w:val="none"/>
          <w:u w:val="single"/>
        </w:rPr>
        <w:t xml:space="preserve">1.4.3</w:t>
      </w:r>
      <w:r>
        <w:rPr>
          <w:rFonts w:hint="eastAsia" w:ascii="宋体" w:hAnsi="宋体" w:cs="宋体"/>
          <w:color w:val="auto"/>
          <w:sz w:val="24"/>
          <w:highlight w:val="none"/>
        </w:rPr>
        <w:t xml:space="preserve">条款规定的计价方式计价。</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w:t>
      </w:r>
      <w:r>
        <w:rPr>
          <w:rFonts w:hint="eastAsia" w:ascii="宋体" w:hAnsi="宋体" w:cs="宋体"/>
          <w:color w:val="auto"/>
          <w:sz w:val="24"/>
          <w:highlight w:val="none"/>
        </w:rPr>
        <w:t xml:space="preserve">本合同总价（含税）为：¥/元（大写：/元人民币）。</w:t>
      </w:r>
      <w:r/>
    </w:p>
    <w:p>
      <w:pPr>
        <w:ind w:firstLine="480"/>
        <w:spacing w:line="360" w:lineRule="auto"/>
        <w:rPr>
          <w:rFonts w:ascii="宋体" w:hAnsi="宋体"/>
          <w:color w:val="auto"/>
          <w:sz w:val="24"/>
          <w:highlight w:val="none"/>
        </w:rPr>
      </w:pPr>
      <w:r/>
      <w:bookmarkStart w:id="85" w:name="_Hlk134193576"/>
      <w:r/>
      <w:bookmarkStart w:id="86" w:name="_Toc14993"/>
      <w:r/>
      <w:bookmarkStart w:id="87" w:name="_Toc26916"/>
      <w:r/>
      <w:bookmarkStart w:id="88" w:name="_Toc3654"/>
      <w:r/>
      <w:bookmarkStart w:id="89" w:name="_Toc30506"/>
      <w:r/>
      <w:bookmarkStart w:id="90" w:name="_Toc30158"/>
      <w:r/>
      <w:bookmarkStart w:id="91" w:name="_Toc22618"/>
      <w:r/>
      <w:bookmarkStart w:id="92" w:name="_Toc1814"/>
      <w:r/>
      <w:bookmarkStart w:id="93" w:name="_Toc10340"/>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w:t>
      </w:r>
      <w:bookmarkEnd w:id="85"/>
      <w:r>
        <w:rPr>
          <w:rFonts w:hint="eastAsia" w:ascii="宋体" w:hAnsi="宋体"/>
          <w:bCs/>
          <w:color w:val="auto"/>
          <w:sz w:val="24"/>
          <w:highlight w:val="none"/>
        </w:rPr>
        <w:t xml:space="preserve">单价合同，本合同单价（含税）标准为：</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ascii="宋体" w:hAnsi="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.3其他计价方式：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以实际领取的货物数量进行结算</w:t>
      </w:r>
      <w:r>
        <w:rPr>
          <w:rFonts w:ascii="宋体" w:hAnsi="宋体"/>
          <w:color w:val="auto"/>
          <w:sz w:val="24"/>
          <w:highlight w:val="none"/>
        </w:rPr>
        <w:t xml:space="preserve">。</w:t>
      </w:r>
      <w:r>
        <w:rPr>
          <w:rFonts w:hint="eastAsia" w:ascii="宋体" w:hAnsi="宋体"/>
          <w:color w:val="auto"/>
          <w:sz w:val="24"/>
          <w:highlight w:val="none"/>
        </w:rPr>
        <w:t xml:space="preserve">在合同履行期间内，根据实际完成的工作量据实结算，但结算总价上限不得超过预算金额或者双方确定的金额。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标段一：¥500万</w:t>
      </w:r>
      <w:r>
        <w:rPr>
          <w:rFonts w:ascii="宋体" w:hAnsi="宋体"/>
          <w:color w:val="auto"/>
          <w:sz w:val="24"/>
          <w:highlight w:val="none"/>
        </w:rPr>
        <w:t xml:space="preserve">元</w:t>
      </w:r>
      <w:r>
        <w:rPr>
          <w:rFonts w:hint="eastAsia" w:ascii="宋体" w:hAnsi="宋体"/>
          <w:color w:val="auto"/>
          <w:sz w:val="24"/>
          <w:highlight w:val="none"/>
        </w:rPr>
        <w:t xml:space="preserve">（大写：人民币伍佰万元）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标段二：¥410万</w:t>
      </w:r>
      <w:r>
        <w:rPr>
          <w:rFonts w:ascii="宋体" w:hAnsi="宋体"/>
          <w:color w:val="auto"/>
          <w:sz w:val="24"/>
          <w:highlight w:val="none"/>
        </w:rPr>
        <w:t xml:space="preserve">元</w:t>
      </w:r>
      <w:r>
        <w:rPr>
          <w:rFonts w:hint="eastAsia" w:ascii="宋体" w:hAnsi="宋体"/>
          <w:color w:val="auto"/>
          <w:sz w:val="24"/>
          <w:highlight w:val="none"/>
        </w:rPr>
        <w:t xml:space="preserve">（大写：人民币肆佰壹拾万元）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标段三：¥85</w:t>
      </w:r>
      <w:r>
        <w:rPr>
          <w:rFonts w:ascii="宋体" w:hAnsi="宋体"/>
          <w:color w:val="auto"/>
          <w:sz w:val="24"/>
          <w:highlight w:val="none"/>
        </w:rPr>
        <w:t xml:space="preserve">0</w:t>
      </w:r>
      <w:r>
        <w:rPr>
          <w:rFonts w:hint="eastAsia" w:ascii="宋体" w:hAnsi="宋体"/>
          <w:color w:val="auto"/>
          <w:sz w:val="24"/>
          <w:highlight w:val="none"/>
        </w:rPr>
        <w:t xml:space="preserve">万</w:t>
      </w:r>
      <w:r>
        <w:rPr>
          <w:rFonts w:ascii="宋体" w:hAnsi="宋体"/>
          <w:color w:val="auto"/>
          <w:sz w:val="24"/>
          <w:highlight w:val="none"/>
        </w:rPr>
        <w:t xml:space="preserve">元</w:t>
      </w:r>
      <w:r>
        <w:rPr>
          <w:rFonts w:hint="eastAsia" w:ascii="宋体" w:hAnsi="宋体"/>
          <w:color w:val="auto"/>
          <w:sz w:val="24"/>
          <w:highlight w:val="none"/>
        </w:rPr>
        <w:t xml:space="preserve">（大写：人民币捌佰伍拾万元）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标段四：¥450万</w:t>
      </w:r>
      <w:r>
        <w:rPr>
          <w:rFonts w:ascii="宋体" w:hAnsi="宋体"/>
          <w:color w:val="auto"/>
          <w:sz w:val="24"/>
          <w:highlight w:val="none"/>
        </w:rPr>
        <w:t xml:space="preserve">元</w:t>
      </w:r>
      <w:r>
        <w:rPr>
          <w:rFonts w:hint="eastAsia" w:ascii="宋体" w:hAnsi="宋体"/>
          <w:color w:val="auto"/>
          <w:sz w:val="24"/>
          <w:highlight w:val="none"/>
        </w:rPr>
        <w:t xml:space="preserve">（大写：人民币肆佰伍拾万元）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标段五：¥</w:t>
      </w:r>
      <w:r>
        <w:rPr>
          <w:rFonts w:ascii="宋体" w:hAnsi="宋体"/>
          <w:color w:val="auto"/>
          <w:sz w:val="24"/>
          <w:highlight w:val="none"/>
        </w:rPr>
        <w:t xml:space="preserve">150</w:t>
      </w:r>
      <w:r>
        <w:rPr>
          <w:rFonts w:hint="eastAsia" w:ascii="宋体" w:hAnsi="宋体"/>
          <w:color w:val="auto"/>
          <w:sz w:val="24"/>
          <w:highlight w:val="none"/>
        </w:rPr>
        <w:t xml:space="preserve">万</w:t>
      </w:r>
      <w:r>
        <w:rPr>
          <w:rFonts w:ascii="宋体" w:hAnsi="宋体"/>
          <w:color w:val="auto"/>
          <w:sz w:val="24"/>
          <w:highlight w:val="none"/>
        </w:rPr>
        <w:t xml:space="preserve">元</w:t>
      </w:r>
      <w:r>
        <w:rPr>
          <w:rFonts w:hint="eastAsia" w:ascii="宋体" w:hAnsi="宋体"/>
          <w:color w:val="auto"/>
          <w:sz w:val="24"/>
          <w:highlight w:val="none"/>
        </w:rPr>
        <w:t xml:space="preserve">（大写：人民币壹佰伍拾万元）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标段六：¥</w:t>
      </w:r>
      <w:r>
        <w:rPr>
          <w:rFonts w:ascii="宋体" w:hAnsi="宋体"/>
          <w:color w:val="auto"/>
          <w:sz w:val="24"/>
          <w:highlight w:val="none"/>
        </w:rPr>
        <w:t xml:space="preserve">180</w:t>
      </w:r>
      <w:r>
        <w:rPr>
          <w:rFonts w:hint="eastAsia" w:ascii="宋体" w:hAnsi="宋体"/>
          <w:color w:val="auto"/>
          <w:sz w:val="24"/>
          <w:highlight w:val="none"/>
        </w:rPr>
        <w:t xml:space="preserve">万</w:t>
      </w:r>
      <w:r>
        <w:rPr>
          <w:rFonts w:ascii="宋体" w:hAnsi="宋体"/>
          <w:color w:val="auto"/>
          <w:sz w:val="24"/>
          <w:highlight w:val="none"/>
        </w:rPr>
        <w:t xml:space="preserve">元</w:t>
      </w:r>
      <w:r>
        <w:rPr>
          <w:rFonts w:hint="eastAsia" w:ascii="宋体" w:hAnsi="宋体"/>
          <w:color w:val="auto"/>
          <w:sz w:val="24"/>
          <w:highlight w:val="none"/>
        </w:rPr>
        <w:t xml:space="preserve">（大写：人民币壹佰捌拾万元）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标段七：¥</w:t>
      </w:r>
      <w:r>
        <w:rPr>
          <w:rFonts w:ascii="宋体" w:hAnsi="宋体"/>
          <w:color w:val="auto"/>
          <w:sz w:val="24"/>
          <w:highlight w:val="none"/>
        </w:rPr>
        <w:t xml:space="preserve">260</w:t>
      </w:r>
      <w:r>
        <w:rPr>
          <w:rFonts w:hint="eastAsia" w:ascii="宋体" w:hAnsi="宋体"/>
          <w:color w:val="auto"/>
          <w:sz w:val="24"/>
          <w:highlight w:val="none"/>
        </w:rPr>
        <w:t xml:space="preserve">万</w:t>
      </w:r>
      <w:r>
        <w:rPr>
          <w:rFonts w:ascii="宋体" w:hAnsi="宋体"/>
          <w:color w:val="auto"/>
          <w:sz w:val="24"/>
          <w:highlight w:val="none"/>
        </w:rPr>
        <w:t xml:space="preserve">元</w:t>
      </w:r>
      <w:r>
        <w:rPr>
          <w:rFonts w:hint="eastAsia" w:ascii="宋体" w:hAnsi="宋体"/>
          <w:color w:val="auto"/>
          <w:sz w:val="24"/>
          <w:highlight w:val="none"/>
        </w:rPr>
        <w:t xml:space="preserve">（大写：人民币贰佰陆拾万元）</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3023"/>
        <w:gridCol w:w="2366"/>
        <w:gridCol w:w="567"/>
        <w:gridCol w:w="1094"/>
        <w:gridCol w:w="1094"/>
        <w:gridCol w:w="743"/>
      </w:tblGrid>
      <w:tr>
        <w:trPr>
          <w:trHeight w:val="327"/>
          <w:tblHeader/>
        </w:trPr>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标段号</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品种</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品牌</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预估采购量</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成交</w:t>
            </w:r>
            <w:r>
              <w:rPr>
                <w:rFonts w:hint="eastAsia" w:ascii="宋体" w:hAnsi="宋体"/>
                <w:bCs/>
                <w:color w:val="auto"/>
                <w:sz w:val="24"/>
                <w:highlight w:val="none"/>
              </w:rPr>
              <w:t xml:space="preserve">优惠率</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成交价</w:t>
            </w:r>
            <w:r/>
          </w:p>
        </w:tc>
      </w:tr>
      <w:tr>
        <w:trPr>
          <w:trHeight w:val="645"/>
        </w:trPr>
        <w:tc>
          <w:tcPr>
            <w:tcBorders>
              <w:top w:val="single" w:color="auto" w:sz="4" w:space="0"/>
              <w:left w:val="single" w:color="auto" w:sz="4" w:space="0"/>
              <w:right w:val="single" w:color="auto" w:sz="4" w:space="0"/>
            </w:tcBorders>
            <w:tcW w:w="426" w:type="pct"/>
            <w:vAlign w:val="center"/>
            <w:vMerge w:val="restart"/>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标段一</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w:t>
            </w:r>
            <w:r>
              <w:rPr>
                <w:rFonts w:hint="eastAsia" w:ascii="宋体" w:hAnsi="宋体"/>
                <w:bCs/>
                <w:color w:val="auto"/>
                <w:sz w:val="24"/>
                <w:highlight w:val="none"/>
              </w:rPr>
              <w:t xml:space="preserve">支援地区</w:t>
            </w:r>
            <w:r>
              <w:rPr>
                <w:rFonts w:ascii="宋体" w:hAnsi="宋体"/>
                <w:bCs/>
                <w:color w:val="auto"/>
                <w:sz w:val="24"/>
                <w:highlight w:val="none"/>
              </w:rPr>
              <w:t xml:space="preserve">大米</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5公斤/份</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15000</w:t>
            </w:r>
            <w:r>
              <w:rPr>
                <w:rFonts w:ascii="宋体" w:hAnsi="宋体"/>
                <w:bCs/>
                <w:color w:val="auto"/>
                <w:sz w:val="24"/>
                <w:highlight w:val="none"/>
              </w:rPr>
              <w:t xml:space="preserve">份</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u w:val="single"/>
              </w:rPr>
            </w:pPr>
            <w:r>
              <w:rPr>
                <w:rFonts w:ascii="宋体" w:hAnsi="宋体"/>
                <w:bCs/>
                <w:color w:val="auto"/>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份</w:t>
            </w:r>
            <w:r/>
          </w:p>
        </w:tc>
      </w:tr>
      <w:tr>
        <w:trPr>
          <w:trHeight w:val="645"/>
        </w:trPr>
        <w:tc>
          <w:tcPr>
            <w:tcBorders>
              <w:left w:val="single" w:color="auto" w:sz="4" w:space="0"/>
              <w:right w:val="single" w:color="auto" w:sz="4" w:space="0"/>
            </w:tcBorders>
            <w:tcW w:w="426" w:type="pct"/>
            <w:vAlign w:val="center"/>
            <w:vMerge w:val="continue"/>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w:t>
            </w:r>
            <w:r>
              <w:rPr>
                <w:rFonts w:hint="eastAsia" w:ascii="宋体" w:hAnsi="宋体"/>
                <w:bCs/>
                <w:color w:val="auto"/>
                <w:sz w:val="24"/>
                <w:highlight w:val="none"/>
              </w:rPr>
              <w:t xml:space="preserve">支援地区食用</w:t>
            </w:r>
            <w:r>
              <w:rPr>
                <w:rFonts w:ascii="宋体" w:hAnsi="宋体"/>
                <w:bCs/>
                <w:color w:val="auto"/>
                <w:sz w:val="24"/>
                <w:highlight w:val="none"/>
              </w:rPr>
              <w:t xml:space="preserve">油</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5升/桶</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20000</w:t>
            </w:r>
            <w:r>
              <w:rPr>
                <w:rFonts w:ascii="宋体" w:hAnsi="宋体"/>
                <w:bCs/>
                <w:color w:val="auto"/>
                <w:sz w:val="24"/>
                <w:highlight w:val="none"/>
              </w:rPr>
              <w:t xml:space="preserve">桶</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u w:val="single"/>
              </w:rPr>
            </w:pPr>
            <w:r>
              <w:rPr>
                <w:rFonts w:ascii="宋体" w:hAnsi="宋体"/>
                <w:bCs/>
                <w:color w:val="auto"/>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桶</w:t>
            </w:r>
            <w:r/>
          </w:p>
        </w:tc>
      </w:tr>
      <w:tr>
        <w:trPr>
          <w:trHeight w:val="645"/>
        </w:trPr>
        <w:tc>
          <w:tcPr>
            <w:tcBorders>
              <w:left w:val="single" w:color="auto" w:sz="4" w:space="0"/>
              <w:bottom w:val="single" w:color="auto" w:sz="4" w:space="0"/>
              <w:right w:val="single" w:color="auto" w:sz="4" w:space="0"/>
            </w:tcBorders>
            <w:tcW w:w="426" w:type="pct"/>
            <w:vAlign w:val="center"/>
            <w:vMerge w:val="continue"/>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w:t>
            </w:r>
            <w:r>
              <w:rPr>
                <w:rFonts w:hint="eastAsia" w:ascii="宋体" w:hAnsi="宋体"/>
                <w:bCs/>
                <w:color w:val="auto"/>
                <w:sz w:val="24"/>
                <w:highlight w:val="none"/>
              </w:rPr>
              <w:t xml:space="preserve">支援地区牛肉</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公斤/袋</w:t>
            </w:r>
            <w:r>
              <w:rPr>
                <w:rFonts w:hint="eastAsia" w:ascii="宋体" w:hAnsi="宋体"/>
                <w:bCs/>
                <w:color w:val="auto"/>
                <w:sz w:val="24"/>
                <w:highlight w:val="none"/>
              </w:rPr>
              <w:t xml:space="preserve">，冷冻包装</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10800</w:t>
            </w:r>
            <w:r>
              <w:rPr>
                <w:rFonts w:ascii="宋体" w:hAnsi="宋体"/>
                <w:bCs/>
                <w:color w:val="auto"/>
                <w:sz w:val="24"/>
                <w:highlight w:val="none"/>
              </w:rPr>
              <w:t xml:space="preserve">袋</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u w:val="single"/>
              </w:rPr>
            </w:pPr>
            <w:r>
              <w:rPr>
                <w:rFonts w:ascii="宋体" w:hAnsi="宋体"/>
                <w:bCs/>
                <w:color w:val="auto"/>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袋</w:t>
            </w:r>
            <w:r/>
          </w:p>
        </w:tc>
      </w:tr>
      <w:tr>
        <w:trPr>
          <w:trHeight w:val="645"/>
        </w:trPr>
        <w:tc>
          <w:tcPr>
            <w:tcBorders>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标段二</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镇江市对口支援合作地区脐橙</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特等品，每颗</w:t>
            </w:r>
            <w:r/>
          </w:p>
          <w:p>
            <w:pP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155克-290克</w:t>
            </w:r>
            <w:r/>
          </w:p>
          <w:p>
            <w:pPr>
              <w:pStyle w:val="816"/>
              <w:ind w:left="0" w:firstLine="0"/>
              <w:rPr>
                <w:rFonts w:ascii="宋体" w:hAnsi="宋体" w:eastAsia="宋体"/>
                <w:color w:val="auto"/>
                <w:sz w:val="24"/>
                <w:highlight w:val="none"/>
              </w:rPr>
            </w:pPr>
            <w:r>
              <w:rPr>
                <w:rFonts w:hint="eastAsia" w:ascii="宋体" w:hAnsi="宋体" w:eastAsia="宋体" w:cs="Times New Roman"/>
                <w:bCs/>
                <w:color w:val="auto"/>
                <w:sz w:val="24"/>
                <w:highlight w:val="none"/>
              </w:rPr>
              <w:t xml:space="preserve">10</w:t>
            </w:r>
            <w:r>
              <w:rPr>
                <w:rFonts w:hint="eastAsia" w:ascii="宋体" w:hAnsi="宋体" w:eastAsia="宋体"/>
                <w:color w:val="auto"/>
                <w:sz w:val="24"/>
                <w:highlight w:val="none"/>
              </w:rPr>
              <w:t xml:space="preserve">公斤</w:t>
            </w:r>
            <w:r>
              <w:rPr>
                <w:rFonts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rPr>
              <w:t xml:space="preserve">箱</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26400箱</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箱</w:t>
            </w:r>
            <w:r/>
          </w:p>
        </w:tc>
      </w:tr>
      <w:tr>
        <w:trPr>
          <w:trHeight w:val="645"/>
        </w:trPr>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标段三</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rPr>
                <w:rFonts w:ascii="宋体" w:hAnsi="宋体"/>
                <w:bCs/>
                <w:color w:val="auto"/>
                <w:sz w:val="24"/>
                <w:highlight w:val="none"/>
              </w:rPr>
            </w:pPr>
            <w:r>
              <w:rPr>
                <w:rFonts w:ascii="宋体" w:hAnsi="宋体"/>
                <w:bCs/>
                <w:color w:val="auto"/>
                <w:sz w:val="24"/>
                <w:highlight w:val="none"/>
              </w:rPr>
              <w:t xml:space="preserve">镇江市对口协作地区</w:t>
            </w:r>
            <w:r>
              <w:rPr>
                <w:rFonts w:hint="eastAsia" w:ascii="宋体" w:hAnsi="宋体"/>
                <w:bCs/>
                <w:color w:val="auto"/>
                <w:sz w:val="24"/>
                <w:highlight w:val="none"/>
              </w:rPr>
              <w:t xml:space="preserve">苹果</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rPr>
                <w:rFonts w:ascii="宋体" w:hAnsi="宋体"/>
                <w:bCs/>
                <w:color w:val="auto"/>
                <w:sz w:val="24"/>
                <w:highlight w:val="none"/>
              </w:rPr>
            </w:pPr>
            <w:r>
              <w:rPr>
                <w:rFonts w:hint="eastAsia" w:ascii="宋体" w:hAnsi="宋体"/>
                <w:bCs/>
                <w:color w:val="auto"/>
                <w:sz w:val="24"/>
                <w:highlight w:val="none"/>
              </w:rPr>
              <w:t xml:space="preserve">优等品，每颗Φ</w:t>
            </w:r>
            <w:r>
              <w:rPr>
                <w:rFonts w:ascii="宋体" w:hAnsi="宋体"/>
                <w:bCs/>
                <w:color w:val="auto"/>
                <w:sz w:val="24"/>
                <w:highlight w:val="none"/>
              </w:rPr>
              <w:t xml:space="preserve">80mm-85mm</w:t>
            </w:r>
            <w:r/>
          </w:p>
          <w:p>
            <w:pPr>
              <w:rPr>
                <w:rFonts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公斤/</w:t>
            </w:r>
            <w:r>
              <w:rPr>
                <w:rFonts w:hint="eastAsia" w:ascii="宋体" w:hAnsi="宋体"/>
                <w:bCs/>
                <w:color w:val="auto"/>
                <w:sz w:val="24"/>
                <w:highlight w:val="none"/>
              </w:rPr>
              <w:t xml:space="preserve">箱</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48500箱</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箱</w:t>
            </w:r>
            <w:r/>
          </w:p>
        </w:tc>
      </w:tr>
      <w:tr>
        <w:trPr>
          <w:trHeight w:val="645"/>
        </w:trPr>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标段</w:t>
            </w:r>
            <w:r>
              <w:rPr>
                <w:rFonts w:hint="eastAsia" w:ascii="宋体" w:hAnsi="宋体"/>
                <w:bCs/>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镇江市对口协作地区酥梨</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优等品，每颗225</w:t>
            </w:r>
            <w:r>
              <w:rPr>
                <w:rFonts w:hint="eastAsia" w:ascii="宋体" w:hAnsi="宋体"/>
                <w:bCs/>
                <w:color w:val="auto"/>
                <w:sz w:val="24"/>
                <w:highlight w:val="none"/>
              </w:rPr>
              <w:t xml:space="preserve">克</w:t>
            </w:r>
            <w:r>
              <w:rPr>
                <w:rFonts w:ascii="宋体" w:hAnsi="宋体"/>
                <w:bCs/>
                <w:color w:val="auto"/>
                <w:sz w:val="24"/>
                <w:highlight w:val="none"/>
              </w:rPr>
              <w:t xml:space="preserve">-325</w:t>
            </w:r>
            <w:r>
              <w:rPr>
                <w:rFonts w:hint="eastAsia" w:ascii="宋体" w:hAnsi="宋体"/>
                <w:bCs/>
                <w:color w:val="auto"/>
                <w:sz w:val="24"/>
                <w:highlight w:val="none"/>
              </w:rPr>
              <w:t xml:space="preserve">克</w:t>
            </w:r>
            <w:r/>
          </w:p>
          <w:p>
            <w:pPr>
              <w:pStyle w:val="816"/>
              <w:ind w:left="0" w:firstLine="0"/>
              <w:rPr>
                <w:rFonts w:ascii="宋体" w:hAnsi="宋体" w:eastAsia="宋体"/>
                <w:color w:val="auto"/>
                <w:sz w:val="24"/>
                <w:highlight w:val="none"/>
              </w:rPr>
            </w:pPr>
            <w:r>
              <w:rPr>
                <w:rFonts w:hint="eastAsia" w:ascii="宋体" w:hAnsi="宋体" w:eastAsia="宋体" w:cs="Times New Roman"/>
                <w:bCs/>
                <w:color w:val="auto"/>
                <w:sz w:val="24"/>
                <w:highlight w:val="none"/>
              </w:rPr>
              <w:t xml:space="preserve">10</w:t>
            </w:r>
            <w:r>
              <w:rPr>
                <w:rFonts w:hint="eastAsia" w:ascii="宋体" w:hAnsi="宋体" w:eastAsia="宋体"/>
                <w:color w:val="auto"/>
                <w:sz w:val="24"/>
                <w:highlight w:val="none"/>
              </w:rPr>
              <w:t xml:space="preserve">公斤</w:t>
            </w:r>
            <w:r>
              <w:rPr>
                <w:rFonts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rPr>
              <w:t xml:space="preserve">箱</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34500箱</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箱</w:t>
            </w:r>
            <w:r/>
          </w:p>
        </w:tc>
      </w:tr>
      <w:tr>
        <w:trPr>
          <w:trHeight w:val="846"/>
        </w:trPr>
        <w:tc>
          <w:tcPr>
            <w:tcBorders>
              <w:top w:val="single" w:color="auto" w:sz="4" w:space="0"/>
              <w:left w:val="single" w:color="auto" w:sz="4" w:space="0"/>
              <w:right w:val="single" w:color="auto" w:sz="4" w:space="0"/>
            </w:tcBorders>
            <w:tcW w:w="426" w:type="pct"/>
            <w:vAlign w:val="center"/>
            <w:vMerge w:val="restart"/>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标段</w:t>
            </w:r>
            <w:r>
              <w:rPr>
                <w:rFonts w:hint="eastAsia" w:ascii="宋体" w:hAnsi="宋体"/>
                <w:bCs/>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镇江市对口协作地区渭南小米</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1.8公斤/袋</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bCs/>
                <w:color w:val="auto"/>
                <w:sz w:val="24"/>
                <w:highlight w:val="none"/>
              </w:rPr>
            </w:pPr>
            <w:r>
              <w:rPr>
                <w:rFonts w:hint="eastAsia" w:ascii="宋体" w:hAnsi="宋体"/>
                <w:color w:val="auto"/>
                <w:sz w:val="24"/>
                <w:highlight w:val="none"/>
              </w:rPr>
              <w:t xml:space="preserve">15000袋</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u w:val="single"/>
              </w:rPr>
              <w:t xml:space="preserve">%</w:t>
            </w:r>
            <w:r/>
          </w:p>
        </w:tc>
        <w:tc>
          <w:tcPr>
            <w:tcBorders>
              <w:top w:val="single" w:color="auto" w:sz="4" w:space="0"/>
              <w:left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元/袋</w:t>
            </w:r>
            <w:r/>
          </w:p>
        </w:tc>
      </w:tr>
      <w:tr>
        <w:trPr>
          <w:trHeight w:val="645"/>
        </w:trPr>
        <w:tc>
          <w:tcPr>
            <w:tcBorders>
              <w:left w:val="single" w:color="auto" w:sz="4" w:space="0"/>
              <w:bottom w:val="single" w:color="auto" w:sz="4" w:space="0"/>
              <w:right w:val="single" w:color="auto" w:sz="4" w:space="0"/>
            </w:tcBorders>
            <w:tcW w:w="426" w:type="pct"/>
            <w:vAlign w:val="center"/>
            <w:vMerge w:val="continue"/>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镇江市对口协作地区羊奶粉</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400克/盒</w:t>
            </w:r>
            <w:r/>
          </w:p>
          <w:p>
            <w:pPr>
              <w:tabs>
                <w:tab w:val="left" w:pos="8789" w:leader="none"/>
              </w:tabs>
              <w:rPr>
                <w:rFonts w:ascii="宋体" w:hAnsi="宋体"/>
                <w:bCs/>
                <w:color w:val="auto"/>
                <w:sz w:val="24"/>
                <w:highlight w:val="none"/>
              </w:rPr>
            </w:pPr>
            <w:r>
              <w:rPr>
                <w:rFonts w:ascii="宋体" w:hAnsi="宋体"/>
                <w:bCs/>
                <w:color w:val="auto"/>
                <w:sz w:val="24"/>
                <w:highlight w:val="none"/>
              </w:rPr>
              <w:t xml:space="preserve">每袋2盒</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bCs/>
                <w:color w:val="auto"/>
                <w:sz w:val="24"/>
                <w:highlight w:val="none"/>
              </w:rPr>
            </w:pPr>
            <w:r>
              <w:rPr>
                <w:rFonts w:hint="eastAsia" w:ascii="宋体" w:hAnsi="宋体"/>
                <w:color w:val="auto"/>
                <w:sz w:val="24"/>
                <w:highlight w:val="none"/>
              </w:rPr>
              <w:t xml:space="preserve">42</w:t>
            </w:r>
            <w:r>
              <w:rPr>
                <w:rFonts w:ascii="宋体" w:hAnsi="宋体"/>
                <w:color w:val="auto"/>
                <w:sz w:val="24"/>
                <w:highlight w:val="none"/>
              </w:rPr>
              <w:t xml:space="preserve">00袋</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u w:val="single"/>
              </w:rPr>
              <w:t xml:space="preserve">%</w:t>
            </w:r>
            <w:r/>
          </w:p>
        </w:tc>
        <w:tc>
          <w:tcPr>
            <w:tcBorders>
              <w:left w:val="single" w:color="auto" w:sz="4" w:space="0"/>
              <w:bottom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ascii="宋体" w:hAnsi="宋体"/>
                <w:color w:val="auto"/>
                <w:sz w:val="24"/>
                <w:highlight w:val="none"/>
              </w:rPr>
              <w:t xml:space="preserve">袋</w:t>
            </w:r>
            <w:r/>
          </w:p>
        </w:tc>
      </w:tr>
      <w:tr>
        <w:trPr>
          <w:trHeight w:val="752"/>
        </w:trPr>
        <w:tc>
          <w:tcPr>
            <w:tcBorders>
              <w:top w:val="single" w:color="auto" w:sz="4" w:space="0"/>
              <w:left w:val="single" w:color="auto" w:sz="4" w:space="0"/>
              <w:right w:val="single" w:color="auto" w:sz="4" w:space="0"/>
            </w:tcBorders>
            <w:tcW w:w="426" w:type="pct"/>
            <w:vAlign w:val="center"/>
            <w:vMerge w:val="restart"/>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标段</w:t>
            </w:r>
            <w:r>
              <w:rPr>
                <w:rFonts w:hint="eastAsia" w:ascii="宋体" w:hAnsi="宋体"/>
                <w:bCs/>
                <w:color w:val="auto"/>
                <w:sz w:val="24"/>
                <w:highlight w:val="none"/>
              </w:rPr>
              <w:t xml:space="preserve">六</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镇江市对口合作地区小米</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不少于2.5</w:t>
            </w:r>
            <w:r>
              <w:rPr>
                <w:rFonts w:ascii="宋体" w:hAnsi="宋体"/>
                <w:bCs/>
                <w:color w:val="auto"/>
                <w:sz w:val="24"/>
                <w:highlight w:val="none"/>
              </w:rPr>
              <w:t xml:space="preserve">公斤/</w:t>
            </w:r>
            <w:r>
              <w:rPr>
                <w:rFonts w:hint="eastAsia" w:ascii="宋体" w:hAnsi="宋体"/>
                <w:bCs/>
                <w:color w:val="auto"/>
                <w:sz w:val="24"/>
                <w:highlight w:val="none"/>
              </w:rPr>
              <w:t xml:space="preserve">盒</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128</w:t>
            </w:r>
            <w:r>
              <w:rPr>
                <w:rFonts w:ascii="宋体" w:hAnsi="宋体"/>
                <w:color w:val="auto"/>
                <w:sz w:val="24"/>
                <w:highlight w:val="none"/>
              </w:rPr>
              <w:t xml:space="preserve">00</w:t>
            </w:r>
            <w:r>
              <w:rPr>
                <w:rFonts w:hint="eastAsia" w:ascii="宋体" w:hAnsi="宋体"/>
                <w:color w:val="auto"/>
                <w:sz w:val="24"/>
                <w:highlight w:val="none"/>
              </w:rPr>
              <w:t xml:space="preserve">盒</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u w:val="single"/>
              </w:rPr>
              <w:t xml:space="preserve">%</w:t>
            </w:r>
            <w:r/>
          </w:p>
        </w:tc>
        <w:tc>
          <w:tcPr>
            <w:tcBorders>
              <w:top w:val="single" w:color="auto" w:sz="4" w:space="0"/>
              <w:left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盒</w:t>
            </w:r>
            <w:r/>
          </w:p>
        </w:tc>
      </w:tr>
      <w:tr>
        <w:trPr>
          <w:trHeight w:val="963"/>
        </w:trPr>
        <w:tc>
          <w:tcPr>
            <w:tcBorders>
              <w:left w:val="single" w:color="auto" w:sz="4" w:space="0"/>
              <w:right w:val="single" w:color="auto" w:sz="4" w:space="0"/>
            </w:tcBorders>
            <w:tcW w:w="426" w:type="pct"/>
            <w:vAlign w:val="center"/>
            <w:vMerge w:val="continue"/>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color w:val="auto"/>
                <w:sz w:val="24"/>
                <w:highlight w:val="none"/>
              </w:rPr>
            </w:pPr>
            <w:r>
              <w:rPr>
                <w:rFonts w:ascii="宋体" w:hAnsi="宋体"/>
                <w:bCs/>
                <w:color w:val="auto"/>
                <w:sz w:val="24"/>
                <w:highlight w:val="none"/>
              </w:rPr>
              <w:t xml:space="preserve">镇江市对口合作地区</w:t>
            </w:r>
            <w:r>
              <w:rPr>
                <w:rFonts w:hint="eastAsia" w:ascii="宋体" w:hAnsi="宋体"/>
                <w:bCs/>
                <w:color w:val="auto"/>
                <w:sz w:val="24"/>
                <w:highlight w:val="none"/>
              </w:rPr>
              <w:t xml:space="preserve">杂粮组合</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不少于3.2公斤</w:t>
            </w:r>
            <w:r>
              <w:rPr>
                <w:rFonts w:ascii="宋体" w:hAnsi="宋体"/>
                <w:bCs/>
                <w:color w:val="auto"/>
                <w:sz w:val="24"/>
                <w:highlight w:val="none"/>
              </w:rPr>
              <w:t xml:space="preserve">/盒</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11300盒</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u w:val="single"/>
              </w:rPr>
              <w:t xml:space="preserve">%</w:t>
            </w:r>
            <w:r/>
          </w:p>
        </w:tc>
        <w:tc>
          <w:tcPr>
            <w:tcBorders>
              <w:left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盒</w:t>
            </w:r>
            <w:r/>
          </w:p>
        </w:tc>
      </w:tr>
      <w:tr>
        <w:trPr>
          <w:trHeight w:val="963"/>
        </w:trPr>
        <w:tc>
          <w:tcPr>
            <w:tcBorders>
              <w:left w:val="single" w:color="auto" w:sz="4" w:space="0"/>
              <w:right w:val="single" w:color="auto" w:sz="4" w:space="0"/>
            </w:tcBorders>
            <w:tcW w:w="426" w:type="pct"/>
            <w:vAlign w:val="center"/>
            <w:vMerge w:val="restart"/>
            <w:textDirection w:val="lrTb"/>
            <w:noWrap/>
          </w:tcPr>
          <w:p>
            <w:pPr>
              <w:tabs>
                <w:tab w:val="left" w:pos="8789" w:leader="none"/>
              </w:tabs>
              <w:rPr>
                <w:rFonts w:ascii="宋体" w:hAnsi="宋体"/>
                <w:bCs/>
                <w:color w:val="auto"/>
                <w:sz w:val="24"/>
                <w:highlight w:val="none"/>
              </w:rPr>
            </w:pPr>
            <w:r>
              <w:rPr>
                <w:rFonts w:hint="eastAsia" w:ascii="宋体" w:hAnsi="宋体"/>
                <w:bCs/>
                <w:color w:val="auto"/>
                <w:sz w:val="24"/>
                <w:highlight w:val="none"/>
              </w:rPr>
              <w:t xml:space="preserve">标段七</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w:t>
            </w:r>
            <w:r>
              <w:rPr>
                <w:rFonts w:hint="eastAsia" w:ascii="宋体" w:hAnsi="宋体"/>
                <w:bCs/>
                <w:color w:val="auto"/>
                <w:sz w:val="24"/>
                <w:highlight w:val="none"/>
              </w:rPr>
              <w:t xml:space="preserve">支援地区</w:t>
            </w:r>
            <w:r>
              <w:rPr>
                <w:rFonts w:hint="eastAsia" w:ascii="宋体" w:hAnsi="宋体" w:cs="宋体"/>
                <w:iCs/>
                <w:color w:val="auto"/>
                <w:sz w:val="24"/>
                <w:highlight w:val="none"/>
              </w:rPr>
              <w:t xml:space="preserve">青稞米</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cs="宋体"/>
                <w:iCs/>
                <w:color w:val="auto"/>
                <w:sz w:val="24"/>
                <w:highlight w:val="none"/>
              </w:rPr>
              <w:t xml:space="preserve">500克/袋</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5000</w:t>
            </w:r>
            <w:r>
              <w:rPr>
                <w:rFonts w:ascii="宋体" w:hAnsi="宋体"/>
                <w:color w:val="auto"/>
                <w:sz w:val="24"/>
                <w:highlight w:val="none"/>
              </w:rPr>
              <w:t xml:space="preserve">袋</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u w:val="single"/>
              </w:rPr>
            </w:pPr>
            <w:r>
              <w:rPr>
                <w:rFonts w:ascii="宋体" w:hAnsi="宋体"/>
                <w:bCs/>
                <w:color w:val="auto"/>
                <w:sz w:val="24"/>
                <w:highlight w:val="none"/>
                <w:u w:val="single"/>
              </w:rPr>
              <w:t xml:space="preserve">%</w:t>
            </w:r>
            <w:r/>
          </w:p>
        </w:tc>
        <w:tc>
          <w:tcPr>
            <w:tcBorders>
              <w:left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cs="宋体"/>
                <w:iCs/>
                <w:color w:val="auto"/>
                <w:sz w:val="24"/>
                <w:highlight w:val="none"/>
              </w:rPr>
              <w:t xml:space="preserve">袋</w:t>
            </w:r>
            <w:r/>
          </w:p>
        </w:tc>
      </w:tr>
      <w:tr>
        <w:trPr>
          <w:trHeight w:val="963"/>
        </w:trPr>
        <w:tc>
          <w:tcPr>
            <w:tcBorders>
              <w:left w:val="single" w:color="auto" w:sz="4" w:space="0"/>
              <w:right w:val="single" w:color="auto" w:sz="4" w:space="0"/>
            </w:tcBorders>
            <w:tcW w:w="426" w:type="pct"/>
            <w:vAlign w:val="center"/>
            <w:vMerge w:val="continue"/>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w:t>
            </w:r>
            <w:r>
              <w:rPr>
                <w:rFonts w:hint="eastAsia" w:ascii="宋体" w:hAnsi="宋体"/>
                <w:bCs/>
                <w:color w:val="auto"/>
                <w:sz w:val="24"/>
                <w:highlight w:val="none"/>
              </w:rPr>
              <w:t xml:space="preserve">支援地区</w:t>
            </w:r>
            <w:r>
              <w:rPr>
                <w:rFonts w:hint="eastAsia" w:ascii="宋体" w:hAnsi="宋体" w:cs="宋体"/>
                <w:iCs/>
                <w:color w:val="auto"/>
                <w:sz w:val="24"/>
                <w:highlight w:val="none"/>
              </w:rPr>
              <w:t xml:space="preserve">菜籽油</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cs="宋体"/>
                <w:iCs/>
                <w:color w:val="auto"/>
                <w:sz w:val="24"/>
                <w:highlight w:val="none"/>
              </w:rPr>
              <w:t xml:space="preserve">5升/桶</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8000</w:t>
            </w:r>
            <w:r>
              <w:rPr>
                <w:rFonts w:ascii="宋体" w:hAnsi="宋体"/>
                <w:color w:val="auto"/>
                <w:sz w:val="24"/>
                <w:highlight w:val="none"/>
              </w:rPr>
              <w:t xml:space="preserve">桶</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u w:val="single"/>
              </w:rPr>
            </w:pPr>
            <w:r>
              <w:rPr>
                <w:rFonts w:ascii="宋体" w:hAnsi="宋体"/>
                <w:bCs/>
                <w:color w:val="auto"/>
                <w:sz w:val="24"/>
                <w:highlight w:val="none"/>
                <w:u w:val="single"/>
              </w:rPr>
              <w:t xml:space="preserve">%</w:t>
            </w:r>
            <w:r/>
          </w:p>
        </w:tc>
        <w:tc>
          <w:tcPr>
            <w:tcBorders>
              <w:left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cs="宋体"/>
                <w:iCs/>
                <w:color w:val="auto"/>
                <w:sz w:val="24"/>
                <w:highlight w:val="none"/>
              </w:rPr>
              <w:t xml:space="preserve">桶</w:t>
            </w:r>
            <w:r/>
          </w:p>
        </w:tc>
      </w:tr>
      <w:tr>
        <w:trPr>
          <w:trHeight w:val="963"/>
        </w:trPr>
        <w:tc>
          <w:tcPr>
            <w:tcBorders>
              <w:left w:val="single" w:color="auto" w:sz="4" w:space="0"/>
              <w:right w:val="single" w:color="auto" w:sz="4" w:space="0"/>
            </w:tcBorders>
            <w:tcW w:w="426" w:type="pct"/>
            <w:vAlign w:val="center"/>
            <w:vMerge w:val="continue"/>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w:t>
            </w:r>
            <w:r>
              <w:rPr>
                <w:rFonts w:hint="eastAsia" w:ascii="宋体" w:hAnsi="宋体"/>
                <w:bCs/>
                <w:color w:val="auto"/>
                <w:sz w:val="24"/>
                <w:highlight w:val="none"/>
              </w:rPr>
              <w:t xml:space="preserve">支援地区</w:t>
            </w:r>
            <w:r>
              <w:rPr>
                <w:rFonts w:hint="eastAsia" w:ascii="宋体" w:hAnsi="宋体" w:cs="宋体"/>
                <w:iCs/>
                <w:color w:val="auto"/>
                <w:sz w:val="24"/>
                <w:highlight w:val="none"/>
              </w:rPr>
              <w:t xml:space="preserve">藏香猪肉</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cs="宋体"/>
                <w:iCs/>
                <w:color w:val="auto"/>
                <w:sz w:val="24"/>
                <w:highlight w:val="none"/>
              </w:rPr>
              <w:t xml:space="preserve">500克/份</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8000</w:t>
            </w:r>
            <w:r>
              <w:rPr>
                <w:rFonts w:ascii="宋体" w:hAnsi="宋体"/>
                <w:color w:val="auto"/>
                <w:sz w:val="24"/>
                <w:highlight w:val="none"/>
              </w:rPr>
              <w:t xml:space="preserve">袋</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u w:val="single"/>
              </w:rPr>
            </w:pPr>
            <w:r>
              <w:rPr>
                <w:rFonts w:ascii="宋体" w:hAnsi="宋体"/>
                <w:bCs/>
                <w:color w:val="auto"/>
                <w:sz w:val="24"/>
                <w:highlight w:val="none"/>
                <w:u w:val="single"/>
              </w:rPr>
              <w:t xml:space="preserve">%</w:t>
            </w:r>
            <w:r/>
          </w:p>
        </w:tc>
        <w:tc>
          <w:tcPr>
            <w:tcBorders>
              <w:left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份</w:t>
            </w:r>
            <w:r/>
          </w:p>
        </w:tc>
      </w:tr>
      <w:tr>
        <w:trPr>
          <w:trHeight w:val="963"/>
        </w:trPr>
        <w:tc>
          <w:tcPr>
            <w:tcBorders>
              <w:left w:val="single" w:color="auto" w:sz="4" w:space="0"/>
              <w:right w:val="single" w:color="auto" w:sz="4" w:space="0"/>
            </w:tcBorders>
            <w:tcW w:w="426" w:type="pct"/>
            <w:vAlign w:val="center"/>
            <w:vMerge w:val="continue"/>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镇江市对口</w:t>
            </w:r>
            <w:r>
              <w:rPr>
                <w:rFonts w:hint="eastAsia" w:ascii="宋体" w:hAnsi="宋体"/>
                <w:bCs/>
                <w:color w:val="auto"/>
                <w:sz w:val="24"/>
                <w:highlight w:val="none"/>
              </w:rPr>
              <w:t xml:space="preserve">支援地区</w:t>
            </w:r>
            <w:r>
              <w:rPr>
                <w:rFonts w:hint="eastAsia" w:ascii="宋体" w:hAnsi="宋体" w:cs="宋体"/>
                <w:iCs/>
                <w:color w:val="auto"/>
                <w:sz w:val="24"/>
                <w:highlight w:val="none"/>
              </w:rPr>
              <w:t xml:space="preserve">西藏野生羊肚菌</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tcPr>
          <w:p>
            <w:pPr>
              <w:tabs>
                <w:tab w:val="left" w:pos="8789" w:leader="none"/>
              </w:tabs>
              <w:rPr>
                <w:rFonts w:ascii="宋体" w:hAnsi="宋体"/>
                <w:bCs/>
                <w:color w:val="auto"/>
                <w:sz w:val="24"/>
                <w:highlight w:val="none"/>
              </w:rPr>
            </w:pPr>
            <w:r>
              <w:rPr>
                <w:rFonts w:hint="eastAsia" w:ascii="宋体" w:hAnsi="宋体" w:cs="宋体"/>
                <w:iCs/>
                <w:color w:val="auto"/>
                <w:sz w:val="24"/>
                <w:highlight w:val="none"/>
              </w:rPr>
              <w:t xml:space="preserve">100克/份</w:t>
            </w:r>
            <w:r/>
          </w:p>
        </w:tc>
        <w:tc>
          <w:tcPr>
            <w:tcBorders>
              <w:top w:val="single" w:color="auto" w:sz="4" w:space="0"/>
              <w:left w:val="single" w:color="auto" w:sz="4" w:space="0"/>
              <w:bottom w:val="single" w:color="auto" w:sz="4" w:space="0"/>
              <w:right w:val="single" w:color="auto" w:sz="4" w:space="0"/>
            </w:tcBorders>
            <w:tcW w:w="341" w:type="pct"/>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2800</w:t>
            </w:r>
            <w:r>
              <w:rPr>
                <w:rFonts w:ascii="宋体" w:hAnsi="宋体"/>
                <w:color w:val="auto"/>
                <w:sz w:val="24"/>
                <w:highlight w:val="none"/>
              </w:rPr>
              <w:t xml:space="preserve">盒</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tabs>
                <w:tab w:val="left" w:pos="8789" w:leader="none"/>
              </w:tabs>
              <w:rPr>
                <w:rFonts w:ascii="宋体" w:hAnsi="宋体"/>
                <w:bCs/>
                <w:color w:val="auto"/>
                <w:sz w:val="24"/>
                <w:highlight w:val="none"/>
                <w:u w:val="single"/>
              </w:rPr>
            </w:pPr>
            <w:r>
              <w:rPr>
                <w:rFonts w:ascii="宋体" w:hAnsi="宋体"/>
                <w:bCs/>
                <w:color w:val="auto"/>
                <w:sz w:val="24"/>
                <w:highlight w:val="none"/>
                <w:u w:val="single"/>
              </w:rPr>
              <w:t xml:space="preserve">%</w:t>
            </w:r>
            <w:r/>
          </w:p>
        </w:tc>
        <w:tc>
          <w:tcPr>
            <w:tcBorders>
              <w:left w:val="single" w:color="auto" w:sz="4" w:space="0"/>
              <w:right w:val="single" w:color="auto" w:sz="4" w:space="0"/>
            </w:tcBorders>
            <w:tcW w:w="426" w:type="pct"/>
            <w:vAlign w:val="center"/>
            <w:textDirection w:val="lrTb"/>
            <w:noWrap/>
          </w:tcPr>
          <w:p>
            <w:pPr>
              <w:tabs>
                <w:tab w:val="left" w:pos="8789" w:leader="none"/>
              </w:tabs>
              <w:rPr>
                <w:rFonts w:ascii="宋体" w:hAnsi="宋体"/>
                <w:bCs/>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份</w:t>
            </w:r>
            <w:bookmarkEnd w:id="86"/>
            <w:bookmarkEnd w:id="87"/>
            <w:bookmarkEnd w:id="88"/>
            <w:bookmarkEnd w:id="89"/>
            <w:bookmarkEnd w:id="90"/>
            <w:r/>
          </w:p>
        </w:tc>
      </w:tr>
    </w:tbl>
    <w:p>
      <w:pPr>
        <w:pStyle w:val="2133"/>
        <w:ind w:firstLine="480"/>
        <w:spacing w:before="0" w:beforeAutospacing="0" w:after="0" w:afterAutospacing="0" w:line="360" w:lineRule="auto"/>
        <w:rPr>
          <w:b/>
          <w:color w:val="auto"/>
          <w:highlight w:val="none"/>
        </w:rPr>
      </w:pPr>
      <w:r>
        <w:rPr>
          <w:rFonts w:hint="eastAsia"/>
          <w:b/>
          <w:color w:val="auto"/>
          <w:highlight w:val="none"/>
        </w:rPr>
        <w:t xml:space="preserve">1.</w:t>
      </w:r>
      <w:r>
        <w:rPr>
          <w:b/>
          <w:color w:val="auto"/>
          <w:highlight w:val="none"/>
        </w:rPr>
        <w:t xml:space="preserve">5</w:t>
      </w:r>
      <w:r>
        <w:rPr>
          <w:rFonts w:hint="eastAsia"/>
          <w:b/>
          <w:color w:val="auto"/>
          <w:highlight w:val="none"/>
        </w:rPr>
        <w:t xml:space="preserve">履约保证金</w:t>
      </w:r>
      <w:r/>
    </w:p>
    <w:p>
      <w:pPr>
        <w:pStyle w:val="2133"/>
        <w:ind w:firstLine="480"/>
        <w:spacing w:before="0" w:beforeAutospacing="0" w:after="0" w:afterAutospacing="0" w:line="360" w:lineRule="auto"/>
        <w:rPr>
          <w:color w:val="auto"/>
          <w:highlight w:val="none"/>
        </w:rPr>
      </w:pPr>
      <w:r>
        <w:rPr>
          <w:rFonts w:hint="eastAsia"/>
          <w:color w:val="auto"/>
          <w:highlight w:val="none"/>
        </w:rPr>
        <w:t xml:space="preserve">乙方</w:t>
      </w:r>
      <w:r>
        <w:rPr>
          <w:rFonts w:hint="eastAsia"/>
          <w:b/>
          <w:bCs/>
          <w:color w:val="auto"/>
          <w:highlight w:val="none"/>
          <w:u w:val="single"/>
        </w:rPr>
        <w:t xml:space="preserve">是</w:t>
      </w:r>
      <w:r>
        <w:rPr>
          <w:rFonts w:hint="eastAsia"/>
          <w:color w:val="auto"/>
          <w:highlight w:val="none"/>
        </w:rPr>
        <w:t xml:space="preserve">（是 </w:t>
      </w:r>
      <w:r>
        <w:rPr>
          <w:rFonts w:hint="eastAsia" w:cs="仿宋"/>
          <w:color w:val="auto"/>
          <w:highlight w:val="none"/>
        </w:rPr>
        <w:t xml:space="preserve">/</w:t>
      </w:r>
      <w:r>
        <w:rPr>
          <w:rFonts w:hint="eastAsia"/>
          <w:color w:val="auto"/>
          <w:highlight w:val="none"/>
        </w:rPr>
        <w:t xml:space="preserve">否）需要支付履约保证金。若需要支付履约保证金的，则：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.1履约保证金的比例为对应标段预算金额的5%；</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.2履约保证金支付方式详见</w:t>
      </w:r>
      <w:r>
        <w:rPr>
          <w:rFonts w:hint="eastAsia" w:ascii="宋体" w:hAnsi="宋体" w:cs="宋体"/>
          <w:b/>
          <w:iCs/>
          <w:color w:val="auto"/>
          <w:sz w:val="24"/>
          <w:highlight w:val="none"/>
          <w:u w:val="single"/>
        </w:rPr>
        <w:t xml:space="preserve">合同专用条款</w:t>
      </w:r>
      <w:r>
        <w:rPr>
          <w:rFonts w:ascii="宋体" w:hAnsi="宋体" w:cs="宋体"/>
          <w:iCs/>
          <w:color w:val="auto"/>
          <w:sz w:val="24"/>
          <w:highlight w:val="none"/>
          <w:u w:val="single"/>
        </w:rPr>
        <w:t xml:space="preserve">1.5.2</w:t>
      </w:r>
      <w:r>
        <w:rPr>
          <w:rFonts w:hint="eastAsia" w:ascii="宋体" w:hAnsi="宋体" w:cs="宋体"/>
          <w:color w:val="auto"/>
          <w:sz w:val="24"/>
          <w:highlight w:val="none"/>
        </w:rPr>
        <w:t xml:space="preserve">；</w:t>
      </w:r>
      <w:r/>
    </w:p>
    <w:p>
      <w:pPr>
        <w:ind w:firstLine="480"/>
        <w:jc w:val="left"/>
        <w:spacing w:line="360" w:lineRule="auto"/>
        <w:tabs>
          <w:tab w:val="left" w:pos="0" w:leader="none"/>
        </w:tabs>
        <w:rPr>
          <w:rFonts w:ascii="宋体" w:hAnsi="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.4甲方在项目验收结束后及时退还履约保证金。甲方在项目通过验</w:t>
      </w:r>
      <w:r>
        <w:rPr>
          <w:rFonts w:hint="eastAsia" w:ascii="宋体" w:hAnsi="宋体" w:cs="宋体"/>
          <w:color w:val="auto"/>
          <w:sz w:val="24"/>
          <w:highlight w:val="none"/>
        </w:rPr>
        <w:tab/>
      </w:r>
      <w:r>
        <w:rPr>
          <w:rFonts w:hint="eastAsia" w:ascii="宋体" w:hAnsi="宋体" w:cs="宋体"/>
          <w:color w:val="auto"/>
          <w:sz w:val="24"/>
          <w:highlight w:val="none"/>
        </w:rPr>
        <w:t xml:space="preserve">收之日起</w:t>
      </w:r>
      <w:r>
        <w:rPr>
          <w:rFonts w:ascii="宋体" w:hAnsi="宋体" w:cs="宋体"/>
          <w:color w:val="auto"/>
          <w:sz w:val="24"/>
          <w:highlight w:val="none"/>
          <w:u w:val="single"/>
        </w:rPr>
        <w:t xml:space="preserve">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 %。</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bookmarkEnd w:id="91"/>
      <w:r/>
      <w:bookmarkEnd w:id="92"/>
      <w:r/>
      <w:bookmarkEnd w:id="93"/>
      <w:r>
        <w:rPr>
          <w:rFonts w:ascii="宋体" w:hAnsi="宋体" w:cs="宋体"/>
          <w:b/>
          <w:color w:val="auto"/>
          <w:sz w:val="24"/>
          <w:highlight w:val="none"/>
        </w:rPr>
        <w:t xml:space="preserve">6</w:t>
      </w:r>
      <w:r>
        <w:rPr>
          <w:rFonts w:hint="eastAsia" w:ascii="宋体" w:hAnsi="宋体" w:cs="宋体"/>
          <w:b/>
          <w:color w:val="auto"/>
          <w:sz w:val="24"/>
          <w:highlight w:val="none"/>
        </w:rPr>
        <w:t xml:space="preserve">预付款</w:t>
      </w:r>
      <w:r/>
    </w:p>
    <w:p>
      <w:pPr>
        <w:pStyle w:val="2133"/>
        <w:ind w:firstLine="480"/>
        <w:spacing w:before="0" w:beforeAutospacing="0" w:after="0" w:afterAutospacing="0" w:line="360" w:lineRule="auto"/>
        <w:rPr>
          <w:color w:val="auto"/>
          <w:highlight w:val="none"/>
        </w:rPr>
      </w:pPr>
      <w:r>
        <w:rPr>
          <w:rFonts w:hint="eastAsia"/>
          <w:color w:val="auto"/>
          <w:highlight w:val="none"/>
        </w:rPr>
        <w:t xml:space="preserve">乙方（需要</w:t>
      </w:r>
      <w:r>
        <w:rPr>
          <w:rFonts w:hint="eastAsia" w:cs="仿宋"/>
          <w:color w:val="auto"/>
          <w:highlight w:val="none"/>
        </w:rPr>
        <w:t xml:space="preserve">/</w:t>
      </w:r>
      <w:r>
        <w:rPr>
          <w:rFonts w:hint="eastAsia"/>
          <w:color w:val="auto"/>
          <w:highlight w:val="none"/>
        </w:rPr>
        <w:t xml:space="preserve">不需要）甲方支付预付款。若需要支付预付款的，则：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.1预付款比例、支付方式、时间详见</w:t>
      </w:r>
      <w:r>
        <w:rPr>
          <w:rFonts w:hint="eastAsia" w:ascii="宋体" w:hAnsi="宋体" w:cs="宋体"/>
          <w:b/>
          <w:iCs/>
          <w:color w:val="auto"/>
          <w:sz w:val="24"/>
          <w:highlight w:val="none"/>
          <w:u w:val="single"/>
        </w:rPr>
        <w:t xml:space="preserve">合同专用条款</w:t>
      </w:r>
      <w:r>
        <w:rPr>
          <w:rFonts w:ascii="宋体" w:hAnsi="宋体" w:cs="宋体"/>
          <w:iCs/>
          <w:color w:val="auto"/>
          <w:sz w:val="24"/>
          <w:highlight w:val="none"/>
          <w:u w:val="single"/>
        </w:rPr>
        <w:t xml:space="preserve">1.6.1</w:t>
      </w:r>
      <w:r>
        <w:rPr>
          <w:rFonts w:hint="eastAsia" w:ascii="宋体" w:hAnsi="宋体" w:cs="宋体"/>
          <w:color w:val="auto"/>
          <w:sz w:val="24"/>
          <w:highlight w:val="none"/>
        </w:rPr>
        <w:t xml:space="preserve">；</w:t>
      </w:r>
      <w:r/>
    </w:p>
    <w:p>
      <w:pPr>
        <w:pStyle w:val="2133"/>
        <w:ind w:firstLine="480"/>
        <w:spacing w:before="0" w:beforeAutospacing="0" w:after="0" w:afterAutospacing="0" w:line="360" w:lineRule="auto"/>
        <w:rPr>
          <w:b/>
          <w:bCs/>
          <w:color w:val="auto"/>
          <w:highlight w:val="none"/>
        </w:rPr>
      </w:pPr>
      <w:r>
        <w:rPr>
          <w:rFonts w:hint="eastAsia"/>
          <w:b/>
          <w:bCs/>
          <w:color w:val="auto"/>
          <w:highlight w:val="none"/>
        </w:rPr>
        <w:t xml:space="preserve">1.</w:t>
      </w:r>
      <w:r>
        <w:rPr>
          <w:b/>
          <w:bCs/>
          <w:color w:val="auto"/>
          <w:highlight w:val="none"/>
        </w:rPr>
        <w:t xml:space="preserve">7</w:t>
      </w:r>
      <w:r>
        <w:rPr>
          <w:rFonts w:hint="eastAsia"/>
          <w:b/>
          <w:bCs/>
          <w:color w:val="auto"/>
          <w:highlight w:val="none"/>
        </w:rPr>
        <w:t xml:space="preserve">资金支付</w:t>
      </w:r>
      <w:r/>
    </w:p>
    <w:p>
      <w:pPr>
        <w:pStyle w:val="2133"/>
        <w:ind w:firstLine="480"/>
        <w:spacing w:before="0" w:beforeAutospacing="0" w:after="0" w:afterAutospacing="0" w:line="360" w:lineRule="auto"/>
        <w:rPr>
          <w:color w:val="auto"/>
          <w:highlight w:val="none"/>
        </w:rPr>
      </w:pPr>
      <w:r>
        <w:rPr>
          <w:rFonts w:hint="eastAsia"/>
          <w:color w:val="auto"/>
          <w:highlight w:val="none"/>
        </w:rPr>
        <w:t xml:space="preserve">1.</w:t>
      </w:r>
      <w:r>
        <w:rPr>
          <w:color w:val="auto"/>
          <w:highlight w:val="none"/>
        </w:rPr>
        <w:t xml:space="preserve">7</w:t>
      </w:r>
      <w:r>
        <w:rPr>
          <w:rFonts w:hint="eastAsia"/>
          <w:color w:val="auto"/>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.2资金支付的方式、时间和条件详见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.7.2</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pPr>
      <w:r/>
      <w:bookmarkStart w:id="94" w:name="_Toc2846"/>
      <w:r/>
      <w:bookmarkStart w:id="95" w:name="_Toc32071"/>
      <w:r/>
      <w:bookmarkStart w:id="96" w:name="_Toc19304"/>
      <w:r>
        <w:rPr>
          <w:rFonts w:hint="eastAsia" w:ascii="宋体" w:hAnsi="宋体" w:cs="宋体"/>
          <w:b/>
          <w:color w:val="auto"/>
          <w:sz w:val="24"/>
          <w:highlight w:val="none"/>
        </w:rPr>
        <w:t xml:space="preserve">1.</w:t>
      </w:r>
      <w:r>
        <w:rPr>
          <w:rFonts w:ascii="宋体" w:hAnsi="宋体" w:cs="宋体"/>
          <w:b/>
          <w:color w:val="auto"/>
          <w:sz w:val="24"/>
          <w:highlight w:val="none"/>
        </w:rPr>
        <w:t xml:space="preserve">8</w:t>
      </w:r>
      <w:r>
        <w:rPr>
          <w:rFonts w:hint="eastAsia" w:ascii="宋体" w:hAnsi="宋体" w:cs="宋体"/>
          <w:b/>
          <w:color w:val="auto"/>
          <w:sz w:val="24"/>
          <w:highlight w:val="none"/>
        </w:rPr>
        <w:t xml:space="preserve">货物（服务）交付期限、地点和方式</w:t>
      </w:r>
      <w:bookmarkEnd w:id="94"/>
      <w:r/>
      <w:bookmarkEnd w:id="95"/>
      <w:r/>
      <w:bookmarkEnd w:id="96"/>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.1交付期限：</w:t>
      </w:r>
      <w:bookmarkStart w:id="97" w:name="_Hlk134193824"/>
      <w:r>
        <w:rPr>
          <w:rFonts w:hint="eastAsia" w:ascii="宋体" w:hAnsi="宋体" w:cs="宋体"/>
          <w:color w:val="auto"/>
          <w:sz w:val="24"/>
          <w:highlight w:val="none"/>
        </w:rPr>
        <w:t xml:space="preserve">详见</w:t>
      </w:r>
      <w:bookmarkEnd w:id="97"/>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.8.1</w:t>
      </w:r>
      <w:r>
        <w:rPr>
          <w:rFonts w:hint="eastAsia" w:ascii="宋体" w:hAnsi="宋体" w:cs="宋体"/>
          <w:iCs/>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.2交付地点：详见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.8.2</w:t>
      </w:r>
      <w:r>
        <w:rPr>
          <w:rFonts w:hint="eastAsia" w:ascii="宋体" w:hAnsi="宋体" w:cs="宋体"/>
          <w:iCs/>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.3交付方式：详见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.8.3</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pPr>
      <w:r/>
      <w:bookmarkStart w:id="98" w:name="_Toc21423"/>
      <w:r/>
      <w:bookmarkStart w:id="99" w:name="_Toc19554"/>
      <w:r/>
      <w:bookmarkStart w:id="100" w:name="_Toc27250"/>
      <w:r>
        <w:rPr>
          <w:rFonts w:hint="eastAsia" w:ascii="宋体" w:hAnsi="宋体" w:cs="宋体"/>
          <w:b/>
          <w:color w:val="auto"/>
          <w:sz w:val="24"/>
          <w:highlight w:val="none"/>
        </w:rPr>
        <w:t xml:space="preserve">1.</w:t>
      </w:r>
      <w:r>
        <w:rPr>
          <w:rFonts w:ascii="宋体" w:hAnsi="宋体" w:cs="宋体"/>
          <w:b/>
          <w:color w:val="auto"/>
          <w:sz w:val="24"/>
          <w:highlight w:val="none"/>
        </w:rPr>
        <w:t xml:space="preserve">9</w:t>
      </w:r>
      <w:r>
        <w:rPr>
          <w:rFonts w:hint="eastAsia" w:ascii="宋体" w:hAnsi="宋体" w:cs="宋体"/>
          <w:b/>
          <w:color w:val="auto"/>
          <w:sz w:val="24"/>
          <w:highlight w:val="none"/>
        </w:rPr>
        <w:t xml:space="preserve">违约责任</w:t>
      </w:r>
      <w:bookmarkEnd w:id="98"/>
      <w:r/>
      <w:bookmarkEnd w:id="99"/>
      <w:r/>
      <w:bookmarkEnd w:id="10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.1除不可抗力外，如果乙方没有按照本合同约定的期限、地点和方式交付货物或服务，那么甲方可要求乙方支付违约金，每延迟一日，违约金按合同金额的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0.2</w:t>
      </w:r>
      <w:r>
        <w:rPr>
          <w:rFonts w:ascii="宋体" w:hAnsi="宋体" w:cs="宋体"/>
          <w:color w:val="auto"/>
          <w:sz w:val="24"/>
          <w:highlight w:val="none"/>
        </w:rPr>
        <w:t xml:space="preserve">%/</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10</w:t>
      </w:r>
      <w:r>
        <w:rPr>
          <w:rFonts w:ascii="宋体" w:hAnsi="宋体" w:cs="宋体"/>
          <w:color w:val="auto"/>
          <w:sz w:val="24"/>
          <w:highlight w:val="none"/>
        </w:rPr>
        <w:t xml:space="preserve">%；</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0.2</w:t>
      </w:r>
      <w:r>
        <w:rPr>
          <w:rFonts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10</w:t>
      </w:r>
      <w:r>
        <w:rPr>
          <w:rFonts w:ascii="宋体" w:hAnsi="宋体" w:cs="宋体"/>
          <w:color w:val="auto"/>
          <w:sz w:val="24"/>
          <w:highlight w:val="none"/>
        </w:rPr>
        <w:t xml:space="preserve">%；</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ascii="宋体" w:hAnsi="宋体" w:cs="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.9.6</w:t>
      </w:r>
      <w:r>
        <w:rPr>
          <w:rFonts w:hint="eastAsia" w:ascii="宋体" w:hAnsi="宋体" w:cs="宋体"/>
          <w:color w:val="auto"/>
          <w:sz w:val="24"/>
          <w:highlight w:val="none"/>
        </w:rPr>
        <w:t xml:space="preserve">约定其他责任的，从其约定。</w:t>
      </w:r>
      <w:r/>
    </w:p>
    <w:p>
      <w:pPr>
        <w:ind w:firstLine="482"/>
        <w:spacing w:line="360" w:lineRule="auto"/>
        <w:rPr>
          <w:rFonts w:ascii="宋体" w:hAnsi="宋体" w:cs="宋体"/>
          <w:b/>
          <w:color w:val="auto"/>
          <w:sz w:val="24"/>
          <w:highlight w:val="none"/>
        </w:rPr>
      </w:pPr>
      <w:r/>
      <w:bookmarkStart w:id="101" w:name="_Toc28375"/>
      <w:r/>
      <w:bookmarkStart w:id="102" w:name="_Toc16021"/>
      <w:r/>
      <w:bookmarkStart w:id="103" w:name="_Toc15583"/>
      <w:r>
        <w:rPr>
          <w:rFonts w:ascii="宋体" w:hAnsi="宋体" w:cs="宋体"/>
          <w:b/>
          <w:color w:val="auto"/>
          <w:sz w:val="24"/>
          <w:highlight w:val="none"/>
        </w:rPr>
        <w:t xml:space="preserve">1.10</w:t>
      </w:r>
      <w:r>
        <w:rPr>
          <w:rFonts w:hint="eastAsia" w:ascii="宋体" w:hAnsi="宋体" w:cs="宋体"/>
          <w:b/>
          <w:color w:val="auto"/>
          <w:sz w:val="24"/>
          <w:highlight w:val="none"/>
        </w:rPr>
        <w:t xml:space="preserve">合同争议的解决</w:t>
      </w:r>
      <w:bookmarkEnd w:id="101"/>
      <w:r/>
      <w:bookmarkEnd w:id="102"/>
      <w:r/>
      <w:bookmarkEnd w:id="103"/>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10</w:t>
      </w:r>
      <w:r>
        <w:rPr>
          <w:rFonts w:hint="eastAsia" w:ascii="宋体" w:hAnsi="宋体" w:cs="宋体"/>
          <w:color w:val="auto"/>
          <w:sz w:val="24"/>
          <w:highlight w:val="none"/>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1.11</w:t>
      </w:r>
      <w:r>
        <w:rPr>
          <w:rFonts w:hint="eastAsia" w:ascii="宋体" w:hAnsi="宋体" w:cs="宋体"/>
          <w:color w:val="auto"/>
          <w:sz w:val="24"/>
          <w:highlight w:val="none"/>
        </w:rPr>
        <w:t xml:space="preserve">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360" w:lineRule="auto"/>
        <w:widowControl/>
        <w:rPr>
          <w:rFonts w:ascii="宋体" w:hAnsi="宋体"/>
          <w:color w:val="auto"/>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rPr>
          <w:rFonts w:hint="eastAsia" w:ascii="宋体" w:hAnsi="宋体" w:cs="宋体"/>
          <w:b/>
          <w:color w:val="auto"/>
          <w:sz w:val="24"/>
          <w:highlight w:val="none"/>
          <w:lang w:val="zh-CN"/>
        </w:rPr>
        <w:t xml:space="preserve">乙方（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统一社会信用代码或身份证号码（乙方为自然人）：</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                             法定代表人</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授权代表姓名：                           或授权代表姓名: </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约定送达地址：</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pStyle w:val="1891"/>
        <w:ind w:firstLine="0"/>
        <w:jc w:val="center"/>
        <w:spacing w:line="5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第二部分 合同一般条款</w:t>
      </w:r>
      <w:r/>
    </w:p>
    <w:p>
      <w:pPr>
        <w:ind w:firstLine="482"/>
        <w:spacing w:line="560" w:lineRule="exact"/>
        <w:rPr>
          <w:rFonts w:ascii="宋体" w:hAnsi="宋体" w:cs="宋体"/>
          <w:b/>
          <w:color w:val="auto"/>
          <w:sz w:val="24"/>
          <w:highlight w:val="none"/>
        </w:rPr>
        <w:outlineLvl w:val="0"/>
      </w:pPr>
      <w:r/>
      <w:bookmarkStart w:id="104" w:name="_Ref467379094"/>
      <w:r/>
      <w:bookmarkStart w:id="105" w:name="_Ref467378404"/>
      <w:r/>
      <w:bookmarkStart w:id="106" w:name="_Toc259093669"/>
      <w:r/>
      <w:bookmarkStart w:id="107" w:name="_Toc487900349"/>
      <w:r/>
      <w:bookmarkStart w:id="108" w:name="_Ref467379225"/>
      <w:r/>
      <w:bookmarkStart w:id="109" w:name="_Toc28763"/>
      <w:r/>
      <w:bookmarkStart w:id="110" w:name="_Toc16917"/>
      <w:r/>
      <w:bookmarkStart w:id="111" w:name="_Ref467379205"/>
      <w:r/>
      <w:bookmarkStart w:id="112" w:name="_Toc279701240"/>
      <w:r/>
      <w:bookmarkStart w:id="113" w:name="_Ref467379109"/>
      <w:r/>
      <w:bookmarkStart w:id="114" w:name="_Ref467379214"/>
      <w:r/>
      <w:bookmarkStart w:id="115" w:name="_Ref467378463"/>
      <w:r/>
      <w:bookmarkStart w:id="116" w:name="_Toc19614"/>
      <w:r/>
      <w:bookmarkStart w:id="117" w:name="_Ref467378499"/>
      <w:r/>
      <w:bookmarkStart w:id="118" w:name="_Ref467379195"/>
      <w:r/>
      <w:bookmarkStart w:id="119" w:name="_Ref467379101"/>
      <w:r>
        <w:rPr>
          <w:rFonts w:hint="eastAsia" w:ascii="宋体" w:hAnsi="宋体" w:cs="宋体"/>
          <w:b/>
          <w:color w:val="auto"/>
          <w:sz w:val="24"/>
          <w:highlight w:val="none"/>
        </w:rPr>
        <w:t xml:space="preserve">2.1定义</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2.1.2“合同价”系指根据合同约定，中标或成交供应商在完全履行合同义务后，采购人应支付给中标或成交供应商的价格。</w:t>
      </w:r>
      <w:r/>
    </w:p>
    <w:p>
      <w:pPr>
        <w:ind w:firstLine="480"/>
        <w:spacing w:line="560" w:lineRule="exact"/>
        <w:rPr>
          <w:rFonts w:ascii="宋体" w:hAnsi="宋体" w:cs="宋体"/>
          <w:color w:val="auto"/>
          <w:sz w:val="24"/>
          <w:highlight w:val="none"/>
        </w:rPr>
      </w:pPr>
      <w:r/>
      <w:bookmarkStart w:id="120" w:name="_Hlk132880551"/>
      <w:r>
        <w:rPr>
          <w:rFonts w:hint="eastAsia" w:ascii="宋体" w:hAnsi="宋体" w:cs="宋体"/>
          <w:color w:val="auto"/>
          <w:sz w:val="24"/>
          <w:highlight w:val="none"/>
        </w:rPr>
        <w:t xml:space="preserve">2.1.3</w:t>
      </w:r>
      <w:bookmarkEnd w:id="120"/>
      <w:r>
        <w:rPr>
          <w:rFonts w:hint="eastAsia" w:ascii="宋体" w:hAnsi="宋体" w:cs="宋体"/>
          <w:color w:val="auto"/>
          <w:sz w:val="24"/>
          <w:highlight w:val="none"/>
        </w:rPr>
        <w:t xml:space="preserve">“货物”系指中标或成交供应商根据合同约定应向采购人交付的一切各种形态和种类的物品，包括农产品、果蔬、牛肉、羊奶粉等，并包括工具、手册等其他相关资料。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服务</w:t>
      </w:r>
      <w:r>
        <w:rPr>
          <w:rFonts w:ascii="宋体" w:hAnsi="宋体"/>
          <w:color w:val="auto"/>
          <w:sz w:val="24"/>
          <w:highlight w:val="none"/>
        </w:rPr>
        <w:t xml:space="preserve">”系指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w:t>
      </w:r>
      <w:r>
        <w:rPr>
          <w:rFonts w:ascii="宋体" w:hAnsi="宋体"/>
          <w:color w:val="auto"/>
          <w:sz w:val="24"/>
          <w:highlight w:val="none"/>
        </w:rPr>
        <w:t xml:space="preserve">根据合同约定应向采购人</w:t>
      </w:r>
      <w:r>
        <w:rPr>
          <w:rFonts w:hint="eastAsia" w:ascii="宋体" w:hAnsi="宋体"/>
          <w:color w:val="auto"/>
          <w:sz w:val="24"/>
          <w:highlight w:val="none"/>
        </w:rPr>
        <w:t xml:space="preserve">履行</w:t>
      </w:r>
      <w:r>
        <w:rPr>
          <w:rFonts w:ascii="宋体" w:hAnsi="宋体"/>
          <w:color w:val="auto"/>
          <w:sz w:val="24"/>
          <w:highlight w:val="none"/>
        </w:rPr>
        <w:t xml:space="preserve">的</w:t>
      </w:r>
      <w:r>
        <w:rPr>
          <w:rFonts w:hint="eastAsia" w:ascii="宋体" w:hAnsi="宋体"/>
          <w:color w:val="auto"/>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auto"/>
          <w:sz w:val="24"/>
          <w:highlight w:val="none"/>
        </w:rPr>
      </w:pPr>
      <w:r/>
      <w:bookmarkStart w:id="121" w:name="_Ref467378840"/>
      <w:r>
        <w:rPr>
          <w:rFonts w:hint="eastAsia" w:ascii="宋体" w:hAnsi="宋体" w:cs="宋体"/>
          <w:color w:val="auto"/>
          <w:sz w:val="24"/>
          <w:highlight w:val="none"/>
        </w:rPr>
        <w:t xml:space="preserve">2.1.</w:t>
      </w:r>
      <w:r>
        <w:rPr>
          <w:rFonts w:ascii="宋体" w:hAnsi="宋体" w:cs="宋体"/>
          <w:color w:val="auto"/>
          <w:sz w:val="24"/>
          <w:highlight w:val="none"/>
        </w:rPr>
        <w:t xml:space="preserve">5</w:t>
      </w:r>
      <w:r>
        <w:rPr>
          <w:rFonts w:hint="eastAsia" w:ascii="宋体" w:hAnsi="宋体" w:cs="宋体"/>
          <w:color w:val="auto"/>
          <w:sz w:val="24"/>
          <w:highlight w:val="none"/>
        </w:rPr>
        <w:t xml:space="preserve">“甲方”系指与中标或成交供应商签署合同的采购人</w:t>
      </w:r>
      <w:bookmarkEnd w:id="121"/>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highlight w:val="none"/>
        </w:rPr>
      </w:pPr>
      <w:r/>
      <w:bookmarkStart w:id="122" w:name="_Ref467379400"/>
      <w:r>
        <w:rPr>
          <w:rFonts w:hint="eastAsia" w:ascii="宋体" w:hAnsi="宋体" w:cs="宋体"/>
          <w:color w:val="auto"/>
          <w:sz w:val="24"/>
          <w:highlight w:val="none"/>
        </w:rPr>
        <w:t xml:space="preserve">2.1.</w:t>
      </w:r>
      <w:r>
        <w:rPr>
          <w:rFonts w:ascii="宋体" w:hAnsi="宋体" w:cs="宋体"/>
          <w:color w:val="auto"/>
          <w:sz w:val="24"/>
          <w:highlight w:val="none"/>
        </w:rPr>
        <w:t xml:space="preserve">6</w:t>
      </w:r>
      <w:r>
        <w:rPr>
          <w:rFonts w:hint="eastAsia" w:ascii="宋体" w:hAnsi="宋体" w:cs="宋体"/>
          <w:color w:val="auto"/>
          <w:sz w:val="24"/>
          <w:highlight w:val="none"/>
        </w:rPr>
        <w:t xml:space="preserve">“乙方”系指根据合同约定交付货物的中标或成交供应商</w:t>
      </w:r>
      <w:bookmarkEnd w:id="122"/>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highlight w:val="none"/>
        </w:rPr>
      </w:pPr>
      <w:r/>
      <w:bookmarkStart w:id="123" w:name="_Ref467379436"/>
      <w:r>
        <w:rPr>
          <w:rFonts w:hint="eastAsia" w:ascii="宋体" w:hAnsi="宋体" w:cs="宋体"/>
          <w:color w:val="auto"/>
          <w:sz w:val="24"/>
          <w:highlight w:val="none"/>
        </w:rPr>
        <w:t xml:space="preserve">2.1.</w:t>
      </w:r>
      <w:r>
        <w:rPr>
          <w:rFonts w:ascii="宋体" w:hAnsi="宋体" w:cs="宋体"/>
          <w:color w:val="auto"/>
          <w:sz w:val="24"/>
          <w:highlight w:val="none"/>
        </w:rPr>
        <w:t xml:space="preserve">7</w:t>
      </w:r>
      <w:r>
        <w:rPr>
          <w:rFonts w:hint="eastAsia" w:ascii="宋体" w:hAnsi="宋体" w:cs="宋体"/>
          <w:color w:val="auto"/>
          <w:sz w:val="24"/>
          <w:highlight w:val="none"/>
        </w:rPr>
        <w:t xml:space="preserve">“现场”系指合同约定货物将要运至或者安装的地点。</w:t>
      </w:r>
      <w:bookmarkEnd w:id="123"/>
      <w:r/>
      <w:r/>
    </w:p>
    <w:p>
      <w:pPr>
        <w:ind w:firstLine="482"/>
        <w:spacing w:line="560" w:lineRule="exact"/>
        <w:rPr>
          <w:rFonts w:ascii="宋体" w:hAnsi="宋体" w:cs="宋体"/>
          <w:b/>
          <w:color w:val="auto"/>
          <w:sz w:val="24"/>
          <w:highlight w:val="none"/>
        </w:rPr>
        <w:outlineLvl w:val="0"/>
      </w:pPr>
      <w:r/>
      <w:bookmarkStart w:id="124" w:name="_Toc27635"/>
      <w:r/>
      <w:bookmarkStart w:id="125" w:name="_Toc259093670"/>
      <w:r/>
      <w:bookmarkStart w:id="126" w:name="_Toc32504"/>
      <w:r/>
      <w:bookmarkStart w:id="127" w:name="_Toc279701241"/>
      <w:r/>
      <w:bookmarkStart w:id="128" w:name="_Toc13336"/>
      <w:r/>
      <w:bookmarkStart w:id="129" w:name="_Toc487900350"/>
      <w:r>
        <w:rPr>
          <w:rFonts w:hint="eastAsia" w:ascii="宋体" w:hAnsi="宋体" w:cs="宋体"/>
          <w:b/>
          <w:color w:val="auto"/>
          <w:sz w:val="24"/>
          <w:highlight w:val="none"/>
        </w:rPr>
        <w:t xml:space="preserve">2.2 技术规范</w:t>
      </w:r>
      <w:bookmarkEnd w:id="124"/>
      <w:r/>
      <w:bookmarkEnd w:id="125"/>
      <w:r/>
      <w:bookmarkEnd w:id="126"/>
      <w:r/>
      <w:bookmarkEnd w:id="127"/>
      <w:r/>
      <w:bookmarkEnd w:id="128"/>
      <w:r/>
      <w:bookmarkEnd w:id="12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货物或服务所应遵守的技术规范应与招标文件规定的技术规范和技术规范附件(</w:t>
      </w:r>
      <w:r>
        <w:rPr>
          <w:rFonts w:hint="eastAsia" w:ascii="宋体" w:hAnsi="宋体" w:cs="宋体"/>
          <w:i/>
          <w:iCs/>
          <w:color w:val="auto"/>
          <w:sz w:val="24"/>
          <w:highlight w:val="none"/>
        </w:rPr>
        <w:t xml:space="preserve">如果有的话</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相一致；如果招标文件中没有技术规范的相应说明，那么应以国家有关部门最新颁布的相应标准和规范为准。</w:t>
      </w:r>
      <w:r/>
    </w:p>
    <w:p>
      <w:pPr>
        <w:ind w:firstLine="482"/>
        <w:spacing w:line="560" w:lineRule="exact"/>
        <w:rPr>
          <w:rFonts w:ascii="宋体" w:hAnsi="宋体" w:cs="宋体"/>
          <w:b/>
          <w:color w:val="auto"/>
          <w:sz w:val="24"/>
          <w:highlight w:val="none"/>
        </w:rPr>
        <w:outlineLvl w:val="0"/>
      </w:pPr>
      <w:r/>
      <w:bookmarkStart w:id="130" w:name="_Toc9829"/>
      <w:r/>
      <w:bookmarkStart w:id="131" w:name="_Toc487900351"/>
      <w:r/>
      <w:bookmarkStart w:id="132" w:name="_Toc31634"/>
      <w:r/>
      <w:bookmarkStart w:id="133" w:name="_Toc259093671"/>
      <w:r/>
      <w:bookmarkStart w:id="134" w:name="_Toc279701242"/>
      <w:r/>
      <w:bookmarkStart w:id="135" w:name="_Toc27853"/>
      <w:r>
        <w:rPr>
          <w:rFonts w:hint="eastAsia" w:ascii="宋体" w:hAnsi="宋体" w:cs="宋体"/>
          <w:b/>
          <w:color w:val="auto"/>
          <w:sz w:val="24"/>
          <w:highlight w:val="none"/>
        </w:rPr>
        <w:t xml:space="preserve">2.3 知识产权</w:t>
      </w:r>
      <w:bookmarkEnd w:id="130"/>
      <w:r/>
      <w:bookmarkEnd w:id="131"/>
      <w:r/>
      <w:bookmarkEnd w:id="132"/>
      <w:r/>
      <w:bookmarkEnd w:id="133"/>
      <w:r/>
      <w:bookmarkEnd w:id="134"/>
      <w:r/>
      <w:bookmarkEnd w:id="135"/>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.3.2</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36" w:name="_Toc11932"/>
      <w:r/>
      <w:bookmarkStart w:id="137" w:name="_Toc29149"/>
      <w:r/>
      <w:bookmarkStart w:id="138" w:name="_Toc4194"/>
      <w:r>
        <w:rPr>
          <w:rFonts w:hint="eastAsia" w:ascii="宋体" w:hAnsi="宋体" w:cs="宋体"/>
          <w:b/>
          <w:color w:val="auto"/>
          <w:sz w:val="24"/>
          <w:highlight w:val="none"/>
        </w:rPr>
        <w:t xml:space="preserve">2.4 包装和装运</w:t>
      </w:r>
      <w:bookmarkEnd w:id="136"/>
      <w:r/>
      <w:bookmarkEnd w:id="137"/>
      <w:r/>
      <w:bookmarkEnd w:id="138"/>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2.4.3装运货物的要求和通知，详见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.4.3</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39" w:name="_Ref467379542"/>
      <w:r/>
      <w:bookmarkStart w:id="140" w:name="_Ref467379536"/>
      <w:r/>
      <w:bookmarkStart w:id="141" w:name="_Ref467378591"/>
      <w:r/>
      <w:bookmarkStart w:id="142" w:name="_Toc279701245"/>
      <w:r/>
      <w:bookmarkStart w:id="143" w:name="_Toc259093674"/>
      <w:r/>
      <w:bookmarkStart w:id="144" w:name="_Ref467379527"/>
      <w:r/>
      <w:bookmarkStart w:id="145" w:name="_Ref467378541"/>
      <w:r/>
      <w:bookmarkStart w:id="146" w:name="_Toc487900354"/>
      <w:r/>
      <w:bookmarkStart w:id="147" w:name="_Toc26182"/>
      <w:r/>
      <w:bookmarkStart w:id="148" w:name="_Toc19074"/>
      <w:r/>
      <w:bookmarkStart w:id="149" w:name="_Toc30272"/>
      <w:r>
        <w:rPr>
          <w:rFonts w:hint="eastAsia" w:ascii="宋体" w:hAnsi="宋体" w:cs="宋体"/>
          <w:b/>
          <w:color w:val="auto"/>
          <w:sz w:val="24"/>
          <w:highlight w:val="none"/>
        </w:rPr>
        <w:t xml:space="preserve">2.</w:t>
      </w:r>
      <w:bookmarkEnd w:id="139"/>
      <w:r/>
      <w:bookmarkEnd w:id="140"/>
      <w:r/>
      <w:bookmarkEnd w:id="141"/>
      <w:r/>
      <w:bookmarkEnd w:id="142"/>
      <w:r/>
      <w:bookmarkEnd w:id="143"/>
      <w:r/>
      <w:bookmarkEnd w:id="144"/>
      <w:r/>
      <w:bookmarkEnd w:id="145"/>
      <w:r/>
      <w:bookmarkEnd w:id="146"/>
      <w:r>
        <w:rPr>
          <w:rFonts w:hint="eastAsia" w:ascii="宋体" w:hAnsi="宋体" w:cs="宋体"/>
          <w:b/>
          <w:color w:val="auto"/>
          <w:sz w:val="24"/>
          <w:highlight w:val="none"/>
        </w:rPr>
        <w:t xml:space="preserve">5履约检查和问题反馈</w:t>
      </w:r>
      <w:bookmarkEnd w:id="147"/>
      <w:r/>
      <w:bookmarkEnd w:id="148"/>
      <w:r/>
      <w:bookmarkEnd w:id="149"/>
      <w:r/>
      <w:r/>
    </w:p>
    <w:p>
      <w:pPr>
        <w:ind w:firstLine="480"/>
        <w:spacing w:line="560" w:lineRule="exact"/>
        <w:rPr>
          <w:rFonts w:ascii="宋体" w:hAnsi="宋体" w:cs="宋体"/>
          <w:color w:val="auto"/>
          <w:sz w:val="24"/>
          <w:highlight w:val="none"/>
        </w:rPr>
      </w:pPr>
      <w:r/>
      <w:bookmarkStart w:id="150" w:name="_Ref467379657"/>
      <w:r>
        <w:rPr>
          <w:rFonts w:hint="eastAsia" w:ascii="宋体" w:hAnsi="宋体" w:cs="宋体"/>
          <w:color w:val="auto"/>
          <w:sz w:val="24"/>
          <w:highlight w:val="none"/>
        </w:rPr>
        <w:t xml:space="preserve">2.5.1</w:t>
      </w:r>
      <w:bookmarkEnd w:id="150"/>
      <w:r/>
      <w:bookmarkStart w:id="151" w:name="_Toc186431854"/>
      <w:r/>
      <w:bookmarkStart w:id="152" w:name="_Ref467379807"/>
      <w:r/>
      <w:bookmarkStart w:id="153" w:name="_Toc279701247"/>
      <w:r/>
      <w:bookmarkStart w:id="154" w:name="_Ref467379793"/>
      <w:r/>
      <w:bookmarkStart w:id="155" w:name="_Toc487900357"/>
      <w:r/>
      <w:bookmarkStart w:id="156" w:name="_Toc259093676"/>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2.5.2合同履行期间，甲方有权将履行过程中出现的问题反馈给乙方，双方当事人应以书面形式约定需要完善和改进的内容</w:t>
      </w:r>
      <w:bookmarkEnd w:id="151"/>
      <w:r/>
      <w:bookmarkStart w:id="157" w:name="_Toc186431855"/>
      <w:r>
        <w:rPr>
          <w:rFonts w:hint="eastAsia" w:ascii="宋体" w:hAnsi="宋体" w:cs="宋体"/>
          <w:color w:val="auto"/>
          <w:sz w:val="24"/>
          <w:highlight w:val="none"/>
        </w:rPr>
        <w:t xml:space="preserve">。</w:t>
      </w:r>
      <w:bookmarkEnd w:id="152"/>
      <w:bookmarkEnd w:id="153"/>
      <w:bookmarkEnd w:id="154"/>
      <w:bookmarkEnd w:id="155"/>
      <w:bookmarkEnd w:id="156"/>
      <w:bookmarkEnd w:id="157"/>
      <w:r/>
    </w:p>
    <w:p>
      <w:pPr>
        <w:ind w:firstLine="482"/>
        <w:spacing w:line="560" w:lineRule="exact"/>
        <w:rPr>
          <w:rFonts w:ascii="宋体" w:hAnsi="宋体" w:cs="宋体"/>
          <w:b/>
          <w:color w:val="auto"/>
          <w:sz w:val="24"/>
          <w:highlight w:val="none"/>
        </w:rPr>
        <w:outlineLvl w:val="0"/>
      </w:pPr>
      <w:r/>
      <w:bookmarkStart w:id="158" w:name="_Toc487900358"/>
      <w:r/>
      <w:bookmarkStart w:id="159" w:name="_Toc279701248"/>
      <w:r/>
      <w:bookmarkStart w:id="160" w:name="_Toc259093677"/>
      <w:r/>
      <w:bookmarkStart w:id="161" w:name="_Ref467379863"/>
      <w:r/>
      <w:bookmarkStart w:id="162" w:name="_Ref467379852"/>
      <w:r/>
      <w:bookmarkStart w:id="163" w:name="_Ref467379923"/>
      <w:r/>
      <w:bookmarkStart w:id="164" w:name="_Toc3225"/>
      <w:r/>
      <w:bookmarkStart w:id="165" w:name="_Toc16110"/>
      <w:r/>
      <w:bookmarkStart w:id="166" w:name="_Toc774"/>
      <w:r>
        <w:rPr>
          <w:rFonts w:hint="eastAsia" w:ascii="宋体" w:hAnsi="宋体" w:cs="宋体"/>
          <w:b/>
          <w:color w:val="auto"/>
          <w:sz w:val="24"/>
          <w:highlight w:val="none"/>
        </w:rPr>
        <w:t xml:space="preserve">2.6技术资料</w:t>
      </w:r>
      <w:bookmarkEnd w:id="158"/>
      <w:r/>
      <w:bookmarkEnd w:id="159"/>
      <w:r/>
      <w:bookmarkEnd w:id="160"/>
      <w:r/>
      <w:bookmarkEnd w:id="161"/>
      <w:r/>
      <w:bookmarkEnd w:id="162"/>
      <w:r/>
      <w:bookmarkEnd w:id="163"/>
      <w:r>
        <w:rPr>
          <w:rFonts w:hint="eastAsia" w:ascii="宋体" w:hAnsi="宋体" w:cs="宋体"/>
          <w:b/>
          <w:color w:val="auto"/>
          <w:sz w:val="24"/>
          <w:highlight w:val="none"/>
        </w:rPr>
        <w:t xml:space="preserve">和保密义务</w:t>
      </w:r>
      <w:bookmarkEnd w:id="164"/>
      <w:r/>
      <w:bookmarkEnd w:id="165"/>
      <w:r/>
      <w:bookmarkEnd w:id="16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2.6.1乙方有权依据合同约定和项目需要，向甲方了解有关情况，调阅有关资料等，甲方应予积极配合；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2.6.2乙方有义务妥善保管和保护由甲方提供的前款信息和资料等；</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2.6.4除履行本合同义务内容所需外，未经对方事先书面同意，任一方不得擅自使用、复制商标、标志、商业信息、技术及其他资料。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2.6.5本保密条款长期有效，本合同变更、终止或解除等均不影响本条款的效力。</w:t>
      </w:r>
      <w:r/>
    </w:p>
    <w:p>
      <w:pPr>
        <w:ind w:firstLine="482"/>
        <w:spacing w:line="560" w:lineRule="exact"/>
        <w:rPr>
          <w:rFonts w:ascii="宋体" w:hAnsi="宋体" w:cs="宋体"/>
          <w:b/>
          <w:color w:val="auto"/>
          <w:sz w:val="24"/>
          <w:highlight w:val="none"/>
        </w:rPr>
        <w:outlineLvl w:val="0"/>
      </w:pPr>
      <w:r/>
      <w:bookmarkStart w:id="167" w:name="_Toc7860"/>
      <w:r>
        <w:rPr>
          <w:rFonts w:hint="eastAsia" w:ascii="宋体" w:hAnsi="宋体" w:cs="宋体"/>
          <w:b/>
          <w:color w:val="auto"/>
          <w:sz w:val="24"/>
          <w:highlight w:val="none"/>
        </w:rPr>
        <w:t xml:space="preserve">2.7质量保证</w:t>
      </w:r>
      <w:bookmarkEnd w:id="16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highlight w:val="none"/>
        </w:rPr>
        <w:outlineLvl w:val="0"/>
      </w:pPr>
      <w:r/>
      <w:bookmarkStart w:id="168" w:name="_Toc17244"/>
      <w:r/>
      <w:bookmarkStart w:id="169" w:name="_Toc279701252"/>
      <w:r/>
      <w:bookmarkStart w:id="170" w:name="_Toc259093681"/>
      <w:r/>
      <w:bookmarkStart w:id="171" w:name="_Toc487900362"/>
      <w:r>
        <w:rPr>
          <w:rFonts w:hint="eastAsia" w:ascii="宋体" w:hAnsi="宋体" w:cs="宋体"/>
          <w:b/>
          <w:color w:val="auto"/>
          <w:sz w:val="24"/>
          <w:highlight w:val="none"/>
        </w:rPr>
        <w:t xml:space="preserve">2.8货物的风险负担</w:t>
      </w:r>
      <w:bookmarkEnd w:id="168"/>
      <w:r/>
      <w:r/>
    </w:p>
    <w:p>
      <w:pPr>
        <w:ind w:firstLine="480"/>
        <w:spacing w:line="560" w:lineRule="exact"/>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.8</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72" w:name="_Toc14055"/>
      <w:r>
        <w:rPr>
          <w:rFonts w:hint="eastAsia" w:ascii="宋体" w:hAnsi="宋体" w:cs="宋体"/>
          <w:b/>
          <w:color w:val="auto"/>
          <w:sz w:val="24"/>
          <w:highlight w:val="none"/>
        </w:rPr>
        <w:t xml:space="preserve">2.9延迟</w:t>
      </w:r>
      <w:bookmarkEnd w:id="169"/>
      <w:r/>
      <w:bookmarkEnd w:id="170"/>
      <w:r/>
      <w:bookmarkEnd w:id="171"/>
      <w:r/>
      <w:bookmarkEnd w:id="172"/>
      <w:r>
        <w:rPr>
          <w:rFonts w:hint="eastAsia" w:ascii="宋体" w:hAnsi="宋体" w:cs="宋体"/>
          <w:b/>
          <w:color w:val="auto"/>
          <w:sz w:val="24"/>
          <w:highlight w:val="none"/>
        </w:rPr>
        <w:t xml:space="preserve">交付</w:t>
      </w:r>
      <w:r/>
    </w:p>
    <w:p>
      <w:pPr>
        <w:ind w:firstLine="480"/>
        <w:spacing w:line="560" w:lineRule="exact"/>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highlight w:val="none"/>
        </w:rPr>
        <w:outlineLvl w:val="0"/>
      </w:pPr>
      <w:r/>
      <w:bookmarkStart w:id="173" w:name="_Toc7502"/>
      <w:r/>
      <w:bookmarkStart w:id="174" w:name="_Toc279701254"/>
      <w:r/>
      <w:bookmarkStart w:id="175" w:name="_Toc259093683"/>
      <w:r/>
      <w:bookmarkStart w:id="176" w:name="_Ref467378121"/>
      <w:r/>
      <w:bookmarkStart w:id="177" w:name="_Toc487900364"/>
      <w:r>
        <w:rPr>
          <w:rFonts w:hint="eastAsia" w:ascii="宋体" w:hAnsi="宋体" w:cs="宋体"/>
          <w:b/>
          <w:color w:val="auto"/>
          <w:sz w:val="24"/>
          <w:highlight w:val="none"/>
        </w:rPr>
        <w:t xml:space="preserve">2.10合同变更</w:t>
      </w:r>
      <w:bookmarkEnd w:id="17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8" w:name="_Toc259093688"/>
      <w:r/>
      <w:bookmarkStart w:id="179" w:name="_Toc279701259"/>
      <w:r/>
      <w:bookmarkStart w:id="180" w:name="_Toc487900369"/>
      <w:r/>
      <w:r/>
    </w:p>
    <w:p>
      <w:pPr>
        <w:ind w:firstLine="482"/>
        <w:spacing w:line="560" w:lineRule="exact"/>
        <w:rPr>
          <w:rFonts w:ascii="宋体" w:hAnsi="宋体" w:cs="宋体"/>
          <w:b/>
          <w:color w:val="auto"/>
          <w:sz w:val="24"/>
          <w:highlight w:val="none"/>
        </w:rPr>
        <w:outlineLvl w:val="0"/>
      </w:pPr>
      <w:r/>
      <w:bookmarkStart w:id="181" w:name="_Toc15237"/>
      <w:r/>
      <w:bookmarkStart w:id="182" w:name="_Toc10366"/>
      <w:r/>
      <w:bookmarkStart w:id="183" w:name="_Toc22955"/>
      <w:r>
        <w:rPr>
          <w:rFonts w:hint="eastAsia" w:ascii="宋体" w:hAnsi="宋体" w:cs="宋体"/>
          <w:b/>
          <w:color w:val="auto"/>
          <w:sz w:val="24"/>
          <w:highlight w:val="none"/>
        </w:rPr>
        <w:t xml:space="preserve">2.11合同转让</w:t>
      </w:r>
      <w:bookmarkEnd w:id="178"/>
      <w:r/>
      <w:bookmarkEnd w:id="179"/>
      <w:r/>
      <w:bookmarkEnd w:id="180"/>
      <w:r>
        <w:rPr>
          <w:rFonts w:hint="eastAsia" w:ascii="宋体" w:hAnsi="宋体" w:cs="宋体"/>
          <w:b/>
          <w:color w:val="auto"/>
          <w:sz w:val="24"/>
          <w:highlight w:val="none"/>
        </w:rPr>
        <w:t xml:space="preserve">和分包</w:t>
      </w:r>
      <w:bookmarkEnd w:id="181"/>
      <w:r/>
      <w:bookmarkEnd w:id="182"/>
      <w:r/>
      <w:bookmarkEnd w:id="18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2.11.1本项目不允许转让和分包。</w:t>
      </w:r>
      <w:r/>
    </w:p>
    <w:p>
      <w:pPr>
        <w:ind w:firstLine="482"/>
        <w:spacing w:line="560" w:lineRule="exact"/>
        <w:rPr>
          <w:rFonts w:ascii="宋体" w:hAnsi="宋体" w:cs="宋体"/>
          <w:b/>
          <w:color w:val="auto"/>
          <w:sz w:val="24"/>
          <w:highlight w:val="none"/>
        </w:rPr>
        <w:outlineLvl w:val="0"/>
      </w:pPr>
      <w:r/>
      <w:bookmarkStart w:id="184" w:name="_Toc14066"/>
      <w:r/>
      <w:bookmarkStart w:id="185" w:name="_Toc16508"/>
      <w:r/>
      <w:bookmarkStart w:id="186" w:name="_Toc13566"/>
      <w:r>
        <w:rPr>
          <w:rFonts w:hint="eastAsia" w:ascii="宋体" w:hAnsi="宋体" w:cs="宋体"/>
          <w:b/>
          <w:color w:val="auto"/>
          <w:sz w:val="24"/>
          <w:highlight w:val="none"/>
        </w:rPr>
        <w:t xml:space="preserve">2.12不可抗力</w:t>
      </w:r>
      <w:bookmarkEnd w:id="184"/>
      <w:r/>
      <w:bookmarkEnd w:id="185"/>
      <w:r/>
      <w:bookmarkEnd w:id="18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2.12.3因不可抗力致使合同有变更必要的，双方当事人应在</w:t>
      </w:r>
      <w:r>
        <w:rPr>
          <w:rFonts w:hint="eastAsia" w:ascii="宋体" w:hAnsi="宋体" w:cs="宋体"/>
          <w:b/>
          <w:iCs/>
          <w:color w:val="auto"/>
          <w:sz w:val="24"/>
          <w:highlight w:val="none"/>
        </w:rPr>
        <w:t xml:space="preserve">合同专用条款2</w:t>
      </w:r>
      <w:r>
        <w:rPr>
          <w:rFonts w:ascii="宋体" w:hAnsi="宋体" w:cs="宋体"/>
          <w:b/>
          <w:iCs/>
          <w:color w:val="auto"/>
          <w:sz w:val="24"/>
          <w:highlight w:val="none"/>
        </w:rPr>
        <w:t xml:space="preserve">.12.3</w:t>
      </w:r>
      <w:r>
        <w:rPr>
          <w:rFonts w:hint="eastAsia" w:ascii="宋体" w:hAnsi="宋体" w:cs="宋体"/>
          <w:color w:val="auto"/>
          <w:sz w:val="24"/>
          <w:highlight w:val="none"/>
        </w:rPr>
        <w:t xml:space="preserve">约定时间内以书面形式变更合同；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约定时间内，将有关部门出具的证明文件送达对方当事人。</w:t>
      </w:r>
      <w:r/>
    </w:p>
    <w:p>
      <w:pPr>
        <w:ind w:firstLine="482"/>
        <w:spacing w:line="560" w:lineRule="exact"/>
        <w:rPr>
          <w:rFonts w:ascii="宋体" w:hAnsi="宋体" w:cs="宋体"/>
          <w:b/>
          <w:color w:val="auto"/>
          <w:sz w:val="24"/>
          <w:highlight w:val="none"/>
        </w:rPr>
        <w:outlineLvl w:val="0"/>
      </w:pPr>
      <w:r/>
      <w:bookmarkStart w:id="187" w:name="_Toc689"/>
      <w:r/>
      <w:bookmarkStart w:id="188" w:name="_Toc30676"/>
      <w:r/>
      <w:bookmarkStart w:id="189" w:name="_Toc259093684"/>
      <w:r/>
      <w:bookmarkStart w:id="190" w:name="_Toc279701255"/>
      <w:r/>
      <w:bookmarkStart w:id="191" w:name="_Toc487900365"/>
      <w:r/>
      <w:bookmarkStart w:id="192" w:name="_Toc6969"/>
      <w:r>
        <w:rPr>
          <w:rFonts w:hint="eastAsia" w:ascii="宋体" w:hAnsi="宋体" w:cs="宋体"/>
          <w:b/>
          <w:color w:val="auto"/>
          <w:sz w:val="24"/>
          <w:highlight w:val="none"/>
        </w:rPr>
        <w:t xml:space="preserve">2.13税费</w:t>
      </w:r>
      <w:bookmarkEnd w:id="187"/>
      <w:r/>
      <w:bookmarkEnd w:id="188"/>
      <w:r/>
      <w:bookmarkEnd w:id="189"/>
      <w:r/>
      <w:bookmarkEnd w:id="190"/>
      <w:r/>
      <w:bookmarkEnd w:id="191"/>
      <w:r/>
      <w:bookmarkEnd w:id="192"/>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560" w:lineRule="exact"/>
        <w:rPr>
          <w:rFonts w:ascii="宋体" w:hAnsi="宋体" w:cs="宋体"/>
          <w:b/>
          <w:color w:val="auto"/>
          <w:sz w:val="24"/>
          <w:highlight w:val="none"/>
        </w:rPr>
        <w:outlineLvl w:val="0"/>
      </w:pPr>
      <w:r/>
      <w:bookmarkStart w:id="193" w:name="_Toc16959"/>
      <w:r/>
      <w:bookmarkStart w:id="194" w:name="_Toc279701258"/>
      <w:r/>
      <w:bookmarkStart w:id="195" w:name="_Toc259093687"/>
      <w:r/>
      <w:bookmarkStart w:id="196" w:name="_Toc487900368"/>
      <w:r/>
      <w:bookmarkStart w:id="197" w:name="_Toc8298"/>
      <w:r/>
      <w:bookmarkStart w:id="198" w:name="_Toc7102"/>
      <w:r>
        <w:rPr>
          <w:rFonts w:hint="eastAsia" w:ascii="宋体" w:hAnsi="宋体" w:cs="宋体"/>
          <w:b/>
          <w:color w:val="auto"/>
          <w:sz w:val="24"/>
          <w:highlight w:val="none"/>
        </w:rPr>
        <w:t xml:space="preserve">2.14乙方破产</w:t>
      </w:r>
      <w:bookmarkEnd w:id="193"/>
      <w:r/>
      <w:bookmarkEnd w:id="194"/>
      <w:r/>
      <w:bookmarkEnd w:id="195"/>
      <w:r/>
      <w:bookmarkEnd w:id="196"/>
      <w:r/>
      <w:bookmarkEnd w:id="197"/>
      <w:r/>
      <w:bookmarkEnd w:id="198"/>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highlight w:val="none"/>
        </w:rPr>
        <w:outlineLvl w:val="0"/>
      </w:pPr>
      <w:r/>
      <w:bookmarkStart w:id="199" w:name="_Toc15387"/>
      <w:r/>
      <w:bookmarkStart w:id="200" w:name="_Toc29333"/>
      <w:r/>
      <w:bookmarkStart w:id="201" w:name="_Toc6134"/>
      <w:r>
        <w:rPr>
          <w:rFonts w:hint="eastAsia" w:ascii="宋体" w:hAnsi="宋体" w:cs="宋体"/>
          <w:b/>
          <w:color w:val="auto"/>
          <w:sz w:val="24"/>
          <w:highlight w:val="none"/>
        </w:rPr>
        <w:t xml:space="preserve">2.15合同中止、终止</w:t>
      </w:r>
      <w:bookmarkEnd w:id="199"/>
      <w:r/>
      <w:bookmarkEnd w:id="200"/>
      <w:r/>
      <w:bookmarkEnd w:id="20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2.15.1双方当事人不得擅自中止或者终止合同；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highlight w:val="none"/>
        </w:rPr>
        <w:outlineLvl w:val="0"/>
      </w:pPr>
      <w:r/>
      <w:bookmarkStart w:id="202" w:name="_Toc14563"/>
      <w:r/>
      <w:bookmarkStart w:id="203" w:name="_Toc1125"/>
      <w:r/>
      <w:bookmarkStart w:id="204" w:name="_Toc6596"/>
      <w:r>
        <w:rPr>
          <w:rFonts w:hint="eastAsia" w:ascii="宋体" w:hAnsi="宋体" w:cs="宋体"/>
          <w:b/>
          <w:color w:val="auto"/>
          <w:sz w:val="24"/>
          <w:highlight w:val="none"/>
        </w:rPr>
        <w:t xml:space="preserve">2.16检验和验收</w:t>
      </w:r>
      <w:bookmarkEnd w:id="202"/>
      <w:r/>
      <w:bookmarkEnd w:id="203"/>
      <w:r/>
      <w:bookmarkEnd w:id="204"/>
      <w:r/>
      <w:r/>
    </w:p>
    <w:p>
      <w:pPr>
        <w:ind w:firstLine="480"/>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b/>
          <w:iCs/>
          <w:color w:val="auto"/>
          <w:sz w:val="24"/>
          <w:highlight w:val="none"/>
          <w:u w:val="single"/>
        </w:rPr>
        <w:t xml:space="preserve">（</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w:t>
      </w:r>
      <w:r>
        <w:rPr>
          <w:rFonts w:hint="eastAsia" w:ascii="宋体" w:hAnsi="宋体"/>
          <w:color w:val="auto"/>
          <w:sz w:val="24"/>
          <w:highlight w:val="none"/>
        </w:rPr>
        <w:t xml:space="preserve">甲</w:t>
      </w:r>
      <w:r>
        <w:rPr>
          <w:rFonts w:hint="eastAsia" w:ascii="宋体" w:hAnsi="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2.16.2甲方按照合同约定的技术、服务、安全标准，组织对每一项技术、服务、安全标准的履约情况组织验收后，出具验收书。</w:t>
      </w:r>
      <w:r>
        <w:rPr>
          <w:rFonts w:hint="eastAsia" w:ascii="宋体" w:hAnsi="宋体"/>
          <w:color w:val="auto"/>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2.16.3检验和验收标准、程序等具体内容以及前述验收书的效力详见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.16.3</w:t>
      </w:r>
      <w:r>
        <w:rPr>
          <w:rFonts w:hint="eastAsia" w:ascii="宋体" w:hAnsi="宋体" w:cs="宋体"/>
          <w:iCs/>
          <w:color w:val="auto"/>
          <w:sz w:val="24"/>
          <w:highlight w:val="none"/>
        </w:rPr>
        <w:t xml:space="preserve">。</w:t>
      </w:r>
      <w:r>
        <w:rPr>
          <w:rFonts w:hint="eastAsia" w:ascii="宋体" w:hAnsi="宋体" w:cs="宋体"/>
          <w:i/>
          <w:color w:val="auto"/>
          <w:sz w:val="24"/>
          <w:highlight w:val="none"/>
        </w:rPr>
        <w:t xml:space="preserve">（提醒：必须填写）</w:t>
      </w:r>
      <w:bookmarkEnd w:id="174"/>
      <w:bookmarkEnd w:id="175"/>
      <w:bookmarkEnd w:id="176"/>
      <w:bookmarkEnd w:id="177"/>
      <w:r/>
    </w:p>
    <w:p>
      <w:pPr>
        <w:ind w:firstLine="482"/>
        <w:spacing w:line="560" w:lineRule="exact"/>
        <w:rPr>
          <w:rFonts w:ascii="宋体" w:hAnsi="宋体" w:cs="宋体"/>
          <w:b/>
          <w:color w:val="auto"/>
          <w:sz w:val="24"/>
          <w:highlight w:val="none"/>
        </w:rPr>
        <w:outlineLvl w:val="0"/>
      </w:pPr>
      <w:r/>
      <w:bookmarkStart w:id="205" w:name="_Toc279701261"/>
      <w:r/>
      <w:bookmarkStart w:id="206" w:name="_Toc259093690"/>
      <w:r/>
      <w:bookmarkStart w:id="207" w:name="_Toc487900371"/>
      <w:r/>
      <w:bookmarkStart w:id="208" w:name="_Toc11284"/>
      <w:r/>
      <w:bookmarkStart w:id="209" w:name="_Toc19604"/>
      <w:r/>
      <w:bookmarkStart w:id="210" w:name="_Toc25182"/>
      <w:r>
        <w:rPr>
          <w:rFonts w:hint="eastAsia" w:ascii="宋体" w:hAnsi="宋体" w:cs="宋体"/>
          <w:b/>
          <w:color w:val="auto"/>
          <w:sz w:val="24"/>
          <w:highlight w:val="none"/>
        </w:rPr>
        <w:t xml:space="preserve">2.17 通知</w:t>
      </w:r>
      <w:bookmarkEnd w:id="205"/>
      <w:r/>
      <w:bookmarkEnd w:id="206"/>
      <w:r/>
      <w:bookmarkEnd w:id="207"/>
      <w:r>
        <w:rPr>
          <w:rFonts w:hint="eastAsia" w:ascii="宋体" w:hAnsi="宋体" w:cs="宋体"/>
          <w:b/>
          <w:color w:val="auto"/>
          <w:sz w:val="24"/>
          <w:highlight w:val="none"/>
        </w:rPr>
        <w:t xml:space="preserve">和送达</w:t>
      </w:r>
      <w:bookmarkEnd w:id="208"/>
      <w:r/>
      <w:bookmarkEnd w:id="209"/>
      <w:r/>
      <w:bookmarkEnd w:id="210"/>
      <w:r/>
      <w:r/>
    </w:p>
    <w:p>
      <w:pPr>
        <w:ind w:firstLine="480"/>
        <w:spacing w:line="560" w:lineRule="exact"/>
        <w:rPr>
          <w:rFonts w:ascii="宋体" w:hAnsi="宋体" w:cs="宋体"/>
          <w:color w:val="auto"/>
          <w:sz w:val="24"/>
          <w:highlight w:val="none"/>
        </w:rPr>
      </w:pPr>
      <w:r/>
      <w:bookmarkStart w:id="211" w:name="_Toc6698"/>
      <w:r/>
      <w:bookmarkStart w:id="212" w:name="_Toc3135"/>
      <w:r/>
      <w:bookmarkStart w:id="213" w:name="_Toc487900372"/>
      <w:r/>
      <w:bookmarkStart w:id="214" w:name="_Toc279701262"/>
      <w:r/>
      <w:bookmarkStart w:id="215" w:name="_Toc259093691"/>
      <w:r>
        <w:rPr>
          <w:rFonts w:hint="eastAsia" w:ascii="宋体" w:hAnsi="宋体" w:cs="宋体"/>
          <w:color w:val="auto"/>
          <w:sz w:val="24"/>
          <w:highlight w:val="none"/>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11"/>
      <w:r/>
      <w:bookmarkEnd w:id="212"/>
      <w:r/>
      <w:r/>
    </w:p>
    <w:p>
      <w:pPr>
        <w:ind w:firstLine="480"/>
        <w:spacing w:line="560" w:lineRule="exact"/>
        <w:rPr>
          <w:rFonts w:ascii="宋体" w:hAnsi="宋体" w:cs="宋体"/>
          <w:color w:val="auto"/>
          <w:sz w:val="24"/>
          <w:highlight w:val="none"/>
        </w:rPr>
      </w:pPr>
      <w:r/>
      <w:bookmarkStart w:id="216" w:name="_Toc23294"/>
      <w:r/>
      <w:bookmarkStart w:id="217" w:name="_Toc23128"/>
      <w:r>
        <w:rPr>
          <w:rFonts w:hint="eastAsia" w:ascii="宋体" w:hAnsi="宋体" w:cs="宋体"/>
          <w:color w:val="auto"/>
          <w:sz w:val="24"/>
          <w:highlight w:val="none"/>
        </w:rPr>
        <w:t xml:space="preserve">2.17.2</w:t>
      </w:r>
      <w:bookmarkEnd w:id="216"/>
      <w:r/>
      <w:bookmarkEnd w:id="217"/>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highlight w:val="none"/>
        </w:rPr>
        <w:outlineLvl w:val="0"/>
      </w:pPr>
      <w:r/>
      <w:bookmarkStart w:id="218" w:name="_Toc4355"/>
      <w:r/>
      <w:bookmarkStart w:id="219" w:name="_Toc30599"/>
      <w:r/>
      <w:bookmarkStart w:id="220" w:name="_Toc18540"/>
      <w:r>
        <w:rPr>
          <w:rFonts w:hint="eastAsia" w:ascii="宋体" w:hAnsi="宋体" w:cs="宋体"/>
          <w:b/>
          <w:color w:val="auto"/>
          <w:sz w:val="24"/>
          <w:highlight w:val="none"/>
        </w:rPr>
        <w:t xml:space="preserve">2.18计量单位</w:t>
      </w:r>
      <w:bookmarkEnd w:id="213"/>
      <w:r/>
      <w:bookmarkEnd w:id="214"/>
      <w:r/>
      <w:bookmarkEnd w:id="215"/>
      <w:r/>
      <w:bookmarkEnd w:id="218"/>
      <w:r/>
      <w:bookmarkEnd w:id="219"/>
      <w:r/>
      <w:bookmarkEnd w:id="22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560" w:lineRule="exact"/>
        <w:rPr>
          <w:rFonts w:ascii="宋体" w:hAnsi="宋体" w:cs="宋体"/>
          <w:b/>
          <w:color w:val="auto"/>
          <w:sz w:val="24"/>
          <w:highlight w:val="none"/>
        </w:rPr>
        <w:outlineLvl w:val="0"/>
      </w:pPr>
      <w:r/>
      <w:bookmarkStart w:id="221" w:name="_Toc487900373"/>
      <w:r/>
      <w:bookmarkStart w:id="222" w:name="_Toc279701263"/>
      <w:r/>
      <w:bookmarkStart w:id="223" w:name="_Toc18567"/>
      <w:r/>
      <w:bookmarkStart w:id="224" w:name="_Toc259093692"/>
      <w:r/>
      <w:bookmarkStart w:id="225" w:name="_Toc10330"/>
      <w:r/>
      <w:bookmarkStart w:id="226" w:name="_Toc12773"/>
      <w:r>
        <w:rPr>
          <w:rFonts w:hint="eastAsia" w:ascii="宋体" w:hAnsi="宋体" w:cs="宋体"/>
          <w:b/>
          <w:color w:val="auto"/>
          <w:sz w:val="24"/>
          <w:highlight w:val="none"/>
        </w:rPr>
        <w:t xml:space="preserve">2.19合同使用的文字和适用的法律</w:t>
      </w:r>
      <w:bookmarkEnd w:id="221"/>
      <w:r/>
      <w:bookmarkEnd w:id="222"/>
      <w:r/>
      <w:bookmarkEnd w:id="223"/>
      <w:r/>
      <w:bookmarkEnd w:id="224"/>
      <w:r/>
      <w:bookmarkEnd w:id="225"/>
      <w:r/>
      <w:bookmarkEnd w:id="22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.20</w:t>
      </w:r>
      <w:r>
        <w:rPr>
          <w:rFonts w:hint="eastAsia" w:ascii="宋体" w:hAnsi="宋体" w:cs="宋体"/>
          <w:b/>
          <w:bCs/>
          <w:color w:val="auto"/>
          <w:sz w:val="24"/>
          <w:highlight w:val="none"/>
        </w:rPr>
        <w:t xml:space="preserve">政府采购信用融资</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highlight w:val="none"/>
        </w:rPr>
        <w:outlineLvl w:val="0"/>
      </w:pPr>
      <w:r/>
      <w:bookmarkStart w:id="227" w:name="_Toc6885"/>
      <w:r/>
      <w:bookmarkStart w:id="228" w:name="_Toc14001"/>
      <w:r/>
      <w:bookmarkStart w:id="229" w:name="_Toc19890"/>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合同份数</w:t>
      </w:r>
      <w:bookmarkEnd w:id="227"/>
      <w:r/>
      <w:bookmarkEnd w:id="228"/>
      <w:r/>
      <w:bookmarkEnd w:id="22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.2</w:t>
      </w:r>
      <w:r>
        <w:rPr>
          <w:rFonts w:hint="eastAsia" w:ascii="宋体" w:hAnsi="宋体" w:cs="宋体"/>
          <w:b/>
          <w:iCs/>
          <w:color w:val="auto"/>
          <w:sz w:val="24"/>
          <w:highlight w:val="none"/>
          <w:u w:val="single"/>
        </w:rPr>
        <w:t xml:space="preserve">1</w:t>
      </w:r>
      <w:r>
        <w:rPr>
          <w:rFonts w:hint="eastAsia" w:ascii="宋体" w:hAnsi="宋体" w:cs="宋体"/>
          <w:color w:val="auto"/>
          <w:sz w:val="24"/>
          <w:highlight w:val="none"/>
        </w:rPr>
        <w:t xml:space="preserve">规定，每份均具有同等法律效力。</w:t>
      </w:r>
      <w:r/>
    </w:p>
    <w:p>
      <w:pPr>
        <w:jc w:val="center"/>
        <w:spacing w:line="360" w:lineRule="auto"/>
        <w:rPr>
          <w:rFonts w:ascii="宋体" w:hAnsi="宋体" w:cs="宋体"/>
          <w:b/>
          <w:color w:val="auto"/>
          <w:sz w:val="28"/>
          <w:szCs w:val="28"/>
          <w:highlight w:val="none"/>
        </w:rPr>
        <w:outlineLvl w:val="1"/>
      </w:pPr>
      <w:r>
        <w:rPr>
          <w:rFonts w:hint="eastAsia" w:ascii="宋体" w:hAnsi="宋体" w:cs="宋体"/>
          <w:color w:val="auto"/>
          <w:highlight w:val="none"/>
        </w:rPr>
        <w:br w:type="page" w:clear="all"/>
      </w:r>
      <w:r>
        <w:rPr>
          <w:rFonts w:hint="eastAsia" w:ascii="宋体" w:hAnsi="宋体" w:cs="宋体"/>
          <w:b/>
          <w:color w:val="auto"/>
          <w:sz w:val="28"/>
          <w:szCs w:val="28"/>
          <w:highlight w:val="none"/>
        </w:rPr>
        <w:t xml:space="preserve">第三部分 合同专用条款</w:t>
      </w:r>
      <w:r/>
    </w:p>
    <w:p>
      <w:pPr>
        <w:ind w:left="-420" w:right="-420" w:firstLine="480"/>
        <w:spacing w:line="560" w:lineRule="exact"/>
        <w:rPr>
          <w:rFonts w:ascii="宋体" w:hAnsi="宋体" w:cs="宋体"/>
          <w:color w:val="auto"/>
          <w:highlight w:val="none"/>
        </w:rPr>
      </w:pPr>
      <w:r>
        <w:rPr>
          <w:rFonts w:hint="eastAsia" w:ascii="宋体" w:hAnsi="宋体" w:cs="宋体"/>
          <w:color w:val="auto"/>
          <w:sz w:val="24"/>
          <w:highlight w:val="none"/>
        </w:rPr>
        <w:t xml:space="preserve">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是对前两</w:t>
      </w:r>
      <w:bookmarkStart w:id="230" w:name="_Hlk136502841"/>
      <w:r>
        <w:rPr>
          <w:rFonts w:hint="eastAsia" w:ascii="宋体" w:hAnsi="宋体" w:cs="宋体"/>
          <w:bCs/>
          <w:color w:val="auto"/>
          <w:highlight w:val="none"/>
        </w:rPr>
        <w:t xml:space="preserve">部分</w:t>
      </w:r>
      <w:bookmarkEnd w:id="230"/>
      <w:r>
        <w:rPr>
          <w:rFonts w:hint="eastAsia" w:ascii="宋体" w:hAnsi="宋体" w:cs="宋体"/>
          <w:color w:val="auto"/>
          <w:sz w:val="24"/>
          <w:highlight w:val="none"/>
        </w:rPr>
        <w:t xml:space="preserve">的补充和修改，如果前两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和本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的约定不一致，应以本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的约定为准。本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的条款号保持对应；与前两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无对应关系的内容可另行编制条款号。</w:t>
      </w:r>
      <w:r/>
    </w:p>
    <w:tbl>
      <w:tblPr>
        <w:tblStyle w:val="76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35"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.2</w:t>
            </w:r>
            <w:r/>
          </w:p>
        </w:tc>
        <w:tc>
          <w:tcPr>
            <w:tcW w:w="4535"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ascii="宋体" w:hAnsi="宋体" w:cs="宋体"/>
                <w:color w:val="auto"/>
                <w:sz w:val="24"/>
                <w:highlight w:val="none"/>
              </w:rPr>
              <w:t xml:space="preserve">2</w:t>
            </w:r>
            <w:r/>
          </w:p>
        </w:tc>
        <w:tc>
          <w:tcPr>
            <w:tcW w:w="4535"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履约保证金由中标人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p>
        </w:tc>
        <w:tc>
          <w:tcPr>
            <w:tcW w:w="4535"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合同签订后，甲方收到乙方提供的相应金额发票10个工作</w:t>
            </w:r>
            <w:r>
              <w:rPr>
                <w:rFonts w:ascii="宋体" w:hAnsi="宋体"/>
                <w:color w:val="auto"/>
                <w:sz w:val="24"/>
                <w:highlight w:val="none"/>
              </w:rPr>
              <w:t xml:space="preserve">日内</w:t>
            </w:r>
            <w:r>
              <w:rPr>
                <w:rFonts w:hint="eastAsia" w:ascii="宋体" w:hAnsi="宋体"/>
                <w:color w:val="auto"/>
                <w:sz w:val="24"/>
                <w:highlight w:val="none"/>
              </w:rPr>
              <w:t xml:space="preserve">，支付</w:t>
            </w:r>
            <w:r>
              <w:rPr>
                <w:rFonts w:ascii="宋体" w:hAnsi="宋体"/>
                <w:color w:val="auto"/>
                <w:sz w:val="24"/>
                <w:highlight w:val="none"/>
              </w:rPr>
              <w:t xml:space="preserve">30%</w:t>
            </w:r>
            <w:r>
              <w:rPr>
                <w:rFonts w:hint="eastAsia" w:ascii="宋体" w:hAnsi="宋体"/>
                <w:color w:val="auto"/>
                <w:sz w:val="24"/>
                <w:highlight w:val="none"/>
              </w:rPr>
              <w:t xml:space="preserve">合同预付款。</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w:t>
            </w:r>
            <w:r>
              <w:rPr>
                <w:rFonts w:ascii="宋体" w:hAnsi="宋体" w:cs="宋体"/>
                <w:color w:val="auto"/>
                <w:sz w:val="24"/>
                <w:highlight w:val="none"/>
              </w:rPr>
              <w:t xml:space="preserve">2</w:t>
            </w:r>
            <w:r/>
          </w:p>
        </w:tc>
        <w:tc>
          <w:tcPr>
            <w:tcW w:w="4535"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）在采供过程中，乙方需根据消费协作产品的采供数量和金额，在收购消费协作产品时须先行、及时支付货款给对口地区的供货方，不得拖延。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（2）甲方收齐所有的农产品款项后，分批次支付给乙方。合同签订后，甲方收到乙方提供的相应金额发票10个工作</w:t>
            </w:r>
            <w:r>
              <w:rPr>
                <w:rFonts w:ascii="宋体" w:hAnsi="宋体"/>
                <w:color w:val="auto"/>
                <w:sz w:val="24"/>
                <w:highlight w:val="none"/>
              </w:rPr>
              <w:t xml:space="preserve">日内</w:t>
            </w:r>
            <w:r>
              <w:rPr>
                <w:rFonts w:hint="eastAsia" w:ascii="宋体" w:hAnsi="宋体"/>
                <w:color w:val="auto"/>
                <w:sz w:val="24"/>
                <w:highlight w:val="none"/>
              </w:rPr>
              <w:t xml:space="preserve">，支付</w:t>
            </w:r>
            <w:r>
              <w:rPr>
                <w:rFonts w:ascii="宋体" w:hAnsi="宋体"/>
                <w:color w:val="auto"/>
                <w:sz w:val="24"/>
                <w:highlight w:val="none"/>
              </w:rPr>
              <w:t xml:space="preserve">30%</w:t>
            </w:r>
            <w:r>
              <w:rPr>
                <w:rFonts w:hint="eastAsia" w:ascii="宋体" w:hAnsi="宋体"/>
                <w:color w:val="auto"/>
                <w:sz w:val="24"/>
                <w:highlight w:val="none"/>
              </w:rPr>
              <w:t xml:space="preserve">合同预付款；合同验收完成后，评级为优秀的，在验收完成一个月内支付剩余合同款；评级为合格的，在验收完成三个月后支付剩余合同款，并根据赔偿和违约情况，扣除相应合同款；评级为不合格的，视为违约，按照合同专用条款1</w:t>
            </w:r>
            <w:r>
              <w:rPr>
                <w:rFonts w:ascii="宋体" w:hAnsi="宋体"/>
                <w:color w:val="auto"/>
                <w:sz w:val="24"/>
                <w:highlight w:val="none"/>
              </w:rPr>
              <w:t xml:space="preserve">.9.6</w:t>
            </w:r>
            <w:r>
              <w:rPr>
                <w:rFonts w:hint="eastAsia" w:ascii="宋体" w:hAnsi="宋体"/>
                <w:color w:val="auto"/>
                <w:sz w:val="24"/>
                <w:highlight w:val="none"/>
              </w:rPr>
              <w:t xml:space="preserve">相关约定办理。款项支付时如因政府财务结算原因，不能及时支付的，时间顺延。</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3）各批次付款结算时，乙方应向甲方提供农产品采购的相关凭证（包括发票、合同、付款凭证等），要求从“832平台”采购的农产品还需提供在“832平台”下单采购的相关凭证，否则不予结算。提供的采购合同、付款对象与投标文件不一致的，不予结算。</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.1</w:t>
            </w:r>
            <w:r/>
          </w:p>
        </w:tc>
        <w:tc>
          <w:tcPr>
            <w:tcW w:w="4535" w:type="pct"/>
            <w:vAlign w:val="center"/>
            <w:textDirection w:val="lrTb"/>
            <w:noWrap/>
          </w:tcPr>
          <w:p>
            <w:pPr>
              <w:pStyle w:val="2141"/>
              <w:ind w:firstLine="480"/>
              <w:spacing w:line="360" w:lineRule="auto"/>
              <w:rPr>
                <w:rFonts w:ascii="宋体" w:hAnsi="宋体"/>
                <w:color w:val="auto"/>
                <w:sz w:val="24"/>
                <w:highlight w:val="none"/>
              </w:rPr>
            </w:pPr>
            <w:r>
              <w:rPr>
                <w:rFonts w:hint="eastAsia" w:ascii="宋体" w:hAnsi="宋体"/>
                <w:color w:val="auto"/>
                <w:sz w:val="24"/>
                <w:szCs w:val="24"/>
                <w:highlight w:val="none"/>
              </w:rPr>
              <w:t xml:space="preserve">发放时间：</w:t>
            </w:r>
            <w:r>
              <w:rPr>
                <w:rFonts w:ascii="宋体" w:hAnsi="宋体"/>
                <w:color w:val="auto"/>
                <w:sz w:val="24"/>
                <w:highlight w:val="none"/>
              </w:rPr>
              <w:t xml:space="preserve">202</w:t>
            </w:r>
            <w:r>
              <w:rPr>
                <w:rFonts w:hint="eastAsia" w:ascii="宋体" w:hAnsi="宋体"/>
                <w:color w:val="auto"/>
                <w:sz w:val="24"/>
                <w:highlight w:val="none"/>
              </w:rPr>
              <w:t xml:space="preserve">4年1</w:t>
            </w:r>
            <w:r>
              <w:rPr>
                <w:rFonts w:ascii="宋体" w:hAnsi="宋体"/>
                <w:color w:val="auto"/>
                <w:sz w:val="24"/>
                <w:highlight w:val="none"/>
              </w:rPr>
              <w:t xml:space="preserve">2</w:t>
            </w:r>
            <w:r>
              <w:rPr>
                <w:rFonts w:hint="eastAsia" w:ascii="宋体" w:hAnsi="宋体"/>
                <w:color w:val="auto"/>
                <w:sz w:val="24"/>
                <w:highlight w:val="none"/>
              </w:rPr>
              <w:t xml:space="preserve">月1日至2025年1月27日</w:t>
            </w:r>
            <w:r/>
          </w:p>
          <w:p>
            <w:pPr>
              <w:pStyle w:val="214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发放时间结束后一个月，为售后服务保障阶段</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.2</w:t>
            </w:r>
            <w:r/>
          </w:p>
        </w:tc>
        <w:tc>
          <w:tcPr>
            <w:tcW w:w="4535"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根据甲方的要求，送货至指定地点。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.3</w:t>
            </w:r>
            <w:r/>
          </w:p>
        </w:tc>
        <w:tc>
          <w:tcPr>
            <w:tcW w:w="4535"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乙方需根据消费者需求，提供以下三种发放服务：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（1）根据小程序订单，将货物交由指定快递供应商配送到家；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）线下服务网点核销提货券发放（每天8：00至21：00）；</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）根据甲方的要求，集中送货至指定地点。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w:t>
            </w:r>
            <w:r/>
          </w:p>
        </w:tc>
        <w:tc>
          <w:tcPr>
            <w:tcW w:w="4535" w:type="pct"/>
            <w:vAlign w:val="center"/>
            <w:textDirection w:val="lrTb"/>
            <w:noWrap/>
          </w:tcPr>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1.9.6.1</w:t>
            </w:r>
            <w:r>
              <w:rPr>
                <w:rFonts w:hint="eastAsia" w:ascii="宋体" w:hAnsi="宋体" w:cs="宋体"/>
                <w:color w:val="auto"/>
                <w:sz w:val="24"/>
                <w:highlight w:val="none"/>
              </w:rPr>
              <w:t xml:space="preserve">乙方有下列违约情形之一的，甲方对乙方进行惩罚：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1.9.6.2</w:t>
            </w:r>
            <w:r>
              <w:rPr>
                <w:rFonts w:hint="eastAsia" w:ascii="宋体" w:hAnsi="宋体" w:cs="宋体"/>
                <w:color w:val="auto"/>
                <w:sz w:val="24"/>
                <w:highlight w:val="none"/>
              </w:rPr>
              <w:t xml:space="preserve">在甲方对乙方违约而采取的任何补救措施不受影响的情况下，甲方可向乙方发出终止部分或全部合同的书面通知书。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（1）如果乙方未能按合同规定的期限或甲方同意延长的限期内完成部分或全部相关的服务工作；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（2）乙方在收到甲方发出的违约通知后 7 天内，或经甲方书面认可延长的时间内未能纠正其过失；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（3）乙方未能履行合同规定的其他义务。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.9.6.3</w:t>
            </w:r>
            <w:r>
              <w:rPr>
                <w:rFonts w:hint="eastAsia" w:ascii="宋体" w:hAnsi="宋体" w:cs="宋体"/>
                <w:color w:val="auto"/>
                <w:sz w:val="24"/>
                <w:highlight w:val="none"/>
              </w:rPr>
              <w:t xml:space="preserve">在甲方根据上述第</w:t>
            </w:r>
            <w:r>
              <w:rPr>
                <w:rFonts w:ascii="宋体" w:hAnsi="宋体" w:cs="宋体"/>
                <w:color w:val="auto"/>
                <w:sz w:val="24"/>
                <w:highlight w:val="none"/>
              </w:rPr>
              <w:t xml:space="preserve">1.9.6.2</w:t>
            </w:r>
            <w:r>
              <w:rPr>
                <w:rFonts w:hint="eastAsia" w:ascii="宋体" w:hAnsi="宋体" w:cs="宋体"/>
                <w:color w:val="auto"/>
                <w:sz w:val="24"/>
                <w:highlight w:val="none"/>
              </w:rPr>
              <w:t xml:space="preserve">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w:t>
            </w:r>
            <w:r/>
          </w:p>
        </w:tc>
        <w:tc>
          <w:tcPr>
            <w:tcW w:w="4535"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r>
      <w:tr>
        <w:trPr>
          <w:cantSplit/>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w:t>
            </w:r>
            <w:r/>
          </w:p>
        </w:tc>
        <w:tc>
          <w:tcPr>
            <w:tcW w:w="4535" w:type="pct"/>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p>
        </w:tc>
        <w:tc>
          <w:tcPr>
            <w:tcW w:w="4535"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各类农产品均需在显目位置标明产品品名、净重、毛重，按甲方要求张贴统一质量服务标识，使用地理标志的产品应在外包装上印刷地理标志，包装应采取必要的保护和保鲜措施，附储藏说明和售后保障服务卡片。通过线上发放的产品应使用快递专用箱，并有专门的快递保护举措。</w:t>
            </w:r>
            <w:r/>
          </w:p>
        </w:tc>
      </w:tr>
      <w:tr>
        <w:trPr>
          <w:trHeight w:val="88"/>
        </w:trPr>
        <w:tc>
          <w:tcPr>
            <w:tcBorders>
              <w:left w:val="single" w:color="auto" w:sz="4" w:space="0"/>
            </w:tcBorders>
            <w:tcW w:w="465" w:type="pc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2.8 </w:t>
            </w:r>
            <w:r/>
          </w:p>
        </w:tc>
        <w:tc>
          <w:tcPr>
            <w:tcW w:w="4535" w:type="pct"/>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w:t>
            </w:r>
            <w:r/>
          </w:p>
        </w:tc>
        <w:tc>
          <w:tcPr>
            <w:tcW w:w="4535"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w:t>
            </w:r>
            <w:r/>
          </w:p>
        </w:tc>
        <w:tc>
          <w:tcPr>
            <w:tcW w:w="4535"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w:t>
            </w:r>
            <w:r/>
          </w:p>
        </w:tc>
        <w:tc>
          <w:tcPr>
            <w:tcW w:w="4535"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按照采购需求质量要求和采购需求服务要求进行考核验收</w:t>
            </w:r>
            <w:r/>
          </w:p>
        </w:tc>
      </w:tr>
      <w:tr>
        <w:trPr>
          <w:trHeight w:val="352"/>
        </w:trPr>
        <w:tc>
          <w:tcPr>
            <w:tcBorders>
              <w:left w:val="single" w:color="auto" w:sz="4" w:space="0"/>
            </w:tcBorders>
            <w:tcW w:w="465"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2.16.3</w:t>
            </w:r>
            <w:r/>
          </w:p>
        </w:tc>
        <w:tc>
          <w:tcPr>
            <w:tcW w:w="4535" w:type="pct"/>
            <w:vAlign w:val="center"/>
            <w:textDirection w:val="lrTb"/>
            <w:noWrap/>
          </w:tcPr>
          <w:p>
            <w:pPr>
              <w:ind w:firstLine="480"/>
              <w:spacing w:line="360" w:lineRule="auto"/>
              <w:rPr>
                <w:rFonts w:ascii="宋体" w:hAnsi="宋体" w:cs="宋体"/>
                <w:i/>
                <w:iCs/>
                <w:color w:val="auto"/>
                <w:sz w:val="24"/>
                <w:highlight w:val="none"/>
              </w:rPr>
            </w:pPr>
            <w:r>
              <w:rPr>
                <w:rFonts w:hint="eastAsia" w:ascii="宋体" w:hAnsi="宋体"/>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tcPr>
          <w:p>
            <w:pPr>
              <w:ind w:left="-420" w:right="-42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 </w:t>
            </w:r>
            <w:r/>
          </w:p>
        </w:tc>
        <w:tc>
          <w:tcPr>
            <w:tcW w:w="4535" w:type="pct"/>
            <w:vAlign w:val="center"/>
            <w:textDirection w:val="lrTb"/>
            <w:noWrap/>
          </w:tcPr>
          <w:p>
            <w:pPr>
              <w:pStyle w:val="214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1.合同应在甲方、乙方盖章后生效。</w:t>
            </w:r>
            <w:r/>
          </w:p>
          <w:p>
            <w:pPr>
              <w:pStyle w:val="214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2.本合同一式肆份，以中文书写，由甲方、乙方双方各执贰份。</w:t>
            </w:r>
            <w:r/>
          </w:p>
          <w:p>
            <w:pPr>
              <w:pStyle w:val="214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3.本合同服务实施期间所发生的合同纠纷，甲方与乙方进行处理。</w:t>
            </w:r>
            <w:r/>
          </w:p>
          <w:p>
            <w:pPr>
              <w:pStyle w:val="214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4.本合同在执行过程中，如随项目的深化，如合同内容需修改或追加补充，应经甲方、乙方协商，并签署书面修改或补充协议。该协议将作为本合同不可分割的一部分。</w:t>
            </w:r>
            <w:r/>
          </w:p>
          <w:p>
            <w:pPr>
              <w:pStyle w:val="2141"/>
              <w:ind w:firstLine="480"/>
              <w:spacing w:line="360" w:lineRule="auto"/>
              <w:rPr>
                <w:rFonts w:ascii="宋体" w:hAnsi="宋体" w:cs="宋体"/>
                <w:color w:val="auto"/>
                <w:sz w:val="24"/>
                <w:highlight w:val="none"/>
              </w:rPr>
            </w:pPr>
            <w:r>
              <w:rPr>
                <w:rFonts w:hint="eastAsia" w:ascii="宋体" w:hAnsi="宋体"/>
                <w:color w:val="auto"/>
                <w:sz w:val="24"/>
                <w:szCs w:val="24"/>
                <w:highlight w:val="none"/>
              </w:rPr>
              <w:t xml:space="preserve">5.本合同应按照中华人民共和国的现行法律进行解释。</w:t>
            </w:r>
            <w:r/>
          </w:p>
        </w:tc>
      </w:tr>
    </w:tbl>
    <w:p>
      <w:pPr>
        <w:jc w:val="left"/>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bCs/>
          <w:color w:val="auto"/>
          <w:sz w:val="36"/>
          <w:szCs w:val="36"/>
          <w:highlight w:val="none"/>
        </w:rPr>
      </w:pPr>
      <w:r/>
      <w:bookmarkStart w:id="231" w:name="_Toc4967"/>
      <w:r>
        <w:rPr>
          <w:rFonts w:hint="eastAsia" w:ascii="宋体" w:hAnsi="宋体" w:cs="宋体"/>
          <w:b/>
          <w:bCs/>
          <w:color w:val="auto"/>
          <w:sz w:val="36"/>
          <w:szCs w:val="36"/>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第四部分 采购需求</w:t>
      </w:r>
      <w:bookmarkEnd w:id="231"/>
      <w:r/>
      <w:r/>
    </w:p>
    <w:p>
      <w:pPr>
        <w:ind w:firstLine="562"/>
        <w:jc w:val="center"/>
        <w:spacing w:line="360" w:lineRule="auto"/>
        <w:rPr>
          <w:rStyle w:val="2143"/>
          <w:rFonts w:cs="楷体"/>
          <w:color w:val="auto"/>
          <w:sz w:val="28"/>
          <w:szCs w:val="28"/>
          <w:highlight w:val="none"/>
        </w:rPr>
      </w:pPr>
      <w:r/>
      <w:bookmarkStart w:id="232" w:name="EB69fca8740d1f4b0e9a8dbc98881cd3d4"/>
      <w:r>
        <w:rPr>
          <w:rStyle w:val="2143"/>
          <w:rFonts w:hint="eastAsia" w:cs="楷体"/>
          <w:color w:val="auto"/>
          <w:sz w:val="28"/>
          <w:szCs w:val="28"/>
          <w:highlight w:val="none"/>
        </w:rPr>
        <w:t xml:space="preserve">标段一：采购镇江市对口支援地区新疆生产建设兵团第四师可克达拉市大米、食用油、牛肉。</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color w:val="auto"/>
          <w:sz w:val="24"/>
          <w:szCs w:val="24"/>
          <w:highlight w:val="none"/>
        </w:rPr>
      </w:pPr>
      <w:r>
        <w:rPr>
          <w:rFonts w:hint="eastAsia" w:ascii="宋体" w:hAnsi="宋体" w:cs="宋体"/>
          <w:color w:val="auto"/>
          <w:sz w:val="24"/>
          <w:szCs w:val="28"/>
          <w:highlight w:val="none"/>
        </w:rPr>
        <w:t xml:space="preserve">为全面落实国家、省有关消费协作工作要求，根据苏对口组《江苏省2024年度对口支援协作合作工作要点》、《江苏省2024年度东西部协作任务指标分解》、</w:t>
      </w:r>
      <w:r>
        <w:rPr>
          <w:rFonts w:ascii="宋体" w:hAnsi="宋体" w:cs="楷体"/>
          <w:color w:val="auto"/>
          <w:sz w:val="24"/>
          <w:szCs w:val="24"/>
          <w:highlight w:val="none"/>
        </w:rPr>
        <w:t xml:space="preserve">《镇江市202</w:t>
      </w:r>
      <w:r>
        <w:rPr>
          <w:rFonts w:hint="eastAsia" w:ascii="宋体" w:hAnsi="宋体" w:cs="楷体"/>
          <w:color w:val="auto"/>
          <w:sz w:val="24"/>
          <w:szCs w:val="24"/>
          <w:highlight w:val="none"/>
        </w:rPr>
        <w:t xml:space="preserve">4</w:t>
      </w:r>
      <w:r>
        <w:rPr>
          <w:rFonts w:ascii="宋体" w:hAnsi="宋体" w:cs="楷体"/>
          <w:color w:val="auto"/>
          <w:sz w:val="24"/>
          <w:szCs w:val="24"/>
          <w:highlight w:val="none"/>
        </w:rPr>
        <w:t xml:space="preserve">年度对口支援协作合作工作要点》</w:t>
      </w:r>
      <w:r>
        <w:rPr>
          <w:rFonts w:hint="eastAsia" w:ascii="宋体" w:hAnsi="宋体" w:cs="楷体"/>
          <w:color w:val="auto"/>
          <w:sz w:val="24"/>
          <w:szCs w:val="24"/>
          <w:highlight w:val="none"/>
        </w:rPr>
        <w:t xml:space="preserve">和市政府有关指示精神，结合我市对口支援新疆生产建设兵团第四师可克达拉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1.采购内容及预算：项目预算500万元，采购镇江市对口支援地区新疆生产建设兵团第四师可克达拉市大米、食用油、牛肉。</w:t>
      </w:r>
      <w:r/>
    </w:p>
    <w:tbl>
      <w:tblPr>
        <w:tblStyle w:val="763"/>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842"/>
        <w:gridCol w:w="1426"/>
        <w:gridCol w:w="1650"/>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647"/>
        </w:trPr>
        <w:tc>
          <w:tcPr>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right="164"/>
              <w:jc w:val="center"/>
              <w:rPr>
                <w:rFonts w:ascii="宋体" w:hAnsi="宋体"/>
                <w:bCs/>
                <w:color w:val="auto"/>
                <w:sz w:val="24"/>
                <w:highlight w:val="none"/>
                <w:lang w:val="zh-CN" w:bidi="zh-CN"/>
              </w:rPr>
            </w:pPr>
            <w:r>
              <w:rPr>
                <w:rFonts w:ascii="宋体" w:hAnsi="宋体"/>
                <w:color w:val="auto"/>
                <w:sz w:val="24"/>
                <w:highlight w:val="none"/>
                <w:lang w:val="zh-CN" w:bidi="zh-CN"/>
              </w:rPr>
              <w:t xml:space="preserve">大米</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5公斤/份</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15000</w:t>
            </w:r>
            <w:r>
              <w:rPr>
                <w:rFonts w:ascii="宋体" w:hAnsi="宋体"/>
                <w:bCs/>
                <w:color w:val="auto"/>
                <w:sz w:val="24"/>
                <w:highlight w:val="none"/>
                <w:lang w:val="zh-CN" w:bidi="zh-CN"/>
              </w:rPr>
              <w:t xml:space="preserve">份</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84</w:t>
            </w:r>
            <w:r>
              <w:rPr>
                <w:rFonts w:ascii="宋体" w:hAnsi="宋体"/>
                <w:bCs/>
                <w:color w:val="auto"/>
                <w:sz w:val="24"/>
                <w:highlight w:val="none"/>
                <w:lang w:val="zh-CN" w:bidi="zh-CN"/>
              </w:rPr>
              <w:t xml:space="preserve">元/份</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500</w:t>
            </w:r>
            <w:r/>
          </w:p>
        </w:tc>
      </w:tr>
      <w:tr>
        <w:trPr>
          <w:jc w:val="center"/>
          <w:trHeight w:val="633"/>
        </w:trPr>
        <w:tc>
          <w:tcPr>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食用</w:t>
            </w:r>
            <w:r>
              <w:rPr>
                <w:rFonts w:ascii="宋体" w:hAnsi="宋体"/>
                <w:color w:val="auto"/>
                <w:sz w:val="24"/>
                <w:highlight w:val="none"/>
                <w:lang w:val="zh-CN" w:bidi="zh-CN"/>
              </w:rPr>
              <w:t xml:space="preserve">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color w:val="auto"/>
                <w:sz w:val="24"/>
                <w:highlight w:val="none"/>
                <w:lang w:val="zh-CN" w:bidi="zh-CN"/>
              </w:rPr>
            </w:pPr>
            <w:r>
              <w:rPr>
                <w:rFonts w:ascii="宋体" w:hAnsi="宋体"/>
                <w:color w:val="auto"/>
                <w:sz w:val="24"/>
                <w:highlight w:val="none"/>
                <w:lang w:val="zh-CN" w:bidi="zh-CN"/>
              </w:rPr>
              <w:t xml:space="preserve">5升/桶</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20000</w:t>
            </w:r>
            <w:r>
              <w:rPr>
                <w:rFonts w:ascii="宋体" w:hAnsi="宋体"/>
                <w:bCs/>
                <w:color w:val="auto"/>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114</w:t>
            </w:r>
            <w:r>
              <w:rPr>
                <w:rFonts w:ascii="宋体" w:hAnsi="宋体"/>
                <w:bCs/>
                <w:color w:val="auto"/>
                <w:sz w:val="24"/>
                <w:highlight w:val="none"/>
                <w:lang w:val="zh-CN" w:bidi="zh-CN"/>
              </w:rPr>
              <w:t xml:space="preserve">元/桶</w:t>
            </w:r>
            <w:r/>
          </w:p>
        </w:tc>
        <w:tc>
          <w:tcPr>
            <w:tcBorders>
              <w:left w:val="single" w:color="auto" w:sz="4" w:space="0"/>
              <w:right w:val="single" w:color="auto" w:sz="4" w:space="0"/>
            </w:tcBorders>
            <w:tcW w:w="1952" w:type="dxa"/>
            <w:vAlign w:val="center"/>
            <w:vMerge w:val="continue"/>
            <w:textDirection w:val="lrTb"/>
            <w:noWrap/>
          </w:tcPr>
          <w:p>
            <w:pPr>
              <w:ind w:right="164" w:firstLine="698"/>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牛肉</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w:t>
            </w:r>
            <w:r>
              <w:rPr>
                <w:rFonts w:ascii="宋体" w:hAnsi="宋体"/>
                <w:bCs/>
                <w:color w:val="auto"/>
                <w:sz w:val="24"/>
                <w:highlight w:val="none"/>
                <w:lang w:val="zh-CN" w:bidi="zh-CN"/>
              </w:rPr>
              <w:t xml:space="preserve">公斤/袋</w:t>
            </w:r>
            <w:r>
              <w:rPr>
                <w:rFonts w:hint="eastAsia" w:ascii="宋体" w:hAnsi="宋体"/>
                <w:bCs/>
                <w:color w:val="auto"/>
                <w:sz w:val="24"/>
                <w:highlight w:val="none"/>
                <w:lang w:val="zh-CN" w:bidi="zh-CN"/>
              </w:rPr>
              <w:t xml:space="preserve">，冷冻包装</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10800</w:t>
            </w:r>
            <w:r>
              <w:rPr>
                <w:rFonts w:ascii="宋体" w:hAnsi="宋体"/>
                <w:bCs/>
                <w:color w:val="auto"/>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135</w:t>
            </w:r>
            <w:r>
              <w:rPr>
                <w:rFonts w:ascii="宋体" w:hAnsi="宋体"/>
                <w:bCs/>
                <w:color w:val="auto"/>
                <w:sz w:val="24"/>
                <w:highlight w:val="none"/>
                <w:lang w:val="zh-CN" w:bidi="zh-CN"/>
              </w:rPr>
              <w:t xml:space="preserve">元/袋</w:t>
            </w:r>
            <w:r/>
          </w:p>
        </w:tc>
        <w:tc>
          <w:tcPr>
            <w:tcBorders>
              <w:left w:val="single" w:color="auto" w:sz="4" w:space="0"/>
              <w:bottom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bl>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2.</w:t>
      </w:r>
      <w:r>
        <w:rPr>
          <w:rFonts w:hint="eastAsia" w:ascii="宋体" w:hAnsi="宋体"/>
          <w:color w:val="auto"/>
          <w:sz w:val="24"/>
          <w:szCs w:val="28"/>
          <w:highlight w:val="none"/>
        </w:rPr>
        <w:t xml:space="preserve">采购要求及报价规则</w:t>
      </w:r>
      <w:r/>
    </w:p>
    <w:p>
      <w:pPr>
        <w:ind w:firstLine="480"/>
        <w:spacing w:line="360" w:lineRule="auto"/>
        <w:rPr>
          <w:rStyle w:val="2143"/>
          <w:rFonts w:cs="Times New Roman"/>
          <w:b w:val="0"/>
          <w:bCs w:val="0"/>
          <w:color w:val="auto"/>
          <w:szCs w:val="28"/>
          <w:highlight w:val="none"/>
        </w:rPr>
      </w:pPr>
      <w:r>
        <w:rPr>
          <w:rFonts w:hint="eastAsia" w:ascii="宋体" w:hAnsi="宋体"/>
          <w:color w:val="auto"/>
          <w:sz w:val="24"/>
          <w:szCs w:val="28"/>
          <w:highlight w:val="none"/>
        </w:rPr>
        <w:t xml:space="preserve">须采购镇江市对口支援地区生产建设兵团四师可克达拉市生产的精品大米、玉米食用油和牛肉，所有产品需</w:t>
      </w:r>
      <w:r>
        <w:rPr>
          <w:rFonts w:hint="eastAsia" w:ascii="宋体" w:hAnsi="宋体"/>
          <w:color w:val="auto"/>
          <w:sz w:val="24"/>
          <w:szCs w:val="28"/>
          <w:highlight w:val="none"/>
        </w:rPr>
        <w:t xml:space="preserve">在镇江对口支援新疆工作组确定的第四师可克达拉市各团特色产品目录中采购。大米要求为精品大米一级，符合质量管理体系GB/T19001-2016/ISO9001：2015，具有绿色食品证书和农产品地理标志；5公斤/份。食用油要求采购一级清香、非装基因压榨玉米食用油，所用玉米需产自伊犁河谷黄金玉米带，符合质量管理体系GB/T 19111-2017，5升/桶。牛肉要求采购当地养殖的西门塔尔牛的精品牛肉，需经排酸处理，使用冷冻包装，1公斤/袋。参考指导单价大米为84元/份，玉米食用油为114元/桶，牛肉为135元/袋。</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 标段一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三.质量要求</w:t>
      </w:r>
      <w:bookmarkEnd w:id="232"/>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8.未尽的技术条件及要求均按国家标准和行业标准执行。</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1.投标人项目负责人保持7×24小时服务响应。</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大米6元/份，油6元/份，冷冻牛肉3.5元/份，根据实际产生的快递配送数量进行结算，所需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共享门店发放，并承担相应的代发费用。承担共享发放任务的投标人需在门店内划定专门的区域存放其他投标人的货物，各中标人应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6.投标人应建立专门的售后服务团队，履行售后服务职责。农产品发放72小时内，如遇质量问题，应于24小时内主动上门无偿整箱（盒、袋）更换，2025年1月27日发放工作停止后，需继续延续1个月的售后服务保障。</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冷冻牛肉需有专门的快递配送包装。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Fonts w:hint="eastAsia" w:ascii="宋体" w:hAnsi="宋体" w:cs="宋体"/>
          <w:iCs/>
          <w:color w:val="auto"/>
          <w:highlight w:val="none"/>
        </w:rPr>
        <w:t xml:space="preserve">2024年12月1日至2025年1月27日</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1.中标人需按实际情况分摊本次发放过程中产生的纸质券印刷费。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2"/>
        <w:jc w:val="center"/>
        <w:spacing w:before="240" w:after="240"/>
        <w:rPr>
          <w:rStyle w:val="2143"/>
          <w:rFonts w:cs="楷体"/>
          <w:color w:val="auto"/>
          <w:sz w:val="28"/>
          <w:szCs w:val="28"/>
          <w:highlight w:val="none"/>
        </w:rPr>
      </w:pPr>
      <w:r>
        <w:rPr>
          <w:rFonts w:cs="楷体"/>
          <w:color w:val="auto"/>
          <w:sz w:val="28"/>
          <w:szCs w:val="28"/>
          <w:highlight w:val="none"/>
        </w:rPr>
      </w:r>
      <w:r/>
    </w:p>
    <w:p>
      <w:pPr>
        <w:rPr>
          <w:rStyle w:val="2143"/>
          <w:rFonts w:cs="楷体"/>
          <w:color w:val="auto"/>
          <w:sz w:val="28"/>
          <w:szCs w:val="28"/>
          <w:highlight w:val="none"/>
        </w:rPr>
      </w:pPr>
      <w:r>
        <w:rPr>
          <w:rStyle w:val="2143"/>
          <w:rFonts w:hint="eastAsia" w:cs="楷体"/>
          <w:color w:val="auto"/>
          <w:sz w:val="28"/>
          <w:szCs w:val="28"/>
          <w:highlight w:val="none"/>
        </w:rPr>
        <w:br w:type="page" w:clear="all"/>
      </w:r>
      <w:r/>
    </w:p>
    <w:p>
      <w:pPr>
        <w:pStyle w:val="2142"/>
        <w:jc w:val="center"/>
        <w:spacing w:before="240" w:after="240"/>
        <w:rPr>
          <w:rStyle w:val="2143"/>
          <w:rFonts w:cs="楷体"/>
          <w:color w:val="auto"/>
          <w:sz w:val="28"/>
          <w:szCs w:val="28"/>
          <w:highlight w:val="none"/>
        </w:rPr>
      </w:pPr>
      <w:r>
        <w:rPr>
          <w:rStyle w:val="2143"/>
          <w:rFonts w:hint="eastAsia" w:cs="楷体"/>
          <w:color w:val="auto"/>
          <w:sz w:val="28"/>
          <w:szCs w:val="28"/>
          <w:highlight w:val="none"/>
        </w:rPr>
        <w:t xml:space="preserve">标段二：</w:t>
      </w:r>
      <w:r>
        <w:rPr>
          <w:rStyle w:val="2143"/>
          <w:rFonts w:cs="楷体"/>
          <w:color w:val="auto"/>
          <w:sz w:val="28"/>
          <w:szCs w:val="28"/>
          <w:highlight w:val="none"/>
        </w:rPr>
        <w:t xml:space="preserve">镇江市对口支援合作</w:t>
      </w:r>
      <w:r>
        <w:rPr>
          <w:rStyle w:val="2143"/>
          <w:rFonts w:hint="eastAsia" w:cs="楷体"/>
          <w:color w:val="auto"/>
          <w:sz w:val="28"/>
          <w:szCs w:val="28"/>
          <w:highlight w:val="none"/>
        </w:rPr>
        <w:t xml:space="preserve">三峡库区（湖北省秭归县）</w:t>
      </w:r>
      <w:r>
        <w:rPr>
          <w:rStyle w:val="2143"/>
          <w:rFonts w:cs="楷体"/>
          <w:color w:val="auto"/>
          <w:sz w:val="28"/>
          <w:szCs w:val="28"/>
          <w:highlight w:val="none"/>
        </w:rPr>
        <w:t xml:space="preserve">脐橙</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color w:val="auto"/>
          <w:sz w:val="24"/>
          <w:szCs w:val="24"/>
          <w:highlight w:val="none"/>
        </w:rPr>
      </w:pPr>
      <w:r>
        <w:rPr>
          <w:rFonts w:hint="eastAsia" w:ascii="宋体" w:hAnsi="宋体" w:cs="宋体"/>
          <w:color w:val="auto"/>
          <w:sz w:val="24"/>
          <w:szCs w:val="28"/>
          <w:highlight w:val="none"/>
        </w:rPr>
        <w:t xml:space="preserve">为全面落实国家、省有关消费协作工作要求，根据苏对口组《江苏省2024年度对口支援协作合作工作要点》、《江苏省2024年度东西部协作任务指标分解》、</w:t>
      </w:r>
      <w:r>
        <w:rPr>
          <w:rFonts w:ascii="宋体" w:hAnsi="宋体"/>
          <w:color w:val="auto"/>
          <w:sz w:val="24"/>
          <w:szCs w:val="24"/>
          <w:highlight w:val="none"/>
          <w:lang w:val="zh-CN" w:bidi="zh-CN"/>
        </w:rPr>
        <w:t xml:space="preserve">《镇江市202</w:t>
      </w:r>
      <w:r>
        <w:rPr>
          <w:rFonts w:hint="eastAsia" w:ascii="宋体" w:hAnsi="宋体"/>
          <w:color w:val="auto"/>
          <w:sz w:val="24"/>
          <w:szCs w:val="24"/>
          <w:highlight w:val="none"/>
          <w:lang w:val="zh-CN" w:bidi="zh-CN"/>
        </w:rPr>
        <w:t xml:space="preserve">4</w:t>
      </w:r>
      <w:r>
        <w:rPr>
          <w:rFonts w:ascii="宋体" w:hAnsi="宋体"/>
          <w:color w:val="auto"/>
          <w:sz w:val="24"/>
          <w:szCs w:val="24"/>
          <w:highlight w:val="none"/>
          <w:lang w:val="zh-CN" w:bidi="zh-CN"/>
        </w:rPr>
        <w:t xml:space="preserve">年度对口支援协作合作工作要点》</w:t>
      </w:r>
      <w:r>
        <w:rPr>
          <w:rFonts w:hint="eastAsia" w:ascii="宋体" w:hAnsi="宋体"/>
          <w:color w:val="auto"/>
          <w:sz w:val="24"/>
          <w:szCs w:val="24"/>
          <w:highlight w:val="none"/>
          <w:lang w:val="zh-CN" w:bidi="zh-CN"/>
        </w:rPr>
        <w:t xml:space="preserve">和市政府有关指示精神，结合我市对口支援合作三峡库区（湖北省秭归县）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color w:val="auto"/>
          <w:sz w:val="24"/>
          <w:szCs w:val="28"/>
          <w:highlight w:val="none"/>
        </w:rPr>
      </w:pPr>
      <w:r>
        <w:rPr>
          <w:rFonts w:ascii="宋体" w:hAnsi="宋体"/>
          <w:color w:val="auto"/>
          <w:sz w:val="24"/>
          <w:szCs w:val="28"/>
          <w:highlight w:val="none"/>
        </w:rPr>
        <w:t xml:space="preserve">1</w:t>
      </w:r>
      <w:r>
        <w:rPr>
          <w:rFonts w:hint="eastAsia" w:ascii="宋体" w:hAnsi="宋体"/>
          <w:color w:val="auto"/>
          <w:sz w:val="24"/>
          <w:szCs w:val="28"/>
          <w:highlight w:val="none"/>
        </w:rPr>
        <w:t xml:space="preserve">.采购内容及预算：</w:t>
      </w:r>
      <w:r>
        <w:rPr>
          <w:rFonts w:ascii="宋体" w:hAnsi="宋体"/>
          <w:color w:val="auto"/>
          <w:sz w:val="24"/>
          <w:highlight w:val="none"/>
          <w:lang w:val="zh-CN" w:bidi="zh-CN"/>
        </w:rPr>
        <w:t xml:space="preserve">项目预算</w:t>
      </w:r>
      <w:r>
        <w:rPr>
          <w:rFonts w:hint="eastAsia" w:ascii="宋体" w:hAnsi="宋体"/>
          <w:color w:val="auto"/>
          <w:sz w:val="24"/>
          <w:highlight w:val="none"/>
          <w:lang w:val="zh-CN" w:bidi="zh-CN"/>
        </w:rPr>
        <w:t xml:space="preserve">410</w:t>
      </w:r>
      <w:r>
        <w:rPr>
          <w:rFonts w:ascii="宋体" w:hAnsi="宋体"/>
          <w:color w:val="auto"/>
          <w:sz w:val="24"/>
          <w:highlight w:val="none"/>
          <w:lang w:val="zh-CN" w:bidi="zh-CN"/>
        </w:rPr>
        <w:t xml:space="preserve">万元，采购镇江市对口支援合作</w:t>
      </w:r>
      <w:r>
        <w:rPr>
          <w:rFonts w:hint="eastAsia" w:ascii="宋体" w:hAnsi="宋体"/>
          <w:color w:val="auto"/>
          <w:sz w:val="24"/>
          <w:highlight w:val="none"/>
          <w:lang w:val="zh-CN" w:bidi="zh-CN"/>
        </w:rPr>
        <w:t xml:space="preserve">三峡库区（湖北省秭归县）脐橙</w:t>
      </w:r>
      <w:r>
        <w:rPr>
          <w:rFonts w:ascii="宋体" w:hAnsi="宋体"/>
          <w:color w:val="auto"/>
          <w:sz w:val="24"/>
          <w:highlight w:val="none"/>
          <w:lang w:val="zh-CN" w:bidi="zh-CN"/>
        </w:rPr>
        <w:t xml:space="preserve">。</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42"/>
        <w:gridCol w:w="1276"/>
        <w:gridCol w:w="1800"/>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脐橙</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rPr>
                <w:rFonts w:ascii="宋体" w:hAnsi="宋体"/>
                <w:color w:val="auto"/>
                <w:sz w:val="24"/>
                <w:highlight w:val="none"/>
                <w:lang w:val="zh-CN" w:bidi="zh-CN"/>
              </w:rPr>
            </w:pPr>
            <w:r>
              <w:rPr>
                <w:rFonts w:ascii="宋体" w:hAnsi="宋体"/>
                <w:color w:val="auto"/>
                <w:sz w:val="24"/>
                <w:highlight w:val="none"/>
                <w:lang w:val="zh-CN" w:bidi="zh-CN"/>
              </w:rPr>
              <w:t xml:space="preserve">特等品，每颗</w:t>
            </w:r>
            <w:r/>
          </w:p>
          <w:p>
            <w:pPr>
              <w:rPr>
                <w:rFonts w:ascii="宋体" w:hAnsi="宋体"/>
                <w:color w:val="auto"/>
                <w:sz w:val="24"/>
                <w:highlight w:val="none"/>
                <w:lang w:val="zh-CN" w:bidi="zh-CN"/>
              </w:rPr>
            </w:pPr>
            <w:r>
              <w:rPr>
                <w:rFonts w:hint="eastAsia" w:ascii="宋体" w:hAnsi="宋体"/>
                <w:color w:val="auto"/>
                <w:sz w:val="24"/>
                <w:highlight w:val="none"/>
                <w:lang w:val="zh-CN" w:bidi="zh-CN"/>
              </w:rPr>
              <w:t xml:space="preserve">155克-290克</w:t>
            </w:r>
            <w:r/>
          </w:p>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10公斤</w:t>
            </w:r>
            <w:r>
              <w:rPr>
                <w:rFonts w:ascii="宋体" w:hAnsi="宋体"/>
                <w:color w:val="auto"/>
                <w:sz w:val="24"/>
                <w:highlight w:val="none"/>
                <w:lang w:val="zh-CN" w:bidi="zh-CN"/>
              </w:rPr>
              <w:t xml:space="preserve">/</w:t>
            </w:r>
            <w:r>
              <w:rPr>
                <w:rFonts w:hint="eastAsia" w:ascii="宋体" w:hAnsi="宋体"/>
                <w:color w:val="auto"/>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26400箱</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155</w:t>
            </w:r>
            <w:r>
              <w:rPr>
                <w:rFonts w:ascii="宋体" w:hAnsi="宋体"/>
                <w:bCs/>
                <w:color w:val="auto"/>
                <w:sz w:val="24"/>
                <w:highlight w:val="none"/>
                <w:lang w:val="zh-CN" w:bidi="zh-CN"/>
              </w:rPr>
              <w:t xml:space="preserve">元/</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410</w:t>
            </w:r>
            <w:r/>
          </w:p>
        </w:tc>
      </w:tr>
    </w:tbl>
    <w:p>
      <w:pPr>
        <w:ind w:firstLine="480"/>
        <w:jc w:val="left"/>
        <w:spacing w:before="240"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2.</w:t>
      </w:r>
      <w:r>
        <w:rPr>
          <w:rFonts w:hint="eastAsia" w:ascii="宋体" w:hAnsi="宋体"/>
          <w:color w:val="auto"/>
          <w:sz w:val="24"/>
          <w:szCs w:val="28"/>
          <w:highlight w:val="none"/>
        </w:rPr>
        <w:t xml:space="preserve">采购要求及报价规则</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采购九月红品种，要求为特等品，</w:t>
      </w:r>
      <w:r>
        <w:rPr>
          <w:rFonts w:ascii="宋体" w:hAnsi="宋体"/>
          <w:color w:val="auto"/>
          <w:sz w:val="24"/>
          <w:szCs w:val="28"/>
          <w:highlight w:val="none"/>
        </w:rPr>
        <w:t xml:space="preserve">每颗</w:t>
      </w:r>
      <w:r>
        <w:rPr>
          <w:rFonts w:hint="eastAsia" w:ascii="宋体" w:hAnsi="宋体"/>
          <w:color w:val="auto"/>
          <w:sz w:val="24"/>
          <w:szCs w:val="28"/>
          <w:highlight w:val="none"/>
        </w:rPr>
        <w:t xml:space="preserve">155</w:t>
      </w:r>
      <w:r>
        <w:rPr>
          <w:rFonts w:hint="eastAsia" w:ascii="宋体" w:hAnsi="宋体"/>
          <w:color w:val="auto"/>
          <w:sz w:val="24"/>
          <w:szCs w:val="28"/>
          <w:highlight w:val="none"/>
        </w:rPr>
        <w:t xml:space="preserve">克-290克，净果重不低于10公斤/箱，质量标准参见GB/T 21488-2008。须从镇江市对口支援合作地区（湖北省秭归县）在“脱贫地区农副产品网络销售平台”（以下简称“832平台”）供应商目录中的企业（合作社）采购，投标人需在“832平台”线上下单，并向采购人提供下单相关信息。考虑到九月红品种一般在每年12月底下市，投标人需保证在2024年12月31日前采购九月红品种用于发放。2025年1月1日-2025年1月27日发放口味和价格类似的品种，并在发给干部职工的兑换券上写明，保证各个时间段均能领取到脐橙。</w:t>
      </w:r>
      <w:r/>
    </w:p>
    <w:p>
      <w:pPr>
        <w:ind w:firstLine="480"/>
        <w:spacing w:line="360" w:lineRule="auto"/>
        <w:rPr>
          <w:rStyle w:val="2143"/>
          <w:rFonts w:cs="Times New Roman"/>
          <w:b w:val="0"/>
          <w:bCs w:val="0"/>
          <w:color w:val="auto"/>
          <w:szCs w:val="28"/>
          <w:highlight w:val="none"/>
        </w:rPr>
      </w:pPr>
      <w:r>
        <w:rPr>
          <w:rFonts w:hint="eastAsia" w:ascii="宋体" w:hAnsi="宋体"/>
          <w:color w:val="auto"/>
          <w:sz w:val="24"/>
          <w:szCs w:val="28"/>
          <w:highlight w:val="none"/>
        </w:rPr>
        <w:t xml:space="preserve">本标段报价为优惠率报价，报价需包含运输、包装、税费、人工等各种附加费用，参考指导单价为155元每箱。</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二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8.未尽的技术条件及要求均按国家标准和行业标准执行。</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1.投标人项目负责人保持7×24小时服务响应。</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12元/箱，根据实际产生的快递配送数量进行结算，所需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w:t>
      </w:r>
      <w:r>
        <w:rPr>
          <w:rFonts w:hint="eastAsia" w:ascii="宋体" w:hAnsi="宋体" w:cs="楷体"/>
          <w:color w:val="auto"/>
          <w:sz w:val="24"/>
          <w:szCs w:val="24"/>
          <w:highlight w:val="none"/>
        </w:rPr>
        <w:t xml:space="preserve">.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应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6.投标人应建立专门的售后服务团队，履行售后服务职责。农产品发放72小时内，如遇质量问题，应于24小时内主动上门无偿整箱（盒、袋）更换，2025年1月27日发放工作停止后，需继续延续1个月的售后服务保障。</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Fonts w:hint="eastAsia" w:ascii="宋体" w:hAnsi="宋体" w:cs="宋体"/>
          <w:iCs/>
          <w:color w:val="auto"/>
          <w:highlight w:val="none"/>
        </w:rPr>
        <w:t xml:space="preserve">2024年12月1日至2025年1月27日</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2"/>
        <w:jc w:val="center"/>
        <w:spacing w:before="240" w:after="240"/>
        <w:rPr>
          <w:rStyle w:val="2143"/>
          <w:rFonts w:cs="楷体"/>
          <w:color w:val="auto"/>
          <w:sz w:val="28"/>
          <w:szCs w:val="28"/>
          <w:highlight w:val="none"/>
        </w:rPr>
      </w:pPr>
      <w:r>
        <w:rPr>
          <w:rStyle w:val="2143"/>
          <w:rFonts w:hint="eastAsia" w:cs="楷体"/>
          <w:color w:val="auto"/>
          <w:sz w:val="28"/>
          <w:szCs w:val="28"/>
          <w:highlight w:val="none"/>
        </w:rPr>
        <w:t xml:space="preserve">标段三：</w:t>
      </w:r>
      <w:r>
        <w:rPr>
          <w:rStyle w:val="2143"/>
          <w:rFonts w:cs="楷体"/>
          <w:color w:val="auto"/>
          <w:sz w:val="28"/>
          <w:szCs w:val="28"/>
          <w:highlight w:val="none"/>
        </w:rPr>
        <w:t xml:space="preserve">镇江市对口协作地区</w:t>
      </w:r>
      <w:r>
        <w:rPr>
          <w:rStyle w:val="2143"/>
          <w:rFonts w:hint="eastAsia" w:cs="楷体"/>
          <w:color w:val="auto"/>
          <w:sz w:val="28"/>
          <w:szCs w:val="28"/>
          <w:highlight w:val="none"/>
        </w:rPr>
        <w:t xml:space="preserve">陕西省渭南市</w:t>
      </w:r>
      <w:r>
        <w:rPr>
          <w:rStyle w:val="2143"/>
          <w:rFonts w:cs="楷体"/>
          <w:color w:val="auto"/>
          <w:sz w:val="28"/>
          <w:szCs w:val="28"/>
          <w:highlight w:val="none"/>
        </w:rPr>
        <w:t xml:space="preserve">苹果</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color w:val="auto"/>
          <w:sz w:val="24"/>
          <w:szCs w:val="24"/>
          <w:highlight w:val="none"/>
        </w:rPr>
      </w:pPr>
      <w:r>
        <w:rPr>
          <w:rFonts w:hint="eastAsia" w:ascii="宋体" w:hAnsi="宋体" w:cs="宋体"/>
          <w:color w:val="auto"/>
          <w:sz w:val="24"/>
          <w:szCs w:val="28"/>
          <w:highlight w:val="none"/>
        </w:rPr>
        <w:t xml:space="preserve">为全面落实国家、省有关消费协作工作要求，根据苏对口组《江苏省2024年度对口支援协作合作工作要点》、《江苏省2024年度东西部协作任务指标分解》、</w:t>
      </w:r>
      <w:r>
        <w:rPr>
          <w:rFonts w:ascii="宋体" w:hAnsi="宋体"/>
          <w:color w:val="auto"/>
          <w:sz w:val="24"/>
          <w:szCs w:val="24"/>
          <w:highlight w:val="none"/>
          <w:lang w:val="zh-CN" w:bidi="zh-CN"/>
        </w:rPr>
        <w:t xml:space="preserve">《镇江市202</w:t>
      </w:r>
      <w:r>
        <w:rPr>
          <w:rFonts w:hint="eastAsia" w:ascii="宋体" w:hAnsi="宋体"/>
          <w:color w:val="auto"/>
          <w:sz w:val="24"/>
          <w:szCs w:val="24"/>
          <w:highlight w:val="none"/>
          <w:lang w:val="zh-CN" w:bidi="zh-CN"/>
        </w:rPr>
        <w:t xml:space="preserve">4</w:t>
      </w:r>
      <w:r>
        <w:rPr>
          <w:rFonts w:ascii="宋体" w:hAnsi="宋体"/>
          <w:color w:val="auto"/>
          <w:sz w:val="24"/>
          <w:szCs w:val="24"/>
          <w:highlight w:val="none"/>
          <w:lang w:val="zh-CN" w:bidi="zh-CN"/>
        </w:rPr>
        <w:t xml:space="preserve">年度对口支援协作合作工作要点》</w:t>
      </w:r>
      <w:r>
        <w:rPr>
          <w:rFonts w:hint="eastAsia" w:ascii="宋体" w:hAnsi="宋体"/>
          <w:color w:val="auto"/>
          <w:sz w:val="24"/>
          <w:szCs w:val="24"/>
          <w:highlight w:val="none"/>
          <w:lang w:val="zh-CN" w:bidi="zh-CN"/>
        </w:rPr>
        <w:t xml:space="preserve">和市政府有关指示精神，结合我市对口协作陕西省渭南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color w:val="auto"/>
          <w:sz w:val="24"/>
          <w:szCs w:val="28"/>
          <w:highlight w:val="none"/>
        </w:rPr>
      </w:pPr>
      <w:r>
        <w:rPr>
          <w:rFonts w:ascii="宋体" w:hAnsi="宋体"/>
          <w:color w:val="auto"/>
          <w:sz w:val="24"/>
          <w:szCs w:val="28"/>
          <w:highlight w:val="none"/>
        </w:rPr>
        <w:t xml:space="preserve">1</w:t>
      </w:r>
      <w:r>
        <w:rPr>
          <w:rFonts w:hint="eastAsia" w:ascii="宋体" w:hAnsi="宋体"/>
          <w:color w:val="auto"/>
          <w:sz w:val="24"/>
          <w:szCs w:val="28"/>
          <w:highlight w:val="none"/>
        </w:rPr>
        <w:t xml:space="preserve">.采购内容及预算：项目预算850万元，采购镇江市对口协作地区苹果。</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2269"/>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39"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39"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红富士苹果</w:t>
            </w:r>
            <w:r/>
          </w:p>
        </w:tc>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ind w:right="164"/>
              <w:jc w:val="left"/>
              <w:rPr>
                <w:rFonts w:ascii="宋体" w:hAnsi="宋体"/>
                <w:color w:val="auto"/>
                <w:sz w:val="24"/>
                <w:highlight w:val="none"/>
                <w:lang w:val="zh-CN" w:bidi="zh-CN"/>
              </w:rPr>
            </w:pPr>
            <w:r>
              <w:rPr>
                <w:rFonts w:hint="eastAsia" w:ascii="宋体" w:hAnsi="宋体"/>
                <w:color w:val="auto"/>
                <w:sz w:val="24"/>
                <w:highlight w:val="none"/>
                <w:lang w:val="zh-CN" w:bidi="zh-CN"/>
              </w:rPr>
              <w:t xml:space="preserve">优等品，每颗Φ</w:t>
            </w:r>
            <w:r>
              <w:rPr>
                <w:rFonts w:ascii="宋体" w:hAnsi="宋体"/>
                <w:color w:val="auto"/>
                <w:sz w:val="24"/>
                <w:highlight w:val="none"/>
                <w:lang w:val="zh-CN" w:bidi="zh-CN"/>
              </w:rPr>
              <w:t xml:space="preserve">80mm-85mm</w:t>
            </w:r>
            <w:r/>
          </w:p>
          <w:p>
            <w:pPr>
              <w:ind w:right="164"/>
              <w:jc w:val="lef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10</w:t>
            </w:r>
            <w:r>
              <w:rPr>
                <w:rFonts w:ascii="宋体" w:hAnsi="宋体"/>
                <w:bCs/>
                <w:color w:val="auto"/>
                <w:sz w:val="24"/>
                <w:highlight w:val="none"/>
                <w:lang w:val="zh-CN" w:bidi="zh-CN"/>
              </w:rPr>
              <w:t xml:space="preserve">公斤/</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48500箱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175</w:t>
            </w:r>
            <w:r>
              <w:rPr>
                <w:rFonts w:ascii="宋体" w:hAnsi="宋体"/>
                <w:bCs/>
                <w:color w:val="auto"/>
                <w:sz w:val="24"/>
                <w:highlight w:val="none"/>
                <w:lang w:val="zh-CN" w:bidi="zh-CN"/>
              </w:rPr>
              <w:t xml:space="preserve">元/</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85</w:t>
            </w:r>
            <w:r>
              <w:rPr>
                <w:rFonts w:ascii="宋体" w:hAnsi="宋体"/>
                <w:bCs/>
                <w:color w:val="auto"/>
                <w:sz w:val="24"/>
                <w:highlight w:val="none"/>
                <w:lang w:val="zh-CN" w:bidi="zh-CN"/>
              </w:rPr>
              <w:t xml:space="preserve">0</w:t>
            </w:r>
            <w:r/>
          </w:p>
        </w:tc>
      </w:tr>
    </w:tbl>
    <w:p>
      <w:pPr>
        <w:ind w:firstLine="480"/>
        <w:jc w:val="left"/>
        <w:spacing w:before="240"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2.</w:t>
      </w:r>
      <w:r>
        <w:rPr>
          <w:rFonts w:hint="eastAsia" w:ascii="宋体" w:hAnsi="宋体"/>
          <w:color w:val="auto"/>
          <w:sz w:val="24"/>
          <w:szCs w:val="28"/>
          <w:highlight w:val="none"/>
        </w:rPr>
        <w:t xml:space="preserve">采购要求及报价规则</w:t>
      </w:r>
      <w:r/>
    </w:p>
    <w:p>
      <w:pPr>
        <w:ind w:firstLine="480"/>
        <w:spacing w:line="360" w:lineRule="auto"/>
        <w:rPr>
          <w:rFonts w:ascii="宋体" w:hAnsi="宋体"/>
          <w:color w:val="auto"/>
          <w:sz w:val="24"/>
          <w:szCs w:val="28"/>
          <w:highlight w:val="none"/>
        </w:rPr>
      </w:pPr>
      <w:r>
        <w:rPr>
          <w:rFonts w:hint="eastAsia" w:ascii="宋体" w:hAnsi="宋体"/>
          <w:color w:val="auto"/>
          <w:sz w:val="24"/>
          <w:highlight w:val="none"/>
        </w:rPr>
        <w:t xml:space="preserve">采购红富士品种，要求为优等品，质量标准参见</w:t>
      </w:r>
      <w:r>
        <w:rPr>
          <w:rFonts w:ascii="宋体" w:hAnsi="宋体"/>
          <w:color w:val="auto"/>
          <w:sz w:val="24"/>
          <w:highlight w:val="none"/>
        </w:rPr>
        <w:t xml:space="preserve">GB/T 10651-2008，每颗Φ80mm-85mm，</w:t>
      </w:r>
      <w:r>
        <w:rPr>
          <w:rFonts w:ascii="宋体" w:hAnsi="宋体"/>
          <w:b/>
          <w:bCs/>
          <w:color w:val="auto"/>
          <w:sz w:val="24"/>
          <w:highlight w:val="none"/>
        </w:rPr>
        <w:t xml:space="preserve">苹果果面条红分明，横切面要见明显糖心，需已入库一定时间，不得采购市面上滞销的低价果品。</w:t>
      </w:r>
      <w:r>
        <w:rPr>
          <w:rFonts w:ascii="宋体" w:hAnsi="宋体"/>
          <w:color w:val="auto"/>
          <w:sz w:val="24"/>
          <w:highlight w:val="none"/>
        </w:rPr>
        <w:t xml:space="preserve">须从镇江市对口协作地区陕西省渭南市在“脱贫地区农副产品网络销售平台”（以下简称“832平台”）供应商目录中的企业（合作社）采购，</w:t>
      </w:r>
      <w:r>
        <w:rPr>
          <w:rFonts w:hint="eastAsia" w:ascii="宋体" w:hAnsi="宋体"/>
          <w:color w:val="auto"/>
          <w:sz w:val="24"/>
          <w:highlight w:val="none"/>
        </w:rPr>
        <w:t xml:space="preserve">中标人</w:t>
      </w:r>
      <w:r>
        <w:rPr>
          <w:rFonts w:ascii="宋体" w:hAnsi="宋体"/>
          <w:color w:val="auto"/>
          <w:sz w:val="24"/>
          <w:highlight w:val="none"/>
        </w:rPr>
        <w:t xml:space="preserve">需在“832平台”线上下单，并向采购人提供下单</w:t>
      </w:r>
      <w:r>
        <w:rPr>
          <w:rFonts w:hint="eastAsia" w:ascii="宋体" w:hAnsi="宋体"/>
          <w:color w:val="auto"/>
          <w:sz w:val="24"/>
          <w:highlight w:val="none"/>
        </w:rPr>
        <w:t xml:space="preserve">相关</w:t>
      </w:r>
      <w:r>
        <w:rPr>
          <w:rFonts w:ascii="宋体" w:hAnsi="宋体"/>
          <w:color w:val="auto"/>
          <w:sz w:val="24"/>
          <w:highlight w:val="none"/>
        </w:rPr>
        <w:t xml:space="preserve">信息。</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本标段报价为优惠率报价，报价需包含运输、包装、税费、人工等各种附加费用，参考指导单价为175元每箱。</w:t>
      </w:r>
      <w:r/>
    </w:p>
    <w:p>
      <w:pPr>
        <w:ind w:firstLine="480"/>
        <w:spacing w:line="360" w:lineRule="auto"/>
        <w:rPr>
          <w:rStyle w:val="2143"/>
          <w:rFonts w:cs="Times New Roman"/>
          <w:b w:val="0"/>
          <w:bCs w:val="0"/>
          <w:color w:val="auto"/>
          <w:szCs w:val="28"/>
          <w:highlight w:val="none"/>
        </w:rPr>
      </w:pPr>
      <w:r>
        <w:rPr>
          <w:rFonts w:hint="eastAsia" w:ascii="宋体" w:hAnsi="宋体"/>
          <w:color w:val="auto"/>
          <w:sz w:val="24"/>
          <w:szCs w:val="28"/>
          <w:highlight w:val="none"/>
        </w:rPr>
        <w:t xml:space="preserve">优先采购陕西省苏陕办和江苏省对口帮扶工作队认定的首批苏陕协作农产品基地的农产品。</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三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8.未尽的技术条件及要求均按国家标准和行业标准执行。</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1.投标人项目负责人保持7×24小时服务响应。</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3.所有农产品由投标人负责按采购人要求进行运输，投标人应在本市拥有符合对应农产品存储要求的保鲜冷库仓储及冷链运输能力，农产品采购、运输和发放过程中产生的费用均由投标人负责。</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12元/箱，根据实际产生的快递配送数量进行结算，所需费用由投标人承担。</w:t>
      </w:r>
      <w:r>
        <w:rPr>
          <w:rFonts w:hint="eastAsia" w:ascii="宋体" w:hAnsi="宋体" w:cs="楷体"/>
          <w:color w:val="auto"/>
          <w:sz w:val="24"/>
          <w:szCs w:val="24"/>
          <w:highlight w:val="none"/>
        </w:rPr>
        <w:tab/>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w:t>
      </w:r>
      <w:r>
        <w:rPr>
          <w:rFonts w:hint="eastAsia" w:ascii="宋体" w:hAnsi="宋体" w:cs="楷体"/>
          <w:color w:val="auto"/>
          <w:sz w:val="24"/>
          <w:szCs w:val="24"/>
          <w:highlight w:val="none"/>
        </w:rPr>
        <w:t xml:space="preserve">.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应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6.投标人应建立专门的售后服务团队，履行售后服务职责。农产品发放72小时内，如遇质量问题，应于24小时内主动上门无偿整箱（盒、袋）更换，2025年1月27日发放工作停止后，需继续延续1个月的售后服务保障。</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w:t>
      </w:r>
      <w:r>
        <w:rPr>
          <w:rFonts w:hint="eastAsia" w:ascii="宋体" w:hAnsi="宋体" w:cs="宋体"/>
          <w:iCs/>
          <w:color w:val="auto"/>
          <w:highlight w:val="none"/>
        </w:rPr>
        <w:t xml:space="preserve">2024年12月1日至2025年1月27日</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2"/>
        <w:jc w:val="center"/>
        <w:spacing w:before="240" w:after="240"/>
        <w:rPr>
          <w:rStyle w:val="2143"/>
          <w:rFonts w:cs="楷体"/>
          <w:color w:val="auto"/>
          <w:sz w:val="28"/>
          <w:szCs w:val="28"/>
          <w:highlight w:val="none"/>
        </w:rPr>
      </w:pPr>
      <w:r>
        <w:rPr>
          <w:rStyle w:val="2143"/>
          <w:rFonts w:hint="eastAsia" w:cs="楷体"/>
          <w:color w:val="auto"/>
          <w:sz w:val="28"/>
          <w:szCs w:val="28"/>
          <w:highlight w:val="none"/>
        </w:rPr>
        <w:t xml:space="preserve">标段四：</w:t>
      </w:r>
      <w:r>
        <w:rPr>
          <w:rStyle w:val="2143"/>
          <w:rFonts w:cs="楷体"/>
          <w:color w:val="auto"/>
          <w:sz w:val="28"/>
          <w:szCs w:val="28"/>
          <w:highlight w:val="none"/>
        </w:rPr>
        <w:t xml:space="preserve">镇江市对口协作地区</w:t>
      </w:r>
      <w:r>
        <w:rPr>
          <w:rStyle w:val="2143"/>
          <w:rFonts w:hint="eastAsia" w:cs="楷体"/>
          <w:color w:val="auto"/>
          <w:sz w:val="28"/>
          <w:szCs w:val="28"/>
          <w:highlight w:val="none"/>
        </w:rPr>
        <w:t xml:space="preserve">陕西省渭南市</w:t>
      </w:r>
      <w:r>
        <w:rPr>
          <w:rStyle w:val="2143"/>
          <w:rFonts w:cs="楷体"/>
          <w:color w:val="auto"/>
          <w:sz w:val="28"/>
          <w:szCs w:val="28"/>
          <w:highlight w:val="none"/>
        </w:rPr>
        <w:t xml:space="preserve">酥梨</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color w:val="auto"/>
          <w:sz w:val="24"/>
          <w:szCs w:val="24"/>
          <w:highlight w:val="none"/>
        </w:rPr>
      </w:pPr>
      <w:r>
        <w:rPr>
          <w:rFonts w:hint="eastAsia" w:ascii="宋体" w:hAnsi="宋体" w:cs="宋体"/>
          <w:color w:val="auto"/>
          <w:sz w:val="24"/>
          <w:szCs w:val="28"/>
          <w:highlight w:val="none"/>
        </w:rPr>
        <w:t xml:space="preserve">为全面落实国家、省有关消费协作工作要求，根据苏对口组《江苏省2024年度对口支援协作合作工作要点》、《江苏省2024年度东西部协作任务指标分解》</w:t>
      </w:r>
      <w:r>
        <w:rPr>
          <w:rFonts w:ascii="宋体" w:hAnsi="宋体"/>
          <w:color w:val="auto"/>
          <w:sz w:val="24"/>
          <w:szCs w:val="24"/>
          <w:highlight w:val="none"/>
          <w:lang w:val="zh-CN" w:bidi="zh-CN"/>
        </w:rPr>
        <w:t xml:space="preserve">、</w:t>
      </w:r>
      <w:r>
        <w:rPr>
          <w:rFonts w:ascii="宋体" w:hAnsi="宋体" w:cs="楷体"/>
          <w:color w:val="auto"/>
          <w:sz w:val="24"/>
          <w:szCs w:val="24"/>
          <w:highlight w:val="none"/>
        </w:rPr>
        <w:t xml:space="preserve">《镇江市202</w:t>
      </w:r>
      <w:r>
        <w:rPr>
          <w:rFonts w:hint="eastAsia" w:ascii="宋体" w:hAnsi="宋体" w:cs="楷体"/>
          <w:color w:val="auto"/>
          <w:sz w:val="24"/>
          <w:szCs w:val="24"/>
          <w:highlight w:val="none"/>
        </w:rPr>
        <w:t xml:space="preserve">4</w:t>
      </w:r>
      <w:r>
        <w:rPr>
          <w:rFonts w:ascii="宋体" w:hAnsi="宋体" w:cs="楷体"/>
          <w:color w:val="auto"/>
          <w:sz w:val="24"/>
          <w:szCs w:val="24"/>
          <w:highlight w:val="none"/>
        </w:rPr>
        <w:t xml:space="preserve">年度对口支援协作合作工作要点》</w:t>
      </w:r>
      <w:r>
        <w:rPr>
          <w:rFonts w:hint="eastAsia" w:ascii="宋体" w:hAnsi="宋体" w:cs="楷体"/>
          <w:color w:val="auto"/>
          <w:sz w:val="24"/>
          <w:szCs w:val="24"/>
          <w:highlight w:val="none"/>
        </w:rPr>
        <w:t xml:space="preserve">和市政府有关指示精神</w:t>
      </w:r>
      <w:r>
        <w:rPr>
          <w:rFonts w:hint="eastAsia" w:ascii="宋体" w:hAnsi="宋体"/>
          <w:color w:val="auto"/>
          <w:sz w:val="24"/>
          <w:szCs w:val="24"/>
          <w:highlight w:val="none"/>
          <w:lang w:val="zh-CN" w:bidi="zh-CN"/>
        </w:rPr>
        <w:t xml:space="preserve">，结合我市对口协作陕西省渭南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color w:val="auto"/>
          <w:sz w:val="24"/>
          <w:szCs w:val="28"/>
          <w:highlight w:val="none"/>
        </w:rPr>
      </w:pPr>
      <w:r>
        <w:rPr>
          <w:rFonts w:ascii="宋体" w:hAnsi="宋体"/>
          <w:color w:val="auto"/>
          <w:sz w:val="24"/>
          <w:szCs w:val="28"/>
          <w:highlight w:val="none"/>
        </w:rPr>
        <w:t xml:space="preserve">1</w:t>
      </w:r>
      <w:r>
        <w:rPr>
          <w:rFonts w:hint="eastAsia" w:ascii="宋体" w:hAnsi="宋体"/>
          <w:color w:val="auto"/>
          <w:sz w:val="24"/>
          <w:szCs w:val="28"/>
          <w:highlight w:val="none"/>
        </w:rPr>
        <w:t xml:space="preserve">.采购内容及预算：项目预算450万元，采购镇江市对口协作地区陕西省渭南市酥梨。</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酥梨</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left"/>
              <w:rPr>
                <w:rFonts w:ascii="宋体" w:hAnsi="宋体"/>
                <w:color w:val="auto"/>
                <w:sz w:val="24"/>
                <w:highlight w:val="none"/>
                <w:lang w:val="zh-CN" w:bidi="zh-CN"/>
              </w:rPr>
            </w:pPr>
            <w:r>
              <w:rPr>
                <w:rFonts w:hint="eastAsia" w:ascii="宋体" w:hAnsi="宋体"/>
                <w:color w:val="auto"/>
                <w:sz w:val="24"/>
                <w:highlight w:val="none"/>
                <w:lang w:val="zh-CN" w:bidi="zh-CN"/>
              </w:rPr>
              <w:t xml:space="preserve">优等品，每颗225克-325克，</w:t>
            </w:r>
            <w:r/>
          </w:p>
          <w:p>
            <w:pPr>
              <w:ind w:right="164"/>
              <w:jc w:val="left"/>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10</w:t>
            </w:r>
            <w:r>
              <w:rPr>
                <w:rFonts w:ascii="宋体" w:hAnsi="宋体"/>
                <w:bCs/>
                <w:color w:val="auto"/>
                <w:sz w:val="24"/>
                <w:highlight w:val="none"/>
                <w:lang w:val="zh-CN" w:bidi="zh-CN"/>
              </w:rPr>
              <w:t xml:space="preserve">公斤/</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34500箱</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130</w:t>
            </w:r>
            <w:r>
              <w:rPr>
                <w:rFonts w:ascii="宋体" w:hAnsi="宋体"/>
                <w:bCs/>
                <w:color w:val="auto"/>
                <w:sz w:val="24"/>
                <w:highlight w:val="none"/>
                <w:lang w:val="zh-CN" w:bidi="zh-CN"/>
              </w:rPr>
              <w:t xml:space="preserve">元/</w:t>
            </w:r>
            <w:r>
              <w:rPr>
                <w:rFonts w:hint="eastAsia" w:ascii="宋体" w:hAnsi="宋体"/>
                <w:bCs/>
                <w:color w:val="auto"/>
                <w:sz w:val="24"/>
                <w:highlight w:val="none"/>
                <w:lang w:val="zh-CN" w:bidi="zh-CN"/>
              </w:rPr>
              <w:t xml:space="preserve">箱</w:t>
            </w:r>
            <w:r/>
          </w:p>
        </w:tc>
        <w:tc>
          <w:tcPr>
            <w:tcBorders>
              <w:top w:val="single" w:color="auto" w:sz="4" w:space="0"/>
              <w:left w:val="single" w:color="auto" w:sz="4" w:space="0"/>
              <w:right w:val="single" w:color="auto" w:sz="4" w:space="0"/>
            </w:tcBorders>
            <w:tcW w:w="1952" w:type="dxa"/>
            <w:vAlign w:val="center"/>
            <w:textDirection w:val="lrTb"/>
            <w:noWrap/>
          </w:tcPr>
          <w:p>
            <w:pPr>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450</w:t>
            </w:r>
            <w:r/>
          </w:p>
        </w:tc>
      </w:tr>
    </w:tbl>
    <w:p>
      <w:pPr>
        <w:ind w:firstLine="480"/>
        <w:jc w:val="left"/>
        <w:spacing w:before="240"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2.</w:t>
      </w:r>
      <w:r>
        <w:rPr>
          <w:rFonts w:hint="eastAsia" w:ascii="宋体" w:hAnsi="宋体"/>
          <w:color w:val="auto"/>
          <w:sz w:val="24"/>
          <w:szCs w:val="28"/>
          <w:highlight w:val="none"/>
        </w:rPr>
        <w:t xml:space="preserve">采购要求及报价规则</w:t>
      </w:r>
      <w:r/>
    </w:p>
    <w:p>
      <w:pPr>
        <w:pStyle w:val="2142"/>
        <w:ind w:firstLine="480"/>
        <w:spacing w:line="360" w:lineRule="auto"/>
        <w:rPr>
          <w:rFonts w:ascii="宋体" w:hAnsi="宋体" w:eastAsia="宋体"/>
          <w:color w:val="auto"/>
          <w:szCs w:val="28"/>
          <w:highlight w:val="none"/>
        </w:rPr>
      </w:pPr>
      <w:r>
        <w:rPr>
          <w:rFonts w:hint="eastAsia" w:ascii="宋体" w:hAnsi="宋体" w:eastAsia="宋体"/>
          <w:color w:val="auto"/>
          <w:highlight w:val="none"/>
        </w:rPr>
        <w:t xml:space="preserve">采购有当地地理标志使用权的酥梨，要求为优等品，质量标准参见</w:t>
      </w:r>
      <w:r>
        <w:rPr>
          <w:rFonts w:ascii="宋体" w:hAnsi="宋体" w:eastAsia="宋体"/>
          <w:color w:val="auto"/>
          <w:highlight w:val="none"/>
        </w:rPr>
        <w:t xml:space="preserve">GB/T 10650-2008，每颗225</w:t>
      </w:r>
      <w:r>
        <w:rPr>
          <w:rFonts w:hint="eastAsia" w:ascii="宋体" w:hAnsi="宋体" w:eastAsia="宋体"/>
          <w:color w:val="auto"/>
          <w:highlight w:val="none"/>
        </w:rPr>
        <w:t xml:space="preserve">克</w:t>
      </w:r>
      <w:r>
        <w:rPr>
          <w:rFonts w:ascii="宋体" w:hAnsi="宋体" w:eastAsia="宋体"/>
          <w:color w:val="auto"/>
          <w:highlight w:val="none"/>
        </w:rPr>
        <w:t xml:space="preserve">-325</w:t>
      </w:r>
      <w:r>
        <w:rPr>
          <w:rFonts w:hint="eastAsia" w:ascii="宋体" w:hAnsi="宋体" w:eastAsia="宋体"/>
          <w:color w:val="auto"/>
          <w:highlight w:val="none"/>
        </w:rPr>
        <w:t xml:space="preserve">克</w:t>
      </w:r>
      <w:r>
        <w:rPr>
          <w:rFonts w:ascii="宋体" w:hAnsi="宋体" w:eastAsia="宋体"/>
          <w:color w:val="auto"/>
          <w:highlight w:val="none"/>
        </w:rPr>
        <w:t xml:space="preserve">，</w:t>
      </w:r>
      <w:r>
        <w:rPr>
          <w:rFonts w:ascii="宋体" w:hAnsi="宋体" w:eastAsia="宋体"/>
          <w:b/>
          <w:bCs/>
          <w:color w:val="auto"/>
          <w:highlight w:val="none"/>
        </w:rPr>
        <w:t xml:space="preserve">果面光亮、细腻、出气孔均匀，横切面水润饱满，果芯小，无大果粒，无黄斑，需已入库一定时间，不得采购市面上滞销的低价果品。</w:t>
      </w:r>
      <w:r>
        <w:rPr>
          <w:rFonts w:ascii="宋体" w:hAnsi="宋体" w:eastAsia="宋体"/>
          <w:color w:val="auto"/>
          <w:highlight w:val="none"/>
        </w:rPr>
        <w:t xml:space="preserve">须从镇江市对口协作地区陕西省渭南市在“脱贫地区农副产品网络销售平台”（以下简称“832平台”）供应商目录中的企业（合作社）采购，</w:t>
      </w:r>
      <w:r>
        <w:rPr>
          <w:rFonts w:hint="eastAsia" w:ascii="宋体" w:hAnsi="宋体" w:eastAsia="宋体"/>
          <w:color w:val="auto"/>
          <w:highlight w:val="none"/>
        </w:rPr>
        <w:t xml:space="preserve">中标人</w:t>
      </w:r>
      <w:r>
        <w:rPr>
          <w:rFonts w:ascii="宋体" w:hAnsi="宋体" w:eastAsia="宋体"/>
          <w:color w:val="auto"/>
          <w:highlight w:val="none"/>
        </w:rPr>
        <w:t xml:space="preserve">需在“832平台”线上下单，并向采购人提供下单</w:t>
      </w:r>
      <w:r>
        <w:rPr>
          <w:rFonts w:hint="eastAsia" w:ascii="宋体" w:hAnsi="宋体" w:eastAsia="宋体"/>
          <w:color w:val="auto"/>
          <w:highlight w:val="none"/>
        </w:rPr>
        <w:t xml:space="preserve">相关</w:t>
      </w:r>
      <w:r>
        <w:rPr>
          <w:rFonts w:ascii="宋体" w:hAnsi="宋体" w:eastAsia="宋体"/>
          <w:color w:val="auto"/>
          <w:highlight w:val="none"/>
        </w:rPr>
        <w:t xml:space="preserve">信息</w:t>
      </w:r>
      <w:r>
        <w:rPr>
          <w:rFonts w:hint="eastAsia" w:ascii="宋体" w:hAnsi="宋体" w:eastAsia="宋体"/>
          <w:color w:val="auto"/>
          <w:szCs w:val="28"/>
          <w:highlight w:val="none"/>
        </w:rPr>
        <w:t xml:space="preserve">。</w:t>
      </w:r>
      <w:r/>
    </w:p>
    <w:p>
      <w:pPr>
        <w:pStyle w:val="2142"/>
        <w:ind w:firstLine="480"/>
        <w:spacing w:line="360" w:lineRule="auto"/>
        <w:rPr>
          <w:rFonts w:ascii="宋体" w:hAnsi="宋体" w:eastAsia="宋体"/>
          <w:color w:val="auto"/>
          <w:szCs w:val="28"/>
          <w:highlight w:val="none"/>
        </w:rPr>
      </w:pPr>
      <w:r>
        <w:rPr>
          <w:rFonts w:hint="eastAsia" w:ascii="宋体" w:hAnsi="宋体" w:eastAsia="宋体"/>
          <w:color w:val="auto"/>
          <w:szCs w:val="28"/>
          <w:highlight w:val="none"/>
        </w:rPr>
        <w:t xml:space="preserve">本标段报价为优惠率报价，报价需包含运输、包装、税费、人工等各种附加费用，参考指导单价为130元每箱。</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四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8.未尽的技术条件及要求均按国家标准和行业标准执行。</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1.投标人项目负责人保持7×24小时服务响应。</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3.所有农产品由投标人负责按采购人要求进行运输，投标人应在本市拥有符合对应农产品存储要求的保鲜冷库仓储及冷链运输能力，农产品采购、运输和发放过程中产生的费用均由投标人负责。</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12元/箱，根据实际产生的快递配送数量进行结算，所需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w:t>
      </w:r>
      <w:r>
        <w:rPr>
          <w:rFonts w:hint="eastAsia" w:ascii="宋体" w:hAnsi="宋体" w:cs="楷体"/>
          <w:color w:val="auto"/>
          <w:sz w:val="24"/>
          <w:szCs w:val="24"/>
          <w:highlight w:val="none"/>
        </w:rPr>
        <w:t xml:space="preserve">.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应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6.投标人应建立专门的售后服务团队，履行售后服务职责。农产品发放72小时内，如遇质量问题，应于24小时内主动上门无偿整箱（盒、袋）更换，2025年1月27日发放工作停止后，需继续延续1个月的售后服务保障。</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服务时间：2024年12月1日至2025年1月27日</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2"/>
        <w:jc w:val="center"/>
        <w:spacing w:before="240" w:after="240"/>
        <w:rPr>
          <w:rStyle w:val="2143"/>
          <w:rFonts w:cs="楷体"/>
          <w:color w:val="auto"/>
          <w:sz w:val="28"/>
          <w:szCs w:val="28"/>
          <w:highlight w:val="none"/>
        </w:rPr>
      </w:pPr>
      <w:r>
        <w:rPr>
          <w:rFonts w:cs="楷体"/>
          <w:color w:val="auto"/>
          <w:sz w:val="28"/>
          <w:szCs w:val="28"/>
          <w:highlight w:val="none"/>
        </w:rPr>
      </w:r>
      <w:r/>
    </w:p>
    <w:p>
      <w:pPr>
        <w:pStyle w:val="2142"/>
        <w:jc w:val="center"/>
        <w:spacing w:before="240" w:after="240"/>
        <w:rPr>
          <w:rStyle w:val="2143"/>
          <w:rFonts w:cs="楷体"/>
          <w:color w:val="auto"/>
          <w:sz w:val="28"/>
          <w:szCs w:val="28"/>
          <w:highlight w:val="none"/>
        </w:rPr>
      </w:pPr>
      <w:r>
        <w:rPr>
          <w:rStyle w:val="2143"/>
          <w:rFonts w:hint="eastAsia" w:cs="楷体"/>
          <w:color w:val="auto"/>
          <w:sz w:val="28"/>
          <w:szCs w:val="28"/>
          <w:highlight w:val="none"/>
        </w:rPr>
        <w:t xml:space="preserve">标段五：</w:t>
      </w:r>
      <w:r>
        <w:rPr>
          <w:rStyle w:val="2143"/>
          <w:rFonts w:cs="楷体"/>
          <w:color w:val="auto"/>
          <w:sz w:val="28"/>
          <w:szCs w:val="28"/>
          <w:highlight w:val="none"/>
        </w:rPr>
        <w:t xml:space="preserve">镇江市对口协作地区</w:t>
      </w:r>
      <w:r>
        <w:rPr>
          <w:rStyle w:val="2143"/>
          <w:rFonts w:hint="eastAsia" w:cs="楷体"/>
          <w:color w:val="auto"/>
          <w:sz w:val="28"/>
          <w:szCs w:val="28"/>
          <w:highlight w:val="none"/>
        </w:rPr>
        <w:t xml:space="preserve">陕西省渭南市</w:t>
      </w:r>
      <w:r>
        <w:rPr>
          <w:rStyle w:val="2143"/>
          <w:rFonts w:cs="楷体"/>
          <w:color w:val="auto"/>
          <w:sz w:val="28"/>
          <w:szCs w:val="28"/>
          <w:highlight w:val="none"/>
        </w:rPr>
        <w:t xml:space="preserve">小米、羊奶粉</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color w:val="auto"/>
          <w:sz w:val="24"/>
          <w:szCs w:val="24"/>
          <w:highlight w:val="none"/>
        </w:rPr>
      </w:pPr>
      <w:r>
        <w:rPr>
          <w:rFonts w:hint="eastAsia" w:ascii="宋体" w:hAnsi="宋体" w:cs="宋体"/>
          <w:color w:val="auto"/>
          <w:sz w:val="24"/>
          <w:szCs w:val="28"/>
          <w:highlight w:val="none"/>
        </w:rPr>
        <w:t xml:space="preserve">为全面落实国家、省有关消费协作工作要求，根据苏对口组《江苏省2024年度对口支援协作合作工作要点》和《江苏省2024年度东西部协作任务指标分解》</w:t>
      </w:r>
      <w:r>
        <w:rPr>
          <w:rFonts w:ascii="宋体" w:hAnsi="宋体"/>
          <w:color w:val="auto"/>
          <w:sz w:val="24"/>
          <w:szCs w:val="24"/>
          <w:highlight w:val="none"/>
          <w:lang w:val="zh-CN" w:bidi="zh-CN"/>
        </w:rPr>
        <w:t xml:space="preserve">、《镇江市20</w:t>
      </w:r>
      <w:r>
        <w:rPr>
          <w:rFonts w:hint="eastAsia" w:ascii="宋体" w:hAnsi="宋体"/>
          <w:color w:val="auto"/>
          <w:sz w:val="24"/>
          <w:szCs w:val="24"/>
          <w:highlight w:val="none"/>
          <w:lang w:val="zh-CN" w:bidi="zh-CN"/>
        </w:rPr>
        <w:t xml:space="preserve">24</w:t>
      </w:r>
      <w:r>
        <w:rPr>
          <w:rFonts w:ascii="宋体" w:hAnsi="宋体"/>
          <w:color w:val="auto"/>
          <w:sz w:val="24"/>
          <w:szCs w:val="24"/>
          <w:highlight w:val="none"/>
          <w:lang w:val="zh-CN" w:bidi="zh-CN"/>
        </w:rPr>
        <w:t xml:space="preserve">年度对口支援协作合作工作要点》</w:t>
      </w:r>
      <w:r>
        <w:rPr>
          <w:rFonts w:hint="eastAsia" w:ascii="宋体" w:hAnsi="宋体"/>
          <w:color w:val="auto"/>
          <w:sz w:val="24"/>
          <w:szCs w:val="24"/>
          <w:highlight w:val="none"/>
          <w:lang w:val="zh-CN" w:bidi="zh-CN"/>
        </w:rPr>
        <w:t xml:space="preserve">和市政府有关指示精神，结合我市对口协作陕西省渭南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color w:val="auto"/>
          <w:sz w:val="24"/>
          <w:szCs w:val="28"/>
          <w:highlight w:val="none"/>
        </w:rPr>
      </w:pPr>
      <w:r>
        <w:rPr>
          <w:rFonts w:ascii="宋体" w:hAnsi="宋体"/>
          <w:color w:val="auto"/>
          <w:sz w:val="24"/>
          <w:szCs w:val="28"/>
          <w:highlight w:val="none"/>
        </w:rPr>
        <w:t xml:space="preserve">1</w:t>
      </w:r>
      <w:r>
        <w:rPr>
          <w:rFonts w:hint="eastAsia" w:ascii="宋体" w:hAnsi="宋体"/>
          <w:color w:val="auto"/>
          <w:sz w:val="24"/>
          <w:szCs w:val="28"/>
          <w:highlight w:val="none"/>
        </w:rPr>
        <w:t xml:space="preserve">.采购内容及预算：项目预算150万元，采购镇江市对口协作地区陕西省渭南市小米、羊奶粉。</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2127"/>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渭南小米</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1.8公斤/袋</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15</w:t>
            </w:r>
            <w:r>
              <w:rPr>
                <w:rFonts w:ascii="宋体" w:hAnsi="宋体"/>
                <w:bCs/>
                <w:color w:val="auto"/>
                <w:sz w:val="24"/>
                <w:highlight w:val="none"/>
                <w:lang w:val="zh-CN" w:bidi="zh-CN"/>
              </w:rPr>
              <w:t xml:space="preserve">000袋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55</w:t>
            </w:r>
            <w:r>
              <w:rPr>
                <w:rFonts w:ascii="宋体" w:hAnsi="宋体"/>
                <w:bCs/>
                <w:color w:val="auto"/>
                <w:sz w:val="24"/>
                <w:highlight w:val="none"/>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150</w:t>
            </w:r>
            <w:r/>
          </w:p>
        </w:tc>
      </w:tr>
      <w:tr>
        <w:trPr>
          <w:jc w:val="center"/>
          <w:trHeight w:val="327"/>
        </w:trPr>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羊奶粉</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400克/盒</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每袋2盒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42</w:t>
            </w:r>
            <w:r>
              <w:rPr>
                <w:rFonts w:ascii="宋体" w:hAnsi="宋体"/>
                <w:bCs/>
                <w:color w:val="auto"/>
                <w:sz w:val="24"/>
                <w:highlight w:val="none"/>
                <w:lang w:val="zh-CN" w:bidi="zh-CN"/>
              </w:rPr>
              <w:t xml:space="preserve">00袋</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1</w:t>
            </w:r>
            <w:r>
              <w:rPr>
                <w:rFonts w:hint="eastAsia" w:ascii="宋体" w:hAnsi="宋体"/>
                <w:bCs/>
                <w:color w:val="auto"/>
                <w:sz w:val="24"/>
                <w:highlight w:val="none"/>
                <w:lang w:val="zh-CN" w:bidi="zh-CN"/>
              </w:rPr>
              <w:t xml:space="preserve">6</w:t>
            </w:r>
            <w:r>
              <w:rPr>
                <w:rFonts w:ascii="宋体" w:hAnsi="宋体"/>
                <w:bCs/>
                <w:color w:val="auto"/>
                <w:sz w:val="24"/>
                <w:highlight w:val="none"/>
                <w:lang w:val="zh-CN" w:bidi="zh-CN"/>
              </w:rPr>
              <w:t xml:space="preserve">0元/袋</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bl>
    <w:p>
      <w:pPr>
        <w:ind w:firstLine="480"/>
        <w:jc w:val="left"/>
        <w:spacing w:before="240"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2.</w:t>
      </w:r>
      <w:r>
        <w:rPr>
          <w:rFonts w:hint="eastAsia" w:ascii="宋体" w:hAnsi="宋体"/>
          <w:color w:val="auto"/>
          <w:sz w:val="24"/>
          <w:szCs w:val="28"/>
          <w:highlight w:val="none"/>
        </w:rPr>
        <w:t xml:space="preserve">采购要求及报价规则</w:t>
      </w:r>
      <w:r/>
    </w:p>
    <w:p>
      <w:pPr>
        <w:pStyle w:val="2142"/>
        <w:ind w:firstLine="480"/>
        <w:spacing w:line="360" w:lineRule="auto"/>
        <w:rPr>
          <w:rFonts w:ascii="宋体" w:hAnsi="宋体" w:eastAsia="宋体"/>
          <w:color w:val="auto"/>
          <w:szCs w:val="28"/>
          <w:highlight w:val="none"/>
        </w:rPr>
      </w:pPr>
      <w:r>
        <w:rPr>
          <w:rFonts w:hint="eastAsia" w:ascii="宋体" w:hAnsi="宋体" w:eastAsia="宋体"/>
          <w:color w:val="auto"/>
          <w:szCs w:val="28"/>
          <w:highlight w:val="none"/>
        </w:rPr>
        <w:t xml:space="preserve">小米需从镇江市对口协作地区</w:t>
      </w:r>
      <w:r>
        <w:rPr>
          <w:rFonts w:hint="eastAsia" w:ascii="宋体" w:hAnsi="宋体"/>
          <w:color w:val="auto"/>
          <w:szCs w:val="28"/>
          <w:highlight w:val="none"/>
        </w:rPr>
        <w:t xml:space="preserve">陕西省渭南市</w:t>
      </w:r>
      <w:r>
        <w:rPr>
          <w:rFonts w:hint="eastAsia" w:ascii="宋体" w:hAnsi="宋体" w:eastAsia="宋体"/>
          <w:color w:val="auto"/>
          <w:szCs w:val="28"/>
          <w:highlight w:val="none"/>
        </w:rPr>
        <w:t xml:space="preserve">在“832平台”供应商目录中的企业（合作社）采购，投标人需在“832平台”线上下单，并向采购人提供下单相关信息，采用100克小包装，1.8公斤/袋，要求采购绿色食品A级产品，符合GB/T 11766-2008标准，参考指导单价55元/袋。</w:t>
      </w:r>
      <w:r/>
    </w:p>
    <w:p>
      <w:pPr>
        <w:pStyle w:val="2142"/>
        <w:ind w:firstLine="480"/>
        <w:spacing w:line="360" w:lineRule="auto"/>
        <w:rPr>
          <w:rFonts w:ascii="宋体" w:hAnsi="宋体" w:eastAsia="宋体"/>
          <w:color w:val="auto"/>
          <w:szCs w:val="28"/>
          <w:highlight w:val="none"/>
        </w:rPr>
      </w:pPr>
      <w:r>
        <w:rPr>
          <w:rFonts w:hint="eastAsia" w:ascii="宋体" w:hAnsi="宋体" w:eastAsia="宋体"/>
          <w:color w:val="auto"/>
          <w:szCs w:val="28"/>
          <w:highlight w:val="none"/>
        </w:rPr>
        <w:t xml:space="preserve">羊奶粉需从镇江市对口协作地区的企业（合作社）采购，规格为400克/盒，内含16包小条包装，2盒/袋，需选择奶山羊生羊乳为原料的优质精品纯羊奶粉，不得选择调制羊奶粉，质量标准参见GB 19644-2010，参考指导单价150元/袋。</w:t>
      </w:r>
      <w:r/>
    </w:p>
    <w:p>
      <w:pPr>
        <w:pStyle w:val="2142"/>
        <w:ind w:firstLine="480"/>
        <w:spacing w:line="360" w:lineRule="auto"/>
        <w:rPr>
          <w:rFonts w:ascii="宋体" w:hAnsi="宋体" w:eastAsia="宋体"/>
          <w:b/>
          <w:color w:val="auto"/>
          <w:szCs w:val="28"/>
          <w:highlight w:val="none"/>
        </w:rPr>
      </w:pPr>
      <w:r>
        <w:rPr>
          <w:rFonts w:hint="eastAsia" w:ascii="宋体" w:hAnsi="宋体" w:eastAsia="宋体"/>
          <w:b/>
          <w:color w:val="auto"/>
          <w:szCs w:val="28"/>
          <w:highlight w:val="none"/>
        </w:rPr>
        <w:t xml:space="preserve">优先采购陕西省苏陕办和江苏省对口帮扶工作队认定的首批苏陕协作农产品基地的农产品。</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五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8.未尽的技术条件及要求均按国家标准和行业标准执行。</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1.投标人项目负责人保持7×24小时服务响应。</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羊奶粉为3.5元/份、小米为4.5元/份，根据实际产生的快递配送数量进行结算，所需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6.投标人应建立专门的售后服务团队，履行售后服务职责。农产品发放72小时内，如遇质量问题，应于24小时内主动上门无偿整箱（盒、袋）更换，2025年1月27日发放工作停止后，需继续延续1个月的售后服务保障。</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服务时间：2024年12月1日至2025年1月27日</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2"/>
        <w:jc w:val="center"/>
        <w:spacing w:before="240" w:after="240"/>
        <w:rPr>
          <w:rStyle w:val="2143"/>
          <w:rFonts w:cs="楷体"/>
          <w:color w:val="auto"/>
          <w:sz w:val="28"/>
          <w:szCs w:val="28"/>
          <w:highlight w:val="none"/>
        </w:rPr>
      </w:pPr>
      <w:r>
        <w:rPr>
          <w:rFonts w:cs="楷体"/>
          <w:color w:val="auto"/>
          <w:sz w:val="28"/>
          <w:szCs w:val="28"/>
          <w:highlight w:val="none"/>
        </w:rPr>
      </w:r>
      <w:r/>
    </w:p>
    <w:p>
      <w:pPr>
        <w:pStyle w:val="2142"/>
        <w:jc w:val="center"/>
        <w:spacing w:before="240" w:after="240"/>
        <w:rPr>
          <w:rStyle w:val="2143"/>
          <w:rFonts w:cs="楷体"/>
          <w:color w:val="auto"/>
          <w:sz w:val="28"/>
          <w:szCs w:val="28"/>
          <w:highlight w:val="none"/>
        </w:rPr>
      </w:pPr>
      <w:r>
        <w:rPr>
          <w:rStyle w:val="2143"/>
          <w:rFonts w:hint="eastAsia" w:cs="楷体"/>
          <w:color w:val="auto"/>
          <w:sz w:val="28"/>
          <w:szCs w:val="28"/>
          <w:highlight w:val="none"/>
        </w:rPr>
        <w:t xml:space="preserve">标段六：</w:t>
      </w:r>
      <w:r>
        <w:rPr>
          <w:rStyle w:val="2143"/>
          <w:rFonts w:cs="楷体"/>
          <w:color w:val="auto"/>
          <w:sz w:val="28"/>
          <w:szCs w:val="28"/>
          <w:highlight w:val="none"/>
        </w:rPr>
        <w:t xml:space="preserve">镇江市对口合作地区</w:t>
      </w:r>
      <w:r>
        <w:rPr>
          <w:rStyle w:val="2143"/>
          <w:rFonts w:hint="eastAsia" w:cs="楷体"/>
          <w:color w:val="auto"/>
          <w:sz w:val="28"/>
          <w:szCs w:val="28"/>
          <w:highlight w:val="none"/>
        </w:rPr>
        <w:t xml:space="preserve">辽宁省朝阳市</w:t>
      </w:r>
      <w:r>
        <w:rPr>
          <w:rStyle w:val="2143"/>
          <w:rFonts w:cs="楷体"/>
          <w:color w:val="auto"/>
          <w:sz w:val="28"/>
          <w:szCs w:val="28"/>
          <w:highlight w:val="none"/>
        </w:rPr>
        <w:t xml:space="preserve">小米、杂粮组合产品</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color w:val="auto"/>
          <w:sz w:val="24"/>
          <w:szCs w:val="24"/>
          <w:highlight w:val="none"/>
        </w:rPr>
      </w:pPr>
      <w:r>
        <w:rPr>
          <w:rFonts w:hint="eastAsia" w:ascii="宋体" w:hAnsi="宋体" w:cs="宋体"/>
          <w:color w:val="auto"/>
          <w:sz w:val="24"/>
          <w:szCs w:val="28"/>
          <w:highlight w:val="none"/>
        </w:rPr>
        <w:t xml:space="preserve">为全面落实国家、省有关消费协作工作要求，根据苏对口组《江苏省2024年度对口支援协作合作工作要点》、《江苏省2024年度东西部协作任务指标分解》</w:t>
      </w:r>
      <w:r>
        <w:rPr>
          <w:rFonts w:ascii="宋体" w:hAnsi="宋体"/>
          <w:color w:val="auto"/>
          <w:sz w:val="24"/>
          <w:szCs w:val="24"/>
          <w:highlight w:val="none"/>
          <w:lang w:val="zh-CN" w:bidi="zh-CN"/>
        </w:rPr>
        <w:t xml:space="preserve">、《镇江市20</w:t>
      </w:r>
      <w:r>
        <w:rPr>
          <w:rFonts w:hint="eastAsia" w:ascii="宋体" w:hAnsi="宋体"/>
          <w:color w:val="auto"/>
          <w:sz w:val="24"/>
          <w:szCs w:val="24"/>
          <w:highlight w:val="none"/>
          <w:lang w:val="zh-CN" w:bidi="zh-CN"/>
        </w:rPr>
        <w:t xml:space="preserve">24</w:t>
      </w:r>
      <w:r>
        <w:rPr>
          <w:rFonts w:ascii="宋体" w:hAnsi="宋体"/>
          <w:color w:val="auto"/>
          <w:sz w:val="24"/>
          <w:szCs w:val="24"/>
          <w:highlight w:val="none"/>
          <w:lang w:val="zh-CN" w:bidi="zh-CN"/>
        </w:rPr>
        <w:t xml:space="preserve">年度对口支援协作合作工作要点》</w:t>
      </w:r>
      <w:r>
        <w:rPr>
          <w:rFonts w:hint="eastAsia" w:ascii="宋体" w:hAnsi="宋体"/>
          <w:color w:val="auto"/>
          <w:sz w:val="24"/>
          <w:szCs w:val="24"/>
          <w:highlight w:val="none"/>
          <w:lang w:val="zh-CN" w:bidi="zh-CN"/>
        </w:rPr>
        <w:t xml:space="preserve">和市政府有关指示精神，结合我市对口合作辽宁省朝阳市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color w:val="auto"/>
          <w:sz w:val="24"/>
          <w:szCs w:val="28"/>
          <w:highlight w:val="none"/>
        </w:rPr>
      </w:pPr>
      <w:r>
        <w:rPr>
          <w:rFonts w:ascii="宋体" w:hAnsi="宋体"/>
          <w:color w:val="auto"/>
          <w:sz w:val="24"/>
          <w:szCs w:val="28"/>
          <w:highlight w:val="none"/>
        </w:rPr>
        <w:t xml:space="preserve">1</w:t>
      </w:r>
      <w:r>
        <w:rPr>
          <w:rFonts w:hint="eastAsia" w:ascii="宋体" w:hAnsi="宋体"/>
          <w:color w:val="auto"/>
          <w:sz w:val="24"/>
          <w:szCs w:val="28"/>
          <w:highlight w:val="none"/>
        </w:rPr>
        <w:t xml:space="preserve">.采购内容及预算：项目预算180万元，采购镇江市对口合作地区辽宁省朝阳市小米、杂粮组合产品。</w:t>
      </w:r>
      <w:r/>
    </w:p>
    <w:tbl>
      <w:tblPr>
        <w:tblStyle w:val="763"/>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2268"/>
        <w:gridCol w:w="1417"/>
        <w:gridCol w:w="1511"/>
        <w:gridCol w:w="1952"/>
      </w:tblGrid>
      <w:tr>
        <w:trPr>
          <w:jc w:val="center"/>
          <w:trHeight w:val="633"/>
          <w:tblHeader/>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bidi="zh-CN"/>
              </w:rPr>
              <w:t xml:space="preserve">朝阳</w:t>
            </w:r>
            <w:r>
              <w:rPr>
                <w:rFonts w:hint="eastAsia" w:ascii="宋体" w:hAnsi="宋体"/>
                <w:color w:val="auto"/>
                <w:sz w:val="24"/>
                <w:highlight w:val="none"/>
                <w:lang w:val="zh-CN" w:bidi="zh-CN"/>
              </w:rPr>
              <w:t xml:space="preserve">小米</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不少于</w:t>
            </w:r>
            <w:r>
              <w:rPr>
                <w:rFonts w:hint="eastAsia" w:ascii="宋体" w:hAnsi="宋体"/>
                <w:bCs/>
                <w:color w:val="auto"/>
                <w:sz w:val="24"/>
                <w:highlight w:val="none"/>
                <w:lang w:bidi="zh-CN"/>
              </w:rPr>
              <w:t xml:space="preserve">2.5</w:t>
            </w:r>
            <w:r>
              <w:rPr>
                <w:rFonts w:ascii="宋体" w:hAnsi="宋体"/>
                <w:bCs/>
                <w:color w:val="auto"/>
                <w:sz w:val="24"/>
                <w:highlight w:val="none"/>
                <w:lang w:val="zh-CN" w:bidi="zh-CN"/>
              </w:rPr>
              <w:t xml:space="preserve">公斤/</w:t>
            </w:r>
            <w:r>
              <w:rPr>
                <w:rFonts w:hint="eastAsia" w:ascii="宋体" w:hAnsi="宋体"/>
                <w:bCs/>
                <w:color w:val="auto"/>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12</w:t>
            </w:r>
            <w:r>
              <w:rPr>
                <w:rFonts w:hint="eastAsia" w:ascii="宋体" w:hAnsi="宋体"/>
                <w:bCs/>
                <w:color w:val="auto"/>
                <w:sz w:val="24"/>
                <w:highlight w:val="none"/>
                <w:lang w:bidi="zh-CN"/>
              </w:rPr>
              <w:t xml:space="preserve">8</w:t>
            </w:r>
            <w:r>
              <w:rPr>
                <w:rFonts w:ascii="宋体" w:hAnsi="宋体"/>
                <w:bCs/>
                <w:color w:val="auto"/>
                <w:sz w:val="24"/>
                <w:highlight w:val="none"/>
                <w:lang w:val="zh-CN" w:bidi="zh-CN"/>
              </w:rPr>
              <w:t xml:space="preserve">00</w:t>
            </w:r>
            <w:r>
              <w:rPr>
                <w:rFonts w:hint="eastAsia" w:ascii="宋体" w:hAnsi="宋体"/>
                <w:bCs/>
                <w:color w:val="auto"/>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rPr>
                <w:rFonts w:ascii="宋体" w:hAnsi="宋体"/>
                <w:bCs/>
                <w:color w:val="auto"/>
                <w:sz w:val="24"/>
                <w:highlight w:val="none"/>
                <w:lang w:val="zh-CN" w:bidi="zh-CN"/>
              </w:rPr>
            </w:pPr>
            <w:r>
              <w:rPr>
                <w:rFonts w:hint="eastAsia" w:ascii="宋体" w:hAnsi="宋体"/>
                <w:bCs/>
                <w:color w:val="auto"/>
                <w:sz w:val="24"/>
                <w:highlight w:val="none"/>
                <w:lang w:bidi="zh-CN"/>
              </w:rPr>
              <w:t xml:space="preserve">70</w:t>
            </w:r>
            <w:r>
              <w:rPr>
                <w:rFonts w:ascii="宋体" w:hAnsi="宋体"/>
                <w:bCs/>
                <w:color w:val="auto"/>
                <w:sz w:val="24"/>
                <w:highlight w:val="none"/>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180万元</w:t>
            </w:r>
            <w:r/>
          </w:p>
        </w:tc>
      </w:tr>
      <w:tr>
        <w:trPr>
          <w:jc w:val="center"/>
          <w:trHeight w:val="327"/>
        </w:trPr>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杂粮组合</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不少于3.2公斤</w:t>
            </w:r>
            <w:r>
              <w:rPr>
                <w:rFonts w:ascii="宋体" w:hAnsi="宋体"/>
                <w:bCs/>
                <w:color w:val="auto"/>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11300盒</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tcPr>
          <w:p>
            <w:pPr>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80</w:t>
            </w:r>
            <w:r>
              <w:rPr>
                <w:rFonts w:ascii="宋体" w:hAnsi="宋体"/>
                <w:bCs/>
                <w:color w:val="auto"/>
                <w:sz w:val="24"/>
                <w:highlight w:val="none"/>
                <w:lang w:val="zh-CN" w:bidi="zh-CN"/>
              </w:rPr>
              <w:t xml:space="preserve">元/袋</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bl>
    <w:p>
      <w:pPr>
        <w:ind w:firstLine="480"/>
        <w:jc w:val="left"/>
        <w:spacing w:before="240"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2.</w:t>
      </w:r>
      <w:r>
        <w:rPr>
          <w:rFonts w:hint="eastAsia" w:ascii="宋体" w:hAnsi="宋体"/>
          <w:color w:val="auto"/>
          <w:sz w:val="24"/>
          <w:szCs w:val="28"/>
          <w:highlight w:val="none"/>
        </w:rPr>
        <w:t xml:space="preserve">采购要求及报价规则</w:t>
      </w:r>
      <w:r/>
    </w:p>
    <w:p>
      <w:pPr>
        <w:pStyle w:val="2142"/>
        <w:ind w:firstLine="480"/>
        <w:spacing w:line="360" w:lineRule="auto"/>
        <w:rPr>
          <w:rFonts w:ascii="宋体" w:hAnsi="宋体" w:eastAsia="宋体"/>
          <w:color w:val="auto"/>
          <w:szCs w:val="28"/>
          <w:highlight w:val="none"/>
        </w:rPr>
      </w:pPr>
      <w:r>
        <w:rPr>
          <w:rFonts w:hint="eastAsia" w:ascii="宋体" w:hAnsi="宋体" w:eastAsia="宋体"/>
          <w:color w:val="auto"/>
          <w:szCs w:val="28"/>
          <w:highlight w:val="none"/>
        </w:rPr>
        <w:t xml:space="preserve">须采购镇江市对口合作地区</w:t>
      </w:r>
      <w:r>
        <w:rPr>
          <w:rFonts w:hint="eastAsia" w:ascii="宋体" w:hAnsi="宋体"/>
          <w:color w:val="auto"/>
          <w:szCs w:val="28"/>
          <w:highlight w:val="none"/>
        </w:rPr>
        <w:t xml:space="preserve">辽宁省朝阳</w:t>
      </w:r>
      <w:r>
        <w:rPr>
          <w:rFonts w:hint="eastAsia" w:ascii="宋体" w:hAnsi="宋体" w:eastAsia="宋体"/>
          <w:color w:val="auto"/>
          <w:szCs w:val="28"/>
          <w:highlight w:val="none"/>
        </w:rPr>
        <w:t xml:space="preserve">市相关政府部门发布的《朝阳市消费协作农特产品名录》中的产品，并获得朝阳市相关政府部门的认可（可咨询朝阳市经济合作办公室）。小米使用地理标志的绿色有机小米，符合GB/T 11766-2008标准，不少于2.5公斤/盒，参考指导单价70元/袋。杂粮组合需包含朝阳本地6种以上特色杂粮组合产品，相应品种需满足各类国家标准，不少于3.2公斤/盒。</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标段六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8.未尽的技术条件及要求均按国家标准和行业标准执行。</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1.投标人项目负责人保持7×24小时服务响应。</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小米、杂粮均为4.5元/份，根据实际产生的快递配送数量进行结算，所需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6.投标人应建立专门的售后服务团队，履行售后服务职责。农产品发放72小时内，如遇质量问题，应于24小时内主动上门无偿整箱（盒、袋）更换，2025年1月27日发放工作停止后，需继续延续1个月的售后服务保障。</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服务时间：2024年12月1日至2025年1月27日</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1.投标人需按实际情况分摊本次发放过程中产生的纸质券印刷费。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pStyle w:val="2141"/>
        <w:ind w:firstLine="480"/>
        <w:spacing w:line="360" w:lineRule="auto"/>
        <w:rPr>
          <w:rFonts w:ascii="宋体" w:hAnsi="宋体" w:cs="宋体"/>
          <w:color w:val="auto"/>
          <w:sz w:val="24"/>
          <w:szCs w:val="24"/>
          <w:highlight w:val="none"/>
        </w:rPr>
      </w:pPr>
      <w:r>
        <w:rPr>
          <w:rStyle w:val="2143"/>
          <w:rFonts w:hint="eastAsia" w:cs="楷体"/>
          <w:b w:val="0"/>
          <w:bCs w:val="0"/>
          <w:color w:val="auto"/>
          <w:highlight w:val="none"/>
        </w:rPr>
        <w:t xml:space="preserve">上述加★的，投标人如出现负偏离，将视为未实质性响应招标文件要求</w:t>
      </w:r>
      <w:r>
        <w:rPr>
          <w:rFonts w:hint="eastAsia" w:ascii="宋体" w:hAnsi="宋体" w:cs="宋体"/>
          <w:color w:val="auto"/>
          <w:sz w:val="24"/>
          <w:szCs w:val="24"/>
          <w:highlight w:val="none"/>
        </w:rPr>
        <w:t xml:space="preserve">。</w:t>
      </w:r>
      <w:r/>
    </w:p>
    <w:p>
      <w:pPr>
        <w:pStyle w:val="2142"/>
        <w:jc w:val="center"/>
        <w:spacing w:before="240" w:after="240"/>
        <w:rPr>
          <w:rStyle w:val="2143"/>
          <w:rFonts w:cs="楷体"/>
          <w:color w:val="auto"/>
          <w:sz w:val="28"/>
          <w:szCs w:val="28"/>
          <w:highlight w:val="none"/>
        </w:rPr>
      </w:pPr>
      <w:r>
        <w:rPr>
          <w:rFonts w:cs="楷体"/>
          <w:color w:val="auto"/>
          <w:sz w:val="28"/>
          <w:szCs w:val="28"/>
          <w:highlight w:val="none"/>
        </w:rPr>
      </w:r>
      <w:r/>
    </w:p>
    <w:p>
      <w:pPr>
        <w:pStyle w:val="2142"/>
        <w:jc w:val="center"/>
        <w:spacing w:before="240" w:after="240"/>
        <w:rPr>
          <w:rFonts w:ascii="宋体" w:hAnsi="宋体" w:eastAsia="宋体" w:cs="宋体"/>
          <w:color w:val="auto"/>
          <w:highlight w:val="none"/>
        </w:rPr>
      </w:pPr>
      <w:r>
        <w:rPr>
          <w:rStyle w:val="2143"/>
          <w:rFonts w:hint="eastAsia" w:cs="楷体"/>
          <w:color w:val="auto"/>
          <w:sz w:val="28"/>
          <w:szCs w:val="28"/>
          <w:highlight w:val="none"/>
        </w:rPr>
        <w:t xml:space="preserve">标段七：镇江市对口支援地区西藏达孜青稞米、菜籽油、藏香猪肉、西藏野生羊肚菌产品</w:t>
      </w:r>
      <w:r/>
    </w:p>
    <w:p>
      <w:pPr>
        <w:pStyle w:val="2142"/>
        <w:spacing w:before="240" w:after="240"/>
        <w:rPr>
          <w:rStyle w:val="2143"/>
          <w:rFonts w:cs="楷体"/>
          <w:color w:val="auto"/>
          <w:highlight w:val="none"/>
        </w:rPr>
      </w:pPr>
      <w:r>
        <w:rPr>
          <w:rStyle w:val="2143"/>
          <w:rFonts w:hint="eastAsia" w:cs="楷体"/>
          <w:color w:val="auto"/>
          <w:highlight w:val="none"/>
        </w:rPr>
        <w:t xml:space="preserve">一.项目概况</w:t>
      </w:r>
      <w:r/>
    </w:p>
    <w:p>
      <w:pPr>
        <w:pStyle w:val="2141"/>
        <w:ind w:firstLine="480"/>
        <w:spacing w:line="360" w:lineRule="auto"/>
        <w:rPr>
          <w:rFonts w:ascii="宋体" w:hAnsi="宋体" w:cs="楷体"/>
          <w:color w:val="auto"/>
          <w:sz w:val="24"/>
          <w:szCs w:val="24"/>
          <w:highlight w:val="none"/>
        </w:rPr>
      </w:pPr>
      <w:r>
        <w:rPr>
          <w:rFonts w:hint="eastAsia" w:ascii="宋体" w:hAnsi="宋体" w:cs="宋体"/>
          <w:color w:val="auto"/>
          <w:sz w:val="24"/>
          <w:szCs w:val="28"/>
          <w:highlight w:val="none"/>
        </w:rPr>
        <w:t xml:space="preserve">为全面落实国家、省有关消费协作工作要求，根据苏对口组《江苏省2024年度对口支援协作合作工作要点》、《江苏省2024年度东西部协作任务指标分解》</w:t>
      </w:r>
      <w:r>
        <w:rPr>
          <w:rFonts w:ascii="宋体" w:hAnsi="宋体"/>
          <w:color w:val="auto"/>
          <w:sz w:val="24"/>
          <w:szCs w:val="24"/>
          <w:highlight w:val="none"/>
          <w:lang w:val="zh-CN" w:bidi="zh-CN"/>
        </w:rPr>
        <w:t xml:space="preserve">、</w:t>
      </w:r>
      <w:r>
        <w:rPr>
          <w:rFonts w:ascii="宋体" w:hAnsi="宋体" w:cs="楷体"/>
          <w:color w:val="auto"/>
          <w:sz w:val="24"/>
          <w:szCs w:val="24"/>
          <w:highlight w:val="none"/>
        </w:rPr>
        <w:t xml:space="preserve">《镇江市202</w:t>
      </w:r>
      <w:r>
        <w:rPr>
          <w:rFonts w:hint="eastAsia" w:ascii="宋体" w:hAnsi="宋体" w:cs="楷体"/>
          <w:color w:val="auto"/>
          <w:sz w:val="24"/>
          <w:szCs w:val="24"/>
          <w:highlight w:val="none"/>
        </w:rPr>
        <w:t xml:space="preserve">4</w:t>
      </w:r>
      <w:r>
        <w:rPr>
          <w:rFonts w:ascii="宋体" w:hAnsi="宋体" w:cs="楷体"/>
          <w:color w:val="auto"/>
          <w:sz w:val="24"/>
          <w:szCs w:val="24"/>
          <w:highlight w:val="none"/>
        </w:rPr>
        <w:t xml:space="preserve">年度对口支援协作合作工作要点》</w:t>
      </w:r>
      <w:r>
        <w:rPr>
          <w:rFonts w:hint="eastAsia" w:ascii="宋体" w:hAnsi="宋体" w:cs="楷体"/>
          <w:color w:val="auto"/>
          <w:sz w:val="24"/>
          <w:szCs w:val="24"/>
          <w:highlight w:val="none"/>
        </w:rPr>
        <w:t xml:space="preserve">和市政府有关指示精神</w:t>
      </w:r>
      <w:r>
        <w:rPr>
          <w:rFonts w:hint="eastAsia" w:ascii="宋体" w:hAnsi="宋体"/>
          <w:color w:val="auto"/>
          <w:sz w:val="24"/>
          <w:szCs w:val="24"/>
          <w:highlight w:val="none"/>
          <w:lang w:val="zh-CN" w:bidi="zh-CN"/>
        </w:rPr>
        <w:t xml:space="preserve">，结合我市对口支援</w:t>
      </w:r>
      <w:r>
        <w:rPr>
          <w:rFonts w:hint="eastAsia" w:ascii="宋体" w:hAnsi="宋体"/>
          <w:color w:val="auto"/>
          <w:sz w:val="24"/>
          <w:szCs w:val="24"/>
          <w:highlight w:val="none"/>
          <w:lang w:bidi="zh-CN"/>
        </w:rPr>
        <w:t xml:space="preserve">西藏达孜</w:t>
      </w:r>
      <w:r>
        <w:rPr>
          <w:rFonts w:hint="eastAsia" w:ascii="宋体" w:hAnsi="宋体"/>
          <w:color w:val="auto"/>
          <w:sz w:val="24"/>
          <w:szCs w:val="24"/>
          <w:highlight w:val="none"/>
          <w:lang w:val="zh-CN" w:bidi="zh-CN"/>
        </w:rPr>
        <w:t xml:space="preserve">实际实际，开展消费协作农产品采购活动，市级机关单位，京口区、润州区和高新区机关单位，市属国有企业及其他驻镇单位，由市发改委通过招投标，委托第三方统一集中采购发放。</w:t>
      </w:r>
      <w:r/>
    </w:p>
    <w:p>
      <w:pPr>
        <w:ind w:firstLine="482"/>
        <w:spacing w:line="360" w:lineRule="auto"/>
        <w:rPr>
          <w:rStyle w:val="2143"/>
          <w:rFonts w:cs="楷体"/>
          <w:color w:val="auto"/>
          <w:highlight w:val="none"/>
        </w:rPr>
      </w:pPr>
      <w:r>
        <w:rPr>
          <w:rStyle w:val="2143"/>
          <w:rFonts w:cs="楷体"/>
          <w:color w:val="auto"/>
          <w:highlight w:val="none"/>
        </w:rPr>
        <w:t xml:space="preserve">二</w:t>
      </w:r>
      <w:r>
        <w:rPr>
          <w:rStyle w:val="2143"/>
          <w:rFonts w:hint="eastAsia" w:cs="楷体"/>
          <w:color w:val="auto"/>
          <w:highlight w:val="none"/>
        </w:rPr>
        <w:t xml:space="preserve">.</w:t>
      </w:r>
      <w:r>
        <w:rPr>
          <w:rStyle w:val="2143"/>
          <w:rFonts w:cs="楷体"/>
          <w:color w:val="auto"/>
          <w:highlight w:val="none"/>
        </w:rPr>
        <w:t xml:space="preserve">采购内容</w:t>
      </w:r>
      <w:r>
        <w:rPr>
          <w:rStyle w:val="2143"/>
          <w:rFonts w:hint="eastAsia" w:cs="楷体"/>
          <w:color w:val="auto"/>
          <w:highlight w:val="none"/>
        </w:rPr>
        <w:t xml:space="preserve">及要求</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1.采购内容及预算：项目预算260万元，采购镇江市对口支援地区西藏达孜青稞米、菜籽油、藏香猪肉、西藏野生羊肚菌产品。</w:t>
      </w:r>
      <w:r/>
    </w:p>
    <w:tbl>
      <w:tblPr>
        <w:tblStyle w:val="763"/>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842"/>
        <w:gridCol w:w="1426"/>
        <w:gridCol w:w="1650"/>
        <w:gridCol w:w="1952"/>
      </w:tblGrid>
      <w:tr>
        <w:trPr>
          <w:jc w:val="center"/>
          <w:trHeight w:val="633"/>
        </w:trPr>
        <w:tc>
          <w:tcPr>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品种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规格</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预估采购量</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参考指</w:t>
            </w:r>
            <w:r/>
          </w:p>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导单价</w:t>
            </w: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t xml:space="preserve">预估采购金额（万元）</w:t>
            </w:r>
            <w:r/>
          </w:p>
        </w:tc>
      </w:tr>
      <w:tr>
        <w:trPr>
          <w:jc w:val="center"/>
          <w:trHeight w:val="647"/>
        </w:trPr>
        <w:tc>
          <w:tcPr>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青稞米</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500克/袋</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5000</w:t>
            </w:r>
            <w:r>
              <w:rPr>
                <w:rFonts w:ascii="宋体" w:hAnsi="宋体"/>
                <w:bCs/>
                <w:color w:val="auto"/>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25</w:t>
            </w:r>
            <w:r>
              <w:rPr>
                <w:rFonts w:ascii="宋体" w:hAnsi="宋体"/>
                <w:bCs/>
                <w:color w:val="auto"/>
                <w:sz w:val="24"/>
                <w:highlight w:val="none"/>
                <w:lang w:val="zh-CN" w:bidi="zh-CN"/>
              </w:rPr>
              <w:t xml:space="preserve">元/袋</w:t>
            </w:r>
            <w:r/>
          </w:p>
        </w:tc>
        <w:tc>
          <w:tcPr>
            <w:tcBorders>
              <w:top w:val="single" w:color="auto" w:sz="4" w:space="0"/>
              <w:left w:val="single" w:color="auto" w:sz="4" w:space="0"/>
              <w:right w:val="single" w:color="auto" w:sz="4" w:space="0"/>
            </w:tcBorders>
            <w:tcW w:w="1952" w:type="dxa"/>
            <w:vAlign w:val="center"/>
            <w:vMerge w:val="restart"/>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260</w:t>
            </w:r>
            <w:r/>
          </w:p>
        </w:tc>
      </w:tr>
      <w:tr>
        <w:trPr>
          <w:jc w:val="center"/>
          <w:trHeight w:val="633"/>
        </w:trPr>
        <w:tc>
          <w:tcPr>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菜籽油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bCs/>
                <w:color w:val="auto"/>
                <w:sz w:val="24"/>
                <w:highlight w:val="none"/>
                <w:lang w:val="zh-CN" w:bidi="zh-CN"/>
              </w:rPr>
              <w:t xml:space="preserve">5升/桶</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8000</w:t>
            </w:r>
            <w:r>
              <w:rPr>
                <w:rFonts w:ascii="宋体" w:hAnsi="宋体"/>
                <w:bCs/>
                <w:color w:val="auto"/>
                <w:sz w:val="24"/>
                <w:highlight w:val="none"/>
                <w:lang w:val="zh-CN" w:bidi="zh-CN"/>
              </w:rPr>
              <w:t xml:space="preserve">桶</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140</w:t>
            </w:r>
            <w:r>
              <w:rPr>
                <w:rFonts w:ascii="宋体" w:hAnsi="宋体"/>
                <w:bCs/>
                <w:color w:val="auto"/>
                <w:sz w:val="24"/>
                <w:highlight w:val="none"/>
                <w:lang w:val="zh-CN" w:bidi="zh-CN"/>
              </w:rPr>
              <w:t xml:space="preserve">元/桶</w:t>
            </w:r>
            <w:r/>
          </w:p>
        </w:tc>
        <w:tc>
          <w:tcPr>
            <w:tcBorders>
              <w:left w:val="single" w:color="auto" w:sz="4" w:space="0"/>
              <w:right w:val="single" w:color="auto" w:sz="4" w:space="0"/>
            </w:tcBorders>
            <w:tcW w:w="1952" w:type="dxa"/>
            <w:vAlign w:val="center"/>
            <w:vMerge w:val="continue"/>
            <w:textDirection w:val="lrTb"/>
            <w:noWrap/>
          </w:tcPr>
          <w:p>
            <w:pPr>
              <w:ind w:right="164" w:firstLine="698"/>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color w:val="auto"/>
                <w:sz w:val="24"/>
                <w:highlight w:val="none"/>
                <w:lang w:val="zh-CN" w:bidi="zh-CN"/>
              </w:rPr>
              <w:t xml:space="preserve">藏香猪肉</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500克/份</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8000</w:t>
            </w:r>
            <w:r>
              <w:rPr>
                <w:rFonts w:ascii="宋体" w:hAnsi="宋体"/>
                <w:bCs/>
                <w:color w:val="auto"/>
                <w:sz w:val="24"/>
                <w:highlight w:val="none"/>
                <w:lang w:val="zh-CN" w:bidi="zh-CN"/>
              </w:rPr>
              <w:t xml:space="preserve">袋</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90</w:t>
            </w:r>
            <w:r>
              <w:rPr>
                <w:rFonts w:ascii="宋体" w:hAnsi="宋体"/>
                <w:bCs/>
                <w:color w:val="auto"/>
                <w:sz w:val="24"/>
                <w:highlight w:val="none"/>
                <w:lang w:val="zh-CN" w:bidi="zh-CN"/>
              </w:rPr>
              <w:t xml:space="preserve">元/袋</w:t>
            </w:r>
            <w:r/>
          </w:p>
        </w:tc>
        <w:tc>
          <w:tcPr>
            <w:tcBorders>
              <w:left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r>
        <w:trPr>
          <w:jc w:val="center"/>
          <w:trHeight w:val="653"/>
        </w:trPr>
        <w:tc>
          <w:tcPr>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right="164"/>
              <w:jc w:val="center"/>
              <w:rPr>
                <w:rFonts w:ascii="宋体" w:hAnsi="宋体"/>
                <w:color w:val="auto"/>
                <w:sz w:val="24"/>
                <w:highlight w:val="none"/>
                <w:lang w:val="zh-CN" w:bidi="zh-CN"/>
              </w:rPr>
            </w:pPr>
            <w:r>
              <w:rPr>
                <w:rFonts w:hint="eastAsia" w:ascii="宋体" w:hAnsi="宋体"/>
                <w:color w:val="auto"/>
                <w:sz w:val="24"/>
                <w:highlight w:val="none"/>
                <w:lang w:val="zh-CN" w:bidi="zh-CN"/>
              </w:rPr>
              <w:t xml:space="preserve">西藏野生羊肚菌</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tcPr>
          <w:p>
            <w:pPr>
              <w:ind w:right="164"/>
              <w:jc w:val="cente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100克/份</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w:t>
            </w:r>
            <w:r>
              <w:rPr>
                <w:rFonts w:hint="eastAsia" w:ascii="宋体" w:hAnsi="宋体"/>
                <w:bCs/>
                <w:color w:val="auto"/>
                <w:sz w:val="24"/>
                <w:highlight w:val="none"/>
                <w:lang w:bidi="zh-CN"/>
              </w:rPr>
              <w:t xml:space="preserve">800</w:t>
            </w:r>
            <w:r>
              <w:rPr>
                <w:rFonts w:ascii="宋体" w:hAnsi="宋体"/>
                <w:bCs/>
                <w:color w:val="auto"/>
                <w:sz w:val="24"/>
                <w:highlight w:val="none"/>
                <w:lang w:val="zh-CN" w:bidi="zh-CN"/>
              </w:rPr>
              <w:t xml:space="preserve">盒</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rPr>
                <w:rFonts w:ascii="宋体" w:hAnsi="宋体"/>
                <w:bCs/>
                <w:color w:val="auto"/>
                <w:sz w:val="24"/>
                <w:highlight w:val="none"/>
                <w:lang w:val="zh-CN" w:bidi="zh-CN"/>
              </w:rPr>
            </w:pPr>
            <w:r>
              <w:rPr>
                <w:rFonts w:hint="eastAsia" w:ascii="宋体" w:hAnsi="宋体"/>
                <w:bCs/>
                <w:color w:val="auto"/>
                <w:sz w:val="24"/>
                <w:highlight w:val="none"/>
                <w:lang w:val="zh-CN" w:bidi="zh-CN"/>
              </w:rPr>
              <w:t xml:space="preserve">2</w:t>
            </w:r>
            <w:r>
              <w:rPr>
                <w:rFonts w:hint="eastAsia" w:ascii="宋体" w:hAnsi="宋体"/>
                <w:bCs/>
                <w:color w:val="auto"/>
                <w:sz w:val="24"/>
                <w:highlight w:val="none"/>
                <w:lang w:bidi="zh-CN"/>
              </w:rPr>
              <w:t xml:space="preserve">2</w:t>
            </w:r>
            <w:r>
              <w:rPr>
                <w:rFonts w:hint="eastAsia" w:ascii="宋体" w:hAnsi="宋体"/>
                <w:bCs/>
                <w:color w:val="auto"/>
                <w:sz w:val="24"/>
                <w:highlight w:val="none"/>
                <w:lang w:val="zh-CN" w:bidi="zh-CN"/>
              </w:rPr>
              <w:t xml:space="preserve">0</w:t>
            </w:r>
            <w:r>
              <w:rPr>
                <w:rFonts w:ascii="宋体" w:hAnsi="宋体"/>
                <w:bCs/>
                <w:color w:val="auto"/>
                <w:sz w:val="24"/>
                <w:highlight w:val="none"/>
                <w:lang w:val="zh-CN" w:bidi="zh-CN"/>
              </w:rPr>
              <w:t xml:space="preserve">元/盒</w:t>
            </w:r>
            <w:r/>
          </w:p>
        </w:tc>
        <w:tc>
          <w:tcPr>
            <w:tcBorders>
              <w:left w:val="single" w:color="auto" w:sz="4" w:space="0"/>
              <w:bottom w:val="single" w:color="auto" w:sz="4" w:space="0"/>
              <w:right w:val="single" w:color="auto" w:sz="4" w:space="0"/>
            </w:tcBorders>
            <w:tcW w:w="1952" w:type="dxa"/>
            <w:vAlign w:val="center"/>
            <w:vMerge w:val="continue"/>
            <w:textDirection w:val="lrTb"/>
            <w:noWrap/>
          </w:tcPr>
          <w:p>
            <w:pPr>
              <w:ind w:right="164"/>
              <w:jc w:val="center"/>
              <w:rPr>
                <w:rFonts w:ascii="宋体" w:hAnsi="宋体"/>
                <w:bCs/>
                <w:color w:val="auto"/>
                <w:sz w:val="24"/>
                <w:highlight w:val="none"/>
                <w:lang w:val="zh-CN" w:bidi="zh-CN"/>
              </w:rPr>
            </w:pPr>
            <w:r>
              <w:rPr>
                <w:rFonts w:ascii="宋体" w:hAnsi="宋体"/>
                <w:bCs/>
                <w:color w:val="auto"/>
                <w:sz w:val="24"/>
                <w:highlight w:val="none"/>
                <w:lang w:val="zh-CN" w:bidi="zh-CN"/>
              </w:rPr>
            </w:r>
            <w:r/>
          </w:p>
        </w:tc>
      </w:tr>
    </w:tbl>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2.</w:t>
      </w:r>
      <w:r>
        <w:rPr>
          <w:rFonts w:hint="eastAsia" w:ascii="宋体" w:hAnsi="宋体"/>
          <w:color w:val="auto"/>
          <w:sz w:val="24"/>
          <w:szCs w:val="28"/>
          <w:highlight w:val="none"/>
        </w:rPr>
        <w:t xml:space="preserve">采购要求及报价规则</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须采购镇江市对口支援地区西藏达孜生产的</w:t>
      </w:r>
      <w:r>
        <w:rPr>
          <w:rFonts w:hint="eastAsia" w:ascii="宋体" w:hAnsi="宋体"/>
          <w:bCs/>
          <w:color w:val="auto"/>
          <w:sz w:val="24"/>
          <w:highlight w:val="none"/>
          <w:lang w:val="zh-CN" w:bidi="zh-CN"/>
        </w:rPr>
        <w:t xml:space="preserve">青稞米</w:t>
      </w:r>
      <w:r>
        <w:rPr>
          <w:rFonts w:hint="eastAsia" w:ascii="宋体" w:hAnsi="宋体"/>
          <w:color w:val="auto"/>
          <w:sz w:val="24"/>
          <w:szCs w:val="28"/>
          <w:highlight w:val="none"/>
        </w:rPr>
        <w:t xml:space="preserve">、</w:t>
      </w:r>
      <w:r>
        <w:rPr>
          <w:rFonts w:hint="eastAsia" w:ascii="宋体" w:hAnsi="宋体"/>
          <w:color w:val="auto"/>
          <w:sz w:val="24"/>
          <w:highlight w:val="none"/>
          <w:lang w:val="zh-CN" w:bidi="zh-CN"/>
        </w:rPr>
        <w:t xml:space="preserve">菜籽油、藏香猪肉</w:t>
      </w:r>
      <w:r>
        <w:rPr>
          <w:rFonts w:hint="eastAsia" w:ascii="宋体" w:hAnsi="宋体"/>
          <w:color w:val="auto"/>
          <w:sz w:val="24"/>
          <w:szCs w:val="28"/>
          <w:highlight w:val="none"/>
        </w:rPr>
        <w:t xml:space="preserve">和</w:t>
      </w:r>
      <w:r>
        <w:rPr>
          <w:rFonts w:hint="eastAsia" w:ascii="宋体" w:hAnsi="宋体"/>
          <w:color w:val="auto"/>
          <w:sz w:val="24"/>
          <w:highlight w:val="none"/>
          <w:lang w:val="zh-CN" w:bidi="zh-CN"/>
        </w:rPr>
        <w:t xml:space="preserve">西藏野生羊肚菌</w:t>
      </w:r>
      <w:r>
        <w:rPr>
          <w:rFonts w:hint="eastAsia" w:ascii="宋体" w:hAnsi="宋体"/>
          <w:color w:val="auto"/>
          <w:sz w:val="24"/>
          <w:szCs w:val="28"/>
          <w:highlight w:val="none"/>
        </w:rPr>
        <w:t xml:space="preserve">。</w:t>
      </w:r>
      <w:r/>
    </w:p>
    <w:p>
      <w:pPr>
        <w:pStyle w:val="2142"/>
        <w:ind w:firstLine="480"/>
        <w:spacing w:line="360" w:lineRule="auto"/>
        <w:rPr>
          <w:rFonts w:ascii="宋体" w:hAnsi="宋体"/>
          <w:color w:val="auto"/>
          <w:szCs w:val="28"/>
          <w:highlight w:val="none"/>
        </w:rPr>
      </w:pPr>
      <w:r>
        <w:rPr>
          <w:rFonts w:hint="eastAsia" w:ascii="宋体" w:hAnsi="宋体"/>
          <w:bCs/>
          <w:color w:val="auto"/>
          <w:highlight w:val="none"/>
          <w:lang w:val="zh-CN" w:bidi="zh-CN"/>
        </w:rPr>
        <w:t xml:space="preserve">青稞米要求为采用</w:t>
      </w:r>
      <w:r>
        <w:rPr>
          <w:rFonts w:hint="eastAsia" w:ascii="宋体" w:hAnsi="宋体"/>
          <w:bCs/>
          <w:color w:val="auto"/>
          <w:highlight w:val="none"/>
          <w:lang w:bidi="zh-CN"/>
        </w:rPr>
        <w:t xml:space="preserve">西藏本地区青稞</w:t>
      </w:r>
      <w:r>
        <w:rPr>
          <w:rFonts w:hint="eastAsia" w:ascii="宋体" w:hAnsi="宋体"/>
          <w:bCs/>
          <w:color w:val="auto"/>
          <w:highlight w:val="none"/>
          <w:lang w:val="zh-CN" w:bidi="zh-CN"/>
        </w:rPr>
        <w:t xml:space="preserve">，β</w:t>
      </w:r>
      <w:r>
        <w:rPr>
          <w:rFonts w:hint="eastAsia" w:ascii="宋体" w:hAnsi="宋体"/>
          <w:bCs/>
          <w:color w:val="auto"/>
          <w:highlight w:val="none"/>
          <w:lang w:bidi="zh-CN"/>
        </w:rPr>
        <w:t xml:space="preserve">-葡聚糖含量大于5克/100克，总膳食纤维含量高于14克/100克</w:t>
      </w:r>
      <w:r>
        <w:rPr>
          <w:rFonts w:hint="eastAsia" w:ascii="宋体" w:hAnsi="宋体"/>
          <w:bCs/>
          <w:color w:val="auto"/>
          <w:highlight w:val="none"/>
          <w:lang w:val="zh-CN" w:bidi="zh-CN"/>
        </w:rPr>
        <w:t xml:space="preserve">，</w:t>
      </w:r>
      <w:r>
        <w:rPr>
          <w:rFonts w:hint="eastAsia" w:ascii="宋体" w:hAnsi="宋体"/>
          <w:color w:val="auto"/>
          <w:szCs w:val="28"/>
          <w:highlight w:val="none"/>
        </w:rPr>
        <w:t xml:space="preserve">具有绿色食品</w:t>
      </w:r>
      <w:r>
        <w:rPr>
          <w:rFonts w:hint="eastAsia" w:ascii="宋体" w:hAnsi="宋体" w:eastAsia="宋体"/>
          <w:color w:val="auto"/>
          <w:szCs w:val="28"/>
          <w:highlight w:val="none"/>
        </w:rPr>
        <w:t xml:space="preserve">标志，</w:t>
      </w:r>
      <w:r>
        <w:rPr>
          <w:rFonts w:hint="eastAsia" w:ascii="宋体" w:hAnsi="宋体"/>
          <w:bCs/>
          <w:color w:val="auto"/>
          <w:highlight w:val="none"/>
          <w:lang w:bidi="zh-CN"/>
        </w:rPr>
        <w:t xml:space="preserve">500克</w:t>
      </w:r>
      <w:r>
        <w:rPr>
          <w:rFonts w:hint="eastAsia" w:ascii="宋体" w:hAnsi="宋体"/>
          <w:bCs/>
          <w:color w:val="auto"/>
          <w:highlight w:val="none"/>
          <w:lang w:val="zh-CN" w:bidi="zh-CN"/>
        </w:rPr>
        <w:t xml:space="preserve">/份。菜籽油要求，菜籽油</w:t>
      </w:r>
      <w:r>
        <w:rPr>
          <w:rFonts w:hint="eastAsia" w:ascii="宋体" w:hAnsi="宋体"/>
          <w:color w:val="auto"/>
          <w:szCs w:val="28"/>
          <w:highlight w:val="none"/>
        </w:rPr>
        <w:t xml:space="preserve">要求</w:t>
      </w:r>
      <w:r>
        <w:rPr>
          <w:rFonts w:hint="eastAsia" w:ascii="宋体" w:hAnsi="宋体" w:eastAsia="宋体"/>
          <w:color w:val="auto"/>
          <w:szCs w:val="28"/>
          <w:highlight w:val="none"/>
        </w:rPr>
        <w:t xml:space="preserve">，质量等级为‌一级菜籽</w:t>
      </w:r>
      <w:r>
        <w:rPr>
          <w:rFonts w:hint="eastAsia" w:ascii="宋体" w:hAnsi="宋体"/>
          <w:bCs/>
          <w:color w:val="auto"/>
          <w:highlight w:val="none"/>
          <w:lang w:val="zh-CN" w:bidi="zh-CN"/>
        </w:rPr>
        <w:t xml:space="preserve">油，原料需产自当地菜籽油产区，5升/桶。藏香猪肉要求，需采用当地养殖的藏香猪，经过烟熏工艺，500克/份。西藏野生羊肚菌要求，产自西藏高寒地区，经过通风晾干工艺，100克/份。参考指导单价青稞米为</w:t>
      </w:r>
      <w:r>
        <w:rPr>
          <w:rFonts w:hint="eastAsia" w:ascii="宋体" w:hAnsi="宋体"/>
          <w:bCs/>
          <w:color w:val="auto"/>
          <w:highlight w:val="none"/>
          <w:lang w:bidi="zh-CN"/>
        </w:rPr>
        <w:t xml:space="preserve">25</w:t>
      </w:r>
      <w:r>
        <w:rPr>
          <w:rFonts w:hint="eastAsia" w:ascii="宋体" w:hAnsi="宋体"/>
          <w:bCs/>
          <w:color w:val="auto"/>
          <w:highlight w:val="none"/>
          <w:lang w:val="zh-CN" w:bidi="zh-CN"/>
        </w:rPr>
        <w:t xml:space="preserve">元</w:t>
      </w:r>
      <w:r>
        <w:rPr>
          <w:rFonts w:hint="eastAsia" w:ascii="宋体" w:hAnsi="宋体"/>
          <w:bCs/>
          <w:color w:val="auto"/>
          <w:highlight w:val="none"/>
          <w:lang w:bidi="zh-CN"/>
        </w:rPr>
        <w:t xml:space="preserve">/</w:t>
      </w:r>
      <w:r>
        <w:rPr>
          <w:rFonts w:hint="eastAsia" w:ascii="宋体" w:hAnsi="宋体"/>
          <w:bCs/>
          <w:color w:val="auto"/>
          <w:highlight w:val="none"/>
          <w:lang w:val="zh-CN" w:bidi="zh-CN"/>
        </w:rPr>
        <w:t xml:space="preserve">袋，菜籽油为1</w:t>
      </w:r>
      <w:r>
        <w:rPr>
          <w:rFonts w:hint="eastAsia" w:ascii="宋体" w:hAnsi="宋体"/>
          <w:bCs/>
          <w:color w:val="auto"/>
          <w:highlight w:val="none"/>
          <w:lang w:bidi="zh-CN"/>
        </w:rPr>
        <w:t xml:space="preserve">40</w:t>
      </w:r>
      <w:r>
        <w:rPr>
          <w:rFonts w:hint="eastAsia" w:ascii="宋体" w:hAnsi="宋体"/>
          <w:bCs/>
          <w:color w:val="auto"/>
          <w:highlight w:val="none"/>
          <w:lang w:val="zh-CN" w:bidi="zh-CN"/>
        </w:rPr>
        <w:t xml:space="preserve">元</w:t>
      </w:r>
      <w:r>
        <w:rPr>
          <w:rFonts w:hint="eastAsia" w:ascii="宋体" w:hAnsi="宋体"/>
          <w:bCs/>
          <w:color w:val="auto"/>
          <w:highlight w:val="none"/>
          <w:lang w:bidi="zh-CN"/>
        </w:rPr>
        <w:t xml:space="preserve">/</w:t>
      </w:r>
      <w:r>
        <w:rPr>
          <w:rFonts w:hint="eastAsia" w:ascii="宋体" w:hAnsi="宋体"/>
          <w:bCs/>
          <w:color w:val="auto"/>
          <w:highlight w:val="none"/>
          <w:lang w:val="zh-CN" w:bidi="zh-CN"/>
        </w:rPr>
        <w:t xml:space="preserve">桶，藏香猪肉为</w:t>
      </w:r>
      <w:r>
        <w:rPr>
          <w:rFonts w:hint="eastAsia" w:ascii="宋体" w:hAnsi="宋体"/>
          <w:bCs/>
          <w:color w:val="auto"/>
          <w:highlight w:val="none"/>
          <w:lang w:bidi="zh-CN"/>
        </w:rPr>
        <w:t xml:space="preserve">90</w:t>
      </w:r>
      <w:r>
        <w:rPr>
          <w:rFonts w:hint="eastAsia" w:ascii="宋体" w:hAnsi="宋体"/>
          <w:bCs/>
          <w:color w:val="auto"/>
          <w:highlight w:val="none"/>
          <w:lang w:val="zh-CN" w:bidi="zh-CN"/>
        </w:rPr>
        <w:t xml:space="preserve">元</w:t>
      </w:r>
      <w:r>
        <w:rPr>
          <w:rFonts w:hint="eastAsia" w:ascii="宋体" w:hAnsi="宋体"/>
          <w:bCs/>
          <w:color w:val="auto"/>
          <w:highlight w:val="none"/>
          <w:lang w:bidi="zh-CN"/>
        </w:rPr>
        <w:t xml:space="preserve">/</w:t>
      </w:r>
      <w:r>
        <w:rPr>
          <w:rFonts w:hint="eastAsia" w:ascii="宋体" w:hAnsi="宋体"/>
          <w:bCs/>
          <w:color w:val="auto"/>
          <w:highlight w:val="none"/>
          <w:lang w:val="zh-CN" w:bidi="zh-CN"/>
        </w:rPr>
        <w:t xml:space="preserve">份，西藏野生羊肚菌为</w:t>
      </w:r>
      <w:r>
        <w:rPr>
          <w:rFonts w:hint="eastAsia" w:ascii="宋体" w:hAnsi="宋体"/>
          <w:bCs/>
          <w:color w:val="auto"/>
          <w:highlight w:val="none"/>
          <w:lang w:bidi="zh-CN"/>
        </w:rPr>
        <w:t xml:space="preserve">220</w:t>
      </w:r>
      <w:r>
        <w:rPr>
          <w:rFonts w:hint="eastAsia" w:ascii="宋体" w:hAnsi="宋体"/>
          <w:bCs/>
          <w:color w:val="auto"/>
          <w:highlight w:val="none"/>
          <w:lang w:val="zh-CN" w:bidi="zh-CN"/>
        </w:rPr>
        <w:t xml:space="preserve">元</w:t>
      </w:r>
      <w:r>
        <w:rPr>
          <w:rFonts w:hint="eastAsia" w:ascii="宋体" w:hAnsi="宋体"/>
          <w:bCs/>
          <w:color w:val="auto"/>
          <w:highlight w:val="none"/>
          <w:lang w:bidi="zh-CN"/>
        </w:rPr>
        <w:t xml:space="preserve">/</w:t>
      </w:r>
      <w:r>
        <w:rPr>
          <w:rFonts w:hint="eastAsia" w:ascii="宋体" w:hAnsi="宋体"/>
          <w:bCs/>
          <w:color w:val="auto"/>
          <w:highlight w:val="none"/>
          <w:lang w:val="zh-CN" w:bidi="zh-CN"/>
        </w:rPr>
        <w:t xml:space="preserve">份</w:t>
      </w:r>
      <w:r>
        <w:rPr>
          <w:rFonts w:hint="eastAsia" w:ascii="宋体" w:hAnsi="宋体"/>
          <w:color w:val="auto"/>
          <w:szCs w:val="28"/>
          <w:highlight w:val="none"/>
        </w:rPr>
        <w:t xml:space="preserve">。</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★注：1.以上采购数量和金额为预估数额，与参考指导单价不存在对应关系，实际数量以市直、京口、润州、高新区相关单位实际购买数量最终中标价格为准，各投标人应具备日常销售能力。</w:t>
      </w:r>
      <w:r/>
    </w:p>
    <w:p>
      <w:pPr>
        <w:pStyle w:val="2142"/>
        <w:ind w:firstLine="420"/>
        <w:spacing w:line="360" w:lineRule="auto"/>
        <w:rPr>
          <w:rStyle w:val="2143"/>
          <w:rFonts w:cs="楷体"/>
          <w:b w:val="0"/>
          <w:bCs w:val="0"/>
          <w:color w:val="auto"/>
          <w:highlight w:val="none"/>
        </w:rPr>
      </w:pPr>
      <w:r>
        <w:rPr>
          <w:rStyle w:val="2143"/>
          <w:rFonts w:hint="eastAsia" w:cs="楷体"/>
          <w:b w:val="0"/>
          <w:bCs w:val="0"/>
          <w:color w:val="auto"/>
          <w:highlight w:val="none"/>
        </w:rPr>
        <w:t xml:space="preserve">2. 标段七采取优惠率报价，优惠率指投标人按文件中的参考指导单价给予采购人一定百分比的减让，计算公式：优惠率=（参考指导单价-投标报价）/参考指导单价*100%，结果保留两位小数，报价高于参考指导单价的为无效报价。</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三.质量要求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3.投标人须无条件接受采购人或采购人委托的卫生、质量监督管理部门开展的卫生、质量检查和管理，共同把好质量关。</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 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7.农产品在发放过程中，投标人应建立“售后服务”管理体系，履行“售后服务”职责。农产品发放72小时内，如遇质量问题，应于24小时内主动上门无偿整箱（盒）更换。</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8.未尽的技术条件及要求均按国家标准和行业标准执行。</w:t>
      </w:r>
      <w:r/>
    </w:p>
    <w:p>
      <w:pPr>
        <w:pStyle w:val="2142"/>
        <w:spacing w:before="240" w:after="240"/>
        <w:rPr>
          <w:rFonts w:ascii="宋体" w:hAnsi="宋体" w:eastAsia="宋体" w:cs="楷体"/>
          <w:color w:val="auto"/>
          <w:highlight w:val="none"/>
        </w:rPr>
      </w:pPr>
      <w:r>
        <w:rPr>
          <w:rStyle w:val="2143"/>
          <w:rFonts w:hint="eastAsia" w:cs="楷体"/>
          <w:color w:val="auto"/>
          <w:highlight w:val="none"/>
        </w:rPr>
        <w:t xml:space="preserve">四.服务要求</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1.投标人项目负责人保持7×24小时服务响应。</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3.所有农产品由投标人负责按采购人要求进行运输，投标人应在本市拥有符合对应农产品存储要求的仓库及冷链运输能力，农产品采购、运输和发放过程中产生的费用均由投标人负责。</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青稞米3.5元/份，菜籽油6元/份，藏香猪肉3.5元/份，西藏野生羊肚菌3.5元/份，根据实际产生的快递配送数量进行结算，所需费用由投标人承担。</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共享门店发放，并承担相应的代发费用。承担共享发放任务的投标人需在门店内划定专门的区域存放其他投标人的货物，各中标人配备专门的人员负责代发和保管。承担共享发放任务的投标人可对代发放的农产品收取不超过每份0.5元的场地费用。共享发放点存放的货物不足时，相应的投标人需在6个小时以内配送到位。</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6.投标人应建立专门的售后服务团队，履行售后服务职责。农产品发放72小时内，如遇质量问题，应于24小时内主动上门无偿整箱（盒、袋）更换，2024年2月9日发放工作停止后，需继续延续1个月的售后服务保障。</w:t>
      </w:r>
      <w:r/>
    </w:p>
    <w:p>
      <w:pPr>
        <w:pStyle w:val="2141"/>
        <w:ind w:firstLine="480"/>
        <w:spacing w:line="360"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pStyle w:val="2142"/>
        <w:spacing w:before="240" w:after="240"/>
        <w:rPr>
          <w:rStyle w:val="2143"/>
          <w:rFonts w:cs="楷体"/>
          <w:color w:val="auto"/>
          <w:highlight w:val="none"/>
        </w:rPr>
      </w:pPr>
      <w:r>
        <w:rPr>
          <w:rStyle w:val="2143"/>
          <w:rFonts w:hint="eastAsia" w:cs="楷体"/>
          <w:color w:val="auto"/>
          <w:highlight w:val="none"/>
        </w:rPr>
        <w:t xml:space="preserve">五.</w:t>
      </w:r>
      <w:r>
        <w:rPr>
          <w:rStyle w:val="2143"/>
          <w:rFonts w:cs="楷体"/>
          <w:color w:val="auto"/>
          <w:highlight w:val="none"/>
        </w:rPr>
        <w:t xml:space="preserve">包装</w:t>
      </w:r>
      <w:r>
        <w:rPr>
          <w:rStyle w:val="2143"/>
          <w:rFonts w:hint="eastAsia" w:cs="楷体"/>
          <w:color w:val="auto"/>
          <w:highlight w:val="none"/>
        </w:rPr>
        <w:t xml:space="preserve">要求</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藏香猪肉需有专门的快递配送包装。投标文件中须明确包装方案。</w:t>
      </w:r>
      <w:r/>
    </w:p>
    <w:p>
      <w:pPr>
        <w:pStyle w:val="2142"/>
        <w:spacing w:before="240" w:after="240"/>
        <w:rPr>
          <w:rStyle w:val="2143"/>
          <w:rFonts w:cs="楷体"/>
          <w:color w:val="auto"/>
          <w:highlight w:val="none"/>
        </w:rPr>
      </w:pPr>
      <w:r>
        <w:rPr>
          <w:rStyle w:val="2143"/>
          <w:rFonts w:hint="eastAsia" w:cs="楷体"/>
          <w:color w:val="auto"/>
          <w:highlight w:val="none"/>
        </w:rPr>
        <w:t xml:space="preserve">★六.服务时间及发放方式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w:t>
      </w:r>
      <w:r>
        <w:rPr>
          <w:rStyle w:val="2143"/>
          <w:rFonts w:cs="楷体"/>
          <w:b w:val="0"/>
          <w:bCs w:val="0"/>
          <w:color w:val="auto"/>
          <w:highlight w:val="none"/>
        </w:rPr>
        <w:t xml:space="preserve">.</w:t>
      </w:r>
      <w:r>
        <w:rPr>
          <w:rStyle w:val="2143"/>
          <w:rFonts w:hint="eastAsia" w:cs="楷体"/>
          <w:b w:val="0"/>
          <w:bCs w:val="0"/>
          <w:color w:val="auto"/>
          <w:highlight w:val="none"/>
        </w:rPr>
        <w:t xml:space="preserve">服务时间：2024年12月1日至2025年1月27日</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w:t>
      </w:r>
      <w:r>
        <w:rPr>
          <w:rStyle w:val="2143"/>
          <w:rFonts w:cs="楷体"/>
          <w:b w:val="0"/>
          <w:bCs w:val="0"/>
          <w:color w:val="auto"/>
          <w:highlight w:val="none"/>
        </w:rPr>
        <w:t xml:space="preserve">.</w:t>
      </w:r>
      <w:r>
        <w:rPr>
          <w:rStyle w:val="2143"/>
          <w:rFonts w:hint="eastAsia" w:cs="楷体"/>
          <w:b w:val="0"/>
          <w:bCs w:val="0"/>
          <w:color w:val="auto"/>
          <w:highlight w:val="none"/>
        </w:rPr>
        <w:t xml:space="preserve">发放方式：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中标人需根据消费者需求，提供以下三种发放服务：</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1.根据小程序订单，将货物交由指定快递供应商配送到家；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2.线下服务网点核销提货券发放（每天8：00至21：00）；</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3.根据采购人的要求，集中送货至指定地点。</w:t>
      </w:r>
      <w:r/>
    </w:p>
    <w:p>
      <w:pPr>
        <w:pStyle w:val="2142"/>
        <w:spacing w:before="240" w:after="240"/>
        <w:rPr>
          <w:rStyle w:val="2143"/>
          <w:rFonts w:cs="楷体"/>
          <w:color w:val="auto"/>
          <w:highlight w:val="none"/>
        </w:rPr>
      </w:pPr>
      <w:r>
        <w:rPr>
          <w:rStyle w:val="2143"/>
          <w:rFonts w:hint="eastAsia" w:cs="楷体"/>
          <w:color w:val="auto"/>
          <w:highlight w:val="none"/>
        </w:rPr>
        <w:t xml:space="preserve">★七.结算方式</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1.在采供过程中，投标人需根据消费协作产品的采供数量和金额，在收购消费协作产品时须先行、及时支付货款给对口地区的供货方，不得拖延。</w:t>
      </w:r>
      <w:r/>
    </w:p>
    <w:p>
      <w:pPr>
        <w:pStyle w:val="2142"/>
        <w:ind w:firstLine="480"/>
        <w:spacing w:line="360" w:lineRule="auto"/>
        <w:rPr>
          <w:rStyle w:val="2143"/>
          <w:rFonts w:cs="楷体"/>
          <w:b w:val="0"/>
          <w:bCs w:val="0"/>
          <w:color w:val="auto"/>
          <w:highlight w:val="none"/>
        </w:rPr>
      </w:pPr>
      <w:r>
        <w:rPr>
          <w:rStyle w:val="2143"/>
          <w:rFonts w:hint="eastAsia" w:cs="楷体"/>
          <w:b w:val="0"/>
          <w:bCs w:val="0"/>
          <w:color w:val="auto"/>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pStyle w:val="2142"/>
        <w:ind w:firstLine="480"/>
        <w:spacing w:line="360" w:lineRule="auto"/>
        <w:rPr>
          <w:rStyle w:val="2143"/>
          <w:rFonts w:cs="楷体"/>
          <w:color w:val="auto"/>
          <w:highlight w:val="none"/>
        </w:rPr>
      </w:pPr>
      <w:r>
        <w:rPr>
          <w:rStyle w:val="2143"/>
          <w:rFonts w:hint="eastAsia" w:cs="楷体"/>
          <w:b w:val="0"/>
          <w:bCs w:val="0"/>
          <w:color w:val="auto"/>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p>
    <w:p>
      <w:pPr>
        <w:pStyle w:val="2142"/>
        <w:spacing w:line="360" w:lineRule="auto"/>
        <w:rPr>
          <w:rStyle w:val="2143"/>
          <w:rFonts w:cs="楷体"/>
          <w:color w:val="auto"/>
          <w:highlight w:val="none"/>
        </w:rPr>
      </w:pPr>
      <w:r>
        <w:rPr>
          <w:rStyle w:val="2143"/>
          <w:rFonts w:hint="eastAsia" w:cs="楷体"/>
          <w:color w:val="auto"/>
          <w:highlight w:val="none"/>
        </w:rPr>
        <w:t xml:space="preserve">★八.</w:t>
      </w:r>
      <w:r>
        <w:rPr>
          <w:rStyle w:val="2143"/>
          <w:rFonts w:cs="楷体"/>
          <w:color w:val="auto"/>
          <w:highlight w:val="none"/>
        </w:rPr>
        <w:t xml:space="preserve">其他要求</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1.中标人需按实际情况分摊本次发放过程中产生的纸质券印刷费。</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2.本项目评审按标段一至标段七的顺序进行，投标人可选择上述任意标段进行投报，同时提交中标标段选择说明，每个投标人中标标段数量≤2个。</w:t>
      </w:r>
      <w:r/>
    </w:p>
    <w:p>
      <w:pPr>
        <w:ind w:firstLine="420"/>
        <w:jc w:val="left"/>
        <w:spacing w:line="360" w:lineRule="auto"/>
        <w:widowControl/>
        <w:rPr>
          <w:rStyle w:val="2143"/>
          <w:rFonts w:cs="楷体"/>
          <w:b w:val="0"/>
          <w:bCs w:val="0"/>
          <w:color w:val="auto"/>
          <w:highlight w:val="none"/>
        </w:rPr>
      </w:pPr>
      <w:r>
        <w:rPr>
          <w:rStyle w:val="2143"/>
          <w:rFonts w:hint="eastAsia" w:cs="楷体"/>
          <w:b w:val="0"/>
          <w:bCs w:val="0"/>
          <w:color w:val="auto"/>
          <w:highlight w:val="none"/>
        </w:rPr>
        <w:t xml:space="preserve">3.合同签订时，中标人需交纳预算金额5%的履约保证金，合同履行完毕且无合同纠纷后30日内，无息退还履约保证金（因政府财务结算原因，不能及时支付的，时间顺延）。</w:t>
      </w:r>
      <w:r/>
    </w:p>
    <w:p>
      <w:pPr>
        <w:ind w:firstLine="420"/>
        <w:jc w:val="left"/>
        <w:spacing w:line="360" w:lineRule="auto"/>
        <w:widowControl/>
        <w:rPr>
          <w:rFonts w:ascii="宋体" w:hAnsi="宋体" w:cs="楷体"/>
          <w:color w:val="auto"/>
          <w:sz w:val="24"/>
          <w:highlight w:val="none"/>
        </w:rPr>
      </w:pPr>
      <w:r>
        <w:rPr>
          <w:rStyle w:val="2143"/>
          <w:rFonts w:hint="eastAsia" w:cs="楷体"/>
          <w:b w:val="0"/>
          <w:bCs w:val="0"/>
          <w:color w:val="auto"/>
          <w:highlight w:val="none"/>
        </w:rPr>
        <w:t xml:space="preserve">上述加★的，投标人如出现负偏离，将视为未实质性响应招标文件要求。</w:t>
      </w:r>
      <w:r/>
    </w:p>
    <w:p>
      <w:pPr>
        <w:pStyle w:val="2141"/>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233" w:name="_Toc15735"/>
      <w:r>
        <w:rPr>
          <w:rFonts w:hint="eastAsia" w:ascii="宋体" w:hAnsi="宋体" w:cs="宋体"/>
          <w:b/>
          <w:bCs/>
          <w:color w:val="auto"/>
          <w:sz w:val="36"/>
          <w:szCs w:val="36"/>
          <w:highlight w:val="none"/>
        </w:rPr>
        <w:t xml:space="preserve">第五部分</w:t>
      </w:r>
      <w:bookmarkStart w:id="234" w:name="_Toc100386076"/>
      <w:r/>
      <w:bookmarkStart w:id="235" w:name="_Toc76955302"/>
      <w:r/>
      <w:bookmarkStart w:id="236" w:name="_Toc98669372"/>
      <w:r/>
      <w:bookmarkStart w:id="237" w:name="_Toc98669730"/>
      <w:r/>
      <w:bookmarkStart w:id="238" w:name="_Toc20821546"/>
      <w:r>
        <w:rPr>
          <w:rFonts w:hint="eastAsia" w:ascii="宋体" w:hAnsi="宋体" w:cs="宋体"/>
          <w:b/>
          <w:bCs/>
          <w:color w:val="auto"/>
          <w:sz w:val="36"/>
          <w:szCs w:val="36"/>
          <w:highlight w:val="none"/>
        </w:rPr>
        <w:t xml:space="preserve">评标办法和标准</w:t>
      </w:r>
      <w:bookmarkEnd w:id="233"/>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采购代理机构负责组织评标工作，并履行下列职责：</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6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评标委员会负责具体评标事务，并独立履行下列职责：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 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4358"/>
        <w:gridCol w:w="4418"/>
      </w:tblGrid>
      <w:tr>
        <w:trPr/>
        <w:tc>
          <w:tcPr>
            <w:tcW w:w="443"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263" w:type="pct"/>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294"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2294" w:type="pc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2023年度财务报告（成立不满一年的提供至少一个月），或银行出具的资信证明，或财政部门认可的政府采购专业担保机构出具的投标担保函等或资格承诺函。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参加本次政府采购活动前半年内（2024年3月以来至少一个月）依法缴纳税收和社会保险资金的相关材料或资格承诺函。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中小企业声明函</w:t>
            </w:r>
            <w:r/>
          </w:p>
        </w:tc>
      </w:tr>
      <w:tr>
        <w:trPr/>
        <w:tc>
          <w:tcPr>
            <w:tcW w:w="44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226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投标人须具有有效的食品经营许可证。</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 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982"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539" w:type="pct"/>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82"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对招标文件响应程度</w:t>
            </w:r>
            <w:r/>
          </w:p>
        </w:tc>
        <w:tc>
          <w:tcPr>
            <w:tcW w:w="2539" w:type="pc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 </w:t>
      </w:r>
      <w:r>
        <w:rPr>
          <w:rFonts w:hint="eastAsia" w:ascii="宋体" w:hAnsi="宋体" w:cs="宋体"/>
          <w:b/>
          <w:color w:val="auto"/>
          <w:sz w:val="24"/>
          <w:highlight w:val="none"/>
        </w:rPr>
        <w:t xml:space="preserve">本项目采用综合评分法。</w:t>
      </w:r>
      <w:bookmarkEnd w:id="234"/>
      <w:bookmarkEnd w:id="235"/>
      <w:bookmarkEnd w:id="236"/>
      <w:bookmarkEnd w:id="237"/>
      <w:bookmarkEnd w:id="238"/>
      <w:r/>
    </w:p>
    <w:p>
      <w:pPr>
        <w:spacing w:line="360" w:lineRule="auto"/>
        <w:widowControl/>
        <w:rPr>
          <w:rFonts w:ascii="宋体" w:hAnsi="宋体"/>
          <w:color w:val="auto"/>
          <w:sz w:val="28"/>
          <w:szCs w:val="28"/>
          <w:highlight w:val="none"/>
        </w:rPr>
      </w:pPr>
      <w:r/>
      <w:bookmarkStart w:id="239" w:name="_Hlk146716134"/>
      <w:r>
        <w:rPr>
          <w:rFonts w:hint="eastAsia" w:ascii="宋体" w:hAnsi="宋体"/>
          <w:b/>
          <w:color w:val="auto"/>
          <w:sz w:val="28"/>
          <w:szCs w:val="28"/>
          <w:highlight w:val="none"/>
        </w:rPr>
        <w:t xml:space="preserve">标段一：镇江市对口支援地区新疆生产建设兵团第四师可克达拉市大米、食用油、牛肉。</w:t>
      </w:r>
      <w:bookmarkEnd w:id="239"/>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40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30分</w:t>
            </w:r>
            <w:r/>
          </w:p>
        </w:tc>
      </w:tr>
    </w:tbl>
    <w:p>
      <w:pPr>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ascii="宋体" w:hAnsi="宋体" w:eastAsia="宋体"/>
                <w:color w:val="auto"/>
                <w:highlight w:val="none"/>
              </w:rPr>
            </w:pPr>
            <w:r>
              <w:rPr>
                <w:rFonts w:hint="eastAsia" w:ascii="宋体" w:hAnsi="宋体" w:eastAsia="宋体"/>
                <w:color w:val="auto"/>
                <w:highlight w:val="none"/>
              </w:rPr>
              <w:t xml:space="preserve">1.对投标人提供的全流程质量管控方案进行评价,包含质量控制方案、产品采购发放全流程方案（含产品的意向性购买协议和定货协议、采购、运输、发放过程）。</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 xml:space="preserve">完全包含上述要点的，得</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分；</w:t>
            </w:r>
            <w:r/>
          </w:p>
          <w:p>
            <w:pPr>
              <w:pStyle w:val="2151"/>
              <w:ind w:firstLine="470"/>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方案具体、完善的，加1分；</w:t>
            </w:r>
            <w:r/>
          </w:p>
          <w:p>
            <w:pPr>
              <w:pStyle w:val="2151"/>
              <w:ind w:firstLine="470"/>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方案合规、操作性强的，加1分；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pStyle w:val="2151"/>
              <w:ind w:firstLine="482"/>
              <w:widowControl w:val="off"/>
              <w:rPr>
                <w:rFonts w:ascii="宋体" w:hAnsi="宋体" w:cs="宋体"/>
                <w:color w:val="auto"/>
                <w:highlight w:val="none"/>
                <w:lang w:val="zh-CN"/>
              </w:rPr>
            </w:pPr>
            <w:r>
              <w:rPr>
                <w:rFonts w:hint="eastAsia" w:ascii="宋体" w:hAnsi="宋体" w:cs="宋体"/>
                <w:color w:val="auto"/>
                <w:highlight w:val="none"/>
                <w:lang w:val="zh-CN"/>
              </w:rPr>
              <w:t xml:space="preserve">未提供不得分。</w:t>
            </w:r>
            <w:r/>
          </w:p>
          <w:p>
            <w:pPr>
              <w:pStyle w:val="2151"/>
              <w:ind w:firstLine="482"/>
              <w:rPr>
                <w:rFonts w:ascii="宋体" w:hAnsi="宋体" w:eastAsia="宋体"/>
                <w:color w:val="auto"/>
                <w:highlight w:val="none"/>
              </w:rPr>
            </w:pPr>
            <w:r>
              <w:rPr>
                <w:rFonts w:hint="eastAsia" w:ascii="宋体" w:hAnsi="宋体" w:eastAsia="宋体"/>
                <w:color w:val="auto"/>
                <w:highlight w:val="none"/>
              </w:rPr>
              <w:t xml:space="preserve">2.产品安全保证方案</w:t>
            </w:r>
            <w:r/>
          </w:p>
          <w:p>
            <w:pPr>
              <w:pStyle w:val="2151"/>
              <w:ind w:firstLine="482"/>
              <w:widowControl w:val="off"/>
              <w:rPr>
                <w:rFonts w:ascii="宋体" w:hAnsi="宋体" w:eastAsia="宋体"/>
                <w:color w:val="auto"/>
                <w:highlight w:val="none"/>
              </w:rPr>
            </w:pPr>
            <w:r>
              <w:rPr>
                <w:rFonts w:hint="eastAsia" w:ascii="宋体" w:hAnsi="宋体" w:eastAsia="宋体"/>
                <w:color w:val="auto"/>
                <w:highlight w:val="none"/>
              </w:rPr>
              <w:t xml:space="preserve">对投标人提供的产品安全保证方案进行评价，包含产品质量证明（如国家质量认定、质量检测报告、地理标志使用、绿色产品认证情况</w:t>
            </w:r>
            <w:r>
              <w:rPr>
                <w:rFonts w:ascii="宋体" w:hAnsi="宋体" w:eastAsia="宋体"/>
                <w:color w:val="auto"/>
                <w:highlight w:val="none"/>
              </w:rPr>
              <w:t xml:space="preserve">）</w:t>
            </w:r>
            <w:r>
              <w:rPr>
                <w:rFonts w:hint="eastAsia" w:ascii="宋体" w:hAnsi="宋体" w:eastAsia="宋体"/>
                <w:color w:val="auto"/>
                <w:highlight w:val="none"/>
              </w:rPr>
              <w:t xml:space="preserve">。</w:t>
            </w:r>
            <w:r/>
          </w:p>
          <w:p>
            <w:pPr>
              <w:pStyle w:val="2151"/>
              <w:ind w:firstLine="482"/>
              <w:widowControl w:val="off"/>
              <w:rPr>
                <w:rFonts w:ascii="宋体" w:hAnsi="宋体" w:eastAsia="宋体"/>
                <w:color w:val="auto"/>
                <w:highlight w:val="none"/>
              </w:rPr>
            </w:pPr>
            <w:r>
              <w:rPr>
                <w:rFonts w:hint="eastAsia" w:ascii="宋体" w:hAnsi="宋体" w:eastAsia="宋体"/>
                <w:color w:val="auto"/>
                <w:highlight w:val="none"/>
              </w:rPr>
              <w:t xml:space="preserve">提供的产品质量证明符合实际且产品安全保证方案满足采购文件要求，得4分；</w:t>
            </w:r>
            <w:r/>
          </w:p>
          <w:p>
            <w:pPr>
              <w:pStyle w:val="2151"/>
              <w:ind w:firstLine="470"/>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方案具体、完善的，加1分；</w:t>
            </w:r>
            <w:r/>
          </w:p>
          <w:p>
            <w:pPr>
              <w:pStyle w:val="2151"/>
              <w:ind w:firstLine="470"/>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方案合规、操作性强的，加1分；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pStyle w:val="2151"/>
              <w:ind w:firstLine="482"/>
              <w:widowControl w:val="off"/>
              <w:rPr>
                <w:rFonts w:ascii="宋体" w:hAnsi="宋体" w:cs="宋体"/>
                <w:color w:val="auto"/>
                <w:highlight w:val="none"/>
                <w:lang w:val="zh-CN"/>
              </w:rPr>
            </w:pPr>
            <w:r>
              <w:rPr>
                <w:rFonts w:hint="eastAsia" w:ascii="宋体" w:hAnsi="宋体" w:cs="宋体"/>
                <w:color w:val="auto"/>
                <w:highlight w:val="none"/>
                <w:lang w:val="zh-CN"/>
              </w:rPr>
              <w:t xml:space="preserve">未提供不得分。</w:t>
            </w:r>
            <w:r/>
          </w:p>
          <w:p>
            <w:pPr>
              <w:pStyle w:val="2151"/>
              <w:ind w:firstLine="482"/>
              <w:widowControl w:val="off"/>
              <w:rPr>
                <w:rFonts w:ascii="宋体" w:hAnsi="宋体" w:eastAsia="宋体" w:cs="宋体"/>
                <w:color w:val="auto"/>
                <w:highlight w:val="none"/>
              </w:rPr>
            </w:pPr>
            <w:r>
              <w:rPr>
                <w:rFonts w:hint="eastAsia" w:ascii="宋体" w:hAnsi="宋体" w:cs="宋体"/>
                <w:color w:val="auto"/>
                <w:highlight w:val="none"/>
                <w:lang w:val="zh-CN"/>
              </w:rPr>
              <w:t xml:space="preserve">本项最多得</w:t>
            </w:r>
            <w:r>
              <w:rPr>
                <w:rFonts w:hint="eastAsia" w:ascii="宋体" w:hAnsi="宋体" w:eastAsia="宋体" w:cs="宋体"/>
                <w:color w:val="auto"/>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对投标人提供的人员配备方案（包含负责人、项目团队成员、人员分工、个人履历简介）进行评价，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提供针对本项目制定的人员配备方案包含上述内容的，得4分；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配备的人员充足、人员分工合理的，加2分；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负责人及项目团队成员的行业相关专业经验丰富的，加2分；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未提供不得分。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8分。</w:t>
            </w:r>
            <w:r/>
          </w:p>
          <w:p>
            <w:pPr>
              <w:pStyle w:val="2151"/>
              <w:ind w:firstLine="482"/>
              <w:widowControl w:val="off"/>
              <w:rPr>
                <w:rFonts w:ascii="宋体" w:hAnsi="宋体" w:eastAsia="宋体" w:cs="楷体"/>
                <w:color w:val="auto"/>
                <w:highlight w:val="none"/>
              </w:rPr>
            </w:pPr>
            <w:r>
              <w:rPr>
                <w:rFonts w:hint="eastAsia" w:ascii="宋体" w:hAnsi="宋体" w:eastAsia="宋体"/>
                <w:b/>
                <w:color w:val="auto"/>
                <w:highlight w:val="none"/>
              </w:rPr>
              <w:t xml:space="preserve">注：须以上人员提供投标人近半年（2024年3月1日以来)任意一月为其缴纳的社保证明材料扫描件。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color w:val="auto"/>
                <w:highlight w:val="none"/>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提交的售后服务方案进行评价，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提供针对本项目制定的售后服务方案的，得3分；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方案合理，服务保障到位的，加2分；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olor w:val="auto"/>
                <w:highlight w:val="none"/>
              </w:rPr>
            </w:pPr>
            <w:r>
              <w:rPr>
                <w:rFonts w:hint="eastAsia" w:ascii="宋体" w:hAnsi="宋体" w:eastAsia="宋体"/>
                <w:color w:val="auto"/>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提供的产品包装方案（包装可分门店自提和线上发货两种方案，符合《关于印发</w:t>
            </w:r>
            <w:r>
              <w:rPr>
                <w:rFonts w:ascii="宋体" w:hAnsi="宋体" w:eastAsia="宋体"/>
                <w:color w:val="auto"/>
                <w:highlight w:val="none"/>
              </w:rPr>
              <w:t xml:space="preserve">&lt;</w:t>
            </w:r>
            <w:r>
              <w:rPr>
                <w:rFonts w:hint="eastAsia" w:ascii="宋体" w:hAnsi="宋体" w:eastAsia="宋体"/>
                <w:color w:val="auto"/>
                <w:highlight w:val="none"/>
              </w:rPr>
              <w:t xml:space="preserve">商品包装政府采购需求标准（试行）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w:t>
            </w:r>
            <w:r>
              <w:rPr>
                <w:rFonts w:ascii="宋体" w:hAnsi="宋体" w:eastAsia="宋体"/>
                <w:color w:val="auto"/>
                <w:highlight w:val="none"/>
              </w:rPr>
              <w:t xml:space="preserve">&lt;</w:t>
            </w:r>
            <w:r>
              <w:rPr>
                <w:rFonts w:hint="eastAsia" w:ascii="宋体" w:hAnsi="宋体" w:eastAsia="宋体"/>
                <w:color w:val="auto"/>
                <w:highlight w:val="none"/>
              </w:rPr>
              <w:t xml:space="preserve">快递包装政府采购需求标准（试行）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的通知》</w:t>
            </w:r>
            <w:r>
              <w:rPr>
                <w:rFonts w:ascii="宋体" w:hAnsi="宋体" w:eastAsia="宋体"/>
                <w:color w:val="auto"/>
                <w:highlight w:val="none"/>
              </w:rPr>
              <w:t xml:space="preserve">(</w:t>
            </w:r>
            <w:r>
              <w:rPr>
                <w:rFonts w:hint="eastAsia" w:ascii="宋体" w:hAnsi="宋体" w:eastAsia="宋体"/>
                <w:color w:val="auto"/>
                <w:highlight w:val="none"/>
              </w:rPr>
              <w:t xml:space="preserve">财办库〔</w:t>
            </w:r>
            <w:r>
              <w:rPr>
                <w:rFonts w:ascii="宋体" w:hAnsi="宋体" w:eastAsia="宋体"/>
                <w:color w:val="auto"/>
                <w:highlight w:val="none"/>
              </w:rPr>
              <w:t xml:space="preserve">2020</w:t>
            </w:r>
            <w:r>
              <w:rPr>
                <w:rFonts w:hint="eastAsia" w:ascii="宋体" w:hAnsi="宋体" w:eastAsia="宋体"/>
                <w:color w:val="auto"/>
                <w:highlight w:val="none"/>
              </w:rPr>
              <w:t xml:space="preserve">〕</w:t>
            </w:r>
            <w:r>
              <w:rPr>
                <w:rFonts w:ascii="宋体" w:hAnsi="宋体" w:eastAsia="宋体"/>
                <w:color w:val="auto"/>
                <w:highlight w:val="none"/>
              </w:rPr>
              <w:t xml:space="preserve">123</w:t>
            </w:r>
            <w:r>
              <w:rPr>
                <w:rFonts w:hint="eastAsia" w:ascii="宋体" w:hAnsi="宋体" w:eastAsia="宋体"/>
                <w:color w:val="auto"/>
                <w:highlight w:val="none"/>
              </w:rPr>
              <w:t xml:space="preserve">号</w:t>
            </w:r>
            <w:r>
              <w:rPr>
                <w:rFonts w:ascii="宋体" w:hAnsi="宋体" w:eastAsia="宋体"/>
                <w:color w:val="auto"/>
                <w:highlight w:val="none"/>
              </w:rPr>
              <w:t xml:space="preserve">)</w:t>
            </w:r>
            <w:r>
              <w:rPr>
                <w:rFonts w:hint="eastAsia" w:ascii="宋体" w:hAnsi="宋体" w:eastAsia="宋体"/>
                <w:color w:val="auto"/>
                <w:highlight w:val="none"/>
              </w:rPr>
              <w:t xml:space="preserve">文件要求）进行评价，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具有详细的产品包装方案，包含上述方面的，得3分；</w:t>
            </w:r>
            <w:r/>
          </w:p>
          <w:p>
            <w:pPr>
              <w:pStyle w:val="2151"/>
              <w:ind w:firstLine="480"/>
              <w:jc w:val="both"/>
              <w:widowControl w:val="off"/>
              <w:rPr>
                <w:rFonts w:ascii="宋体" w:hAnsi="宋体" w:eastAsia="宋体"/>
                <w:color w:val="auto"/>
                <w:highlight w:val="none"/>
              </w:rPr>
            </w:pPr>
            <w:r>
              <w:rPr>
                <w:rFonts w:hint="eastAsia" w:ascii="宋体" w:hAnsi="宋体"/>
                <w:color w:val="auto"/>
                <w:highlight w:val="none"/>
              </w:rPr>
              <w:t xml:space="preserve">产品包装方案</w:t>
            </w:r>
            <w:r>
              <w:rPr>
                <w:rFonts w:hint="eastAsia" w:ascii="宋体" w:hAnsi="宋体" w:eastAsia="宋体"/>
                <w:color w:val="auto"/>
                <w:highlight w:val="none"/>
              </w:rPr>
              <w:t xml:space="preserve">外形美观大方、重量设置合理的，加1分；</w:t>
            </w:r>
            <w:r/>
          </w:p>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对产品保护具有有效措施的，加1分；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pStyle w:val="2151"/>
              <w:ind w:firstLine="480"/>
              <w:jc w:val="both"/>
              <w:widowControl w:val="off"/>
              <w:rPr>
                <w:rFonts w:ascii="宋体" w:hAnsi="宋体" w:cs="宋体"/>
                <w:color w:val="auto"/>
                <w:highlight w:val="none"/>
                <w:lang w:val="zh-CN"/>
              </w:rPr>
            </w:pPr>
            <w:r>
              <w:rPr>
                <w:rFonts w:hint="eastAsia" w:ascii="宋体" w:hAnsi="宋体" w:cs="宋体"/>
                <w:color w:val="auto"/>
                <w:highlight w:val="none"/>
                <w:lang w:val="zh-CN"/>
              </w:rPr>
              <w:t xml:space="preserve">未提供不得分。</w:t>
            </w:r>
            <w:r/>
          </w:p>
          <w:p>
            <w:pPr>
              <w:pStyle w:val="2151"/>
              <w:ind w:firstLine="480"/>
              <w:jc w:val="both"/>
              <w:widowControl w:val="off"/>
              <w:rPr>
                <w:rFonts w:ascii="宋体" w:hAnsi="宋体" w:eastAsia="宋体" w:cs="宋体"/>
                <w:color w:val="auto"/>
                <w:highlight w:val="none"/>
              </w:rPr>
            </w:pPr>
            <w:r>
              <w:rPr>
                <w:rFonts w:hint="eastAsia" w:ascii="宋体" w:hAnsi="宋体" w:cs="宋体"/>
                <w:color w:val="auto"/>
                <w:highlight w:val="none"/>
                <w:lang w:val="zh-CN"/>
              </w:rPr>
              <w:t xml:space="preserve">本项最多得</w:t>
            </w:r>
            <w:r>
              <w:rPr>
                <w:rFonts w:hint="eastAsia" w:ascii="宋体" w:hAnsi="宋体" w:eastAsia="宋体" w:cs="宋体"/>
                <w:color w:val="auto"/>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9"/>
        <w:gridCol w:w="6806"/>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1.投标人自2022年1月1日以来，获得过本标段对口地区政府部门授予的对口支援、脱贫攻坚有关荣誉的，得1分。</w:t>
            </w:r>
            <w:r/>
          </w:p>
          <w:p>
            <w:pPr>
              <w:ind w:right="164" w:firstLine="480"/>
              <w:rPr>
                <w:rFonts w:ascii="宋体" w:hAnsi="宋体"/>
                <w:b/>
                <w:color w:val="auto"/>
                <w:sz w:val="24"/>
                <w:highlight w:val="none"/>
              </w:rPr>
            </w:pPr>
            <w:r>
              <w:rPr>
                <w:rFonts w:hint="eastAsia" w:ascii="宋体" w:hAnsi="宋体"/>
                <w:b/>
                <w:color w:val="auto"/>
                <w:sz w:val="24"/>
                <w:highlight w:val="none"/>
              </w:rPr>
              <w:t xml:space="preserve">注：投标文件中需提供相应文件或授牌情况材料扫描件，否则不得分。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2.2022年1月1日以来</w:t>
            </w:r>
            <w:r>
              <w:rPr>
                <w:rFonts w:ascii="宋体" w:hAnsi="宋体"/>
                <w:color w:val="auto"/>
                <w:sz w:val="24"/>
                <w:highlight w:val="none"/>
              </w:rPr>
              <w:t xml:space="preserve">，</w:t>
            </w:r>
            <w:r>
              <w:rPr>
                <w:rFonts w:hint="eastAsia" w:ascii="宋体" w:hAnsi="宋体"/>
                <w:color w:val="auto"/>
                <w:sz w:val="24"/>
                <w:highlight w:val="none"/>
              </w:rPr>
              <w:t xml:space="preserve">投标人具有采购过本标段对口地区特色</w:t>
            </w:r>
            <w:r>
              <w:rPr>
                <w:rFonts w:ascii="宋体" w:hAnsi="宋体"/>
                <w:color w:val="auto"/>
                <w:sz w:val="24"/>
                <w:highlight w:val="none"/>
              </w:rPr>
              <w:t xml:space="preserve">农产品的</w:t>
            </w:r>
            <w:r>
              <w:rPr>
                <w:rFonts w:hint="eastAsia" w:ascii="宋体" w:hAnsi="宋体"/>
                <w:color w:val="auto"/>
                <w:sz w:val="24"/>
                <w:highlight w:val="none"/>
              </w:rPr>
              <w:t xml:space="preserve">采购情况，有一个得1分，最多得5分。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注：须提供采购合同和付款凭证扫描件，同一采购单位仅计算一次，否则不得分。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3.投标人</w:t>
            </w:r>
            <w:r>
              <w:rPr>
                <w:rFonts w:ascii="宋体" w:hAnsi="宋体"/>
                <w:color w:val="auto"/>
                <w:sz w:val="24"/>
                <w:highlight w:val="none"/>
              </w:rPr>
              <w:t xml:space="preserve">积极参与</w:t>
            </w:r>
            <w:r>
              <w:rPr>
                <w:rFonts w:hint="eastAsia" w:ascii="宋体" w:hAnsi="宋体"/>
                <w:color w:val="auto"/>
                <w:sz w:val="24"/>
                <w:highlight w:val="none"/>
              </w:rPr>
              <w:t xml:space="preserve">“润疆情”助农项目工作，被列为消费助农项目运营公司的，得2分。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注：须提供相应证明材料扫描件，否则不得分。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采取其他实际行动积极参加</w:t>
            </w:r>
            <w:r>
              <w:rPr>
                <w:rFonts w:hint="eastAsia" w:ascii="宋体" w:hAnsi="宋体"/>
                <w:color w:val="auto"/>
                <w:sz w:val="24"/>
                <w:highlight w:val="none"/>
              </w:rPr>
              <w:t xml:space="preserve">2023年3月1日</w:t>
            </w:r>
            <w:r>
              <w:rPr>
                <w:rFonts w:ascii="宋体" w:hAnsi="宋体"/>
                <w:color w:val="auto"/>
                <w:sz w:val="24"/>
                <w:highlight w:val="none"/>
              </w:rPr>
              <w:t xml:space="preserve">以来</w:t>
            </w:r>
            <w:r>
              <w:rPr>
                <w:rFonts w:hint="eastAsia" w:ascii="宋体" w:hAnsi="宋体"/>
                <w:color w:val="auto"/>
                <w:sz w:val="24"/>
                <w:highlight w:val="none"/>
              </w:rPr>
              <w:t xml:space="preserve">，</w:t>
            </w:r>
            <w:r>
              <w:rPr>
                <w:rFonts w:ascii="宋体" w:hAnsi="宋体"/>
                <w:color w:val="auto"/>
                <w:sz w:val="24"/>
                <w:highlight w:val="none"/>
              </w:rPr>
              <w:t xml:space="preserve">省、市两级以及对口地区政府部门组织的消费协作活动</w:t>
            </w:r>
            <w:r>
              <w:rPr>
                <w:rFonts w:hint="eastAsia" w:ascii="宋体" w:hAnsi="宋体"/>
                <w:color w:val="auto"/>
                <w:sz w:val="24"/>
                <w:highlight w:val="none"/>
              </w:rPr>
              <w:t xml:space="preserve">，</w:t>
            </w:r>
            <w:r>
              <w:rPr>
                <w:rFonts w:ascii="宋体" w:hAnsi="宋体"/>
                <w:color w:val="auto"/>
                <w:sz w:val="24"/>
                <w:highlight w:val="none"/>
              </w:rPr>
              <w:t xml:space="preserve">获得认可取得积极效果的，</w:t>
            </w:r>
            <w:r>
              <w:rPr>
                <w:rFonts w:hint="eastAsia" w:ascii="宋体" w:hAnsi="宋体"/>
                <w:color w:val="auto"/>
                <w:sz w:val="24"/>
                <w:highlight w:val="none"/>
              </w:rPr>
              <w:t xml:space="preserve">有一次</w:t>
            </w:r>
            <w:r>
              <w:rPr>
                <w:rFonts w:ascii="宋体" w:hAnsi="宋体"/>
                <w:color w:val="auto"/>
                <w:sz w:val="24"/>
                <w:highlight w:val="none"/>
              </w:rPr>
              <w:t xml:space="preserve">得1分</w:t>
            </w:r>
            <w:r>
              <w:rPr>
                <w:rFonts w:hint="eastAsia" w:ascii="宋体" w:hAnsi="宋体"/>
                <w:color w:val="auto"/>
                <w:sz w:val="24"/>
                <w:highlight w:val="none"/>
              </w:rPr>
              <w:t xml:space="preserve">，最高得2分（单一部门的日常采购不计入其中）</w:t>
            </w:r>
            <w:r>
              <w:rPr>
                <w:rFonts w:ascii="宋体" w:hAnsi="宋体"/>
                <w:color w:val="auto"/>
                <w:sz w:val="24"/>
                <w:highlight w:val="none"/>
              </w:rPr>
              <w:t xml:space="preserve">。</w:t>
            </w:r>
            <w:r/>
          </w:p>
          <w:p>
            <w:pPr>
              <w:pStyle w:val="2152"/>
              <w:ind w:firstLine="482"/>
              <w:widowControl w:val="off"/>
              <w:rPr>
                <w:rFonts w:ascii="宋体" w:hAnsi="宋体" w:eastAsia="宋体" w:cs="楷体"/>
                <w:color w:val="auto"/>
                <w:highlight w:val="none"/>
              </w:rPr>
            </w:pPr>
            <w:r>
              <w:rPr>
                <w:rFonts w:hint="eastAsia" w:ascii="宋体" w:hAnsi="宋体" w:eastAsia="宋体"/>
                <w:b/>
                <w:color w:val="auto"/>
                <w:highlight w:val="none"/>
              </w:rPr>
              <w:t xml:space="preserve">注：须</w:t>
            </w:r>
            <w:r>
              <w:rPr>
                <w:rFonts w:ascii="宋体" w:hAnsi="宋体" w:eastAsia="宋体"/>
                <w:b/>
                <w:color w:val="auto"/>
                <w:highlight w:val="none"/>
              </w:rPr>
              <w:t xml:space="preserve">提供相应证明材料，包括但不限于通知文件、新闻报道、采购合同、付款凭证</w:t>
            </w:r>
            <w:r>
              <w:rPr>
                <w:rFonts w:hint="eastAsia" w:ascii="宋体" w:hAnsi="宋体" w:eastAsia="宋体"/>
                <w:b/>
                <w:color w:val="auto"/>
                <w:highlight w:val="none"/>
              </w:rPr>
              <w:t xml:space="preserve">、政府部门提供的证明函</w:t>
            </w:r>
            <w:r>
              <w:rPr>
                <w:rFonts w:ascii="宋体" w:hAnsi="宋体" w:eastAsia="宋体"/>
                <w:b/>
                <w:color w:val="auto"/>
                <w:highlight w:val="none"/>
              </w:rPr>
              <w:t xml:space="preserve">等</w:t>
            </w:r>
            <w:r>
              <w:rPr>
                <w:rFonts w:hint="eastAsia" w:ascii="宋体" w:hAnsi="宋体" w:eastAsia="宋体"/>
                <w:b/>
                <w:color w:val="auto"/>
                <w:highlight w:val="none"/>
              </w:rPr>
              <w:t xml:space="preserve">扫描件</w:t>
            </w:r>
            <w:r>
              <w:rPr>
                <w:rFonts w:hint="eastAsia" w:ascii="宋体" w:hAnsi="宋体"/>
                <w:b/>
                <w:color w:val="auto"/>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考察投标人提供的对本项目拟投入的资金。资金保障能力完全满足标的需求的，得5分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资金保障能力达到标的，需求</w:t>
            </w:r>
            <w:r>
              <w:rPr>
                <w:rFonts w:ascii="宋体" w:hAnsi="宋体"/>
                <w:color w:val="auto"/>
                <w:sz w:val="24"/>
                <w:highlight w:val="none"/>
              </w:rPr>
              <w:t xml:space="preserve">70%</w:t>
            </w:r>
            <w:r>
              <w:rPr>
                <w:rFonts w:hint="eastAsia" w:ascii="宋体" w:hAnsi="宋体"/>
                <w:color w:val="auto"/>
                <w:sz w:val="24"/>
                <w:highlight w:val="none"/>
              </w:rPr>
              <w:t xml:space="preserve">的，得3分</w:t>
            </w:r>
            <w:r>
              <w:rPr>
                <w:rFonts w:hint="eastAsia" w:ascii="宋体" w:hAnsi="宋体"/>
                <w:color w:val="auto"/>
                <w:sz w:val="24"/>
                <w:highlight w:val="none"/>
                <w:lang w:eastAsia="zh-CN"/>
              </w:rPr>
              <w:t xml:space="preserve">；</w:t>
            </w:r>
            <w:r>
              <w:rPr>
                <w:rFonts w:ascii="宋体" w:hAnsi="宋体"/>
                <w:color w:val="auto"/>
                <w:sz w:val="24"/>
                <w:highlight w:val="none"/>
              </w:rPr>
              <w:t xml:space="preserve"> </w:t>
            </w:r>
            <w:r>
              <w:rPr>
                <w:rFonts w:hint="eastAsia" w:ascii="宋体" w:hAnsi="宋体"/>
                <w:color w:val="auto"/>
                <w:sz w:val="24"/>
                <w:highlight w:val="none"/>
              </w:rPr>
              <w:t xml:space="preserve">达到标的需求</w:t>
            </w:r>
            <w:r>
              <w:rPr>
                <w:rFonts w:ascii="宋体" w:hAnsi="宋体"/>
                <w:color w:val="auto"/>
                <w:sz w:val="24"/>
                <w:highlight w:val="none"/>
              </w:rPr>
              <w:t xml:space="preserve">50%</w:t>
            </w:r>
            <w:r>
              <w:rPr>
                <w:rFonts w:hint="eastAsia" w:ascii="宋体" w:hAnsi="宋体"/>
                <w:color w:val="auto"/>
                <w:sz w:val="24"/>
                <w:highlight w:val="none"/>
              </w:rPr>
              <w:t xml:space="preserve">的，得</w:t>
            </w:r>
            <w:r>
              <w:rPr>
                <w:rFonts w:ascii="宋体" w:hAnsi="宋体"/>
                <w:color w:val="auto"/>
                <w:sz w:val="24"/>
                <w:highlight w:val="none"/>
              </w:rPr>
              <w:t xml:space="preserve">1</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未提供或达不到标的需求</w:t>
            </w:r>
            <w:r>
              <w:rPr>
                <w:rFonts w:ascii="宋体" w:hAnsi="宋体"/>
                <w:color w:val="auto"/>
                <w:sz w:val="24"/>
                <w:highlight w:val="none"/>
              </w:rPr>
              <w:t xml:space="preserve">50%</w:t>
            </w:r>
            <w:r>
              <w:rPr>
                <w:rFonts w:hint="eastAsia" w:ascii="宋体" w:hAnsi="宋体"/>
                <w:color w:val="auto"/>
                <w:sz w:val="24"/>
                <w:highlight w:val="none"/>
              </w:rPr>
              <w:t xml:space="preserve">的，不得分。</w:t>
            </w:r>
            <w:r/>
          </w:p>
          <w:p>
            <w:pPr>
              <w:pStyle w:val="2152"/>
              <w:ind w:firstLine="47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注：须提供招标公告发布时间之后由银行开具的资金证明扫描件</w:t>
            </w:r>
            <w:r>
              <w:rPr>
                <w:rFonts w:hint="eastAsia" w:ascii="宋体" w:hAnsi="宋体" w:eastAsia="宋体"/>
                <w:color w:val="auto"/>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考察投标人与本标段对口地区的企业（农户）签订的意向性购买协议情况，意向性协议数量完全能满足本次采购数量的得</w:t>
            </w:r>
            <w:r>
              <w:rPr>
                <w:rFonts w:ascii="宋体" w:hAnsi="宋体"/>
                <w:color w:val="auto"/>
                <w:sz w:val="24"/>
                <w:highlight w:val="none"/>
              </w:rPr>
              <w:t xml:space="preserve">2</w:t>
            </w:r>
            <w:r>
              <w:rPr>
                <w:rFonts w:hint="eastAsia" w:ascii="宋体" w:hAnsi="宋体"/>
                <w:color w:val="auto"/>
                <w:sz w:val="24"/>
                <w:highlight w:val="none"/>
              </w:rPr>
              <w:t xml:space="preserve">分，其他的按意向性购买协议书中的供货数量合计数与本次采购的数量的比值再乘以</w:t>
            </w:r>
            <w:r>
              <w:rPr>
                <w:rFonts w:ascii="宋体" w:hAnsi="宋体"/>
                <w:color w:val="auto"/>
                <w:sz w:val="24"/>
                <w:highlight w:val="none"/>
              </w:rPr>
              <w:t xml:space="preserve">2</w:t>
            </w:r>
            <w:r>
              <w:rPr>
                <w:rFonts w:hint="eastAsia" w:ascii="宋体" w:hAnsi="宋体"/>
                <w:color w:val="auto"/>
                <w:sz w:val="24"/>
                <w:highlight w:val="none"/>
              </w:rPr>
              <w:t xml:space="preserve">分的计算结果作为得分分值。</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考察投标人采购本标段标的产品的情况，</w:t>
            </w:r>
            <w:r>
              <w:rPr>
                <w:rFonts w:ascii="宋体" w:hAnsi="宋体"/>
                <w:color w:val="auto"/>
                <w:sz w:val="24"/>
                <w:highlight w:val="none"/>
              </w:rPr>
              <w:t xml:space="preserve">202</w:t>
            </w:r>
            <w:r>
              <w:rPr>
                <w:rFonts w:hint="eastAsia" w:ascii="宋体" w:hAnsi="宋体"/>
                <w:color w:val="auto"/>
                <w:sz w:val="24"/>
                <w:highlight w:val="none"/>
              </w:rPr>
              <w:t xml:space="preserve">4年3月</w:t>
            </w:r>
            <w:r>
              <w:rPr>
                <w:rFonts w:ascii="宋体" w:hAnsi="宋体"/>
                <w:color w:val="auto"/>
                <w:sz w:val="24"/>
                <w:highlight w:val="none"/>
              </w:rPr>
              <w:t xml:space="preserve">1</w:t>
            </w:r>
            <w:r>
              <w:rPr>
                <w:rFonts w:hint="eastAsia" w:ascii="宋体" w:hAnsi="宋体"/>
                <w:color w:val="auto"/>
                <w:sz w:val="24"/>
                <w:highlight w:val="none"/>
              </w:rPr>
              <w:t xml:space="preserve">日后，采购数量达到标的数量</w:t>
            </w:r>
            <w:r>
              <w:rPr>
                <w:rFonts w:ascii="宋体" w:hAnsi="宋体"/>
                <w:color w:val="auto"/>
                <w:sz w:val="24"/>
                <w:highlight w:val="none"/>
              </w:rPr>
              <w:t xml:space="preserve">30%</w:t>
            </w:r>
            <w:r>
              <w:rPr>
                <w:rFonts w:hint="eastAsia" w:ascii="宋体" w:hAnsi="宋体"/>
                <w:color w:val="auto"/>
                <w:sz w:val="24"/>
                <w:highlight w:val="none"/>
              </w:rPr>
              <w:t xml:space="preserve">及以上的得5分，达到标的数量</w:t>
            </w:r>
            <w:r>
              <w:rPr>
                <w:rFonts w:ascii="宋体" w:hAnsi="宋体"/>
                <w:color w:val="auto"/>
                <w:sz w:val="24"/>
                <w:highlight w:val="none"/>
              </w:rPr>
              <w:t xml:space="preserve">20%</w:t>
            </w:r>
            <w:r>
              <w:rPr>
                <w:rFonts w:hint="eastAsia" w:ascii="宋体" w:hAnsi="宋体"/>
                <w:color w:val="auto"/>
                <w:sz w:val="24"/>
                <w:highlight w:val="none"/>
              </w:rPr>
              <w:t xml:space="preserve">（含）-30%（不含）的得3分，达到标的数量</w:t>
            </w:r>
            <w:r>
              <w:rPr>
                <w:rFonts w:ascii="宋体" w:hAnsi="宋体"/>
                <w:color w:val="auto"/>
                <w:sz w:val="24"/>
                <w:highlight w:val="none"/>
              </w:rPr>
              <w:t xml:space="preserve">10%</w:t>
            </w:r>
            <w:r>
              <w:rPr>
                <w:rFonts w:hint="eastAsia" w:ascii="宋体" w:hAnsi="宋体"/>
                <w:color w:val="auto"/>
                <w:sz w:val="24"/>
                <w:highlight w:val="none"/>
              </w:rPr>
              <w:t xml:space="preserve">（含）-20%（不含）的得</w:t>
            </w:r>
            <w:r>
              <w:rPr>
                <w:rFonts w:ascii="宋体" w:hAnsi="宋体"/>
                <w:color w:val="auto"/>
                <w:sz w:val="24"/>
                <w:highlight w:val="none"/>
              </w:rPr>
              <w:t xml:space="preserve">1</w:t>
            </w:r>
            <w:r>
              <w:rPr>
                <w:rFonts w:hint="eastAsia" w:ascii="宋体" w:hAnsi="宋体"/>
                <w:color w:val="auto"/>
                <w:sz w:val="24"/>
                <w:highlight w:val="none"/>
              </w:rPr>
              <w:t xml:space="preserve">分，10%（不含）以下的，不得分。</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根据投标人的货源组织及计划进度（包含对口支援地区的企业实际采购储存数量、项目计划、进度安排）进行评价，</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完全包含上述要点的，得</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分；</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方案对货物发放情况预估合理，货源充足的，加1分；</w:t>
            </w:r>
            <w:r/>
          </w:p>
          <w:p>
            <w:pPr>
              <w:ind w:firstLine="480"/>
              <w:jc w:val="left"/>
              <w:widowControl/>
              <w:rPr>
                <w:rFonts w:ascii="宋体" w:hAnsi="宋体" w:cs="宋体"/>
                <w:color w:val="auto"/>
                <w:sz w:val="24"/>
                <w:highlight w:val="none"/>
                <w:lang w:val="zh-CN"/>
              </w:rPr>
            </w:pPr>
            <w:r>
              <w:rPr>
                <w:rFonts w:hint="eastAsia" w:ascii="宋体" w:hAnsi="宋体"/>
                <w:color w:val="auto"/>
                <w:sz w:val="24"/>
                <w:highlight w:val="none"/>
              </w:rPr>
              <w:t xml:space="preserve">方案操作性强，切合本项目采购实际的，</w:t>
            </w:r>
            <w:r>
              <w:rPr>
                <w:rFonts w:hint="eastAsia" w:ascii="宋体" w:hAnsi="宋体" w:cs="宋体"/>
                <w:color w:val="auto"/>
                <w:sz w:val="24"/>
                <w:highlight w:val="none"/>
                <w:lang w:val="zh-CN"/>
              </w:rPr>
              <w:t xml:space="preserve">加</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有缺项或内容不合理的，仅</w:t>
            </w:r>
            <w:r>
              <w:rPr>
                <w:rFonts w:hint="eastAsia" w:ascii="宋体" w:hAnsi="宋体" w:cs="宋体"/>
                <w:color w:val="auto"/>
                <w:sz w:val="24"/>
                <w:highlight w:val="none"/>
              </w:rPr>
              <w:t xml:space="preserve">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最多得</w:t>
            </w:r>
            <w:r>
              <w:rPr>
                <w:rFonts w:hint="eastAsia" w:ascii="宋体" w:hAnsi="宋体" w:cs="宋体"/>
                <w:color w:val="auto"/>
                <w:sz w:val="24"/>
                <w:highlight w:val="none"/>
              </w:rPr>
              <w:t xml:space="preserve">4分，</w:t>
            </w:r>
            <w:r>
              <w:rPr>
                <w:rFonts w:hint="eastAsia" w:ascii="宋体" w:hAnsi="宋体" w:cs="宋体"/>
                <w:color w:val="auto"/>
                <w:sz w:val="24"/>
                <w:highlight w:val="none"/>
                <w:lang w:val="zh-CN"/>
              </w:rPr>
              <w:t xml:space="preserve">未提供不得分。</w:t>
            </w:r>
            <w:r/>
          </w:p>
          <w:p>
            <w:pPr>
              <w:ind w:right="164" w:firstLine="480"/>
              <w:tabs>
                <w:tab w:val="left" w:pos="289" w:leader="none"/>
                <w:tab w:val="left" w:pos="714" w:leader="none"/>
              </w:tabs>
              <w:rPr>
                <w:rFonts w:ascii="宋体" w:hAnsi="宋体" w:cs="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11分。</w:t>
            </w:r>
            <w:r/>
          </w:p>
          <w:p>
            <w:pPr>
              <w:pStyle w:val="2152"/>
              <w:ind w:firstLine="48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w:t>
            </w:r>
            <w:r>
              <w:rPr>
                <w:rFonts w:ascii="宋体" w:hAnsi="宋体" w:eastAsia="宋体"/>
                <w:b/>
                <w:color w:val="auto"/>
                <w:highlight w:val="none"/>
              </w:rPr>
              <w:t xml:space="preserve">202</w:t>
            </w:r>
            <w:r>
              <w:rPr>
                <w:rFonts w:hint="eastAsia" w:ascii="宋体" w:hAnsi="宋体" w:eastAsia="宋体"/>
                <w:b/>
                <w:color w:val="auto"/>
                <w:highlight w:val="none"/>
              </w:rPr>
              <w:t xml:space="preserve">4年3月</w:t>
            </w:r>
            <w:r>
              <w:rPr>
                <w:rFonts w:ascii="宋体" w:hAnsi="宋体" w:eastAsia="宋体"/>
                <w:b/>
                <w:color w:val="auto"/>
                <w:highlight w:val="none"/>
              </w:rPr>
              <w:t xml:space="preserve">1</w:t>
            </w:r>
            <w:r>
              <w:rPr>
                <w:rFonts w:hint="eastAsia" w:ascii="宋体" w:hAnsi="宋体" w:eastAsia="宋体"/>
                <w:b/>
                <w:color w:val="auto"/>
                <w:highlight w:val="none"/>
              </w:rPr>
              <w:t xml:space="preserve">日以后的采购合同、付款凭证、对口支援地区发货单、入库单、运输合同等各项证明材料扫描件。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1.提供拥有本标段农产品的仓储能力证明</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得1分；</w:t>
            </w:r>
            <w:r/>
          </w:p>
          <w:p>
            <w:pPr>
              <w:ind w:right="164" w:firstLine="480"/>
              <w:rPr>
                <w:rFonts w:ascii="宋体" w:hAnsi="宋体"/>
                <w:color w:val="auto"/>
                <w:sz w:val="24"/>
                <w:highlight w:val="none"/>
              </w:rPr>
            </w:pPr>
            <w:r>
              <w:rPr>
                <w:rFonts w:hint="eastAsia" w:ascii="宋体" w:hAnsi="宋体"/>
                <w:color w:val="auto"/>
                <w:sz w:val="24"/>
                <w:highlight w:val="none"/>
              </w:rPr>
              <w:t xml:space="preserve">仓储能力完全满足本项目需求，加1分；</w:t>
            </w:r>
            <w:r/>
          </w:p>
          <w:p>
            <w:pPr>
              <w:ind w:right="164" w:firstLine="480"/>
              <w:rPr>
                <w:rFonts w:ascii="宋体" w:hAnsi="宋体"/>
                <w:color w:val="auto"/>
                <w:sz w:val="24"/>
                <w:highlight w:val="none"/>
              </w:rPr>
            </w:pPr>
            <w:r>
              <w:rPr>
                <w:rFonts w:hint="eastAsia" w:ascii="宋体" w:hAnsi="宋体"/>
                <w:color w:val="auto"/>
                <w:sz w:val="24"/>
                <w:highlight w:val="none"/>
              </w:rPr>
              <w:t xml:space="preserve">未提供的不得分。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注：须提供产权证或租赁场地等证明材料扫描件。</w:t>
            </w:r>
            <w:r/>
          </w:p>
          <w:p>
            <w:pPr>
              <w:pStyle w:val="2152"/>
              <w:ind w:firstLine="472"/>
              <w:widowControl w:val="off"/>
              <w:rPr>
                <w:rFonts w:ascii="宋体" w:hAnsi="宋体"/>
                <w:color w:val="auto"/>
                <w:highlight w:val="none"/>
              </w:rPr>
            </w:pPr>
            <w:r>
              <w:rPr>
                <w:rFonts w:hint="eastAsia" w:ascii="宋体" w:hAnsi="宋体" w:eastAsia="宋体"/>
                <w:color w:val="auto"/>
                <w:highlight w:val="none"/>
              </w:rPr>
              <w:t xml:space="preserve">2.提供拥有本标段农产品配送需求的证明，自有车辆</w:t>
            </w:r>
            <w:r>
              <w:rPr>
                <w:rFonts w:hint="eastAsia" w:ascii="宋体" w:hAnsi="宋体"/>
                <w:color w:val="auto"/>
                <w:highlight w:val="none"/>
              </w:rPr>
              <w:t xml:space="preserve">配备</w:t>
            </w:r>
            <w:r>
              <w:rPr>
                <w:rFonts w:hint="eastAsia" w:ascii="宋体" w:hAnsi="宋体" w:eastAsia="宋体"/>
                <w:color w:val="auto"/>
                <w:highlight w:val="none"/>
              </w:rPr>
              <w:t xml:space="preserve">5辆</w:t>
            </w:r>
            <w:r>
              <w:rPr>
                <w:rFonts w:hint="eastAsia" w:ascii="宋体" w:hAnsi="宋体"/>
                <w:color w:val="auto"/>
                <w:highlight w:val="none"/>
              </w:rPr>
              <w:t xml:space="preserve">（含）及以上的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3</w:t>
            </w:r>
            <w:r>
              <w:rPr>
                <w:rFonts w:hint="eastAsia" w:ascii="宋体" w:hAnsi="宋体"/>
                <w:color w:val="auto"/>
                <w:highlight w:val="none"/>
              </w:rPr>
              <w:t xml:space="preserve">分；</w:t>
            </w:r>
            <w:r>
              <w:rPr>
                <w:rFonts w:hint="eastAsia" w:ascii="宋体" w:hAnsi="宋体" w:eastAsia="宋体"/>
                <w:color w:val="auto"/>
                <w:highlight w:val="none"/>
              </w:rPr>
              <w:t xml:space="preserve">3</w:t>
            </w:r>
            <w:r>
              <w:rPr>
                <w:rFonts w:hint="eastAsia" w:ascii="宋体" w:hAnsi="宋体"/>
                <w:color w:val="auto"/>
                <w:highlight w:val="none"/>
              </w:rPr>
              <w:t xml:space="preserve">（含）-</w:t>
            </w:r>
            <w:r>
              <w:rPr>
                <w:rFonts w:hint="eastAsia" w:ascii="宋体" w:hAnsi="宋体" w:eastAsia="宋体"/>
                <w:color w:val="auto"/>
                <w:highlight w:val="none"/>
              </w:rPr>
              <w:t xml:space="preserve">4辆</w:t>
            </w:r>
            <w:r>
              <w:rPr>
                <w:rFonts w:hint="eastAsia" w:ascii="宋体" w:hAnsi="宋体"/>
                <w:color w:val="auto"/>
                <w:highlight w:val="none"/>
              </w:rPr>
              <w:t xml:space="preserve">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1</w:t>
            </w:r>
            <w:r>
              <w:rPr>
                <w:rFonts w:hint="eastAsia" w:ascii="宋体" w:hAnsi="宋体"/>
                <w:color w:val="auto"/>
                <w:highlight w:val="none"/>
              </w:rPr>
              <w:t xml:space="preserve">分；</w:t>
            </w:r>
            <w:r>
              <w:rPr>
                <w:rFonts w:hint="eastAsia" w:ascii="宋体" w:hAnsi="宋体" w:eastAsia="宋体"/>
                <w:color w:val="auto"/>
                <w:highlight w:val="none"/>
              </w:rPr>
              <w:t xml:space="preserve">1</w:t>
            </w:r>
            <w:r>
              <w:rPr>
                <w:rFonts w:hint="eastAsia" w:ascii="宋体" w:hAnsi="宋体"/>
                <w:color w:val="auto"/>
                <w:highlight w:val="none"/>
              </w:rPr>
              <w:t xml:space="preserve">（含）-</w:t>
            </w:r>
            <w:r>
              <w:rPr>
                <w:rFonts w:hint="eastAsia" w:ascii="宋体" w:hAnsi="宋体" w:eastAsia="宋体"/>
                <w:color w:val="auto"/>
                <w:highlight w:val="none"/>
              </w:rPr>
              <w:t xml:space="preserve">2辆</w:t>
            </w:r>
            <w:r>
              <w:rPr>
                <w:rFonts w:hint="eastAsia" w:ascii="宋体" w:hAnsi="宋体"/>
                <w:color w:val="auto"/>
                <w:highlight w:val="none"/>
              </w:rPr>
              <w:t xml:space="preserve">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0.5</w:t>
            </w:r>
            <w:r>
              <w:rPr>
                <w:rFonts w:hint="eastAsia" w:ascii="宋体" w:hAnsi="宋体"/>
                <w:color w:val="auto"/>
                <w:highlight w:val="none"/>
              </w:rPr>
              <w:t xml:space="preserve">分。最多得3分；</w:t>
            </w:r>
            <w:r/>
          </w:p>
          <w:p>
            <w:pPr>
              <w:pStyle w:val="2152"/>
              <w:ind w:firstLine="472"/>
              <w:widowControl w:val="off"/>
              <w:rPr>
                <w:rFonts w:ascii="宋体" w:hAnsi="宋体"/>
                <w:color w:val="auto"/>
                <w:highlight w:val="none"/>
              </w:rPr>
            </w:pPr>
            <w:r>
              <w:rPr>
                <w:rFonts w:hint="eastAsia" w:ascii="宋体" w:hAnsi="宋体"/>
                <w:color w:val="auto"/>
                <w:highlight w:val="none"/>
              </w:rPr>
              <w:t xml:space="preserve">租赁车辆每辆得0.2分，最多得1分。</w:t>
            </w:r>
            <w:r/>
          </w:p>
          <w:p>
            <w:pPr>
              <w:pStyle w:val="2152"/>
              <w:ind w:firstLine="472"/>
              <w:widowControl w:val="off"/>
              <w:rPr>
                <w:rFonts w:ascii="宋体" w:hAnsi="宋体"/>
                <w:color w:val="auto"/>
                <w:highlight w:val="none"/>
              </w:rPr>
            </w:pPr>
            <w:r>
              <w:rPr>
                <w:rFonts w:hint="eastAsia" w:ascii="宋体" w:hAnsi="宋体" w:eastAsia="宋体"/>
                <w:color w:val="auto"/>
                <w:highlight w:val="none"/>
              </w:rPr>
              <w:t xml:space="preserve">上述</w:t>
            </w:r>
            <w:r>
              <w:rPr>
                <w:rFonts w:hint="eastAsia" w:ascii="宋体" w:hAnsi="宋体"/>
                <w:color w:val="auto"/>
                <w:highlight w:val="none"/>
              </w:rPr>
              <w:t xml:space="preserve">最多得</w:t>
            </w:r>
            <w:r>
              <w:rPr>
                <w:rFonts w:hint="eastAsia" w:ascii="宋体" w:hAnsi="宋体" w:eastAsia="宋体"/>
                <w:color w:val="auto"/>
                <w:highlight w:val="none"/>
              </w:rPr>
              <w:t xml:space="preserve">3</w:t>
            </w:r>
            <w:r>
              <w:rPr>
                <w:rFonts w:hint="eastAsia" w:ascii="宋体" w:hAnsi="宋体"/>
                <w:color w:val="auto"/>
                <w:highlight w:val="none"/>
              </w:rPr>
              <w:t xml:space="preserve">分。</w:t>
            </w:r>
            <w:r/>
          </w:p>
          <w:p>
            <w:pPr>
              <w:pStyle w:val="2152"/>
              <w:ind w:firstLine="472"/>
              <w:widowControl w:val="off"/>
              <w:rPr>
                <w:rFonts w:ascii="宋体" w:hAnsi="宋体"/>
                <w:color w:val="auto"/>
                <w:highlight w:val="none"/>
              </w:rPr>
            </w:pPr>
            <w:r>
              <w:rPr>
                <w:rFonts w:hint="eastAsia" w:ascii="宋体" w:hAnsi="宋体"/>
                <w:color w:val="auto"/>
                <w:highlight w:val="none"/>
              </w:rPr>
              <w:t xml:space="preserve">提供的</w:t>
            </w:r>
            <w:r>
              <w:rPr>
                <w:rFonts w:hint="eastAsia" w:ascii="宋体" w:hAnsi="宋体" w:eastAsia="宋体"/>
                <w:color w:val="auto"/>
                <w:highlight w:val="none"/>
              </w:rPr>
              <w:t xml:space="preserve">自有车辆中</w:t>
            </w:r>
            <w:r>
              <w:rPr>
                <w:rFonts w:hint="eastAsia" w:ascii="宋体" w:hAnsi="宋体"/>
                <w:color w:val="auto"/>
                <w:highlight w:val="none"/>
              </w:rPr>
              <w:t xml:space="preserve">具有冷链运输能力另加1分，最多加1分。</w:t>
            </w:r>
            <w:r/>
          </w:p>
          <w:p>
            <w:pPr>
              <w:pStyle w:val="2152"/>
              <w:ind w:firstLine="472"/>
              <w:widowControl w:val="off"/>
              <w:rPr>
                <w:rFonts w:ascii="宋体" w:hAnsi="宋体"/>
                <w:color w:val="auto"/>
                <w:highlight w:val="none"/>
              </w:rPr>
            </w:pPr>
            <w:r>
              <w:rPr>
                <w:rFonts w:hint="eastAsia" w:ascii="宋体" w:hAnsi="宋体" w:eastAsia="宋体"/>
                <w:b/>
                <w:color w:val="auto"/>
                <w:highlight w:val="none"/>
              </w:rPr>
              <w:t xml:space="preserve">注：提供车辆行驶证扫描件（自有车辆信息须与本单位或法人一致），租赁车辆须提供租赁合同扫描件及车辆行驶证扫描件。</w:t>
            </w:r>
            <w:r/>
          </w:p>
          <w:p>
            <w:pPr>
              <w:pStyle w:val="2152"/>
              <w:ind w:firstLine="472"/>
              <w:widowControl w:val="off"/>
              <w:rPr>
                <w:rFonts w:ascii="宋体" w:hAnsi="宋体" w:eastAsia="宋体"/>
                <w:color w:val="auto"/>
                <w:highlight w:val="none"/>
              </w:rPr>
            </w:pPr>
            <w:r>
              <w:rPr>
                <w:rFonts w:hint="eastAsia" w:ascii="宋体" w:hAnsi="宋体"/>
                <w:color w:val="auto"/>
                <w:highlight w:val="none"/>
              </w:rPr>
              <w:t xml:space="preserve">本项最多得6分。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考察投标人提供本项目所需基本线下门点便利程度，在项目所在地主城区范围内自有或已长期租赁的门店，并承诺用于本项目的，得2分，没有的不得分。（长期租赁指截止开标日期前已租赁</w:t>
            </w:r>
            <w:r>
              <w:rPr>
                <w:rFonts w:ascii="宋体" w:hAnsi="宋体"/>
                <w:color w:val="auto"/>
                <w:sz w:val="24"/>
                <w:highlight w:val="none"/>
              </w:rPr>
              <w:t xml:space="preserve">1</w:t>
            </w:r>
            <w:r>
              <w:rPr>
                <w:rFonts w:hint="eastAsia" w:ascii="宋体" w:hAnsi="宋体"/>
                <w:color w:val="auto"/>
                <w:sz w:val="24"/>
                <w:highlight w:val="none"/>
              </w:rPr>
              <w:t xml:space="preserve">年以上，并且租赁合同期限的剩余时间满足本项目要求）</w:t>
            </w:r>
            <w:r/>
          </w:p>
          <w:p>
            <w:pPr>
              <w:ind w:right="164" w:firstLine="480"/>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门店覆盖</w:t>
            </w:r>
            <w:r>
              <w:rPr>
                <w:rFonts w:hint="eastAsia" w:ascii="宋体" w:hAnsi="宋体"/>
                <w:color w:val="auto"/>
                <w:sz w:val="24"/>
                <w:highlight w:val="none"/>
                <w:lang w:val="en-US" w:eastAsia="zh-CN"/>
              </w:rPr>
              <w:t xml:space="preserve">区域合理完善，</w:t>
            </w:r>
            <w:r>
              <w:rPr>
                <w:rFonts w:hint="eastAsia" w:ascii="宋体" w:hAnsi="宋体"/>
                <w:color w:val="auto"/>
                <w:sz w:val="24"/>
                <w:highlight w:val="none"/>
              </w:rPr>
              <w:t xml:space="preserve">地理位置优越，近人口密集地区的，得</w:t>
            </w:r>
            <w:r>
              <w:rPr>
                <w:rFonts w:ascii="宋体" w:hAnsi="宋体"/>
                <w:color w:val="auto"/>
                <w:sz w:val="24"/>
                <w:highlight w:val="none"/>
              </w:rPr>
              <w:t xml:space="preserve">2</w:t>
            </w:r>
            <w:r>
              <w:rPr>
                <w:rFonts w:hint="eastAsia" w:ascii="宋体" w:hAnsi="宋体"/>
                <w:color w:val="auto"/>
                <w:sz w:val="24"/>
                <w:highlight w:val="none"/>
              </w:rPr>
              <w:t xml:space="preserve">分；门店覆盖</w:t>
            </w:r>
            <w:r>
              <w:rPr>
                <w:rFonts w:hint="eastAsia" w:ascii="宋体" w:hAnsi="宋体"/>
                <w:color w:val="auto"/>
                <w:sz w:val="24"/>
                <w:highlight w:val="none"/>
                <w:lang w:val="en-US" w:eastAsia="zh-CN"/>
              </w:rPr>
              <w:t xml:space="preserve">区域较为合理，</w:t>
            </w:r>
            <w:r>
              <w:rPr>
                <w:rFonts w:hint="eastAsia" w:ascii="宋体" w:hAnsi="宋体"/>
                <w:color w:val="auto"/>
                <w:sz w:val="24"/>
                <w:highlight w:val="none"/>
              </w:rPr>
              <w:t xml:space="preserve">地理位置适中，人口较密集地区的，得1分，其他不得分。</w:t>
            </w:r>
            <w:r/>
          </w:p>
          <w:p>
            <w:pPr>
              <w:ind w:right="164" w:firstLine="480"/>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承诺愿意承担共享发放点任务的，得1分；</w:t>
            </w:r>
            <w:r/>
          </w:p>
          <w:p>
            <w:pPr>
              <w:ind w:right="164" w:firstLine="480"/>
              <w:rPr>
                <w:rFonts w:ascii="宋体" w:hAnsi="宋体"/>
                <w:color w:val="auto"/>
                <w:sz w:val="24"/>
                <w:highlight w:val="none"/>
              </w:rPr>
            </w:pPr>
            <w:r>
              <w:rPr>
                <w:rFonts w:hint="eastAsia" w:ascii="宋体" w:hAnsi="宋体"/>
                <w:color w:val="auto"/>
                <w:sz w:val="24"/>
                <w:highlight w:val="none"/>
              </w:rPr>
              <w:t xml:space="preserve">投标文件中明确共享发放点门店信息的，加1分；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共享发放点门店具有消费协作产品展示专区，且满足日常展示展销需求的，加1分；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门店位置贴合本项目需求，</w:t>
            </w:r>
            <w:r>
              <w:rPr>
                <w:rFonts w:ascii="宋体" w:hAnsi="宋体"/>
                <w:color w:val="auto"/>
                <w:sz w:val="24"/>
                <w:highlight w:val="none"/>
              </w:rPr>
              <w:t xml:space="preserve">完全满足本项目共享发放点需求</w:t>
            </w:r>
            <w:r>
              <w:rPr>
                <w:rFonts w:hint="eastAsia" w:ascii="宋体" w:hAnsi="宋体"/>
                <w:color w:val="auto"/>
                <w:sz w:val="24"/>
                <w:highlight w:val="none"/>
              </w:rPr>
              <w:t xml:space="preserve">的，</w:t>
            </w:r>
            <w:r>
              <w:rPr>
                <w:rFonts w:ascii="宋体" w:hAnsi="宋体"/>
                <w:color w:val="auto"/>
                <w:sz w:val="24"/>
                <w:highlight w:val="none"/>
              </w:rPr>
              <w:t xml:space="preserve">加1分；</w:t>
            </w:r>
            <w:r/>
          </w:p>
          <w:p>
            <w:pPr>
              <w:ind w:right="164" w:firstLine="480"/>
              <w:rPr>
                <w:rFonts w:ascii="宋体" w:hAnsi="宋体"/>
                <w:color w:val="auto"/>
                <w:sz w:val="24"/>
                <w:highlight w:val="none"/>
              </w:rPr>
            </w:pPr>
            <w:r>
              <w:rPr>
                <w:rFonts w:hint="eastAsia" w:ascii="宋体" w:hAnsi="宋体"/>
                <w:color w:val="auto"/>
                <w:sz w:val="24"/>
                <w:highlight w:val="none"/>
              </w:rPr>
              <w:t xml:space="preserve">最多得4分，未提供的，不得分。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本项最多得8分。</w:t>
            </w:r>
            <w:r/>
          </w:p>
          <w:p>
            <w:pPr>
              <w:pStyle w:val="2152"/>
              <w:ind w:firstLine="472"/>
              <w:widowControl w:val="off"/>
              <w:rPr>
                <w:rFonts w:ascii="宋体" w:hAnsi="宋体" w:eastAsia="宋体" w:cs="楷体"/>
                <w:color w:val="auto"/>
                <w:highlight w:val="none"/>
              </w:rPr>
            </w:pPr>
            <w:r>
              <w:rPr>
                <w:rFonts w:hint="eastAsia" w:ascii="宋体" w:hAnsi="宋体" w:eastAsia="宋体"/>
                <w:b/>
                <w:color w:val="auto"/>
                <w:highlight w:val="none"/>
              </w:rPr>
              <w:t xml:space="preserve">注：提供产权证明或租赁合同、门店内外详细照片信息、位置定位、承诺函等证明材料扫描件。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（三）价格评估</w:t>
      </w:r>
      <w:r/>
    </w:p>
    <w:tbl>
      <w:tblPr>
        <w:tblStyle w:val="763"/>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42"/>
        <w:gridCol w:w="6815"/>
        <w:gridCol w:w="874"/>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3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45" w:type="pct"/>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454" w:type="pct"/>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b/>
                <w:color w:val="auto"/>
                <w:sz w:val="24"/>
                <w:highlight w:val="none"/>
              </w:rPr>
            </w:pPr>
            <w:r>
              <w:rPr>
                <w:rFonts w:hint="eastAsia" w:ascii="宋体" w:hAnsi="宋体"/>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spacing w:line="360" w:lineRule="auto"/>
              <w:rPr>
                <w:rFonts w:ascii="宋体" w:hAnsi="宋体"/>
                <w:b/>
                <w:color w:val="auto"/>
                <w:sz w:val="24"/>
                <w:highlight w:val="none"/>
              </w:rPr>
            </w:pPr>
            <w:r>
              <w:rPr>
                <w:rFonts w:hint="eastAsia" w:ascii="宋体" w:hAnsi="宋体"/>
                <w:color w:val="auto"/>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536" w:type="pct"/>
            <w:textDirection w:val="lrTb"/>
            <w:noWrap/>
          </w:tcPr>
          <w:p>
            <w:pPr>
              <w:ind w:right="164" w:firstLine="480"/>
              <w:jc w:val="left"/>
              <w:spacing w:line="240" w:lineRule="atLeast"/>
              <w:rPr>
                <w:color w:val="auto"/>
                <w:sz w:val="24"/>
                <w:highlight w:val="none"/>
              </w:rPr>
            </w:pPr>
            <w:r>
              <w:rPr>
                <w:color w:val="auto"/>
                <w:sz w:val="24"/>
                <w:highlight w:val="none"/>
              </w:rPr>
              <w:t xml:space="preserve">在所有有效</w:t>
            </w:r>
            <w:r>
              <w:rPr>
                <w:rFonts w:hint="eastAsia"/>
                <w:color w:val="auto"/>
                <w:sz w:val="24"/>
                <w:highlight w:val="none"/>
              </w:rPr>
              <w:t xml:space="preserve">优惠率</w:t>
            </w:r>
            <w:r>
              <w:rPr>
                <w:color w:val="auto"/>
                <w:sz w:val="24"/>
                <w:highlight w:val="none"/>
              </w:rPr>
              <w:t xml:space="preserve">报价中选择</w:t>
            </w:r>
            <w:r>
              <w:rPr>
                <w:rFonts w:hint="eastAsia"/>
                <w:color w:val="auto"/>
                <w:sz w:val="24"/>
                <w:highlight w:val="none"/>
              </w:rPr>
              <w:t xml:space="preserve">每样产品</w:t>
            </w:r>
            <w:r>
              <w:rPr>
                <w:color w:val="auto"/>
                <w:sz w:val="24"/>
                <w:highlight w:val="none"/>
              </w:rPr>
              <w:t xml:space="preserve">最</w:t>
            </w:r>
            <w:r>
              <w:rPr>
                <w:rFonts w:hint="eastAsia"/>
                <w:color w:val="auto"/>
                <w:sz w:val="24"/>
                <w:highlight w:val="none"/>
              </w:rPr>
              <w:t xml:space="preserve">高</w:t>
            </w:r>
            <w:r>
              <w:rPr>
                <w:color w:val="auto"/>
                <w:sz w:val="24"/>
                <w:highlight w:val="none"/>
              </w:rPr>
              <w:t xml:space="preserve">的</w:t>
            </w:r>
            <w:r>
              <w:rPr>
                <w:rFonts w:hint="eastAsia"/>
                <w:color w:val="auto"/>
                <w:sz w:val="24"/>
                <w:highlight w:val="none"/>
              </w:rPr>
              <w:t xml:space="preserve">优惠率</w:t>
            </w:r>
            <w:r>
              <w:rPr>
                <w:color w:val="auto"/>
                <w:sz w:val="24"/>
                <w:highlight w:val="none"/>
              </w:rPr>
              <w:t xml:space="preserve">报价确定为基准</w:t>
            </w:r>
            <w:r>
              <w:rPr>
                <w:rFonts w:hint="eastAsia"/>
                <w:color w:val="auto"/>
                <w:sz w:val="24"/>
                <w:highlight w:val="none"/>
              </w:rPr>
              <w:t xml:space="preserve">优惠率</w:t>
            </w:r>
            <w:r>
              <w:rPr>
                <w:color w:val="auto"/>
                <w:sz w:val="24"/>
                <w:highlight w:val="none"/>
              </w:rPr>
              <w:t xml:space="preserve">。将所有</w:t>
            </w:r>
            <w:r>
              <w:rPr>
                <w:rFonts w:hint="eastAsia"/>
                <w:color w:val="auto"/>
                <w:sz w:val="24"/>
                <w:highlight w:val="none"/>
              </w:rPr>
              <w:t xml:space="preserve">优惠率</w:t>
            </w:r>
            <w:r>
              <w:rPr>
                <w:color w:val="auto"/>
                <w:sz w:val="24"/>
                <w:highlight w:val="none"/>
              </w:rPr>
              <w:t xml:space="preserve">有效报价与基准</w:t>
            </w:r>
            <w:r>
              <w:rPr>
                <w:rFonts w:hint="eastAsia"/>
                <w:color w:val="auto"/>
                <w:sz w:val="24"/>
                <w:highlight w:val="none"/>
              </w:rPr>
              <w:t xml:space="preserve">优惠率</w:t>
            </w:r>
            <w:r>
              <w:rPr>
                <w:color w:val="auto"/>
                <w:sz w:val="24"/>
                <w:highlight w:val="none"/>
              </w:rPr>
              <w:t xml:space="preserve">相比较，按照下列公式计算（计算结果四舍五入保留两位小数）：</w:t>
            </w:r>
            <w:r/>
          </w:p>
          <w:p>
            <w:pPr>
              <w:ind w:right="164" w:firstLine="480"/>
              <w:jc w:val="left"/>
              <w:spacing w:line="240" w:lineRule="atLeast"/>
              <w:rPr>
                <w:rFonts w:ascii="宋体" w:hAnsi="宋体"/>
                <w:b/>
                <w:color w:val="auto"/>
                <w:sz w:val="24"/>
                <w:highlight w:val="none"/>
              </w:rPr>
            </w:pPr>
            <w:r>
              <w:rPr>
                <w:rFonts w:hint="eastAsia"/>
                <w:bCs/>
                <w:color w:val="auto"/>
                <w:sz w:val="24"/>
                <w:highlight w:val="none"/>
                <w:u w:val="single"/>
              </w:rPr>
              <w:t xml:space="preserve">投标</w:t>
            </w:r>
            <w:r>
              <w:rPr>
                <w:bCs/>
                <w:color w:val="auto"/>
                <w:sz w:val="24"/>
                <w:highlight w:val="none"/>
                <w:u w:val="single"/>
              </w:rPr>
              <w:t xml:space="preserve">报价得分＝（大米</w:t>
            </w:r>
            <w:r>
              <w:rPr>
                <w:rFonts w:hint="eastAsia"/>
                <w:bCs/>
                <w:color w:val="auto"/>
                <w:sz w:val="24"/>
                <w:highlight w:val="none"/>
                <w:u w:val="single"/>
              </w:rPr>
              <w:t xml:space="preserve">优惠率/基准优惠率</w:t>
            </w:r>
            <w:r>
              <w:rPr>
                <w:bCs/>
                <w:color w:val="auto"/>
                <w:sz w:val="24"/>
                <w:highlight w:val="none"/>
                <w:u w:val="single"/>
              </w:rPr>
              <w:t xml:space="preserve">）×</w:t>
            </w:r>
            <w:r>
              <w:rPr>
                <w:color w:val="auto"/>
                <w:sz w:val="24"/>
                <w:highlight w:val="none"/>
                <w:u w:val="single"/>
              </w:rPr>
              <w:t xml:space="preserve">1</w:t>
            </w:r>
            <w:r>
              <w:rPr>
                <w:rFonts w:hint="eastAsia"/>
                <w:color w:val="auto"/>
                <w:sz w:val="24"/>
                <w:highlight w:val="none"/>
                <w:u w:val="single"/>
              </w:rPr>
              <w:t xml:space="preserve">0</w:t>
            </w:r>
            <w:r>
              <w:rPr>
                <w:bCs/>
                <w:color w:val="auto"/>
                <w:sz w:val="24"/>
                <w:highlight w:val="none"/>
                <w:u w:val="single"/>
              </w:rPr>
              <w:t xml:space="preserve">%×100+（玉米</w:t>
            </w:r>
            <w:r>
              <w:rPr>
                <w:rFonts w:hint="eastAsia"/>
                <w:bCs/>
                <w:color w:val="auto"/>
                <w:sz w:val="24"/>
                <w:highlight w:val="none"/>
                <w:u w:val="single"/>
              </w:rPr>
              <w:t xml:space="preserve">食用</w:t>
            </w:r>
            <w:r>
              <w:rPr>
                <w:bCs/>
                <w:color w:val="auto"/>
                <w:sz w:val="24"/>
                <w:highlight w:val="none"/>
                <w:u w:val="single"/>
              </w:rPr>
              <w:t xml:space="preserve">油</w:t>
            </w:r>
            <w:r>
              <w:rPr>
                <w:rFonts w:hint="eastAsia"/>
                <w:bCs/>
                <w:color w:val="auto"/>
                <w:sz w:val="24"/>
                <w:highlight w:val="none"/>
                <w:u w:val="single"/>
              </w:rPr>
              <w:t xml:space="preserve">优惠率/基准优惠率</w:t>
            </w:r>
            <w:r>
              <w:rPr>
                <w:bCs/>
                <w:color w:val="auto"/>
                <w:sz w:val="24"/>
                <w:highlight w:val="none"/>
                <w:u w:val="single"/>
              </w:rPr>
              <w:t xml:space="preserve">）×</w:t>
            </w:r>
            <w:r>
              <w:rPr>
                <w:color w:val="auto"/>
                <w:sz w:val="24"/>
                <w:highlight w:val="none"/>
                <w:u w:val="single"/>
              </w:rPr>
              <w:t xml:space="preserve">1</w:t>
            </w:r>
            <w:r>
              <w:rPr>
                <w:rFonts w:hint="eastAsia"/>
                <w:color w:val="auto"/>
                <w:sz w:val="24"/>
                <w:highlight w:val="none"/>
                <w:u w:val="single"/>
              </w:rPr>
              <w:t xml:space="preserve">0</w:t>
            </w:r>
            <w:r>
              <w:rPr>
                <w:bCs/>
                <w:color w:val="auto"/>
                <w:sz w:val="24"/>
                <w:highlight w:val="none"/>
                <w:u w:val="single"/>
              </w:rPr>
              <w:t xml:space="preserve">%×100</w:t>
            </w:r>
            <w:r>
              <w:rPr>
                <w:rFonts w:hint="eastAsia"/>
                <w:bCs/>
                <w:color w:val="auto"/>
                <w:sz w:val="24"/>
                <w:highlight w:val="none"/>
                <w:u w:val="single"/>
              </w:rPr>
              <w:t xml:space="preserve">+</w:t>
            </w:r>
            <w:r>
              <w:rPr>
                <w:bCs/>
                <w:color w:val="auto"/>
                <w:sz w:val="24"/>
                <w:highlight w:val="none"/>
                <w:u w:val="single"/>
              </w:rPr>
              <w:t xml:space="preserve">（</w:t>
            </w:r>
            <w:r>
              <w:rPr>
                <w:rFonts w:hint="eastAsia"/>
                <w:bCs/>
                <w:color w:val="auto"/>
                <w:sz w:val="24"/>
                <w:highlight w:val="none"/>
                <w:u w:val="single"/>
              </w:rPr>
              <w:t xml:space="preserve">牛肉优惠率/基准优惠率</w:t>
            </w:r>
            <w:r>
              <w:rPr>
                <w:bCs/>
                <w:color w:val="auto"/>
                <w:sz w:val="24"/>
                <w:highlight w:val="none"/>
                <w:u w:val="single"/>
              </w:rPr>
              <w:t xml:space="preserve">）×</w:t>
            </w:r>
            <w:r>
              <w:rPr>
                <w:rFonts w:hint="eastAsia"/>
                <w:color w:val="auto"/>
                <w:sz w:val="24"/>
                <w:highlight w:val="none"/>
                <w:u w:val="single"/>
              </w:rPr>
              <w:t xml:space="preserve">1</w:t>
            </w:r>
            <w:r>
              <w:rPr>
                <w:color w:val="auto"/>
                <w:sz w:val="24"/>
                <w:highlight w:val="none"/>
                <w:u w:val="single"/>
              </w:rPr>
              <w:t xml:space="preserve">0</w:t>
            </w:r>
            <w:r>
              <w:rPr>
                <w:bCs/>
                <w:color w:val="auto"/>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bl>
    <w:p>
      <w:pPr>
        <w:rPr>
          <w:rFonts w:ascii="宋体" w:hAnsi="宋体"/>
          <w:b/>
          <w:color w:val="auto"/>
          <w:sz w:val="28"/>
          <w:szCs w:val="28"/>
          <w:highlight w:val="none"/>
        </w:rPr>
      </w:pPr>
      <w:r/>
      <w:bookmarkStart w:id="240" w:name="_Hlk146716146"/>
      <w:r/>
      <w:r/>
    </w:p>
    <w:p>
      <w:pPr>
        <w:rPr>
          <w:rFonts w:ascii="宋体" w:hAnsi="宋体"/>
          <w:b/>
          <w:color w:val="auto"/>
          <w:sz w:val="28"/>
          <w:szCs w:val="28"/>
          <w:highlight w:val="none"/>
        </w:rPr>
      </w:pPr>
      <w:r>
        <w:rPr>
          <w:rFonts w:hint="eastAsia" w:ascii="宋体" w:hAnsi="宋体"/>
          <w:b/>
          <w:color w:val="auto"/>
          <w:sz w:val="28"/>
          <w:szCs w:val="28"/>
          <w:highlight w:val="none"/>
        </w:rPr>
        <w:br w:type="page" w:clear="all"/>
      </w:r>
      <w:r/>
    </w:p>
    <w:p>
      <w:pPr>
        <w:spacing w:line="360" w:lineRule="auto"/>
        <w:widowControl/>
        <w:rPr>
          <w:rFonts w:ascii="宋体" w:hAnsi="宋体"/>
          <w:b/>
          <w:color w:val="auto"/>
          <w:sz w:val="28"/>
          <w:szCs w:val="28"/>
          <w:highlight w:val="none"/>
        </w:rPr>
      </w:pPr>
      <w:r>
        <w:rPr>
          <w:rFonts w:hint="eastAsia" w:ascii="宋体" w:hAnsi="宋体"/>
          <w:b/>
          <w:color w:val="auto"/>
          <w:sz w:val="28"/>
          <w:szCs w:val="28"/>
          <w:highlight w:val="none"/>
        </w:rPr>
        <w:t xml:space="preserve">标段二：</w:t>
      </w:r>
      <w:bookmarkEnd w:id="240"/>
      <w:r>
        <w:rPr>
          <w:rFonts w:hint="eastAsia" w:ascii="宋体" w:hAnsi="宋体"/>
          <w:b/>
          <w:color w:val="auto"/>
          <w:sz w:val="28"/>
          <w:szCs w:val="28"/>
          <w:highlight w:val="none"/>
        </w:rPr>
        <w:t xml:space="preserve">镇江市对口支援合作三峡库区（湖北省秭归县）脐橙</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40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30分</w:t>
            </w:r>
            <w:r/>
          </w:p>
        </w:tc>
      </w:tr>
    </w:tbl>
    <w:p>
      <w:pPr>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1.对投标人提供的全流程质量管控方案进行评价,包含质量控制方案、产品采购发放全流程方案（含产品的意向性购买协议和定货协议、采购、运输、发放过程）。</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完全包含上述要点的，得4分；</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方案具体、完善的，加1分；</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方案合规、操作性强的，加1分；</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如方案有缺项或内容不合理的，仅可得1分；</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未提供不得分。</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2.产品安全保证方案</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对投标人提供的产品安全保证方案进行评价，包含产品质量证明（如国家质量认定、质量检测报告、地理标志使用、绿色产品认证情况）。</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提供的产品质量证明符合实际且产品安全保证方案满足采购文件要求，得4分；</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方案具体、完善的，加1分；</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方案合规、操作性强的，加1分；</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如方案有缺项或内容不合理的，仅可得1分；</w:t>
            </w:r>
            <w:r/>
          </w:p>
          <w:p>
            <w:pPr>
              <w:pStyle w:val="2151"/>
              <w:ind w:firstLine="482"/>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未提供不得分。</w:t>
            </w:r>
            <w:r/>
          </w:p>
          <w:p>
            <w:pPr>
              <w:pStyle w:val="2151"/>
              <w:ind w:firstLine="482"/>
              <w:widowControl w:val="off"/>
              <w:rPr>
                <w:rFonts w:ascii="宋体" w:hAnsi="宋体" w:eastAsia="宋体" w:cs="宋体"/>
                <w:color w:val="auto"/>
                <w:highlight w:val="none"/>
              </w:rPr>
            </w:pPr>
            <w:r>
              <w:rPr>
                <w:rFonts w:hint="eastAsia" w:ascii="宋体" w:hAnsi="宋体" w:eastAsia="宋体" w:cs="宋体"/>
                <w:color w:val="auto"/>
                <w:highlight w:val="none"/>
                <w:lang w:val="zh-CN"/>
              </w:rPr>
              <w:t xml:space="preserve">本项最多得12分。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对投标人提供的人员配备方案（包含负责人、项目团队成员、人员分工、个人履历简介）进行评价，</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提供针对本项目制定的人员配备方案包含上述内容的，得4分；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配备的人员充足、人员分工合理的，加2分；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负责人及项目团队成员的行业相关专业经验丰富的，加2分；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如方案有缺项或内容不合理的，仅可得1分；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olor w:val="auto"/>
                <w:sz w:val="24"/>
                <w:highlight w:val="none"/>
              </w:rPr>
              <w:t xml:space="preserve">本项最多得8分</w:t>
            </w:r>
            <w:r>
              <w:rPr>
                <w:rFonts w:hint="eastAsia" w:ascii="宋体" w:hAnsi="宋体" w:cs="宋体"/>
                <w:color w:val="auto"/>
                <w:sz w:val="24"/>
                <w:highlight w:val="none"/>
              </w:rPr>
              <w:t xml:space="preserve">。</w:t>
            </w:r>
            <w:r/>
          </w:p>
          <w:p>
            <w:pPr>
              <w:pStyle w:val="2151"/>
              <w:ind w:firstLine="482"/>
              <w:widowControl w:val="off"/>
              <w:rPr>
                <w:rFonts w:ascii="宋体" w:hAnsi="宋体" w:eastAsia="宋体" w:cs="楷体"/>
                <w:color w:val="auto"/>
                <w:highlight w:val="none"/>
              </w:rPr>
            </w:pPr>
            <w:r>
              <w:rPr>
                <w:rFonts w:hint="eastAsia" w:ascii="宋体" w:hAnsi="宋体" w:eastAsia="宋体"/>
                <w:b/>
                <w:color w:val="auto"/>
                <w:highlight w:val="none"/>
              </w:rPr>
              <w:t xml:space="preserve">注：须以上人员提供投标人近半年（2024年3月1日以来)任意一月为其缴纳的社保证明材料扫描件。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color w:val="auto"/>
                <w:highlight w:val="none"/>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提交的售后服务方案进行评价，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具有针对本项目制定售后服务方案的，得3分；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方案合理，服务保障到位的，加2分；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olor w:val="auto"/>
                <w:highlight w:val="none"/>
              </w:rPr>
            </w:pPr>
            <w:r>
              <w:rPr>
                <w:rFonts w:hint="eastAsia" w:ascii="宋体" w:hAnsi="宋体" w:eastAsia="宋体"/>
                <w:color w:val="auto"/>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1.对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提供的产品包装方案（包装可分门店自提和线上发货两种方案，符合《关于印发</w:t>
            </w:r>
            <w:r>
              <w:rPr>
                <w:rFonts w:ascii="宋体" w:hAnsi="宋体" w:eastAsia="宋体"/>
                <w:color w:val="auto"/>
                <w:highlight w:val="none"/>
              </w:rPr>
              <w:t xml:space="preserve">&lt;</w:t>
            </w:r>
            <w:r>
              <w:rPr>
                <w:rFonts w:hint="eastAsia" w:ascii="宋体" w:hAnsi="宋体" w:eastAsia="宋体"/>
                <w:color w:val="auto"/>
                <w:highlight w:val="none"/>
              </w:rPr>
              <w:t xml:space="preserve">商品包装政府采购需求标准（试行）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w:t>
            </w:r>
            <w:r>
              <w:rPr>
                <w:rFonts w:ascii="宋体" w:hAnsi="宋体" w:eastAsia="宋体"/>
                <w:color w:val="auto"/>
                <w:highlight w:val="none"/>
              </w:rPr>
              <w:t xml:space="preserve">&lt;</w:t>
            </w:r>
            <w:r>
              <w:rPr>
                <w:rFonts w:hint="eastAsia" w:ascii="宋体" w:hAnsi="宋体" w:eastAsia="宋体"/>
                <w:color w:val="auto"/>
                <w:highlight w:val="none"/>
              </w:rPr>
              <w:t xml:space="preserve">快递包装政府采购需求标准（试行）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的通知》</w:t>
            </w:r>
            <w:r>
              <w:rPr>
                <w:rFonts w:ascii="宋体" w:hAnsi="宋体" w:eastAsia="宋体"/>
                <w:color w:val="auto"/>
                <w:highlight w:val="none"/>
              </w:rPr>
              <w:t xml:space="preserve">(</w:t>
            </w:r>
            <w:r>
              <w:rPr>
                <w:rFonts w:hint="eastAsia" w:ascii="宋体" w:hAnsi="宋体" w:eastAsia="宋体"/>
                <w:color w:val="auto"/>
                <w:highlight w:val="none"/>
              </w:rPr>
              <w:t xml:space="preserve">财办库〔</w:t>
            </w:r>
            <w:r>
              <w:rPr>
                <w:rFonts w:ascii="宋体" w:hAnsi="宋体" w:eastAsia="宋体"/>
                <w:color w:val="auto"/>
                <w:highlight w:val="none"/>
              </w:rPr>
              <w:t xml:space="preserve">2020</w:t>
            </w:r>
            <w:r>
              <w:rPr>
                <w:rFonts w:hint="eastAsia" w:ascii="宋体" w:hAnsi="宋体" w:eastAsia="宋体"/>
                <w:color w:val="auto"/>
                <w:highlight w:val="none"/>
              </w:rPr>
              <w:t xml:space="preserve">〕</w:t>
            </w:r>
            <w:r>
              <w:rPr>
                <w:rFonts w:ascii="宋体" w:hAnsi="宋体" w:eastAsia="宋体"/>
                <w:color w:val="auto"/>
                <w:highlight w:val="none"/>
              </w:rPr>
              <w:t xml:space="preserve">123</w:t>
            </w:r>
            <w:r>
              <w:rPr>
                <w:rFonts w:hint="eastAsia" w:ascii="宋体" w:hAnsi="宋体" w:eastAsia="宋体"/>
                <w:color w:val="auto"/>
                <w:highlight w:val="none"/>
              </w:rPr>
              <w:t xml:space="preserve">号</w:t>
            </w:r>
            <w:r>
              <w:rPr>
                <w:rFonts w:ascii="宋体" w:hAnsi="宋体" w:eastAsia="宋体"/>
                <w:color w:val="auto"/>
                <w:highlight w:val="none"/>
              </w:rPr>
              <w:t xml:space="preserve">)</w:t>
            </w:r>
            <w:r>
              <w:rPr>
                <w:rFonts w:hint="eastAsia" w:ascii="宋体" w:hAnsi="宋体" w:eastAsia="宋体"/>
                <w:color w:val="auto"/>
                <w:highlight w:val="none"/>
              </w:rPr>
              <w:t xml:space="preserve">文件要求）进行评价，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具有详细的产品包装方案，包含上述方面的，得1分；</w:t>
            </w:r>
            <w:r/>
          </w:p>
          <w:p>
            <w:pPr>
              <w:pStyle w:val="2151"/>
              <w:ind w:firstLine="480"/>
              <w:jc w:val="both"/>
              <w:widowControl w:val="off"/>
              <w:rPr>
                <w:rFonts w:ascii="宋体" w:hAnsi="宋体" w:eastAsia="宋体"/>
                <w:color w:val="auto"/>
                <w:highlight w:val="none"/>
              </w:rPr>
            </w:pPr>
            <w:r>
              <w:rPr>
                <w:rFonts w:hint="eastAsia" w:ascii="宋体" w:hAnsi="宋体"/>
                <w:color w:val="auto"/>
                <w:highlight w:val="none"/>
              </w:rPr>
              <w:t xml:space="preserve">产品包装方案</w:t>
            </w:r>
            <w:r>
              <w:rPr>
                <w:rFonts w:hint="eastAsia" w:ascii="宋体" w:hAnsi="宋体" w:eastAsia="宋体"/>
                <w:color w:val="auto"/>
                <w:highlight w:val="none"/>
              </w:rPr>
              <w:t xml:space="preserve">外形美观大方、重量设置合理的，加1分；</w:t>
            </w:r>
            <w:r/>
          </w:p>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对产品保护具有有效措施的，加1分；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pStyle w:val="2151"/>
              <w:ind w:firstLine="480"/>
              <w:jc w:val="both"/>
              <w:widowControl w:val="off"/>
              <w:rPr>
                <w:rFonts w:ascii="宋体" w:hAnsi="宋体" w:cs="宋体"/>
                <w:color w:val="auto"/>
                <w:highlight w:val="none"/>
                <w:lang w:val="zh-CN"/>
              </w:rPr>
            </w:pPr>
            <w:r>
              <w:rPr>
                <w:rFonts w:hint="eastAsia" w:ascii="宋体" w:hAnsi="宋体" w:cs="宋体"/>
                <w:color w:val="auto"/>
                <w:highlight w:val="none"/>
                <w:lang w:val="zh-CN"/>
              </w:rPr>
              <w:t xml:space="preserve">最多得</w:t>
            </w:r>
            <w:r>
              <w:rPr>
                <w:rFonts w:hint="eastAsia" w:ascii="宋体" w:hAnsi="宋体" w:eastAsia="宋体" w:cs="宋体"/>
                <w:color w:val="auto"/>
                <w:highlight w:val="none"/>
              </w:rPr>
              <w:t xml:space="preserve">3分，</w:t>
            </w:r>
            <w:r>
              <w:rPr>
                <w:rFonts w:hint="eastAsia" w:ascii="宋体" w:hAnsi="宋体" w:cs="宋体"/>
                <w:color w:val="auto"/>
                <w:highlight w:val="none"/>
                <w:lang w:val="zh-CN"/>
              </w:rPr>
              <w:t xml:space="preserve">未提供不得分。</w:t>
            </w:r>
            <w:r/>
          </w:p>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2.对九月红和其他替代品种采取不同包装规格，并对价值相等做出预估调整，方案合理的，得2分；方案欠合理但能满足的，得1分；</w:t>
            </w:r>
            <w:r/>
          </w:p>
          <w:p>
            <w:pPr>
              <w:pStyle w:val="2151"/>
              <w:ind w:firstLine="480"/>
              <w:jc w:val="both"/>
              <w:widowControl w:val="off"/>
              <w:rPr>
                <w:rFonts w:ascii="宋体" w:hAnsi="宋体" w:eastAsia="宋体"/>
                <w:color w:val="auto"/>
                <w:highlight w:val="none"/>
              </w:rPr>
            </w:pPr>
            <w:r>
              <w:rPr>
                <w:rFonts w:hint="eastAsia" w:ascii="宋体" w:hAnsi="宋体" w:cs="宋体"/>
                <w:color w:val="auto"/>
                <w:highlight w:val="none"/>
                <w:lang w:val="zh-CN"/>
              </w:rPr>
              <w:t xml:space="preserve">最多得</w:t>
            </w:r>
            <w:r>
              <w:rPr>
                <w:rFonts w:hint="eastAsia" w:ascii="宋体" w:hAnsi="宋体" w:eastAsia="宋体" w:cs="宋体"/>
                <w:color w:val="auto"/>
                <w:highlight w:val="none"/>
              </w:rPr>
              <w:t xml:space="preserve">2分，</w:t>
            </w:r>
            <w:r>
              <w:rPr>
                <w:rFonts w:hint="eastAsia" w:ascii="宋体" w:hAnsi="宋体" w:eastAsia="宋体"/>
                <w:color w:val="auto"/>
                <w:highlight w:val="none"/>
              </w:rPr>
              <w:t xml:space="preserve">未</w:t>
            </w:r>
            <w:r>
              <w:rPr>
                <w:rFonts w:ascii="宋体" w:hAnsi="宋体" w:eastAsia="宋体"/>
                <w:color w:val="auto"/>
                <w:highlight w:val="none"/>
              </w:rPr>
              <w:t xml:space="preserve">提供或不符合要求的</w:t>
            </w:r>
            <w:r>
              <w:rPr>
                <w:rFonts w:hint="eastAsia" w:ascii="宋体" w:hAnsi="宋体" w:eastAsia="宋体"/>
                <w:color w:val="auto"/>
                <w:highlight w:val="none"/>
              </w:rPr>
              <w:t xml:space="preserve">，</w:t>
            </w:r>
            <w:r>
              <w:rPr>
                <w:rFonts w:ascii="宋体" w:hAnsi="宋体" w:eastAsia="宋体"/>
                <w:color w:val="auto"/>
                <w:highlight w:val="none"/>
              </w:rPr>
              <w:t xml:space="preserve">不得分。</w:t>
            </w:r>
            <w:r/>
          </w:p>
          <w:p>
            <w:pPr>
              <w:pStyle w:val="2151"/>
              <w:ind w:firstLine="480"/>
              <w:jc w:val="both"/>
              <w:widowControl w:val="off"/>
              <w:rPr>
                <w:rFonts w:ascii="宋体" w:hAnsi="宋体" w:eastAsia="宋体"/>
                <w:color w:val="auto"/>
                <w:highlight w:val="none"/>
              </w:rPr>
            </w:pPr>
            <w:r>
              <w:rPr>
                <w:rFonts w:hint="eastAsia" w:ascii="宋体" w:hAnsi="宋体" w:cs="宋体"/>
                <w:color w:val="auto"/>
                <w:highlight w:val="none"/>
                <w:lang w:val="zh-CN"/>
              </w:rPr>
              <w:t xml:space="preserve">本项最多得</w:t>
            </w:r>
            <w:r>
              <w:rPr>
                <w:rFonts w:hint="eastAsia" w:ascii="宋体" w:hAnsi="宋体" w:eastAsia="宋体" w:cs="宋体"/>
                <w:color w:val="auto"/>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9"/>
        <w:gridCol w:w="6806"/>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1.投标人自2022年1月1日以来，获得过本标段对口地区政府部门授予的对口支援、脱贫攻坚有关荣誉的，得1分。</w:t>
            </w:r>
            <w:r/>
          </w:p>
          <w:p>
            <w:pPr>
              <w:ind w:right="164" w:firstLine="480"/>
              <w:rPr>
                <w:rFonts w:ascii="宋体" w:hAnsi="宋体"/>
                <w:b/>
                <w:color w:val="auto"/>
                <w:sz w:val="24"/>
                <w:highlight w:val="none"/>
              </w:rPr>
            </w:pPr>
            <w:r>
              <w:rPr>
                <w:rFonts w:hint="eastAsia" w:ascii="宋体" w:hAnsi="宋体"/>
                <w:b/>
                <w:color w:val="auto"/>
                <w:sz w:val="24"/>
                <w:highlight w:val="none"/>
              </w:rPr>
              <w:t xml:space="preserve">注：投标文件中需提供相应文件或授牌情况材料扫描件，否则不得分。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2.2022年1月1日以来</w:t>
            </w:r>
            <w:r>
              <w:rPr>
                <w:rFonts w:ascii="宋体" w:hAnsi="宋体"/>
                <w:color w:val="auto"/>
                <w:sz w:val="24"/>
                <w:highlight w:val="none"/>
              </w:rPr>
              <w:t xml:space="preserve">，</w:t>
            </w:r>
            <w:r>
              <w:rPr>
                <w:rFonts w:hint="eastAsia" w:ascii="宋体" w:hAnsi="宋体"/>
                <w:color w:val="auto"/>
                <w:sz w:val="24"/>
                <w:highlight w:val="none"/>
              </w:rPr>
              <w:t xml:space="preserve">投标人具有采购过本标段对口地区特色</w:t>
            </w:r>
            <w:r>
              <w:rPr>
                <w:rFonts w:ascii="宋体" w:hAnsi="宋体"/>
                <w:color w:val="auto"/>
                <w:sz w:val="24"/>
                <w:highlight w:val="none"/>
              </w:rPr>
              <w:t xml:space="preserve">农产品的</w:t>
            </w:r>
            <w:r>
              <w:rPr>
                <w:rFonts w:hint="eastAsia" w:ascii="宋体" w:hAnsi="宋体"/>
                <w:color w:val="auto"/>
                <w:sz w:val="24"/>
                <w:highlight w:val="none"/>
              </w:rPr>
              <w:t xml:space="preserve">采购情况，有一个得1分，最多得5分。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注：须提供采购合同和付款凭证扫描件，同一采购单位仅计算一次，否则不得分。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注：须提供相应证明材料扫描件，否则不得分。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采取其他实际行动积极参加</w:t>
            </w:r>
            <w:r>
              <w:rPr>
                <w:rFonts w:hint="eastAsia" w:ascii="宋体" w:hAnsi="宋体"/>
                <w:color w:val="auto"/>
                <w:sz w:val="24"/>
                <w:highlight w:val="none"/>
              </w:rPr>
              <w:t xml:space="preserve">2023年3月1日</w:t>
            </w:r>
            <w:r>
              <w:rPr>
                <w:rFonts w:ascii="宋体" w:hAnsi="宋体"/>
                <w:color w:val="auto"/>
                <w:sz w:val="24"/>
                <w:highlight w:val="none"/>
              </w:rPr>
              <w:t xml:space="preserve">以来</w:t>
            </w:r>
            <w:r>
              <w:rPr>
                <w:rFonts w:hint="eastAsia" w:ascii="宋体" w:hAnsi="宋体"/>
                <w:color w:val="auto"/>
                <w:sz w:val="24"/>
                <w:highlight w:val="none"/>
              </w:rPr>
              <w:t xml:space="preserve">，</w:t>
            </w:r>
            <w:r>
              <w:rPr>
                <w:rFonts w:ascii="宋体" w:hAnsi="宋体"/>
                <w:color w:val="auto"/>
                <w:sz w:val="24"/>
                <w:highlight w:val="none"/>
              </w:rPr>
              <w:t xml:space="preserve">省、市两级以及对口地区政府部门组织的消费协作活动</w:t>
            </w:r>
            <w:r>
              <w:rPr>
                <w:rFonts w:hint="eastAsia" w:ascii="宋体" w:hAnsi="宋体"/>
                <w:color w:val="auto"/>
                <w:sz w:val="24"/>
                <w:highlight w:val="none"/>
              </w:rPr>
              <w:t xml:space="preserve">，</w:t>
            </w:r>
            <w:r>
              <w:rPr>
                <w:rFonts w:ascii="宋体" w:hAnsi="宋体"/>
                <w:color w:val="auto"/>
                <w:sz w:val="24"/>
                <w:highlight w:val="none"/>
              </w:rPr>
              <w:t xml:space="preserve">获得认可取得积极效果的，</w:t>
            </w:r>
            <w:r>
              <w:rPr>
                <w:rFonts w:hint="eastAsia" w:ascii="宋体" w:hAnsi="宋体"/>
                <w:color w:val="auto"/>
                <w:sz w:val="24"/>
                <w:highlight w:val="none"/>
              </w:rPr>
              <w:t xml:space="preserve">有一次</w:t>
            </w:r>
            <w:r>
              <w:rPr>
                <w:rFonts w:ascii="宋体" w:hAnsi="宋体"/>
                <w:color w:val="auto"/>
                <w:sz w:val="24"/>
                <w:highlight w:val="none"/>
              </w:rPr>
              <w:t xml:space="preserve">得1分</w:t>
            </w:r>
            <w:r>
              <w:rPr>
                <w:rFonts w:hint="eastAsia" w:ascii="宋体" w:hAnsi="宋体"/>
                <w:color w:val="auto"/>
                <w:sz w:val="24"/>
                <w:highlight w:val="none"/>
              </w:rPr>
              <w:t xml:space="preserve">，最高得2分（单一部门的日常采购不计入其中）</w:t>
            </w:r>
            <w:r>
              <w:rPr>
                <w:rFonts w:ascii="宋体" w:hAnsi="宋体"/>
                <w:color w:val="auto"/>
                <w:sz w:val="24"/>
                <w:highlight w:val="none"/>
              </w:rPr>
              <w:t xml:space="preserve">。</w:t>
            </w:r>
            <w:r/>
          </w:p>
          <w:p>
            <w:pPr>
              <w:pStyle w:val="2152"/>
              <w:ind w:firstLine="482"/>
              <w:widowControl w:val="off"/>
              <w:rPr>
                <w:rFonts w:ascii="宋体" w:hAnsi="宋体"/>
                <w:b/>
                <w:color w:val="auto"/>
                <w:highlight w:val="none"/>
              </w:rPr>
            </w:pPr>
            <w:r>
              <w:rPr>
                <w:rFonts w:hint="eastAsia" w:ascii="宋体" w:hAnsi="宋体" w:eastAsia="宋体"/>
                <w:b/>
                <w:color w:val="auto"/>
                <w:highlight w:val="none"/>
              </w:rPr>
              <w:t xml:space="preserve">注：须</w:t>
            </w:r>
            <w:r>
              <w:rPr>
                <w:rFonts w:ascii="宋体" w:hAnsi="宋体" w:eastAsia="宋体"/>
                <w:b/>
                <w:color w:val="auto"/>
                <w:highlight w:val="none"/>
              </w:rPr>
              <w:t xml:space="preserve">提供相应证明材料，包括但不限于通知文件、新闻报道、采购合同、付款凭证</w:t>
            </w:r>
            <w:r>
              <w:rPr>
                <w:rFonts w:hint="eastAsia" w:ascii="宋体" w:hAnsi="宋体" w:eastAsia="宋体"/>
                <w:b/>
                <w:color w:val="auto"/>
                <w:highlight w:val="none"/>
              </w:rPr>
              <w:t xml:space="preserve">、政府部门提供的证明函</w:t>
            </w:r>
            <w:r>
              <w:rPr>
                <w:rFonts w:ascii="宋体" w:hAnsi="宋体" w:eastAsia="宋体"/>
                <w:b/>
                <w:color w:val="auto"/>
                <w:highlight w:val="none"/>
              </w:rPr>
              <w:t xml:space="preserve">等</w:t>
            </w:r>
            <w:r>
              <w:rPr>
                <w:rFonts w:hint="eastAsia" w:ascii="宋体" w:hAnsi="宋体" w:eastAsia="宋体"/>
                <w:b/>
                <w:color w:val="auto"/>
                <w:highlight w:val="none"/>
              </w:rPr>
              <w:t xml:space="preserve">扫描件</w:t>
            </w:r>
            <w:r>
              <w:rPr>
                <w:rFonts w:hint="eastAsia" w:ascii="宋体" w:hAnsi="宋体"/>
                <w:b/>
                <w:color w:val="auto"/>
                <w:highlight w:val="none"/>
              </w:rPr>
              <w:t xml:space="preserve">，否则不得分。</w:t>
            </w:r>
            <w:r/>
          </w:p>
          <w:p>
            <w:pPr>
              <w:pStyle w:val="2152"/>
              <w:ind w:firstLine="482"/>
              <w:widowControl w:val="off"/>
              <w:rPr>
                <w:rFonts w:ascii="宋体" w:hAnsi="宋体" w:eastAsia="宋体"/>
                <w:color w:val="auto"/>
                <w:highlight w:val="none"/>
              </w:rPr>
            </w:pPr>
            <w:r>
              <w:rPr>
                <w:rFonts w:hint="eastAsia" w:ascii="宋体" w:hAnsi="宋体" w:eastAsia="宋体"/>
                <w:color w:val="auto"/>
                <w:highlight w:val="none"/>
              </w:rPr>
              <w:t xml:space="preserve">4.已设立本标段对口地区农产品专馆、专区或专柜并正常运营的，得2分。</w:t>
            </w:r>
            <w:r/>
          </w:p>
          <w:p>
            <w:pPr>
              <w:pStyle w:val="2152"/>
              <w:ind w:firstLine="482"/>
              <w:widowControl w:val="off"/>
              <w:rPr>
                <w:rFonts w:ascii="宋体" w:hAnsi="宋体" w:eastAsia="宋体"/>
                <w:color w:val="auto"/>
                <w:highlight w:val="none"/>
              </w:rPr>
            </w:pPr>
            <w:r>
              <w:rPr>
                <w:rFonts w:hint="eastAsia" w:ascii="宋体" w:hAnsi="宋体" w:eastAsia="宋体"/>
                <w:b/>
                <w:bCs/>
                <w:color w:val="auto"/>
                <w:highlight w:val="none"/>
              </w:rPr>
              <w:t xml:space="preserve">注：提供产权证明或租赁合同、馆区（柜）内外详细照片信息、位置定位等证明材料扫描件。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考察投标人提供的对本项目拟投入的资金。资金保障能力完全满足标的需求的，得5分；资金保障能力达到标的需求</w:t>
            </w:r>
            <w:r>
              <w:rPr>
                <w:rFonts w:ascii="宋体" w:hAnsi="宋体"/>
                <w:color w:val="auto"/>
                <w:sz w:val="24"/>
                <w:highlight w:val="none"/>
              </w:rPr>
              <w:t xml:space="preserve">70%</w:t>
            </w:r>
            <w:r>
              <w:rPr>
                <w:rFonts w:hint="eastAsia" w:ascii="宋体" w:hAnsi="宋体"/>
                <w:color w:val="auto"/>
                <w:sz w:val="24"/>
                <w:highlight w:val="none"/>
              </w:rPr>
              <w:t xml:space="preserve">的，得3分；</w:t>
            </w:r>
            <w:r>
              <w:rPr>
                <w:rFonts w:ascii="宋体" w:hAnsi="宋体"/>
                <w:color w:val="auto"/>
                <w:sz w:val="24"/>
                <w:highlight w:val="none"/>
              </w:rPr>
              <w:t xml:space="preserve"> </w:t>
            </w:r>
            <w:r>
              <w:rPr>
                <w:rFonts w:hint="eastAsia" w:ascii="宋体" w:hAnsi="宋体"/>
                <w:color w:val="auto"/>
                <w:sz w:val="24"/>
                <w:highlight w:val="none"/>
              </w:rPr>
              <w:t xml:space="preserve">达到标的需求</w:t>
            </w:r>
            <w:r>
              <w:rPr>
                <w:rFonts w:ascii="宋体" w:hAnsi="宋体"/>
                <w:color w:val="auto"/>
                <w:sz w:val="24"/>
                <w:highlight w:val="none"/>
              </w:rPr>
              <w:t xml:space="preserve">50%</w:t>
            </w:r>
            <w:r>
              <w:rPr>
                <w:rFonts w:hint="eastAsia" w:ascii="宋体" w:hAnsi="宋体"/>
                <w:color w:val="auto"/>
                <w:sz w:val="24"/>
                <w:highlight w:val="none"/>
              </w:rPr>
              <w:t xml:space="preserve">的，得</w:t>
            </w:r>
            <w:r>
              <w:rPr>
                <w:rFonts w:ascii="宋体" w:hAnsi="宋体"/>
                <w:color w:val="auto"/>
                <w:sz w:val="24"/>
                <w:highlight w:val="none"/>
              </w:rPr>
              <w:t xml:space="preserve">1</w:t>
            </w:r>
            <w:r>
              <w:rPr>
                <w:rFonts w:hint="eastAsia" w:ascii="宋体" w:hAnsi="宋体"/>
                <w:color w:val="auto"/>
                <w:sz w:val="24"/>
                <w:highlight w:val="none"/>
              </w:rPr>
              <w:t xml:space="preserve">分；未提供或达不到标的需求</w:t>
            </w:r>
            <w:r>
              <w:rPr>
                <w:rFonts w:ascii="宋体" w:hAnsi="宋体"/>
                <w:color w:val="auto"/>
                <w:sz w:val="24"/>
                <w:highlight w:val="none"/>
              </w:rPr>
              <w:t xml:space="preserve">50%</w:t>
            </w:r>
            <w:r>
              <w:rPr>
                <w:rFonts w:hint="eastAsia" w:ascii="宋体" w:hAnsi="宋体"/>
                <w:color w:val="auto"/>
                <w:sz w:val="24"/>
                <w:highlight w:val="none"/>
              </w:rPr>
              <w:t xml:space="preserve">的，不得分。</w:t>
            </w:r>
            <w:r/>
          </w:p>
          <w:p>
            <w:pPr>
              <w:pStyle w:val="2152"/>
              <w:ind w:firstLine="47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注：须提供招标公告发布时间之后由银行开具的资金证明扫描件</w:t>
            </w:r>
            <w:r>
              <w:rPr>
                <w:rFonts w:hint="eastAsia" w:ascii="宋体" w:hAnsi="宋体" w:eastAsia="宋体"/>
                <w:color w:val="auto"/>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考察投标人与本标段对口地区的企业（农户）签订的意向性购买协议情况，意向性协议数量完全能满足本次采购数量的，得</w:t>
            </w:r>
            <w:r>
              <w:rPr>
                <w:rFonts w:ascii="宋体" w:hAnsi="宋体"/>
                <w:color w:val="auto"/>
                <w:sz w:val="24"/>
                <w:highlight w:val="none"/>
              </w:rPr>
              <w:t xml:space="preserve">2</w:t>
            </w:r>
            <w:r>
              <w:rPr>
                <w:rFonts w:hint="eastAsia" w:ascii="宋体" w:hAnsi="宋体"/>
                <w:color w:val="auto"/>
                <w:sz w:val="24"/>
                <w:highlight w:val="none"/>
              </w:rPr>
              <w:t xml:space="preserve">分，其他的按意向性购买协议书中的供货数量合计数与本次采购的数量的比值再乘以</w:t>
            </w:r>
            <w:r>
              <w:rPr>
                <w:rFonts w:ascii="宋体" w:hAnsi="宋体"/>
                <w:color w:val="auto"/>
                <w:sz w:val="24"/>
                <w:highlight w:val="none"/>
              </w:rPr>
              <w:t xml:space="preserve">2</w:t>
            </w:r>
            <w:r>
              <w:rPr>
                <w:rFonts w:hint="eastAsia" w:ascii="宋体" w:hAnsi="宋体"/>
                <w:color w:val="auto"/>
                <w:sz w:val="24"/>
                <w:highlight w:val="none"/>
              </w:rPr>
              <w:t xml:space="preserve">分的计算结果作为得分分值。</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考察投标人预购本标段标的产品的情况，预购数量或支付定金达到标的数量30%及以上的，得5分；达到标的数量20%（含）-30%（不含）的，得3分；达到标的数量10%（含）-20%（不含）的，得1分；10%（不含）以下的不得分。</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根据投标人的货源组织及计划进度（包含对口支援地区的企业实际采购储存数量、项目计划、进度安排）进行评价，</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完全包含上述要点的，得</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分；</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方案对货物发放情况预估合理，货源充足的，加1分；</w:t>
            </w:r>
            <w:r/>
          </w:p>
          <w:p>
            <w:pPr>
              <w:ind w:firstLine="480"/>
              <w:jc w:val="left"/>
              <w:widowControl/>
              <w:rPr>
                <w:rFonts w:ascii="宋体" w:hAnsi="宋体" w:cs="宋体"/>
                <w:color w:val="auto"/>
                <w:sz w:val="24"/>
                <w:highlight w:val="none"/>
                <w:lang w:val="zh-CN"/>
              </w:rPr>
            </w:pPr>
            <w:r>
              <w:rPr>
                <w:rFonts w:hint="eastAsia" w:ascii="宋体" w:hAnsi="宋体"/>
                <w:color w:val="auto"/>
                <w:sz w:val="24"/>
                <w:highlight w:val="none"/>
              </w:rPr>
              <w:t xml:space="preserve">方案操作性强，切合本项目采购实际的，</w:t>
            </w:r>
            <w:r>
              <w:rPr>
                <w:rFonts w:hint="eastAsia" w:ascii="宋体" w:hAnsi="宋体" w:cs="宋体"/>
                <w:color w:val="auto"/>
                <w:sz w:val="24"/>
                <w:highlight w:val="none"/>
                <w:lang w:val="zh-CN"/>
              </w:rPr>
              <w:t xml:space="preserve">加</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有缺项或内容不合理的，仅</w:t>
            </w:r>
            <w:r>
              <w:rPr>
                <w:rFonts w:hint="eastAsia" w:ascii="宋体" w:hAnsi="宋体" w:cs="宋体"/>
                <w:color w:val="auto"/>
                <w:sz w:val="24"/>
                <w:highlight w:val="none"/>
              </w:rPr>
              <w:t xml:space="preserve">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最多得</w:t>
            </w:r>
            <w:r>
              <w:rPr>
                <w:rFonts w:hint="eastAsia" w:ascii="宋体" w:hAnsi="宋体" w:cs="宋体"/>
                <w:color w:val="auto"/>
                <w:sz w:val="24"/>
                <w:highlight w:val="none"/>
              </w:rPr>
              <w:t xml:space="preserve">4分，</w:t>
            </w:r>
            <w:r>
              <w:rPr>
                <w:rFonts w:hint="eastAsia" w:ascii="宋体" w:hAnsi="宋体" w:cs="宋体"/>
                <w:color w:val="auto"/>
                <w:sz w:val="24"/>
                <w:highlight w:val="none"/>
                <w:lang w:val="zh-CN"/>
              </w:rPr>
              <w:t xml:space="preserve">未提供不得分。</w:t>
            </w:r>
            <w:r/>
          </w:p>
          <w:p>
            <w:pPr>
              <w:ind w:right="164" w:firstLine="480"/>
              <w:tabs>
                <w:tab w:val="left" w:pos="289" w:leader="none"/>
                <w:tab w:val="left" w:pos="714" w:leader="none"/>
              </w:tabs>
              <w:rPr>
                <w:rFonts w:ascii="宋体" w:hAnsi="宋体" w:cs="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11分。</w:t>
            </w:r>
            <w:r/>
          </w:p>
          <w:p>
            <w:pPr>
              <w:pStyle w:val="2152"/>
              <w:ind w:firstLine="48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w:t>
            </w:r>
            <w:r>
              <w:rPr>
                <w:rFonts w:ascii="宋体" w:hAnsi="宋体" w:eastAsia="宋体"/>
                <w:b/>
                <w:color w:val="auto"/>
                <w:highlight w:val="none"/>
              </w:rPr>
              <w:t xml:space="preserve">202</w:t>
            </w:r>
            <w:r>
              <w:rPr>
                <w:rFonts w:hint="eastAsia" w:ascii="宋体" w:hAnsi="宋体" w:eastAsia="宋体"/>
                <w:b/>
                <w:color w:val="auto"/>
                <w:highlight w:val="none"/>
              </w:rPr>
              <w:t xml:space="preserve">4年3月</w:t>
            </w:r>
            <w:r>
              <w:rPr>
                <w:rFonts w:ascii="宋体" w:hAnsi="宋体" w:eastAsia="宋体"/>
                <w:b/>
                <w:color w:val="auto"/>
                <w:highlight w:val="none"/>
              </w:rPr>
              <w:t xml:space="preserve">1</w:t>
            </w:r>
            <w:r>
              <w:rPr>
                <w:rFonts w:hint="eastAsia" w:ascii="宋体" w:hAnsi="宋体" w:eastAsia="宋体"/>
                <w:b/>
                <w:color w:val="auto"/>
                <w:highlight w:val="none"/>
              </w:rPr>
              <w:t xml:space="preserve">日以后的采购合同、定货合同、定金付款凭证、企业（农户）入驻832平台的证明等各项证明材料扫描件。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1.提供拥有本标段农产品的保鲜冷库仓储能力证明</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得2分；</w:t>
            </w:r>
            <w:r/>
          </w:p>
          <w:p>
            <w:pPr>
              <w:ind w:right="164" w:firstLine="480"/>
              <w:rPr>
                <w:rFonts w:ascii="宋体" w:hAnsi="宋体"/>
                <w:color w:val="auto"/>
                <w:sz w:val="24"/>
                <w:highlight w:val="none"/>
              </w:rPr>
            </w:pPr>
            <w:r>
              <w:rPr>
                <w:rFonts w:hint="eastAsia" w:ascii="宋体" w:hAnsi="宋体"/>
                <w:color w:val="auto"/>
                <w:sz w:val="24"/>
                <w:highlight w:val="none"/>
              </w:rPr>
              <w:t xml:space="preserve">仓储能力完全满足本项目需求的，加1分；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未提供的不得分。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注：须提供产权证或租赁场地等证明材料扫描件。</w:t>
            </w:r>
            <w:r/>
          </w:p>
          <w:p>
            <w:pPr>
              <w:pStyle w:val="2152"/>
              <w:ind w:firstLine="472"/>
              <w:widowControl w:val="off"/>
              <w:rPr>
                <w:rFonts w:ascii="宋体" w:hAnsi="宋体"/>
                <w:color w:val="auto"/>
                <w:highlight w:val="none"/>
              </w:rPr>
            </w:pPr>
            <w:r>
              <w:rPr>
                <w:rFonts w:hint="eastAsia" w:ascii="宋体" w:hAnsi="宋体" w:eastAsia="宋体"/>
                <w:color w:val="auto"/>
                <w:highlight w:val="none"/>
              </w:rPr>
              <w:t xml:space="preserve">2.提供拥有本标段农产品配送需求的证明，自有车辆</w:t>
            </w:r>
            <w:r>
              <w:rPr>
                <w:rFonts w:hint="eastAsia" w:ascii="宋体" w:hAnsi="宋体"/>
                <w:color w:val="auto"/>
                <w:highlight w:val="none"/>
              </w:rPr>
              <w:t xml:space="preserve">配备</w:t>
            </w:r>
            <w:r>
              <w:rPr>
                <w:rFonts w:hint="eastAsia" w:ascii="宋体" w:hAnsi="宋体" w:eastAsia="宋体"/>
                <w:color w:val="auto"/>
                <w:highlight w:val="none"/>
              </w:rPr>
              <w:t xml:space="preserve">5辆</w:t>
            </w:r>
            <w:r>
              <w:rPr>
                <w:rFonts w:hint="eastAsia" w:ascii="宋体" w:hAnsi="宋体"/>
                <w:color w:val="auto"/>
                <w:highlight w:val="none"/>
              </w:rPr>
              <w:t xml:space="preserve">（含）及以上的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3</w:t>
            </w:r>
            <w:r>
              <w:rPr>
                <w:rFonts w:hint="eastAsia" w:ascii="宋体" w:hAnsi="宋体"/>
                <w:color w:val="auto"/>
                <w:highlight w:val="none"/>
              </w:rPr>
              <w:t xml:space="preserve">分；</w:t>
            </w:r>
            <w:r>
              <w:rPr>
                <w:rFonts w:hint="eastAsia" w:ascii="宋体" w:hAnsi="宋体" w:eastAsia="宋体"/>
                <w:color w:val="auto"/>
                <w:highlight w:val="none"/>
              </w:rPr>
              <w:t xml:space="preserve">3</w:t>
            </w:r>
            <w:r>
              <w:rPr>
                <w:rFonts w:hint="eastAsia" w:ascii="宋体" w:hAnsi="宋体"/>
                <w:color w:val="auto"/>
                <w:highlight w:val="none"/>
              </w:rPr>
              <w:t xml:space="preserve">（含）-</w:t>
            </w:r>
            <w:r>
              <w:rPr>
                <w:rFonts w:hint="eastAsia" w:ascii="宋体" w:hAnsi="宋体" w:eastAsia="宋体"/>
                <w:color w:val="auto"/>
                <w:highlight w:val="none"/>
              </w:rPr>
              <w:t xml:space="preserve">4辆</w:t>
            </w:r>
            <w:r>
              <w:rPr>
                <w:rFonts w:hint="eastAsia" w:ascii="宋体" w:hAnsi="宋体"/>
                <w:color w:val="auto"/>
                <w:highlight w:val="none"/>
              </w:rPr>
              <w:t xml:space="preserve">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1</w:t>
            </w:r>
            <w:r>
              <w:rPr>
                <w:rFonts w:hint="eastAsia" w:ascii="宋体" w:hAnsi="宋体"/>
                <w:color w:val="auto"/>
                <w:highlight w:val="none"/>
              </w:rPr>
              <w:t xml:space="preserve">分；</w:t>
            </w:r>
            <w:r>
              <w:rPr>
                <w:rFonts w:hint="eastAsia" w:ascii="宋体" w:hAnsi="宋体" w:eastAsia="宋体"/>
                <w:color w:val="auto"/>
                <w:highlight w:val="none"/>
              </w:rPr>
              <w:t xml:space="preserve">1</w:t>
            </w:r>
            <w:r>
              <w:rPr>
                <w:rFonts w:hint="eastAsia" w:ascii="宋体" w:hAnsi="宋体"/>
                <w:color w:val="auto"/>
                <w:highlight w:val="none"/>
              </w:rPr>
              <w:t xml:space="preserve">（含）-</w:t>
            </w:r>
            <w:r>
              <w:rPr>
                <w:rFonts w:hint="eastAsia" w:ascii="宋体" w:hAnsi="宋体" w:eastAsia="宋体"/>
                <w:color w:val="auto"/>
                <w:highlight w:val="none"/>
              </w:rPr>
              <w:t xml:space="preserve">2辆</w:t>
            </w:r>
            <w:r>
              <w:rPr>
                <w:rFonts w:hint="eastAsia" w:ascii="宋体" w:hAnsi="宋体"/>
                <w:color w:val="auto"/>
                <w:highlight w:val="none"/>
              </w:rPr>
              <w:t xml:space="preserve">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0.5</w:t>
            </w:r>
            <w:r>
              <w:rPr>
                <w:rFonts w:hint="eastAsia" w:ascii="宋体" w:hAnsi="宋体"/>
                <w:color w:val="auto"/>
                <w:highlight w:val="none"/>
              </w:rPr>
              <w:t xml:space="preserve">分。最多得3分；</w:t>
            </w:r>
            <w:r/>
          </w:p>
          <w:p>
            <w:pPr>
              <w:pStyle w:val="2152"/>
              <w:ind w:firstLine="472"/>
              <w:widowControl w:val="off"/>
              <w:rPr>
                <w:rFonts w:ascii="宋体" w:hAnsi="宋体"/>
                <w:color w:val="auto"/>
                <w:highlight w:val="none"/>
              </w:rPr>
            </w:pPr>
            <w:r>
              <w:rPr>
                <w:rFonts w:hint="eastAsia" w:ascii="宋体" w:hAnsi="宋体"/>
                <w:color w:val="auto"/>
                <w:highlight w:val="none"/>
              </w:rPr>
              <w:t xml:space="preserve">租赁车辆每辆得0.2分，最多得1分。</w:t>
            </w:r>
            <w:r/>
          </w:p>
          <w:p>
            <w:pPr>
              <w:pStyle w:val="2152"/>
              <w:ind w:firstLine="472"/>
              <w:widowControl w:val="off"/>
              <w:rPr>
                <w:rFonts w:ascii="宋体" w:hAnsi="宋体"/>
                <w:color w:val="auto"/>
                <w:highlight w:val="none"/>
              </w:rPr>
            </w:pPr>
            <w:r>
              <w:rPr>
                <w:rFonts w:hint="eastAsia" w:ascii="宋体" w:hAnsi="宋体" w:eastAsia="宋体"/>
                <w:color w:val="auto"/>
                <w:highlight w:val="none"/>
              </w:rPr>
              <w:t xml:space="preserve">上述</w:t>
            </w:r>
            <w:r>
              <w:rPr>
                <w:rFonts w:hint="eastAsia" w:ascii="宋体" w:hAnsi="宋体"/>
                <w:color w:val="auto"/>
                <w:highlight w:val="none"/>
              </w:rPr>
              <w:t xml:space="preserve">最多得3分。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注：提供车辆行驶证扫描件（自有车辆信息须与本单位或法人一致），租赁车辆须提供租赁合同扫描件及车辆行驶证扫描件。</w:t>
            </w:r>
            <w:r/>
          </w:p>
          <w:p>
            <w:pPr>
              <w:pStyle w:val="2152"/>
              <w:ind w:firstLine="472"/>
              <w:widowControl w:val="off"/>
              <w:rPr>
                <w:rFonts w:ascii="宋体" w:hAnsi="宋体" w:eastAsia="宋体"/>
                <w:b/>
                <w:color w:val="auto"/>
                <w:highlight w:val="none"/>
              </w:rPr>
            </w:pPr>
            <w:r>
              <w:rPr>
                <w:rFonts w:hint="eastAsia" w:ascii="宋体" w:hAnsi="宋体"/>
                <w:color w:val="auto"/>
                <w:highlight w:val="none"/>
              </w:rPr>
              <w:t xml:space="preserve">本项最多得6分。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考察投标人提供本项目所需基本线下门点便利程度，在项目所在地主城区范围内自有或已长期租赁的门店，并承诺用于本项目的，得2分，没有的，不得分。（长期租赁指截止开标日期前已租赁</w:t>
            </w:r>
            <w:r>
              <w:rPr>
                <w:rFonts w:ascii="宋体" w:hAnsi="宋体"/>
                <w:color w:val="auto"/>
                <w:sz w:val="24"/>
                <w:highlight w:val="none"/>
              </w:rPr>
              <w:t xml:space="preserve">1</w:t>
            </w:r>
            <w:r>
              <w:rPr>
                <w:rFonts w:hint="eastAsia" w:ascii="宋体" w:hAnsi="宋体"/>
                <w:color w:val="auto"/>
                <w:sz w:val="24"/>
                <w:highlight w:val="none"/>
              </w:rPr>
              <w:t xml:space="preserve">年以上，并且租赁合同期限的剩余时间满足本项目要求）</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2.门店覆盖区域合理完善，地理位置优越，近人口密集地区的，得2分；门店覆盖区域较为合理，地理位置适中，人口较密集地区的，得1分，其他不得分。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3.承诺愿意承担共享发放点任务的，得1分；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投标文件中明确共享发放点门店信息的，加1分；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共享发放点门店具有消费协作产品展示专区，且满足日常展示展销需求的，加1分；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门店位置贴合本项目需求，完全满足本项目共享发放点需求的，加1分；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最多得4分，未提供的，不得分。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本项最多得8分。</w:t>
            </w:r>
            <w:r/>
          </w:p>
          <w:p>
            <w:pPr>
              <w:pStyle w:val="2152"/>
              <w:ind w:firstLine="472"/>
              <w:widowControl w:val="off"/>
              <w:rPr>
                <w:rFonts w:ascii="宋体" w:hAnsi="宋体" w:eastAsia="宋体" w:cs="楷体"/>
                <w:color w:val="auto"/>
                <w:highlight w:val="none"/>
              </w:rPr>
            </w:pPr>
            <w:r>
              <w:rPr>
                <w:rFonts w:hint="eastAsia" w:ascii="宋体" w:hAnsi="宋体" w:eastAsia="宋体"/>
                <w:b/>
                <w:color w:val="auto"/>
                <w:highlight w:val="none"/>
              </w:rPr>
              <w:t xml:space="preserve">注：提供产权证明或租赁合同、门店内外详细照片信息、位置定位、承诺函等证明材料扫描件。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bl>
    <w:p>
      <w:pPr>
        <w:jc w:val="left"/>
        <w:spacing w:line="360" w:lineRule="auto"/>
        <w:rPr>
          <w:color w:val="auto"/>
          <w:highlight w:val="none"/>
        </w:rPr>
      </w:pPr>
      <w:r>
        <w:rPr>
          <w:rFonts w:hint="eastAsia" w:ascii="宋体" w:hAnsi="宋体"/>
          <w:b/>
          <w:color w:val="auto"/>
          <w:sz w:val="24"/>
          <w:highlight w:val="none"/>
        </w:rPr>
        <w:t xml:space="preserve">（三）价格评估</w:t>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color w:val="auto"/>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color w:val="auto"/>
                <w:sz w:val="24"/>
                <w:highlight w:val="none"/>
              </w:rPr>
            </w:pPr>
            <w:r>
              <w:rPr>
                <w:rFonts w:ascii="宋体" w:hAnsi="宋体"/>
                <w:color w:val="auto"/>
                <w:sz w:val="24"/>
                <w:highlight w:val="none"/>
              </w:rPr>
              <w:t xml:space="preserve">在所有有效</w:t>
            </w:r>
            <w:r>
              <w:rPr>
                <w:rFonts w:hint="eastAsia" w:ascii="宋体" w:hAnsi="宋体"/>
                <w:color w:val="auto"/>
                <w:sz w:val="24"/>
                <w:highlight w:val="none"/>
              </w:rPr>
              <w:t xml:space="preserve">优惠率</w:t>
            </w:r>
            <w:r>
              <w:rPr>
                <w:rFonts w:ascii="宋体" w:hAnsi="宋体"/>
                <w:color w:val="auto"/>
                <w:sz w:val="24"/>
                <w:highlight w:val="none"/>
              </w:rPr>
              <w:t xml:space="preserve">报价中选择最</w:t>
            </w:r>
            <w:r>
              <w:rPr>
                <w:rFonts w:hint="eastAsia" w:ascii="宋体" w:hAnsi="宋体"/>
                <w:color w:val="auto"/>
                <w:sz w:val="24"/>
                <w:highlight w:val="none"/>
              </w:rPr>
              <w:t xml:space="preserve">高</w:t>
            </w:r>
            <w:r>
              <w:rPr>
                <w:rFonts w:ascii="宋体" w:hAnsi="宋体"/>
                <w:color w:val="auto"/>
                <w:sz w:val="24"/>
                <w:highlight w:val="none"/>
              </w:rPr>
              <w:t xml:space="preserve">的</w:t>
            </w:r>
            <w:r>
              <w:rPr>
                <w:rFonts w:hint="eastAsia" w:ascii="宋体" w:hAnsi="宋体"/>
                <w:color w:val="auto"/>
                <w:sz w:val="24"/>
                <w:highlight w:val="none"/>
              </w:rPr>
              <w:t xml:space="preserve">优惠率</w:t>
            </w:r>
            <w:r>
              <w:rPr>
                <w:rFonts w:ascii="宋体" w:hAnsi="宋体"/>
                <w:color w:val="auto"/>
                <w:sz w:val="24"/>
                <w:highlight w:val="none"/>
              </w:rPr>
              <w:t xml:space="preserve">报价确定为基准</w:t>
            </w:r>
            <w:r>
              <w:rPr>
                <w:rFonts w:hint="eastAsia" w:ascii="宋体" w:hAnsi="宋体"/>
                <w:color w:val="auto"/>
                <w:sz w:val="24"/>
                <w:highlight w:val="none"/>
              </w:rPr>
              <w:t xml:space="preserve">优惠率</w:t>
            </w:r>
            <w:r>
              <w:rPr>
                <w:rFonts w:ascii="宋体" w:hAnsi="宋体"/>
                <w:color w:val="auto"/>
                <w:sz w:val="24"/>
                <w:highlight w:val="none"/>
              </w:rPr>
              <w:t xml:space="preserve">。将所有</w:t>
            </w:r>
            <w:r>
              <w:rPr>
                <w:rFonts w:hint="eastAsia" w:ascii="宋体" w:hAnsi="宋体"/>
                <w:color w:val="auto"/>
                <w:sz w:val="24"/>
                <w:highlight w:val="none"/>
              </w:rPr>
              <w:t xml:space="preserve">优惠率</w:t>
            </w:r>
            <w:r>
              <w:rPr>
                <w:rFonts w:ascii="宋体" w:hAnsi="宋体"/>
                <w:color w:val="auto"/>
                <w:sz w:val="24"/>
                <w:highlight w:val="none"/>
              </w:rPr>
              <w:t xml:space="preserve">有效报价与基准</w:t>
            </w:r>
            <w:r>
              <w:rPr>
                <w:rFonts w:hint="eastAsia" w:ascii="宋体" w:hAnsi="宋体"/>
                <w:color w:val="auto"/>
                <w:sz w:val="24"/>
                <w:highlight w:val="none"/>
              </w:rPr>
              <w:t xml:space="preserve">优惠率</w:t>
            </w:r>
            <w:r>
              <w:rPr>
                <w:rFonts w:ascii="宋体" w:hAnsi="宋体"/>
                <w:color w:val="auto"/>
                <w:sz w:val="24"/>
                <w:highlight w:val="none"/>
              </w:rPr>
              <w:t xml:space="preserve">相比较，按照下列公式计算（计算结果四舍五入保留两位小数）：</w:t>
            </w:r>
            <w:r/>
          </w:p>
          <w:p>
            <w:pPr>
              <w:ind w:right="164" w:firstLine="360"/>
              <w:spacing w:line="300" w:lineRule="exact"/>
              <w:rPr>
                <w:rFonts w:ascii="宋体" w:hAnsi="宋体"/>
                <w:b/>
                <w:color w:val="auto"/>
                <w:sz w:val="24"/>
                <w:highlight w:val="none"/>
              </w:rPr>
            </w:pPr>
            <w:r>
              <w:rPr>
                <w:rFonts w:hint="eastAsia"/>
                <w:bCs/>
                <w:color w:val="auto"/>
                <w:sz w:val="24"/>
                <w:highlight w:val="none"/>
                <w:u w:val="single"/>
              </w:rPr>
              <w:t xml:space="preserve">投标</w:t>
            </w:r>
            <w:r>
              <w:rPr>
                <w:bCs/>
                <w:color w:val="auto"/>
                <w:sz w:val="24"/>
                <w:highlight w:val="none"/>
                <w:u w:val="single"/>
              </w:rPr>
              <w:t xml:space="preserve">报价得分</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优惠率/基准优惠率</w:t>
            </w:r>
            <w:r>
              <w:rPr>
                <w:rFonts w:ascii="宋体" w:hAnsi="宋体"/>
                <w:bCs/>
                <w:color w:val="auto"/>
                <w:sz w:val="24"/>
                <w:highlight w:val="none"/>
                <w:u w:val="single"/>
              </w:rPr>
              <w:t xml:space="preserve">）×</w:t>
            </w:r>
            <w:r>
              <w:rPr>
                <w:rFonts w:hint="eastAsia" w:ascii="宋体" w:hAnsi="宋体"/>
                <w:color w:val="auto"/>
                <w:sz w:val="24"/>
                <w:highlight w:val="none"/>
                <w:u w:val="single"/>
              </w:rPr>
              <w:t xml:space="preserve">3</w:t>
            </w:r>
            <w:r>
              <w:rPr>
                <w:rFonts w:ascii="宋体" w:hAnsi="宋体"/>
                <w:color w:val="auto"/>
                <w:sz w:val="24"/>
                <w:highlight w:val="none"/>
                <w:u w:val="single"/>
              </w:rPr>
              <w:t xml:space="preserve">0</w:t>
            </w:r>
            <w:r>
              <w:rPr>
                <w:rFonts w:ascii="宋体" w:hAnsi="宋体"/>
                <w:bCs/>
                <w:color w:val="auto"/>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bl>
    <w:p>
      <w:pPr>
        <w:rPr>
          <w:color w:val="auto"/>
          <w:highlight w:val="none"/>
        </w:rPr>
      </w:pPr>
      <w:r>
        <w:rPr>
          <w:color w:val="auto"/>
          <w:highlight w:val="none"/>
        </w:rPr>
        <w:br w:type="page" w:clear="all"/>
      </w:r>
      <w:r/>
    </w:p>
    <w:p>
      <w:pPr>
        <w:spacing w:line="360" w:lineRule="auto"/>
        <w:widowControl/>
        <w:rPr>
          <w:rFonts w:ascii="宋体" w:hAnsi="宋体"/>
          <w:b/>
          <w:color w:val="auto"/>
          <w:sz w:val="28"/>
          <w:szCs w:val="28"/>
          <w:highlight w:val="none"/>
        </w:rPr>
      </w:pPr>
      <w:r>
        <w:rPr>
          <w:rFonts w:hint="eastAsia" w:ascii="宋体" w:hAnsi="宋体"/>
          <w:b/>
          <w:color w:val="auto"/>
          <w:sz w:val="28"/>
          <w:szCs w:val="28"/>
          <w:highlight w:val="none"/>
        </w:rPr>
        <w:t xml:space="preserve">标段三：镇江市对口协作地区陕西省渭南市苹果</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40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30分</w:t>
            </w:r>
            <w:r/>
          </w:p>
        </w:tc>
      </w:tr>
    </w:tbl>
    <w:p>
      <w:pPr>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1.对投标人提供的全流程质量管控方案进行评价,包含质量控制方案、产品采购发放全流程方案（含产品的意向性购买协议和定货协议、采购、运输、发放过程）。</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完全包含上述要点的，得4分；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未提供不得分。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2.产品安全保证方案</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对投标人提供的产品安全保证方案进行评价，包含产品质量证明（如国家质量认定、质量检测报告、地理标志使用、绿色产品认证情况）。</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提供的产品质量证明符合实际且产品安全保证方案满足采购文件要求，得4分；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未提供不得分。</w:t>
            </w:r>
            <w:r/>
          </w:p>
          <w:p>
            <w:pPr>
              <w:pStyle w:val="2151"/>
              <w:ind w:firstLine="482"/>
              <w:widowControl w:val="off"/>
              <w:rPr>
                <w:rFonts w:ascii="宋体" w:hAnsi="宋体" w:eastAsia="宋体" w:cs="宋体"/>
                <w:color w:val="auto"/>
                <w:highlight w:val="none"/>
              </w:rPr>
            </w:pPr>
            <w:r>
              <w:rPr>
                <w:rFonts w:hint="eastAsia" w:ascii="宋体" w:hAnsi="宋体" w:cs="宋体"/>
                <w:color w:val="auto"/>
                <w:highlight w:val="none"/>
                <w:lang w:val="zh-CN"/>
              </w:rPr>
              <w:t xml:space="preserve">本项最多得</w:t>
            </w:r>
            <w:r>
              <w:rPr>
                <w:rFonts w:hint="eastAsia" w:ascii="宋体" w:hAnsi="宋体" w:eastAsia="宋体" w:cs="宋体"/>
                <w:color w:val="auto"/>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对投标人提供的人员配备方案（包含负责人、项目团队成员、人员分工、个人履历简介）进行评价，</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提供针对本项目制定的人员配备方案包含上述内容的，得4分；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配备的人员充足、人员分工合理的，加2分；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负责人及项目团队成员的行业相关专业经验丰富的，加2分；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如方案有缺项或内容不合理的，仅可得1分；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olor w:val="auto"/>
                <w:sz w:val="24"/>
                <w:highlight w:val="none"/>
              </w:rPr>
              <w:t xml:space="preserve">本项最多得8分</w:t>
            </w:r>
            <w:r>
              <w:rPr>
                <w:rFonts w:hint="eastAsia" w:ascii="宋体" w:hAnsi="宋体" w:cs="宋体"/>
                <w:color w:val="auto"/>
                <w:sz w:val="24"/>
                <w:highlight w:val="none"/>
              </w:rPr>
              <w:t xml:space="preserve">。</w:t>
            </w:r>
            <w:r/>
          </w:p>
          <w:p>
            <w:pPr>
              <w:pStyle w:val="2151"/>
              <w:ind w:firstLine="482"/>
              <w:widowControl w:val="off"/>
              <w:rPr>
                <w:rFonts w:ascii="宋体" w:hAnsi="宋体" w:eastAsia="宋体" w:cs="楷体"/>
                <w:color w:val="auto"/>
                <w:highlight w:val="none"/>
              </w:rPr>
            </w:pPr>
            <w:r>
              <w:rPr>
                <w:rFonts w:hint="eastAsia" w:ascii="宋体" w:hAnsi="宋体" w:eastAsia="宋体"/>
                <w:b/>
                <w:color w:val="auto"/>
                <w:highlight w:val="none"/>
              </w:rPr>
              <w:t xml:space="preserve">注：须以上人员提供投标人近半年（2024年3月1日以来)任意一月为其缴纳的社保证明材料扫描件。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color w:val="auto"/>
                <w:highlight w:val="none"/>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提交的售后服务方案进行评价，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具有针对本项目制定售后服务方案</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得3分；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方案合理，服务保障到位的，加2分；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olor w:val="auto"/>
                <w:highlight w:val="none"/>
              </w:rPr>
            </w:pPr>
            <w:r>
              <w:rPr>
                <w:rFonts w:hint="eastAsia" w:ascii="宋体" w:hAnsi="宋体" w:eastAsia="宋体"/>
                <w:color w:val="auto"/>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1.对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提供的产品包装方案（包装可分门店自提和线上发货两种方案，符合《关于印发</w:t>
            </w:r>
            <w:r>
              <w:rPr>
                <w:rFonts w:ascii="宋体" w:hAnsi="宋体" w:eastAsia="宋体"/>
                <w:color w:val="auto"/>
                <w:highlight w:val="none"/>
              </w:rPr>
              <w:t xml:space="preserve">&lt;</w:t>
            </w:r>
            <w:r>
              <w:rPr>
                <w:rFonts w:hint="eastAsia" w:ascii="宋体" w:hAnsi="宋体" w:eastAsia="宋体"/>
                <w:color w:val="auto"/>
                <w:highlight w:val="none"/>
              </w:rPr>
              <w:t xml:space="preserve">商品包装政府采购需求标准（试行）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w:t>
            </w:r>
            <w:r>
              <w:rPr>
                <w:rFonts w:ascii="宋体" w:hAnsi="宋体" w:eastAsia="宋体"/>
                <w:color w:val="auto"/>
                <w:highlight w:val="none"/>
              </w:rPr>
              <w:t xml:space="preserve">&lt;</w:t>
            </w:r>
            <w:r>
              <w:rPr>
                <w:rFonts w:hint="eastAsia" w:ascii="宋体" w:hAnsi="宋体" w:eastAsia="宋体"/>
                <w:color w:val="auto"/>
                <w:highlight w:val="none"/>
              </w:rPr>
              <w:t xml:space="preserve">快递包装政府采购需求标准（试行）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的通知》</w:t>
            </w:r>
            <w:r>
              <w:rPr>
                <w:rFonts w:ascii="宋体" w:hAnsi="宋体" w:eastAsia="宋体"/>
                <w:color w:val="auto"/>
                <w:highlight w:val="none"/>
              </w:rPr>
              <w:t xml:space="preserve">(</w:t>
            </w:r>
            <w:r>
              <w:rPr>
                <w:rFonts w:hint="eastAsia" w:ascii="宋体" w:hAnsi="宋体" w:eastAsia="宋体"/>
                <w:color w:val="auto"/>
                <w:highlight w:val="none"/>
              </w:rPr>
              <w:t xml:space="preserve">财办库〔</w:t>
            </w:r>
            <w:r>
              <w:rPr>
                <w:rFonts w:ascii="宋体" w:hAnsi="宋体" w:eastAsia="宋体"/>
                <w:color w:val="auto"/>
                <w:highlight w:val="none"/>
              </w:rPr>
              <w:t xml:space="preserve">2020</w:t>
            </w:r>
            <w:r>
              <w:rPr>
                <w:rFonts w:hint="eastAsia" w:ascii="宋体" w:hAnsi="宋体" w:eastAsia="宋体"/>
                <w:color w:val="auto"/>
                <w:highlight w:val="none"/>
              </w:rPr>
              <w:t xml:space="preserve">〕</w:t>
            </w:r>
            <w:r>
              <w:rPr>
                <w:rFonts w:ascii="宋体" w:hAnsi="宋体" w:eastAsia="宋体"/>
                <w:color w:val="auto"/>
                <w:highlight w:val="none"/>
              </w:rPr>
              <w:t xml:space="preserve">123</w:t>
            </w:r>
            <w:r>
              <w:rPr>
                <w:rFonts w:hint="eastAsia" w:ascii="宋体" w:hAnsi="宋体" w:eastAsia="宋体"/>
                <w:color w:val="auto"/>
                <w:highlight w:val="none"/>
              </w:rPr>
              <w:t xml:space="preserve">号</w:t>
            </w:r>
            <w:r>
              <w:rPr>
                <w:rFonts w:ascii="宋体" w:hAnsi="宋体" w:eastAsia="宋体"/>
                <w:color w:val="auto"/>
                <w:highlight w:val="none"/>
              </w:rPr>
              <w:t xml:space="preserve">)</w:t>
            </w:r>
            <w:r>
              <w:rPr>
                <w:rFonts w:hint="eastAsia" w:ascii="宋体" w:hAnsi="宋体" w:eastAsia="宋体"/>
                <w:color w:val="auto"/>
                <w:highlight w:val="none"/>
              </w:rPr>
              <w:t xml:space="preserve">文件要求）进行评价，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具有详细的产品包装方案，包含上述方面</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得3分；</w:t>
            </w:r>
            <w:r/>
          </w:p>
          <w:p>
            <w:pPr>
              <w:pStyle w:val="2151"/>
              <w:ind w:firstLine="480"/>
              <w:jc w:val="both"/>
              <w:widowControl w:val="off"/>
              <w:rPr>
                <w:rFonts w:ascii="宋体" w:hAnsi="宋体" w:eastAsia="宋体"/>
                <w:color w:val="auto"/>
                <w:highlight w:val="none"/>
              </w:rPr>
            </w:pPr>
            <w:r>
              <w:rPr>
                <w:rFonts w:hint="eastAsia" w:ascii="宋体" w:hAnsi="宋体"/>
                <w:color w:val="auto"/>
                <w:highlight w:val="none"/>
              </w:rPr>
              <w:t xml:space="preserve">产品包装方案</w:t>
            </w:r>
            <w:r>
              <w:rPr>
                <w:rFonts w:hint="eastAsia" w:ascii="宋体" w:hAnsi="宋体" w:eastAsia="宋体"/>
                <w:color w:val="auto"/>
                <w:highlight w:val="none"/>
              </w:rPr>
              <w:t xml:space="preserve">外形美观大方、重量设置合理的，加1分；</w:t>
            </w:r>
            <w:r/>
          </w:p>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对产品保护具有有效措施的，加1分；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pStyle w:val="2151"/>
              <w:ind w:firstLine="480"/>
              <w:jc w:val="both"/>
              <w:widowControl w:val="off"/>
              <w:rPr>
                <w:rFonts w:ascii="宋体" w:hAnsi="宋体" w:eastAsia="宋体"/>
                <w:color w:val="auto"/>
                <w:highlight w:val="none"/>
              </w:rPr>
            </w:pPr>
            <w:r>
              <w:rPr>
                <w:rFonts w:hint="eastAsia" w:ascii="宋体" w:hAnsi="宋体" w:cs="宋体"/>
                <w:color w:val="auto"/>
                <w:highlight w:val="none"/>
                <w:lang w:val="zh-CN"/>
              </w:rPr>
              <w:t xml:space="preserve">最多得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rPr>
                <w:rFonts w:hint="eastAsia" w:ascii="宋体" w:hAnsi="宋体" w:cs="宋体"/>
                <w:color w:val="auto"/>
                <w:highlight w:val="none"/>
                <w:lang w:val="zh-CN"/>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9"/>
        <w:gridCol w:w="6806"/>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1.投标人自2022年1月1日以来，获得过本标段对口地区政府部门授予的对口支援、脱贫攻坚有关荣誉的，得1分。</w:t>
            </w:r>
            <w:r/>
          </w:p>
          <w:p>
            <w:pPr>
              <w:ind w:right="164" w:firstLine="480"/>
              <w:rPr>
                <w:rFonts w:ascii="宋体" w:hAnsi="宋体"/>
                <w:b/>
                <w:color w:val="auto"/>
                <w:sz w:val="24"/>
                <w:highlight w:val="none"/>
              </w:rPr>
            </w:pPr>
            <w:r>
              <w:rPr>
                <w:rFonts w:hint="eastAsia" w:ascii="宋体" w:hAnsi="宋体"/>
                <w:b/>
                <w:color w:val="auto"/>
                <w:sz w:val="24"/>
                <w:highlight w:val="none"/>
              </w:rPr>
              <w:t xml:space="preserve">注：投标文件中需提供相应文件或授牌情况材料扫描件，否则不得分。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2.2022年1月1日以来</w:t>
            </w:r>
            <w:r>
              <w:rPr>
                <w:rFonts w:ascii="宋体" w:hAnsi="宋体"/>
                <w:color w:val="auto"/>
                <w:sz w:val="24"/>
                <w:highlight w:val="none"/>
              </w:rPr>
              <w:t xml:space="preserve">，</w:t>
            </w:r>
            <w:r>
              <w:rPr>
                <w:rFonts w:hint="eastAsia" w:ascii="宋体" w:hAnsi="宋体"/>
                <w:color w:val="auto"/>
                <w:sz w:val="24"/>
                <w:highlight w:val="none"/>
              </w:rPr>
              <w:t xml:space="preserve">投标人具有采购过本标段对口地区特色</w:t>
            </w:r>
            <w:r>
              <w:rPr>
                <w:rFonts w:ascii="宋体" w:hAnsi="宋体"/>
                <w:color w:val="auto"/>
                <w:sz w:val="24"/>
                <w:highlight w:val="none"/>
              </w:rPr>
              <w:t xml:space="preserve">农产品的</w:t>
            </w:r>
            <w:r>
              <w:rPr>
                <w:rFonts w:hint="eastAsia" w:ascii="宋体" w:hAnsi="宋体"/>
                <w:color w:val="auto"/>
                <w:sz w:val="24"/>
                <w:highlight w:val="none"/>
              </w:rPr>
              <w:t xml:space="preserve">采购情况，有一个得0.5分，最多得3分。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注：须提供采购合同和付款凭证扫描件，同一采购单位仅计算一次，否则不得分。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注：须提供相应证明材料扫描件，否则不得分。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采取其他实际行动积极参加</w:t>
            </w:r>
            <w:r>
              <w:rPr>
                <w:rFonts w:hint="eastAsia" w:ascii="宋体" w:hAnsi="宋体"/>
                <w:color w:val="auto"/>
                <w:sz w:val="24"/>
                <w:highlight w:val="none"/>
              </w:rPr>
              <w:t xml:space="preserve">2023年3月1日</w:t>
            </w:r>
            <w:r>
              <w:rPr>
                <w:rFonts w:ascii="宋体" w:hAnsi="宋体"/>
                <w:color w:val="auto"/>
                <w:sz w:val="24"/>
                <w:highlight w:val="none"/>
              </w:rPr>
              <w:t xml:space="preserve">以来</w:t>
            </w:r>
            <w:r>
              <w:rPr>
                <w:rFonts w:hint="eastAsia" w:ascii="宋体" w:hAnsi="宋体"/>
                <w:color w:val="auto"/>
                <w:sz w:val="24"/>
                <w:highlight w:val="none"/>
              </w:rPr>
              <w:t xml:space="preserve">，</w:t>
            </w:r>
            <w:r>
              <w:rPr>
                <w:rFonts w:ascii="宋体" w:hAnsi="宋体"/>
                <w:color w:val="auto"/>
                <w:sz w:val="24"/>
                <w:highlight w:val="none"/>
              </w:rPr>
              <w:t xml:space="preserve">省、市两级以及对口地区政府部门组织的消费协作活动</w:t>
            </w:r>
            <w:r>
              <w:rPr>
                <w:rFonts w:hint="eastAsia" w:ascii="宋体" w:hAnsi="宋体"/>
                <w:color w:val="auto"/>
                <w:sz w:val="24"/>
                <w:highlight w:val="none"/>
              </w:rPr>
              <w:t xml:space="preserve">，</w:t>
            </w:r>
            <w:r>
              <w:rPr>
                <w:rFonts w:ascii="宋体" w:hAnsi="宋体"/>
                <w:color w:val="auto"/>
                <w:sz w:val="24"/>
                <w:highlight w:val="none"/>
              </w:rPr>
              <w:t xml:space="preserve">获得认可取得积极效果的，</w:t>
            </w:r>
            <w:r>
              <w:rPr>
                <w:rFonts w:hint="eastAsia" w:ascii="宋体" w:hAnsi="宋体"/>
                <w:color w:val="auto"/>
                <w:sz w:val="24"/>
                <w:highlight w:val="none"/>
              </w:rPr>
              <w:t xml:space="preserve">有一次</w:t>
            </w:r>
            <w:r>
              <w:rPr>
                <w:rFonts w:ascii="宋体" w:hAnsi="宋体"/>
                <w:color w:val="auto"/>
                <w:sz w:val="24"/>
                <w:highlight w:val="none"/>
              </w:rPr>
              <w:t xml:space="preserve">得1分</w:t>
            </w:r>
            <w:r>
              <w:rPr>
                <w:rFonts w:hint="eastAsia" w:ascii="宋体" w:hAnsi="宋体"/>
                <w:color w:val="auto"/>
                <w:sz w:val="24"/>
                <w:highlight w:val="none"/>
              </w:rPr>
              <w:t xml:space="preserve">，最高得2分（单一部门的日常采购不计入其中）</w:t>
            </w:r>
            <w:r>
              <w:rPr>
                <w:rFonts w:ascii="宋体" w:hAnsi="宋体"/>
                <w:color w:val="auto"/>
                <w:sz w:val="24"/>
                <w:highlight w:val="none"/>
              </w:rPr>
              <w:t xml:space="preserve">。</w:t>
            </w:r>
            <w:r/>
          </w:p>
          <w:p>
            <w:pPr>
              <w:pStyle w:val="2152"/>
              <w:ind w:firstLine="482"/>
              <w:widowControl w:val="off"/>
              <w:rPr>
                <w:rFonts w:ascii="宋体" w:hAnsi="宋体"/>
                <w:b/>
                <w:color w:val="auto"/>
                <w:highlight w:val="none"/>
              </w:rPr>
            </w:pPr>
            <w:r>
              <w:rPr>
                <w:rFonts w:hint="eastAsia" w:ascii="宋体" w:hAnsi="宋体" w:eastAsia="宋体"/>
                <w:b/>
                <w:color w:val="auto"/>
                <w:highlight w:val="none"/>
              </w:rPr>
              <w:t xml:space="preserve">注：须</w:t>
            </w:r>
            <w:r>
              <w:rPr>
                <w:rFonts w:ascii="宋体" w:hAnsi="宋体" w:eastAsia="宋体"/>
                <w:b/>
                <w:color w:val="auto"/>
                <w:highlight w:val="none"/>
              </w:rPr>
              <w:t xml:space="preserve">提供相应证明材料，包括但不限于通知文件、新闻报道、采购合同、付款凭证</w:t>
            </w:r>
            <w:r>
              <w:rPr>
                <w:rFonts w:hint="eastAsia" w:ascii="宋体" w:hAnsi="宋体" w:eastAsia="宋体"/>
                <w:b/>
                <w:color w:val="auto"/>
                <w:highlight w:val="none"/>
              </w:rPr>
              <w:t xml:space="preserve">、政府部门提供的证明函</w:t>
            </w:r>
            <w:r>
              <w:rPr>
                <w:rFonts w:ascii="宋体" w:hAnsi="宋体" w:eastAsia="宋体"/>
                <w:b/>
                <w:color w:val="auto"/>
                <w:highlight w:val="none"/>
              </w:rPr>
              <w:t xml:space="preserve">等</w:t>
            </w:r>
            <w:r>
              <w:rPr>
                <w:rFonts w:hint="eastAsia" w:ascii="宋体" w:hAnsi="宋体" w:eastAsia="宋体"/>
                <w:b/>
                <w:color w:val="auto"/>
                <w:highlight w:val="none"/>
              </w:rPr>
              <w:t xml:space="preserve">扫描件</w:t>
            </w:r>
            <w:r>
              <w:rPr>
                <w:rFonts w:hint="eastAsia" w:ascii="宋体" w:hAnsi="宋体"/>
                <w:b/>
                <w:color w:val="auto"/>
                <w:highlight w:val="none"/>
              </w:rPr>
              <w:t xml:space="preserve">，否则不得分。</w:t>
            </w:r>
            <w:r/>
          </w:p>
          <w:p>
            <w:pPr>
              <w:pStyle w:val="2152"/>
              <w:ind w:firstLine="482"/>
              <w:widowControl w:val="off"/>
              <w:rPr>
                <w:rFonts w:ascii="宋体" w:hAnsi="宋体" w:eastAsia="宋体"/>
                <w:color w:val="auto"/>
                <w:highlight w:val="none"/>
              </w:rPr>
            </w:pPr>
            <w:r>
              <w:rPr>
                <w:rFonts w:hint="eastAsia" w:ascii="宋体" w:hAnsi="宋体" w:eastAsia="宋体"/>
                <w:color w:val="auto"/>
                <w:highlight w:val="none"/>
              </w:rPr>
              <w:t xml:space="preserve">4.已设立本标段对口地区农产品专馆、专区或专柜并正常运营的，得2分。</w:t>
            </w:r>
            <w:r/>
          </w:p>
          <w:p>
            <w:pPr>
              <w:pStyle w:val="2152"/>
              <w:ind w:firstLine="482"/>
              <w:widowControl w:val="off"/>
              <w:rPr>
                <w:rFonts w:ascii="宋体" w:hAnsi="宋体" w:eastAsia="宋体" w:cs="楷体"/>
                <w:color w:val="auto"/>
                <w:highlight w:val="none"/>
              </w:rPr>
            </w:pPr>
            <w:r>
              <w:rPr>
                <w:rFonts w:hint="eastAsia" w:ascii="宋体" w:hAnsi="宋体" w:eastAsia="宋体"/>
                <w:b/>
                <w:bCs/>
                <w:color w:val="auto"/>
                <w:highlight w:val="none"/>
              </w:rPr>
              <w:t xml:space="preserve">注：</w:t>
            </w:r>
            <w:r>
              <w:rPr>
                <w:rFonts w:hint="eastAsia" w:ascii="宋体" w:hAnsi="宋体" w:eastAsia="宋体"/>
                <w:b/>
                <w:color w:val="auto"/>
                <w:highlight w:val="none"/>
              </w:rPr>
              <w:t xml:space="preserve">须</w:t>
            </w:r>
            <w:r>
              <w:rPr>
                <w:rFonts w:hint="eastAsia" w:ascii="宋体" w:hAnsi="宋体" w:eastAsia="宋体"/>
                <w:b/>
                <w:bCs/>
                <w:color w:val="auto"/>
                <w:highlight w:val="none"/>
              </w:rPr>
              <w:t xml:space="preserve">提供产权证明或租赁合同、馆区（柜）内外详细照片信息、位置定位等证明材料扫描件。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olor w:val="auto"/>
                <w:highlight w:val="none"/>
              </w:rPr>
            </w:pPr>
            <w:r>
              <w:rPr>
                <w:rFonts w:hint="eastAsia" w:ascii="宋体" w:hAnsi="宋体" w:eastAsia="宋体"/>
                <w:color w:val="auto"/>
                <w:highlight w:val="none"/>
              </w:rPr>
              <w:t xml:space="preserve">联农带农效果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ind w:firstLine="482"/>
              <w:widowControl w:val="off"/>
              <w:rPr>
                <w:rFonts w:ascii="宋体" w:hAnsi="宋体" w:eastAsia="宋体"/>
                <w:color w:val="auto"/>
                <w:highlight w:val="none"/>
              </w:rPr>
            </w:pPr>
            <w:r>
              <w:rPr>
                <w:rFonts w:hint="eastAsia" w:ascii="宋体" w:hAnsi="宋体" w:eastAsia="宋体"/>
                <w:color w:val="auto"/>
                <w:highlight w:val="none"/>
              </w:rPr>
              <w:t xml:space="preserve">在本次活动中采购陕西省苏陕办和江苏省对口帮扶工作队认定的苏陕协作农产品基地农产品的，1个产品得2分，最高得4分，不是认定基地的，不得分。</w:t>
            </w:r>
            <w:r/>
          </w:p>
          <w:p>
            <w:pPr>
              <w:pStyle w:val="2152"/>
              <w:ind w:firstLine="482"/>
              <w:widowControl w:val="off"/>
              <w:rPr>
                <w:rFonts w:ascii="宋体" w:hAnsi="宋体" w:eastAsia="宋体"/>
                <w:b/>
                <w:bCs/>
                <w:color w:val="auto"/>
                <w:highlight w:val="none"/>
              </w:rPr>
            </w:pPr>
            <w:r>
              <w:rPr>
                <w:rFonts w:hint="eastAsia" w:ascii="宋体" w:hAnsi="宋体" w:eastAsia="宋体"/>
                <w:b/>
                <w:bCs/>
                <w:color w:val="auto"/>
                <w:highlight w:val="none"/>
              </w:rPr>
              <w:t xml:space="preserve">注：</w:t>
            </w:r>
            <w:r>
              <w:rPr>
                <w:rFonts w:hint="eastAsia" w:ascii="宋体" w:hAnsi="宋体" w:eastAsia="宋体"/>
                <w:b/>
                <w:color w:val="auto"/>
                <w:highlight w:val="none"/>
              </w:rPr>
              <w:t xml:space="preserve">须</w:t>
            </w:r>
            <w:r>
              <w:rPr>
                <w:rFonts w:hint="eastAsia" w:ascii="宋体" w:hAnsi="宋体" w:eastAsia="宋体"/>
                <w:b/>
                <w:bCs/>
                <w:color w:val="auto"/>
                <w:highlight w:val="none"/>
              </w:rPr>
              <w:t xml:space="preserve">提供意向性协议、采购合同、定货合同等。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考察投标人提供的对本项目拟投入的资金。资金保障能力完全满足标的需求的，得5分；资金保障能力达到标的需求</w:t>
            </w:r>
            <w:r>
              <w:rPr>
                <w:rFonts w:ascii="宋体" w:hAnsi="宋体"/>
                <w:color w:val="auto"/>
                <w:sz w:val="24"/>
                <w:highlight w:val="none"/>
              </w:rPr>
              <w:t xml:space="preserve">70%</w:t>
            </w:r>
            <w:r>
              <w:rPr>
                <w:rFonts w:hint="eastAsia" w:ascii="宋体" w:hAnsi="宋体"/>
                <w:color w:val="auto"/>
                <w:sz w:val="24"/>
                <w:highlight w:val="none"/>
              </w:rPr>
              <w:t xml:space="preserve">的，得3分；</w:t>
            </w:r>
            <w:r>
              <w:rPr>
                <w:rFonts w:ascii="宋体" w:hAnsi="宋体"/>
                <w:color w:val="auto"/>
                <w:sz w:val="24"/>
                <w:highlight w:val="none"/>
              </w:rPr>
              <w:t xml:space="preserve"> </w:t>
            </w:r>
            <w:r>
              <w:rPr>
                <w:rFonts w:hint="eastAsia" w:ascii="宋体" w:hAnsi="宋体"/>
                <w:color w:val="auto"/>
                <w:sz w:val="24"/>
                <w:highlight w:val="none"/>
              </w:rPr>
              <w:t xml:space="preserve">达到标的需求</w:t>
            </w:r>
            <w:r>
              <w:rPr>
                <w:rFonts w:ascii="宋体" w:hAnsi="宋体"/>
                <w:color w:val="auto"/>
                <w:sz w:val="24"/>
                <w:highlight w:val="none"/>
              </w:rPr>
              <w:t xml:space="preserve">50%</w:t>
            </w:r>
            <w:r>
              <w:rPr>
                <w:rFonts w:hint="eastAsia" w:ascii="宋体" w:hAnsi="宋体"/>
                <w:color w:val="auto"/>
                <w:sz w:val="24"/>
                <w:highlight w:val="none"/>
              </w:rPr>
              <w:t xml:space="preserve">的，得</w:t>
            </w:r>
            <w:r>
              <w:rPr>
                <w:rFonts w:ascii="宋体" w:hAnsi="宋体"/>
                <w:color w:val="auto"/>
                <w:sz w:val="24"/>
                <w:highlight w:val="none"/>
              </w:rPr>
              <w:t xml:space="preserve">1</w:t>
            </w:r>
            <w:r>
              <w:rPr>
                <w:rFonts w:hint="eastAsia" w:ascii="宋体" w:hAnsi="宋体"/>
                <w:color w:val="auto"/>
                <w:sz w:val="24"/>
                <w:highlight w:val="none"/>
              </w:rPr>
              <w:t xml:space="preserve">分；未提供或达不到标的需求</w:t>
            </w:r>
            <w:r>
              <w:rPr>
                <w:rFonts w:ascii="宋体" w:hAnsi="宋体"/>
                <w:color w:val="auto"/>
                <w:sz w:val="24"/>
                <w:highlight w:val="none"/>
              </w:rPr>
              <w:t xml:space="preserve">50%</w:t>
            </w:r>
            <w:r>
              <w:rPr>
                <w:rFonts w:hint="eastAsia" w:ascii="宋体" w:hAnsi="宋体"/>
                <w:color w:val="auto"/>
                <w:sz w:val="24"/>
                <w:highlight w:val="none"/>
              </w:rPr>
              <w:t xml:space="preserve">的，不得分。</w:t>
            </w:r>
            <w:r/>
          </w:p>
          <w:p>
            <w:pPr>
              <w:pStyle w:val="2152"/>
              <w:ind w:firstLine="47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注：须提供招标公告发布时间之后由银行开具的资金证明扫描件</w:t>
            </w:r>
            <w:r>
              <w:rPr>
                <w:rFonts w:hint="eastAsia" w:ascii="宋体" w:hAnsi="宋体" w:eastAsia="宋体"/>
                <w:color w:val="auto"/>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考察投标人与本标段对口地区的企业（农户）签订的意向性购买协议情况，意向性协议数量完全能满足本次采购数量的，得</w:t>
            </w:r>
            <w:r>
              <w:rPr>
                <w:rFonts w:ascii="宋体" w:hAnsi="宋体"/>
                <w:color w:val="auto"/>
                <w:sz w:val="24"/>
                <w:highlight w:val="none"/>
              </w:rPr>
              <w:t xml:space="preserve">2</w:t>
            </w:r>
            <w:r>
              <w:rPr>
                <w:rFonts w:hint="eastAsia" w:ascii="宋体" w:hAnsi="宋体"/>
                <w:color w:val="auto"/>
                <w:sz w:val="24"/>
                <w:highlight w:val="none"/>
              </w:rPr>
              <w:t xml:space="preserve">分，其他的按意向性购买协议书中的供货数量合计数与本次采购的数量的比值再乘以</w:t>
            </w:r>
            <w:r>
              <w:rPr>
                <w:rFonts w:ascii="宋体" w:hAnsi="宋体"/>
                <w:color w:val="auto"/>
                <w:sz w:val="24"/>
                <w:highlight w:val="none"/>
              </w:rPr>
              <w:t xml:space="preserve">2</w:t>
            </w:r>
            <w:r>
              <w:rPr>
                <w:rFonts w:hint="eastAsia" w:ascii="宋体" w:hAnsi="宋体"/>
                <w:color w:val="auto"/>
                <w:sz w:val="24"/>
                <w:highlight w:val="none"/>
              </w:rPr>
              <w:t xml:space="preserve">分的计算结果作为得分分值。</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考察投标人预购本标段标的产品的情况，预购数量或支付定金达到标的数量30%及以上的，得5分；达到标的数量20%（含）-30%（不含）的，得3分；达到标的数量10%（含）-20%（不含）的，得1分；10%（不含）以下的，不得分。</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根据投标人的货源组织及计划进度（包含对口支援地区的企业实际采购储存数量、项目计划、进度安排）进行评价，</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完全包含上述要点的，得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方案对货物发放情况预估合理，货源充足的，加1分；</w:t>
            </w:r>
            <w:r/>
          </w:p>
          <w:p>
            <w:pPr>
              <w:ind w:firstLine="480"/>
              <w:jc w:val="left"/>
              <w:widowControl/>
              <w:rPr>
                <w:rFonts w:ascii="宋体" w:hAnsi="宋体" w:cs="宋体"/>
                <w:color w:val="auto"/>
                <w:sz w:val="24"/>
                <w:highlight w:val="none"/>
                <w:lang w:val="zh-CN"/>
              </w:rPr>
            </w:pPr>
            <w:r>
              <w:rPr>
                <w:rFonts w:hint="eastAsia" w:ascii="宋体" w:hAnsi="宋体"/>
                <w:color w:val="auto"/>
                <w:sz w:val="24"/>
                <w:highlight w:val="none"/>
              </w:rPr>
              <w:t xml:space="preserve">方案操作性强，切合本项目采购实际的，</w:t>
            </w:r>
            <w:r>
              <w:rPr>
                <w:rFonts w:hint="eastAsia" w:ascii="宋体" w:hAnsi="宋体" w:cs="宋体"/>
                <w:color w:val="auto"/>
                <w:sz w:val="24"/>
                <w:highlight w:val="none"/>
                <w:lang w:val="zh-CN"/>
              </w:rPr>
              <w:t xml:space="preserve">加</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有缺项或内容不合理的，仅</w:t>
            </w:r>
            <w:r>
              <w:rPr>
                <w:rFonts w:hint="eastAsia" w:ascii="宋体" w:hAnsi="宋体" w:cs="宋体"/>
                <w:color w:val="auto"/>
                <w:sz w:val="24"/>
                <w:highlight w:val="none"/>
              </w:rPr>
              <w:t xml:space="preserve">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最多得</w:t>
            </w:r>
            <w:r>
              <w:rPr>
                <w:rFonts w:hint="eastAsia" w:ascii="宋体" w:hAnsi="宋体" w:cs="宋体"/>
                <w:color w:val="auto"/>
                <w:sz w:val="24"/>
                <w:highlight w:val="none"/>
              </w:rPr>
              <w:t xml:space="preserve">3分，</w:t>
            </w:r>
            <w:r>
              <w:rPr>
                <w:rFonts w:hint="eastAsia" w:ascii="宋体" w:hAnsi="宋体" w:cs="宋体"/>
                <w:color w:val="auto"/>
                <w:sz w:val="24"/>
                <w:highlight w:val="none"/>
                <w:lang w:val="zh-CN"/>
              </w:rPr>
              <w:t xml:space="preserve">未提供不得分。</w:t>
            </w:r>
            <w:r/>
          </w:p>
          <w:p>
            <w:pPr>
              <w:ind w:right="164" w:firstLine="480"/>
              <w:tabs>
                <w:tab w:val="left" w:pos="289" w:leader="none"/>
                <w:tab w:val="left" w:pos="714" w:leader="none"/>
              </w:tabs>
              <w:rPr>
                <w:rFonts w:ascii="宋体" w:hAnsi="宋体" w:cs="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10分。</w:t>
            </w:r>
            <w:r/>
          </w:p>
          <w:p>
            <w:pPr>
              <w:pStyle w:val="2152"/>
              <w:ind w:firstLine="48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w:t>
            </w:r>
            <w:r>
              <w:rPr>
                <w:rFonts w:ascii="宋体" w:hAnsi="宋体" w:eastAsia="宋体"/>
                <w:b/>
                <w:color w:val="auto"/>
                <w:highlight w:val="none"/>
              </w:rPr>
              <w:t xml:space="preserve">202</w:t>
            </w:r>
            <w:r>
              <w:rPr>
                <w:rFonts w:hint="eastAsia" w:ascii="宋体" w:hAnsi="宋体" w:eastAsia="宋体"/>
                <w:b/>
                <w:color w:val="auto"/>
                <w:highlight w:val="none"/>
              </w:rPr>
              <w:t xml:space="preserve">4年3月</w:t>
            </w:r>
            <w:r>
              <w:rPr>
                <w:rFonts w:ascii="宋体" w:hAnsi="宋体" w:eastAsia="宋体"/>
                <w:b/>
                <w:color w:val="auto"/>
                <w:highlight w:val="none"/>
              </w:rPr>
              <w:t xml:space="preserve">1</w:t>
            </w:r>
            <w:r>
              <w:rPr>
                <w:rFonts w:hint="eastAsia" w:ascii="宋体" w:hAnsi="宋体" w:eastAsia="宋体"/>
                <w:b/>
                <w:color w:val="auto"/>
                <w:highlight w:val="none"/>
              </w:rPr>
              <w:t xml:space="preserve">日以后的采购合同、定货合同、定金付款凭证、企业（农户）入驻832平台的证明等各项证明材料扫描件。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1.提供拥有本标段农产品的保鲜冷库仓储能力证明</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得1分；</w:t>
            </w:r>
            <w:r/>
          </w:p>
          <w:p>
            <w:pPr>
              <w:ind w:right="164" w:firstLine="480"/>
              <w:rPr>
                <w:rFonts w:ascii="宋体" w:hAnsi="宋体"/>
                <w:color w:val="auto"/>
                <w:sz w:val="24"/>
                <w:highlight w:val="none"/>
              </w:rPr>
            </w:pPr>
            <w:r>
              <w:rPr>
                <w:rFonts w:hint="eastAsia" w:ascii="宋体" w:hAnsi="宋体"/>
                <w:color w:val="auto"/>
                <w:sz w:val="24"/>
                <w:highlight w:val="none"/>
              </w:rPr>
              <w:t xml:space="preserve">仓储能力完全满足本项目需求的，加1分；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未提供的不得分。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注：须提供产权证或租赁场地等证明材料扫描件。</w:t>
            </w:r>
            <w:r/>
          </w:p>
          <w:p>
            <w:pPr>
              <w:pStyle w:val="2152"/>
              <w:ind w:firstLine="472"/>
              <w:widowControl w:val="off"/>
              <w:rPr>
                <w:rFonts w:ascii="宋体" w:hAnsi="宋体"/>
                <w:color w:val="auto"/>
                <w:highlight w:val="none"/>
              </w:rPr>
            </w:pPr>
            <w:r>
              <w:rPr>
                <w:rFonts w:hint="eastAsia" w:ascii="宋体" w:hAnsi="宋体" w:eastAsia="宋体"/>
                <w:color w:val="auto"/>
                <w:highlight w:val="none"/>
              </w:rPr>
              <w:t xml:space="preserve">2.提供拥有本标段农产品配送需求的证明，自有车辆</w:t>
            </w:r>
            <w:r>
              <w:rPr>
                <w:rFonts w:hint="eastAsia" w:ascii="宋体" w:hAnsi="宋体"/>
                <w:color w:val="auto"/>
                <w:highlight w:val="none"/>
              </w:rPr>
              <w:t xml:space="preserve">配备</w:t>
            </w:r>
            <w:r>
              <w:rPr>
                <w:rFonts w:hint="eastAsia" w:ascii="宋体" w:hAnsi="宋体" w:eastAsia="宋体"/>
                <w:color w:val="auto"/>
                <w:highlight w:val="none"/>
              </w:rPr>
              <w:t xml:space="preserve">5辆</w:t>
            </w:r>
            <w:r>
              <w:rPr>
                <w:rFonts w:hint="eastAsia" w:ascii="宋体" w:hAnsi="宋体"/>
                <w:color w:val="auto"/>
                <w:highlight w:val="none"/>
              </w:rPr>
              <w:t xml:space="preserve">（含）及以上的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3</w:t>
            </w:r>
            <w:r>
              <w:rPr>
                <w:rFonts w:hint="eastAsia" w:ascii="宋体" w:hAnsi="宋体"/>
                <w:color w:val="auto"/>
                <w:highlight w:val="none"/>
              </w:rPr>
              <w:t xml:space="preserve">分；</w:t>
            </w:r>
            <w:r>
              <w:rPr>
                <w:rFonts w:hint="eastAsia" w:ascii="宋体" w:hAnsi="宋体" w:eastAsia="宋体"/>
                <w:color w:val="auto"/>
                <w:highlight w:val="none"/>
              </w:rPr>
              <w:t xml:space="preserve">3</w:t>
            </w:r>
            <w:r>
              <w:rPr>
                <w:rFonts w:hint="eastAsia" w:ascii="宋体" w:hAnsi="宋体"/>
                <w:color w:val="auto"/>
                <w:highlight w:val="none"/>
              </w:rPr>
              <w:t xml:space="preserve">（含）-</w:t>
            </w:r>
            <w:r>
              <w:rPr>
                <w:rFonts w:hint="eastAsia" w:ascii="宋体" w:hAnsi="宋体" w:eastAsia="宋体"/>
                <w:color w:val="auto"/>
                <w:highlight w:val="none"/>
              </w:rPr>
              <w:t xml:space="preserve">4辆</w:t>
            </w:r>
            <w:r>
              <w:rPr>
                <w:rFonts w:hint="eastAsia" w:ascii="宋体" w:hAnsi="宋体"/>
                <w:color w:val="auto"/>
                <w:highlight w:val="none"/>
              </w:rPr>
              <w:t xml:space="preserve">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1</w:t>
            </w:r>
            <w:r>
              <w:rPr>
                <w:rFonts w:hint="eastAsia" w:ascii="宋体" w:hAnsi="宋体"/>
                <w:color w:val="auto"/>
                <w:highlight w:val="none"/>
              </w:rPr>
              <w:t xml:space="preserve">分；</w:t>
            </w:r>
            <w:r>
              <w:rPr>
                <w:rFonts w:hint="eastAsia" w:ascii="宋体" w:hAnsi="宋体" w:eastAsia="宋体"/>
                <w:color w:val="auto"/>
                <w:highlight w:val="none"/>
              </w:rPr>
              <w:t xml:space="preserve">1</w:t>
            </w:r>
            <w:r>
              <w:rPr>
                <w:rFonts w:hint="eastAsia" w:ascii="宋体" w:hAnsi="宋体"/>
                <w:color w:val="auto"/>
                <w:highlight w:val="none"/>
              </w:rPr>
              <w:t xml:space="preserve">（含）-</w:t>
            </w:r>
            <w:r>
              <w:rPr>
                <w:rFonts w:hint="eastAsia" w:ascii="宋体" w:hAnsi="宋体" w:eastAsia="宋体"/>
                <w:color w:val="auto"/>
                <w:highlight w:val="none"/>
              </w:rPr>
              <w:t xml:space="preserve">2辆</w:t>
            </w:r>
            <w:r>
              <w:rPr>
                <w:rFonts w:hint="eastAsia" w:ascii="宋体" w:hAnsi="宋体"/>
                <w:color w:val="auto"/>
                <w:highlight w:val="none"/>
              </w:rPr>
              <w:t xml:space="preserve">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0.5</w:t>
            </w:r>
            <w:r>
              <w:rPr>
                <w:rFonts w:hint="eastAsia" w:ascii="宋体" w:hAnsi="宋体"/>
                <w:color w:val="auto"/>
                <w:highlight w:val="none"/>
              </w:rPr>
              <w:t xml:space="preserve">分。最多得3分；</w:t>
            </w:r>
            <w:r/>
          </w:p>
          <w:p>
            <w:pPr>
              <w:pStyle w:val="2152"/>
              <w:ind w:firstLine="472"/>
              <w:widowControl w:val="off"/>
              <w:rPr>
                <w:rFonts w:ascii="宋体" w:hAnsi="宋体"/>
                <w:color w:val="auto"/>
                <w:highlight w:val="none"/>
              </w:rPr>
            </w:pPr>
            <w:r>
              <w:rPr>
                <w:rFonts w:hint="eastAsia" w:ascii="宋体" w:hAnsi="宋体"/>
                <w:color w:val="auto"/>
                <w:highlight w:val="none"/>
              </w:rPr>
              <w:t xml:space="preserve">租赁车辆每辆得0.2分，最多得1分。</w:t>
            </w:r>
            <w:r/>
          </w:p>
          <w:p>
            <w:pPr>
              <w:pStyle w:val="2152"/>
              <w:ind w:firstLine="472"/>
              <w:widowControl w:val="off"/>
              <w:rPr>
                <w:rFonts w:ascii="宋体" w:hAnsi="宋体"/>
                <w:color w:val="auto"/>
                <w:highlight w:val="none"/>
              </w:rPr>
            </w:pPr>
            <w:r>
              <w:rPr>
                <w:rFonts w:hint="eastAsia" w:ascii="宋体" w:hAnsi="宋体" w:eastAsia="宋体"/>
                <w:color w:val="auto"/>
                <w:highlight w:val="none"/>
              </w:rPr>
              <w:t xml:space="preserve">上述</w:t>
            </w:r>
            <w:r>
              <w:rPr>
                <w:rFonts w:hint="eastAsia" w:ascii="宋体" w:hAnsi="宋体"/>
                <w:color w:val="auto"/>
                <w:highlight w:val="none"/>
              </w:rPr>
              <w:t xml:space="preserve">最多得3分。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注：提供车辆行驶证扫描件（自有车辆信息须与本单位或法人一致），租赁车辆须提供租赁合同扫描件及车辆行驶证扫描件。</w:t>
            </w:r>
            <w:r/>
          </w:p>
          <w:p>
            <w:pPr>
              <w:pStyle w:val="2152"/>
              <w:ind w:firstLine="472"/>
              <w:widowControl w:val="off"/>
              <w:rPr>
                <w:rFonts w:ascii="宋体" w:hAnsi="宋体" w:eastAsia="宋体"/>
                <w:b/>
                <w:color w:val="auto"/>
                <w:highlight w:val="none"/>
              </w:rPr>
            </w:pPr>
            <w:r>
              <w:rPr>
                <w:rFonts w:hint="eastAsia" w:ascii="宋体" w:hAnsi="宋体"/>
                <w:color w:val="auto"/>
                <w:highlight w:val="none"/>
              </w:rPr>
              <w:t xml:space="preserve">本项最多得</w:t>
            </w:r>
            <w:r>
              <w:rPr>
                <w:rFonts w:hint="eastAsia" w:ascii="宋体" w:hAnsi="宋体" w:eastAsia="宋体"/>
                <w:color w:val="auto"/>
                <w:highlight w:val="none"/>
                <w:lang w:val="en-US" w:eastAsia="zh-CN"/>
              </w:rPr>
              <w:t xml:space="preserve">5</w:t>
            </w:r>
            <w:r>
              <w:rPr>
                <w:rFonts w:hint="eastAsia" w:ascii="宋体" w:hAnsi="宋体"/>
                <w:color w:val="auto"/>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考察投标人提供本项目所需基本线下门点便利程度，在项目所在地主城区范围内自有或已长期租赁的门店，并承诺用于本项目的，得2分，没有的，不得分。（长期租赁指截止开标日期前已租赁</w:t>
            </w:r>
            <w:r>
              <w:rPr>
                <w:rFonts w:ascii="宋体" w:hAnsi="宋体"/>
                <w:color w:val="auto"/>
                <w:sz w:val="24"/>
                <w:highlight w:val="none"/>
              </w:rPr>
              <w:t xml:space="preserve">1</w:t>
            </w:r>
            <w:r>
              <w:rPr>
                <w:rFonts w:hint="eastAsia" w:ascii="宋体" w:hAnsi="宋体"/>
                <w:color w:val="auto"/>
                <w:sz w:val="24"/>
                <w:highlight w:val="none"/>
              </w:rPr>
              <w:t xml:space="preserve">年以上，并且租赁合同期限的剩余时间满足本项目要求）</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2.门店覆盖区域合理完善，地理位置优越，近人口密集地区的，得2分；门店覆盖区域较为合理，地理位置适中，人口较密集地区的，得1分，其他不得分。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3.承诺愿意承担共享发放点任务的，得1分；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投标文件中明确共享发放点门店信息的，加1分；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共享发放点门店具有消费协作产品展示专区，且满足日常展示展销需求的，加1分；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门店位置贴合本项目需求，完全满足本项目共享发放点需求的，加1分；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最多得4分，未提供的，不得分。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本项最多得8分。</w:t>
            </w:r>
            <w:r/>
          </w:p>
          <w:p>
            <w:pPr>
              <w:pStyle w:val="2152"/>
              <w:ind w:firstLine="472"/>
              <w:widowControl w:val="off"/>
              <w:rPr>
                <w:rFonts w:ascii="宋体" w:hAnsi="宋体" w:eastAsia="宋体" w:cs="楷体"/>
                <w:color w:val="auto"/>
                <w:highlight w:val="none"/>
              </w:rPr>
            </w:pPr>
            <w:r>
              <w:rPr>
                <w:rFonts w:hint="eastAsia" w:ascii="宋体" w:hAnsi="宋体" w:eastAsia="宋体"/>
                <w:b/>
                <w:color w:val="auto"/>
                <w:highlight w:val="none"/>
              </w:rPr>
              <w:t xml:space="preserve">注：提供产权证明或租赁合同、门店内外详细照片信息、位置定位、承诺函等证明材料扫描件。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bl>
    <w:p>
      <w:pPr>
        <w:jc w:val="left"/>
        <w:spacing w:line="360" w:lineRule="auto"/>
        <w:rPr>
          <w:color w:val="auto"/>
          <w:highlight w:val="none"/>
        </w:rPr>
      </w:pPr>
      <w:r>
        <w:rPr>
          <w:rFonts w:hint="eastAsia" w:ascii="宋体" w:hAnsi="宋体"/>
          <w:b/>
          <w:color w:val="auto"/>
          <w:sz w:val="24"/>
          <w:highlight w:val="none"/>
        </w:rPr>
        <w:t xml:space="preserve">（三）价格评估</w:t>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color w:val="auto"/>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color w:val="auto"/>
                <w:sz w:val="24"/>
                <w:highlight w:val="none"/>
              </w:rPr>
            </w:pPr>
            <w:r>
              <w:rPr>
                <w:rFonts w:ascii="宋体" w:hAnsi="宋体"/>
                <w:color w:val="auto"/>
                <w:sz w:val="24"/>
                <w:highlight w:val="none"/>
              </w:rPr>
              <w:t xml:space="preserve">在所有有效</w:t>
            </w:r>
            <w:r>
              <w:rPr>
                <w:rFonts w:hint="eastAsia" w:ascii="宋体" w:hAnsi="宋体"/>
                <w:color w:val="auto"/>
                <w:sz w:val="24"/>
                <w:highlight w:val="none"/>
              </w:rPr>
              <w:t xml:space="preserve">优惠率</w:t>
            </w:r>
            <w:r>
              <w:rPr>
                <w:rFonts w:ascii="宋体" w:hAnsi="宋体"/>
                <w:color w:val="auto"/>
                <w:sz w:val="24"/>
                <w:highlight w:val="none"/>
              </w:rPr>
              <w:t xml:space="preserve">报价中选择最</w:t>
            </w:r>
            <w:r>
              <w:rPr>
                <w:rFonts w:hint="eastAsia" w:ascii="宋体" w:hAnsi="宋体"/>
                <w:color w:val="auto"/>
                <w:sz w:val="24"/>
                <w:highlight w:val="none"/>
              </w:rPr>
              <w:t xml:space="preserve">高</w:t>
            </w:r>
            <w:r>
              <w:rPr>
                <w:rFonts w:ascii="宋体" w:hAnsi="宋体"/>
                <w:color w:val="auto"/>
                <w:sz w:val="24"/>
                <w:highlight w:val="none"/>
              </w:rPr>
              <w:t xml:space="preserve">的</w:t>
            </w:r>
            <w:r>
              <w:rPr>
                <w:rFonts w:hint="eastAsia" w:ascii="宋体" w:hAnsi="宋体"/>
                <w:color w:val="auto"/>
                <w:sz w:val="24"/>
                <w:highlight w:val="none"/>
              </w:rPr>
              <w:t xml:space="preserve">优惠率</w:t>
            </w:r>
            <w:r>
              <w:rPr>
                <w:rFonts w:ascii="宋体" w:hAnsi="宋体"/>
                <w:color w:val="auto"/>
                <w:sz w:val="24"/>
                <w:highlight w:val="none"/>
              </w:rPr>
              <w:t xml:space="preserve">报价确定为基准</w:t>
            </w:r>
            <w:r>
              <w:rPr>
                <w:rFonts w:hint="eastAsia" w:ascii="宋体" w:hAnsi="宋体"/>
                <w:color w:val="auto"/>
                <w:sz w:val="24"/>
                <w:highlight w:val="none"/>
              </w:rPr>
              <w:t xml:space="preserve">优惠率</w:t>
            </w:r>
            <w:r>
              <w:rPr>
                <w:rFonts w:ascii="宋体" w:hAnsi="宋体"/>
                <w:color w:val="auto"/>
                <w:sz w:val="24"/>
                <w:highlight w:val="none"/>
              </w:rPr>
              <w:t xml:space="preserve">。将所有</w:t>
            </w:r>
            <w:r>
              <w:rPr>
                <w:rFonts w:hint="eastAsia" w:ascii="宋体" w:hAnsi="宋体"/>
                <w:color w:val="auto"/>
                <w:sz w:val="24"/>
                <w:highlight w:val="none"/>
              </w:rPr>
              <w:t xml:space="preserve">优惠率</w:t>
            </w:r>
            <w:r>
              <w:rPr>
                <w:rFonts w:ascii="宋体" w:hAnsi="宋体"/>
                <w:color w:val="auto"/>
                <w:sz w:val="24"/>
                <w:highlight w:val="none"/>
              </w:rPr>
              <w:t xml:space="preserve">有效报价与基准</w:t>
            </w:r>
            <w:r>
              <w:rPr>
                <w:rFonts w:hint="eastAsia" w:ascii="宋体" w:hAnsi="宋体"/>
                <w:color w:val="auto"/>
                <w:sz w:val="24"/>
                <w:highlight w:val="none"/>
              </w:rPr>
              <w:t xml:space="preserve">优惠率</w:t>
            </w:r>
            <w:r>
              <w:rPr>
                <w:rFonts w:ascii="宋体" w:hAnsi="宋体"/>
                <w:color w:val="auto"/>
                <w:sz w:val="24"/>
                <w:highlight w:val="none"/>
              </w:rPr>
              <w:t xml:space="preserve">相比较，按照下列公式计算（计算结果四舍五入保留两位小数）：</w:t>
            </w:r>
            <w:r/>
          </w:p>
          <w:p>
            <w:pPr>
              <w:ind w:right="164" w:firstLine="360"/>
              <w:spacing w:line="300" w:lineRule="exact"/>
              <w:rPr>
                <w:rFonts w:ascii="宋体" w:hAnsi="宋体"/>
                <w:b/>
                <w:color w:val="auto"/>
                <w:sz w:val="24"/>
                <w:highlight w:val="none"/>
              </w:rPr>
            </w:pPr>
            <w:r>
              <w:rPr>
                <w:rFonts w:hint="eastAsia"/>
                <w:bCs/>
                <w:color w:val="auto"/>
                <w:sz w:val="24"/>
                <w:highlight w:val="none"/>
                <w:u w:val="single"/>
              </w:rPr>
              <w:t xml:space="preserve">投标</w:t>
            </w:r>
            <w:r>
              <w:rPr>
                <w:bCs/>
                <w:color w:val="auto"/>
                <w:sz w:val="24"/>
                <w:highlight w:val="none"/>
                <w:u w:val="single"/>
              </w:rPr>
              <w:t xml:space="preserve">报价得分</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优惠率/基准优惠率</w:t>
            </w:r>
            <w:r>
              <w:rPr>
                <w:rFonts w:ascii="宋体" w:hAnsi="宋体"/>
                <w:bCs/>
                <w:color w:val="auto"/>
                <w:sz w:val="24"/>
                <w:highlight w:val="none"/>
                <w:u w:val="single"/>
              </w:rPr>
              <w:t xml:space="preserve">）×</w:t>
            </w:r>
            <w:r>
              <w:rPr>
                <w:rFonts w:hint="eastAsia" w:ascii="宋体" w:hAnsi="宋体"/>
                <w:color w:val="auto"/>
                <w:sz w:val="24"/>
                <w:highlight w:val="none"/>
                <w:u w:val="single"/>
              </w:rPr>
              <w:t xml:space="preserve">3</w:t>
            </w:r>
            <w:r>
              <w:rPr>
                <w:rFonts w:ascii="宋体" w:hAnsi="宋体"/>
                <w:color w:val="auto"/>
                <w:sz w:val="24"/>
                <w:highlight w:val="none"/>
                <w:u w:val="single"/>
              </w:rPr>
              <w:t xml:space="preserve">0</w:t>
            </w:r>
            <w:r>
              <w:rPr>
                <w:rFonts w:ascii="宋体" w:hAnsi="宋体"/>
                <w:bCs/>
                <w:color w:val="auto"/>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p>
      <w:pPr>
        <w:spacing w:line="360" w:lineRule="auto"/>
        <w:widowControl/>
        <w:rPr>
          <w:color w:val="auto"/>
          <w:highlight w:val="none"/>
        </w:rPr>
      </w:pPr>
      <w:r>
        <w:rPr>
          <w:rFonts w:hint="eastAsia" w:ascii="宋体" w:hAnsi="宋体"/>
          <w:b/>
          <w:color w:val="auto"/>
          <w:sz w:val="28"/>
          <w:szCs w:val="28"/>
          <w:highlight w:val="none"/>
        </w:rPr>
        <w:t xml:space="preserve">标段四：镇江市对口协作地区陕西省渭南市酥梨</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40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30分</w:t>
            </w:r>
            <w:r/>
          </w:p>
        </w:tc>
      </w:tr>
    </w:tbl>
    <w:p>
      <w:pPr>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1.对投标人提供的全流程质量管控方案进行评价,包含质量控制方案、产品采购发放全流程方案（含产品的意向性购买协议和定货协议、采购、运输、发放过程）。</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完全包含上述要点的，得4分；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未提供不得分。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2.产品安全保证方案</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对投标人提供的产品安全保证方案进行评价，包含产品质量证明（如国家质量认定、质量检测报告、地理标志使用、绿色产品认证情况）。</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提供的产品质量证明符合实际且产品安全保证方案满足采购文件要求，得4分；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ascii="宋体" w:hAnsi="宋体" w:cs="宋体"/>
                <w:color w:val="auto"/>
                <w:highlight w:val="none"/>
                <w:lang w:val="zh-CN"/>
              </w:rPr>
            </w:pPr>
            <w:r>
              <w:rPr>
                <w:rFonts w:hint="eastAsia" w:ascii="宋体" w:hAnsi="宋体" w:eastAsia="宋体"/>
                <w:color w:val="auto"/>
                <w:highlight w:val="none"/>
              </w:rPr>
              <w:t xml:space="preserve">未提供不得分</w:t>
            </w:r>
            <w:r>
              <w:rPr>
                <w:rFonts w:hint="eastAsia" w:ascii="宋体" w:hAnsi="宋体" w:cs="宋体"/>
                <w:color w:val="auto"/>
                <w:highlight w:val="none"/>
                <w:lang w:val="zh-CN"/>
              </w:rPr>
              <w:t xml:space="preserve">。</w:t>
            </w:r>
            <w:r/>
          </w:p>
          <w:p>
            <w:pPr>
              <w:pStyle w:val="2151"/>
              <w:ind w:firstLine="482"/>
              <w:widowControl w:val="off"/>
              <w:rPr>
                <w:rFonts w:ascii="宋体" w:hAnsi="宋体" w:eastAsia="宋体" w:cs="宋体"/>
                <w:color w:val="auto"/>
                <w:highlight w:val="none"/>
              </w:rPr>
            </w:pPr>
            <w:r>
              <w:rPr>
                <w:rFonts w:hint="eastAsia" w:ascii="宋体" w:hAnsi="宋体" w:cs="宋体"/>
                <w:color w:val="auto"/>
                <w:highlight w:val="none"/>
                <w:lang w:val="zh-CN"/>
              </w:rPr>
              <w:t xml:space="preserve">本项最多得</w:t>
            </w:r>
            <w:r>
              <w:rPr>
                <w:rFonts w:hint="eastAsia" w:ascii="宋体" w:hAnsi="宋体" w:eastAsia="宋体" w:cs="宋体"/>
                <w:color w:val="auto"/>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对投标人提供的人员配备方案（包含负责人、项目团队成员、人员分工、个人履历简介）进行评价，</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提供针对本项目制定的人员配备方案包含上述内容的，得4分；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配备的人员充足、人员分工合理的，加2分；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负责人及项目团队成员的行业相关专业经验丰富的，加2分；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如方案有缺项或内容不合理的，仅可得1分；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olor w:val="auto"/>
                <w:sz w:val="24"/>
                <w:highlight w:val="none"/>
              </w:rPr>
              <w:t xml:space="preserve">本项最多得8分</w:t>
            </w:r>
            <w:r>
              <w:rPr>
                <w:rFonts w:hint="eastAsia" w:ascii="宋体" w:hAnsi="宋体" w:cs="宋体"/>
                <w:color w:val="auto"/>
                <w:sz w:val="24"/>
                <w:highlight w:val="none"/>
              </w:rPr>
              <w:t xml:space="preserve">。</w:t>
            </w:r>
            <w:r/>
          </w:p>
          <w:p>
            <w:pPr>
              <w:pStyle w:val="2151"/>
              <w:ind w:firstLine="482"/>
              <w:widowControl w:val="off"/>
              <w:rPr>
                <w:rFonts w:ascii="宋体" w:hAnsi="宋体" w:eastAsia="宋体" w:cs="楷体"/>
                <w:color w:val="auto"/>
                <w:highlight w:val="none"/>
              </w:rPr>
            </w:pPr>
            <w:r>
              <w:rPr>
                <w:rFonts w:hint="eastAsia" w:ascii="宋体" w:hAnsi="宋体" w:eastAsia="宋体"/>
                <w:b/>
                <w:color w:val="auto"/>
                <w:highlight w:val="none"/>
              </w:rPr>
              <w:t xml:space="preserve">注：须以上人员提供投标人近半年（2024年3月1日以来)任意一月为其缴纳的社保证明材料扫描件。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color w:val="auto"/>
                <w:highlight w:val="none"/>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提交的售后服务方案进行评价，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具有针对本项目制定售后服务方案</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得3分；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方案合理，服务保障到位的，加2分；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olor w:val="auto"/>
                <w:highlight w:val="none"/>
              </w:rPr>
            </w:pPr>
            <w:r>
              <w:rPr>
                <w:rFonts w:hint="eastAsia" w:ascii="宋体" w:hAnsi="宋体" w:eastAsia="宋体"/>
                <w:color w:val="auto"/>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1.对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提供的产品包装方案（包装可分门店自提和线上发货两种方案，符合《关于印发</w:t>
            </w:r>
            <w:r>
              <w:rPr>
                <w:rFonts w:ascii="宋体" w:hAnsi="宋体" w:eastAsia="宋体"/>
                <w:color w:val="auto"/>
                <w:highlight w:val="none"/>
              </w:rPr>
              <w:t xml:space="preserve">&lt;</w:t>
            </w:r>
            <w:r>
              <w:rPr>
                <w:rFonts w:hint="eastAsia" w:ascii="宋体" w:hAnsi="宋体" w:eastAsia="宋体"/>
                <w:color w:val="auto"/>
                <w:highlight w:val="none"/>
              </w:rPr>
              <w:t xml:space="preserve">商品包装政府采购需求标准（试行）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w:t>
            </w:r>
            <w:r>
              <w:rPr>
                <w:rFonts w:ascii="宋体" w:hAnsi="宋体" w:eastAsia="宋体"/>
                <w:color w:val="auto"/>
                <w:highlight w:val="none"/>
              </w:rPr>
              <w:t xml:space="preserve">&lt;</w:t>
            </w:r>
            <w:r>
              <w:rPr>
                <w:rFonts w:hint="eastAsia" w:ascii="宋体" w:hAnsi="宋体" w:eastAsia="宋体"/>
                <w:color w:val="auto"/>
                <w:highlight w:val="none"/>
              </w:rPr>
              <w:t xml:space="preserve">快递包装政府采购需求标准（试行）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的通知》</w:t>
            </w:r>
            <w:r>
              <w:rPr>
                <w:rFonts w:ascii="宋体" w:hAnsi="宋体" w:eastAsia="宋体"/>
                <w:color w:val="auto"/>
                <w:highlight w:val="none"/>
              </w:rPr>
              <w:t xml:space="preserve">(</w:t>
            </w:r>
            <w:r>
              <w:rPr>
                <w:rFonts w:hint="eastAsia" w:ascii="宋体" w:hAnsi="宋体" w:eastAsia="宋体"/>
                <w:color w:val="auto"/>
                <w:highlight w:val="none"/>
              </w:rPr>
              <w:t xml:space="preserve">财办库〔</w:t>
            </w:r>
            <w:r>
              <w:rPr>
                <w:rFonts w:ascii="宋体" w:hAnsi="宋体" w:eastAsia="宋体"/>
                <w:color w:val="auto"/>
                <w:highlight w:val="none"/>
              </w:rPr>
              <w:t xml:space="preserve">2020</w:t>
            </w:r>
            <w:r>
              <w:rPr>
                <w:rFonts w:hint="eastAsia" w:ascii="宋体" w:hAnsi="宋体" w:eastAsia="宋体"/>
                <w:color w:val="auto"/>
                <w:highlight w:val="none"/>
              </w:rPr>
              <w:t xml:space="preserve">〕</w:t>
            </w:r>
            <w:r>
              <w:rPr>
                <w:rFonts w:ascii="宋体" w:hAnsi="宋体" w:eastAsia="宋体"/>
                <w:color w:val="auto"/>
                <w:highlight w:val="none"/>
              </w:rPr>
              <w:t xml:space="preserve">123</w:t>
            </w:r>
            <w:r>
              <w:rPr>
                <w:rFonts w:hint="eastAsia" w:ascii="宋体" w:hAnsi="宋体" w:eastAsia="宋体"/>
                <w:color w:val="auto"/>
                <w:highlight w:val="none"/>
              </w:rPr>
              <w:t xml:space="preserve">号</w:t>
            </w:r>
            <w:r>
              <w:rPr>
                <w:rFonts w:ascii="宋体" w:hAnsi="宋体" w:eastAsia="宋体"/>
                <w:color w:val="auto"/>
                <w:highlight w:val="none"/>
              </w:rPr>
              <w:t xml:space="preserve">)</w:t>
            </w:r>
            <w:r>
              <w:rPr>
                <w:rFonts w:hint="eastAsia" w:ascii="宋体" w:hAnsi="宋体" w:eastAsia="宋体"/>
                <w:color w:val="auto"/>
                <w:highlight w:val="none"/>
              </w:rPr>
              <w:t xml:space="preserve">文件要求）进行评价，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具有详细的产品包装方案，包含上述方面</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得3分；</w:t>
            </w:r>
            <w:r/>
          </w:p>
          <w:p>
            <w:pPr>
              <w:pStyle w:val="2151"/>
              <w:ind w:firstLine="480"/>
              <w:jc w:val="both"/>
              <w:widowControl w:val="off"/>
              <w:rPr>
                <w:rFonts w:ascii="宋体" w:hAnsi="宋体" w:eastAsia="宋体"/>
                <w:color w:val="auto"/>
                <w:highlight w:val="none"/>
              </w:rPr>
            </w:pPr>
            <w:r>
              <w:rPr>
                <w:rFonts w:hint="eastAsia" w:ascii="宋体" w:hAnsi="宋体"/>
                <w:color w:val="auto"/>
                <w:highlight w:val="none"/>
              </w:rPr>
              <w:t xml:space="preserve">产品包装方案</w:t>
            </w:r>
            <w:r>
              <w:rPr>
                <w:rFonts w:hint="eastAsia" w:ascii="宋体" w:hAnsi="宋体" w:eastAsia="宋体"/>
                <w:color w:val="auto"/>
                <w:highlight w:val="none"/>
              </w:rPr>
              <w:t xml:space="preserve">外形美观大方、重量设置合理的，加1分；</w:t>
            </w:r>
            <w:r/>
          </w:p>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对产品保护具有有效措施的，加1分；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pStyle w:val="2151"/>
              <w:ind w:firstLine="480"/>
              <w:jc w:val="both"/>
              <w:widowControl w:val="off"/>
              <w:rPr>
                <w:rFonts w:ascii="宋体" w:hAnsi="宋体" w:eastAsia="宋体"/>
                <w:color w:val="auto"/>
                <w:highlight w:val="none"/>
              </w:rPr>
            </w:pPr>
            <w:r>
              <w:rPr>
                <w:rFonts w:hint="eastAsia" w:ascii="宋体" w:hAnsi="宋体" w:cs="宋体"/>
                <w:color w:val="auto"/>
                <w:highlight w:val="none"/>
                <w:lang w:val="zh-CN"/>
              </w:rPr>
              <w:t xml:space="preserve">最多得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rPr>
                <w:rFonts w:hint="eastAsia" w:ascii="宋体" w:hAnsi="宋体" w:cs="宋体"/>
                <w:color w:val="auto"/>
                <w:highlight w:val="none"/>
                <w:lang w:val="zh-CN"/>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9"/>
        <w:gridCol w:w="6806"/>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1.投标人自2022年1月1日以来，获得过本标段对口地区政府部门授予的对口支援、脱贫攻坚有关荣誉的，得1分。</w:t>
            </w:r>
            <w:r/>
          </w:p>
          <w:p>
            <w:pPr>
              <w:ind w:right="164" w:firstLine="480"/>
              <w:rPr>
                <w:rFonts w:ascii="宋体" w:hAnsi="宋体"/>
                <w:b/>
                <w:color w:val="auto"/>
                <w:sz w:val="24"/>
                <w:highlight w:val="none"/>
              </w:rPr>
            </w:pPr>
            <w:r>
              <w:rPr>
                <w:rFonts w:hint="eastAsia" w:ascii="宋体" w:hAnsi="宋体"/>
                <w:b/>
                <w:color w:val="auto"/>
                <w:sz w:val="24"/>
                <w:highlight w:val="none"/>
              </w:rPr>
              <w:t xml:space="preserve">注：投标文件中需提供相应文件或授牌情况材料扫描件，否则不得分。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2.2022年1月1日以来</w:t>
            </w:r>
            <w:r>
              <w:rPr>
                <w:rFonts w:ascii="宋体" w:hAnsi="宋体"/>
                <w:color w:val="auto"/>
                <w:sz w:val="24"/>
                <w:highlight w:val="none"/>
              </w:rPr>
              <w:t xml:space="preserve">，</w:t>
            </w:r>
            <w:r>
              <w:rPr>
                <w:rFonts w:hint="eastAsia" w:ascii="宋体" w:hAnsi="宋体"/>
                <w:color w:val="auto"/>
                <w:sz w:val="24"/>
                <w:highlight w:val="none"/>
              </w:rPr>
              <w:t xml:space="preserve">投标人具有采购过本标段对口地区特色</w:t>
            </w:r>
            <w:r>
              <w:rPr>
                <w:rFonts w:ascii="宋体" w:hAnsi="宋体"/>
                <w:color w:val="auto"/>
                <w:sz w:val="24"/>
                <w:highlight w:val="none"/>
              </w:rPr>
              <w:t xml:space="preserve">农产品的</w:t>
            </w:r>
            <w:r>
              <w:rPr>
                <w:rFonts w:hint="eastAsia" w:ascii="宋体" w:hAnsi="宋体"/>
                <w:color w:val="auto"/>
                <w:sz w:val="24"/>
                <w:highlight w:val="none"/>
              </w:rPr>
              <w:t xml:space="preserve">采购情况，有一个得0.5分，最多得3分。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注：须提供采购合同和付款凭证扫描件，同一采购单位仅计算一次，否则不得分。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注：须提供相应证明材料扫描件，否则不得分。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采取其他实际行动积极参加</w:t>
            </w:r>
            <w:r>
              <w:rPr>
                <w:rFonts w:hint="eastAsia" w:ascii="宋体" w:hAnsi="宋体"/>
                <w:color w:val="auto"/>
                <w:sz w:val="24"/>
                <w:highlight w:val="none"/>
              </w:rPr>
              <w:t xml:space="preserve">2023年3月1日</w:t>
            </w:r>
            <w:r>
              <w:rPr>
                <w:rFonts w:ascii="宋体" w:hAnsi="宋体"/>
                <w:color w:val="auto"/>
                <w:sz w:val="24"/>
                <w:highlight w:val="none"/>
              </w:rPr>
              <w:t xml:space="preserve">以来</w:t>
            </w:r>
            <w:r>
              <w:rPr>
                <w:rFonts w:hint="eastAsia" w:ascii="宋体" w:hAnsi="宋体"/>
                <w:color w:val="auto"/>
                <w:sz w:val="24"/>
                <w:highlight w:val="none"/>
              </w:rPr>
              <w:t xml:space="preserve">，</w:t>
            </w:r>
            <w:r>
              <w:rPr>
                <w:rFonts w:ascii="宋体" w:hAnsi="宋体"/>
                <w:color w:val="auto"/>
                <w:sz w:val="24"/>
                <w:highlight w:val="none"/>
              </w:rPr>
              <w:t xml:space="preserve">省、市两级以及对口地区政府部门组织的消费协作活动</w:t>
            </w:r>
            <w:r>
              <w:rPr>
                <w:rFonts w:hint="eastAsia" w:ascii="宋体" w:hAnsi="宋体"/>
                <w:color w:val="auto"/>
                <w:sz w:val="24"/>
                <w:highlight w:val="none"/>
              </w:rPr>
              <w:t xml:space="preserve">，</w:t>
            </w:r>
            <w:r>
              <w:rPr>
                <w:rFonts w:ascii="宋体" w:hAnsi="宋体"/>
                <w:color w:val="auto"/>
                <w:sz w:val="24"/>
                <w:highlight w:val="none"/>
              </w:rPr>
              <w:t xml:space="preserve">获得认可取得积极效果的，</w:t>
            </w:r>
            <w:r>
              <w:rPr>
                <w:rFonts w:hint="eastAsia" w:ascii="宋体" w:hAnsi="宋体"/>
                <w:color w:val="auto"/>
                <w:sz w:val="24"/>
                <w:highlight w:val="none"/>
              </w:rPr>
              <w:t xml:space="preserve">有一次</w:t>
            </w:r>
            <w:r>
              <w:rPr>
                <w:rFonts w:ascii="宋体" w:hAnsi="宋体"/>
                <w:color w:val="auto"/>
                <w:sz w:val="24"/>
                <w:highlight w:val="none"/>
              </w:rPr>
              <w:t xml:space="preserve">得1分</w:t>
            </w:r>
            <w:r>
              <w:rPr>
                <w:rFonts w:hint="eastAsia" w:ascii="宋体" w:hAnsi="宋体"/>
                <w:color w:val="auto"/>
                <w:sz w:val="24"/>
                <w:highlight w:val="none"/>
              </w:rPr>
              <w:t xml:space="preserve">，最高得2分（单一部门的日常采购不计入其中）</w:t>
            </w:r>
            <w:r>
              <w:rPr>
                <w:rFonts w:ascii="宋体" w:hAnsi="宋体"/>
                <w:color w:val="auto"/>
                <w:sz w:val="24"/>
                <w:highlight w:val="none"/>
              </w:rPr>
              <w:t xml:space="preserve">。</w:t>
            </w:r>
            <w:r/>
          </w:p>
          <w:p>
            <w:pPr>
              <w:pStyle w:val="2152"/>
              <w:ind w:firstLine="482"/>
              <w:widowControl w:val="off"/>
              <w:rPr>
                <w:rFonts w:ascii="宋体" w:hAnsi="宋体"/>
                <w:b/>
                <w:color w:val="auto"/>
                <w:highlight w:val="none"/>
              </w:rPr>
            </w:pPr>
            <w:r>
              <w:rPr>
                <w:rFonts w:hint="eastAsia" w:ascii="宋体" w:hAnsi="宋体" w:eastAsia="宋体"/>
                <w:b/>
                <w:color w:val="auto"/>
                <w:highlight w:val="none"/>
              </w:rPr>
              <w:t xml:space="preserve">注：须</w:t>
            </w:r>
            <w:r>
              <w:rPr>
                <w:rFonts w:ascii="宋体" w:hAnsi="宋体" w:eastAsia="宋体"/>
                <w:b/>
                <w:color w:val="auto"/>
                <w:highlight w:val="none"/>
              </w:rPr>
              <w:t xml:space="preserve">提供相应证明材料，包括但不限于通知文件、新闻报道、采购合同、付款凭证</w:t>
            </w:r>
            <w:r>
              <w:rPr>
                <w:rFonts w:hint="eastAsia" w:ascii="宋体" w:hAnsi="宋体" w:eastAsia="宋体"/>
                <w:b/>
                <w:color w:val="auto"/>
                <w:highlight w:val="none"/>
              </w:rPr>
              <w:t xml:space="preserve">、政府部门提供的证明函</w:t>
            </w:r>
            <w:r>
              <w:rPr>
                <w:rFonts w:ascii="宋体" w:hAnsi="宋体" w:eastAsia="宋体"/>
                <w:b/>
                <w:color w:val="auto"/>
                <w:highlight w:val="none"/>
              </w:rPr>
              <w:t xml:space="preserve">等</w:t>
            </w:r>
            <w:r>
              <w:rPr>
                <w:rFonts w:hint="eastAsia" w:ascii="宋体" w:hAnsi="宋体" w:eastAsia="宋体"/>
                <w:b/>
                <w:color w:val="auto"/>
                <w:highlight w:val="none"/>
              </w:rPr>
              <w:t xml:space="preserve">扫描件</w:t>
            </w:r>
            <w:r>
              <w:rPr>
                <w:rFonts w:hint="eastAsia" w:ascii="宋体" w:hAnsi="宋体"/>
                <w:b/>
                <w:color w:val="auto"/>
                <w:highlight w:val="none"/>
              </w:rPr>
              <w:t xml:space="preserve">，否则不得分。</w:t>
            </w:r>
            <w:r/>
          </w:p>
          <w:p>
            <w:pPr>
              <w:pStyle w:val="2152"/>
              <w:ind w:firstLine="482"/>
              <w:widowControl w:val="off"/>
              <w:rPr>
                <w:rFonts w:ascii="宋体" w:hAnsi="宋体" w:eastAsia="宋体"/>
                <w:color w:val="auto"/>
                <w:highlight w:val="none"/>
              </w:rPr>
            </w:pPr>
            <w:r>
              <w:rPr>
                <w:rFonts w:hint="eastAsia" w:ascii="宋体" w:hAnsi="宋体" w:eastAsia="宋体"/>
                <w:color w:val="auto"/>
                <w:highlight w:val="none"/>
              </w:rPr>
              <w:t xml:space="preserve">4.已设立本标段对口地区农产品专馆、专区或专柜并正常运营的，得2分。</w:t>
            </w:r>
            <w:r/>
          </w:p>
          <w:p>
            <w:pPr>
              <w:pStyle w:val="2152"/>
              <w:ind w:firstLine="482"/>
              <w:widowControl w:val="off"/>
              <w:rPr>
                <w:rFonts w:ascii="宋体" w:hAnsi="宋体" w:eastAsia="宋体" w:cs="楷体"/>
                <w:color w:val="auto"/>
                <w:highlight w:val="none"/>
              </w:rPr>
            </w:pPr>
            <w:r>
              <w:rPr>
                <w:rFonts w:hint="eastAsia" w:ascii="宋体" w:hAnsi="宋体" w:eastAsia="宋体"/>
                <w:b/>
                <w:bCs/>
                <w:color w:val="auto"/>
                <w:highlight w:val="none"/>
              </w:rPr>
              <w:t xml:space="preserve">注：</w:t>
            </w:r>
            <w:r>
              <w:rPr>
                <w:rFonts w:hint="eastAsia" w:ascii="宋体" w:hAnsi="宋体" w:eastAsia="宋体"/>
                <w:b/>
                <w:color w:val="auto"/>
                <w:highlight w:val="none"/>
              </w:rPr>
              <w:t xml:space="preserve">须</w:t>
            </w:r>
            <w:r>
              <w:rPr>
                <w:rFonts w:hint="eastAsia" w:ascii="宋体" w:hAnsi="宋体" w:eastAsia="宋体"/>
                <w:b/>
                <w:bCs/>
                <w:color w:val="auto"/>
                <w:highlight w:val="none"/>
              </w:rPr>
              <w:t xml:space="preserve">提供产权证明或租赁合同、馆区（柜）内外详细照片信息、位置定位等证明材料扫描件。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olor w:val="auto"/>
                <w:highlight w:val="none"/>
              </w:rPr>
            </w:pPr>
            <w:r>
              <w:rPr>
                <w:rFonts w:hint="eastAsia" w:ascii="宋体" w:hAnsi="宋体" w:eastAsia="宋体"/>
                <w:color w:val="auto"/>
                <w:highlight w:val="none"/>
              </w:rPr>
              <w:t xml:space="preserve">联农带农效果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ind w:firstLine="482"/>
              <w:widowControl w:val="off"/>
              <w:rPr>
                <w:rFonts w:ascii="宋体" w:hAnsi="宋体" w:eastAsia="宋体"/>
                <w:color w:val="auto"/>
                <w:highlight w:val="none"/>
              </w:rPr>
            </w:pPr>
            <w:r>
              <w:rPr>
                <w:rFonts w:hint="eastAsia" w:ascii="宋体" w:hAnsi="宋体" w:eastAsia="宋体"/>
                <w:color w:val="auto"/>
                <w:highlight w:val="none"/>
              </w:rPr>
              <w:t xml:space="preserve">在本次活动中采购陕西省苏陕办和江苏省对口帮扶工作队认定的苏陕协作农产品基地农产品的，1个产品得2分，最高得4分，不是认定基地的不得分。</w:t>
            </w:r>
            <w:r/>
          </w:p>
          <w:p>
            <w:pPr>
              <w:pStyle w:val="2152"/>
              <w:ind w:firstLine="482"/>
              <w:widowControl w:val="off"/>
              <w:rPr>
                <w:rFonts w:ascii="宋体" w:hAnsi="宋体" w:eastAsia="宋体"/>
                <w:b/>
                <w:bCs/>
                <w:color w:val="auto"/>
                <w:highlight w:val="none"/>
              </w:rPr>
            </w:pPr>
            <w:r>
              <w:rPr>
                <w:rFonts w:hint="eastAsia" w:ascii="宋体" w:hAnsi="宋体" w:eastAsia="宋体"/>
                <w:b/>
                <w:bCs/>
                <w:color w:val="auto"/>
                <w:highlight w:val="none"/>
              </w:rPr>
              <w:t xml:space="preserve">注：</w:t>
            </w:r>
            <w:r>
              <w:rPr>
                <w:rFonts w:hint="eastAsia" w:ascii="宋体" w:hAnsi="宋体" w:eastAsia="宋体"/>
                <w:b/>
                <w:color w:val="auto"/>
                <w:highlight w:val="none"/>
              </w:rPr>
              <w:t xml:space="preserve">须</w:t>
            </w:r>
            <w:r>
              <w:rPr>
                <w:rFonts w:hint="eastAsia" w:ascii="宋体" w:hAnsi="宋体" w:eastAsia="宋体"/>
                <w:b/>
                <w:bCs/>
                <w:color w:val="auto"/>
                <w:highlight w:val="none"/>
              </w:rPr>
              <w:t xml:space="preserve">提供意向性协议、采购合同、定货合同等。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考察投标人提供的对本项目拟投入的资金。资金保障能力完全满足标的需求的，得5分；资金保障能力达到标的需求</w:t>
            </w:r>
            <w:r>
              <w:rPr>
                <w:rFonts w:ascii="宋体" w:hAnsi="宋体"/>
                <w:color w:val="auto"/>
                <w:sz w:val="24"/>
                <w:highlight w:val="none"/>
              </w:rPr>
              <w:t xml:space="preserve">70%</w:t>
            </w:r>
            <w:r>
              <w:rPr>
                <w:rFonts w:hint="eastAsia" w:ascii="宋体" w:hAnsi="宋体"/>
                <w:color w:val="auto"/>
                <w:sz w:val="24"/>
                <w:highlight w:val="none"/>
              </w:rPr>
              <w:t xml:space="preserve">的，得3分；</w:t>
            </w:r>
            <w:r>
              <w:rPr>
                <w:rFonts w:ascii="宋体" w:hAnsi="宋体"/>
                <w:color w:val="auto"/>
                <w:sz w:val="24"/>
                <w:highlight w:val="none"/>
              </w:rPr>
              <w:t xml:space="preserve"> </w:t>
            </w:r>
            <w:r>
              <w:rPr>
                <w:rFonts w:hint="eastAsia" w:ascii="宋体" w:hAnsi="宋体"/>
                <w:color w:val="auto"/>
                <w:sz w:val="24"/>
                <w:highlight w:val="none"/>
              </w:rPr>
              <w:t xml:space="preserve">达到标的需求</w:t>
            </w:r>
            <w:r>
              <w:rPr>
                <w:rFonts w:ascii="宋体" w:hAnsi="宋体"/>
                <w:color w:val="auto"/>
                <w:sz w:val="24"/>
                <w:highlight w:val="none"/>
              </w:rPr>
              <w:t xml:space="preserve">50%</w:t>
            </w:r>
            <w:r>
              <w:rPr>
                <w:rFonts w:hint="eastAsia" w:ascii="宋体" w:hAnsi="宋体"/>
                <w:color w:val="auto"/>
                <w:sz w:val="24"/>
                <w:highlight w:val="none"/>
              </w:rPr>
              <w:t xml:space="preserve">的，得</w:t>
            </w:r>
            <w:r>
              <w:rPr>
                <w:rFonts w:ascii="宋体" w:hAnsi="宋体"/>
                <w:color w:val="auto"/>
                <w:sz w:val="24"/>
                <w:highlight w:val="none"/>
              </w:rPr>
              <w:t xml:space="preserve">1</w:t>
            </w:r>
            <w:r>
              <w:rPr>
                <w:rFonts w:hint="eastAsia" w:ascii="宋体" w:hAnsi="宋体"/>
                <w:color w:val="auto"/>
                <w:sz w:val="24"/>
                <w:highlight w:val="none"/>
              </w:rPr>
              <w:t xml:space="preserve">分；未提供或达不到标的需求</w:t>
            </w:r>
            <w:r>
              <w:rPr>
                <w:rFonts w:ascii="宋体" w:hAnsi="宋体"/>
                <w:color w:val="auto"/>
                <w:sz w:val="24"/>
                <w:highlight w:val="none"/>
              </w:rPr>
              <w:t xml:space="preserve">50%</w:t>
            </w:r>
            <w:r>
              <w:rPr>
                <w:rFonts w:hint="eastAsia" w:ascii="宋体" w:hAnsi="宋体"/>
                <w:color w:val="auto"/>
                <w:sz w:val="24"/>
                <w:highlight w:val="none"/>
              </w:rPr>
              <w:t xml:space="preserve">的，不得分。</w:t>
            </w:r>
            <w:r/>
          </w:p>
          <w:p>
            <w:pPr>
              <w:pStyle w:val="2152"/>
              <w:ind w:firstLine="47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注：须提供招标公告发布时间之后由银行开具的资金证明扫描件</w:t>
            </w:r>
            <w:r>
              <w:rPr>
                <w:rFonts w:hint="eastAsia" w:ascii="宋体" w:hAnsi="宋体" w:eastAsia="宋体"/>
                <w:color w:val="auto"/>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考察投标人与本标段对口地区的企业（农户）签订的意向性购买协议情况，意向性协议数量完全能满足本次采购数量的，得</w:t>
            </w:r>
            <w:r>
              <w:rPr>
                <w:rFonts w:ascii="宋体" w:hAnsi="宋体"/>
                <w:color w:val="auto"/>
                <w:sz w:val="24"/>
                <w:highlight w:val="none"/>
              </w:rPr>
              <w:t xml:space="preserve">2</w:t>
            </w:r>
            <w:r>
              <w:rPr>
                <w:rFonts w:hint="eastAsia" w:ascii="宋体" w:hAnsi="宋体"/>
                <w:color w:val="auto"/>
                <w:sz w:val="24"/>
                <w:highlight w:val="none"/>
              </w:rPr>
              <w:t xml:space="preserve">分，其他的按意向性购买协议书中的供货数量合计数与本次采购的数量的比值再乘以</w:t>
            </w:r>
            <w:r>
              <w:rPr>
                <w:rFonts w:ascii="宋体" w:hAnsi="宋体"/>
                <w:color w:val="auto"/>
                <w:sz w:val="24"/>
                <w:highlight w:val="none"/>
              </w:rPr>
              <w:t xml:space="preserve">2</w:t>
            </w:r>
            <w:r>
              <w:rPr>
                <w:rFonts w:hint="eastAsia" w:ascii="宋体" w:hAnsi="宋体"/>
                <w:color w:val="auto"/>
                <w:sz w:val="24"/>
                <w:highlight w:val="none"/>
              </w:rPr>
              <w:t xml:space="preserve">分的计算结果作为得分分值。</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考察投标人预购本标段标的产品的情况，预购数量或支付定金达到标的数量30%及以上的，得5分；达到标的数量20%（含）-30%（不含）的，得3分；达到标的数量10%（含）-20%（不含）的，得1分；10%（不含）以下的不得分。</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根据投标人的货源组织及计划进度（包含对口支援地区的企业实际采购储存数量、项目计划、进度安排）进行评价，</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完全包含上述要点的，得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方案对货物发放情况预估合理，货源充足的，加1分；</w:t>
            </w:r>
            <w:r/>
          </w:p>
          <w:p>
            <w:pPr>
              <w:ind w:firstLine="480"/>
              <w:jc w:val="left"/>
              <w:widowControl/>
              <w:rPr>
                <w:rFonts w:ascii="宋体" w:hAnsi="宋体" w:cs="宋体"/>
                <w:color w:val="auto"/>
                <w:sz w:val="24"/>
                <w:highlight w:val="none"/>
                <w:lang w:val="zh-CN"/>
              </w:rPr>
            </w:pPr>
            <w:r>
              <w:rPr>
                <w:rFonts w:hint="eastAsia" w:ascii="宋体" w:hAnsi="宋体"/>
                <w:color w:val="auto"/>
                <w:sz w:val="24"/>
                <w:highlight w:val="none"/>
              </w:rPr>
              <w:t xml:space="preserve">方案操作性强，切合本项目采购实际的，</w:t>
            </w:r>
            <w:r>
              <w:rPr>
                <w:rFonts w:hint="eastAsia" w:ascii="宋体" w:hAnsi="宋体" w:cs="宋体"/>
                <w:color w:val="auto"/>
                <w:sz w:val="24"/>
                <w:highlight w:val="none"/>
                <w:lang w:val="zh-CN"/>
              </w:rPr>
              <w:t xml:space="preserve">加</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有缺项或内容不合理的，仅</w:t>
            </w:r>
            <w:r>
              <w:rPr>
                <w:rFonts w:hint="eastAsia" w:ascii="宋体" w:hAnsi="宋体" w:cs="宋体"/>
                <w:color w:val="auto"/>
                <w:sz w:val="24"/>
                <w:highlight w:val="none"/>
              </w:rPr>
              <w:t xml:space="preserve">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最多得</w:t>
            </w:r>
            <w:r>
              <w:rPr>
                <w:rFonts w:hint="eastAsia" w:ascii="宋体" w:hAnsi="宋体" w:cs="宋体"/>
                <w:color w:val="auto"/>
                <w:sz w:val="24"/>
                <w:highlight w:val="none"/>
              </w:rPr>
              <w:t xml:space="preserve">3分，</w:t>
            </w:r>
            <w:r>
              <w:rPr>
                <w:rFonts w:hint="eastAsia" w:ascii="宋体" w:hAnsi="宋体" w:cs="宋体"/>
                <w:color w:val="auto"/>
                <w:sz w:val="24"/>
                <w:highlight w:val="none"/>
                <w:lang w:val="zh-CN"/>
              </w:rPr>
              <w:t xml:space="preserve">未提供不得分。</w:t>
            </w:r>
            <w:r/>
          </w:p>
          <w:p>
            <w:pPr>
              <w:ind w:right="164" w:firstLine="480"/>
              <w:tabs>
                <w:tab w:val="left" w:pos="289" w:leader="none"/>
                <w:tab w:val="left" w:pos="714" w:leader="none"/>
              </w:tabs>
              <w:rPr>
                <w:rFonts w:ascii="宋体" w:hAnsi="宋体" w:cs="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p>
            <w:pPr>
              <w:pStyle w:val="2152"/>
              <w:ind w:firstLine="48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w:t>
            </w:r>
            <w:r>
              <w:rPr>
                <w:rFonts w:ascii="宋体" w:hAnsi="宋体" w:eastAsia="宋体"/>
                <w:b/>
                <w:color w:val="auto"/>
                <w:highlight w:val="none"/>
              </w:rPr>
              <w:t xml:space="preserve">202</w:t>
            </w:r>
            <w:r>
              <w:rPr>
                <w:rFonts w:hint="eastAsia" w:ascii="宋体" w:hAnsi="宋体" w:eastAsia="宋体"/>
                <w:b/>
                <w:color w:val="auto"/>
                <w:highlight w:val="none"/>
              </w:rPr>
              <w:t xml:space="preserve">4年3月</w:t>
            </w:r>
            <w:r>
              <w:rPr>
                <w:rFonts w:ascii="宋体" w:hAnsi="宋体" w:eastAsia="宋体"/>
                <w:b/>
                <w:color w:val="auto"/>
                <w:highlight w:val="none"/>
              </w:rPr>
              <w:t xml:space="preserve">1</w:t>
            </w:r>
            <w:r>
              <w:rPr>
                <w:rFonts w:hint="eastAsia" w:ascii="宋体" w:hAnsi="宋体" w:eastAsia="宋体"/>
                <w:b/>
                <w:color w:val="auto"/>
                <w:highlight w:val="none"/>
              </w:rPr>
              <w:t xml:space="preserve">日以后的采购合同、定货合同、定金付款凭证、企业（农户）入驻832平台的证明等各项证明材料扫描件。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1.提供拥有本标段农产品的保鲜冷库仓储能力证明得1分；</w:t>
            </w:r>
            <w:r/>
          </w:p>
          <w:p>
            <w:pPr>
              <w:ind w:right="164" w:firstLine="480"/>
              <w:rPr>
                <w:rFonts w:ascii="宋体" w:hAnsi="宋体"/>
                <w:color w:val="auto"/>
                <w:sz w:val="24"/>
                <w:highlight w:val="none"/>
              </w:rPr>
            </w:pPr>
            <w:r>
              <w:rPr>
                <w:rFonts w:hint="eastAsia" w:ascii="宋体" w:hAnsi="宋体"/>
                <w:color w:val="auto"/>
                <w:sz w:val="24"/>
                <w:highlight w:val="none"/>
              </w:rPr>
              <w:t xml:space="preserve">仓储能力完全满足本项目需求的，加1分；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未提供的不得分。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注：须提供产权证或租赁场地等证明材料扫描件。</w:t>
            </w:r>
            <w:r/>
          </w:p>
          <w:p>
            <w:pPr>
              <w:pStyle w:val="2152"/>
              <w:ind w:firstLine="472"/>
              <w:widowControl w:val="off"/>
              <w:rPr>
                <w:rFonts w:ascii="宋体" w:hAnsi="宋体"/>
                <w:color w:val="auto"/>
                <w:highlight w:val="none"/>
              </w:rPr>
            </w:pPr>
            <w:r>
              <w:rPr>
                <w:rFonts w:hint="eastAsia" w:ascii="宋体" w:hAnsi="宋体" w:eastAsia="宋体"/>
                <w:color w:val="auto"/>
                <w:highlight w:val="none"/>
              </w:rPr>
              <w:t xml:space="preserve">2.提供拥有本标段农产品配送需求的证明，自有车辆</w:t>
            </w:r>
            <w:r>
              <w:rPr>
                <w:rFonts w:hint="eastAsia" w:ascii="宋体" w:hAnsi="宋体"/>
                <w:color w:val="auto"/>
                <w:highlight w:val="none"/>
              </w:rPr>
              <w:t xml:space="preserve">配备</w:t>
            </w:r>
            <w:r>
              <w:rPr>
                <w:rFonts w:hint="eastAsia" w:ascii="宋体" w:hAnsi="宋体" w:eastAsia="宋体"/>
                <w:color w:val="auto"/>
                <w:highlight w:val="none"/>
              </w:rPr>
              <w:t xml:space="preserve">5辆</w:t>
            </w:r>
            <w:r>
              <w:rPr>
                <w:rFonts w:hint="eastAsia" w:ascii="宋体" w:hAnsi="宋体"/>
                <w:color w:val="auto"/>
                <w:highlight w:val="none"/>
              </w:rPr>
              <w:t xml:space="preserve">（含）及以上的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3</w:t>
            </w:r>
            <w:r>
              <w:rPr>
                <w:rFonts w:hint="eastAsia" w:ascii="宋体" w:hAnsi="宋体"/>
                <w:color w:val="auto"/>
                <w:highlight w:val="none"/>
              </w:rPr>
              <w:t xml:space="preserve">分；</w:t>
            </w:r>
            <w:r>
              <w:rPr>
                <w:rFonts w:hint="eastAsia" w:ascii="宋体" w:hAnsi="宋体" w:eastAsia="宋体"/>
                <w:color w:val="auto"/>
                <w:highlight w:val="none"/>
              </w:rPr>
              <w:t xml:space="preserve">3</w:t>
            </w:r>
            <w:r>
              <w:rPr>
                <w:rFonts w:hint="eastAsia" w:ascii="宋体" w:hAnsi="宋体"/>
                <w:color w:val="auto"/>
                <w:highlight w:val="none"/>
              </w:rPr>
              <w:t xml:space="preserve">（含）-</w:t>
            </w:r>
            <w:r>
              <w:rPr>
                <w:rFonts w:hint="eastAsia" w:ascii="宋体" w:hAnsi="宋体" w:eastAsia="宋体"/>
                <w:color w:val="auto"/>
                <w:highlight w:val="none"/>
              </w:rPr>
              <w:t xml:space="preserve">4辆</w:t>
            </w:r>
            <w:r>
              <w:rPr>
                <w:rFonts w:hint="eastAsia" w:ascii="宋体" w:hAnsi="宋体"/>
                <w:color w:val="auto"/>
                <w:highlight w:val="none"/>
              </w:rPr>
              <w:t xml:space="preserve">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1</w:t>
            </w:r>
            <w:r>
              <w:rPr>
                <w:rFonts w:hint="eastAsia" w:ascii="宋体" w:hAnsi="宋体"/>
                <w:color w:val="auto"/>
                <w:highlight w:val="none"/>
              </w:rPr>
              <w:t xml:space="preserve">分；</w:t>
            </w:r>
            <w:r>
              <w:rPr>
                <w:rFonts w:hint="eastAsia" w:ascii="宋体" w:hAnsi="宋体" w:eastAsia="宋体"/>
                <w:color w:val="auto"/>
                <w:highlight w:val="none"/>
              </w:rPr>
              <w:t xml:space="preserve">1</w:t>
            </w:r>
            <w:r>
              <w:rPr>
                <w:rFonts w:hint="eastAsia" w:ascii="宋体" w:hAnsi="宋体"/>
                <w:color w:val="auto"/>
                <w:highlight w:val="none"/>
              </w:rPr>
              <w:t xml:space="preserve">（含）-</w:t>
            </w:r>
            <w:r>
              <w:rPr>
                <w:rFonts w:hint="eastAsia" w:ascii="宋体" w:hAnsi="宋体" w:eastAsia="宋体"/>
                <w:color w:val="auto"/>
                <w:highlight w:val="none"/>
              </w:rPr>
              <w:t xml:space="preserve">2辆</w:t>
            </w:r>
            <w:r>
              <w:rPr>
                <w:rFonts w:hint="eastAsia" w:ascii="宋体" w:hAnsi="宋体"/>
                <w:color w:val="auto"/>
                <w:highlight w:val="none"/>
              </w:rPr>
              <w:t xml:space="preserve">的</w:t>
            </w:r>
            <w:r>
              <w:rPr>
                <w:rFonts w:hint="eastAsia" w:ascii="宋体" w:hAnsi="宋体" w:eastAsiaTheme="minorEastAsia"/>
                <w:color w:val="auto"/>
                <w:highlight w:val="none"/>
              </w:rPr>
              <w:t xml:space="preserve">，</w:t>
            </w:r>
            <w:r>
              <w:rPr>
                <w:rFonts w:hint="eastAsia" w:ascii="宋体" w:hAnsi="宋体"/>
                <w:color w:val="auto"/>
                <w:highlight w:val="none"/>
              </w:rPr>
              <w:t xml:space="preserve">得</w:t>
            </w:r>
            <w:r>
              <w:rPr>
                <w:rFonts w:hint="eastAsia" w:ascii="宋体" w:hAnsi="宋体" w:eastAsia="宋体"/>
                <w:color w:val="auto"/>
                <w:highlight w:val="none"/>
              </w:rPr>
              <w:t xml:space="preserve">0.5</w:t>
            </w:r>
            <w:r>
              <w:rPr>
                <w:rFonts w:hint="eastAsia" w:ascii="宋体" w:hAnsi="宋体"/>
                <w:color w:val="auto"/>
                <w:highlight w:val="none"/>
              </w:rPr>
              <w:t xml:space="preserve">分。最多得3分；</w:t>
            </w:r>
            <w:r/>
          </w:p>
          <w:p>
            <w:pPr>
              <w:pStyle w:val="2152"/>
              <w:ind w:firstLine="472"/>
              <w:widowControl w:val="off"/>
              <w:rPr>
                <w:rFonts w:ascii="宋体" w:hAnsi="宋体"/>
                <w:color w:val="auto"/>
                <w:highlight w:val="none"/>
              </w:rPr>
            </w:pPr>
            <w:r>
              <w:rPr>
                <w:rFonts w:hint="eastAsia" w:ascii="宋体" w:hAnsi="宋体"/>
                <w:color w:val="auto"/>
                <w:highlight w:val="none"/>
              </w:rPr>
              <w:t xml:space="preserve">租赁车辆每辆得0.2分，最多得1分。</w:t>
            </w:r>
            <w:r/>
          </w:p>
          <w:p>
            <w:pPr>
              <w:pStyle w:val="2152"/>
              <w:ind w:firstLine="472"/>
              <w:widowControl w:val="off"/>
              <w:rPr>
                <w:rFonts w:ascii="宋体" w:hAnsi="宋体"/>
                <w:color w:val="auto"/>
                <w:highlight w:val="none"/>
              </w:rPr>
            </w:pPr>
            <w:r>
              <w:rPr>
                <w:rFonts w:hint="eastAsia" w:ascii="宋体" w:hAnsi="宋体" w:eastAsia="宋体"/>
                <w:color w:val="auto"/>
                <w:highlight w:val="none"/>
              </w:rPr>
              <w:t xml:space="preserve">上述</w:t>
            </w:r>
            <w:r>
              <w:rPr>
                <w:rFonts w:hint="eastAsia" w:ascii="宋体" w:hAnsi="宋体"/>
                <w:color w:val="auto"/>
                <w:highlight w:val="none"/>
              </w:rPr>
              <w:t xml:space="preserve">最多得3分。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注：提供车辆行驶证扫描件（自有车辆信息须与本单位或法人一致），租赁车辆须提供租赁合同扫描件及车辆行驶证扫描件。</w:t>
            </w:r>
            <w:r/>
          </w:p>
          <w:p>
            <w:pPr>
              <w:pStyle w:val="2152"/>
              <w:ind w:firstLine="472"/>
              <w:widowControl w:val="off"/>
              <w:rPr>
                <w:rFonts w:ascii="宋体" w:hAnsi="宋体" w:eastAsia="宋体"/>
                <w:b/>
                <w:color w:val="auto"/>
                <w:highlight w:val="none"/>
              </w:rPr>
            </w:pPr>
            <w:r>
              <w:rPr>
                <w:rFonts w:hint="eastAsia" w:ascii="宋体" w:hAnsi="宋体"/>
                <w:color w:val="auto"/>
                <w:highlight w:val="none"/>
              </w:rPr>
              <w:t xml:space="preserve">本项最多得</w:t>
            </w:r>
            <w:r>
              <w:rPr>
                <w:rFonts w:hint="eastAsia" w:ascii="宋体" w:hAnsi="宋体" w:eastAsia="宋体"/>
                <w:color w:val="auto"/>
                <w:highlight w:val="none"/>
                <w:lang w:val="en-US" w:eastAsia="zh-CN"/>
              </w:rPr>
              <w:t xml:space="preserve">5</w:t>
            </w:r>
            <w:r>
              <w:rPr>
                <w:rFonts w:hint="eastAsia" w:ascii="宋体" w:hAnsi="宋体"/>
                <w:color w:val="auto"/>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考察投标人提供本项目所需基本线下门点便利程度，在项目所在地主城区范围内自有或已长期租赁的门店，并承诺用于本项目的，得2分，没有的，不得分。（长期租赁指截止开标日期前已租赁</w:t>
            </w:r>
            <w:r>
              <w:rPr>
                <w:rFonts w:ascii="宋体" w:hAnsi="宋体"/>
                <w:color w:val="auto"/>
                <w:sz w:val="24"/>
                <w:highlight w:val="none"/>
              </w:rPr>
              <w:t xml:space="preserve">1</w:t>
            </w:r>
            <w:r>
              <w:rPr>
                <w:rFonts w:hint="eastAsia" w:ascii="宋体" w:hAnsi="宋体"/>
                <w:color w:val="auto"/>
                <w:sz w:val="24"/>
                <w:highlight w:val="none"/>
              </w:rPr>
              <w:t xml:space="preserve">年以上，并且租赁合同期限的剩余时间满足本项目要求）</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2.门店覆盖区域合理完善，地理位置优越，近人口密集地区的，得2分；门店覆盖区域较为合理，地理位置适中，人口较密集地区的，得1分，其他不得分。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3.承诺愿意承担共享发放点任务的，得1分；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投标文件中明确共享发放点门店信息的，加1分；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共享发放点门店具有消费协作产品展示专区，且满足日常展示展销需求的，加1分；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门店位置贴合本项目需求，完全满足本项目共享发放点需求的，加1分；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最多得4分，未提供的，不得分。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本项最多得8分。</w:t>
            </w:r>
            <w:r/>
          </w:p>
          <w:p>
            <w:pPr>
              <w:pStyle w:val="2152"/>
              <w:ind w:firstLine="472"/>
              <w:widowControl w:val="off"/>
              <w:rPr>
                <w:rFonts w:ascii="宋体" w:hAnsi="宋体" w:eastAsia="宋体" w:cs="楷体"/>
                <w:color w:val="auto"/>
                <w:highlight w:val="none"/>
              </w:rPr>
            </w:pPr>
            <w:r>
              <w:rPr>
                <w:rFonts w:hint="eastAsia" w:ascii="宋体" w:hAnsi="宋体" w:eastAsia="宋体"/>
                <w:b/>
                <w:color w:val="auto"/>
                <w:highlight w:val="none"/>
              </w:rPr>
              <w:t xml:space="preserve">注：提供产权证明或租赁合同、门店内外详细照片信息、位置定位、承诺函等证明材料扫描件。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bl>
    <w:p>
      <w:pPr>
        <w:jc w:val="left"/>
        <w:spacing w:line="360" w:lineRule="auto"/>
        <w:rPr>
          <w:color w:val="auto"/>
          <w:highlight w:val="none"/>
        </w:rPr>
      </w:pPr>
      <w:r>
        <w:rPr>
          <w:rFonts w:hint="eastAsia" w:ascii="宋体" w:hAnsi="宋体"/>
          <w:b/>
          <w:color w:val="auto"/>
          <w:sz w:val="24"/>
          <w:highlight w:val="none"/>
        </w:rPr>
        <w:t xml:space="preserve">（三）价格评估</w:t>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color w:val="auto"/>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300" w:lineRule="exact"/>
              <w:rPr>
                <w:rFonts w:ascii="宋体" w:hAnsi="宋体"/>
                <w:color w:val="auto"/>
                <w:sz w:val="24"/>
                <w:highlight w:val="none"/>
              </w:rPr>
            </w:pPr>
            <w:r>
              <w:rPr>
                <w:rFonts w:ascii="宋体" w:hAnsi="宋体"/>
                <w:color w:val="auto"/>
                <w:sz w:val="24"/>
                <w:highlight w:val="none"/>
              </w:rPr>
              <w:t xml:space="preserve">在所有有效</w:t>
            </w:r>
            <w:r>
              <w:rPr>
                <w:rFonts w:hint="eastAsia" w:ascii="宋体" w:hAnsi="宋体"/>
                <w:color w:val="auto"/>
                <w:sz w:val="24"/>
                <w:highlight w:val="none"/>
              </w:rPr>
              <w:t xml:space="preserve">优惠率</w:t>
            </w:r>
            <w:r>
              <w:rPr>
                <w:rFonts w:ascii="宋体" w:hAnsi="宋体"/>
                <w:color w:val="auto"/>
                <w:sz w:val="24"/>
                <w:highlight w:val="none"/>
              </w:rPr>
              <w:t xml:space="preserve">报价中选择最</w:t>
            </w:r>
            <w:r>
              <w:rPr>
                <w:rFonts w:hint="eastAsia" w:ascii="宋体" w:hAnsi="宋体"/>
                <w:color w:val="auto"/>
                <w:sz w:val="24"/>
                <w:highlight w:val="none"/>
              </w:rPr>
              <w:t xml:space="preserve">高</w:t>
            </w:r>
            <w:r>
              <w:rPr>
                <w:rFonts w:ascii="宋体" w:hAnsi="宋体"/>
                <w:color w:val="auto"/>
                <w:sz w:val="24"/>
                <w:highlight w:val="none"/>
              </w:rPr>
              <w:t xml:space="preserve">的</w:t>
            </w:r>
            <w:r>
              <w:rPr>
                <w:rFonts w:hint="eastAsia" w:ascii="宋体" w:hAnsi="宋体"/>
                <w:color w:val="auto"/>
                <w:sz w:val="24"/>
                <w:highlight w:val="none"/>
              </w:rPr>
              <w:t xml:space="preserve">优惠率</w:t>
            </w:r>
            <w:r>
              <w:rPr>
                <w:rFonts w:ascii="宋体" w:hAnsi="宋体"/>
                <w:color w:val="auto"/>
                <w:sz w:val="24"/>
                <w:highlight w:val="none"/>
              </w:rPr>
              <w:t xml:space="preserve">报价确定为基准</w:t>
            </w:r>
            <w:r>
              <w:rPr>
                <w:rFonts w:hint="eastAsia" w:ascii="宋体" w:hAnsi="宋体"/>
                <w:color w:val="auto"/>
                <w:sz w:val="24"/>
                <w:highlight w:val="none"/>
              </w:rPr>
              <w:t xml:space="preserve">优惠率</w:t>
            </w:r>
            <w:r>
              <w:rPr>
                <w:rFonts w:ascii="宋体" w:hAnsi="宋体"/>
                <w:color w:val="auto"/>
                <w:sz w:val="24"/>
                <w:highlight w:val="none"/>
              </w:rPr>
              <w:t xml:space="preserve">。将所有</w:t>
            </w:r>
            <w:r>
              <w:rPr>
                <w:rFonts w:hint="eastAsia" w:ascii="宋体" w:hAnsi="宋体"/>
                <w:color w:val="auto"/>
                <w:sz w:val="24"/>
                <w:highlight w:val="none"/>
              </w:rPr>
              <w:t xml:space="preserve">优惠率</w:t>
            </w:r>
            <w:r>
              <w:rPr>
                <w:rFonts w:ascii="宋体" w:hAnsi="宋体"/>
                <w:color w:val="auto"/>
                <w:sz w:val="24"/>
                <w:highlight w:val="none"/>
              </w:rPr>
              <w:t xml:space="preserve">有效报价与基准</w:t>
            </w:r>
            <w:r>
              <w:rPr>
                <w:rFonts w:hint="eastAsia" w:ascii="宋体" w:hAnsi="宋体"/>
                <w:color w:val="auto"/>
                <w:sz w:val="24"/>
                <w:highlight w:val="none"/>
              </w:rPr>
              <w:t xml:space="preserve">优惠率</w:t>
            </w:r>
            <w:r>
              <w:rPr>
                <w:rFonts w:ascii="宋体" w:hAnsi="宋体"/>
                <w:color w:val="auto"/>
                <w:sz w:val="24"/>
                <w:highlight w:val="none"/>
              </w:rPr>
              <w:t xml:space="preserve">相比较，按照下列公式计算（计算结果四舍五入保留两位小数）：</w:t>
            </w:r>
            <w:r/>
          </w:p>
          <w:p>
            <w:pPr>
              <w:ind w:right="164" w:firstLine="360"/>
              <w:spacing w:line="300" w:lineRule="exact"/>
              <w:rPr>
                <w:rFonts w:ascii="宋体" w:hAnsi="宋体"/>
                <w:b/>
                <w:color w:val="auto"/>
                <w:sz w:val="24"/>
                <w:highlight w:val="none"/>
              </w:rPr>
            </w:pPr>
            <w:r>
              <w:rPr>
                <w:rFonts w:hint="eastAsia"/>
                <w:bCs/>
                <w:color w:val="auto"/>
                <w:sz w:val="24"/>
                <w:highlight w:val="none"/>
                <w:u w:val="single"/>
              </w:rPr>
              <w:t xml:space="preserve">投标</w:t>
            </w:r>
            <w:r>
              <w:rPr>
                <w:bCs/>
                <w:color w:val="auto"/>
                <w:sz w:val="24"/>
                <w:highlight w:val="none"/>
                <w:u w:val="single"/>
              </w:rPr>
              <w:t xml:space="preserve">报价得分</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优惠率/基准优惠率</w:t>
            </w:r>
            <w:r>
              <w:rPr>
                <w:rFonts w:ascii="宋体" w:hAnsi="宋体"/>
                <w:bCs/>
                <w:color w:val="auto"/>
                <w:sz w:val="24"/>
                <w:highlight w:val="none"/>
                <w:u w:val="single"/>
              </w:rPr>
              <w:t xml:space="preserve">）×</w:t>
            </w:r>
            <w:r>
              <w:rPr>
                <w:rFonts w:hint="eastAsia" w:ascii="宋体" w:hAnsi="宋体"/>
                <w:color w:val="auto"/>
                <w:sz w:val="24"/>
                <w:highlight w:val="none"/>
                <w:u w:val="single"/>
              </w:rPr>
              <w:t xml:space="preserve">3</w:t>
            </w:r>
            <w:r>
              <w:rPr>
                <w:rFonts w:ascii="宋体" w:hAnsi="宋体"/>
                <w:color w:val="auto"/>
                <w:sz w:val="24"/>
                <w:highlight w:val="none"/>
                <w:u w:val="single"/>
              </w:rPr>
              <w:t xml:space="preserve">0</w:t>
            </w:r>
            <w:r>
              <w:rPr>
                <w:rFonts w:ascii="宋体" w:hAnsi="宋体"/>
                <w:bCs/>
                <w:color w:val="auto"/>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p>
      <w:pPr>
        <w:spacing w:line="360" w:lineRule="auto"/>
        <w:widowControl/>
        <w:rPr>
          <w:rFonts w:ascii="宋体" w:hAnsi="宋体"/>
          <w:b/>
          <w:color w:val="auto"/>
          <w:sz w:val="28"/>
          <w:szCs w:val="28"/>
          <w:highlight w:val="none"/>
        </w:rPr>
      </w:pPr>
      <w:r>
        <w:rPr>
          <w:rFonts w:hint="eastAsia" w:ascii="宋体" w:hAnsi="宋体"/>
          <w:b/>
          <w:color w:val="auto"/>
          <w:sz w:val="28"/>
          <w:szCs w:val="28"/>
          <w:highlight w:val="none"/>
        </w:rPr>
        <w:t xml:space="preserve">标段五：镇江市对口协作地区陕西省渭南市小米、羊奶粉</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40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30分</w:t>
            </w:r>
            <w:r/>
          </w:p>
        </w:tc>
      </w:tr>
    </w:tbl>
    <w:p>
      <w:pPr>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1.对投标人提供的全流程质量管控方案进行评价,包含质量控制方案、产品采购发放全流程方案（含产品的意向性购买协议和定货协议、采购、运输、发放过程）。</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完全包含上述要点的，得4分；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未提供不得分。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2.产品安全保证方案</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对投标人提供的产品安全保证方案进行评价，包含产品质量证明（如国家质量认定、质量检测报告、地理标志使用、绿色产品认证情况）。</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提供的产品质量证明符合实际且产品安全保证方案满足采购文件要求，得4分；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ascii="宋体" w:hAnsi="宋体" w:cs="宋体"/>
                <w:color w:val="auto"/>
                <w:highlight w:val="none"/>
                <w:lang w:val="zh-CN"/>
              </w:rPr>
            </w:pPr>
            <w:r>
              <w:rPr>
                <w:rFonts w:hint="eastAsia" w:ascii="宋体" w:hAnsi="宋体" w:eastAsia="宋体"/>
                <w:color w:val="auto"/>
                <w:highlight w:val="none"/>
              </w:rPr>
              <w:t xml:space="preserve">未提供不得分</w:t>
            </w:r>
            <w:r>
              <w:rPr>
                <w:rFonts w:hint="eastAsia" w:ascii="宋体" w:hAnsi="宋体" w:cs="宋体"/>
                <w:color w:val="auto"/>
                <w:highlight w:val="none"/>
                <w:lang w:val="zh-CN"/>
              </w:rPr>
              <w:t xml:space="preserve">。</w:t>
            </w:r>
            <w:r/>
          </w:p>
          <w:p>
            <w:pPr>
              <w:pStyle w:val="2151"/>
              <w:ind w:firstLine="482"/>
              <w:widowControl w:val="off"/>
              <w:rPr>
                <w:rFonts w:ascii="宋体" w:hAnsi="宋体" w:eastAsia="宋体" w:cs="宋体"/>
                <w:color w:val="auto"/>
                <w:highlight w:val="none"/>
              </w:rPr>
            </w:pPr>
            <w:r>
              <w:rPr>
                <w:rFonts w:hint="eastAsia" w:ascii="宋体" w:hAnsi="宋体" w:cs="宋体"/>
                <w:color w:val="auto"/>
                <w:highlight w:val="none"/>
                <w:lang w:val="zh-CN"/>
              </w:rPr>
              <w:t xml:space="preserve">本项最多得</w:t>
            </w:r>
            <w:r>
              <w:rPr>
                <w:rFonts w:hint="eastAsia" w:ascii="宋体" w:hAnsi="宋体" w:eastAsia="宋体" w:cs="宋体"/>
                <w:color w:val="auto"/>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对投标人提供的人员配备方案（包含负责人、项目团队成员、人员分工、个人履历简介）进行评价，</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提供针对本项目制定的人员配备方案包含上述内容的，得4分；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配备的人员充足、人员分工合理的，加2分；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负责人及项目团队成员的行业相关专业经验丰富的，加2分；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如方案有缺项或内容不合理的，仅可得1分；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olor w:val="auto"/>
                <w:sz w:val="24"/>
                <w:highlight w:val="none"/>
              </w:rPr>
              <w:t xml:space="preserve">本项最多得8分</w:t>
            </w:r>
            <w:r>
              <w:rPr>
                <w:rFonts w:hint="eastAsia" w:ascii="宋体" w:hAnsi="宋体" w:cs="宋体"/>
                <w:color w:val="auto"/>
                <w:sz w:val="24"/>
                <w:highlight w:val="none"/>
              </w:rPr>
              <w:t xml:space="preserve">。</w:t>
            </w:r>
            <w:r/>
          </w:p>
          <w:p>
            <w:pPr>
              <w:pStyle w:val="2151"/>
              <w:ind w:firstLine="482"/>
              <w:widowControl w:val="off"/>
              <w:rPr>
                <w:rFonts w:ascii="宋体" w:hAnsi="宋体" w:eastAsia="宋体" w:cs="楷体"/>
                <w:color w:val="auto"/>
                <w:highlight w:val="none"/>
              </w:rPr>
            </w:pPr>
            <w:r>
              <w:rPr>
                <w:rFonts w:hint="eastAsia" w:ascii="宋体" w:hAnsi="宋体" w:eastAsia="宋体"/>
                <w:b/>
                <w:color w:val="auto"/>
                <w:highlight w:val="none"/>
              </w:rPr>
              <w:t xml:space="preserve">注：须以上人员提供投标人近半年（2024年3月1日以来)任意一月为其缴纳的社保证明材料扫描件。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color w:val="auto"/>
                <w:highlight w:val="none"/>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提交的售后服务方案进行评价，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具有针对本项目制定售后服务方案得</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3分；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方案合理，服务保障到位的，加2分；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olor w:val="auto"/>
                <w:highlight w:val="none"/>
              </w:rPr>
            </w:pPr>
            <w:r>
              <w:rPr>
                <w:rFonts w:hint="eastAsia" w:ascii="宋体" w:hAnsi="宋体" w:eastAsia="宋体"/>
                <w:color w:val="auto"/>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1.对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提供的产品包装方案（包装可分门店自提和线上发货两种方案，符合《关于印发</w:t>
            </w:r>
            <w:r>
              <w:rPr>
                <w:rFonts w:ascii="宋体" w:hAnsi="宋体" w:eastAsia="宋体"/>
                <w:color w:val="auto"/>
                <w:highlight w:val="none"/>
              </w:rPr>
              <w:t xml:space="preserve">&lt;</w:t>
            </w:r>
            <w:r>
              <w:rPr>
                <w:rFonts w:hint="eastAsia" w:ascii="宋体" w:hAnsi="宋体" w:eastAsia="宋体"/>
                <w:color w:val="auto"/>
                <w:highlight w:val="none"/>
              </w:rPr>
              <w:t xml:space="preserve">商品包装政府采购需求标准（试行）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w:t>
            </w:r>
            <w:r>
              <w:rPr>
                <w:rFonts w:ascii="宋体" w:hAnsi="宋体" w:eastAsia="宋体"/>
                <w:color w:val="auto"/>
                <w:highlight w:val="none"/>
              </w:rPr>
              <w:t xml:space="preserve">&lt;</w:t>
            </w:r>
            <w:r>
              <w:rPr>
                <w:rFonts w:hint="eastAsia" w:ascii="宋体" w:hAnsi="宋体" w:eastAsia="宋体"/>
                <w:color w:val="auto"/>
                <w:highlight w:val="none"/>
              </w:rPr>
              <w:t xml:space="preserve">快递包装政府采购需求标准（试行）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的通知》</w:t>
            </w:r>
            <w:r>
              <w:rPr>
                <w:rFonts w:ascii="宋体" w:hAnsi="宋体" w:eastAsia="宋体"/>
                <w:color w:val="auto"/>
                <w:highlight w:val="none"/>
              </w:rPr>
              <w:t xml:space="preserve">(</w:t>
            </w:r>
            <w:r>
              <w:rPr>
                <w:rFonts w:hint="eastAsia" w:ascii="宋体" w:hAnsi="宋体" w:eastAsia="宋体"/>
                <w:color w:val="auto"/>
                <w:highlight w:val="none"/>
              </w:rPr>
              <w:t xml:space="preserve">财办库〔</w:t>
            </w:r>
            <w:r>
              <w:rPr>
                <w:rFonts w:ascii="宋体" w:hAnsi="宋体" w:eastAsia="宋体"/>
                <w:color w:val="auto"/>
                <w:highlight w:val="none"/>
              </w:rPr>
              <w:t xml:space="preserve">2020</w:t>
            </w:r>
            <w:r>
              <w:rPr>
                <w:rFonts w:hint="eastAsia" w:ascii="宋体" w:hAnsi="宋体" w:eastAsia="宋体"/>
                <w:color w:val="auto"/>
                <w:highlight w:val="none"/>
              </w:rPr>
              <w:t xml:space="preserve">〕</w:t>
            </w:r>
            <w:r>
              <w:rPr>
                <w:rFonts w:ascii="宋体" w:hAnsi="宋体" w:eastAsia="宋体"/>
                <w:color w:val="auto"/>
                <w:highlight w:val="none"/>
              </w:rPr>
              <w:t xml:space="preserve">123</w:t>
            </w:r>
            <w:r>
              <w:rPr>
                <w:rFonts w:hint="eastAsia" w:ascii="宋体" w:hAnsi="宋体" w:eastAsia="宋体"/>
                <w:color w:val="auto"/>
                <w:highlight w:val="none"/>
              </w:rPr>
              <w:t xml:space="preserve">号</w:t>
            </w:r>
            <w:r>
              <w:rPr>
                <w:rFonts w:ascii="宋体" w:hAnsi="宋体" w:eastAsia="宋体"/>
                <w:color w:val="auto"/>
                <w:highlight w:val="none"/>
              </w:rPr>
              <w:t xml:space="preserve">)</w:t>
            </w:r>
            <w:r>
              <w:rPr>
                <w:rFonts w:hint="eastAsia" w:ascii="宋体" w:hAnsi="宋体" w:eastAsia="宋体"/>
                <w:color w:val="auto"/>
                <w:highlight w:val="none"/>
              </w:rPr>
              <w:t xml:space="preserve">文件要求）进行评价，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具有详细的产品包装方案，包含上述方面</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得3分；</w:t>
            </w:r>
            <w:r/>
          </w:p>
          <w:p>
            <w:pPr>
              <w:pStyle w:val="2151"/>
              <w:ind w:firstLine="480"/>
              <w:jc w:val="both"/>
              <w:widowControl w:val="off"/>
              <w:rPr>
                <w:rFonts w:ascii="宋体" w:hAnsi="宋体" w:eastAsia="宋体"/>
                <w:color w:val="auto"/>
                <w:highlight w:val="none"/>
              </w:rPr>
            </w:pPr>
            <w:r>
              <w:rPr>
                <w:rFonts w:hint="eastAsia" w:ascii="宋体" w:hAnsi="宋体"/>
                <w:color w:val="auto"/>
                <w:highlight w:val="none"/>
              </w:rPr>
              <w:t xml:space="preserve">产品包装方案</w:t>
            </w:r>
            <w:r>
              <w:rPr>
                <w:rFonts w:hint="eastAsia" w:ascii="宋体" w:hAnsi="宋体" w:eastAsia="宋体"/>
                <w:color w:val="auto"/>
                <w:highlight w:val="none"/>
              </w:rPr>
              <w:t xml:space="preserve">外形美观大方、重量设置合理的，加1分；</w:t>
            </w:r>
            <w:r/>
          </w:p>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对产品保护具有有效措施的，加1分；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pStyle w:val="2151"/>
              <w:ind w:firstLine="480"/>
              <w:jc w:val="both"/>
              <w:widowControl w:val="off"/>
              <w:rPr>
                <w:rFonts w:ascii="宋体" w:hAnsi="宋体" w:eastAsia="宋体"/>
                <w:color w:val="auto"/>
                <w:highlight w:val="none"/>
              </w:rPr>
            </w:pPr>
            <w:r>
              <w:rPr>
                <w:rFonts w:hint="eastAsia" w:ascii="宋体" w:hAnsi="宋体" w:cs="宋体"/>
                <w:color w:val="auto"/>
                <w:highlight w:val="none"/>
                <w:lang w:val="zh-CN"/>
              </w:rPr>
              <w:t xml:space="preserve">最多得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rPr>
                <w:rFonts w:hint="eastAsia" w:ascii="宋体" w:hAnsi="宋体" w:cs="宋体"/>
                <w:color w:val="auto"/>
                <w:highlight w:val="none"/>
                <w:lang w:val="zh-CN"/>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9"/>
        <w:gridCol w:w="6806"/>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1.投标人自2022年1月1日以来，获得过本标段对口地区政府部门授予的对口支援、脱贫攻坚有关荣誉的，得1分。</w:t>
            </w:r>
            <w:r/>
          </w:p>
          <w:p>
            <w:pPr>
              <w:ind w:right="164" w:firstLine="480"/>
              <w:rPr>
                <w:rFonts w:ascii="宋体" w:hAnsi="宋体"/>
                <w:b/>
                <w:color w:val="auto"/>
                <w:sz w:val="24"/>
                <w:highlight w:val="none"/>
              </w:rPr>
            </w:pPr>
            <w:r>
              <w:rPr>
                <w:rFonts w:hint="eastAsia" w:ascii="宋体" w:hAnsi="宋体"/>
                <w:b/>
                <w:color w:val="auto"/>
                <w:sz w:val="24"/>
                <w:highlight w:val="none"/>
              </w:rPr>
              <w:t xml:space="preserve">注：投标文件中需提供相应文件或授牌情况材料扫描件，否则不得分。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2.2022年1月1日以来</w:t>
            </w:r>
            <w:r>
              <w:rPr>
                <w:rFonts w:ascii="宋体" w:hAnsi="宋体"/>
                <w:color w:val="auto"/>
                <w:sz w:val="24"/>
                <w:highlight w:val="none"/>
              </w:rPr>
              <w:t xml:space="preserve">，</w:t>
            </w:r>
            <w:r>
              <w:rPr>
                <w:rFonts w:hint="eastAsia" w:ascii="宋体" w:hAnsi="宋体"/>
                <w:color w:val="auto"/>
                <w:sz w:val="24"/>
                <w:highlight w:val="none"/>
              </w:rPr>
              <w:t xml:space="preserve">投标人具有采购过本标段对口地区特色</w:t>
            </w:r>
            <w:r>
              <w:rPr>
                <w:rFonts w:ascii="宋体" w:hAnsi="宋体"/>
                <w:color w:val="auto"/>
                <w:sz w:val="24"/>
                <w:highlight w:val="none"/>
              </w:rPr>
              <w:t xml:space="preserve">农产品的</w:t>
            </w:r>
            <w:r>
              <w:rPr>
                <w:rFonts w:hint="eastAsia" w:ascii="宋体" w:hAnsi="宋体"/>
                <w:color w:val="auto"/>
                <w:sz w:val="24"/>
                <w:highlight w:val="none"/>
              </w:rPr>
              <w:t xml:space="preserve">采购情况，有一个得1分，最多得5分。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注：须提供采购合同和付款凭证扫描件，同一采购单位仅计算一次，否则不得分。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注：须提供相应证明材料扫描件，否则不得分。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采取其他实际行动积极参加</w:t>
            </w:r>
            <w:r>
              <w:rPr>
                <w:rFonts w:hint="eastAsia" w:ascii="宋体" w:hAnsi="宋体"/>
                <w:color w:val="auto"/>
                <w:sz w:val="24"/>
                <w:highlight w:val="none"/>
              </w:rPr>
              <w:t xml:space="preserve">2023年3月1日</w:t>
            </w:r>
            <w:r>
              <w:rPr>
                <w:rFonts w:ascii="宋体" w:hAnsi="宋体"/>
                <w:color w:val="auto"/>
                <w:sz w:val="24"/>
                <w:highlight w:val="none"/>
              </w:rPr>
              <w:t xml:space="preserve">以来</w:t>
            </w:r>
            <w:r>
              <w:rPr>
                <w:rFonts w:hint="eastAsia" w:ascii="宋体" w:hAnsi="宋体"/>
                <w:color w:val="auto"/>
                <w:sz w:val="24"/>
                <w:highlight w:val="none"/>
              </w:rPr>
              <w:t xml:space="preserve">，</w:t>
            </w:r>
            <w:r>
              <w:rPr>
                <w:rFonts w:ascii="宋体" w:hAnsi="宋体"/>
                <w:color w:val="auto"/>
                <w:sz w:val="24"/>
                <w:highlight w:val="none"/>
              </w:rPr>
              <w:t xml:space="preserve">省、市两级以及对口地区政府部门组织的消费协作活动</w:t>
            </w:r>
            <w:r>
              <w:rPr>
                <w:rFonts w:hint="eastAsia" w:ascii="宋体" w:hAnsi="宋体"/>
                <w:color w:val="auto"/>
                <w:sz w:val="24"/>
                <w:highlight w:val="none"/>
              </w:rPr>
              <w:t xml:space="preserve">，</w:t>
            </w:r>
            <w:r>
              <w:rPr>
                <w:rFonts w:ascii="宋体" w:hAnsi="宋体"/>
                <w:color w:val="auto"/>
                <w:sz w:val="24"/>
                <w:highlight w:val="none"/>
              </w:rPr>
              <w:t xml:space="preserve">获得认可取得积极效果的，</w:t>
            </w:r>
            <w:r>
              <w:rPr>
                <w:rFonts w:hint="eastAsia" w:ascii="宋体" w:hAnsi="宋体"/>
                <w:color w:val="auto"/>
                <w:sz w:val="24"/>
                <w:highlight w:val="none"/>
              </w:rPr>
              <w:t xml:space="preserve">有一次</w:t>
            </w:r>
            <w:r>
              <w:rPr>
                <w:rFonts w:ascii="宋体" w:hAnsi="宋体"/>
                <w:color w:val="auto"/>
                <w:sz w:val="24"/>
                <w:highlight w:val="none"/>
              </w:rPr>
              <w:t xml:space="preserve">得1分</w:t>
            </w:r>
            <w:r>
              <w:rPr>
                <w:rFonts w:hint="eastAsia" w:ascii="宋体" w:hAnsi="宋体"/>
                <w:color w:val="auto"/>
                <w:sz w:val="24"/>
                <w:highlight w:val="none"/>
              </w:rPr>
              <w:t xml:space="preserve">，最高得2分（单一部门的日常采购不计入其中）</w:t>
            </w:r>
            <w:r>
              <w:rPr>
                <w:rFonts w:ascii="宋体" w:hAnsi="宋体"/>
                <w:color w:val="auto"/>
                <w:sz w:val="24"/>
                <w:highlight w:val="none"/>
              </w:rPr>
              <w:t xml:space="preserve">。</w:t>
            </w:r>
            <w:r/>
          </w:p>
          <w:p>
            <w:pPr>
              <w:pStyle w:val="2152"/>
              <w:ind w:firstLine="482"/>
              <w:widowControl w:val="off"/>
              <w:rPr>
                <w:rFonts w:ascii="宋体" w:hAnsi="宋体"/>
                <w:b/>
                <w:color w:val="auto"/>
                <w:highlight w:val="none"/>
              </w:rPr>
            </w:pPr>
            <w:r>
              <w:rPr>
                <w:rFonts w:hint="eastAsia" w:ascii="宋体" w:hAnsi="宋体" w:eastAsia="宋体"/>
                <w:b/>
                <w:color w:val="auto"/>
                <w:highlight w:val="none"/>
              </w:rPr>
              <w:t xml:space="preserve">注：须</w:t>
            </w:r>
            <w:r>
              <w:rPr>
                <w:rFonts w:ascii="宋体" w:hAnsi="宋体" w:eastAsia="宋体"/>
                <w:b/>
                <w:color w:val="auto"/>
                <w:highlight w:val="none"/>
              </w:rPr>
              <w:t xml:space="preserve">提供相应证明材料，包括但不限于通知文件、新闻报道、采购合同、付款凭证</w:t>
            </w:r>
            <w:r>
              <w:rPr>
                <w:rFonts w:hint="eastAsia" w:ascii="宋体" w:hAnsi="宋体" w:eastAsia="宋体"/>
                <w:b/>
                <w:color w:val="auto"/>
                <w:highlight w:val="none"/>
              </w:rPr>
              <w:t xml:space="preserve">、政府部门提供的证明函</w:t>
            </w:r>
            <w:r>
              <w:rPr>
                <w:rFonts w:ascii="宋体" w:hAnsi="宋体" w:eastAsia="宋体"/>
                <w:b/>
                <w:color w:val="auto"/>
                <w:highlight w:val="none"/>
              </w:rPr>
              <w:t xml:space="preserve">等</w:t>
            </w:r>
            <w:r>
              <w:rPr>
                <w:rFonts w:hint="eastAsia" w:ascii="宋体" w:hAnsi="宋体" w:eastAsia="宋体"/>
                <w:b/>
                <w:color w:val="auto"/>
                <w:highlight w:val="none"/>
              </w:rPr>
              <w:t xml:space="preserve">扫描件</w:t>
            </w:r>
            <w:r>
              <w:rPr>
                <w:rFonts w:hint="eastAsia" w:ascii="宋体" w:hAnsi="宋体"/>
                <w:b/>
                <w:color w:val="auto"/>
                <w:highlight w:val="none"/>
              </w:rPr>
              <w:t xml:space="preserve">，否则不得分。</w:t>
            </w:r>
            <w:r/>
          </w:p>
          <w:p>
            <w:pPr>
              <w:pStyle w:val="2152"/>
              <w:ind w:firstLine="482"/>
              <w:widowControl w:val="off"/>
              <w:rPr>
                <w:rFonts w:ascii="宋体" w:hAnsi="宋体" w:eastAsia="宋体"/>
                <w:color w:val="auto"/>
                <w:highlight w:val="none"/>
              </w:rPr>
            </w:pPr>
            <w:r>
              <w:rPr>
                <w:rFonts w:hint="eastAsia" w:ascii="宋体" w:hAnsi="宋体" w:eastAsia="宋体"/>
                <w:color w:val="auto"/>
                <w:highlight w:val="none"/>
              </w:rPr>
              <w:t xml:space="preserve">4.已设立本标段对口地区农产品专馆、专区或专柜并正常运营的，得2分。</w:t>
            </w:r>
            <w:r/>
          </w:p>
          <w:p>
            <w:pPr>
              <w:pStyle w:val="2152"/>
              <w:ind w:firstLine="482"/>
              <w:widowControl w:val="off"/>
              <w:rPr>
                <w:rFonts w:ascii="宋体" w:hAnsi="宋体" w:eastAsia="宋体" w:cs="楷体"/>
                <w:color w:val="auto"/>
                <w:highlight w:val="none"/>
              </w:rPr>
            </w:pPr>
            <w:r>
              <w:rPr>
                <w:rFonts w:hint="eastAsia" w:ascii="宋体" w:hAnsi="宋体" w:eastAsia="宋体"/>
                <w:b/>
                <w:bCs/>
                <w:color w:val="auto"/>
                <w:highlight w:val="none"/>
              </w:rPr>
              <w:t xml:space="preserve">注：</w:t>
            </w:r>
            <w:r>
              <w:rPr>
                <w:rFonts w:hint="eastAsia" w:ascii="宋体" w:hAnsi="宋体" w:eastAsia="宋体"/>
                <w:b/>
                <w:color w:val="auto"/>
                <w:highlight w:val="none"/>
              </w:rPr>
              <w:t xml:space="preserve">须</w:t>
            </w:r>
            <w:r>
              <w:rPr>
                <w:rFonts w:hint="eastAsia" w:ascii="宋体" w:hAnsi="宋体" w:eastAsia="宋体"/>
                <w:b/>
                <w:bCs/>
                <w:color w:val="auto"/>
                <w:highlight w:val="none"/>
              </w:rPr>
              <w:t xml:space="preserve">提供产权证明或租赁合同、馆区（柜）内外详细照片信息、位置定位等证明材料扫描件。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olor w:val="auto"/>
                <w:highlight w:val="none"/>
              </w:rPr>
            </w:pPr>
            <w:r>
              <w:rPr>
                <w:rFonts w:hint="eastAsia" w:ascii="宋体" w:hAnsi="宋体" w:eastAsia="宋体"/>
                <w:color w:val="auto"/>
                <w:highlight w:val="none"/>
              </w:rPr>
              <w:t xml:space="preserve">联农带农效果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ind w:firstLine="482"/>
              <w:widowControl w:val="off"/>
              <w:rPr>
                <w:rFonts w:ascii="宋体" w:hAnsi="宋体" w:eastAsia="宋体"/>
                <w:color w:val="auto"/>
                <w:highlight w:val="none"/>
              </w:rPr>
            </w:pPr>
            <w:r>
              <w:rPr>
                <w:rFonts w:hint="eastAsia" w:ascii="宋体" w:hAnsi="宋体" w:eastAsia="宋体"/>
                <w:color w:val="auto"/>
                <w:highlight w:val="none"/>
              </w:rPr>
              <w:t xml:space="preserve">在本次活动中采购陕西省苏陕办和江苏省对口帮扶工作队认定的苏陕协作农产品基地农产品的，1个产品得2分，最高得4分，不是认定基地的不得分。</w:t>
            </w:r>
            <w:r/>
          </w:p>
          <w:p>
            <w:pPr>
              <w:pStyle w:val="2152"/>
              <w:ind w:firstLine="482"/>
              <w:widowControl w:val="off"/>
              <w:rPr>
                <w:rFonts w:ascii="宋体" w:hAnsi="宋体" w:eastAsia="宋体"/>
                <w:b/>
                <w:bCs/>
                <w:color w:val="auto"/>
                <w:highlight w:val="none"/>
              </w:rPr>
            </w:pPr>
            <w:r>
              <w:rPr>
                <w:rFonts w:hint="eastAsia" w:ascii="宋体" w:hAnsi="宋体" w:eastAsia="宋体"/>
                <w:b/>
                <w:bCs/>
                <w:color w:val="auto"/>
                <w:highlight w:val="none"/>
              </w:rPr>
              <w:t xml:space="preserve">注：</w:t>
            </w:r>
            <w:r>
              <w:rPr>
                <w:rFonts w:hint="eastAsia" w:ascii="宋体" w:hAnsi="宋体" w:eastAsia="宋体"/>
                <w:b/>
                <w:color w:val="auto"/>
                <w:highlight w:val="none"/>
              </w:rPr>
              <w:t xml:space="preserve">须</w:t>
            </w:r>
            <w:r>
              <w:rPr>
                <w:rFonts w:hint="eastAsia" w:ascii="宋体" w:hAnsi="宋体" w:eastAsia="宋体"/>
                <w:b/>
                <w:bCs/>
                <w:color w:val="auto"/>
                <w:highlight w:val="none"/>
              </w:rPr>
              <w:t xml:space="preserve">提供意向性协议、采购合同、定货合同等。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考察投标人提供的对本项目拟投入的资金。资金保障能力完全满足标的需求的，得5分；资金保障能力达到标的需求</w:t>
            </w:r>
            <w:r>
              <w:rPr>
                <w:rFonts w:ascii="宋体" w:hAnsi="宋体"/>
                <w:color w:val="auto"/>
                <w:sz w:val="24"/>
                <w:highlight w:val="none"/>
              </w:rPr>
              <w:t xml:space="preserve">70%</w:t>
            </w:r>
            <w:r>
              <w:rPr>
                <w:rFonts w:hint="eastAsia" w:ascii="宋体" w:hAnsi="宋体"/>
                <w:color w:val="auto"/>
                <w:sz w:val="24"/>
                <w:highlight w:val="none"/>
              </w:rPr>
              <w:t xml:space="preserve">的，得3分；达到标的需求</w:t>
            </w:r>
            <w:r>
              <w:rPr>
                <w:rFonts w:ascii="宋体" w:hAnsi="宋体"/>
                <w:color w:val="auto"/>
                <w:sz w:val="24"/>
                <w:highlight w:val="none"/>
              </w:rPr>
              <w:t xml:space="preserve">50%</w:t>
            </w:r>
            <w:r>
              <w:rPr>
                <w:rFonts w:hint="eastAsia" w:ascii="宋体" w:hAnsi="宋体"/>
                <w:color w:val="auto"/>
                <w:sz w:val="24"/>
                <w:highlight w:val="none"/>
              </w:rPr>
              <w:t xml:space="preserve">的，得</w:t>
            </w:r>
            <w:r>
              <w:rPr>
                <w:rFonts w:ascii="宋体" w:hAnsi="宋体"/>
                <w:color w:val="auto"/>
                <w:sz w:val="24"/>
                <w:highlight w:val="none"/>
              </w:rPr>
              <w:t xml:space="preserve">1</w:t>
            </w:r>
            <w:r>
              <w:rPr>
                <w:rFonts w:hint="eastAsia" w:ascii="宋体" w:hAnsi="宋体"/>
                <w:color w:val="auto"/>
                <w:sz w:val="24"/>
                <w:highlight w:val="none"/>
              </w:rPr>
              <w:t xml:space="preserve">分；未提供或达不到标的需求</w:t>
            </w:r>
            <w:r>
              <w:rPr>
                <w:rFonts w:ascii="宋体" w:hAnsi="宋体"/>
                <w:color w:val="auto"/>
                <w:sz w:val="24"/>
                <w:highlight w:val="none"/>
              </w:rPr>
              <w:t xml:space="preserve">50%</w:t>
            </w:r>
            <w:r>
              <w:rPr>
                <w:rFonts w:hint="eastAsia" w:ascii="宋体" w:hAnsi="宋体"/>
                <w:color w:val="auto"/>
                <w:sz w:val="24"/>
                <w:highlight w:val="none"/>
              </w:rPr>
              <w:t xml:space="preserve">的，不得分。</w:t>
            </w:r>
            <w:r/>
          </w:p>
          <w:p>
            <w:pPr>
              <w:pStyle w:val="2152"/>
              <w:ind w:firstLine="47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注：须提供招标公告发布时间之后由银行开具的资金证明扫描件</w:t>
            </w:r>
            <w:r>
              <w:rPr>
                <w:rFonts w:hint="eastAsia" w:ascii="宋体" w:hAnsi="宋体" w:eastAsia="宋体"/>
                <w:color w:val="auto"/>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考察投标人与本标段对口地区的企业（农户）签订的意向性购买协议情况，意向性协议数量完全能满足本次采购数量的，得</w:t>
            </w:r>
            <w:r>
              <w:rPr>
                <w:rFonts w:ascii="宋体" w:hAnsi="宋体"/>
                <w:color w:val="auto"/>
                <w:sz w:val="24"/>
                <w:highlight w:val="none"/>
              </w:rPr>
              <w:t xml:space="preserve">2</w:t>
            </w:r>
            <w:r>
              <w:rPr>
                <w:rFonts w:hint="eastAsia" w:ascii="宋体" w:hAnsi="宋体"/>
                <w:color w:val="auto"/>
                <w:sz w:val="24"/>
                <w:highlight w:val="none"/>
              </w:rPr>
              <w:t xml:space="preserve">分，其他的按意向性购买协议书中的供货数量合计数与本次采购的数量的比值再乘以</w:t>
            </w:r>
            <w:r>
              <w:rPr>
                <w:rFonts w:ascii="宋体" w:hAnsi="宋体"/>
                <w:color w:val="auto"/>
                <w:sz w:val="24"/>
                <w:highlight w:val="none"/>
              </w:rPr>
              <w:t xml:space="preserve">2</w:t>
            </w:r>
            <w:r>
              <w:rPr>
                <w:rFonts w:hint="eastAsia" w:ascii="宋体" w:hAnsi="宋体"/>
                <w:color w:val="auto"/>
                <w:sz w:val="24"/>
                <w:highlight w:val="none"/>
              </w:rPr>
              <w:t xml:space="preserve">分的计算结果作为得分分值。</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考察投标人预购本标段标的产品的情况，预购数量或支付定金达到标的数量30%及以上的，得5分；达到标的数量20%（含）-30%（不含）的，得3分；达到标的数量10%（含）-20%（不含）的，得1分；10%（不含）以下的不得分。</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根据投标人的货源组织及计划进度（包含对口支援地区的企业实际采购储存数量、项目计划、进度安排）进行评价，</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完全包含上述要点的，得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方案对货物发放情况预估合理，货源充足的，加1分；</w:t>
            </w:r>
            <w:r/>
          </w:p>
          <w:p>
            <w:pPr>
              <w:ind w:firstLine="480"/>
              <w:jc w:val="left"/>
              <w:widowControl/>
              <w:rPr>
                <w:rFonts w:ascii="宋体" w:hAnsi="宋体" w:cs="宋体"/>
                <w:color w:val="auto"/>
                <w:sz w:val="24"/>
                <w:highlight w:val="none"/>
                <w:lang w:val="zh-CN"/>
              </w:rPr>
            </w:pPr>
            <w:r>
              <w:rPr>
                <w:rFonts w:hint="eastAsia" w:ascii="宋体" w:hAnsi="宋体"/>
                <w:color w:val="auto"/>
                <w:sz w:val="24"/>
                <w:highlight w:val="none"/>
              </w:rPr>
              <w:t xml:space="preserve">方案操作性强，切合本项目采购实际的，</w:t>
            </w:r>
            <w:r>
              <w:rPr>
                <w:rFonts w:hint="eastAsia" w:ascii="宋体" w:hAnsi="宋体" w:cs="宋体"/>
                <w:color w:val="auto"/>
                <w:sz w:val="24"/>
                <w:highlight w:val="none"/>
                <w:lang w:val="zh-CN"/>
              </w:rPr>
              <w:t xml:space="preserve">加</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有缺项或内容不合理的，仅</w:t>
            </w:r>
            <w:r>
              <w:rPr>
                <w:rFonts w:hint="eastAsia" w:ascii="宋体" w:hAnsi="宋体" w:cs="宋体"/>
                <w:color w:val="auto"/>
                <w:sz w:val="24"/>
                <w:highlight w:val="none"/>
              </w:rPr>
              <w:t xml:space="preserve">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最多得</w:t>
            </w:r>
            <w:r>
              <w:rPr>
                <w:rFonts w:hint="eastAsia" w:ascii="宋体" w:hAnsi="宋体" w:cs="宋体"/>
                <w:color w:val="auto"/>
                <w:sz w:val="24"/>
                <w:highlight w:val="none"/>
              </w:rPr>
              <w:t xml:space="preserve">3分，</w:t>
            </w:r>
            <w:r>
              <w:rPr>
                <w:rFonts w:hint="eastAsia" w:ascii="宋体" w:hAnsi="宋体" w:cs="宋体"/>
                <w:color w:val="auto"/>
                <w:sz w:val="24"/>
                <w:highlight w:val="none"/>
                <w:lang w:val="zh-CN"/>
              </w:rPr>
              <w:t xml:space="preserve">未提供不得分。</w:t>
            </w:r>
            <w:r/>
          </w:p>
          <w:p>
            <w:pPr>
              <w:ind w:right="164" w:firstLine="480"/>
              <w:tabs>
                <w:tab w:val="left" w:pos="289" w:leader="none"/>
                <w:tab w:val="left" w:pos="714" w:leader="none"/>
              </w:tabs>
              <w:rPr>
                <w:rFonts w:ascii="宋体" w:hAnsi="宋体" w:cs="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10分。</w:t>
            </w:r>
            <w:r/>
          </w:p>
          <w:p>
            <w:pPr>
              <w:pStyle w:val="2152"/>
              <w:ind w:firstLine="48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w:t>
            </w:r>
            <w:r>
              <w:rPr>
                <w:rFonts w:ascii="宋体" w:hAnsi="宋体" w:eastAsia="宋体"/>
                <w:b/>
                <w:color w:val="auto"/>
                <w:highlight w:val="none"/>
              </w:rPr>
              <w:t xml:space="preserve">202</w:t>
            </w:r>
            <w:r>
              <w:rPr>
                <w:rFonts w:hint="eastAsia" w:ascii="宋体" w:hAnsi="宋体" w:eastAsia="宋体"/>
                <w:b/>
                <w:color w:val="auto"/>
                <w:highlight w:val="none"/>
              </w:rPr>
              <w:t xml:space="preserve">4年3月</w:t>
            </w:r>
            <w:r>
              <w:rPr>
                <w:rFonts w:ascii="宋体" w:hAnsi="宋体" w:eastAsia="宋体"/>
                <w:b/>
                <w:color w:val="auto"/>
                <w:highlight w:val="none"/>
              </w:rPr>
              <w:t xml:space="preserve">1</w:t>
            </w:r>
            <w:r>
              <w:rPr>
                <w:rFonts w:hint="eastAsia" w:ascii="宋体" w:hAnsi="宋体" w:eastAsia="宋体"/>
                <w:b/>
                <w:color w:val="auto"/>
                <w:highlight w:val="none"/>
              </w:rPr>
              <w:t xml:space="preserve">日以后的采购合同、定货合同、定金付款凭证、企业（农户）入驻832平台的证明等各项证明材料扫描件。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提供拥有本标段农产品的仓储能力证明</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得2分；</w:t>
            </w:r>
            <w:r/>
          </w:p>
          <w:p>
            <w:pPr>
              <w:ind w:right="164" w:firstLine="480"/>
              <w:rPr>
                <w:rFonts w:ascii="宋体" w:hAnsi="宋体"/>
                <w:color w:val="auto"/>
                <w:sz w:val="24"/>
                <w:highlight w:val="none"/>
              </w:rPr>
            </w:pPr>
            <w:r>
              <w:rPr>
                <w:rFonts w:hint="eastAsia" w:ascii="宋体" w:hAnsi="宋体"/>
                <w:color w:val="auto"/>
                <w:sz w:val="24"/>
                <w:highlight w:val="none"/>
              </w:rPr>
              <w:t xml:space="preserve">仓储能力完全满足本项目需求的，加1分；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未提供的不得分。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注：须提供产权证或租赁场地等证明材料扫描件。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考察投标人提供本项目所需基本线下门点便利程度，在项目所在地主城区范围内自有或已长期租赁的门店，并承诺用于本项目的，得2分，没有的不得分。（长期租赁指截止开标日期前已租赁</w:t>
            </w:r>
            <w:r>
              <w:rPr>
                <w:rFonts w:ascii="宋体" w:hAnsi="宋体"/>
                <w:color w:val="auto"/>
                <w:sz w:val="24"/>
                <w:highlight w:val="none"/>
              </w:rPr>
              <w:t xml:space="preserve">1</w:t>
            </w:r>
            <w:r>
              <w:rPr>
                <w:rFonts w:hint="eastAsia" w:ascii="宋体" w:hAnsi="宋体"/>
                <w:color w:val="auto"/>
                <w:sz w:val="24"/>
                <w:highlight w:val="none"/>
              </w:rPr>
              <w:t xml:space="preserve">年以上，并且租赁合同期限的剩余时间满足本项目要求）</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2.门店覆盖区域合理完善，地理位置优越，近人口密集地区的，得2分；门店覆盖区域较为合理，地理位置适中，人口较密集地区的，得1分，其他不得分。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3.承诺愿意承担共享发放点任务的，得1分；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投标文件中明确共享发放点门店信息的，加1分；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共享发放点门店具有消费协作产品展示专区，且满足日常展示展销需求的，加1分；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门店位置贴合本项目需求，完全满足本项目共享发放点需求的，加1分；</w:t>
            </w:r>
            <w:r/>
          </w:p>
          <w:p>
            <w:pPr>
              <w:ind w:right="164" w:firstLine="480"/>
              <w:rPr>
                <w:rFonts w:hint="eastAsia" w:ascii="宋体" w:hAnsi="宋体"/>
                <w:color w:val="auto"/>
                <w:sz w:val="24"/>
                <w:highlight w:val="none"/>
              </w:rPr>
            </w:pPr>
            <w:r>
              <w:rPr>
                <w:rFonts w:hint="eastAsia" w:ascii="宋体" w:hAnsi="宋体"/>
                <w:color w:val="auto"/>
                <w:sz w:val="24"/>
                <w:highlight w:val="none"/>
              </w:rPr>
              <w:t xml:space="preserve">最多得4分，未提供的，不得分。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本项最多得8分。</w:t>
            </w:r>
            <w:r/>
          </w:p>
          <w:p>
            <w:pPr>
              <w:pStyle w:val="2152"/>
              <w:ind w:firstLine="472"/>
              <w:widowControl w:val="off"/>
              <w:rPr>
                <w:rFonts w:ascii="宋体" w:hAnsi="宋体" w:eastAsia="宋体" w:cs="楷体"/>
                <w:color w:val="auto"/>
                <w:highlight w:val="none"/>
              </w:rPr>
            </w:pPr>
            <w:r>
              <w:rPr>
                <w:rFonts w:hint="eastAsia" w:ascii="宋体" w:hAnsi="宋体" w:eastAsia="宋体"/>
                <w:b/>
                <w:color w:val="auto"/>
                <w:highlight w:val="none"/>
              </w:rPr>
              <w:t xml:space="preserve">注：提供产权证明或租赁合同、门店内外详细照片信息、位置定位、承诺函等证明材料扫描件。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（三）价格评估</w:t>
      </w:r>
      <w:r/>
    </w:p>
    <w:tbl>
      <w:tblPr>
        <w:tblStyle w:val="763"/>
        <w:tblpPr w:horzAnchor="text" w:tblpXSpec="left" w:vertAnchor="text" w:tblpY="1" w:leftFromText="180" w:topFromText="0" w:rightFromText="180" w:bottomFromText="0"/>
        <w:tblW w:w="51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6"/>
        <w:gridCol w:w="6400"/>
        <w:gridCol w:w="1112"/>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2"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color w:val="auto"/>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480"/>
              <w:spacing w:line="240" w:lineRule="atLeast"/>
              <w:rPr>
                <w:rFonts w:ascii="宋体" w:hAnsi="宋体"/>
                <w:color w:val="auto"/>
                <w:sz w:val="24"/>
                <w:highlight w:val="none"/>
              </w:rPr>
            </w:pPr>
            <w:r>
              <w:rPr>
                <w:rFonts w:ascii="宋体" w:hAnsi="宋体"/>
                <w:color w:val="auto"/>
                <w:sz w:val="24"/>
                <w:highlight w:val="none"/>
              </w:rPr>
              <w:t xml:space="preserve">在所有有效</w:t>
            </w:r>
            <w:r>
              <w:rPr>
                <w:rFonts w:hint="eastAsia" w:ascii="宋体" w:hAnsi="宋体"/>
                <w:color w:val="auto"/>
                <w:sz w:val="24"/>
                <w:highlight w:val="none"/>
              </w:rPr>
              <w:t xml:space="preserve">优惠率</w:t>
            </w:r>
            <w:r>
              <w:rPr>
                <w:rFonts w:ascii="宋体" w:hAnsi="宋体"/>
                <w:color w:val="auto"/>
                <w:sz w:val="24"/>
                <w:highlight w:val="none"/>
              </w:rPr>
              <w:t xml:space="preserve">报价中选择最</w:t>
            </w:r>
            <w:r>
              <w:rPr>
                <w:rFonts w:hint="eastAsia" w:ascii="宋体" w:hAnsi="宋体"/>
                <w:color w:val="auto"/>
                <w:sz w:val="24"/>
                <w:highlight w:val="none"/>
              </w:rPr>
              <w:t xml:space="preserve">高</w:t>
            </w:r>
            <w:r>
              <w:rPr>
                <w:rFonts w:ascii="宋体" w:hAnsi="宋体"/>
                <w:color w:val="auto"/>
                <w:sz w:val="24"/>
                <w:highlight w:val="none"/>
              </w:rPr>
              <w:t xml:space="preserve">的</w:t>
            </w:r>
            <w:r>
              <w:rPr>
                <w:rFonts w:hint="eastAsia" w:ascii="宋体" w:hAnsi="宋体"/>
                <w:color w:val="auto"/>
                <w:sz w:val="24"/>
                <w:highlight w:val="none"/>
              </w:rPr>
              <w:t xml:space="preserve">优惠率</w:t>
            </w:r>
            <w:r>
              <w:rPr>
                <w:rFonts w:ascii="宋体" w:hAnsi="宋体"/>
                <w:color w:val="auto"/>
                <w:sz w:val="24"/>
                <w:highlight w:val="none"/>
              </w:rPr>
              <w:t xml:space="preserve">报价确定为基准</w:t>
            </w:r>
            <w:r>
              <w:rPr>
                <w:rFonts w:hint="eastAsia" w:ascii="宋体" w:hAnsi="宋体"/>
                <w:color w:val="auto"/>
                <w:sz w:val="24"/>
                <w:highlight w:val="none"/>
              </w:rPr>
              <w:t xml:space="preserve">优惠率</w:t>
            </w:r>
            <w:r>
              <w:rPr>
                <w:rFonts w:ascii="宋体" w:hAnsi="宋体"/>
                <w:color w:val="auto"/>
                <w:sz w:val="24"/>
                <w:highlight w:val="none"/>
              </w:rPr>
              <w:t xml:space="preserve">。将所有</w:t>
            </w:r>
            <w:r>
              <w:rPr>
                <w:rFonts w:hint="eastAsia" w:ascii="宋体" w:hAnsi="宋体"/>
                <w:color w:val="auto"/>
                <w:sz w:val="24"/>
                <w:highlight w:val="none"/>
              </w:rPr>
              <w:t xml:space="preserve">优惠率</w:t>
            </w:r>
            <w:r>
              <w:rPr>
                <w:rFonts w:ascii="宋体" w:hAnsi="宋体"/>
                <w:color w:val="auto"/>
                <w:sz w:val="24"/>
                <w:highlight w:val="none"/>
              </w:rPr>
              <w:t xml:space="preserve">有效报价与基准</w:t>
            </w:r>
            <w:r>
              <w:rPr>
                <w:rFonts w:hint="eastAsia" w:ascii="宋体" w:hAnsi="宋体"/>
                <w:color w:val="auto"/>
                <w:sz w:val="24"/>
                <w:highlight w:val="none"/>
              </w:rPr>
              <w:t xml:space="preserve">优惠率</w:t>
            </w:r>
            <w:r>
              <w:rPr>
                <w:rFonts w:ascii="宋体" w:hAnsi="宋体"/>
                <w:color w:val="auto"/>
                <w:sz w:val="24"/>
                <w:highlight w:val="none"/>
              </w:rPr>
              <w:t xml:space="preserve">相比较，按照下列公式计算（计算结果四舍五入保留两位小数）</w:t>
            </w:r>
            <w:r>
              <w:rPr>
                <w:rFonts w:hint="eastAsia" w:ascii="宋体" w:hAnsi="宋体"/>
                <w:color w:val="auto"/>
                <w:sz w:val="24"/>
                <w:highlight w:val="none"/>
              </w:rPr>
              <w:t xml:space="preserve">：</w:t>
            </w:r>
            <w:r/>
          </w:p>
          <w:p>
            <w:pPr>
              <w:ind w:right="164" w:firstLine="480"/>
              <w:spacing w:line="240" w:lineRule="atLeast"/>
              <w:rPr>
                <w:rFonts w:ascii="宋体" w:hAnsi="宋体"/>
                <w:b/>
                <w:color w:val="auto"/>
                <w:sz w:val="24"/>
                <w:highlight w:val="none"/>
              </w:rPr>
            </w:pPr>
            <w:r>
              <w:rPr>
                <w:rFonts w:hint="eastAsia" w:ascii="宋体" w:hAnsi="宋体"/>
                <w:bCs/>
                <w:color w:val="auto"/>
                <w:sz w:val="24"/>
                <w:highlight w:val="none"/>
                <w:u w:val="single"/>
              </w:rPr>
              <w:t xml:space="preserve">投标报价得分=（镇江市对口协作地区渭南小米</w:t>
            </w:r>
            <w:r>
              <w:rPr>
                <w:rFonts w:hint="eastAsia" w:ascii="宋体" w:hAnsi="宋体"/>
                <w:color w:val="auto"/>
                <w:sz w:val="24"/>
                <w:highlight w:val="none"/>
                <w:u w:val="single"/>
              </w:rPr>
              <w:t xml:space="preserve">优惠率</w:t>
            </w:r>
            <w:r>
              <w:rPr>
                <w:rFonts w:ascii="宋体" w:hAnsi="宋体"/>
                <w:color w:val="auto"/>
                <w:sz w:val="24"/>
                <w:highlight w:val="none"/>
                <w:u w:val="single"/>
              </w:rPr>
              <w:t xml:space="preserve">/</w:t>
            </w:r>
            <w:r>
              <w:rPr>
                <w:rFonts w:hint="eastAsia" w:ascii="宋体" w:hAnsi="宋体"/>
                <w:bCs/>
                <w:color w:val="auto"/>
                <w:sz w:val="24"/>
                <w:highlight w:val="none"/>
                <w:u w:val="single"/>
              </w:rPr>
              <w:t xml:space="preserve">基准</w:t>
            </w:r>
            <w:r>
              <w:rPr>
                <w:rFonts w:hint="eastAsia" w:ascii="宋体" w:hAnsi="宋体"/>
                <w:color w:val="auto"/>
                <w:sz w:val="24"/>
                <w:highlight w:val="none"/>
                <w:u w:val="single"/>
              </w:rPr>
              <w:t xml:space="preserve">优惠率</w:t>
            </w:r>
            <w:r>
              <w:rPr>
                <w:rFonts w:hint="eastAsia" w:ascii="宋体" w:hAnsi="宋体"/>
                <w:bCs/>
                <w:color w:val="auto"/>
                <w:sz w:val="24"/>
                <w:highlight w:val="none"/>
                <w:u w:val="single"/>
              </w:rPr>
              <w:t xml:space="preserve">）×20%×100+（镇江市对口协作地区羊奶粉</w:t>
            </w:r>
            <w:r>
              <w:rPr>
                <w:rFonts w:hint="eastAsia" w:ascii="宋体" w:hAnsi="宋体"/>
                <w:color w:val="auto"/>
                <w:sz w:val="24"/>
                <w:highlight w:val="none"/>
                <w:u w:val="single"/>
              </w:rPr>
              <w:t xml:space="preserve">优惠率</w:t>
            </w:r>
            <w:r>
              <w:rPr>
                <w:rFonts w:ascii="宋体" w:hAnsi="宋体"/>
                <w:color w:val="auto"/>
                <w:sz w:val="24"/>
                <w:highlight w:val="none"/>
                <w:u w:val="single"/>
              </w:rPr>
              <w:t xml:space="preserve">/</w:t>
            </w:r>
            <w:r>
              <w:rPr>
                <w:rFonts w:hint="eastAsia" w:ascii="宋体" w:hAnsi="宋体"/>
                <w:bCs/>
                <w:color w:val="auto"/>
                <w:sz w:val="24"/>
                <w:highlight w:val="none"/>
                <w:u w:val="single"/>
              </w:rPr>
              <w:t xml:space="preserve">基准</w:t>
            </w:r>
            <w:r>
              <w:rPr>
                <w:rFonts w:hint="eastAsia" w:ascii="宋体" w:hAnsi="宋体"/>
                <w:color w:val="auto"/>
                <w:sz w:val="24"/>
                <w:highlight w:val="none"/>
                <w:u w:val="single"/>
              </w:rPr>
              <w:t xml:space="preserve">优惠率</w:t>
            </w:r>
            <w:r>
              <w:rPr>
                <w:rFonts w:hint="eastAsia" w:ascii="宋体" w:hAnsi="宋体"/>
                <w:bCs/>
                <w:color w:val="auto"/>
                <w:sz w:val="24"/>
                <w:highlight w:val="none"/>
                <w:u w:val="single"/>
              </w:rPr>
              <w:t xml:space="preserve">）×10%×100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bl>
    <w:p>
      <w:pPr>
        <w:rPr>
          <w:color w:val="auto"/>
          <w:highlight w:val="none"/>
        </w:rPr>
      </w:pPr>
      <w:r>
        <w:rPr>
          <w:color w:val="auto"/>
          <w:highlight w:val="none"/>
        </w:rPr>
        <w:br w:type="page" w:clear="all"/>
      </w:r>
      <w:r/>
    </w:p>
    <w:p>
      <w:pPr>
        <w:rPr>
          <w:color w:val="auto"/>
          <w:highlight w:val="none"/>
        </w:rPr>
      </w:pPr>
      <w:r>
        <w:rPr>
          <w:rFonts w:hint="eastAsia" w:ascii="宋体" w:hAnsi="宋体"/>
          <w:b/>
          <w:color w:val="auto"/>
          <w:sz w:val="28"/>
          <w:szCs w:val="28"/>
          <w:highlight w:val="none"/>
        </w:rPr>
        <w:t xml:space="preserve">标段六：镇江市对口合作地区辽宁省朝阳市小米、杂粮组合产品</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40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30分</w:t>
            </w:r>
            <w:r/>
          </w:p>
        </w:tc>
      </w:tr>
    </w:tbl>
    <w:p>
      <w:pPr>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1.对投标人提供的全流程质量管控方案进行评价,包含质量控制方案、产品采购发放全流程方案（含产品的意向性购买协议和定货协议、采购、运输、发放过程）。</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完全包含上述要点的，得4分；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未提供不得分。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2.产品安全保证方案</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对投标人提供的产品安全保证方案进行评价，包含产品质量证明（如国家质量认定、质量检测报告、地理标志使用、绿色产品认证情况）。</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提供的产品质量证明符合实际且产品安全保证方案满足采购文件要求，得4分；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ascii="宋体" w:hAnsi="宋体" w:cs="宋体"/>
                <w:color w:val="auto"/>
                <w:highlight w:val="none"/>
                <w:lang w:val="zh-CN"/>
              </w:rPr>
            </w:pPr>
            <w:r>
              <w:rPr>
                <w:rFonts w:hint="eastAsia" w:ascii="宋体" w:hAnsi="宋体" w:eastAsia="宋体"/>
                <w:color w:val="auto"/>
                <w:highlight w:val="none"/>
              </w:rPr>
              <w:t xml:space="preserve">未提供不得分</w:t>
            </w:r>
            <w:r>
              <w:rPr>
                <w:rFonts w:hint="eastAsia" w:ascii="宋体" w:hAnsi="宋体" w:cs="宋体"/>
                <w:color w:val="auto"/>
                <w:highlight w:val="none"/>
                <w:lang w:val="zh-CN"/>
              </w:rPr>
              <w:t xml:space="preserve">。</w:t>
            </w:r>
            <w:r/>
          </w:p>
          <w:p>
            <w:pPr>
              <w:pStyle w:val="2151"/>
              <w:ind w:firstLine="482"/>
              <w:widowControl w:val="off"/>
              <w:rPr>
                <w:rFonts w:ascii="宋体" w:hAnsi="宋体" w:eastAsia="宋体" w:cs="宋体"/>
                <w:color w:val="auto"/>
                <w:highlight w:val="none"/>
              </w:rPr>
            </w:pPr>
            <w:r>
              <w:rPr>
                <w:rFonts w:hint="eastAsia" w:ascii="宋体" w:hAnsi="宋体" w:cs="宋体"/>
                <w:color w:val="auto"/>
                <w:highlight w:val="none"/>
                <w:lang w:val="zh-CN"/>
              </w:rPr>
              <w:t xml:space="preserve">本项最多得</w:t>
            </w:r>
            <w:r>
              <w:rPr>
                <w:rFonts w:hint="eastAsia" w:ascii="宋体" w:hAnsi="宋体" w:eastAsia="宋体" w:cs="宋体"/>
                <w:color w:val="auto"/>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对投标人提供的人员配备方案（包含负责人、项目团队成员、人员分工、个人履历简介）进行评价，</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提供针对本项目制定的人员配备方案包含上述内容的，得4分；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配备的人员充足、人员分工合理的，加2分；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负责人及项目团队成员的行业相关专业经验丰富的，加2分；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如方案有缺项或内容不合理的，仅可得1分；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olor w:val="auto"/>
                <w:sz w:val="24"/>
                <w:highlight w:val="none"/>
              </w:rPr>
              <w:t xml:space="preserve">本项最多得8分</w:t>
            </w:r>
            <w:r>
              <w:rPr>
                <w:rFonts w:hint="eastAsia" w:ascii="宋体" w:hAnsi="宋体" w:cs="宋体"/>
                <w:color w:val="auto"/>
                <w:sz w:val="24"/>
                <w:highlight w:val="none"/>
              </w:rPr>
              <w:t xml:space="preserve">。</w:t>
            </w:r>
            <w:r/>
          </w:p>
          <w:p>
            <w:pPr>
              <w:pStyle w:val="2151"/>
              <w:ind w:firstLine="482"/>
              <w:widowControl w:val="off"/>
              <w:rPr>
                <w:rFonts w:ascii="宋体" w:hAnsi="宋体" w:eastAsia="宋体" w:cs="楷体"/>
                <w:color w:val="auto"/>
                <w:highlight w:val="none"/>
              </w:rPr>
            </w:pPr>
            <w:r>
              <w:rPr>
                <w:rFonts w:hint="eastAsia" w:ascii="宋体" w:hAnsi="宋体" w:eastAsia="宋体"/>
                <w:b/>
                <w:color w:val="auto"/>
                <w:highlight w:val="none"/>
              </w:rPr>
              <w:t xml:space="preserve">注：须以上人员提供投标人近半年（2024年3月1日以来)任意一月为其缴纳的社保证明材料扫描件。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color w:val="auto"/>
                <w:highlight w:val="none"/>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提交的售后服务方案进行评价，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具有针对本项目制定售后服务方案</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得3分；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方案合理，服务保障到位的，加2分；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olor w:val="auto"/>
                <w:highlight w:val="none"/>
              </w:rPr>
            </w:pPr>
            <w:r>
              <w:rPr>
                <w:rFonts w:hint="eastAsia" w:ascii="宋体" w:hAnsi="宋体" w:eastAsia="宋体"/>
                <w:color w:val="auto"/>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1.对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提供的产品包装方案（包装可分门店自提和线上发货两种方案，符合《关于印发</w:t>
            </w:r>
            <w:r>
              <w:rPr>
                <w:rFonts w:ascii="宋体" w:hAnsi="宋体" w:eastAsia="宋体"/>
                <w:color w:val="auto"/>
                <w:highlight w:val="none"/>
              </w:rPr>
              <w:t xml:space="preserve">&lt;</w:t>
            </w:r>
            <w:r>
              <w:rPr>
                <w:rFonts w:hint="eastAsia" w:ascii="宋体" w:hAnsi="宋体" w:eastAsia="宋体"/>
                <w:color w:val="auto"/>
                <w:highlight w:val="none"/>
              </w:rPr>
              <w:t xml:space="preserve">商品包装政府采购需求标准（试行）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w:t>
            </w:r>
            <w:r>
              <w:rPr>
                <w:rFonts w:ascii="宋体" w:hAnsi="宋体" w:eastAsia="宋体"/>
                <w:color w:val="auto"/>
                <w:highlight w:val="none"/>
              </w:rPr>
              <w:t xml:space="preserve">&lt;</w:t>
            </w:r>
            <w:r>
              <w:rPr>
                <w:rFonts w:hint="eastAsia" w:ascii="宋体" w:hAnsi="宋体" w:eastAsia="宋体"/>
                <w:color w:val="auto"/>
                <w:highlight w:val="none"/>
              </w:rPr>
              <w:t xml:space="preserve">快递包装政府采购需求标准（试行）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的通知》</w:t>
            </w:r>
            <w:r>
              <w:rPr>
                <w:rFonts w:ascii="宋体" w:hAnsi="宋体" w:eastAsia="宋体"/>
                <w:color w:val="auto"/>
                <w:highlight w:val="none"/>
              </w:rPr>
              <w:t xml:space="preserve">(</w:t>
            </w:r>
            <w:r>
              <w:rPr>
                <w:rFonts w:hint="eastAsia" w:ascii="宋体" w:hAnsi="宋体" w:eastAsia="宋体"/>
                <w:color w:val="auto"/>
                <w:highlight w:val="none"/>
              </w:rPr>
              <w:t xml:space="preserve">财办库〔</w:t>
            </w:r>
            <w:r>
              <w:rPr>
                <w:rFonts w:ascii="宋体" w:hAnsi="宋体" w:eastAsia="宋体"/>
                <w:color w:val="auto"/>
                <w:highlight w:val="none"/>
              </w:rPr>
              <w:t xml:space="preserve">2020</w:t>
            </w:r>
            <w:r>
              <w:rPr>
                <w:rFonts w:hint="eastAsia" w:ascii="宋体" w:hAnsi="宋体" w:eastAsia="宋体"/>
                <w:color w:val="auto"/>
                <w:highlight w:val="none"/>
              </w:rPr>
              <w:t xml:space="preserve">〕</w:t>
            </w:r>
            <w:r>
              <w:rPr>
                <w:rFonts w:ascii="宋体" w:hAnsi="宋体" w:eastAsia="宋体"/>
                <w:color w:val="auto"/>
                <w:highlight w:val="none"/>
              </w:rPr>
              <w:t xml:space="preserve">123</w:t>
            </w:r>
            <w:r>
              <w:rPr>
                <w:rFonts w:hint="eastAsia" w:ascii="宋体" w:hAnsi="宋体" w:eastAsia="宋体"/>
                <w:color w:val="auto"/>
                <w:highlight w:val="none"/>
              </w:rPr>
              <w:t xml:space="preserve">号</w:t>
            </w:r>
            <w:r>
              <w:rPr>
                <w:rFonts w:ascii="宋体" w:hAnsi="宋体" w:eastAsia="宋体"/>
                <w:color w:val="auto"/>
                <w:highlight w:val="none"/>
              </w:rPr>
              <w:t xml:space="preserve">)</w:t>
            </w:r>
            <w:r>
              <w:rPr>
                <w:rFonts w:hint="eastAsia" w:ascii="宋体" w:hAnsi="宋体" w:eastAsia="宋体"/>
                <w:color w:val="auto"/>
                <w:highlight w:val="none"/>
              </w:rPr>
              <w:t xml:space="preserve">文件要求）进行评价，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具有详细的产品包装方案，包含上述方面</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得3分；</w:t>
            </w:r>
            <w:r/>
          </w:p>
          <w:p>
            <w:pPr>
              <w:pStyle w:val="2151"/>
              <w:ind w:firstLine="480"/>
              <w:jc w:val="both"/>
              <w:widowControl w:val="off"/>
              <w:rPr>
                <w:rFonts w:ascii="宋体" w:hAnsi="宋体" w:eastAsia="宋体"/>
                <w:color w:val="auto"/>
                <w:highlight w:val="none"/>
              </w:rPr>
            </w:pPr>
            <w:r>
              <w:rPr>
                <w:rFonts w:hint="eastAsia" w:ascii="宋体" w:hAnsi="宋体"/>
                <w:color w:val="auto"/>
                <w:highlight w:val="none"/>
              </w:rPr>
              <w:t xml:space="preserve">产品包装方案</w:t>
            </w:r>
            <w:r>
              <w:rPr>
                <w:rFonts w:hint="eastAsia" w:ascii="宋体" w:hAnsi="宋体" w:eastAsia="宋体"/>
                <w:color w:val="auto"/>
                <w:highlight w:val="none"/>
              </w:rPr>
              <w:t xml:space="preserve">外形美观大方、重量设置合理的，加1分；</w:t>
            </w:r>
            <w:r/>
          </w:p>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对产品保护具有有效措施的，加1分；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pStyle w:val="2151"/>
              <w:ind w:firstLine="480"/>
              <w:jc w:val="both"/>
              <w:widowControl w:val="off"/>
              <w:rPr>
                <w:rFonts w:ascii="宋体" w:hAnsi="宋体" w:eastAsia="宋体"/>
                <w:color w:val="auto"/>
                <w:highlight w:val="none"/>
              </w:rPr>
            </w:pPr>
            <w:r>
              <w:rPr>
                <w:rFonts w:hint="eastAsia" w:ascii="宋体" w:hAnsi="宋体" w:cs="宋体"/>
                <w:color w:val="auto"/>
                <w:highlight w:val="none"/>
                <w:lang w:val="zh-CN"/>
              </w:rPr>
              <w:t xml:space="preserve">最多得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rPr>
                <w:rFonts w:hint="eastAsia" w:ascii="宋体" w:hAnsi="宋体" w:cs="宋体"/>
                <w:color w:val="auto"/>
                <w:highlight w:val="none"/>
                <w:lang w:val="zh-CN"/>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279"/>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1.投标人自2022年1月1日以来，获得过本标段对口地区政府部门授予的对口支援、脱贫攻坚有关荣誉的，得1分。</w:t>
            </w:r>
            <w:r/>
          </w:p>
          <w:p>
            <w:pPr>
              <w:ind w:right="164" w:firstLine="480"/>
              <w:rPr>
                <w:rFonts w:ascii="宋体" w:hAnsi="宋体"/>
                <w:b/>
                <w:color w:val="auto"/>
                <w:sz w:val="24"/>
                <w:highlight w:val="none"/>
              </w:rPr>
            </w:pPr>
            <w:r>
              <w:rPr>
                <w:rFonts w:hint="eastAsia" w:ascii="宋体" w:hAnsi="宋体"/>
                <w:b/>
                <w:color w:val="auto"/>
                <w:sz w:val="24"/>
                <w:highlight w:val="none"/>
              </w:rPr>
              <w:t xml:space="preserve">注：投标文件中需提供相应文件或授牌情况材料扫描件，否则不得分。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2.2022年1月1日以来</w:t>
            </w:r>
            <w:r>
              <w:rPr>
                <w:rFonts w:ascii="宋体" w:hAnsi="宋体"/>
                <w:color w:val="auto"/>
                <w:sz w:val="24"/>
                <w:highlight w:val="none"/>
              </w:rPr>
              <w:t xml:space="preserve">，</w:t>
            </w:r>
            <w:r>
              <w:rPr>
                <w:rFonts w:hint="eastAsia" w:ascii="宋体" w:hAnsi="宋体"/>
                <w:color w:val="auto"/>
                <w:sz w:val="24"/>
                <w:highlight w:val="none"/>
              </w:rPr>
              <w:t xml:space="preserve">投标人具有采购过本标段对口地区特色</w:t>
            </w:r>
            <w:r>
              <w:rPr>
                <w:rFonts w:ascii="宋体" w:hAnsi="宋体"/>
                <w:color w:val="auto"/>
                <w:sz w:val="24"/>
                <w:highlight w:val="none"/>
              </w:rPr>
              <w:t xml:space="preserve">农产品的</w:t>
            </w:r>
            <w:r>
              <w:rPr>
                <w:rFonts w:hint="eastAsia" w:ascii="宋体" w:hAnsi="宋体"/>
                <w:color w:val="auto"/>
                <w:sz w:val="24"/>
                <w:highlight w:val="none"/>
              </w:rPr>
              <w:t xml:space="preserve">采购情况，有一个得1分，最多得5分。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注：须提供采购合同和付款凭证扫描件，同一采购单位仅计算一次，否则不得分。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注：须提供相应证明材料扫描件，否则不得分。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采取其他实际行动积极参加</w:t>
            </w:r>
            <w:r>
              <w:rPr>
                <w:rFonts w:hint="eastAsia" w:ascii="宋体" w:hAnsi="宋体"/>
                <w:color w:val="auto"/>
                <w:sz w:val="24"/>
                <w:highlight w:val="none"/>
              </w:rPr>
              <w:t xml:space="preserve">2023年3月1日</w:t>
            </w:r>
            <w:r>
              <w:rPr>
                <w:rFonts w:ascii="宋体" w:hAnsi="宋体"/>
                <w:color w:val="auto"/>
                <w:sz w:val="24"/>
                <w:highlight w:val="none"/>
              </w:rPr>
              <w:t xml:space="preserve">以来</w:t>
            </w:r>
            <w:r>
              <w:rPr>
                <w:rFonts w:hint="eastAsia" w:ascii="宋体" w:hAnsi="宋体"/>
                <w:color w:val="auto"/>
                <w:sz w:val="24"/>
                <w:highlight w:val="none"/>
              </w:rPr>
              <w:t xml:space="preserve">，</w:t>
            </w:r>
            <w:r>
              <w:rPr>
                <w:rFonts w:ascii="宋体" w:hAnsi="宋体"/>
                <w:color w:val="auto"/>
                <w:sz w:val="24"/>
                <w:highlight w:val="none"/>
              </w:rPr>
              <w:t xml:space="preserve">省、市两级以及对口地区政府部门组织的消费协作活动</w:t>
            </w:r>
            <w:r>
              <w:rPr>
                <w:rFonts w:hint="eastAsia" w:ascii="宋体" w:hAnsi="宋体"/>
                <w:color w:val="auto"/>
                <w:sz w:val="24"/>
                <w:highlight w:val="none"/>
              </w:rPr>
              <w:t xml:space="preserve">，</w:t>
            </w:r>
            <w:r>
              <w:rPr>
                <w:rFonts w:ascii="宋体" w:hAnsi="宋体"/>
                <w:color w:val="auto"/>
                <w:sz w:val="24"/>
                <w:highlight w:val="none"/>
              </w:rPr>
              <w:t xml:space="preserve">获得认可取得积极效果的，</w:t>
            </w:r>
            <w:r>
              <w:rPr>
                <w:rFonts w:hint="eastAsia" w:ascii="宋体" w:hAnsi="宋体"/>
                <w:color w:val="auto"/>
                <w:sz w:val="24"/>
                <w:highlight w:val="none"/>
              </w:rPr>
              <w:t xml:space="preserve">有一次</w:t>
            </w:r>
            <w:r>
              <w:rPr>
                <w:rFonts w:ascii="宋体" w:hAnsi="宋体"/>
                <w:color w:val="auto"/>
                <w:sz w:val="24"/>
                <w:highlight w:val="none"/>
              </w:rPr>
              <w:t xml:space="preserve">得1分</w:t>
            </w:r>
            <w:r>
              <w:rPr>
                <w:rFonts w:hint="eastAsia" w:ascii="宋体" w:hAnsi="宋体"/>
                <w:color w:val="auto"/>
                <w:sz w:val="24"/>
                <w:highlight w:val="none"/>
              </w:rPr>
              <w:t xml:space="preserve">，最高得2分（单一部门的日常采购不计入其中）</w:t>
            </w:r>
            <w:r>
              <w:rPr>
                <w:rFonts w:ascii="宋体" w:hAnsi="宋体"/>
                <w:color w:val="auto"/>
                <w:sz w:val="24"/>
                <w:highlight w:val="none"/>
              </w:rPr>
              <w:t xml:space="preserve">。</w:t>
            </w:r>
            <w:r/>
          </w:p>
          <w:p>
            <w:pPr>
              <w:pStyle w:val="2152"/>
              <w:ind w:firstLine="482"/>
              <w:widowControl w:val="off"/>
              <w:rPr>
                <w:rFonts w:ascii="宋体" w:hAnsi="宋体" w:eastAsiaTheme="minorEastAsia"/>
                <w:b/>
                <w:color w:val="auto"/>
                <w:highlight w:val="none"/>
              </w:rPr>
            </w:pPr>
            <w:r>
              <w:rPr>
                <w:rFonts w:hint="eastAsia" w:ascii="宋体" w:hAnsi="宋体" w:eastAsia="宋体"/>
                <w:b/>
                <w:color w:val="auto"/>
                <w:highlight w:val="none"/>
              </w:rPr>
              <w:t xml:space="preserve">注：须</w:t>
            </w:r>
            <w:r>
              <w:rPr>
                <w:rFonts w:ascii="宋体" w:hAnsi="宋体" w:eastAsia="宋体"/>
                <w:b/>
                <w:color w:val="auto"/>
                <w:highlight w:val="none"/>
              </w:rPr>
              <w:t xml:space="preserve">提供相应证明材料，包括但不限于通知文件、新闻报道、采购合同、付款凭证</w:t>
            </w:r>
            <w:r>
              <w:rPr>
                <w:rFonts w:hint="eastAsia" w:ascii="宋体" w:hAnsi="宋体" w:eastAsia="宋体"/>
                <w:b/>
                <w:color w:val="auto"/>
                <w:highlight w:val="none"/>
              </w:rPr>
              <w:t xml:space="preserve">、政府部门提供的证明函</w:t>
            </w:r>
            <w:r>
              <w:rPr>
                <w:rFonts w:ascii="宋体" w:hAnsi="宋体" w:eastAsia="宋体"/>
                <w:b/>
                <w:color w:val="auto"/>
                <w:highlight w:val="none"/>
              </w:rPr>
              <w:t xml:space="preserve">等</w:t>
            </w:r>
            <w:r>
              <w:rPr>
                <w:rFonts w:hint="eastAsia" w:ascii="宋体" w:hAnsi="宋体" w:eastAsia="宋体"/>
                <w:b/>
                <w:color w:val="auto"/>
                <w:highlight w:val="none"/>
              </w:rPr>
              <w:t xml:space="preserve">扫描件</w:t>
            </w:r>
            <w:r>
              <w:rPr>
                <w:rFonts w:hint="eastAsia" w:ascii="宋体" w:hAnsi="宋体"/>
                <w:b/>
                <w:color w:val="auto"/>
                <w:highlight w:val="none"/>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考察投标人提供的对本项目拟投入的资金。资金保障能力完全满足标的需求的，得5分；资金保障能力达到标的需求</w:t>
            </w:r>
            <w:r>
              <w:rPr>
                <w:rFonts w:ascii="宋体" w:hAnsi="宋体"/>
                <w:color w:val="auto"/>
                <w:sz w:val="24"/>
                <w:highlight w:val="none"/>
              </w:rPr>
              <w:t xml:space="preserve">70%</w:t>
            </w:r>
            <w:r>
              <w:rPr>
                <w:rFonts w:hint="eastAsia" w:ascii="宋体" w:hAnsi="宋体"/>
                <w:color w:val="auto"/>
                <w:sz w:val="24"/>
                <w:highlight w:val="none"/>
              </w:rPr>
              <w:t xml:space="preserve">的，得3分；达到标的需求</w:t>
            </w:r>
            <w:r>
              <w:rPr>
                <w:rFonts w:ascii="宋体" w:hAnsi="宋体"/>
                <w:color w:val="auto"/>
                <w:sz w:val="24"/>
                <w:highlight w:val="none"/>
              </w:rPr>
              <w:t xml:space="preserve">50%</w:t>
            </w:r>
            <w:r>
              <w:rPr>
                <w:rFonts w:hint="eastAsia" w:ascii="宋体" w:hAnsi="宋体"/>
                <w:color w:val="auto"/>
                <w:sz w:val="24"/>
                <w:highlight w:val="none"/>
              </w:rPr>
              <w:t xml:space="preserve">的，得</w:t>
            </w:r>
            <w:r>
              <w:rPr>
                <w:rFonts w:ascii="宋体" w:hAnsi="宋体"/>
                <w:color w:val="auto"/>
                <w:sz w:val="24"/>
                <w:highlight w:val="none"/>
              </w:rPr>
              <w:t xml:space="preserve">1</w:t>
            </w:r>
            <w:r>
              <w:rPr>
                <w:rFonts w:hint="eastAsia" w:ascii="宋体" w:hAnsi="宋体"/>
                <w:color w:val="auto"/>
                <w:sz w:val="24"/>
                <w:highlight w:val="none"/>
              </w:rPr>
              <w:t xml:space="preserve">分；未提供或达不到标的需求</w:t>
            </w:r>
            <w:r>
              <w:rPr>
                <w:rFonts w:ascii="宋体" w:hAnsi="宋体"/>
                <w:color w:val="auto"/>
                <w:sz w:val="24"/>
                <w:highlight w:val="none"/>
              </w:rPr>
              <w:t xml:space="preserve">50%</w:t>
            </w:r>
            <w:r>
              <w:rPr>
                <w:rFonts w:hint="eastAsia" w:ascii="宋体" w:hAnsi="宋体"/>
                <w:color w:val="auto"/>
                <w:sz w:val="24"/>
                <w:highlight w:val="none"/>
              </w:rPr>
              <w:t xml:space="preserve">的，不得分。</w:t>
            </w:r>
            <w:r/>
          </w:p>
          <w:p>
            <w:pPr>
              <w:pStyle w:val="2152"/>
              <w:ind w:firstLine="47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注：须提供招标公告发布时间之后由银行开具的资金证明扫描件</w:t>
            </w:r>
            <w:r>
              <w:rPr>
                <w:rFonts w:hint="eastAsia" w:ascii="宋体" w:hAnsi="宋体" w:eastAsia="宋体"/>
                <w:color w:val="auto"/>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考察投标人与本标段对口地区的企业（农户）签订的意向性购买协议情况，意向性协议数量完全能满足本次采购数量的，得</w:t>
            </w:r>
            <w:r>
              <w:rPr>
                <w:rFonts w:ascii="宋体" w:hAnsi="宋体"/>
                <w:color w:val="auto"/>
                <w:sz w:val="24"/>
                <w:highlight w:val="none"/>
              </w:rPr>
              <w:t xml:space="preserve">2</w:t>
            </w:r>
            <w:r>
              <w:rPr>
                <w:rFonts w:hint="eastAsia" w:ascii="宋体" w:hAnsi="宋体"/>
                <w:color w:val="auto"/>
                <w:sz w:val="24"/>
                <w:highlight w:val="none"/>
              </w:rPr>
              <w:t xml:space="preserve">分，其他的按意向性购买协议书中的供货数量合计数与本次采购的数量的比值再乘以</w:t>
            </w:r>
            <w:r>
              <w:rPr>
                <w:rFonts w:ascii="宋体" w:hAnsi="宋体"/>
                <w:color w:val="auto"/>
                <w:sz w:val="24"/>
                <w:highlight w:val="none"/>
              </w:rPr>
              <w:t xml:space="preserve">2</w:t>
            </w:r>
            <w:r>
              <w:rPr>
                <w:rFonts w:hint="eastAsia" w:ascii="宋体" w:hAnsi="宋体"/>
                <w:color w:val="auto"/>
                <w:sz w:val="24"/>
                <w:highlight w:val="none"/>
              </w:rPr>
              <w:t xml:space="preserve">分的计算结果作为得分分值。</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考察投标人预购本标段标的产品的情况，预购数量或支付定金达到标的数量30%及以上的，得5分；达到标的数量20%（含）-30%（不含）的，得3分；达到标的数量10%（含）-20%（不含）的，得1分；10%（不含）以下的，不得分。</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根据投标人的货源组织及计划进度（包含对口支援地区的企业实际采购储存数量、项目计划、进度安排）进行评价，</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完全包含上述要点的，得</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分；</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方案对货物发放情况预估合理，货源充足的，加2分；</w:t>
            </w:r>
            <w:r/>
          </w:p>
          <w:p>
            <w:pPr>
              <w:ind w:firstLine="480"/>
              <w:jc w:val="left"/>
              <w:widowControl/>
              <w:rPr>
                <w:rFonts w:ascii="宋体" w:hAnsi="宋体" w:cs="宋体"/>
                <w:color w:val="auto"/>
                <w:sz w:val="24"/>
                <w:highlight w:val="none"/>
                <w:lang w:val="zh-CN"/>
              </w:rPr>
            </w:pPr>
            <w:r>
              <w:rPr>
                <w:rFonts w:hint="eastAsia" w:ascii="宋体" w:hAnsi="宋体"/>
                <w:color w:val="auto"/>
                <w:sz w:val="24"/>
                <w:highlight w:val="none"/>
              </w:rPr>
              <w:t xml:space="preserve">方案操作性强，切合本项目采购实际的，</w:t>
            </w:r>
            <w:r>
              <w:rPr>
                <w:rFonts w:hint="eastAsia" w:ascii="宋体" w:hAnsi="宋体" w:cs="宋体"/>
                <w:color w:val="auto"/>
                <w:sz w:val="24"/>
                <w:highlight w:val="none"/>
                <w:lang w:val="zh-CN"/>
              </w:rPr>
              <w:t xml:space="preserve">加</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分；</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有缺项或内容不合理的，仅</w:t>
            </w:r>
            <w:r>
              <w:rPr>
                <w:rFonts w:hint="eastAsia" w:ascii="宋体" w:hAnsi="宋体" w:cs="宋体"/>
                <w:color w:val="auto"/>
                <w:sz w:val="24"/>
                <w:highlight w:val="none"/>
              </w:rPr>
              <w:t xml:space="preserve">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最多得</w:t>
            </w:r>
            <w:r>
              <w:rPr>
                <w:rFonts w:hint="eastAsia" w:ascii="宋体" w:hAnsi="宋体" w:cs="宋体"/>
                <w:color w:val="auto"/>
                <w:sz w:val="24"/>
                <w:highlight w:val="none"/>
              </w:rPr>
              <w:t xml:space="preserve">7分，</w:t>
            </w:r>
            <w:r>
              <w:rPr>
                <w:rFonts w:hint="eastAsia" w:ascii="宋体" w:hAnsi="宋体" w:cs="宋体"/>
                <w:color w:val="auto"/>
                <w:sz w:val="24"/>
                <w:highlight w:val="none"/>
                <w:lang w:val="zh-CN"/>
              </w:rPr>
              <w:t xml:space="preserve">未提供不得分。</w:t>
            </w:r>
            <w:r/>
          </w:p>
          <w:p>
            <w:pPr>
              <w:ind w:right="164" w:firstLine="480"/>
              <w:tabs>
                <w:tab w:val="left" w:pos="289" w:leader="none"/>
                <w:tab w:val="left" w:pos="714" w:leader="none"/>
              </w:tabs>
              <w:rPr>
                <w:rFonts w:ascii="宋体" w:hAnsi="宋体" w:cs="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14分。</w:t>
            </w:r>
            <w:r/>
          </w:p>
          <w:p>
            <w:pPr>
              <w:pStyle w:val="2152"/>
              <w:ind w:firstLine="48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w:t>
            </w:r>
            <w:r>
              <w:rPr>
                <w:rFonts w:ascii="宋体" w:hAnsi="宋体" w:eastAsia="宋体"/>
                <w:b/>
                <w:color w:val="auto"/>
                <w:highlight w:val="none"/>
              </w:rPr>
              <w:t xml:space="preserve">202</w:t>
            </w:r>
            <w:r>
              <w:rPr>
                <w:rFonts w:hint="eastAsia" w:ascii="宋体" w:hAnsi="宋体" w:eastAsia="宋体"/>
                <w:b/>
                <w:color w:val="auto"/>
                <w:highlight w:val="none"/>
              </w:rPr>
              <w:t xml:space="preserve">4年3月</w:t>
            </w:r>
            <w:r>
              <w:rPr>
                <w:rFonts w:ascii="宋体" w:hAnsi="宋体" w:eastAsia="宋体"/>
                <w:b/>
                <w:color w:val="auto"/>
                <w:highlight w:val="none"/>
              </w:rPr>
              <w:t xml:space="preserve">1</w:t>
            </w:r>
            <w:r>
              <w:rPr>
                <w:rFonts w:hint="eastAsia" w:ascii="宋体" w:hAnsi="宋体" w:eastAsia="宋体"/>
                <w:b/>
                <w:color w:val="auto"/>
                <w:highlight w:val="none"/>
              </w:rPr>
              <w:t xml:space="preserve">日以后的采购合同、定货合同、定金付款凭证等各项证明材料扫描件。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提供拥有本标段农产品的仓储能力证明得2分；</w:t>
            </w:r>
            <w:r/>
          </w:p>
          <w:p>
            <w:pPr>
              <w:ind w:right="164" w:firstLine="480"/>
              <w:rPr>
                <w:rFonts w:ascii="宋体" w:hAnsi="宋体"/>
                <w:color w:val="auto"/>
                <w:sz w:val="24"/>
                <w:highlight w:val="none"/>
              </w:rPr>
            </w:pPr>
            <w:r>
              <w:rPr>
                <w:rFonts w:hint="eastAsia" w:ascii="宋体" w:hAnsi="宋体"/>
                <w:color w:val="auto"/>
                <w:sz w:val="24"/>
                <w:highlight w:val="none"/>
              </w:rPr>
              <w:t xml:space="preserve">仓储能力完全满足本项目需求的，加2分；</w:t>
            </w:r>
            <w:r/>
          </w:p>
          <w:p>
            <w:pPr>
              <w:ind w:right="164" w:firstLine="480"/>
              <w:rPr>
                <w:rFonts w:ascii="宋体" w:hAnsi="宋体"/>
                <w:color w:val="auto"/>
                <w:sz w:val="24"/>
                <w:highlight w:val="none"/>
              </w:rPr>
            </w:pPr>
            <w:r>
              <w:rPr>
                <w:rFonts w:hint="eastAsia" w:ascii="宋体" w:hAnsi="宋体"/>
                <w:color w:val="auto"/>
                <w:sz w:val="24"/>
                <w:highlight w:val="none"/>
              </w:rPr>
              <w:t xml:space="preserve">未提供的不得分。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注：须提供产权证或租赁场地等证明材料扫描件。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考察投标人提供本项目所需基本线下门点便利程度，在项目所在地主城区范围内自有或已长期租赁的门店，并承诺用于本项目的，得2分，没有的，不得分。（长期租赁指截止开标日期前已租赁</w:t>
            </w:r>
            <w:r>
              <w:rPr>
                <w:rFonts w:ascii="宋体" w:hAnsi="宋体"/>
                <w:color w:val="auto"/>
                <w:sz w:val="24"/>
                <w:highlight w:val="none"/>
              </w:rPr>
              <w:t xml:space="preserve">1</w:t>
            </w:r>
            <w:r>
              <w:rPr>
                <w:rFonts w:hint="eastAsia" w:ascii="宋体" w:hAnsi="宋体"/>
                <w:color w:val="auto"/>
                <w:sz w:val="24"/>
                <w:highlight w:val="none"/>
              </w:rPr>
              <w:t xml:space="preserve">年以上，并且租赁合同期限的剩余时间满足本项目要求）</w:t>
            </w:r>
            <w:r/>
          </w:p>
          <w:p>
            <w:pPr>
              <w:ind w:right="164" w:firstLine="480"/>
              <w:rPr>
                <w:rFonts w:ascii="宋体" w:hAnsi="宋体"/>
                <w:color w:val="auto"/>
                <w:sz w:val="24"/>
                <w:highlight w:val="none"/>
              </w:rPr>
            </w:pPr>
            <w:r>
              <w:rPr>
                <w:rFonts w:hint="eastAsia" w:ascii="宋体" w:hAnsi="宋体"/>
                <w:color w:val="auto"/>
                <w:sz w:val="24"/>
                <w:highlight w:val="none"/>
              </w:rPr>
              <w:t xml:space="preserve">2.门店覆盖区域合理完善，地理位置优越，近人口密集地区的，得2分；门店覆盖区域较为合理，地理位置适中，人口较密集地区的，得1分，其他不得分。</w:t>
            </w:r>
            <w:r/>
          </w:p>
          <w:p>
            <w:pPr>
              <w:ind w:right="164" w:firstLine="480"/>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承诺愿意承担共享发放点任务的，得2分；</w:t>
            </w:r>
            <w:r/>
          </w:p>
          <w:p>
            <w:pPr>
              <w:ind w:right="164" w:firstLine="480"/>
              <w:rPr>
                <w:rFonts w:ascii="宋体" w:hAnsi="宋体"/>
                <w:color w:val="auto"/>
                <w:sz w:val="24"/>
                <w:highlight w:val="none"/>
              </w:rPr>
            </w:pPr>
            <w:r>
              <w:rPr>
                <w:rFonts w:hint="eastAsia" w:ascii="宋体" w:hAnsi="宋体"/>
                <w:color w:val="auto"/>
                <w:sz w:val="24"/>
                <w:highlight w:val="none"/>
              </w:rPr>
              <w:t xml:space="preserve">投标文件中明确共享发放点门店信息的，加1分；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共享发放点门店具有消费协作产品展示专区，且满足日常展示展销需求的，加1分；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门店位置贴合本项目需求，</w:t>
            </w:r>
            <w:r>
              <w:rPr>
                <w:rFonts w:ascii="宋体" w:hAnsi="宋体"/>
                <w:color w:val="auto"/>
                <w:sz w:val="24"/>
                <w:highlight w:val="none"/>
              </w:rPr>
              <w:t xml:space="preserve">完全满足本项目共享发放点需求</w:t>
            </w:r>
            <w:r>
              <w:rPr>
                <w:rFonts w:hint="eastAsia" w:ascii="宋体" w:hAnsi="宋体"/>
                <w:color w:val="auto"/>
                <w:sz w:val="24"/>
                <w:highlight w:val="none"/>
              </w:rPr>
              <w:t xml:space="preserve">的，加</w:t>
            </w:r>
            <w:r>
              <w:rPr>
                <w:rFonts w:ascii="宋体" w:hAnsi="宋体"/>
                <w:color w:val="auto"/>
                <w:sz w:val="24"/>
                <w:highlight w:val="none"/>
              </w:rPr>
              <w:t xml:space="preserve">1分；</w:t>
            </w:r>
            <w:r/>
          </w:p>
          <w:p>
            <w:pPr>
              <w:ind w:right="164" w:firstLine="480"/>
              <w:rPr>
                <w:rFonts w:ascii="宋体" w:hAnsi="宋体"/>
                <w:color w:val="auto"/>
                <w:sz w:val="24"/>
                <w:highlight w:val="none"/>
              </w:rPr>
            </w:pPr>
            <w:r>
              <w:rPr>
                <w:rFonts w:hint="eastAsia" w:ascii="宋体" w:hAnsi="宋体"/>
                <w:color w:val="auto"/>
                <w:sz w:val="24"/>
                <w:highlight w:val="none"/>
              </w:rPr>
              <w:t xml:space="preserve">最多得5分，未提供的不得分。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本项最多得9分。</w:t>
            </w:r>
            <w:r/>
          </w:p>
          <w:p>
            <w:pPr>
              <w:pStyle w:val="2152"/>
              <w:ind w:firstLine="472"/>
              <w:widowControl w:val="off"/>
              <w:rPr>
                <w:rFonts w:ascii="宋体" w:hAnsi="宋体" w:eastAsia="宋体" w:cs="楷体"/>
                <w:color w:val="auto"/>
                <w:highlight w:val="none"/>
              </w:rPr>
            </w:pPr>
            <w:r>
              <w:rPr>
                <w:rFonts w:hint="eastAsia" w:ascii="宋体" w:hAnsi="宋体" w:eastAsia="宋体"/>
                <w:b/>
                <w:color w:val="auto"/>
                <w:highlight w:val="none"/>
              </w:rPr>
              <w:t xml:space="preserve">注：提供产权证明或租赁合同、门店内外详细照片信息、位置定位、承诺函等证明材料扫描件。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9</w:t>
            </w:r>
            <w:r/>
          </w:p>
        </w:tc>
      </w:tr>
    </w:tbl>
    <w:p>
      <w:pPr>
        <w:jc w:val="left"/>
        <w:spacing w:line="360" w:lineRule="auto"/>
        <w:rPr>
          <w:color w:val="auto"/>
          <w:highlight w:val="none"/>
        </w:rPr>
      </w:pPr>
      <w:r>
        <w:rPr>
          <w:rFonts w:hint="eastAsia" w:ascii="宋体" w:hAnsi="宋体"/>
          <w:b/>
          <w:color w:val="auto"/>
          <w:sz w:val="24"/>
          <w:highlight w:val="none"/>
        </w:rPr>
        <w:t xml:space="preserve">（三）价格评估</w:t>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color w:val="auto"/>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360"/>
              <w:spacing w:line="240" w:lineRule="atLeast"/>
              <w:rPr>
                <w:rFonts w:ascii="宋体" w:hAnsi="宋体"/>
                <w:color w:val="auto"/>
                <w:sz w:val="24"/>
                <w:highlight w:val="none"/>
              </w:rPr>
            </w:pPr>
            <w:r>
              <w:rPr>
                <w:rFonts w:ascii="宋体" w:hAnsi="宋体"/>
                <w:color w:val="auto"/>
                <w:sz w:val="24"/>
                <w:highlight w:val="none"/>
              </w:rPr>
              <w:t xml:space="preserve">在所有有效</w:t>
            </w:r>
            <w:r>
              <w:rPr>
                <w:rFonts w:hint="eastAsia" w:ascii="宋体" w:hAnsi="宋体"/>
                <w:color w:val="auto"/>
                <w:sz w:val="24"/>
                <w:highlight w:val="none"/>
              </w:rPr>
              <w:t xml:space="preserve">优惠率</w:t>
            </w:r>
            <w:r>
              <w:rPr>
                <w:rFonts w:ascii="宋体" w:hAnsi="宋体"/>
                <w:color w:val="auto"/>
                <w:sz w:val="24"/>
                <w:highlight w:val="none"/>
              </w:rPr>
              <w:t xml:space="preserve">报价中选择最</w:t>
            </w:r>
            <w:r>
              <w:rPr>
                <w:rFonts w:hint="eastAsia" w:ascii="宋体" w:hAnsi="宋体"/>
                <w:color w:val="auto"/>
                <w:sz w:val="24"/>
                <w:highlight w:val="none"/>
              </w:rPr>
              <w:t xml:space="preserve">高</w:t>
            </w:r>
            <w:r>
              <w:rPr>
                <w:rFonts w:ascii="宋体" w:hAnsi="宋体"/>
                <w:color w:val="auto"/>
                <w:sz w:val="24"/>
                <w:highlight w:val="none"/>
              </w:rPr>
              <w:t xml:space="preserve">的</w:t>
            </w:r>
            <w:r>
              <w:rPr>
                <w:rFonts w:hint="eastAsia" w:ascii="宋体" w:hAnsi="宋体"/>
                <w:color w:val="auto"/>
                <w:sz w:val="24"/>
                <w:highlight w:val="none"/>
              </w:rPr>
              <w:t xml:space="preserve">优惠率</w:t>
            </w:r>
            <w:r>
              <w:rPr>
                <w:rFonts w:ascii="宋体" w:hAnsi="宋体"/>
                <w:color w:val="auto"/>
                <w:sz w:val="24"/>
                <w:highlight w:val="none"/>
              </w:rPr>
              <w:t xml:space="preserve">报价确定为基准</w:t>
            </w:r>
            <w:r>
              <w:rPr>
                <w:rFonts w:hint="eastAsia" w:ascii="宋体" w:hAnsi="宋体"/>
                <w:color w:val="auto"/>
                <w:sz w:val="24"/>
                <w:highlight w:val="none"/>
              </w:rPr>
              <w:t xml:space="preserve">优惠率</w:t>
            </w:r>
            <w:r>
              <w:rPr>
                <w:rFonts w:ascii="宋体" w:hAnsi="宋体"/>
                <w:color w:val="auto"/>
                <w:sz w:val="24"/>
                <w:highlight w:val="none"/>
              </w:rPr>
              <w:t xml:space="preserve">。将所有</w:t>
            </w:r>
            <w:r>
              <w:rPr>
                <w:rFonts w:hint="eastAsia" w:ascii="宋体" w:hAnsi="宋体"/>
                <w:color w:val="auto"/>
                <w:sz w:val="24"/>
                <w:highlight w:val="none"/>
              </w:rPr>
              <w:t xml:space="preserve">优惠率</w:t>
            </w:r>
            <w:r>
              <w:rPr>
                <w:rFonts w:ascii="宋体" w:hAnsi="宋体"/>
                <w:color w:val="auto"/>
                <w:sz w:val="24"/>
                <w:highlight w:val="none"/>
              </w:rPr>
              <w:t xml:space="preserve">有效报价与基准</w:t>
            </w:r>
            <w:r>
              <w:rPr>
                <w:rFonts w:hint="eastAsia" w:ascii="宋体" w:hAnsi="宋体"/>
                <w:color w:val="auto"/>
                <w:sz w:val="24"/>
                <w:highlight w:val="none"/>
              </w:rPr>
              <w:t xml:space="preserve">优惠率</w:t>
            </w:r>
            <w:r>
              <w:rPr>
                <w:rFonts w:ascii="宋体" w:hAnsi="宋体"/>
                <w:color w:val="auto"/>
                <w:sz w:val="24"/>
                <w:highlight w:val="none"/>
              </w:rPr>
              <w:t xml:space="preserve">相比较，按照下列公式计算（计算结果四舍五入保留两位小数）</w:t>
            </w:r>
            <w:r>
              <w:rPr>
                <w:rFonts w:hint="eastAsia" w:ascii="宋体" w:hAnsi="宋体"/>
                <w:color w:val="auto"/>
                <w:sz w:val="24"/>
                <w:highlight w:val="none"/>
              </w:rPr>
              <w:t xml:space="preserve">：</w:t>
            </w:r>
            <w:r/>
          </w:p>
          <w:p>
            <w:pPr>
              <w:ind w:right="164" w:firstLine="480"/>
              <w:spacing w:line="240" w:lineRule="atLeast"/>
              <w:rPr>
                <w:rFonts w:ascii="宋体" w:hAnsi="宋体"/>
                <w:b/>
                <w:color w:val="auto"/>
                <w:sz w:val="24"/>
                <w:highlight w:val="none"/>
              </w:rPr>
            </w:pPr>
            <w:r>
              <w:rPr>
                <w:rFonts w:ascii="宋体" w:hAnsi="宋体"/>
                <w:bCs/>
                <w:color w:val="auto"/>
                <w:sz w:val="24"/>
                <w:highlight w:val="none"/>
                <w:u w:val="single"/>
              </w:rPr>
              <w:t xml:space="preserve">投标报价</w:t>
            </w:r>
            <w:r>
              <w:rPr>
                <w:rFonts w:hint="eastAsia" w:ascii="宋体" w:hAnsi="宋体"/>
                <w:bCs/>
                <w:color w:val="auto"/>
                <w:sz w:val="24"/>
                <w:highlight w:val="none"/>
                <w:u w:val="single"/>
              </w:rPr>
              <w:t xml:space="preserve">得分=（镇江市对口合作地区朝阳小米</w:t>
            </w:r>
            <w:r>
              <w:rPr>
                <w:rFonts w:hint="eastAsia" w:ascii="宋体" w:hAnsi="宋体"/>
                <w:color w:val="auto"/>
                <w:sz w:val="24"/>
                <w:highlight w:val="none"/>
                <w:u w:val="single"/>
              </w:rPr>
              <w:t xml:space="preserve">优惠率</w:t>
            </w:r>
            <w:r>
              <w:rPr>
                <w:rFonts w:ascii="宋体" w:hAnsi="宋体"/>
                <w:color w:val="auto"/>
                <w:sz w:val="24"/>
                <w:highlight w:val="none"/>
                <w:u w:val="single"/>
              </w:rPr>
              <w:t xml:space="preserve">/</w:t>
            </w:r>
            <w:r>
              <w:rPr>
                <w:rFonts w:hint="eastAsia" w:ascii="宋体" w:hAnsi="宋体"/>
                <w:bCs/>
                <w:color w:val="auto"/>
                <w:sz w:val="24"/>
                <w:highlight w:val="none"/>
                <w:u w:val="single"/>
              </w:rPr>
              <w:t xml:space="preserve">基准</w:t>
            </w:r>
            <w:r>
              <w:rPr>
                <w:rFonts w:hint="eastAsia" w:ascii="宋体" w:hAnsi="宋体"/>
                <w:color w:val="auto"/>
                <w:sz w:val="24"/>
                <w:highlight w:val="none"/>
                <w:u w:val="single"/>
              </w:rPr>
              <w:t xml:space="preserve">优惠率</w:t>
            </w:r>
            <w:r>
              <w:rPr>
                <w:rFonts w:hint="eastAsia" w:ascii="宋体" w:hAnsi="宋体"/>
                <w:bCs/>
                <w:color w:val="auto"/>
                <w:sz w:val="24"/>
                <w:highlight w:val="none"/>
                <w:u w:val="single"/>
              </w:rPr>
              <w:t xml:space="preserve">）×20%×100+（镇江市对口合作地区杂粮组合</w:t>
            </w:r>
            <w:r>
              <w:rPr>
                <w:rFonts w:hint="eastAsia" w:ascii="宋体" w:hAnsi="宋体"/>
                <w:color w:val="auto"/>
                <w:sz w:val="24"/>
                <w:highlight w:val="none"/>
                <w:u w:val="single"/>
              </w:rPr>
              <w:t xml:space="preserve">优惠率</w:t>
            </w:r>
            <w:r>
              <w:rPr>
                <w:rFonts w:ascii="宋体" w:hAnsi="宋体"/>
                <w:color w:val="auto"/>
                <w:sz w:val="24"/>
                <w:highlight w:val="none"/>
                <w:u w:val="single"/>
              </w:rPr>
              <w:t xml:space="preserve">/</w:t>
            </w:r>
            <w:r>
              <w:rPr>
                <w:rFonts w:hint="eastAsia" w:ascii="宋体" w:hAnsi="宋体"/>
                <w:bCs/>
                <w:color w:val="auto"/>
                <w:sz w:val="24"/>
                <w:highlight w:val="none"/>
                <w:u w:val="single"/>
              </w:rPr>
              <w:t xml:space="preserve">基准</w:t>
            </w:r>
            <w:r>
              <w:rPr>
                <w:rFonts w:hint="eastAsia" w:ascii="宋体" w:hAnsi="宋体"/>
                <w:color w:val="auto"/>
                <w:sz w:val="24"/>
                <w:highlight w:val="none"/>
                <w:u w:val="single"/>
              </w:rPr>
              <w:t xml:space="preserve">优惠率</w:t>
            </w:r>
            <w:r>
              <w:rPr>
                <w:rFonts w:hint="eastAsia" w:ascii="宋体" w:hAnsi="宋体"/>
                <w:bCs/>
                <w:color w:val="auto"/>
                <w:sz w:val="24"/>
                <w:highlight w:val="none"/>
                <w:u w:val="single"/>
              </w:rPr>
              <w:t xml:space="preserve">）×10%×100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bl>
    <w:p>
      <w:pPr>
        <w:rPr>
          <w:color w:val="auto"/>
          <w:highlight w:val="none"/>
        </w:rPr>
      </w:pPr>
      <w:r>
        <w:rPr>
          <w:color w:val="auto"/>
          <w:highlight w:val="none"/>
        </w:rPr>
        <w:br w:type="page" w:clear="all"/>
      </w:r>
      <w:r/>
    </w:p>
    <w:p>
      <w:pPr>
        <w:rPr>
          <w:color w:val="auto"/>
          <w:highlight w:val="none"/>
        </w:rPr>
      </w:pPr>
      <w:r>
        <w:rPr>
          <w:rFonts w:hint="eastAsia" w:ascii="宋体" w:hAnsi="宋体"/>
          <w:b/>
          <w:color w:val="auto"/>
          <w:sz w:val="28"/>
          <w:szCs w:val="28"/>
          <w:highlight w:val="none"/>
        </w:rPr>
        <w:t xml:space="preserve">标段七：镇江市对口支援地区西藏达孜青稞米、菜籽油、藏香猪肉、西藏野生羊肚菌产品</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40</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b/>
                <w:color w:val="auto"/>
                <w:sz w:val="24"/>
                <w:highlight w:val="none"/>
              </w:rPr>
            </w:pPr>
            <w:r>
              <w:rPr>
                <w:rFonts w:ascii="宋体" w:hAnsi="宋体"/>
                <w:b/>
                <w:color w:val="auto"/>
                <w:sz w:val="24"/>
                <w:highlight w:val="none"/>
              </w:rPr>
              <w:t xml:space="preserve">30分</w:t>
            </w:r>
            <w:r/>
          </w:p>
        </w:tc>
      </w:tr>
    </w:tbl>
    <w:p>
      <w:pPr>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（一）技术评估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75"/>
        <w:gridCol w:w="6806"/>
        <w:gridCol w:w="8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7"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1.对投标人提供的全流程质量管控方案进行评价,包含质量控制方案、产品采购发放全流程方案（含产品的意向性购买协议和定货协议、采购、运输、发放过程）。</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完全包含上述要点的，得4分；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未提供不得分。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2.产品安全保证方案</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对投标人提供的产品安全保证方案进行评价，包含产品质量证明（如国家质量认定、质量检测报告、地理标志使用、绿色产品认证情况）。</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提供的产品质量证明符合实际且产品安全保证方案满足采购文件要求，得4分；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方案具体、完善的，加1分；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方案合规、操作性强的，加1分；</w:t>
            </w:r>
            <w:r/>
          </w:p>
          <w:p>
            <w:pPr>
              <w:pStyle w:val="2151"/>
              <w:ind w:firstLine="482"/>
              <w:widowControl w:val="off"/>
              <w:rPr>
                <w:rFonts w:hint="eastAsia" w:ascii="宋体" w:hAnsi="宋体" w:eastAsia="宋体"/>
                <w:color w:val="auto"/>
                <w:highlight w:val="none"/>
              </w:rPr>
            </w:pPr>
            <w:r>
              <w:rPr>
                <w:rFonts w:hint="eastAsia" w:ascii="宋体" w:hAnsi="宋体" w:eastAsia="宋体"/>
                <w:color w:val="auto"/>
                <w:highlight w:val="none"/>
              </w:rPr>
              <w:t xml:space="preserve">如方案有缺项或内容不合理的，仅可得1分；</w:t>
            </w:r>
            <w:r/>
          </w:p>
          <w:p>
            <w:pPr>
              <w:pStyle w:val="2151"/>
              <w:ind w:firstLine="482"/>
              <w:widowControl w:val="off"/>
              <w:rPr>
                <w:rFonts w:ascii="宋体" w:hAnsi="宋体" w:cs="宋体"/>
                <w:color w:val="auto"/>
                <w:highlight w:val="none"/>
                <w:lang w:val="zh-CN"/>
              </w:rPr>
            </w:pPr>
            <w:r>
              <w:rPr>
                <w:rFonts w:hint="eastAsia" w:ascii="宋体" w:hAnsi="宋体" w:eastAsia="宋体"/>
                <w:color w:val="auto"/>
                <w:highlight w:val="none"/>
              </w:rPr>
              <w:t xml:space="preserve">未提供不得分</w:t>
            </w:r>
            <w:r>
              <w:rPr>
                <w:rFonts w:hint="eastAsia" w:ascii="宋体" w:hAnsi="宋体" w:cs="宋体"/>
                <w:color w:val="auto"/>
                <w:highlight w:val="none"/>
                <w:lang w:val="zh-CN"/>
              </w:rPr>
              <w:t xml:space="preserve">。</w:t>
            </w:r>
            <w:r/>
          </w:p>
          <w:p>
            <w:pPr>
              <w:pStyle w:val="2151"/>
              <w:ind w:firstLine="482"/>
              <w:widowControl w:val="off"/>
              <w:rPr>
                <w:rFonts w:ascii="宋体" w:hAnsi="宋体" w:eastAsia="宋体" w:cs="宋体"/>
                <w:color w:val="auto"/>
                <w:highlight w:val="none"/>
              </w:rPr>
            </w:pPr>
            <w:r>
              <w:rPr>
                <w:rFonts w:hint="eastAsia" w:ascii="宋体" w:hAnsi="宋体" w:cs="宋体"/>
                <w:color w:val="auto"/>
                <w:highlight w:val="none"/>
                <w:lang w:val="zh-CN"/>
              </w:rPr>
              <w:t xml:space="preserve">本项最多得</w:t>
            </w:r>
            <w:r>
              <w:rPr>
                <w:rFonts w:hint="eastAsia" w:ascii="宋体" w:hAnsi="宋体" w:eastAsia="宋体" w:cs="宋体"/>
                <w:color w:val="auto"/>
                <w:highlight w:val="none"/>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对投标人提供的人员配备方案（包含负责人、项目团队成员、人员分工、个人履历简介）进行评价，</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提供针对本项目制定的人员配备方案包含上述内容的，得4分；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配备的人员充足、人员分工合理的，加2分；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负责人及项目团队成员的行业相关专业经验丰富的，加2分；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如方案有缺项或内容不合理的，仅可得1分；</w:t>
            </w:r>
            <w:r/>
          </w:p>
          <w:p>
            <w:pPr>
              <w:ind w:right="164" w:firstLine="480"/>
              <w:tabs>
                <w:tab w:val="left" w:pos="289" w:leader="none"/>
                <w:tab w:val="left" w:pos="714" w:leader="none"/>
              </w:tabs>
              <w:rPr>
                <w:rFonts w:hint="eastAsia"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olor w:val="auto"/>
                <w:sz w:val="24"/>
                <w:highlight w:val="none"/>
              </w:rPr>
              <w:t xml:space="preserve">本项最多得8分</w:t>
            </w:r>
            <w:r>
              <w:rPr>
                <w:rFonts w:hint="eastAsia" w:ascii="宋体" w:hAnsi="宋体" w:cs="宋体"/>
                <w:color w:val="auto"/>
                <w:sz w:val="24"/>
                <w:highlight w:val="none"/>
              </w:rPr>
              <w:t xml:space="preserve">。</w:t>
            </w:r>
            <w:r/>
          </w:p>
          <w:p>
            <w:pPr>
              <w:pStyle w:val="2151"/>
              <w:ind w:firstLine="482"/>
              <w:widowControl w:val="off"/>
              <w:rPr>
                <w:rFonts w:ascii="宋体" w:hAnsi="宋体" w:eastAsia="宋体" w:cs="楷体"/>
                <w:color w:val="auto"/>
                <w:highlight w:val="none"/>
              </w:rPr>
            </w:pPr>
            <w:r>
              <w:rPr>
                <w:rFonts w:hint="eastAsia" w:ascii="宋体" w:hAnsi="宋体" w:eastAsia="宋体"/>
                <w:b/>
                <w:color w:val="auto"/>
                <w:highlight w:val="none"/>
              </w:rPr>
              <w:t xml:space="preserve">注：须以上人员提供投标人近半年（2024年3月1日以来)任意一月为其缴纳的社保证明材料扫描件。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widowControl w:val="off"/>
              <w:rPr>
                <w:rFonts w:ascii="宋体" w:hAnsi="宋体" w:eastAsia="宋体"/>
                <w:color w:val="auto"/>
                <w:highlight w:val="none"/>
              </w:rPr>
            </w:pPr>
            <w:r>
              <w:rPr>
                <w:rFonts w:hint="eastAsia" w:ascii="宋体" w:hAnsi="宋体" w:eastAsia="宋体"/>
                <w:color w:val="auto"/>
                <w:highlight w:val="none"/>
              </w:rPr>
              <w:t xml:space="preserve">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提交的售后服务方案进行评价，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具有针对本项目制定售后服务方案</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得3分；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方案合理，服务保障到位的，加2分；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未提供不得分。</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tcPr>
          <w:p>
            <w:pPr>
              <w:pStyle w:val="2151"/>
              <w:jc w:val="center"/>
              <w:widowControl w:val="off"/>
              <w:rPr>
                <w:rFonts w:ascii="宋体" w:hAnsi="宋体" w:eastAsia="宋体"/>
                <w:color w:val="auto"/>
                <w:highlight w:val="none"/>
              </w:rPr>
            </w:pPr>
            <w:r>
              <w:rPr>
                <w:rFonts w:hint="eastAsia" w:ascii="宋体" w:hAnsi="宋体" w:eastAsia="宋体"/>
                <w:color w:val="auto"/>
                <w:highlight w:val="none"/>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4" w:type="pct"/>
            <w:vAlign w:val="center"/>
            <w:textDirection w:val="lrTb"/>
            <w:noWrap/>
          </w:tcPr>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1.对</w:t>
            </w:r>
            <w:r>
              <w:rPr>
                <w:rFonts w:hint="eastAsia" w:ascii="宋体" w:hAnsi="宋体" w:eastAsia="宋体" w:cs="宋体"/>
                <w:color w:val="auto"/>
                <w:highlight w:val="none"/>
              </w:rPr>
              <w:t xml:space="preserve">投标人</w:t>
            </w:r>
            <w:r>
              <w:rPr>
                <w:rFonts w:hint="eastAsia" w:ascii="宋体" w:hAnsi="宋体" w:eastAsia="宋体"/>
                <w:color w:val="auto"/>
                <w:highlight w:val="none"/>
              </w:rPr>
              <w:t xml:space="preserve">提供的产品包装方案（包装可分门店自提和线上发货两种方案，符合《关于印发</w:t>
            </w:r>
            <w:r>
              <w:rPr>
                <w:rFonts w:ascii="宋体" w:hAnsi="宋体" w:eastAsia="宋体"/>
                <w:color w:val="auto"/>
                <w:highlight w:val="none"/>
              </w:rPr>
              <w:t xml:space="preserve">&lt;</w:t>
            </w:r>
            <w:r>
              <w:rPr>
                <w:rFonts w:hint="eastAsia" w:ascii="宋体" w:hAnsi="宋体" w:eastAsia="宋体"/>
                <w:color w:val="auto"/>
                <w:highlight w:val="none"/>
              </w:rPr>
              <w:t xml:space="preserve">商品包装政府采购需求标准（试行）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w:t>
            </w:r>
            <w:r>
              <w:rPr>
                <w:rFonts w:ascii="宋体" w:hAnsi="宋体" w:eastAsia="宋体"/>
                <w:color w:val="auto"/>
                <w:highlight w:val="none"/>
              </w:rPr>
              <w:t xml:space="preserve">&lt;</w:t>
            </w:r>
            <w:r>
              <w:rPr>
                <w:rFonts w:hint="eastAsia" w:ascii="宋体" w:hAnsi="宋体" w:eastAsia="宋体"/>
                <w:color w:val="auto"/>
                <w:highlight w:val="none"/>
              </w:rPr>
              <w:t xml:space="preserve">快递包装政府采购需求标准（试行）</w:t>
            </w:r>
            <w:r>
              <w:rPr>
                <w:rFonts w:ascii="宋体" w:hAnsi="宋体" w:eastAsia="宋体"/>
                <w:color w:val="auto"/>
                <w:highlight w:val="none"/>
              </w:rPr>
              <w:t xml:space="preserve">&gt;</w:t>
            </w:r>
            <w:r>
              <w:rPr>
                <w:rFonts w:hint="eastAsia" w:ascii="宋体" w:hAnsi="宋体" w:eastAsia="宋体"/>
                <w:color w:val="auto"/>
                <w:highlight w:val="none"/>
              </w:rPr>
              <w:t xml:space="preserve">的通知》</w:t>
            </w:r>
            <w:r>
              <w:rPr>
                <w:rFonts w:ascii="宋体" w:hAnsi="宋体" w:eastAsia="宋体"/>
                <w:color w:val="auto"/>
                <w:highlight w:val="none"/>
              </w:rPr>
              <w:t xml:space="preserve">(</w:t>
            </w:r>
            <w:r>
              <w:rPr>
                <w:rFonts w:hint="eastAsia" w:ascii="宋体" w:hAnsi="宋体" w:eastAsia="宋体"/>
                <w:color w:val="auto"/>
                <w:highlight w:val="none"/>
              </w:rPr>
              <w:t xml:space="preserve">财办库〔</w:t>
            </w:r>
            <w:r>
              <w:rPr>
                <w:rFonts w:ascii="宋体" w:hAnsi="宋体" w:eastAsia="宋体"/>
                <w:color w:val="auto"/>
                <w:highlight w:val="none"/>
              </w:rPr>
              <w:t xml:space="preserve">2020</w:t>
            </w:r>
            <w:r>
              <w:rPr>
                <w:rFonts w:hint="eastAsia" w:ascii="宋体" w:hAnsi="宋体" w:eastAsia="宋体"/>
                <w:color w:val="auto"/>
                <w:highlight w:val="none"/>
              </w:rPr>
              <w:t xml:space="preserve">〕</w:t>
            </w:r>
            <w:r>
              <w:rPr>
                <w:rFonts w:ascii="宋体" w:hAnsi="宋体" w:eastAsia="宋体"/>
                <w:color w:val="auto"/>
                <w:highlight w:val="none"/>
              </w:rPr>
              <w:t xml:space="preserve">123</w:t>
            </w:r>
            <w:r>
              <w:rPr>
                <w:rFonts w:hint="eastAsia" w:ascii="宋体" w:hAnsi="宋体" w:eastAsia="宋体"/>
                <w:color w:val="auto"/>
                <w:highlight w:val="none"/>
              </w:rPr>
              <w:t xml:space="preserve">号</w:t>
            </w:r>
            <w:r>
              <w:rPr>
                <w:rFonts w:ascii="宋体" w:hAnsi="宋体" w:eastAsia="宋体"/>
                <w:color w:val="auto"/>
                <w:highlight w:val="none"/>
              </w:rPr>
              <w:t xml:space="preserve">)</w:t>
            </w:r>
            <w:r>
              <w:rPr>
                <w:rFonts w:hint="eastAsia" w:ascii="宋体" w:hAnsi="宋体" w:eastAsia="宋体"/>
                <w:color w:val="auto"/>
                <w:highlight w:val="none"/>
              </w:rPr>
              <w:t xml:space="preserve">文件要求）进行评价，</w:t>
            </w:r>
            <w:r/>
          </w:p>
          <w:p>
            <w:pPr>
              <w:ind w:right="164" w:firstLine="480"/>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具有详细的产品包装方案，包含上述方面</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得3分；</w:t>
            </w:r>
            <w:r/>
          </w:p>
          <w:p>
            <w:pPr>
              <w:pStyle w:val="2151"/>
              <w:ind w:firstLine="480"/>
              <w:jc w:val="both"/>
              <w:widowControl w:val="off"/>
              <w:rPr>
                <w:rFonts w:ascii="宋体" w:hAnsi="宋体" w:eastAsia="宋体"/>
                <w:color w:val="auto"/>
                <w:highlight w:val="none"/>
              </w:rPr>
            </w:pPr>
            <w:r>
              <w:rPr>
                <w:rFonts w:hint="eastAsia" w:ascii="宋体" w:hAnsi="宋体"/>
                <w:color w:val="auto"/>
                <w:highlight w:val="none"/>
              </w:rPr>
              <w:t xml:space="preserve">产品包装方案</w:t>
            </w:r>
            <w:r>
              <w:rPr>
                <w:rFonts w:hint="eastAsia" w:ascii="宋体" w:hAnsi="宋体" w:eastAsia="宋体"/>
                <w:color w:val="auto"/>
                <w:highlight w:val="none"/>
              </w:rPr>
              <w:t xml:space="preserve">外形美观大方、重量设置合理的，加1分；</w:t>
            </w:r>
            <w:r/>
          </w:p>
          <w:p>
            <w:pPr>
              <w:pStyle w:val="2151"/>
              <w:ind w:firstLine="480"/>
              <w:jc w:val="both"/>
              <w:widowControl w:val="off"/>
              <w:rPr>
                <w:rFonts w:ascii="宋体" w:hAnsi="宋体" w:eastAsia="宋体"/>
                <w:color w:val="auto"/>
                <w:highlight w:val="none"/>
              </w:rPr>
            </w:pPr>
            <w:r>
              <w:rPr>
                <w:rFonts w:hint="eastAsia" w:ascii="宋体" w:hAnsi="宋体" w:eastAsia="宋体"/>
                <w:color w:val="auto"/>
                <w:highlight w:val="none"/>
              </w:rPr>
              <w:t xml:space="preserve">对产品保护具有有效措施的，加1分；</w:t>
            </w:r>
            <w:r/>
          </w:p>
          <w:p>
            <w:pPr>
              <w:ind w:firstLine="480"/>
              <w:jc w:val="left"/>
              <w:rPr>
                <w:rFonts w:ascii="宋体" w:hAnsi="宋体" w:cs="宋体"/>
                <w:color w:val="auto"/>
                <w:sz w:val="24"/>
                <w:highlight w:val="none"/>
                <w:lang w:val="zh-CN"/>
              </w:rPr>
            </w:pPr>
            <w:r>
              <w:rPr>
                <w:rFonts w:hint="eastAsia" w:ascii="宋体" w:hAnsi="宋体" w:cs="宋体"/>
                <w:color w:val="auto"/>
                <w:sz w:val="24"/>
                <w:highlight w:val="none"/>
              </w:rPr>
              <w:t xml:space="preserve">如方案</w:t>
            </w:r>
            <w:r>
              <w:rPr>
                <w:rFonts w:hint="eastAsia" w:ascii="宋体" w:hAnsi="宋体" w:cs="宋体"/>
                <w:color w:val="auto"/>
                <w:sz w:val="24"/>
                <w:highlight w:val="none"/>
                <w:lang w:val="zh-CN"/>
              </w:rPr>
              <w:t xml:space="preserve">有缺项或内容不合理的，</w:t>
            </w:r>
            <w:r>
              <w:rPr>
                <w:rFonts w:hint="eastAsia" w:ascii="宋体" w:hAnsi="宋体" w:cs="宋体"/>
                <w:color w:val="auto"/>
                <w:sz w:val="24"/>
                <w:highlight w:val="none"/>
              </w:rPr>
              <w:t xml:space="preserve">仅可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pStyle w:val="2151"/>
              <w:ind w:firstLine="480"/>
              <w:jc w:val="both"/>
              <w:widowControl w:val="off"/>
              <w:rPr>
                <w:rFonts w:ascii="宋体" w:hAnsi="宋体" w:eastAsia="宋体"/>
                <w:color w:val="auto"/>
                <w:highlight w:val="none"/>
              </w:rPr>
            </w:pPr>
            <w:r>
              <w:rPr>
                <w:rFonts w:hint="eastAsia" w:ascii="宋体" w:hAnsi="宋体" w:cs="宋体"/>
                <w:color w:val="auto"/>
                <w:highlight w:val="none"/>
                <w:lang w:val="zh-CN"/>
              </w:rPr>
              <w:t xml:space="preserve">最多得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rPr>
                <w:rFonts w:hint="eastAsia" w:ascii="宋体" w:hAnsi="宋体" w:cs="宋体"/>
                <w:color w:val="auto"/>
                <w:highlight w:val="none"/>
                <w:lang w:val="zh-CN"/>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3" w:type="pct"/>
            <w:vAlign w:val="center"/>
            <w:textDirection w:val="lrTb"/>
            <w:noWrap/>
          </w:tcPr>
          <w:p>
            <w:pPr>
              <w:pStyle w:val="21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bl>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（二）商务评估</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279"/>
        <w:gridCol w:w="6808"/>
        <w:gridCol w:w="8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1.投标人自2022年1月1日以来，获得过本标段对口地区政府部门授予的对口支援、脱贫攻坚有关荣誉的，得1分。</w:t>
            </w:r>
            <w:r/>
          </w:p>
          <w:p>
            <w:pPr>
              <w:ind w:right="164" w:firstLine="480"/>
              <w:rPr>
                <w:rFonts w:ascii="宋体" w:hAnsi="宋体"/>
                <w:b/>
                <w:color w:val="auto"/>
                <w:sz w:val="24"/>
                <w:highlight w:val="none"/>
              </w:rPr>
            </w:pPr>
            <w:r>
              <w:rPr>
                <w:rFonts w:hint="eastAsia" w:ascii="宋体" w:hAnsi="宋体"/>
                <w:b/>
                <w:color w:val="auto"/>
                <w:sz w:val="24"/>
                <w:highlight w:val="none"/>
              </w:rPr>
              <w:t xml:space="preserve">注：投标文件中需提供相应文件或授牌情况材料扫描件，否则不得分。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2.2022年1月1日以来</w:t>
            </w:r>
            <w:r>
              <w:rPr>
                <w:rFonts w:ascii="宋体" w:hAnsi="宋体"/>
                <w:color w:val="auto"/>
                <w:sz w:val="24"/>
                <w:highlight w:val="none"/>
              </w:rPr>
              <w:t xml:space="preserve">，</w:t>
            </w:r>
            <w:r>
              <w:rPr>
                <w:rFonts w:hint="eastAsia" w:ascii="宋体" w:hAnsi="宋体"/>
                <w:color w:val="auto"/>
                <w:sz w:val="24"/>
                <w:highlight w:val="none"/>
              </w:rPr>
              <w:t xml:space="preserve">投标人具有采购过本标段对口地区特色</w:t>
            </w:r>
            <w:r>
              <w:rPr>
                <w:rFonts w:ascii="宋体" w:hAnsi="宋体"/>
                <w:color w:val="auto"/>
                <w:sz w:val="24"/>
                <w:highlight w:val="none"/>
              </w:rPr>
              <w:t xml:space="preserve">农产品的</w:t>
            </w:r>
            <w:r>
              <w:rPr>
                <w:rFonts w:hint="eastAsia" w:ascii="宋体" w:hAnsi="宋体"/>
                <w:color w:val="auto"/>
                <w:sz w:val="24"/>
                <w:highlight w:val="none"/>
              </w:rPr>
              <w:t xml:space="preserve">采购情况，有一个得1分，最多得5分。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注：须提供采购合同和付款凭证扫描件，同一采购单位仅计算一次，否则不得分。</w:t>
            </w:r>
            <w:r/>
          </w:p>
          <w:p>
            <w:pPr>
              <w:ind w:right="164" w:firstLine="482"/>
              <w:rPr>
                <w:rFonts w:ascii="宋体" w:hAnsi="宋体"/>
                <w:b/>
                <w:color w:val="auto"/>
                <w:sz w:val="24"/>
                <w:highlight w:val="none"/>
              </w:rPr>
            </w:pPr>
            <w:r>
              <w:rPr>
                <w:rFonts w:hint="eastAsia" w:ascii="宋体" w:hAnsi="宋体"/>
                <w:b/>
                <w:color w:val="auto"/>
                <w:sz w:val="24"/>
                <w:highlight w:val="none"/>
              </w:rPr>
              <w:t xml:space="preserve">注：须提供相应证明材料扫描件，否则不得分。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采取其他实际行动积极参加</w:t>
            </w:r>
            <w:r>
              <w:rPr>
                <w:rFonts w:hint="eastAsia" w:ascii="宋体" w:hAnsi="宋体"/>
                <w:color w:val="auto"/>
                <w:sz w:val="24"/>
                <w:highlight w:val="none"/>
              </w:rPr>
              <w:t xml:space="preserve">2023年3月1日</w:t>
            </w:r>
            <w:r>
              <w:rPr>
                <w:rFonts w:ascii="宋体" w:hAnsi="宋体"/>
                <w:color w:val="auto"/>
                <w:sz w:val="24"/>
                <w:highlight w:val="none"/>
              </w:rPr>
              <w:t xml:space="preserve">以来</w:t>
            </w:r>
            <w:r>
              <w:rPr>
                <w:rFonts w:hint="eastAsia" w:ascii="宋体" w:hAnsi="宋体"/>
                <w:color w:val="auto"/>
                <w:sz w:val="24"/>
                <w:highlight w:val="none"/>
              </w:rPr>
              <w:t xml:space="preserve">，</w:t>
            </w:r>
            <w:r>
              <w:rPr>
                <w:rFonts w:ascii="宋体" w:hAnsi="宋体"/>
                <w:color w:val="auto"/>
                <w:sz w:val="24"/>
                <w:highlight w:val="none"/>
              </w:rPr>
              <w:t xml:space="preserve">省、市两级以及对口地区政府部门组织的消费协作活动</w:t>
            </w:r>
            <w:r>
              <w:rPr>
                <w:rFonts w:hint="eastAsia" w:ascii="宋体" w:hAnsi="宋体"/>
                <w:color w:val="auto"/>
                <w:sz w:val="24"/>
                <w:highlight w:val="none"/>
              </w:rPr>
              <w:t xml:space="preserve">，</w:t>
            </w:r>
            <w:r>
              <w:rPr>
                <w:rFonts w:ascii="宋体" w:hAnsi="宋体"/>
                <w:color w:val="auto"/>
                <w:sz w:val="24"/>
                <w:highlight w:val="none"/>
              </w:rPr>
              <w:t xml:space="preserve">获得认可取得积极效果的，</w:t>
            </w:r>
            <w:r>
              <w:rPr>
                <w:rFonts w:hint="eastAsia" w:ascii="宋体" w:hAnsi="宋体"/>
                <w:color w:val="auto"/>
                <w:sz w:val="24"/>
                <w:highlight w:val="none"/>
              </w:rPr>
              <w:t xml:space="preserve">有一次</w:t>
            </w:r>
            <w:r>
              <w:rPr>
                <w:rFonts w:ascii="宋体" w:hAnsi="宋体"/>
                <w:color w:val="auto"/>
                <w:sz w:val="24"/>
                <w:highlight w:val="none"/>
              </w:rPr>
              <w:t xml:space="preserve">得1分</w:t>
            </w:r>
            <w:r>
              <w:rPr>
                <w:rFonts w:hint="eastAsia" w:ascii="宋体" w:hAnsi="宋体"/>
                <w:color w:val="auto"/>
                <w:sz w:val="24"/>
                <w:highlight w:val="none"/>
              </w:rPr>
              <w:t xml:space="preserve">，最高得2分（单一部门的日常采购不计入其中）</w:t>
            </w:r>
            <w:r>
              <w:rPr>
                <w:rFonts w:ascii="宋体" w:hAnsi="宋体"/>
                <w:color w:val="auto"/>
                <w:sz w:val="24"/>
                <w:highlight w:val="none"/>
              </w:rPr>
              <w:t xml:space="preserve">。</w:t>
            </w:r>
            <w:r/>
          </w:p>
          <w:p>
            <w:pPr>
              <w:pStyle w:val="2152"/>
              <w:ind w:firstLine="482"/>
              <w:widowControl w:val="off"/>
              <w:rPr>
                <w:rFonts w:ascii="宋体" w:hAnsi="宋体"/>
                <w:b/>
                <w:color w:val="auto"/>
                <w:highlight w:val="none"/>
              </w:rPr>
            </w:pPr>
            <w:r>
              <w:rPr>
                <w:rFonts w:hint="eastAsia" w:ascii="宋体" w:hAnsi="宋体" w:eastAsia="宋体"/>
                <w:b/>
                <w:color w:val="auto"/>
                <w:highlight w:val="none"/>
              </w:rPr>
              <w:t xml:space="preserve">注：须</w:t>
            </w:r>
            <w:r>
              <w:rPr>
                <w:rFonts w:ascii="宋体" w:hAnsi="宋体" w:eastAsia="宋体"/>
                <w:b/>
                <w:color w:val="auto"/>
                <w:highlight w:val="none"/>
              </w:rPr>
              <w:t xml:space="preserve">提供相应证明材料，包括但不限于通知文件、新闻报道、采购合同、付款凭证</w:t>
            </w:r>
            <w:r>
              <w:rPr>
                <w:rFonts w:hint="eastAsia" w:ascii="宋体" w:hAnsi="宋体" w:eastAsia="宋体"/>
                <w:b/>
                <w:color w:val="auto"/>
                <w:highlight w:val="none"/>
              </w:rPr>
              <w:t xml:space="preserve">、政府部门提供的证明函</w:t>
            </w:r>
            <w:r>
              <w:rPr>
                <w:rFonts w:ascii="宋体" w:hAnsi="宋体" w:eastAsia="宋体"/>
                <w:b/>
                <w:color w:val="auto"/>
                <w:highlight w:val="none"/>
              </w:rPr>
              <w:t xml:space="preserve">等</w:t>
            </w:r>
            <w:r>
              <w:rPr>
                <w:rFonts w:hint="eastAsia" w:ascii="宋体" w:hAnsi="宋体" w:eastAsia="宋体"/>
                <w:b/>
                <w:color w:val="auto"/>
                <w:highlight w:val="none"/>
              </w:rPr>
              <w:t xml:space="preserve">扫描件</w:t>
            </w:r>
            <w:r>
              <w:rPr>
                <w:rFonts w:hint="eastAsia" w:ascii="宋体" w:hAnsi="宋体"/>
                <w:b/>
                <w:color w:val="auto"/>
                <w:highlight w:val="none"/>
              </w:rPr>
              <w:t xml:space="preserve">，否则不得分。</w:t>
            </w:r>
            <w:r/>
          </w:p>
          <w:p>
            <w:pPr>
              <w:pStyle w:val="2152"/>
              <w:ind w:firstLine="482"/>
              <w:widowControl w:val="off"/>
              <w:rPr>
                <w:rFonts w:ascii="宋体" w:hAnsi="宋体" w:eastAsia="宋体"/>
                <w:color w:val="auto"/>
                <w:highlight w:val="none"/>
              </w:rPr>
            </w:pPr>
            <w:r>
              <w:rPr>
                <w:rFonts w:hint="eastAsia" w:ascii="宋体" w:hAnsi="宋体" w:eastAsia="宋体"/>
                <w:color w:val="auto"/>
                <w:highlight w:val="none"/>
              </w:rPr>
              <w:t xml:space="preserve">4.已设立本标段对口地区农产品专馆、专区或专柜并正常运营的，得2分。</w:t>
            </w:r>
            <w:r/>
          </w:p>
          <w:p>
            <w:pPr>
              <w:pStyle w:val="2152"/>
              <w:ind w:firstLine="482"/>
              <w:widowControl w:val="off"/>
              <w:rPr>
                <w:rFonts w:ascii="宋体" w:hAnsi="宋体" w:eastAsia="宋体" w:cs="楷体"/>
                <w:color w:val="auto"/>
                <w:highlight w:val="none"/>
              </w:rPr>
            </w:pPr>
            <w:r>
              <w:rPr>
                <w:rFonts w:hint="eastAsia" w:ascii="宋体" w:hAnsi="宋体" w:eastAsia="宋体"/>
                <w:b/>
                <w:bCs/>
                <w:color w:val="auto"/>
                <w:highlight w:val="none"/>
              </w:rPr>
              <w:t xml:space="preserve">注：</w:t>
            </w:r>
            <w:r>
              <w:rPr>
                <w:rFonts w:hint="eastAsia" w:ascii="宋体" w:hAnsi="宋体" w:eastAsia="宋体"/>
                <w:b/>
                <w:color w:val="auto"/>
                <w:highlight w:val="none"/>
              </w:rPr>
              <w:t xml:space="preserve">须</w:t>
            </w:r>
            <w:r>
              <w:rPr>
                <w:rFonts w:hint="eastAsia" w:ascii="宋体" w:hAnsi="宋体" w:eastAsia="宋体"/>
                <w:b/>
                <w:bCs/>
                <w:color w:val="auto"/>
                <w:highlight w:val="none"/>
              </w:rPr>
              <w:t xml:space="preserve">提供产权证明或租赁合同、馆区（柜）内外详细照片信息、位置定位等证明材料扫描件。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考察投标人提供的对本项目拟投入的资金。资金保障能力完全满足标的需求的，得5分；资金保障能力达到标的需求</w:t>
            </w:r>
            <w:r>
              <w:rPr>
                <w:rFonts w:ascii="宋体" w:hAnsi="宋体"/>
                <w:color w:val="auto"/>
                <w:sz w:val="24"/>
                <w:highlight w:val="none"/>
              </w:rPr>
              <w:t xml:space="preserve">70%</w:t>
            </w:r>
            <w:r>
              <w:rPr>
                <w:rFonts w:hint="eastAsia" w:ascii="宋体" w:hAnsi="宋体"/>
                <w:color w:val="auto"/>
                <w:sz w:val="24"/>
                <w:highlight w:val="none"/>
              </w:rPr>
              <w:t xml:space="preserve">的，得3分；达到标的需求</w:t>
            </w:r>
            <w:r>
              <w:rPr>
                <w:rFonts w:ascii="宋体" w:hAnsi="宋体"/>
                <w:color w:val="auto"/>
                <w:sz w:val="24"/>
                <w:highlight w:val="none"/>
              </w:rPr>
              <w:t xml:space="preserve">50%</w:t>
            </w:r>
            <w:r>
              <w:rPr>
                <w:rFonts w:hint="eastAsia" w:ascii="宋体" w:hAnsi="宋体"/>
                <w:color w:val="auto"/>
                <w:sz w:val="24"/>
                <w:highlight w:val="none"/>
              </w:rPr>
              <w:t xml:space="preserve">的，得</w:t>
            </w:r>
            <w:r>
              <w:rPr>
                <w:rFonts w:ascii="宋体" w:hAnsi="宋体"/>
                <w:color w:val="auto"/>
                <w:sz w:val="24"/>
                <w:highlight w:val="none"/>
              </w:rPr>
              <w:t xml:space="preserve">1</w:t>
            </w:r>
            <w:r>
              <w:rPr>
                <w:rFonts w:hint="eastAsia" w:ascii="宋体" w:hAnsi="宋体"/>
                <w:color w:val="auto"/>
                <w:sz w:val="24"/>
                <w:highlight w:val="none"/>
              </w:rPr>
              <w:t xml:space="preserve">分；未提供或达不到标的需求</w:t>
            </w:r>
            <w:r>
              <w:rPr>
                <w:rFonts w:ascii="宋体" w:hAnsi="宋体"/>
                <w:color w:val="auto"/>
                <w:sz w:val="24"/>
                <w:highlight w:val="none"/>
              </w:rPr>
              <w:t xml:space="preserve">50%</w:t>
            </w:r>
            <w:r>
              <w:rPr>
                <w:rFonts w:hint="eastAsia" w:ascii="宋体" w:hAnsi="宋体"/>
                <w:color w:val="auto"/>
                <w:sz w:val="24"/>
                <w:highlight w:val="none"/>
              </w:rPr>
              <w:t xml:space="preserve">的，不得分。</w:t>
            </w:r>
            <w:r/>
          </w:p>
          <w:p>
            <w:pPr>
              <w:pStyle w:val="2152"/>
              <w:ind w:firstLine="47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注：须提供招标公告发布时间之后由银行开具的资金证明扫描件</w:t>
            </w:r>
            <w:r>
              <w:rPr>
                <w:rFonts w:hint="eastAsia" w:ascii="宋体" w:hAnsi="宋体" w:eastAsia="宋体"/>
                <w:color w:val="auto"/>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货源组织能力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考察投标人与本标段对口地区的企业（农户）签订的意向性购买协议情况，意向性协议数量完全能满足本次采购数量的，得</w:t>
            </w:r>
            <w:r>
              <w:rPr>
                <w:rFonts w:ascii="宋体" w:hAnsi="宋体"/>
                <w:color w:val="auto"/>
                <w:sz w:val="24"/>
                <w:highlight w:val="none"/>
              </w:rPr>
              <w:t xml:space="preserve">2</w:t>
            </w:r>
            <w:r>
              <w:rPr>
                <w:rFonts w:hint="eastAsia" w:ascii="宋体" w:hAnsi="宋体"/>
                <w:color w:val="auto"/>
                <w:sz w:val="24"/>
                <w:highlight w:val="none"/>
              </w:rPr>
              <w:t xml:space="preserve">分，其他的按意向性购买协议书中的供货数量合计数与本次采购的数量的比值再乘以</w:t>
            </w:r>
            <w:r>
              <w:rPr>
                <w:rFonts w:ascii="宋体" w:hAnsi="宋体"/>
                <w:color w:val="auto"/>
                <w:sz w:val="24"/>
                <w:highlight w:val="none"/>
              </w:rPr>
              <w:t xml:space="preserve">2</w:t>
            </w:r>
            <w:r>
              <w:rPr>
                <w:rFonts w:hint="eastAsia" w:ascii="宋体" w:hAnsi="宋体"/>
                <w:color w:val="auto"/>
                <w:sz w:val="24"/>
                <w:highlight w:val="none"/>
              </w:rPr>
              <w:t xml:space="preserve">分的计算结果作为得分分值。</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考察投标人采购本标段标的产品的情况，</w:t>
            </w:r>
            <w:r>
              <w:rPr>
                <w:rFonts w:ascii="宋体" w:hAnsi="宋体"/>
                <w:color w:val="auto"/>
                <w:sz w:val="24"/>
                <w:highlight w:val="none"/>
              </w:rPr>
              <w:t xml:space="preserve">202</w:t>
            </w:r>
            <w:r>
              <w:rPr>
                <w:rFonts w:hint="eastAsia" w:ascii="宋体" w:hAnsi="宋体"/>
                <w:color w:val="auto"/>
                <w:sz w:val="24"/>
                <w:highlight w:val="none"/>
              </w:rPr>
              <w:t xml:space="preserve">4年3月</w:t>
            </w:r>
            <w:r>
              <w:rPr>
                <w:rFonts w:ascii="宋体" w:hAnsi="宋体"/>
                <w:color w:val="auto"/>
                <w:sz w:val="24"/>
                <w:highlight w:val="none"/>
              </w:rPr>
              <w:t xml:space="preserve">1</w:t>
            </w:r>
            <w:r>
              <w:rPr>
                <w:rFonts w:hint="eastAsia" w:ascii="宋体" w:hAnsi="宋体"/>
                <w:color w:val="auto"/>
                <w:sz w:val="24"/>
                <w:highlight w:val="none"/>
              </w:rPr>
              <w:t xml:space="preserve">日后，采购数量达到标的数量</w:t>
            </w:r>
            <w:r>
              <w:rPr>
                <w:rFonts w:ascii="宋体" w:hAnsi="宋体"/>
                <w:color w:val="auto"/>
                <w:sz w:val="24"/>
                <w:highlight w:val="none"/>
              </w:rPr>
              <w:t xml:space="preserve">30%</w:t>
            </w:r>
            <w:r>
              <w:rPr>
                <w:rFonts w:hint="eastAsia" w:ascii="宋体" w:hAnsi="宋体"/>
                <w:color w:val="auto"/>
                <w:sz w:val="24"/>
                <w:highlight w:val="none"/>
              </w:rPr>
              <w:t xml:space="preserve">及以上的，得5分；达到标的数量</w:t>
            </w:r>
            <w:r>
              <w:rPr>
                <w:rFonts w:ascii="宋体" w:hAnsi="宋体"/>
                <w:color w:val="auto"/>
                <w:sz w:val="24"/>
                <w:highlight w:val="none"/>
              </w:rPr>
              <w:t xml:space="preserve">20%</w:t>
            </w:r>
            <w:r>
              <w:rPr>
                <w:rFonts w:hint="eastAsia" w:ascii="宋体" w:hAnsi="宋体"/>
                <w:color w:val="auto"/>
                <w:sz w:val="24"/>
                <w:highlight w:val="none"/>
              </w:rPr>
              <w:t xml:space="preserve">（含）-30%（不含）的，得3分；达到标的数量</w:t>
            </w:r>
            <w:r>
              <w:rPr>
                <w:rFonts w:ascii="宋体" w:hAnsi="宋体"/>
                <w:color w:val="auto"/>
                <w:sz w:val="24"/>
                <w:highlight w:val="none"/>
              </w:rPr>
              <w:t xml:space="preserve">10%</w:t>
            </w:r>
            <w:r>
              <w:rPr>
                <w:rFonts w:hint="eastAsia" w:ascii="宋体" w:hAnsi="宋体"/>
                <w:color w:val="auto"/>
                <w:sz w:val="24"/>
                <w:highlight w:val="none"/>
              </w:rPr>
              <w:t xml:space="preserve">（含）-20%（不含）的，得</w:t>
            </w:r>
            <w:r>
              <w:rPr>
                <w:rFonts w:ascii="宋体" w:hAnsi="宋体"/>
                <w:color w:val="auto"/>
                <w:sz w:val="24"/>
                <w:highlight w:val="none"/>
              </w:rPr>
              <w:t xml:space="preserve">1</w:t>
            </w:r>
            <w:r>
              <w:rPr>
                <w:rFonts w:hint="eastAsia" w:ascii="宋体" w:hAnsi="宋体"/>
                <w:color w:val="auto"/>
                <w:sz w:val="24"/>
                <w:highlight w:val="none"/>
              </w:rPr>
              <w:t xml:space="preserve">分；10%（不含）以下的，不得分。</w:t>
            </w:r>
            <w:r/>
          </w:p>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根据投标人的货源组织及计划进度（包含对口支援地区的企业实际采购储存数量、项目计划、进度安排）进行评价，</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完全包含上述要点的，得</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分；</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方案对货物发放情况预估合理，货源充足的，加1分；</w:t>
            </w:r>
            <w:r/>
          </w:p>
          <w:p>
            <w:pPr>
              <w:ind w:firstLine="480"/>
              <w:jc w:val="left"/>
              <w:widowControl/>
              <w:rPr>
                <w:rFonts w:ascii="宋体" w:hAnsi="宋体" w:cs="宋体"/>
                <w:color w:val="auto"/>
                <w:sz w:val="24"/>
                <w:highlight w:val="none"/>
                <w:lang w:val="zh-CN"/>
              </w:rPr>
            </w:pPr>
            <w:r>
              <w:rPr>
                <w:rFonts w:hint="eastAsia" w:ascii="宋体" w:hAnsi="宋体"/>
                <w:color w:val="auto"/>
                <w:sz w:val="24"/>
                <w:highlight w:val="none"/>
              </w:rPr>
              <w:t xml:space="preserve">方案操作性强，切合本项目采购实际的，</w:t>
            </w:r>
            <w:r>
              <w:rPr>
                <w:rFonts w:hint="eastAsia" w:ascii="宋体" w:hAnsi="宋体" w:cs="宋体"/>
                <w:color w:val="auto"/>
                <w:sz w:val="24"/>
                <w:highlight w:val="none"/>
                <w:lang w:val="zh-CN"/>
              </w:rPr>
              <w:t xml:space="preserve">加</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firstLine="480"/>
              <w:jc w:val="lef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有缺项或内容不合理的，仅</w:t>
            </w:r>
            <w:r>
              <w:rPr>
                <w:rFonts w:hint="eastAsia" w:ascii="宋体" w:hAnsi="宋体" w:cs="宋体"/>
                <w:color w:val="auto"/>
                <w:sz w:val="24"/>
                <w:highlight w:val="none"/>
              </w:rPr>
              <w:t xml:space="preserve">可</w:t>
            </w:r>
            <w:r>
              <w:rPr>
                <w:rFonts w:hint="eastAsia" w:ascii="宋体" w:hAnsi="宋体" w:cs="宋体"/>
                <w:color w:val="auto"/>
                <w:sz w:val="24"/>
                <w:highlight w:val="none"/>
                <w:lang w:val="zh-CN"/>
              </w:rPr>
              <w:t xml:space="preserve">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p>
          <w:p>
            <w:pPr>
              <w:ind w:right="164" w:firstLine="480"/>
              <w:tabs>
                <w:tab w:val="left" w:pos="289" w:leader="none"/>
                <w:tab w:val="left" w:pos="714"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最多得</w:t>
            </w:r>
            <w:r>
              <w:rPr>
                <w:rFonts w:hint="eastAsia" w:ascii="宋体" w:hAnsi="宋体" w:cs="宋体"/>
                <w:color w:val="auto"/>
                <w:sz w:val="24"/>
                <w:highlight w:val="none"/>
              </w:rPr>
              <w:t xml:space="preserve">5分，</w:t>
            </w:r>
            <w:r>
              <w:rPr>
                <w:rFonts w:hint="eastAsia" w:ascii="宋体" w:hAnsi="宋体" w:cs="宋体"/>
                <w:color w:val="auto"/>
                <w:sz w:val="24"/>
                <w:highlight w:val="none"/>
                <w:lang w:val="zh-CN"/>
              </w:rPr>
              <w:t xml:space="preserve">未提供不得分。</w:t>
            </w:r>
            <w:r/>
          </w:p>
          <w:p>
            <w:pPr>
              <w:ind w:right="164" w:firstLine="480"/>
              <w:tabs>
                <w:tab w:val="left" w:pos="289" w:leader="none"/>
                <w:tab w:val="left" w:pos="714" w:leader="none"/>
              </w:tabs>
              <w:rPr>
                <w:rFonts w:ascii="宋体" w:hAnsi="宋体" w:cs="宋体"/>
                <w:color w:val="auto"/>
                <w:sz w:val="24"/>
                <w:highlight w:val="none"/>
              </w:rPr>
            </w:pPr>
            <w:r>
              <w:rPr>
                <w:rFonts w:hint="eastAsia" w:ascii="宋体" w:hAnsi="宋体" w:cs="宋体"/>
                <w:color w:val="auto"/>
                <w:sz w:val="24"/>
                <w:highlight w:val="none"/>
                <w:lang w:val="zh-CN"/>
              </w:rPr>
              <w:t xml:space="preserve">本项最多得</w:t>
            </w:r>
            <w:r>
              <w:rPr>
                <w:rFonts w:hint="eastAsia" w:ascii="宋体" w:hAnsi="宋体" w:cs="宋体"/>
                <w:color w:val="auto"/>
                <w:sz w:val="24"/>
                <w:highlight w:val="none"/>
              </w:rPr>
              <w:t xml:space="preserve">12分。</w:t>
            </w:r>
            <w:r/>
          </w:p>
          <w:p>
            <w:pPr>
              <w:pStyle w:val="2152"/>
              <w:ind w:firstLine="482"/>
              <w:widowControl w:val="off"/>
              <w:rPr>
                <w:rFonts w:ascii="宋体" w:hAnsi="宋体" w:eastAsia="宋体" w:cs="楷体"/>
                <w:b/>
                <w:color w:val="auto"/>
                <w:highlight w:val="none"/>
              </w:rPr>
            </w:pPr>
            <w:r>
              <w:rPr>
                <w:rFonts w:hint="eastAsia" w:ascii="宋体" w:hAnsi="宋体" w:eastAsia="宋体"/>
                <w:b/>
                <w:color w:val="auto"/>
                <w:highlight w:val="none"/>
              </w:rPr>
              <w:t xml:space="preserve">注：须提供</w:t>
            </w:r>
            <w:r>
              <w:rPr>
                <w:rFonts w:ascii="宋体" w:hAnsi="宋体" w:eastAsia="宋体"/>
                <w:b/>
                <w:color w:val="auto"/>
                <w:highlight w:val="none"/>
              </w:rPr>
              <w:t xml:space="preserve">202</w:t>
            </w:r>
            <w:r>
              <w:rPr>
                <w:rFonts w:hint="eastAsia" w:ascii="宋体" w:hAnsi="宋体" w:eastAsia="宋体"/>
                <w:b/>
                <w:color w:val="auto"/>
                <w:highlight w:val="none"/>
              </w:rPr>
              <w:t xml:space="preserve">4年3月</w:t>
            </w:r>
            <w:r>
              <w:rPr>
                <w:rFonts w:ascii="宋体" w:hAnsi="宋体" w:eastAsia="宋体"/>
                <w:b/>
                <w:color w:val="auto"/>
                <w:highlight w:val="none"/>
              </w:rPr>
              <w:t xml:space="preserve">1</w:t>
            </w:r>
            <w:r>
              <w:rPr>
                <w:rFonts w:hint="eastAsia" w:ascii="宋体" w:hAnsi="宋体" w:eastAsia="宋体"/>
                <w:b/>
                <w:color w:val="auto"/>
                <w:highlight w:val="none"/>
              </w:rPr>
              <w:t xml:space="preserve">日以后的采购合同、付款凭证、对口支援地区发货单、入库单、运输合同等各项证明材料扫描件。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仓储及配送能力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rPr>
                <w:rFonts w:ascii="宋体" w:hAnsi="宋体"/>
                <w:color w:val="auto"/>
                <w:sz w:val="24"/>
                <w:highlight w:val="none"/>
              </w:rPr>
            </w:pPr>
            <w:r>
              <w:rPr>
                <w:rFonts w:hint="eastAsia" w:ascii="宋体" w:hAnsi="宋体"/>
                <w:color w:val="auto"/>
                <w:sz w:val="24"/>
                <w:highlight w:val="none"/>
              </w:rPr>
              <w:t xml:space="preserve">提供拥有本标段农产品的仓储能力证明</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得2分；</w:t>
            </w:r>
            <w:r/>
          </w:p>
          <w:p>
            <w:pPr>
              <w:ind w:right="164" w:firstLine="480"/>
              <w:rPr>
                <w:rFonts w:ascii="宋体" w:hAnsi="宋体"/>
                <w:color w:val="auto"/>
                <w:sz w:val="24"/>
                <w:highlight w:val="none"/>
              </w:rPr>
            </w:pPr>
            <w:r>
              <w:rPr>
                <w:rFonts w:hint="eastAsia" w:ascii="宋体" w:hAnsi="宋体"/>
                <w:color w:val="auto"/>
                <w:sz w:val="24"/>
                <w:highlight w:val="none"/>
              </w:rPr>
              <w:t xml:space="preserve">仓储能力完全满足本项目需求的，加2分；</w:t>
            </w:r>
            <w:r/>
          </w:p>
          <w:p>
            <w:pPr>
              <w:ind w:right="164" w:firstLine="480"/>
              <w:rPr>
                <w:rFonts w:ascii="宋体" w:hAnsi="宋体"/>
                <w:color w:val="auto"/>
                <w:sz w:val="24"/>
                <w:highlight w:val="none"/>
              </w:rPr>
            </w:pPr>
            <w:r>
              <w:rPr>
                <w:rFonts w:hint="eastAsia" w:ascii="宋体" w:hAnsi="宋体"/>
                <w:color w:val="auto"/>
                <w:sz w:val="24"/>
                <w:highlight w:val="none"/>
              </w:rPr>
              <w:t xml:space="preserve">未提供的不得分。</w:t>
            </w:r>
            <w:r/>
          </w:p>
          <w:p>
            <w:pPr>
              <w:pStyle w:val="2152"/>
              <w:ind w:firstLine="472"/>
              <w:widowControl w:val="off"/>
              <w:rPr>
                <w:rFonts w:ascii="宋体" w:hAnsi="宋体" w:eastAsia="宋体"/>
                <w:b/>
                <w:color w:val="auto"/>
                <w:highlight w:val="none"/>
              </w:rPr>
            </w:pPr>
            <w:r>
              <w:rPr>
                <w:rFonts w:hint="eastAsia" w:ascii="宋体" w:hAnsi="宋体" w:eastAsia="宋体"/>
                <w:b/>
                <w:color w:val="auto"/>
                <w:highlight w:val="none"/>
              </w:rPr>
              <w:t xml:space="preserve">注：须提供产权证或租赁场地等证明材料扫描件。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olor w:val="auto"/>
                <w:highlight w:val="none"/>
              </w:rPr>
              <w:t xml:space="preserve">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3" w:type="pct"/>
            <w:vAlign w:val="center"/>
            <w:textDirection w:val="lrTb"/>
            <w:noWrap/>
          </w:tcPr>
          <w:p>
            <w:pPr>
              <w:ind w:right="164" w:firstLine="480"/>
              <w:tabs>
                <w:tab w:val="left" w:pos="289" w:leader="none"/>
                <w:tab w:val="left" w:pos="714"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考察投标人提供本项目所需基本线下门点便利程度，在项目所在地主城区范围内自有或已长期租赁的门店，并承诺用于本项目的，得2分，没有的，不得分。（长期租赁指截止开标日期前已租赁</w:t>
            </w:r>
            <w:r>
              <w:rPr>
                <w:rFonts w:ascii="宋体" w:hAnsi="宋体"/>
                <w:color w:val="auto"/>
                <w:sz w:val="24"/>
                <w:highlight w:val="none"/>
              </w:rPr>
              <w:t xml:space="preserve">1</w:t>
            </w:r>
            <w:r>
              <w:rPr>
                <w:rFonts w:hint="eastAsia" w:ascii="宋体" w:hAnsi="宋体"/>
                <w:color w:val="auto"/>
                <w:sz w:val="24"/>
                <w:highlight w:val="none"/>
              </w:rPr>
              <w:t xml:space="preserve">年以上，并且租赁合同期限的剩余时间满足本项目要求）</w:t>
            </w:r>
            <w:r/>
          </w:p>
          <w:p>
            <w:pPr>
              <w:ind w:right="164" w:firstLine="480"/>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门店覆盖区域合理完善，地理位置优越，近人口密集地区的，得2分；门店覆盖区域较为合理，地理位置适中，人口较密集地区的，得1分，其他不得分。</w:t>
            </w:r>
            <w:r/>
          </w:p>
          <w:p>
            <w:pPr>
              <w:ind w:right="164" w:firstLine="480"/>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承诺愿意承担共享发放点任务的，得2分；</w:t>
            </w:r>
            <w:r/>
          </w:p>
          <w:p>
            <w:pPr>
              <w:ind w:right="164" w:firstLine="480"/>
              <w:rPr>
                <w:rFonts w:ascii="宋体" w:hAnsi="宋体"/>
                <w:color w:val="auto"/>
                <w:sz w:val="24"/>
                <w:highlight w:val="none"/>
              </w:rPr>
            </w:pPr>
            <w:r>
              <w:rPr>
                <w:rFonts w:hint="eastAsia" w:ascii="宋体" w:hAnsi="宋体"/>
                <w:color w:val="auto"/>
                <w:sz w:val="24"/>
                <w:highlight w:val="none"/>
              </w:rPr>
              <w:t xml:space="preserve">投标文件中明确共享发放点门店信息的，加1分；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共享发放点门店具有消费协作产品展示专区，且满足日常展示展销需求的，加1分；</w:t>
            </w:r>
            <w:r/>
          </w:p>
          <w:p>
            <w:pPr>
              <w:ind w:right="164" w:firstLine="480"/>
              <w:rPr>
                <w:rFonts w:ascii="宋体" w:hAnsi="宋体"/>
                <w:color w:val="auto"/>
                <w:sz w:val="24"/>
                <w:highlight w:val="none"/>
              </w:rPr>
            </w:pPr>
            <w:r>
              <w:rPr>
                <w:rFonts w:hint="eastAsia" w:ascii="宋体" w:hAnsi="宋体"/>
                <w:color w:val="auto"/>
                <w:sz w:val="24"/>
                <w:highlight w:val="none"/>
              </w:rPr>
              <w:t xml:space="preserve">门店位置贴合本项目需求，</w:t>
            </w:r>
            <w:r>
              <w:rPr>
                <w:rFonts w:ascii="宋体" w:hAnsi="宋体"/>
                <w:color w:val="auto"/>
                <w:sz w:val="24"/>
                <w:highlight w:val="none"/>
              </w:rPr>
              <w:t xml:space="preserve">完全满足本项目共享发放点需求</w:t>
            </w:r>
            <w:r>
              <w:rPr>
                <w:rFonts w:hint="eastAsia" w:ascii="宋体" w:hAnsi="宋体"/>
                <w:color w:val="auto"/>
                <w:sz w:val="24"/>
                <w:highlight w:val="none"/>
              </w:rPr>
              <w:t xml:space="preserve">的，</w:t>
            </w:r>
            <w:r>
              <w:rPr>
                <w:rFonts w:ascii="宋体" w:hAnsi="宋体"/>
                <w:color w:val="auto"/>
                <w:sz w:val="24"/>
                <w:highlight w:val="none"/>
              </w:rPr>
              <w:t xml:space="preserve">加1分；</w:t>
            </w:r>
            <w:r/>
          </w:p>
          <w:p>
            <w:pPr>
              <w:ind w:right="164" w:firstLine="480"/>
              <w:rPr>
                <w:rFonts w:ascii="宋体" w:hAnsi="宋体"/>
                <w:color w:val="auto"/>
                <w:sz w:val="24"/>
                <w:highlight w:val="none"/>
              </w:rPr>
            </w:pPr>
            <w:r>
              <w:rPr>
                <w:rFonts w:hint="eastAsia" w:ascii="宋体" w:hAnsi="宋体"/>
                <w:color w:val="auto"/>
                <w:sz w:val="24"/>
                <w:highlight w:val="none"/>
              </w:rPr>
              <w:t xml:space="preserve">最多得5分，未提供的，不得分。</w:t>
            </w:r>
            <w:r/>
          </w:p>
          <w:p>
            <w:pPr>
              <w:ind w:right="164" w:firstLine="480"/>
              <w:rPr>
                <w:rFonts w:ascii="宋体" w:hAnsi="宋体"/>
                <w:color w:val="auto"/>
                <w:sz w:val="24"/>
                <w:highlight w:val="none"/>
              </w:rPr>
            </w:pPr>
            <w:r>
              <w:rPr>
                <w:rFonts w:hint="eastAsia" w:ascii="宋体" w:hAnsi="宋体"/>
                <w:color w:val="auto"/>
                <w:sz w:val="24"/>
                <w:highlight w:val="none"/>
              </w:rPr>
              <w:t xml:space="preserve">本项最多得9分。</w:t>
            </w:r>
            <w:r/>
          </w:p>
          <w:p>
            <w:pPr>
              <w:pStyle w:val="2152"/>
              <w:ind w:firstLine="472"/>
              <w:widowControl w:val="off"/>
              <w:rPr>
                <w:rFonts w:ascii="宋体" w:hAnsi="宋体" w:eastAsia="宋体" w:cs="楷体"/>
                <w:color w:val="auto"/>
                <w:highlight w:val="none"/>
              </w:rPr>
            </w:pPr>
            <w:r>
              <w:rPr>
                <w:rFonts w:hint="eastAsia" w:ascii="宋体" w:hAnsi="宋体" w:eastAsia="宋体"/>
                <w:b/>
                <w:color w:val="auto"/>
                <w:highlight w:val="none"/>
              </w:rPr>
              <w:t xml:space="preserve">注：提供产权证明或租赁合同、门店内外详细照片信息、位置定位、承诺函等证明材料扫描件。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21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9</w:t>
            </w:r>
            <w:r/>
          </w:p>
        </w:tc>
      </w:tr>
    </w:tbl>
    <w:p>
      <w:pPr>
        <w:rPr>
          <w:color w:val="auto"/>
          <w:highlight w:val="none"/>
        </w:rPr>
      </w:pPr>
      <w:r>
        <w:rPr>
          <w:color w:val="auto"/>
          <w:highlight w:val="none"/>
        </w:rPr>
      </w:r>
      <w:r/>
    </w:p>
    <w:tbl>
      <w:tblPr>
        <w:tblStyle w:val="763"/>
        <w:tblpPr w:horzAnchor="text" w:tblpXSpec="left" w:vertAnchor="text" w:tblpY="1" w:leftFromText="180" w:topFromText="0" w:rightFromText="180" w:bottomFromText="0"/>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8"/>
        <w:gridCol w:w="6398"/>
        <w:gridCol w:w="1114"/>
      </w:tblGrid>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3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437"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一、投标报价</w:t>
            </w:r>
            <w:r/>
          </w:p>
        </w:tc>
        <w:tc>
          <w:tcPr>
            <w:tcBorders>
              <w:top w:val="single" w:color="000000" w:sz="4" w:space="0"/>
              <w:left w:val="single" w:color="000000" w:sz="4" w:space="0"/>
              <w:bottom w:val="single" w:color="000000" w:sz="4" w:space="0"/>
              <w:right w:val="single" w:color="000000" w:sz="4" w:space="0"/>
            </w:tcBorders>
            <w:tcW w:w="563" w:type="pct"/>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r>
        <w:trPr>
          <w:trHeight w:val="20"/>
        </w:trPr>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color w:val="auto"/>
                <w:sz w:val="24"/>
                <w:highlight w:val="none"/>
              </w:rPr>
              <w:t xml:space="preserve">价格部分</w:t>
            </w:r>
            <w:r/>
          </w:p>
        </w:tc>
        <w:tc>
          <w:tcPr>
            <w:tcBorders>
              <w:top w:val="single" w:color="000000" w:sz="4" w:space="0"/>
              <w:left w:val="single" w:color="000000" w:sz="4" w:space="0"/>
              <w:bottom w:val="single" w:color="000000" w:sz="4" w:space="0"/>
              <w:right w:val="single" w:color="000000" w:sz="4" w:space="0"/>
            </w:tcBorders>
            <w:tcW w:w="3235" w:type="pct"/>
            <w:textDirection w:val="lrTb"/>
            <w:noWrap w:val="false"/>
          </w:tcPr>
          <w:p>
            <w:pPr>
              <w:ind w:right="164" w:firstLine="480"/>
              <w:jc w:val="left"/>
              <w:spacing w:line="240" w:lineRule="atLeast"/>
              <w:rPr>
                <w:color w:val="auto"/>
                <w:sz w:val="24"/>
                <w:highlight w:val="none"/>
              </w:rPr>
            </w:pPr>
            <w:r>
              <w:rPr>
                <w:rFonts w:ascii="宋体" w:hAnsi="宋体"/>
                <w:color w:val="auto"/>
                <w:sz w:val="24"/>
                <w:highlight w:val="none"/>
              </w:rPr>
              <w:t xml:space="preserve">在所有有效</w:t>
            </w:r>
            <w:r>
              <w:rPr>
                <w:rFonts w:hint="eastAsia" w:ascii="宋体" w:hAnsi="宋体"/>
                <w:color w:val="auto"/>
                <w:sz w:val="24"/>
                <w:highlight w:val="none"/>
              </w:rPr>
              <w:t xml:space="preserve">优惠率</w:t>
            </w:r>
            <w:r>
              <w:rPr>
                <w:rFonts w:ascii="宋体" w:hAnsi="宋体"/>
                <w:color w:val="auto"/>
                <w:sz w:val="24"/>
                <w:highlight w:val="none"/>
              </w:rPr>
              <w:t xml:space="preserve">报价中选择最</w:t>
            </w:r>
            <w:r>
              <w:rPr>
                <w:rFonts w:hint="eastAsia" w:ascii="宋体" w:hAnsi="宋体"/>
                <w:color w:val="auto"/>
                <w:sz w:val="24"/>
                <w:highlight w:val="none"/>
              </w:rPr>
              <w:t xml:space="preserve">高</w:t>
            </w:r>
            <w:r>
              <w:rPr>
                <w:rFonts w:ascii="宋体" w:hAnsi="宋体"/>
                <w:color w:val="auto"/>
                <w:sz w:val="24"/>
                <w:highlight w:val="none"/>
              </w:rPr>
              <w:t xml:space="preserve">的</w:t>
            </w:r>
            <w:r>
              <w:rPr>
                <w:rFonts w:hint="eastAsia" w:ascii="宋体" w:hAnsi="宋体"/>
                <w:color w:val="auto"/>
                <w:sz w:val="24"/>
                <w:highlight w:val="none"/>
              </w:rPr>
              <w:t xml:space="preserve">优惠率</w:t>
            </w:r>
            <w:r>
              <w:rPr>
                <w:rFonts w:ascii="宋体" w:hAnsi="宋体"/>
                <w:color w:val="auto"/>
                <w:sz w:val="24"/>
                <w:highlight w:val="none"/>
              </w:rPr>
              <w:t xml:space="preserve">报价确定为基准</w:t>
            </w:r>
            <w:r>
              <w:rPr>
                <w:rFonts w:hint="eastAsia" w:ascii="宋体" w:hAnsi="宋体"/>
                <w:color w:val="auto"/>
                <w:sz w:val="24"/>
                <w:highlight w:val="none"/>
              </w:rPr>
              <w:t xml:space="preserve">优惠率</w:t>
            </w:r>
            <w:r>
              <w:rPr>
                <w:rFonts w:ascii="宋体" w:hAnsi="宋体"/>
                <w:color w:val="auto"/>
                <w:sz w:val="24"/>
                <w:highlight w:val="none"/>
              </w:rPr>
              <w:t xml:space="preserve">。将所有</w:t>
            </w:r>
            <w:r>
              <w:rPr>
                <w:rFonts w:hint="eastAsia" w:ascii="宋体" w:hAnsi="宋体"/>
                <w:color w:val="auto"/>
                <w:sz w:val="24"/>
                <w:highlight w:val="none"/>
              </w:rPr>
              <w:t xml:space="preserve">优惠率</w:t>
            </w:r>
            <w:r>
              <w:rPr>
                <w:rFonts w:ascii="宋体" w:hAnsi="宋体"/>
                <w:color w:val="auto"/>
                <w:sz w:val="24"/>
                <w:highlight w:val="none"/>
              </w:rPr>
              <w:t xml:space="preserve">有效报价与基准</w:t>
            </w:r>
            <w:r>
              <w:rPr>
                <w:rFonts w:hint="eastAsia" w:ascii="宋体" w:hAnsi="宋体"/>
                <w:color w:val="auto"/>
                <w:sz w:val="24"/>
                <w:highlight w:val="none"/>
              </w:rPr>
              <w:t xml:space="preserve">优惠率</w:t>
            </w:r>
            <w:r>
              <w:rPr>
                <w:rFonts w:ascii="宋体" w:hAnsi="宋体"/>
                <w:color w:val="auto"/>
                <w:sz w:val="24"/>
                <w:highlight w:val="none"/>
              </w:rPr>
              <w:t xml:space="preserve">相比较，按照下列公式计算（计算结果四舍五入保留两位小数）</w:t>
            </w:r>
            <w:r>
              <w:rPr>
                <w:color w:val="auto"/>
                <w:sz w:val="24"/>
                <w:highlight w:val="none"/>
              </w:rPr>
              <w:t xml:space="preserve">：</w:t>
            </w:r>
            <w:r/>
          </w:p>
          <w:p>
            <w:pPr>
              <w:ind w:right="164" w:firstLine="360"/>
              <w:spacing w:line="300" w:lineRule="exact"/>
              <w:rPr>
                <w:rFonts w:ascii="宋体" w:hAnsi="宋体"/>
                <w:bCs/>
                <w:color w:val="auto"/>
                <w:sz w:val="24"/>
                <w:highlight w:val="none"/>
                <w:u w:val="single"/>
              </w:rPr>
            </w:pPr>
            <w:r>
              <w:rPr>
                <w:rFonts w:hint="eastAsia"/>
                <w:bCs/>
                <w:color w:val="auto"/>
                <w:sz w:val="24"/>
                <w:highlight w:val="none"/>
                <w:u w:val="single"/>
              </w:rPr>
              <w:t xml:space="preserve">投标</w:t>
            </w:r>
            <w:r>
              <w:rPr>
                <w:bCs/>
                <w:color w:val="auto"/>
                <w:sz w:val="24"/>
                <w:highlight w:val="none"/>
                <w:u w:val="single"/>
              </w:rPr>
              <w:t xml:space="preserve">报价得分＝（</w:t>
            </w:r>
            <w:r>
              <w:rPr>
                <w:rFonts w:hint="eastAsia"/>
                <w:bCs/>
                <w:color w:val="auto"/>
                <w:sz w:val="24"/>
                <w:highlight w:val="none"/>
                <w:u w:val="single"/>
              </w:rPr>
              <w:t xml:space="preserve">青稞米优惠率/基准优惠率</w:t>
            </w:r>
            <w:r>
              <w:rPr>
                <w:bCs/>
                <w:color w:val="auto"/>
                <w:sz w:val="24"/>
                <w:highlight w:val="none"/>
                <w:u w:val="single"/>
              </w:rPr>
              <w:t xml:space="preserve">）×</w:t>
            </w:r>
            <w:r>
              <w:rPr>
                <w:color w:val="auto"/>
                <w:sz w:val="24"/>
                <w:highlight w:val="none"/>
                <w:u w:val="single"/>
              </w:rPr>
              <w:t xml:space="preserve">1</w:t>
            </w:r>
            <w:r>
              <w:rPr>
                <w:rFonts w:hint="eastAsia"/>
                <w:color w:val="auto"/>
                <w:sz w:val="24"/>
                <w:highlight w:val="none"/>
                <w:u w:val="single"/>
              </w:rPr>
              <w:t xml:space="preserve">0</w:t>
            </w:r>
            <w:r>
              <w:rPr>
                <w:bCs/>
                <w:color w:val="auto"/>
                <w:sz w:val="24"/>
                <w:highlight w:val="none"/>
                <w:u w:val="single"/>
              </w:rPr>
              <w:t xml:space="preserve">%×100+（</w:t>
            </w:r>
            <w:r>
              <w:rPr>
                <w:rFonts w:hint="eastAsia"/>
                <w:bCs/>
                <w:color w:val="auto"/>
                <w:sz w:val="24"/>
                <w:highlight w:val="none"/>
                <w:u w:val="single"/>
              </w:rPr>
              <w:t xml:space="preserve">菜籽油优惠率/基准优惠率</w:t>
            </w:r>
            <w:r>
              <w:rPr>
                <w:bCs/>
                <w:color w:val="auto"/>
                <w:sz w:val="24"/>
                <w:highlight w:val="none"/>
                <w:u w:val="single"/>
              </w:rPr>
              <w:t xml:space="preserve">）×</w:t>
            </w:r>
            <w:r>
              <w:rPr>
                <w:rFonts w:hint="eastAsia"/>
                <w:color w:val="auto"/>
                <w:sz w:val="24"/>
                <w:highlight w:val="none"/>
                <w:u w:val="single"/>
              </w:rPr>
              <w:t xml:space="preserve">5</w:t>
            </w:r>
            <w:r>
              <w:rPr>
                <w:bCs/>
                <w:color w:val="auto"/>
                <w:sz w:val="24"/>
                <w:highlight w:val="none"/>
                <w:u w:val="single"/>
              </w:rPr>
              <w:t xml:space="preserve">%×100</w:t>
            </w:r>
            <w:r>
              <w:rPr>
                <w:rFonts w:hint="eastAsia"/>
                <w:bCs/>
                <w:color w:val="auto"/>
                <w:sz w:val="24"/>
                <w:highlight w:val="none"/>
                <w:u w:val="single"/>
              </w:rPr>
              <w:t xml:space="preserve">+</w:t>
            </w:r>
            <w:r>
              <w:rPr>
                <w:bCs/>
                <w:color w:val="auto"/>
                <w:sz w:val="24"/>
                <w:highlight w:val="none"/>
                <w:u w:val="single"/>
              </w:rPr>
              <w:t xml:space="preserve">（</w:t>
            </w:r>
            <w:r>
              <w:rPr>
                <w:rFonts w:hint="eastAsia"/>
                <w:bCs/>
                <w:color w:val="auto"/>
                <w:sz w:val="24"/>
                <w:highlight w:val="none"/>
                <w:u w:val="single"/>
              </w:rPr>
              <w:t xml:space="preserve">藏香猪肉优惠率/基准优惠率</w:t>
            </w:r>
            <w:r>
              <w:rPr>
                <w:bCs/>
                <w:color w:val="auto"/>
                <w:sz w:val="24"/>
                <w:highlight w:val="none"/>
                <w:u w:val="single"/>
              </w:rPr>
              <w:t xml:space="preserve">）×</w:t>
            </w:r>
            <w:r>
              <w:rPr>
                <w:rFonts w:hint="eastAsia"/>
                <w:color w:val="auto"/>
                <w:sz w:val="24"/>
                <w:highlight w:val="none"/>
                <w:u w:val="single"/>
              </w:rPr>
              <w:t xml:space="preserve">1</w:t>
            </w:r>
            <w:r>
              <w:rPr>
                <w:color w:val="auto"/>
                <w:sz w:val="24"/>
                <w:highlight w:val="none"/>
                <w:u w:val="single"/>
              </w:rPr>
              <w:t xml:space="preserve">0</w:t>
            </w:r>
            <w:r>
              <w:rPr>
                <w:bCs/>
                <w:color w:val="auto"/>
                <w:sz w:val="24"/>
                <w:highlight w:val="none"/>
                <w:u w:val="single"/>
              </w:rPr>
              <w:t xml:space="preserve">%×100</w:t>
            </w:r>
            <w:r>
              <w:rPr>
                <w:rFonts w:hint="eastAsia"/>
                <w:bCs/>
                <w:color w:val="auto"/>
                <w:sz w:val="24"/>
                <w:highlight w:val="none"/>
                <w:u w:val="single"/>
              </w:rPr>
              <w:t xml:space="preserve">+</w:t>
            </w:r>
            <w:r>
              <w:rPr>
                <w:bCs/>
                <w:color w:val="auto"/>
                <w:sz w:val="24"/>
                <w:highlight w:val="none"/>
                <w:u w:val="single"/>
              </w:rPr>
              <w:t xml:space="preserve">（</w:t>
            </w:r>
            <w:r>
              <w:rPr>
                <w:rFonts w:hint="eastAsia"/>
                <w:bCs/>
                <w:color w:val="auto"/>
                <w:sz w:val="24"/>
                <w:highlight w:val="none"/>
                <w:u w:val="single"/>
              </w:rPr>
              <w:t xml:space="preserve">西藏野生羊肚菌优惠率/基准优惠率</w:t>
            </w:r>
            <w:r>
              <w:rPr>
                <w:bCs/>
                <w:color w:val="auto"/>
                <w:sz w:val="24"/>
                <w:highlight w:val="none"/>
                <w:u w:val="single"/>
              </w:rPr>
              <w:t xml:space="preserve">）×</w:t>
            </w:r>
            <w:r>
              <w:rPr>
                <w:rFonts w:hint="eastAsia"/>
                <w:color w:val="auto"/>
                <w:sz w:val="24"/>
                <w:highlight w:val="none"/>
                <w:u w:val="single"/>
              </w:rPr>
              <w:t xml:space="preserve">5</w:t>
            </w:r>
            <w:r>
              <w:rPr>
                <w:bCs/>
                <w:color w:val="auto"/>
                <w:sz w:val="24"/>
                <w:highlight w:val="none"/>
                <w:u w:val="single"/>
              </w:rPr>
              <w:t xml:space="preserve">%×100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30</w:t>
            </w:r>
            <w:r/>
          </w:p>
        </w:tc>
      </w:tr>
    </w:tbl>
    <w:p>
      <w:pPr>
        <w:rPr>
          <w:color w:val="auto"/>
          <w:highlight w:val="none"/>
        </w:rPr>
      </w:pPr>
      <w:r>
        <w:rPr>
          <w:color w:val="auto"/>
          <w:highlight w:val="none"/>
        </w:rPr>
      </w:r>
      <w:r/>
    </w:p>
    <w:p>
      <w:pPr>
        <w:rPr>
          <w:color w:val="auto"/>
          <w:highlight w:val="none"/>
        </w:rPr>
      </w:pPr>
      <w:r>
        <w:rPr>
          <w:color w:val="auto"/>
          <w:highlight w:val="none"/>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□8.1 </w:t>
      </w:r>
      <w:r>
        <w:rPr>
          <w:rFonts w:hint="eastAsia" w:ascii="宋体" w:hAnsi="宋体" w:cs="宋体"/>
          <w:b/>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241" w:name="_Hlk134197321"/>
      <w:r>
        <w:rPr>
          <w:rFonts w:hint="eastAsia" w:ascii="宋体" w:hAnsi="宋体" w:cs="宋体"/>
          <w:color w:val="auto"/>
          <w:sz w:val="24"/>
          <w:highlight w:val="none"/>
        </w:rPr>
        <w:t xml:space="preserve">节能产品、环境标志产品</w:t>
      </w:r>
      <w:bookmarkEnd w:id="241"/>
      <w:r>
        <w:rPr>
          <w:rFonts w:hint="eastAsia" w:ascii="宋体" w:hAnsi="宋体" w:cs="宋体"/>
          <w:color w:val="auto"/>
          <w:sz w:val="24"/>
          <w:highlight w:val="none"/>
        </w:rPr>
        <w:t xml:space="preserve">政府采购品目清单范围中非强制性采购品目的，对其节能产品、环境标志产品报价进行</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）的价格调减。联合体各方均为小型、微型企业的，联合体视同为小型、微型企业享受10%（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2" w:name="_Toc98669361"/>
      <w:r/>
      <w:bookmarkStart w:id="243" w:name="_Toc92168030"/>
      <w:r/>
      <w:bookmarkStart w:id="244" w:name="_Toc100386064"/>
      <w:r/>
      <w:bookmarkStart w:id="245" w:name="_Toc98669719"/>
      <w:r/>
      <w:bookmarkStart w:id="246" w:name="_Toc20732998"/>
      <w:r/>
      <w:bookmarkEnd w:id="242"/>
      <w:bookmarkEnd w:id="243"/>
      <w:bookmarkEnd w:id="244"/>
      <w:bookmarkEnd w:id="245"/>
      <w:bookmarkEnd w:id="246"/>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本项目评审按标段一至标段七的顺序进行，投标人可选择上述任意标段进行投报，同时提交中标标段选择说明，每个投标人中标标段数量≤2个。</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247" w:name="_Toc22798"/>
      <w:r>
        <w:rPr>
          <w:rFonts w:hint="eastAsia" w:ascii="宋体" w:hAnsi="宋体" w:cs="宋体"/>
          <w:b/>
          <w:bCs/>
          <w:color w:val="auto"/>
          <w:sz w:val="36"/>
          <w:szCs w:val="36"/>
          <w:highlight w:val="none"/>
        </w:rPr>
        <w:t xml:space="preserve">第六部分投标文件（格式）</w:t>
      </w:r>
      <w:bookmarkEnd w:id="247"/>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   标   文   件</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JSZC-321100-JSZG-G2024-0139</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ascii="宋体" w:hAnsi="宋体" w:cs="宋体"/>
          <w:b/>
          <w:color w:val="auto"/>
          <w:sz w:val="24"/>
          <w:highlight w:val="none"/>
          <w:u w:val="single"/>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rPr>
        <w:t xml:space="preserve">2024年度消费协作进机关农产品采购活动</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24"/>
          <w:highlight w:val="none"/>
          <w:u w:val="single"/>
        </w:rPr>
        <w:t xml:space="preserve">（标段一/标段二/标段三/标段四/标段五/标段六/标段七）</w:t>
      </w:r>
      <w:r/>
    </w:p>
    <w:p>
      <w:pPr>
        <w:pStyle w:val="803"/>
        <w:ind w:firstLine="643"/>
        <w:spacing w:line="360" w:lineRule="auto"/>
        <w:rPr>
          <w:rFonts w:hAnsi="宋体" w:cs="宋体"/>
          <w:b/>
          <w:color w:val="auto"/>
          <w:sz w:val="32"/>
          <w:highlight w:val="none"/>
        </w:rPr>
      </w:pPr>
      <w:r>
        <w:rPr>
          <w:rFonts w:hAnsi="宋体" w:cs="宋体"/>
          <w:b/>
          <w:color w:val="auto"/>
          <w:sz w:val="32"/>
          <w:highlight w:val="none"/>
        </w:rPr>
      </w:r>
      <w:r/>
    </w:p>
    <w:p>
      <w:pPr>
        <w:pStyle w:val="803"/>
        <w:ind w:firstLine="643"/>
        <w:spacing w:line="360" w:lineRule="auto"/>
        <w:rPr>
          <w:rFonts w:hAnsi="宋体" w:cs="宋体"/>
          <w:b/>
          <w:color w:val="auto"/>
          <w:sz w:val="32"/>
          <w:highlight w:val="none"/>
        </w:rPr>
      </w:pPr>
      <w:r>
        <w:rPr>
          <w:rFonts w:hAnsi="宋体" w:cs="宋体"/>
          <w:b/>
          <w:color w:val="auto"/>
          <w:sz w:val="32"/>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rPr>
          <w:rFonts w:hint="eastAsia" w:ascii="宋体" w:hAnsi="宋体" w:cs="宋体"/>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30"/>
          <w:highlight w:val="none"/>
        </w:rPr>
      </w:pPr>
      <w:r>
        <w:rPr>
          <w:rFonts w:hint="eastAsia" w:ascii="宋体" w:hAnsi="宋体" w:cs="宋体"/>
          <w:b/>
          <w:color w:val="auto"/>
          <w:sz w:val="24"/>
          <w:highlight w:val="none"/>
          <w:u w:val="single"/>
        </w:rPr>
        <w:t xml:space="preserve">致江苏中冠工程咨询有限公司</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803"/>
        <w:ind w:left="0" w:firstLine="560"/>
        <w:jc w:val="both"/>
        <w:spacing w:line="360" w:lineRule="auto"/>
        <w:rPr>
          <w:rFonts w:hAnsi="宋体" w:cs="宋体"/>
          <w:color w:val="auto"/>
          <w:sz w:val="28"/>
          <w:szCs w:val="28"/>
          <w:highlight w:val="none"/>
        </w:rPr>
      </w:pPr>
      <w:r>
        <w:rPr>
          <w:rFonts w:hint="eastAsia" w:hAnsi="宋体" w:cs="宋体"/>
          <w:color w:val="auto"/>
          <w:sz w:val="28"/>
          <w:szCs w:val="24"/>
          <w:highlight w:val="none"/>
        </w:rPr>
        <w:t xml:space="preserve">根据贵方</w:t>
      </w:r>
      <w:r>
        <w:rPr>
          <w:rFonts w:hint="eastAsia" w:hAnsi="宋体" w:cs="宋体"/>
          <w:color w:val="auto"/>
          <w:sz w:val="28"/>
          <w:szCs w:val="28"/>
          <w:highlight w:val="none"/>
        </w:rPr>
        <w:t xml:space="preserve">关于</w:t>
      </w:r>
      <w:r>
        <w:rPr>
          <w:rFonts w:hint="eastAsia" w:hAnsi="宋体" w:cs="宋体"/>
          <w:b/>
          <w:color w:val="auto"/>
          <w:sz w:val="24"/>
          <w:szCs w:val="16"/>
          <w:highlight w:val="none"/>
          <w:u w:val="single"/>
        </w:rPr>
        <w:t xml:space="preserve">2024年度消费协作进机关农产品采购活动（项目名称）（项目编号：</w:t>
      </w:r>
      <w:r>
        <w:rPr>
          <w:rFonts w:hint="eastAsia" w:hAnsi="宋体" w:cs="宋体"/>
          <w:b/>
          <w:color w:val="auto"/>
          <w:sz w:val="24"/>
          <w:szCs w:val="16"/>
          <w:highlight w:val="none"/>
          <w:u w:val="single"/>
          <w:lang w:eastAsia="zh-CN"/>
        </w:rPr>
        <w:t xml:space="preserve">JSZC-321100-JSZG-G2024-0139</w:t>
      </w:r>
      <w:r>
        <w:rPr>
          <w:rFonts w:hint="eastAsia" w:hAnsi="宋体" w:cs="宋体"/>
          <w:b/>
          <w:color w:val="auto"/>
          <w:sz w:val="24"/>
          <w:szCs w:val="16"/>
          <w:highlight w:val="none"/>
          <w:u w:val="single"/>
        </w:rPr>
        <w:t xml:space="preserve">）（标段一/标段二/标段三/标段四/标段五/标段六/标段七）</w:t>
      </w:r>
      <w:r>
        <w:rPr>
          <w:rFonts w:hint="eastAsia" w:hAnsi="宋体" w:cs="宋体"/>
          <w:color w:val="auto"/>
          <w:sz w:val="28"/>
          <w:szCs w:val="24"/>
          <w:highlight w:val="none"/>
        </w:rPr>
        <w:t xml:space="preserve">的投标邀请</w:t>
      </w:r>
      <w:r>
        <w:rPr>
          <w:rFonts w:hint="eastAsia" w:hAnsi="宋体" w:cs="宋体"/>
          <w:color w:val="auto"/>
          <w:sz w:val="28"/>
          <w:szCs w:val="28"/>
          <w:highlight w:val="none"/>
        </w:rPr>
        <w:t xml:space="preserve">，我方已完全理解招标文件的所有内容。</w:t>
      </w:r>
      <w:r/>
    </w:p>
    <w:p>
      <w:pPr>
        <w:pStyle w:val="781"/>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w:t>
      </w:r>
      <w:r>
        <w:rPr>
          <w:rFonts w:hint="eastAsia" w:ascii="宋体" w:hAnsi="宋体" w:cs="宋体"/>
          <w:color w:val="auto"/>
          <w:sz w:val="28"/>
          <w:highlight w:val="none"/>
        </w:rPr>
        <w:t xml:space="preserve">详读</w:t>
      </w:r>
      <w:r>
        <w:rPr>
          <w:rFonts w:hint="eastAsia" w:ascii="宋体" w:hAnsi="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2"/>
        <w:spacing w:line="360" w:lineRule="auto"/>
        <w:tabs>
          <w:tab w:val="left" w:pos="1125"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78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78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78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8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781"/>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ind w:firstLine="420"/>
        <w:jc w:val="center"/>
        <w:spacing w:line="360" w:lineRule="auto"/>
        <w:rPr>
          <w:rFonts w:ascii="宋体" w:hAnsi="宋体" w:cs="宋体"/>
          <w:color w:val="auto"/>
          <w:sz w:val="32"/>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spacing w:line="360" w:lineRule="auto"/>
        <w:rPr>
          <w:rFonts w:ascii="宋体" w:hAnsi="宋体" w:cs="宋体"/>
          <w:color w:val="auto"/>
          <w:sz w:val="24"/>
          <w:szCs w:val="28"/>
          <w:highlight w:val="none"/>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提供2023年度财务报告、成立不满一年的提供至少一个月财务报告，或银行出具的资信证明，或财政部门认可的政府采购专业担保机构出具的投标担保函等，或提供</w:t>
      </w:r>
      <w:bookmarkStart w:id="248" w:name="_Hlk131494070"/>
      <w:r>
        <w:rPr>
          <w:rFonts w:hint="eastAsia" w:ascii="宋体" w:hAnsi="宋体" w:cs="宋体"/>
          <w:color w:val="auto"/>
          <w:sz w:val="28"/>
          <w:szCs w:val="28"/>
          <w:highlight w:val="none"/>
        </w:rPr>
        <w:t xml:space="preserve">资格承诺函</w:t>
      </w:r>
      <w:bookmarkEnd w:id="248"/>
      <w:r/>
      <w:bookmarkStart w:id="249" w:name="_Hlk131494108"/>
      <w:r>
        <w:rPr>
          <w:rFonts w:hint="eastAsia" w:ascii="宋体" w:hAnsi="宋体" w:cs="宋体"/>
          <w:color w:val="auto"/>
          <w:sz w:val="28"/>
          <w:szCs w:val="28"/>
          <w:highlight w:val="none"/>
        </w:rPr>
        <w:t xml:space="preserve">（见本部分（六）资格承诺函）</w:t>
      </w:r>
      <w:bookmarkEnd w:id="249"/>
      <w:r>
        <w:rPr>
          <w:rFonts w:hint="eastAsia" w:ascii="宋体" w:hAnsi="宋体" w:cs="宋体"/>
          <w:color w:val="auto"/>
          <w:sz w:val="28"/>
          <w:szCs w:val="28"/>
          <w:highlight w:val="none"/>
        </w:rPr>
        <w:t xml:space="preserve">。</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737" w:type="pct"/>
            <w:vAlign w:val="center"/>
            <w:textDirection w:val="lrTb"/>
            <w:noWrap w:val="false"/>
          </w:tcPr>
          <w:p>
            <w:pPr>
              <w:pStyle w:val="764"/>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8"/>
            <w:tcW w:w="364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819"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3"/>
            <w:tcW w:w="115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W w:w="1246"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tcW w:w="819"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3"/>
            <w:tcW w:w="115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W w:w="1246"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tcW w:w="819"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3"/>
            <w:tcW w:w="115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W w:w="1246"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9"/>
            <w:tcW w:w="438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rPr>
              <w:t xml:space="preserve">2023年</w:t>
            </w:r>
            <w:r>
              <w:rPr>
                <w:rFonts w:hint="eastAsia" w:ascii="宋体" w:hAnsi="宋体" w:cs="宋体"/>
                <w:b/>
                <w:color w:val="auto"/>
                <w:sz w:val="24"/>
                <w:highlight w:val="none"/>
              </w:rPr>
              <w:t xml:space="preserve">度财务状况</w:t>
            </w:r>
            <w:r/>
          </w:p>
        </w:tc>
      </w:tr>
      <w:tr>
        <w:trPr>
          <w:trHeight w:val="682"/>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W w:w="819"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W w:w="115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2"/>
            <w:tcW w:w="1246"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W w:w="819"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W w:w="115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2"/>
            <w:tcW w:w="1246"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W w:w="819"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W w:w="115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2"/>
            <w:tcW w:w="1246"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W w:w="819"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W w:w="115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2"/>
            <w:tcW w:w="1246"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8"/>
            <w:tcW w:w="364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W w:w="615"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737"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2021</w:t>
            </w:r>
            <w:r>
              <w:rPr>
                <w:rFonts w:hint="eastAsia" w:ascii="宋体" w:hAnsi="宋体" w:cs="宋体"/>
                <w:color w:val="auto"/>
                <w:sz w:val="24"/>
                <w:highlight w:val="none"/>
              </w:rPr>
              <w:t xml:space="preserve">年度后获得的荣誉及表彰情况</w:t>
            </w:r>
            <w:r/>
          </w:p>
        </w:tc>
        <w:tc>
          <w:tcPr>
            <w:gridSpan w:val="8"/>
            <w:tcW w:w="3648" w:type="pct"/>
            <w:vAlign w:val="center"/>
            <w:textDirection w:val="lrTb"/>
            <w:noWrap w:val="false"/>
          </w:tcPr>
          <w:p>
            <w:pPr>
              <w:pStyle w:val="764"/>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shd w:val="clear" w:color="auto" w:fill="ffffff"/>
            <w:tcW w:w="48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W w:w="743"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W w:w="44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W w:w="44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64"/>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977"/>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说明：1.供应商可自行选择是否提供本承诺函，若不提供本承诺函的，应按招标文件要求提供相应的证明材料。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2.供应商可删减承诺事项，删减的承诺事项须按招标文件要求提供相应的证明材料。比如删去本承诺函第3项的，则应按招标文件要求提供依法缴纳税收和社会保障资金的良好记录。</w:t>
      </w:r>
      <w:r/>
    </w:p>
    <w:p>
      <w:pPr>
        <w:rPr>
          <w:rFonts w:ascii="宋体" w:hAnsi="宋体" w:cs="宋体"/>
          <w:color w:val="auto"/>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（七）法律、行政法规规定的其他条件</w:t>
      </w:r>
      <w:r/>
    </w:p>
    <w:p>
      <w:pPr>
        <w:pStyle w:val="2132"/>
        <w:ind w:firstLine="525"/>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（八）落实政府采购政策需满足的资格要求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（九）本项目的特定资格要求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    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单位全称： </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公    章： </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年     月    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法定代表人签字或盖章：          </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     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附：委托代理人居民身份证扫描件</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tbl>
      <w:tblPr>
        <w:tblStyle w:val="76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单位名称（公章）：</w:t>
            </w:r>
            <w:r>
              <w:rPr>
                <w:rFonts w:hint="eastAsia" w:ascii="宋体" w:hAnsi="宋体"/>
                <w:b/>
                <w:color w:val="auto"/>
                <w:sz w:val="24"/>
                <w:highlight w:val="none"/>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投标优惠率</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640"/>
              <w:jc w:val="center"/>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优惠率：</w:t>
            </w:r>
            <w:r>
              <w:rPr>
                <w:rFonts w:hint="eastAsia" w:ascii="宋体" w:hAnsi="宋体"/>
                <w:b/>
                <w:color w:val="auto"/>
                <w:sz w:val="32"/>
                <w:szCs w:val="32"/>
                <w:highlight w:val="none"/>
                <w:u w:val="single"/>
              </w:rPr>
              <w:t xml:space="preserve">××××</w:t>
            </w:r>
            <w:r>
              <w:rPr>
                <w:rFonts w:hint="eastAsia" w:ascii="宋体" w:hAnsi="宋体" w:cs="宋体"/>
                <w:color w:val="auto"/>
                <w:sz w:val="32"/>
                <w:szCs w:val="32"/>
                <w:highlight w:val="none"/>
              </w:rPr>
              <w:t xml:space="preserve">%</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640"/>
              <w:spacing w:line="360" w:lineRule="auto"/>
              <w:widowControl/>
              <w:rPr>
                <w:rFonts w:ascii="宋体" w:hAnsi="宋体" w:cs="宋体"/>
                <w:color w:val="auto"/>
                <w:sz w:val="32"/>
                <w:szCs w:val="32"/>
                <w:highlight w:val="none"/>
              </w:rPr>
            </w:pPr>
            <w:r>
              <w:rPr>
                <w:rFonts w:ascii="宋体" w:hAnsi="宋体" w:cs="宋体"/>
                <w:color w:val="auto"/>
                <w:sz w:val="32"/>
                <w:szCs w:val="32"/>
                <w:highlight w:val="none"/>
              </w:rPr>
            </w:r>
            <w:r/>
          </w:p>
        </w:tc>
      </w:tr>
    </w:tbl>
    <w:p>
      <w:pPr>
        <w:pStyle w:val="780"/>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pStyle w:val="780"/>
        <w:ind w:firstLine="482"/>
        <w:spacing w:line="360" w:lineRule="auto"/>
        <w:rPr>
          <w:rFonts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780"/>
        <w:ind w:firstLine="480"/>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780"/>
        <w:ind w:firstLine="480"/>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780"/>
        <w:ind w:left="482" w:firstLine="560"/>
        <w:spacing w:line="360" w:lineRule="auto"/>
        <w:rPr>
          <w:rFonts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780"/>
        <w:ind w:left="840" w:firstLine="560"/>
        <w:jc w:val="right"/>
        <w:spacing w:line="360" w:lineRule="auto"/>
        <w:rPr>
          <w:rFonts w:ascii="宋体" w:hAnsi="宋体" w:eastAsia="宋体" w:cs="宋体"/>
          <w:color w:val="auto"/>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jc w:val="center"/>
        <w:spacing w:before="100" w:beforeAutospacing="1" w:line="360" w:lineRule="auto"/>
        <w:tabs>
          <w:tab w:val="left" w:pos="764" w:leader="none"/>
        </w:tabs>
        <w:rPr>
          <w:rFonts w:ascii="宋体" w:hAnsi="宋体"/>
          <w:b/>
          <w:bCs/>
          <w:color w:val="auto"/>
          <w:sz w:val="36"/>
          <w:szCs w:val="36"/>
          <w:highlight w:val="none"/>
        </w:rPr>
      </w:pPr>
      <w:r>
        <w:rPr>
          <w:rFonts w:hint="eastAsia" w:ascii="宋体" w:hAnsi="宋体"/>
          <w:b/>
          <w:bCs/>
          <w:color w:val="auto"/>
          <w:sz w:val="36"/>
          <w:szCs w:val="36"/>
          <w:highlight w:val="none"/>
        </w:rPr>
        <w:t xml:space="preserve">清单及明细报价表</w:t>
      </w:r>
      <w:r/>
    </w:p>
    <w:p>
      <w:pPr>
        <w:jc w:val="center"/>
        <w:spacing w:before="100" w:beforeAutospacing="1" w:line="360" w:lineRule="auto"/>
        <w:tabs>
          <w:tab w:val="left" w:pos="764" w:leader="none"/>
        </w:tabs>
        <w:rPr>
          <w:rFonts w:ascii="宋体" w:hAnsi="宋体"/>
          <w:color w:val="auto"/>
          <w:sz w:val="36"/>
          <w:szCs w:val="36"/>
          <w:highlight w:val="none"/>
        </w:rPr>
      </w:pPr>
      <w:r>
        <w:rPr>
          <w:rFonts w:hint="eastAsia" w:ascii="宋体" w:hAnsi="宋体"/>
          <w:b/>
          <w:color w:val="auto"/>
          <w:sz w:val="28"/>
          <w:szCs w:val="28"/>
          <w:highlight w:val="none"/>
        </w:rPr>
        <w:t xml:space="preserve">标段一：镇江市对口支援地区新疆生产建设兵团第四师可克达拉市大米、食用油、牛肉。</w:t>
      </w:r>
      <w:r/>
    </w:p>
    <w:p>
      <w:pPr>
        <w:spacing w:line="360" w:lineRule="auto"/>
        <w:rPr>
          <w:rFonts w:ascii="宋体" w:hAnsi="宋体"/>
          <w:b/>
          <w:color w:val="auto"/>
          <w:sz w:val="24"/>
          <w:highlight w:val="none"/>
        </w:rPr>
      </w:pPr>
      <w:r>
        <w:rPr>
          <w:rFonts w:ascii="宋体" w:hAnsi="宋体"/>
          <w:b/>
          <w:color w:val="auto"/>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ascii="宋体" w:hAnsi="宋体" w:cs="Calibri"/>
                <w:color w:val="auto"/>
                <w:sz w:val="24"/>
                <w:highlight w:val="none"/>
              </w:rPr>
            </w:pPr>
            <w:r>
              <w:rPr>
                <w:rFonts w:ascii="宋体" w:hAnsi="宋体"/>
                <w:color w:val="auto"/>
                <w:sz w:val="24"/>
                <w:highlight w:val="none"/>
                <w:lang w:val="zh-CN" w:bidi="zh-CN"/>
              </w:rPr>
              <w:t xml:space="preserve">大米</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5公斤/份</w:t>
            </w:r>
            <w:r/>
          </w:p>
        </w:tc>
        <w:tc>
          <w:tcPr>
            <w:tcBorders>
              <w:right w:val="single" w:color="auto" w:sz="4" w:space="0"/>
            </w:tcBorders>
            <w:tcW w:w="1462" w:type="dxa"/>
            <w:vAlign w:val="center"/>
            <w:textDirection w:val="lrTb"/>
            <w:noWrap/>
          </w:tcPr>
          <w:p>
            <w:pPr>
              <w:jc w:val="center"/>
              <w:spacing w:line="360" w:lineRule="auto"/>
              <w:widowControl/>
              <w:rPr>
                <w:rFonts w:ascii="宋体" w:hAnsi="宋体" w:cs="Calibri"/>
                <w:color w:val="auto"/>
                <w:sz w:val="24"/>
                <w:highlight w:val="none"/>
              </w:rPr>
            </w:pPr>
            <w:r>
              <w:rPr>
                <w:rFonts w:ascii="宋体" w:hAnsi="宋体" w:cs="Calibri"/>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15000份</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份</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t xml:space="preserve">2</w:t>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ascii="宋体" w:hAnsi="宋体" w:cs="Calibri"/>
                <w:color w:val="auto"/>
                <w:sz w:val="24"/>
                <w:highlight w:val="none"/>
              </w:rPr>
            </w:pPr>
            <w:r>
              <w:rPr>
                <w:rFonts w:hint="eastAsia" w:ascii="宋体" w:hAnsi="宋体"/>
                <w:color w:val="auto"/>
                <w:sz w:val="24"/>
                <w:highlight w:val="none"/>
                <w:lang w:val="zh-CN" w:bidi="zh-CN"/>
              </w:rPr>
              <w:t xml:space="preserve">食用</w:t>
            </w:r>
            <w:r>
              <w:rPr>
                <w:rFonts w:ascii="宋体" w:hAnsi="宋体"/>
                <w:color w:val="auto"/>
                <w:sz w:val="24"/>
                <w:highlight w:val="none"/>
                <w:lang w:val="zh-CN" w:bidi="zh-CN"/>
              </w:rPr>
              <w:t xml:space="preserve">油</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5升/桶</w:t>
            </w:r>
            <w:r/>
          </w:p>
        </w:tc>
        <w:tc>
          <w:tcPr>
            <w:tcBorders>
              <w:right w:val="single" w:color="auto" w:sz="4" w:space="0"/>
            </w:tcBorders>
            <w:tcW w:w="1462" w:type="dxa"/>
            <w:vAlign w:val="center"/>
            <w:textDirection w:val="lrTb"/>
            <w:noWrap/>
          </w:tcPr>
          <w:p>
            <w:pPr>
              <w:jc w:val="center"/>
              <w:spacing w:line="360" w:lineRule="auto"/>
              <w:widowControl/>
              <w:rPr>
                <w:rFonts w:ascii="宋体" w:hAnsi="宋体" w:cs="Calibri"/>
                <w:color w:val="auto"/>
                <w:sz w:val="24"/>
                <w:highlight w:val="none"/>
              </w:rPr>
            </w:pPr>
            <w:r>
              <w:rPr>
                <w:rFonts w:ascii="宋体" w:hAnsi="宋体" w:cs="Calibri"/>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20000桶</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桶</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t xml:space="preserve">3</w:t>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ascii="宋体" w:hAnsi="宋体" w:cs="Calibri"/>
                <w:color w:val="auto"/>
                <w:sz w:val="24"/>
                <w:highlight w:val="none"/>
              </w:rPr>
            </w:pPr>
            <w:r>
              <w:rPr>
                <w:rFonts w:hint="eastAsia" w:ascii="宋体" w:hAnsi="宋体"/>
                <w:color w:val="auto"/>
                <w:sz w:val="24"/>
                <w:highlight w:val="none"/>
                <w:lang w:val="zh-CN" w:bidi="zh-CN"/>
              </w:rPr>
              <w:t xml:space="preserve">牛肉</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1公斤/袋，</w:t>
            </w:r>
            <w:r/>
          </w:p>
          <w:p>
            <w:pPr>
              <w:jc w:val="center"/>
              <w:rPr>
                <w:rFonts w:ascii="宋体" w:hAnsi="宋体" w:cs="宋体"/>
                <w:color w:val="auto"/>
                <w:sz w:val="24"/>
                <w:highlight w:val="none"/>
              </w:rPr>
            </w:pPr>
            <w:r>
              <w:rPr>
                <w:rFonts w:hint="eastAsia" w:ascii="宋体" w:hAnsi="宋体" w:cs="宋体"/>
                <w:color w:val="auto"/>
                <w:sz w:val="24"/>
                <w:highlight w:val="none"/>
              </w:rPr>
              <w:t xml:space="preserve">冷冻包装</w:t>
            </w:r>
            <w:r/>
          </w:p>
        </w:tc>
        <w:tc>
          <w:tcPr>
            <w:tcBorders>
              <w:right w:val="single" w:color="auto" w:sz="4" w:space="0"/>
            </w:tcBorders>
            <w:tcW w:w="1462" w:type="dxa"/>
            <w:vAlign w:val="center"/>
            <w:textDirection w:val="lrTb"/>
            <w:noWrap/>
          </w:tcPr>
          <w:p>
            <w:pPr>
              <w:jc w:val="center"/>
              <w:spacing w:line="360" w:lineRule="auto"/>
              <w:widowControl/>
              <w:rPr>
                <w:rFonts w:ascii="宋体" w:hAnsi="宋体" w:cs="Calibri"/>
                <w:color w:val="auto"/>
                <w:sz w:val="24"/>
                <w:highlight w:val="none"/>
              </w:rPr>
            </w:pPr>
            <w:r>
              <w:rPr>
                <w:rFonts w:ascii="宋体" w:hAnsi="宋体" w:cs="Calibri"/>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10800袋</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olor w:val="auto"/>
                <w:sz w:val="24"/>
                <w:highlight w:val="none"/>
              </w:rPr>
            </w:pPr>
            <w:r>
              <w:rPr>
                <w:rFonts w:ascii="宋体" w:hAnsi="宋体"/>
                <w:bCs/>
                <w:color w:val="auto"/>
                <w:sz w:val="24"/>
                <w:highlight w:val="none"/>
              </w:rPr>
              <w:t xml:space="preserve">元/</w:t>
            </w:r>
            <w:r>
              <w:rPr>
                <w:rFonts w:hint="eastAsia" w:ascii="宋体" w:hAnsi="宋体"/>
                <w:bCs/>
                <w:color w:val="auto"/>
                <w:sz w:val="24"/>
                <w:highlight w:val="none"/>
              </w:rPr>
              <w:t xml:space="preserve">袋</w:t>
            </w:r>
            <w:r/>
          </w:p>
        </w:tc>
      </w:tr>
    </w:tbl>
    <w:p>
      <w:pPr>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5、</w:t>
      </w:r>
      <w:r>
        <w:rPr>
          <w:rFonts w:hint="eastAsia" w:ascii="宋体" w:hAnsi="宋体"/>
          <w:bCs/>
          <w:color w:val="auto"/>
          <w:sz w:val="24"/>
          <w:highlight w:val="none"/>
          <w:u w:val="single"/>
        </w:rPr>
        <w:t xml:space="preserve">标的物报价不得为零，否则投标无效。</w:t>
      </w:r>
      <w:r/>
    </w:p>
    <w:p>
      <w:pPr>
        <w:ind w:left="-283" w:firstLine="480"/>
        <w:spacing w:line="360" w:lineRule="auto"/>
        <w:rPr>
          <w:rFonts w:hint="default" w:ascii="宋体" w:hAnsi="宋体" w:eastAsia="宋体"/>
          <w:b/>
          <w:bCs w:val="0"/>
          <w:color w:val="auto"/>
          <w:sz w:val="24"/>
          <w:highlight w:val="none"/>
          <w:u w:val="single"/>
          <w:lang w:val="en-US" w:eastAsia="zh-CN"/>
        </w:rPr>
      </w:pPr>
      <w:r>
        <w:rPr>
          <w:rFonts w:hint="eastAsia" w:ascii="宋体" w:hAnsi="宋体"/>
          <w:b/>
          <w:bCs w:val="0"/>
          <w:color w:val="auto"/>
          <w:sz w:val="24"/>
          <w:highlight w:val="none"/>
          <w:u w:val="single"/>
          <w:lang w:val="en-US" w:eastAsia="zh-CN"/>
        </w:rPr>
        <w:t xml:space="preserve">6、因苏采云系统开标一览表仅能报一个优惠率，投标人在填报系统中的开标一览表时，本标段填写</w:t>
      </w:r>
      <w:r>
        <w:rPr>
          <w:rFonts w:hint="eastAsia" w:ascii="宋体" w:hAnsi="宋体"/>
          <w:b/>
          <w:bCs w:val="0"/>
          <w:color w:val="auto"/>
          <w:sz w:val="36"/>
          <w:szCs w:val="36"/>
          <w:highlight w:val="none"/>
          <w:u w:val="single"/>
          <w:lang w:val="en-US" w:eastAsia="zh-CN"/>
        </w:rPr>
        <w:t xml:space="preserve">大米的优惠率</w:t>
      </w:r>
      <w:r>
        <w:rPr>
          <w:rFonts w:hint="eastAsia" w:ascii="宋体" w:hAnsi="宋体"/>
          <w:b/>
          <w:bCs w:val="0"/>
          <w:color w:val="auto"/>
          <w:sz w:val="24"/>
          <w:highlight w:val="none"/>
          <w:u w:val="single"/>
          <w:lang w:val="en-US" w:eastAsia="zh-CN"/>
        </w:rPr>
        <w:t xml:space="preserve">，本标段最终以清单及明细报价表为准。</w:t>
      </w:r>
      <w:r/>
    </w:p>
    <w:p>
      <w:pPr>
        <w:pStyle w:val="764"/>
        <w:jc w:val="center"/>
        <w:spacing w:line="360" w:lineRule="auto"/>
        <w:rPr>
          <w:rFonts w:ascii="宋体" w:hAnsi="宋体"/>
          <w:color w:val="auto"/>
          <w:highlight w:val="none"/>
        </w:rPr>
      </w:pPr>
      <w:r>
        <w:rPr>
          <w:rFonts w:ascii="宋体" w:hAnsi="宋体"/>
          <w:color w:val="auto"/>
          <w:highlight w:val="none"/>
        </w:rPr>
        <w:br w:type="page" w:clear="all"/>
      </w:r>
      <w:r/>
    </w:p>
    <w:p>
      <w:pPr>
        <w:jc w:val="center"/>
        <w:spacing w:before="100" w:beforeAutospacing="1" w:line="360" w:lineRule="auto"/>
        <w:tabs>
          <w:tab w:val="left" w:pos="764" w:leader="none"/>
        </w:tabs>
        <w:rPr>
          <w:rFonts w:ascii="宋体" w:hAnsi="宋体"/>
          <w:b/>
          <w:bCs/>
          <w:color w:val="auto"/>
          <w:sz w:val="36"/>
          <w:szCs w:val="36"/>
          <w:highlight w:val="none"/>
        </w:rPr>
      </w:pPr>
      <w:r>
        <w:rPr>
          <w:rFonts w:hint="eastAsia" w:ascii="宋体" w:hAnsi="宋体"/>
          <w:b/>
          <w:bCs/>
          <w:color w:val="auto"/>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color w:val="auto"/>
          <w:sz w:val="28"/>
          <w:szCs w:val="28"/>
          <w:highlight w:val="none"/>
        </w:rPr>
      </w:pPr>
      <w:r>
        <w:rPr>
          <w:rFonts w:hint="eastAsia" w:ascii="宋体" w:hAnsi="宋体"/>
          <w:b/>
          <w:color w:val="auto"/>
          <w:sz w:val="28"/>
          <w:szCs w:val="28"/>
          <w:highlight w:val="none"/>
        </w:rPr>
        <w:t xml:space="preserve">标段二：采购镇江市对口合作三峡库区（湖北省秭归县）脐橙</w:t>
      </w:r>
      <w:r/>
    </w:p>
    <w:p>
      <w:pPr>
        <w:spacing w:before="100" w:beforeAutospacing="1" w:line="360" w:lineRule="auto"/>
        <w:tabs>
          <w:tab w:val="left" w:pos="764" w:leader="none"/>
        </w:tabs>
        <w:rPr>
          <w:rFonts w:ascii="宋体" w:hAnsi="宋体"/>
          <w:color w:val="auto"/>
          <w:sz w:val="24"/>
          <w:highlight w:val="none"/>
        </w:rPr>
      </w:pPr>
      <w:r>
        <w:rPr>
          <w:rFonts w:ascii="宋体" w:hAnsi="宋体"/>
          <w:color w:val="auto"/>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lang w:val="zh-CN" w:bidi="zh-CN"/>
              </w:rPr>
              <w:t xml:space="preserve">秭归脐橙</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特等品，每颗</w:t>
            </w:r>
            <w:r/>
          </w:p>
          <w:p>
            <w:pPr>
              <w:jc w:val="center"/>
              <w:rPr>
                <w:rFonts w:ascii="宋体" w:hAnsi="宋体" w:cs="宋体"/>
                <w:color w:val="auto"/>
                <w:sz w:val="24"/>
                <w:highlight w:val="none"/>
              </w:rPr>
            </w:pPr>
            <w:r>
              <w:rPr>
                <w:rFonts w:hint="eastAsia" w:ascii="宋体" w:hAnsi="宋体" w:cs="宋体"/>
                <w:color w:val="auto"/>
                <w:sz w:val="24"/>
                <w:highlight w:val="none"/>
              </w:rPr>
              <w:t xml:space="preserve">155克-290克</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10公斤/箱</w:t>
            </w:r>
            <w:r/>
          </w:p>
        </w:tc>
        <w:tc>
          <w:tcPr>
            <w:tcBorders>
              <w:right w:val="single" w:color="auto" w:sz="4" w:space="0"/>
            </w:tcBorders>
            <w:tcW w:w="1462"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26400箱</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元/箱</w:t>
            </w:r>
            <w:r/>
          </w:p>
        </w:tc>
      </w:tr>
    </w:tbl>
    <w:p>
      <w:pPr>
        <w:jc w:val="left"/>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jc w:val="left"/>
        <w:spacing w:line="360" w:lineRule="auto"/>
        <w:rPr>
          <w:rFonts w:ascii="宋体" w:hAnsi="宋体"/>
          <w:color w:val="auto"/>
          <w:sz w:val="24"/>
          <w:highlight w:val="none"/>
          <w:u w:val="single"/>
        </w:rPr>
      </w:pPr>
      <w:r>
        <w:rPr>
          <w:rFonts w:hint="eastAsia" w:ascii="宋体" w:hAnsi="宋体"/>
          <w:bCs/>
          <w:color w:val="auto"/>
          <w:sz w:val="24"/>
          <w:highlight w:val="none"/>
        </w:rPr>
        <w:t xml:space="preserve">5、</w:t>
      </w:r>
      <w:r>
        <w:rPr>
          <w:rFonts w:hint="eastAsia" w:ascii="宋体" w:hAnsi="宋体"/>
          <w:bCs/>
          <w:color w:val="auto"/>
          <w:sz w:val="24"/>
          <w:highlight w:val="none"/>
          <w:u w:val="single"/>
        </w:rPr>
        <w:t xml:space="preserve">标的物报价不得为零，否则投标无效。</w:t>
      </w:r>
      <w:r/>
    </w:p>
    <w:p>
      <w:pPr>
        <w:jc w:val="left"/>
        <w:widowControl/>
        <w:rPr>
          <w:rFonts w:ascii="宋体" w:hAnsi="宋体"/>
          <w:bCs/>
          <w:color w:val="auto"/>
          <w:sz w:val="24"/>
          <w:highlight w:val="none"/>
          <w:u w:val="single"/>
        </w:rPr>
      </w:pPr>
      <w:r>
        <w:rPr>
          <w:rFonts w:ascii="宋体" w:hAnsi="宋体"/>
          <w:bCs/>
          <w:color w:val="auto"/>
          <w:sz w:val="24"/>
          <w:highlight w:val="none"/>
          <w:u w:val="single"/>
        </w:rPr>
        <w:br w:type="page" w:clear="all"/>
      </w:r>
      <w:r/>
    </w:p>
    <w:p>
      <w:pPr>
        <w:jc w:val="center"/>
        <w:spacing w:before="100" w:beforeAutospacing="1" w:line="360" w:lineRule="auto"/>
        <w:tabs>
          <w:tab w:val="left" w:pos="764" w:leader="none"/>
        </w:tabs>
        <w:rPr>
          <w:rFonts w:ascii="宋体" w:hAnsi="宋体"/>
          <w:b/>
          <w:bCs/>
          <w:color w:val="auto"/>
          <w:sz w:val="36"/>
          <w:szCs w:val="36"/>
          <w:highlight w:val="none"/>
        </w:rPr>
      </w:pPr>
      <w:r>
        <w:rPr>
          <w:rFonts w:hint="eastAsia" w:ascii="宋体" w:hAnsi="宋体"/>
          <w:b/>
          <w:bCs/>
          <w:color w:val="auto"/>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color w:val="auto"/>
          <w:sz w:val="28"/>
          <w:szCs w:val="28"/>
          <w:highlight w:val="none"/>
        </w:rPr>
      </w:pPr>
      <w:r>
        <w:rPr>
          <w:rFonts w:hint="eastAsia" w:ascii="宋体" w:hAnsi="宋体"/>
          <w:b/>
          <w:color w:val="auto"/>
          <w:sz w:val="28"/>
          <w:szCs w:val="28"/>
          <w:highlight w:val="none"/>
        </w:rPr>
        <w:t xml:space="preserve">标段三：采购镇江市对口协作地区陕西省渭南市苹果</w:t>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val="zh-CN" w:bidi="zh-CN"/>
              </w:rPr>
              <w:t xml:space="preserve">红富士苹果</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优等品</w:t>
            </w:r>
            <w:r/>
          </w:p>
          <w:p>
            <w:pPr>
              <w:jc w:val="center"/>
              <w:rPr>
                <w:rFonts w:ascii="宋体" w:hAnsi="宋体" w:cs="宋体"/>
                <w:color w:val="auto"/>
                <w:sz w:val="24"/>
                <w:highlight w:val="none"/>
              </w:rPr>
            </w:pPr>
            <w:r>
              <w:rPr>
                <w:rFonts w:hint="eastAsia" w:ascii="宋体" w:hAnsi="宋体" w:cs="宋体"/>
                <w:color w:val="auto"/>
                <w:sz w:val="24"/>
                <w:highlight w:val="none"/>
              </w:rPr>
              <w:t xml:space="preserve">每颗Φ80mm-85mm</w:t>
            </w:r>
            <w:r/>
          </w:p>
          <w:p>
            <w:pPr>
              <w:jc w:val="center"/>
              <w:rPr>
                <w:rFonts w:ascii="宋体" w:hAnsi="宋体" w:cs="宋体"/>
                <w:color w:val="auto"/>
                <w:sz w:val="24"/>
                <w:highlight w:val="none"/>
              </w:rPr>
            </w:pPr>
            <w:r>
              <w:rPr>
                <w:rFonts w:hint="eastAsia" w:ascii="宋体" w:hAnsi="宋体" w:cs="宋体"/>
                <w:color w:val="auto"/>
                <w:sz w:val="24"/>
                <w:highlight w:val="none"/>
              </w:rPr>
              <w:t xml:space="preserve">10公斤/箱</w:t>
            </w:r>
            <w:r/>
          </w:p>
        </w:tc>
        <w:tc>
          <w:tcPr>
            <w:tcBorders>
              <w:right w:val="single" w:color="auto" w:sz="4" w:space="0"/>
            </w:tcBorders>
            <w:tcW w:w="1462"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48500箱</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tcBorders>
            <w:tcW w:w="1624"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rPr>
              <w:t xml:space="preserve">元/箱</w:t>
            </w:r>
            <w:r/>
          </w:p>
        </w:tc>
      </w:tr>
    </w:tbl>
    <w:p>
      <w:pPr>
        <w:jc w:val="left"/>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5、标的物报价不得为零，否则投标无效。</w:t>
      </w:r>
      <w:r/>
    </w:p>
    <w:p>
      <w:pPr>
        <w:jc w:val="left"/>
        <w:widowControl/>
        <w:rPr>
          <w:rFonts w:ascii="宋体" w:hAnsi="宋体"/>
          <w:bCs/>
          <w:color w:val="auto"/>
          <w:sz w:val="24"/>
          <w:highlight w:val="none"/>
          <w:u w:val="single"/>
        </w:rPr>
      </w:pPr>
      <w:r>
        <w:rPr>
          <w:rFonts w:ascii="宋体" w:hAnsi="宋体"/>
          <w:bCs/>
          <w:color w:val="auto"/>
          <w:sz w:val="24"/>
          <w:highlight w:val="none"/>
          <w:u w:val="single"/>
        </w:rPr>
        <w:br w:type="page" w:clear="all"/>
      </w:r>
      <w:r/>
    </w:p>
    <w:p>
      <w:pPr>
        <w:jc w:val="center"/>
        <w:spacing w:before="100" w:beforeAutospacing="1" w:line="360" w:lineRule="auto"/>
        <w:tabs>
          <w:tab w:val="left" w:pos="764" w:leader="none"/>
        </w:tabs>
        <w:rPr>
          <w:rFonts w:ascii="宋体" w:hAnsi="宋体"/>
          <w:b/>
          <w:bCs/>
          <w:color w:val="auto"/>
          <w:sz w:val="36"/>
          <w:szCs w:val="36"/>
          <w:highlight w:val="none"/>
        </w:rPr>
      </w:pPr>
      <w:r>
        <w:rPr>
          <w:rFonts w:hint="eastAsia" w:ascii="宋体" w:hAnsi="宋体"/>
          <w:b/>
          <w:bCs/>
          <w:color w:val="auto"/>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color w:val="auto"/>
          <w:sz w:val="28"/>
          <w:szCs w:val="28"/>
          <w:highlight w:val="none"/>
        </w:rPr>
      </w:pPr>
      <w:r>
        <w:rPr>
          <w:rFonts w:hint="eastAsia" w:ascii="宋体" w:hAnsi="宋体"/>
          <w:b/>
          <w:color w:val="auto"/>
          <w:sz w:val="28"/>
          <w:szCs w:val="28"/>
          <w:highlight w:val="none"/>
        </w:rPr>
        <w:t xml:space="preserve">标段四：采购镇江市对口协作地区陕西省渭南市酥梨</w:t>
      </w:r>
      <w:r/>
    </w:p>
    <w:p>
      <w:pPr>
        <w:spacing w:before="100" w:beforeAutospacing="1" w:line="360" w:lineRule="auto"/>
        <w:tabs>
          <w:tab w:val="left" w:pos="764" w:leader="none"/>
        </w:tabs>
        <w:rPr>
          <w:rFonts w:ascii="宋体" w:hAnsi="宋体"/>
          <w:color w:val="auto"/>
          <w:sz w:val="24"/>
          <w:highlight w:val="none"/>
        </w:rPr>
      </w:pPr>
      <w:r>
        <w:rPr>
          <w:rFonts w:ascii="宋体" w:hAnsi="宋体"/>
          <w:color w:val="auto"/>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701"/>
        <w:gridCol w:w="1418"/>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标的名称</w:t>
            </w:r>
            <w:r/>
          </w:p>
        </w:tc>
        <w:tc>
          <w:tcPr>
            <w:tcBorders>
              <w:left w:val="single" w:color="auto" w:sz="4" w:space="0"/>
              <w:right w:val="single" w:color="auto" w:sz="4" w:space="0"/>
            </w:tcBorders>
            <w:tcW w:w="1701"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规格</w:t>
            </w:r>
            <w:r/>
          </w:p>
        </w:tc>
        <w:tc>
          <w:tcPr>
            <w:tcBorders>
              <w:right w:val="single" w:color="auto" w:sz="4" w:space="0"/>
            </w:tcBorders>
            <w:tcW w:w="1418"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val="zh-CN" w:bidi="zh-CN"/>
              </w:rPr>
              <w:t xml:space="preserve">酥梨</w:t>
            </w:r>
            <w:r/>
          </w:p>
        </w:tc>
        <w:tc>
          <w:tcPr>
            <w:tcBorders>
              <w:left w:val="single" w:color="auto" w:sz="4" w:space="0"/>
              <w:right w:val="single" w:color="auto" w:sz="4" w:space="0"/>
            </w:tcBorders>
            <w:tcW w:w="1701"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优等品</w:t>
            </w:r>
            <w:r/>
          </w:p>
          <w:p>
            <w:pPr>
              <w:jc w:val="center"/>
              <w:rPr>
                <w:rFonts w:ascii="宋体" w:hAnsi="宋体" w:cs="宋体"/>
                <w:color w:val="auto"/>
                <w:sz w:val="24"/>
                <w:highlight w:val="none"/>
              </w:rPr>
            </w:pPr>
            <w:r>
              <w:rPr>
                <w:rFonts w:hint="eastAsia" w:ascii="宋体" w:hAnsi="宋体" w:cs="宋体"/>
                <w:color w:val="auto"/>
                <w:sz w:val="24"/>
                <w:highlight w:val="none"/>
              </w:rPr>
              <w:t xml:space="preserve">每颗225克-325克</w:t>
            </w:r>
            <w:r/>
          </w:p>
          <w:p>
            <w:pPr>
              <w:jc w:val="center"/>
              <w:rPr>
                <w:rFonts w:ascii="宋体" w:hAnsi="宋体" w:cs="宋体"/>
                <w:color w:val="auto"/>
                <w:sz w:val="24"/>
                <w:highlight w:val="none"/>
              </w:rPr>
            </w:pPr>
            <w:r>
              <w:rPr>
                <w:rFonts w:hint="eastAsia" w:ascii="宋体" w:hAnsi="宋体" w:cs="宋体"/>
                <w:color w:val="auto"/>
                <w:sz w:val="24"/>
                <w:highlight w:val="none"/>
              </w:rPr>
              <w:t xml:space="preserve">10公斤/箱</w:t>
            </w:r>
            <w:r/>
          </w:p>
        </w:tc>
        <w:tc>
          <w:tcPr>
            <w:tcBorders>
              <w:right w:val="single" w:color="auto" w:sz="4" w:space="0"/>
            </w:tcBorders>
            <w:tcW w:w="1418"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34500箱</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tcBorders>
            <w:tcW w:w="1624"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rPr>
              <w:t xml:space="preserve">元/箱</w:t>
            </w:r>
            <w:r/>
          </w:p>
        </w:tc>
      </w:tr>
    </w:tbl>
    <w:p>
      <w:pPr>
        <w:jc w:val="left"/>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5、标的物报价不得为零，否则投标无效。</w:t>
      </w:r>
      <w:r/>
    </w:p>
    <w:p>
      <w:pPr>
        <w:jc w:val="left"/>
        <w:widowControl/>
        <w:rPr>
          <w:rFonts w:ascii="宋体" w:hAnsi="宋体"/>
          <w:bCs/>
          <w:color w:val="auto"/>
          <w:sz w:val="24"/>
          <w:highlight w:val="none"/>
          <w:u w:val="single"/>
        </w:rPr>
      </w:pPr>
      <w:r>
        <w:rPr>
          <w:rFonts w:ascii="宋体" w:hAnsi="宋体"/>
          <w:bCs/>
          <w:color w:val="auto"/>
          <w:sz w:val="24"/>
          <w:highlight w:val="none"/>
          <w:u w:val="single"/>
        </w:rPr>
        <w:br w:type="page" w:clear="all"/>
      </w:r>
      <w:r/>
    </w:p>
    <w:p>
      <w:pPr>
        <w:jc w:val="center"/>
        <w:spacing w:before="100" w:beforeAutospacing="1" w:line="360" w:lineRule="auto"/>
        <w:tabs>
          <w:tab w:val="left" w:pos="764" w:leader="none"/>
        </w:tabs>
        <w:rPr>
          <w:rFonts w:ascii="宋体" w:hAnsi="宋体"/>
          <w:b/>
          <w:bCs/>
          <w:color w:val="auto"/>
          <w:sz w:val="36"/>
          <w:szCs w:val="36"/>
          <w:highlight w:val="none"/>
        </w:rPr>
      </w:pPr>
      <w:r>
        <w:rPr>
          <w:rFonts w:hint="eastAsia" w:ascii="宋体" w:hAnsi="宋体"/>
          <w:b/>
          <w:bCs/>
          <w:color w:val="auto"/>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color w:val="auto"/>
          <w:sz w:val="28"/>
          <w:szCs w:val="28"/>
          <w:highlight w:val="none"/>
        </w:rPr>
      </w:pPr>
      <w:r>
        <w:rPr>
          <w:rFonts w:hint="eastAsia" w:ascii="宋体" w:hAnsi="宋体"/>
          <w:b/>
          <w:color w:val="auto"/>
          <w:sz w:val="28"/>
          <w:szCs w:val="28"/>
          <w:highlight w:val="none"/>
        </w:rPr>
        <w:t xml:space="preserve">标段五：采购镇江市对口协作地区陕西省渭南市小米、羊奶粉</w:t>
      </w:r>
      <w:r/>
    </w:p>
    <w:p>
      <w:pPr>
        <w:spacing w:before="100" w:beforeAutospacing="1" w:line="360" w:lineRule="auto"/>
        <w:tabs>
          <w:tab w:val="left" w:pos="764" w:leader="none"/>
        </w:tabs>
        <w:rPr>
          <w:rFonts w:ascii="宋体" w:hAnsi="宋体"/>
          <w:color w:val="auto"/>
          <w:sz w:val="24"/>
          <w:highlight w:val="none"/>
        </w:rPr>
      </w:pPr>
      <w:r>
        <w:rPr>
          <w:rFonts w:ascii="宋体" w:hAnsi="宋体"/>
          <w:color w:val="auto"/>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701"/>
        <w:gridCol w:w="1418"/>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标的名称</w:t>
            </w:r>
            <w:r/>
          </w:p>
        </w:tc>
        <w:tc>
          <w:tcPr>
            <w:tcBorders>
              <w:left w:val="single" w:color="auto" w:sz="4" w:space="0"/>
              <w:right w:val="single" w:color="auto" w:sz="4" w:space="0"/>
            </w:tcBorders>
            <w:tcW w:w="1701"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规格</w:t>
            </w:r>
            <w:r/>
          </w:p>
        </w:tc>
        <w:tc>
          <w:tcPr>
            <w:tcBorders>
              <w:right w:val="single" w:color="auto" w:sz="4" w:space="0"/>
            </w:tcBorders>
            <w:tcW w:w="1418"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渭南小米</w:t>
            </w:r>
            <w:r/>
          </w:p>
        </w:tc>
        <w:tc>
          <w:tcPr>
            <w:tcBorders>
              <w:left w:val="single" w:color="auto" w:sz="4" w:space="0"/>
              <w:right w:val="single" w:color="auto" w:sz="4" w:space="0"/>
            </w:tcBorders>
            <w:tcW w:w="1701"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lang w:val="zh-CN" w:bidi="zh-CN"/>
              </w:rPr>
              <w:t xml:space="preserve">1.8公斤/袋</w:t>
            </w:r>
            <w:r/>
          </w:p>
        </w:tc>
        <w:tc>
          <w:tcPr>
            <w:tcBorders>
              <w:right w:val="single" w:color="auto" w:sz="4" w:space="0"/>
            </w:tcBorders>
            <w:tcW w:w="1418"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15000袋</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tcBorders>
            <w:tcW w:w="1624"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rPr>
              <w:t xml:space="preserve">元/份</w:t>
            </w:r>
            <w:r/>
          </w:p>
        </w:tc>
      </w:tr>
      <w:tr>
        <w:trPr>
          <w:trHeight w:val="594"/>
        </w:trPr>
        <w:tc>
          <w:tcPr>
            <w:tcBorders>
              <w:right w:val="single" w:color="auto" w:sz="4" w:space="0"/>
            </w:tcBorders>
            <w:tcW w:w="54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left w:val="single" w:color="auto" w:sz="4" w:space="0"/>
              <w:right w:val="single" w:color="auto" w:sz="4" w:space="0"/>
            </w:tcBorders>
            <w:tcW w:w="1404" w:type="dxa"/>
            <w:vAlign w:val="center"/>
            <w:textDirection w:val="lrTb"/>
            <w:noWrap/>
          </w:tcPr>
          <w:p>
            <w:pPr>
              <w:jc w:val="center"/>
              <w:rPr>
                <w:rFonts w:ascii="宋体" w:hAnsi="宋体" w:cs="宋体"/>
                <w:bCs/>
                <w:color w:val="auto"/>
                <w:sz w:val="24"/>
                <w:highlight w:val="none"/>
                <w:lang w:val="zh-CN" w:bidi="zh-CN"/>
              </w:rPr>
            </w:pPr>
            <w:r>
              <w:rPr>
                <w:rFonts w:hint="eastAsia" w:ascii="宋体" w:hAnsi="宋体" w:cs="宋体"/>
                <w:color w:val="auto"/>
                <w:sz w:val="24"/>
                <w:highlight w:val="none"/>
              </w:rPr>
              <w:t xml:space="preserve">羊奶粉</w:t>
            </w:r>
            <w:r/>
          </w:p>
        </w:tc>
        <w:tc>
          <w:tcPr>
            <w:tcBorders>
              <w:left w:val="single" w:color="auto" w:sz="4" w:space="0"/>
              <w:right w:val="single" w:color="auto" w:sz="4" w:space="0"/>
            </w:tcBorders>
            <w:tcW w:w="1701" w:type="dxa"/>
            <w:vAlign w:val="center"/>
            <w:textDirection w:val="lrTb"/>
            <w:noWrap/>
          </w:tcPr>
          <w:p>
            <w:pPr>
              <w:ind w:right="164"/>
              <w:jc w:val="center"/>
              <w:rPr>
                <w:rFonts w:ascii="宋体" w:hAnsi="宋体" w:cs="宋体"/>
                <w:bCs/>
                <w:color w:val="auto"/>
                <w:sz w:val="24"/>
                <w:highlight w:val="none"/>
                <w:lang w:val="zh-CN" w:bidi="zh-CN"/>
              </w:rPr>
            </w:pPr>
            <w:r>
              <w:rPr>
                <w:rFonts w:hint="eastAsia" w:ascii="宋体" w:hAnsi="宋体" w:cs="宋体"/>
                <w:bCs/>
                <w:color w:val="auto"/>
                <w:sz w:val="24"/>
                <w:highlight w:val="none"/>
                <w:lang w:val="zh-CN" w:bidi="zh-CN"/>
              </w:rPr>
              <w:t xml:space="preserve">400克/盒</w:t>
            </w:r>
            <w:r/>
          </w:p>
          <w:p>
            <w:pPr>
              <w:jc w:val="center"/>
              <w:rPr>
                <w:rFonts w:ascii="宋体" w:hAnsi="宋体" w:cs="宋体"/>
                <w:bCs/>
                <w:color w:val="auto"/>
                <w:sz w:val="24"/>
                <w:highlight w:val="none"/>
                <w:lang w:val="zh-CN" w:bidi="zh-CN"/>
              </w:rPr>
            </w:pPr>
            <w:r>
              <w:rPr>
                <w:rFonts w:hint="eastAsia" w:ascii="宋体" w:hAnsi="宋体" w:cs="宋体"/>
                <w:bCs/>
                <w:color w:val="auto"/>
                <w:sz w:val="24"/>
                <w:highlight w:val="none"/>
                <w:lang w:val="zh-CN" w:bidi="zh-CN"/>
              </w:rPr>
              <w:t xml:space="preserve">每袋2盒</w:t>
            </w:r>
            <w:r/>
          </w:p>
        </w:tc>
        <w:tc>
          <w:tcPr>
            <w:tcBorders>
              <w:right w:val="single" w:color="auto" w:sz="4" w:space="0"/>
            </w:tcBorders>
            <w:tcW w:w="1418"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bCs/>
                <w:color w:val="auto"/>
                <w:sz w:val="24"/>
                <w:highlight w:val="none"/>
                <w:lang w:val="zh-CN" w:bidi="zh-CN"/>
              </w:rPr>
            </w:pPr>
            <w:r>
              <w:rPr>
                <w:rFonts w:hint="eastAsia" w:ascii="宋体" w:hAnsi="宋体" w:cs="宋体"/>
                <w:color w:val="auto"/>
                <w:sz w:val="24"/>
                <w:highlight w:val="none"/>
              </w:rPr>
              <w:t xml:space="preserve">4200袋</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tcBorders>
            <w:tcW w:w="1624"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rPr>
              <w:t xml:space="preserve">元/份</w:t>
            </w:r>
            <w:r/>
          </w:p>
        </w:tc>
      </w:tr>
    </w:tbl>
    <w:p>
      <w:pPr>
        <w:jc w:val="left"/>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5、标的物报价不得为零，否则投标无效。</w:t>
      </w:r>
      <w:r/>
    </w:p>
    <w:p>
      <w:pPr>
        <w:ind w:left="-283" w:firstLine="480"/>
        <w:spacing w:line="360" w:lineRule="auto"/>
        <w:rPr>
          <w:rFonts w:hint="default" w:ascii="宋体" w:hAnsi="宋体" w:eastAsia="宋体"/>
          <w:b/>
          <w:bCs w:val="0"/>
          <w:color w:val="auto"/>
          <w:sz w:val="24"/>
          <w:highlight w:val="none"/>
          <w:u w:val="single"/>
          <w:lang w:val="en-US" w:eastAsia="zh-CN"/>
        </w:rPr>
      </w:pPr>
      <w:r>
        <w:rPr>
          <w:rFonts w:hint="eastAsia" w:ascii="宋体" w:hAnsi="宋体"/>
          <w:b/>
          <w:bCs w:val="0"/>
          <w:color w:val="auto"/>
          <w:sz w:val="24"/>
          <w:highlight w:val="none"/>
          <w:u w:val="single"/>
          <w:lang w:val="en-US" w:eastAsia="zh-CN"/>
        </w:rPr>
        <w:t xml:space="preserve">6、因苏采云系统开标一览表仅能报一个优惠率，投标人在填报系统中的开标一览表时，本标段填写</w:t>
      </w:r>
      <w:r>
        <w:rPr>
          <w:rFonts w:hint="eastAsia" w:ascii="宋体" w:hAnsi="宋体"/>
          <w:b/>
          <w:bCs w:val="0"/>
          <w:color w:val="auto"/>
          <w:sz w:val="36"/>
          <w:szCs w:val="36"/>
          <w:highlight w:val="none"/>
          <w:u w:val="single"/>
          <w:lang w:val="en-US" w:eastAsia="zh-CN"/>
        </w:rPr>
        <w:t xml:space="preserve">渭南小米的优惠率</w:t>
      </w:r>
      <w:r>
        <w:rPr>
          <w:rFonts w:hint="eastAsia" w:ascii="宋体" w:hAnsi="宋体"/>
          <w:b/>
          <w:bCs w:val="0"/>
          <w:color w:val="auto"/>
          <w:sz w:val="24"/>
          <w:highlight w:val="none"/>
          <w:u w:val="single"/>
          <w:lang w:val="en-US" w:eastAsia="zh-CN"/>
        </w:rPr>
        <w:t xml:space="preserve">，本标段最终以清单及明细报价表为准。</w:t>
      </w:r>
      <w:r/>
    </w:p>
    <w:p>
      <w:pPr>
        <w:jc w:val="left"/>
        <w:widowControl/>
        <w:rPr>
          <w:rFonts w:ascii="宋体" w:hAnsi="宋体"/>
          <w:bCs/>
          <w:color w:val="auto"/>
          <w:sz w:val="24"/>
          <w:highlight w:val="none"/>
          <w:u w:val="single"/>
        </w:rPr>
      </w:pPr>
      <w:r>
        <w:rPr>
          <w:rFonts w:ascii="宋体" w:hAnsi="宋体"/>
          <w:bCs/>
          <w:color w:val="auto"/>
          <w:sz w:val="24"/>
          <w:highlight w:val="none"/>
          <w:u w:val="single"/>
        </w:rPr>
        <w:br w:type="page" w:clear="all"/>
      </w:r>
      <w:r/>
    </w:p>
    <w:p>
      <w:pPr>
        <w:jc w:val="center"/>
        <w:spacing w:before="100" w:beforeAutospacing="1" w:line="360" w:lineRule="auto"/>
        <w:tabs>
          <w:tab w:val="left" w:pos="764" w:leader="none"/>
        </w:tabs>
        <w:rPr>
          <w:rFonts w:ascii="宋体" w:hAnsi="宋体"/>
          <w:b/>
          <w:bCs/>
          <w:color w:val="auto"/>
          <w:sz w:val="36"/>
          <w:szCs w:val="36"/>
          <w:highlight w:val="none"/>
        </w:rPr>
      </w:pPr>
      <w:r>
        <w:rPr>
          <w:rFonts w:hint="eastAsia" w:ascii="宋体" w:hAnsi="宋体"/>
          <w:b/>
          <w:bCs/>
          <w:color w:val="auto"/>
          <w:sz w:val="36"/>
          <w:szCs w:val="36"/>
          <w:highlight w:val="none"/>
        </w:rPr>
        <w:t xml:space="preserve">清单及明细报价表</w:t>
      </w:r>
      <w:r/>
    </w:p>
    <w:p>
      <w:pPr>
        <w:jc w:val="center"/>
        <w:spacing w:before="100" w:beforeAutospacing="1" w:line="360" w:lineRule="auto"/>
        <w:tabs>
          <w:tab w:val="left" w:pos="764" w:leader="none"/>
        </w:tabs>
        <w:rPr>
          <w:rFonts w:ascii="宋体" w:hAnsi="宋体"/>
          <w:b/>
          <w:color w:val="auto"/>
          <w:sz w:val="28"/>
          <w:szCs w:val="28"/>
          <w:highlight w:val="none"/>
        </w:rPr>
      </w:pPr>
      <w:r>
        <w:rPr>
          <w:rFonts w:hint="eastAsia" w:ascii="宋体" w:hAnsi="宋体"/>
          <w:b/>
          <w:color w:val="auto"/>
          <w:sz w:val="28"/>
          <w:szCs w:val="28"/>
          <w:highlight w:val="none"/>
        </w:rPr>
        <w:t xml:space="preserve">标段六：采购镇江市对口合作地区辽宁省朝阳市小米、杂粮组合产品</w:t>
      </w:r>
      <w:r/>
    </w:p>
    <w:p>
      <w:pPr>
        <w:spacing w:before="100" w:beforeAutospacing="1" w:line="360" w:lineRule="auto"/>
        <w:tabs>
          <w:tab w:val="left" w:pos="764" w:leader="none"/>
        </w:tabs>
        <w:rPr>
          <w:rFonts w:ascii="宋体" w:hAnsi="宋体"/>
          <w:color w:val="auto"/>
          <w:sz w:val="24"/>
          <w:highlight w:val="none"/>
        </w:rPr>
      </w:pPr>
      <w:r>
        <w:rPr>
          <w:rFonts w:ascii="宋体" w:hAnsi="宋体"/>
          <w:color w:val="auto"/>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701"/>
        <w:gridCol w:w="1418"/>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标的名称</w:t>
            </w:r>
            <w:r/>
          </w:p>
        </w:tc>
        <w:tc>
          <w:tcPr>
            <w:tcBorders>
              <w:left w:val="single" w:color="auto" w:sz="4" w:space="0"/>
              <w:right w:val="single" w:color="auto" w:sz="4" w:space="0"/>
            </w:tcBorders>
            <w:tcW w:w="1701"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规格</w:t>
            </w:r>
            <w:r/>
          </w:p>
        </w:tc>
        <w:tc>
          <w:tcPr>
            <w:tcBorders>
              <w:right w:val="single" w:color="auto" w:sz="4" w:space="0"/>
            </w:tcBorders>
            <w:tcW w:w="1418"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left w:val="single" w:color="auto" w:sz="4" w:space="0"/>
              <w:right w:val="single" w:color="auto" w:sz="4" w:space="0"/>
            </w:tcBorders>
            <w:tcW w:w="140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val="zh-CN" w:bidi="zh-CN"/>
              </w:rPr>
              <w:t xml:space="preserve">朝阳小米</w:t>
            </w:r>
            <w:r/>
          </w:p>
        </w:tc>
        <w:tc>
          <w:tcPr>
            <w:tcBorders>
              <w:left w:val="single" w:color="auto" w:sz="4" w:space="0"/>
              <w:right w:val="single" w:color="auto" w:sz="4" w:space="0"/>
            </w:tcBorders>
            <w:tcW w:w="1701"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lang w:val="zh-CN" w:bidi="zh-CN"/>
              </w:rPr>
              <w:t xml:space="preserve">不少于2.5公斤/盒</w:t>
            </w:r>
            <w:r/>
          </w:p>
        </w:tc>
        <w:tc>
          <w:tcPr>
            <w:tcBorders>
              <w:right w:val="single" w:color="auto" w:sz="4" w:space="0"/>
            </w:tcBorders>
            <w:tcW w:w="1418"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bCs/>
                <w:color w:val="auto"/>
                <w:sz w:val="24"/>
                <w:highlight w:val="none"/>
                <w:lang w:val="zh-CN" w:bidi="zh-CN"/>
              </w:rPr>
            </w:pPr>
            <w:r>
              <w:rPr>
                <w:rFonts w:hint="eastAsia" w:ascii="宋体" w:hAnsi="宋体" w:cs="宋体"/>
                <w:color w:val="auto"/>
                <w:sz w:val="24"/>
                <w:highlight w:val="none"/>
              </w:rPr>
              <w:t xml:space="preserve">12800盒</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u w:val="single"/>
              </w:rPr>
              <w:t xml:space="preserve">%</w:t>
            </w:r>
            <w:r/>
          </w:p>
        </w:tc>
        <w:tc>
          <w:tcPr>
            <w:tcBorders>
              <w:left w:val="single" w:color="auto" w:sz="4" w:space="0"/>
            </w:tcBorders>
            <w:tcW w:w="1624"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rPr>
              <w:t xml:space="preserve">元/份</w:t>
            </w:r>
            <w:r/>
          </w:p>
        </w:tc>
      </w:tr>
      <w:tr>
        <w:trPr>
          <w:trHeight w:val="594"/>
        </w:trPr>
        <w:tc>
          <w:tcPr>
            <w:tcBorders>
              <w:right w:val="single" w:color="auto" w:sz="4" w:space="0"/>
            </w:tcBorders>
            <w:tcW w:w="54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left w:val="single" w:color="auto" w:sz="4" w:space="0"/>
              <w:right w:val="single" w:color="auto" w:sz="4" w:space="0"/>
            </w:tcBorders>
            <w:tcW w:w="1404" w:type="dxa"/>
            <w:vAlign w:val="center"/>
            <w:textDirection w:val="lrTb"/>
            <w:noWrap/>
          </w:tcPr>
          <w:p>
            <w:pPr>
              <w:jc w:val="center"/>
              <w:widowControl/>
              <w:rPr>
                <w:rFonts w:ascii="宋体" w:hAnsi="宋体" w:cs="宋体"/>
                <w:bCs/>
                <w:color w:val="auto"/>
                <w:sz w:val="24"/>
                <w:highlight w:val="none"/>
                <w:lang w:val="zh-CN" w:bidi="zh-CN"/>
              </w:rPr>
            </w:pPr>
            <w:r>
              <w:rPr>
                <w:rFonts w:hint="eastAsia" w:ascii="宋体" w:hAnsi="宋体" w:cs="宋体"/>
                <w:color w:val="auto"/>
                <w:sz w:val="24"/>
                <w:highlight w:val="none"/>
                <w:lang w:val="zh-CN" w:bidi="zh-CN"/>
              </w:rPr>
              <w:t xml:space="preserve">杂粮组合</w:t>
            </w:r>
            <w:r/>
          </w:p>
        </w:tc>
        <w:tc>
          <w:tcPr>
            <w:tcBorders>
              <w:left w:val="single" w:color="auto" w:sz="4" w:space="0"/>
              <w:right w:val="single" w:color="auto" w:sz="4" w:space="0"/>
            </w:tcBorders>
            <w:tcW w:w="1701" w:type="dxa"/>
            <w:vAlign w:val="center"/>
            <w:textDirection w:val="lrTb"/>
            <w:noWrap/>
          </w:tcPr>
          <w:p>
            <w:pPr>
              <w:jc w:val="center"/>
              <w:rPr>
                <w:rFonts w:ascii="宋体" w:hAnsi="宋体" w:cs="宋体"/>
                <w:bCs/>
                <w:color w:val="auto"/>
                <w:sz w:val="24"/>
                <w:highlight w:val="none"/>
                <w:lang w:val="zh-CN" w:bidi="zh-CN"/>
              </w:rPr>
            </w:pPr>
            <w:r>
              <w:rPr>
                <w:rFonts w:hint="eastAsia" w:ascii="宋体" w:hAnsi="宋体" w:cs="宋体"/>
                <w:bCs/>
                <w:color w:val="auto"/>
                <w:sz w:val="24"/>
                <w:highlight w:val="none"/>
                <w:lang w:val="zh-CN" w:bidi="zh-CN"/>
              </w:rPr>
              <w:t xml:space="preserve">不少于3.2公斤/盒</w:t>
            </w:r>
            <w:r/>
          </w:p>
        </w:tc>
        <w:tc>
          <w:tcPr>
            <w:tcBorders>
              <w:right w:val="single" w:color="auto" w:sz="4" w:space="0"/>
            </w:tcBorders>
            <w:tcW w:w="1418"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bCs/>
                <w:color w:val="auto"/>
                <w:sz w:val="24"/>
                <w:highlight w:val="none"/>
                <w:lang w:val="zh-CN" w:bidi="zh-CN"/>
              </w:rPr>
            </w:pPr>
            <w:r>
              <w:rPr>
                <w:rFonts w:hint="eastAsia" w:ascii="宋体" w:hAnsi="宋体" w:cs="宋体"/>
                <w:color w:val="auto"/>
                <w:sz w:val="24"/>
                <w:highlight w:val="none"/>
              </w:rPr>
              <w:t xml:space="preserve">11300盒</w:t>
            </w:r>
            <w:r/>
          </w:p>
        </w:tc>
        <w:tc>
          <w:tcPr>
            <w:tcBorders>
              <w:left w:val="single" w:color="auto" w:sz="4" w:space="0"/>
              <w:right w:val="single" w:color="auto" w:sz="4" w:space="0"/>
            </w:tcBorders>
            <w:tcW w:w="1417"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u w:val="single"/>
              </w:rPr>
              <w:t xml:space="preserve">%</w:t>
            </w:r>
            <w:r/>
          </w:p>
        </w:tc>
        <w:tc>
          <w:tcPr>
            <w:tcBorders>
              <w:left w:val="single" w:color="auto" w:sz="4" w:space="0"/>
            </w:tcBorders>
            <w:tcW w:w="1624" w:type="dxa"/>
            <w:vAlign w:val="center"/>
            <w:textDirection w:val="lrTb"/>
            <w:noWrap/>
          </w:tcPr>
          <w:p>
            <w:pPr>
              <w:jc w:val="center"/>
              <w:rPr>
                <w:rFonts w:ascii="宋体" w:hAnsi="宋体" w:cs="宋体"/>
                <w:color w:val="auto"/>
                <w:sz w:val="24"/>
                <w:highlight w:val="none"/>
              </w:rPr>
            </w:pPr>
            <w:r>
              <w:rPr>
                <w:rFonts w:hint="eastAsia" w:ascii="宋体" w:hAnsi="宋体" w:cs="宋体"/>
                <w:bCs/>
                <w:color w:val="auto"/>
                <w:sz w:val="24"/>
                <w:highlight w:val="none"/>
              </w:rPr>
              <w:t xml:space="preserve">元/份</w:t>
            </w:r>
            <w:r/>
          </w:p>
        </w:tc>
      </w:tr>
    </w:tbl>
    <w:p>
      <w:pPr>
        <w:jc w:val="left"/>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5、标的物报价不得为零，否则投标无效。</w:t>
      </w:r>
      <w:r/>
    </w:p>
    <w:p>
      <w:pPr>
        <w:ind w:left="-283" w:firstLine="480"/>
        <w:spacing w:line="360" w:lineRule="auto"/>
        <w:rPr>
          <w:rFonts w:hint="default" w:ascii="宋体" w:hAnsi="宋体" w:eastAsia="宋体"/>
          <w:b/>
          <w:bCs w:val="0"/>
          <w:color w:val="auto"/>
          <w:sz w:val="24"/>
          <w:highlight w:val="none"/>
          <w:u w:val="single"/>
          <w:lang w:val="en-US" w:eastAsia="zh-CN"/>
        </w:rPr>
      </w:pPr>
      <w:r>
        <w:rPr>
          <w:rFonts w:hint="eastAsia" w:ascii="宋体" w:hAnsi="宋体"/>
          <w:b/>
          <w:bCs w:val="0"/>
          <w:color w:val="auto"/>
          <w:sz w:val="24"/>
          <w:highlight w:val="none"/>
          <w:u w:val="single"/>
          <w:lang w:val="en-US" w:eastAsia="zh-CN"/>
        </w:rPr>
        <w:t xml:space="preserve">6、因苏采云系统开标一览表仅能报一个优惠率，投标人在填报系统中的开标一览表时，本标段填写</w:t>
      </w:r>
      <w:r>
        <w:rPr>
          <w:rFonts w:hint="eastAsia" w:ascii="宋体" w:hAnsi="宋体"/>
          <w:b/>
          <w:bCs w:val="0"/>
          <w:color w:val="auto"/>
          <w:sz w:val="36"/>
          <w:szCs w:val="36"/>
          <w:highlight w:val="none"/>
          <w:u w:val="single"/>
          <w:lang w:val="en-US" w:eastAsia="zh-CN"/>
        </w:rPr>
        <w:t xml:space="preserve">朝阳小米的优惠率</w:t>
      </w:r>
      <w:r>
        <w:rPr>
          <w:rFonts w:hint="eastAsia" w:ascii="宋体" w:hAnsi="宋体"/>
          <w:b/>
          <w:bCs w:val="0"/>
          <w:color w:val="auto"/>
          <w:sz w:val="24"/>
          <w:highlight w:val="none"/>
          <w:u w:val="single"/>
          <w:lang w:val="en-US" w:eastAsia="zh-CN"/>
        </w:rPr>
        <w:t xml:space="preserve">，本标段最终以清单及明细报价表为准。</w:t>
      </w:r>
      <w:r/>
    </w:p>
    <w:p>
      <w:pPr>
        <w:rPr>
          <w:rFonts w:ascii="宋体" w:hAnsi="宋体" w:cs="宋体"/>
          <w:color w:val="auto"/>
          <w:highlight w:val="none"/>
        </w:rPr>
      </w:pPr>
      <w:r>
        <w:rPr>
          <w:rFonts w:hint="eastAsia" w:ascii="宋体" w:hAnsi="宋体" w:cs="宋体"/>
          <w:color w:val="auto"/>
          <w:highlight w:val="none"/>
        </w:rPr>
        <w:br w:type="page" w:clear="all"/>
      </w:r>
      <w:r/>
    </w:p>
    <w:p>
      <w:pPr>
        <w:jc w:val="center"/>
        <w:spacing w:before="100" w:beforeAutospacing="1" w:line="360" w:lineRule="auto"/>
        <w:tabs>
          <w:tab w:val="left" w:pos="764" w:leader="none"/>
        </w:tabs>
        <w:rPr>
          <w:rFonts w:hint="eastAsia" w:ascii="宋体" w:hAnsi="宋体"/>
          <w:b/>
          <w:color w:val="auto"/>
          <w:sz w:val="28"/>
          <w:szCs w:val="28"/>
          <w:highlight w:val="none"/>
        </w:rPr>
      </w:pPr>
      <w:r>
        <w:rPr>
          <w:rFonts w:hint="eastAsia" w:ascii="宋体" w:hAnsi="宋体"/>
          <w:b/>
          <w:bCs/>
          <w:color w:val="auto"/>
          <w:sz w:val="36"/>
          <w:szCs w:val="36"/>
          <w:highlight w:val="none"/>
        </w:rPr>
        <w:t xml:space="preserve">清单及明细报价表</w:t>
      </w:r>
      <w:bookmarkStart w:id="253" w:name="_GoBack"/>
      <w:r/>
      <w:bookmarkEnd w:id="253"/>
      <w:r/>
      <w:r/>
    </w:p>
    <w:p>
      <w:pPr>
        <w:jc w:val="center"/>
        <w:spacing w:before="100" w:beforeAutospacing="1" w:line="360" w:lineRule="auto"/>
        <w:tabs>
          <w:tab w:val="left" w:pos="764" w:leader="none"/>
        </w:tabs>
        <w:rPr>
          <w:rFonts w:ascii="宋体" w:hAnsi="宋体"/>
          <w:color w:val="auto"/>
          <w:sz w:val="36"/>
          <w:szCs w:val="36"/>
          <w:highlight w:val="none"/>
        </w:rPr>
      </w:pPr>
      <w:r>
        <w:rPr>
          <w:rFonts w:hint="eastAsia" w:ascii="宋体" w:hAnsi="宋体"/>
          <w:b/>
          <w:color w:val="auto"/>
          <w:sz w:val="28"/>
          <w:szCs w:val="28"/>
          <w:highlight w:val="none"/>
        </w:rPr>
        <w:t xml:space="preserve">标段七：镇江市对口支援地区西藏达孜青稞米、菜籽油、藏香猪肉、西藏野生羊肚菌产品。</w:t>
      </w:r>
      <w:r/>
    </w:p>
    <w:p>
      <w:pPr>
        <w:spacing w:line="360" w:lineRule="auto"/>
        <w:rPr>
          <w:rFonts w:ascii="宋体" w:hAnsi="宋体"/>
          <w:b/>
          <w:color w:val="auto"/>
          <w:sz w:val="24"/>
          <w:highlight w:val="none"/>
        </w:rPr>
      </w:pPr>
      <w:r>
        <w:rPr>
          <w:rFonts w:ascii="宋体" w:hAnsi="宋体"/>
          <w:b/>
          <w:color w:val="auto"/>
          <w:sz w:val="24"/>
          <w:highlight w:val="none"/>
        </w:rPr>
      </w:r>
      <w:r/>
    </w:p>
    <w:tbl>
      <w:tblPr>
        <w:tblStyle w:val="76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规格</w:t>
            </w:r>
            <w:r/>
          </w:p>
        </w:tc>
        <w:tc>
          <w:tcPr>
            <w:tcBorders>
              <w:right w:val="single" w:color="auto" w:sz="4" w:space="0"/>
            </w:tcBorders>
            <w:tcW w:w="1462"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优惠率</w:t>
            </w:r>
            <w:r/>
          </w:p>
        </w:tc>
        <w:tc>
          <w:tcPr>
            <w:tcBorders>
              <w:left w:val="single" w:color="auto" w:sz="4" w:space="0"/>
            </w:tcBorders>
            <w:tcW w:w="1624"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单价</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left w:val="single" w:color="auto" w:sz="4" w:space="0"/>
              <w:right w:val="single" w:color="auto" w:sz="4" w:space="0"/>
            </w:tcBorders>
            <w:tcW w:w="1404" w:type="dxa"/>
            <w:vAlign w:val="center"/>
            <w:textDirection w:val="lrTb"/>
            <w:noWrap/>
          </w:tcPr>
          <w:p>
            <w:pPr>
              <w:ind w:right="164"/>
              <w:jc w:val="center"/>
              <w:rPr>
                <w:rFonts w:ascii="宋体" w:hAnsi="宋体" w:cs="宋体"/>
                <w:color w:val="auto"/>
                <w:sz w:val="24"/>
                <w:highlight w:val="none"/>
              </w:rPr>
            </w:pPr>
            <w:r>
              <w:rPr>
                <w:rFonts w:hint="eastAsia" w:ascii="宋体" w:hAnsi="宋体" w:cs="宋体"/>
                <w:bCs/>
                <w:color w:val="auto"/>
                <w:sz w:val="24"/>
                <w:highlight w:val="none"/>
                <w:lang w:val="zh-CN" w:bidi="zh-CN"/>
              </w:rPr>
              <w:t xml:space="preserve">青稞米</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500克/袋</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5000袋</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bCs/>
                <w:color w:val="auto"/>
                <w:sz w:val="24"/>
                <w:highlight w:val="none"/>
                <w:lang w:bidi="zh-CN"/>
              </w:rPr>
              <w:t xml:space="preserve">元</w:t>
            </w:r>
            <w:r>
              <w:rPr>
                <w:rFonts w:hint="eastAsia" w:ascii="宋体" w:hAnsi="宋体" w:cs="宋体"/>
                <w:bCs/>
                <w:color w:val="auto"/>
                <w:sz w:val="24"/>
                <w:highlight w:val="none"/>
                <w:lang w:val="zh-CN" w:bidi="zh-CN"/>
              </w:rPr>
              <w:t xml:space="preserve">/袋</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left w:val="single" w:color="auto" w:sz="4" w:space="0"/>
              <w:right w:val="single" w:color="auto" w:sz="4" w:space="0"/>
            </w:tcBorders>
            <w:tcW w:w="1404" w:type="dxa"/>
            <w:vAlign w:val="center"/>
            <w:textDirection w:val="lrTb"/>
            <w:noWrap/>
          </w:tcPr>
          <w:p>
            <w:pPr>
              <w:ind w:right="164"/>
              <w:jc w:val="center"/>
              <w:rPr>
                <w:rFonts w:ascii="宋体" w:hAnsi="宋体" w:cs="宋体"/>
                <w:color w:val="auto"/>
                <w:sz w:val="24"/>
                <w:highlight w:val="none"/>
              </w:rPr>
            </w:pPr>
            <w:r>
              <w:rPr>
                <w:rFonts w:hint="eastAsia" w:ascii="宋体" w:hAnsi="宋体" w:cs="宋体"/>
                <w:color w:val="auto"/>
                <w:sz w:val="24"/>
                <w:highlight w:val="none"/>
                <w:lang w:val="zh-CN" w:bidi="zh-CN"/>
              </w:rPr>
              <w:t xml:space="preserve">菜籽油</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5升/桶</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8000桶</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bCs/>
                <w:color w:val="auto"/>
                <w:sz w:val="24"/>
                <w:highlight w:val="none"/>
                <w:lang w:bidi="zh-CN"/>
              </w:rPr>
              <w:t xml:space="preserve">元</w:t>
            </w:r>
            <w:r>
              <w:rPr>
                <w:rFonts w:hint="eastAsia" w:ascii="宋体" w:hAnsi="宋体" w:cs="宋体"/>
                <w:bCs/>
                <w:color w:val="auto"/>
                <w:sz w:val="24"/>
                <w:highlight w:val="none"/>
                <w:lang w:val="zh-CN" w:bidi="zh-CN"/>
              </w:rPr>
              <w:t xml:space="preserve">/桶</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left w:val="single" w:color="auto" w:sz="4" w:space="0"/>
              <w:right w:val="single" w:color="auto" w:sz="4" w:space="0"/>
            </w:tcBorders>
            <w:tcW w:w="1404" w:type="dxa"/>
            <w:vAlign w:val="center"/>
            <w:textDirection w:val="lrTb"/>
            <w:noWrap/>
          </w:tcPr>
          <w:p>
            <w:pPr>
              <w:ind w:right="164"/>
              <w:jc w:val="center"/>
              <w:rPr>
                <w:rFonts w:ascii="宋体" w:hAnsi="宋体" w:cs="宋体"/>
                <w:color w:val="auto"/>
                <w:sz w:val="24"/>
                <w:highlight w:val="none"/>
              </w:rPr>
            </w:pPr>
            <w:r>
              <w:rPr>
                <w:rFonts w:hint="eastAsia" w:ascii="宋体" w:hAnsi="宋体" w:cs="宋体"/>
                <w:color w:val="auto"/>
                <w:sz w:val="24"/>
                <w:highlight w:val="none"/>
                <w:lang w:val="zh-CN" w:bidi="zh-CN"/>
              </w:rPr>
              <w:t xml:space="preserve">藏香猪肉</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500克/袋</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8000袋</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bCs/>
                <w:color w:val="auto"/>
                <w:sz w:val="24"/>
                <w:highlight w:val="none"/>
                <w:lang w:bidi="zh-CN"/>
              </w:rPr>
              <w:t xml:space="preserve">元</w:t>
            </w:r>
            <w:r>
              <w:rPr>
                <w:rFonts w:hint="eastAsia" w:ascii="宋体" w:hAnsi="宋体" w:cs="宋体"/>
                <w:bCs/>
                <w:color w:val="auto"/>
                <w:sz w:val="24"/>
                <w:highlight w:val="none"/>
                <w:lang w:val="zh-CN" w:bidi="zh-CN"/>
              </w:rPr>
              <w:t xml:space="preserve">/份</w:t>
            </w:r>
            <w:r/>
          </w:p>
        </w:tc>
      </w:tr>
      <w:tr>
        <w:trPr>
          <w:trHeight w:val="594"/>
        </w:trPr>
        <w:tc>
          <w:tcPr>
            <w:tcBorders>
              <w:right w:val="single" w:color="auto" w:sz="4" w:space="0"/>
            </w:tcBorders>
            <w:tcW w:w="54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left w:val="single" w:color="auto" w:sz="4" w:space="0"/>
              <w:right w:val="single" w:color="auto" w:sz="4" w:space="0"/>
            </w:tcBorders>
            <w:tcW w:w="1404" w:type="dxa"/>
            <w:vAlign w:val="center"/>
            <w:textDirection w:val="lrTb"/>
            <w:noWrap/>
          </w:tcPr>
          <w:p>
            <w:pPr>
              <w:ind w:right="164"/>
              <w:jc w:val="center"/>
              <w:rPr>
                <w:rFonts w:ascii="宋体" w:hAnsi="宋体" w:cs="宋体"/>
                <w:color w:val="auto"/>
                <w:sz w:val="24"/>
                <w:highlight w:val="none"/>
              </w:rPr>
            </w:pPr>
            <w:r>
              <w:rPr>
                <w:rFonts w:hint="eastAsia" w:ascii="宋体" w:hAnsi="宋体" w:cs="宋体"/>
                <w:color w:val="auto"/>
                <w:sz w:val="24"/>
                <w:highlight w:val="none"/>
                <w:lang w:val="zh-CN" w:bidi="zh-CN"/>
              </w:rPr>
              <w:t xml:space="preserve">西藏野生羊肚菌</w:t>
            </w:r>
            <w:r/>
          </w:p>
        </w:tc>
        <w:tc>
          <w:tcPr>
            <w:tcBorders>
              <w:left w:val="single" w:color="auto" w:sz="4" w:space="0"/>
              <w:right w:val="single" w:color="auto" w:sz="4" w:space="0"/>
            </w:tcBorders>
            <w:tcW w:w="165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100克/盒</w:t>
            </w:r>
            <w:r/>
          </w:p>
        </w:tc>
        <w:tc>
          <w:tcPr>
            <w:tcBorders>
              <w:right w:val="single" w:color="auto" w:sz="4" w:space="0"/>
            </w:tcBorders>
            <w:tcW w:w="1462" w:type="dxa"/>
            <w:vAlign w:val="center"/>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155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2800盒</w:t>
            </w:r>
            <w:r/>
          </w:p>
        </w:tc>
        <w:tc>
          <w:tcPr>
            <w:tcBorders>
              <w:left w:val="single" w:color="auto" w:sz="4" w:space="0"/>
              <w:right w:val="single" w:color="auto" w:sz="4" w:space="0"/>
            </w:tcBorders>
            <w:tcW w:w="1417"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left w:val="single" w:color="auto" w:sz="4" w:space="0"/>
            </w:tcBorders>
            <w:tcW w:w="1624"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bCs/>
                <w:color w:val="auto"/>
                <w:sz w:val="24"/>
                <w:highlight w:val="none"/>
                <w:lang w:bidi="zh-CN"/>
              </w:rPr>
              <w:t xml:space="preserve">元</w:t>
            </w:r>
            <w:r>
              <w:rPr>
                <w:rFonts w:hint="eastAsia" w:ascii="宋体" w:hAnsi="宋体" w:cs="宋体"/>
                <w:bCs/>
                <w:color w:val="auto"/>
                <w:sz w:val="24"/>
                <w:highlight w:val="none"/>
                <w:lang w:val="zh-CN" w:bidi="zh-CN"/>
              </w:rPr>
              <w:t xml:space="preserve">/份</w:t>
            </w:r>
            <w:r/>
          </w:p>
        </w:tc>
      </w:tr>
    </w:tbl>
    <w:p>
      <w:pPr>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5、</w:t>
      </w:r>
      <w:r>
        <w:rPr>
          <w:rFonts w:hint="eastAsia" w:ascii="宋体" w:hAnsi="宋体"/>
          <w:bCs/>
          <w:color w:val="auto"/>
          <w:sz w:val="24"/>
          <w:highlight w:val="none"/>
          <w:u w:val="single"/>
        </w:rPr>
        <w:t xml:space="preserve">标的物报价不得为零，否则投标无效。</w:t>
      </w:r>
      <w:r/>
    </w:p>
    <w:p>
      <w:pPr>
        <w:ind w:left="-283" w:firstLine="480"/>
        <w:spacing w:line="360" w:lineRule="auto"/>
        <w:rPr>
          <w:rFonts w:hint="default" w:ascii="宋体" w:hAnsi="宋体" w:eastAsia="宋体"/>
          <w:b/>
          <w:bCs w:val="0"/>
          <w:color w:val="auto"/>
          <w:sz w:val="24"/>
          <w:highlight w:val="none"/>
          <w:u w:val="single"/>
          <w:lang w:val="en-US" w:eastAsia="zh-CN"/>
        </w:rPr>
      </w:pPr>
      <w:r>
        <w:rPr>
          <w:rFonts w:hint="eastAsia" w:ascii="宋体" w:hAnsi="宋体"/>
          <w:b/>
          <w:bCs w:val="0"/>
          <w:color w:val="auto"/>
          <w:sz w:val="24"/>
          <w:highlight w:val="none"/>
          <w:u w:val="single"/>
          <w:lang w:val="en-US" w:eastAsia="zh-CN"/>
        </w:rPr>
        <w:t xml:space="preserve">6、因苏采云系统开标一览表仅能报一个优惠率，投标人在填报系统中的开标一览表时，本标段填写</w:t>
      </w:r>
      <w:r>
        <w:rPr>
          <w:rFonts w:hint="eastAsia" w:ascii="宋体" w:hAnsi="宋体"/>
          <w:b/>
          <w:bCs w:val="0"/>
          <w:color w:val="auto"/>
          <w:sz w:val="36"/>
          <w:szCs w:val="36"/>
          <w:highlight w:val="none"/>
          <w:u w:val="single"/>
          <w:lang w:val="en-US" w:eastAsia="zh-CN"/>
        </w:rPr>
        <w:t xml:space="preserve">青稞米的优惠率</w:t>
      </w:r>
      <w:r>
        <w:rPr>
          <w:rFonts w:hint="eastAsia" w:ascii="宋体" w:hAnsi="宋体"/>
          <w:b/>
          <w:bCs w:val="0"/>
          <w:color w:val="auto"/>
          <w:sz w:val="24"/>
          <w:highlight w:val="none"/>
          <w:u w:val="single"/>
          <w:lang w:val="en-US" w:eastAsia="zh-CN"/>
        </w:rPr>
        <w:t xml:space="preserve">，本标段最终以清单及明细报价表为准。</w:t>
      </w:r>
      <w:r/>
    </w:p>
    <w:p>
      <w:pPr>
        <w:pStyle w:val="764"/>
        <w:jc w:val="center"/>
        <w:spacing w:line="360" w:lineRule="auto"/>
        <w:rPr>
          <w:rFonts w:ascii="宋体" w:hAnsi="宋体" w:cs="宋体"/>
          <w:color w:val="auto"/>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1.技术响应及偏离表</w:t>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序号</w:t>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服务内容</w:t>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招标文件要求</w:t>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投标文件实际</w:t>
            </w:r>
            <w:r>
              <w:rPr>
                <w:rFonts w:hint="eastAsia" w:ascii="宋体" w:hAnsi="宋体" w:eastAsia="宋体" w:cs="宋体"/>
                <w:color w:val="auto"/>
                <w:highlight w:val="none"/>
              </w:rPr>
              <w:t xml:space="preserve">服务承诺</w:t>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符合/正偏离/负偏离</w:t>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hint="eastAsia" w:ascii="宋体" w:hAnsi="宋体" w:eastAsia="宋体" w:cs="宋体"/>
                <w:bCs/>
                <w:color w:val="auto"/>
                <w:highlight w:val="none"/>
              </w:rPr>
              <w:t xml:space="preserve">备注</w:t>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r>
        <w:trPr/>
        <w:tc>
          <w:tcPr>
            <w:tcW w:w="797"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7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86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2098"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56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2146"/>
              <w:jc w:val="center"/>
              <w:spacing w:line="360" w:lineRule="auto"/>
              <w:widowControl w:val="off"/>
              <w:rPr>
                <w:rFonts w:ascii="宋体" w:hAnsi="宋体" w:eastAsia="宋体" w:cs="宋体"/>
                <w:bCs/>
                <w:color w:val="auto"/>
                <w:highlight w:val="none"/>
              </w:rPr>
            </w:pPr>
            <w:r>
              <w:rPr>
                <w:rFonts w:ascii="宋体" w:hAnsi="宋体" w:eastAsia="宋体" w:cs="宋体"/>
                <w:bCs/>
                <w:color w:val="auto"/>
                <w:highlight w:val="none"/>
              </w:rPr>
            </w:r>
            <w:r/>
          </w:p>
        </w:tc>
      </w:tr>
    </w:tbl>
    <w:p>
      <w:pPr>
        <w:pStyle w:val="2146"/>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w:t>
      </w:r>
      <w:r/>
    </w:p>
    <w:p>
      <w:pPr>
        <w:pStyle w:val="2146"/>
        <w:ind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2146"/>
        <w:ind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2146"/>
        <w:ind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rPr>
          <w:rFonts w:ascii="宋体" w:hAnsi="宋体" w:cs="宋体"/>
          <w:color w:val="auto"/>
          <w:sz w:val="24"/>
          <w:highlight w:val="none"/>
          <w:u w:val="single"/>
        </w:rPr>
      </w:pPr>
      <w:r>
        <w:rPr>
          <w:rFonts w:hint="eastAsia" w:ascii="宋体" w:hAnsi="宋体" w:cs="宋体"/>
          <w:color w:val="auto"/>
          <w:sz w:val="24"/>
          <w:highlight w:val="none"/>
          <w:u w:val="singl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2.本项目服务方案</w:t>
      </w:r>
      <w:r/>
    </w:p>
    <w:p>
      <w:pPr>
        <w:pStyle w:val="214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1.针对本项目制订具体的项目实施方案，力求完善，便于实际参照执行。</w:t>
      </w:r>
      <w:r/>
    </w:p>
    <w:p>
      <w:pPr>
        <w:pStyle w:val="214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2.提供招标文件采购需求要求阐述的相关内容。</w:t>
      </w:r>
      <w:r/>
    </w:p>
    <w:p>
      <w:pPr>
        <w:pStyle w:val="214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3.组织管理体系的架构、项目的运作规划以及岗位设置。</w:t>
      </w:r>
      <w:r/>
    </w:p>
    <w:p>
      <w:pPr>
        <w:pStyle w:val="214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pStyle w:val="2148"/>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rPr>
        <w:t xml:space="preserve">3.本项目拟投入项目成员人员配备一览表</w:t>
      </w:r>
      <w:r/>
    </w:p>
    <w:tbl>
      <w:tblPr>
        <w:tblStyle w:val="763"/>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148"/>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148"/>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148"/>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148"/>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148"/>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148"/>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W w:w="839" w:type="dxa"/>
            <w:vAlign w:val="center"/>
            <w:textDirection w:val="lrTb"/>
            <w:noWrap/>
          </w:tcPr>
          <w:p>
            <w:pPr>
              <w:pStyle w:val="2148"/>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1355"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148"/>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1355"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148"/>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1355"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148"/>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W w:w="1355"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148"/>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14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14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14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3.列入上表人员需提供近半年（2024年3月1日以来任意一月）供应商为其缴纳社会保险的证明材料。</w:t>
      </w:r>
      <w:r/>
    </w:p>
    <w:p>
      <w:pPr>
        <w:pStyle w:val="214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148"/>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148"/>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4.拟派本项目负责人情况简介</w:t>
      </w:r>
      <w:r/>
    </w:p>
    <w:tbl>
      <w:tblPr>
        <w:tblStyle w:val="76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14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14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14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restart"/>
            <w:textDirection w:val="lrTb"/>
            <w:noWrap/>
          </w:tcPr>
          <w:p>
            <w:pPr>
              <w:pStyle w:val="2148"/>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W w:w="2319" w:type="dxa"/>
            <w:vAlign w:val="center"/>
            <w:textDirection w:val="lrTb"/>
            <w:noWrap/>
          </w:tcPr>
          <w:p>
            <w:pPr>
              <w:pStyle w:val="214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36"/>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4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36"/>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36"/>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36"/>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48"/>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36"/>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36"/>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36"/>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14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W w:w="1650"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136"/>
              <w:rPr>
                <w:rFonts w:ascii="宋体" w:hAnsi="宋体" w:cs="宋体"/>
                <w:color w:val="auto"/>
                <w:sz w:val="24"/>
                <w:highlight w:val="none"/>
              </w:rPr>
            </w:pPr>
            <w:r>
              <w:rPr>
                <w:rFonts w:ascii="宋体" w:hAnsi="宋体" w:cs="宋体"/>
                <w:color w:val="auto"/>
                <w:sz w:val="24"/>
                <w:highlight w:val="none"/>
              </w:rPr>
            </w:r>
            <w:r/>
          </w:p>
        </w:tc>
      </w:tr>
      <w:tr>
        <w:trPr>
          <w:jc w:val="center"/>
          <w:trHeight w:val="1435"/>
        </w:trPr>
        <w:tc>
          <w:tcPr>
            <w:tcW w:w="2319" w:type="dxa"/>
            <w:vAlign w:val="center"/>
            <w:textDirection w:val="lrTb"/>
            <w:noWrap/>
          </w:tcPr>
          <w:p>
            <w:pPr>
              <w:pStyle w:val="2148"/>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W w:w="6681" w:type="dxa"/>
            <w:vAlign w:val="center"/>
            <w:textDirection w:val="lrTb"/>
            <w:noWrap/>
          </w:tcPr>
          <w:p>
            <w:pPr>
              <w:pStyle w:val="2148"/>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148"/>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1.项目负责人为*****师，提交相关证书原件扫描件，原件携带备查。</w:t>
      </w:r>
      <w:r/>
    </w:p>
    <w:p>
      <w:pPr>
        <w:pStyle w:val="2148"/>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148"/>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3.列入本表人员需提供近半年（</w:t>
      </w:r>
      <w:r>
        <w:rPr>
          <w:rFonts w:hint="eastAsia" w:ascii="宋体" w:hAnsi="宋体" w:cs="宋体"/>
          <w:bCs/>
          <w:color w:val="auto"/>
          <w:sz w:val="24"/>
          <w:highlight w:val="none"/>
          <w:u w:val="single"/>
        </w:rPr>
        <w:t xml:space="preserve">2024年3月1日以来</w:t>
      </w:r>
      <w:r>
        <w:rPr>
          <w:rFonts w:hint="eastAsia" w:ascii="宋体" w:hAnsi="宋体" w:cs="宋体"/>
          <w:color w:val="auto"/>
          <w:sz w:val="24"/>
          <w:highlight w:val="none"/>
          <w:u w:val="single"/>
        </w:rPr>
        <w:t xml:space="preserve">任意一月）供应商为其缴纳社会保险的证明材料。</w:t>
      </w:r>
      <w:r/>
    </w:p>
    <w:p>
      <w:pPr>
        <w:pStyle w:val="2149"/>
        <w:ind w:firstLine="470"/>
        <w:rPr>
          <w:rFonts w:ascii="宋体" w:hAnsi="宋体" w:eastAsia="宋体" w:cs="宋体"/>
          <w:color w:val="auto"/>
          <w:highlight w:val="none"/>
          <w:u w:val="single"/>
        </w:rPr>
      </w:pPr>
      <w:r/>
      <w:bookmarkStart w:id="250" w:name="_Toc256000083"/>
      <w:r/>
      <w:bookmarkStart w:id="251" w:name="_Toc5210"/>
      <w:r>
        <w:rPr>
          <w:rFonts w:hint="eastAsia" w:ascii="宋体" w:hAnsi="宋体" w:eastAsia="宋体" w:cs="宋体"/>
          <w:color w:val="auto"/>
          <w:highlight w:val="none"/>
          <w:u w:val="single"/>
        </w:rPr>
        <w:t xml:space="preserve">4.列入本表人员必须提供能证明该人员是本公司员工的证明材料。</w:t>
      </w:r>
      <w:bookmarkEnd w:id="250"/>
      <w:r/>
      <w:bookmarkEnd w:id="251"/>
      <w:r/>
      <w:r/>
    </w:p>
    <w:p>
      <w:pPr>
        <w:pStyle w:val="2137"/>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bCs/>
          <w:color w:val="auto"/>
          <w:sz w:val="32"/>
          <w:highlight w:val="none"/>
        </w:rPr>
      </w:pPr>
      <w:r>
        <w:rPr>
          <w:rFonts w:hint="eastAsia" w:ascii="宋体" w:hAnsi="宋体" w:cs="宋体"/>
          <w:b/>
          <w:color w:val="auto"/>
          <w:sz w:val="32"/>
          <w:szCs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六、商务部分</w:t>
      </w:r>
      <w:r/>
    </w:p>
    <w:p>
      <w:pPr>
        <w:ind w:firstLine="482"/>
        <w:spacing w:line="360" w:lineRule="auto"/>
        <w:rPr>
          <w:rFonts w:ascii="宋体" w:hAnsi="宋体" w:cs="宋体"/>
          <w:b/>
          <w:color w:val="auto"/>
          <w:sz w:val="24"/>
          <w:highlight w:val="none"/>
        </w:rPr>
      </w:pPr>
      <w:r/>
      <w:bookmarkStart w:id="252" w:name="_Toc100386081"/>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1.消费协作参与情况</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2.资金能力</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3.货源组织能力</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4.仓储能力</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5.门店情况</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6.联农带农效果（部分标段提供）</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cs="宋体"/>
          <w:color w:val="auto"/>
          <w:sz w:val="28"/>
          <w:highlight w:val="none"/>
        </w:rPr>
        <w:t xml:space="preserve">......</w:t>
      </w:r>
      <w:bookmarkEnd w:id="252"/>
      <w:r/>
    </w:p>
    <w:p>
      <w:pPr>
        <w:pStyle w:val="764"/>
        <w:ind w:firstLine="3020"/>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七、其他部分</w:t>
      </w:r>
      <w:r/>
    </w:p>
    <w:p>
      <w:pPr>
        <w:pStyle w:val="764"/>
        <w:ind w:firstLine="1285"/>
        <w:jc w:val="left"/>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（一）中小企业声明函（服务类）（必填）</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8"/>
          <w:szCs w:val="28"/>
          <w:highlight w:val="none"/>
          <w:u w:val="single"/>
        </w:rPr>
        <w:t xml:space="preserve">镇江市发展和改革委员会</w:t>
      </w:r>
      <w:r>
        <w:rPr>
          <w:rFonts w:hint="eastAsia" w:ascii="宋体" w:hAnsi="宋体" w:cs="宋体"/>
          <w:color w:val="auto"/>
          <w:spacing w:val="6"/>
          <w:sz w:val="28"/>
          <w:szCs w:val="28"/>
          <w:highlight w:val="none"/>
        </w:rPr>
        <w:t xml:space="preserve">的</w:t>
      </w:r>
      <w:r>
        <w:rPr>
          <w:rFonts w:hint="eastAsia" w:ascii="宋体" w:hAnsi="宋体" w:cs="宋体"/>
          <w:b/>
          <w:bCs/>
          <w:color w:val="auto"/>
          <w:spacing w:val="6"/>
          <w:sz w:val="28"/>
          <w:szCs w:val="28"/>
          <w:highlight w:val="none"/>
          <w:u w:val="single"/>
        </w:rPr>
        <w:t xml:space="preserve">2024年度消费协作进机关农产品采购活动（标段一/标段二/标段三/标段四/标段五/标段六/标段七）</w:t>
      </w:r>
      <w:r>
        <w:rPr>
          <w:rFonts w:hint="eastAsia" w:ascii="宋体" w:hAnsi="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1.</w:t>
      </w:r>
      <w:r>
        <w:rPr>
          <w:rFonts w:hint="eastAsia" w:ascii="宋体" w:hAnsi="宋体" w:cs="宋体"/>
          <w:b/>
          <w:bCs/>
          <w:color w:val="auto"/>
          <w:spacing w:val="6"/>
          <w:sz w:val="28"/>
          <w:szCs w:val="28"/>
          <w:highlight w:val="none"/>
          <w:u w:val="single"/>
        </w:rPr>
        <w:t xml:space="preserve">2024年度消费协作进机关农产品采购活动（标段一/标段二/标段三/标段四/标段五/标段六/标段七）</w:t>
      </w:r>
      <w:r>
        <w:rPr>
          <w:rFonts w:hint="eastAsia" w:ascii="宋体" w:hAnsi="宋体" w:cs="宋体"/>
          <w:color w:val="auto"/>
          <w:spacing w:val="6"/>
          <w:sz w:val="28"/>
          <w:szCs w:val="28"/>
          <w:highlight w:val="none"/>
        </w:rPr>
        <w:t xml:space="preserve">，属于</w:t>
      </w:r>
      <w:r>
        <w:rPr>
          <w:rFonts w:hint="eastAsia" w:ascii="宋体" w:hAnsi="宋体" w:cstheme="minorBidi"/>
          <w:b/>
          <w:color w:val="auto"/>
          <w:spacing w:val="6"/>
          <w:sz w:val="28"/>
          <w:szCs w:val="28"/>
          <w:highlight w:val="none"/>
          <w:u w:val="single"/>
        </w:rPr>
        <w:t xml:space="preserve">批发业</w:t>
      </w:r>
      <w:r>
        <w:rPr>
          <w:rFonts w:hint="eastAsia" w:ascii="宋体" w:hAnsi="宋体" w:cs="宋体"/>
          <w:color w:val="auto"/>
          <w:spacing w:val="6"/>
          <w:sz w:val="28"/>
          <w:szCs w:val="28"/>
          <w:highlight w:val="none"/>
        </w:rPr>
        <w:t xml:space="preserve">行业；承接企业为</w:t>
      </w:r>
      <w:r>
        <w:rPr>
          <w:rFonts w:hint="eastAsia" w:ascii="宋体" w:hAnsi="宋体" w:cs="宋体"/>
          <w:color w:val="auto"/>
          <w:spacing w:val="6"/>
          <w:sz w:val="28"/>
          <w:szCs w:val="28"/>
          <w:highlight w:val="none"/>
          <w:u w:val="single"/>
        </w:rPr>
        <w:t xml:space="preserve">（企业名称）</w:t>
      </w:r>
      <w:r>
        <w:rPr>
          <w:rFonts w:hint="eastAsia" w:ascii="宋体" w:hAnsi="宋体" w:cs="宋体"/>
          <w:color w:val="auto"/>
          <w:spacing w:val="6"/>
          <w:sz w:val="28"/>
          <w:szCs w:val="28"/>
          <w:highlight w:val="none"/>
        </w:rPr>
        <w:t xml:space="preserve">，从业人员</w:t>
      </w:r>
      <w:r>
        <w:rPr>
          <w:rFonts w:hint="eastAsia" w:ascii="宋体" w:hAnsi="宋体" w:cstheme="minorBidi"/>
          <w:color w:val="auto"/>
          <w:spacing w:val="6"/>
          <w:sz w:val="28"/>
          <w:szCs w:val="28"/>
          <w:highlight w:val="none"/>
          <w:u w:val="single"/>
        </w:rPr>
        <w:t xml:space="preserve">**</w:t>
      </w:r>
      <w:r>
        <w:rPr>
          <w:rFonts w:hint="eastAsia" w:ascii="宋体" w:hAnsi="宋体" w:cs="宋体"/>
          <w:color w:val="auto"/>
          <w:spacing w:val="6"/>
          <w:sz w:val="28"/>
          <w:szCs w:val="28"/>
          <w:highlight w:val="none"/>
        </w:rPr>
        <w:t xml:space="preserve">人，营业收入为</w:t>
      </w:r>
      <w:r>
        <w:rPr>
          <w:rFonts w:hint="eastAsia" w:ascii="宋体" w:hAnsi="宋体" w:cstheme="minorBidi"/>
          <w:color w:val="auto"/>
          <w:spacing w:val="6"/>
          <w:sz w:val="28"/>
          <w:szCs w:val="28"/>
          <w:highlight w:val="none"/>
          <w:u w:val="single"/>
        </w:rPr>
        <w:t xml:space="preserve">**</w:t>
      </w:r>
      <w:r>
        <w:rPr>
          <w:rFonts w:hint="eastAsia" w:ascii="宋体" w:hAnsi="宋体" w:cs="宋体"/>
          <w:color w:val="auto"/>
          <w:spacing w:val="6"/>
          <w:sz w:val="28"/>
          <w:szCs w:val="28"/>
          <w:highlight w:val="none"/>
        </w:rPr>
        <w:t xml:space="preserve">万元，资产总额为</w:t>
      </w:r>
      <w:r>
        <w:rPr>
          <w:rFonts w:hint="eastAsia" w:ascii="宋体" w:hAnsi="宋体" w:cstheme="minorBidi"/>
          <w:color w:val="auto"/>
          <w:spacing w:val="6"/>
          <w:sz w:val="28"/>
          <w:szCs w:val="28"/>
          <w:highlight w:val="none"/>
          <w:u w:val="single"/>
        </w:rPr>
        <w:t xml:space="preserve">**</w:t>
      </w:r>
      <w:r>
        <w:rPr>
          <w:rFonts w:hint="eastAsia" w:ascii="宋体" w:hAnsi="宋体" w:cs="宋体"/>
          <w:color w:val="auto"/>
          <w:spacing w:val="6"/>
          <w:sz w:val="28"/>
          <w:szCs w:val="28"/>
          <w:highlight w:val="none"/>
        </w:rPr>
        <w:t xml:space="preserve">万元，属于</w:t>
      </w:r>
      <w:r>
        <w:rPr>
          <w:rFonts w:hint="eastAsia" w:ascii="宋体" w:hAnsi="宋体" w:cs="宋体"/>
          <w:color w:val="auto"/>
          <w:spacing w:val="6"/>
          <w:sz w:val="28"/>
          <w:szCs w:val="28"/>
          <w:highlight w:val="none"/>
          <w:u w:val="single"/>
        </w:rPr>
        <w:t xml:space="preserve">（中型企业、小型企业、微型企业）</w:t>
      </w:r>
      <w:r>
        <w:rPr>
          <w:rFonts w:hint="eastAsia" w:ascii="宋体" w:hAnsi="宋体" w:cstheme="minorBidi"/>
          <w:b/>
          <w:color w:val="auto"/>
          <w:spacing w:val="6"/>
          <w:sz w:val="28"/>
          <w:szCs w:val="28"/>
          <w:highlight w:val="none"/>
          <w:u w:val="single"/>
        </w:rPr>
        <w:t xml:space="preserve">（三者只选一个填列）</w:t>
      </w:r>
      <w:r>
        <w:rPr>
          <w:rFonts w:hint="eastAsia" w:ascii="宋体" w:hAnsi="宋体" w:cs="宋体"/>
          <w:color w:val="auto"/>
          <w:spacing w:val="6"/>
          <w:sz w:val="28"/>
          <w:szCs w:val="28"/>
          <w:highlight w:val="none"/>
        </w:rPr>
        <w:t xml:space="preserve">；  </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  ……  </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本企业对上述声明内容的真实性负责。如有虚假，将依法承担相应责任。  </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企业名称（盖章）：  </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注：1.从业人员、营业收入、资产总额填报上一年度数据，无上一年度数据的新成立企业可不填报。</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2.本声明函中“属于（中型企业、小型企业、微型企业）”的内容，必须且只能选择其中之一填写。</w:t>
      </w:r>
      <w:r/>
    </w:p>
    <w:p>
      <w:pPr>
        <w:pStyle w:val="764"/>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3.供应商应当根据招标文件中明确的所属行业，认真对照《关于印发中小企业划型标准规定的通知》（工信部联企业[2011]300号）提供声明函。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64"/>
        <w:ind w:firstLine="1168"/>
        <w:jc w:val="left"/>
        <w:spacing w:line="56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jc w:val="left"/>
        <w:spacing w:line="560" w:lineRule="exact"/>
        <w:widowControl/>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spacing w:line="360" w:lineRule="auto"/>
        <w:widowControl/>
        <w:rPr>
          <w:rFonts w:ascii="宋体" w:hAnsi="宋体" w:cs="宋体"/>
          <w:b/>
          <w:color w:val="auto"/>
          <w:sz w:val="32"/>
          <w:szCs w:val="32"/>
          <w:highlight w:val="none"/>
        </w:rPr>
      </w:pPr>
      <w:r>
        <w:rPr>
          <w:rFonts w:hint="eastAsia" w:ascii="宋体" w:hAnsi="宋体" w:cs="宋体"/>
          <w:color w:val="auto"/>
          <w:sz w:val="24"/>
          <w:highlight w:val="none"/>
        </w:rPr>
        <w:br w:type="page" w:clear="all"/>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（二）按招标文件要求投标人所能提供的其他文件</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1.中标标段选择说明</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中标标段选择说明</w:t>
      </w:r>
      <w:r/>
    </w:p>
    <w:p>
      <w:pPr>
        <w:jc w:val="center"/>
        <w:spacing w:line="360" w:lineRule="auto"/>
        <w:widowControl/>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项目编号：</w:t>
      </w:r>
      <w:r>
        <w:rPr>
          <w:rFonts w:hint="eastAsia" w:ascii="宋体" w:hAnsi="宋体" w:cs="宋体"/>
          <w:b/>
          <w:color w:val="auto"/>
          <w:sz w:val="28"/>
          <w:szCs w:val="28"/>
          <w:highlight w:val="none"/>
          <w:lang w:eastAsia="zh-CN"/>
        </w:rPr>
        <w:t xml:space="preserve">JSZC-321100-JSZG-G2024-0139</w:t>
      </w:r>
      <w:r/>
    </w:p>
    <w:p>
      <w:pPr>
        <w:spacing w:line="360" w:lineRule="auto"/>
        <w:widowControl/>
        <w:rPr>
          <w:rFonts w:ascii="宋体" w:hAnsi="宋体" w:cs="宋体"/>
          <w:bCs/>
          <w:color w:val="auto"/>
          <w:sz w:val="24"/>
          <w:highlight w:val="none"/>
        </w:rPr>
      </w:pPr>
      <w:r>
        <w:rPr>
          <w:rFonts w:ascii="宋体" w:hAnsi="宋体" w:cs="宋体"/>
          <w:bCs/>
          <w:color w:val="auto"/>
          <w:sz w:val="24"/>
          <w:highlight w:val="none"/>
        </w:rPr>
      </w:r>
      <w:r/>
    </w:p>
    <w:p>
      <w:pP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致：镇江市发展和改革委员会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若我方所投标段的评审结果均为排名第一的中标候选人，我方选择标段</w:t>
      </w:r>
      <w:r>
        <w:rPr>
          <w:rFonts w:hint="eastAsia" w:ascii="宋体" w:hAnsi="宋体" w:cs="宋体"/>
          <w:bCs/>
          <w:color w:val="auto"/>
          <w:sz w:val="24"/>
          <w:highlight w:val="none"/>
          <w:u w:val="single"/>
        </w:rPr>
        <w:t xml:space="preserve">***** （不超过两个标段）</w:t>
      </w:r>
      <w:r>
        <w:rPr>
          <w:rFonts w:hint="eastAsia" w:ascii="宋体" w:hAnsi="宋体" w:cs="宋体"/>
          <w:bCs/>
          <w:color w:val="auto"/>
          <w:sz w:val="24"/>
          <w:highlight w:val="none"/>
        </w:rPr>
        <w:t xml:space="preserve">为我方中标标段。</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特此说明</w:t>
      </w:r>
      <w:r/>
    </w:p>
    <w:p>
      <w:pPr>
        <w:jc w:val="right"/>
        <w:spacing w:line="360" w:lineRule="auto"/>
        <w:rPr>
          <w:rFonts w:ascii="宋体" w:hAnsi="宋体" w:cs="宋体"/>
          <w:bCs/>
          <w:color w:val="auto"/>
          <w:sz w:val="24"/>
          <w:highlight w:val="none"/>
        </w:rPr>
      </w:pPr>
      <w:r>
        <w:rPr>
          <w:rFonts w:ascii="宋体" w:hAnsi="宋体" w:cs="宋体"/>
          <w:bCs/>
          <w:color w:val="auto"/>
          <w:sz w:val="24"/>
          <w:highlight w:val="none"/>
        </w:rPr>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投标人（加盖公章）：</w:t>
      </w:r>
      <w:r/>
    </w:p>
    <w:p>
      <w:pPr>
        <w:jc w:val="right"/>
        <w:spacing w:line="360" w:lineRule="auto"/>
        <w:rPr>
          <w:rFonts w:ascii="宋体" w:hAnsi="宋体" w:cs="宋体"/>
          <w:bCs/>
          <w:color w:val="auto"/>
          <w:sz w:val="24"/>
          <w:highlight w:val="none"/>
        </w:rPr>
      </w:pPr>
      <w:r>
        <w:rPr>
          <w:rFonts w:ascii="宋体" w:hAnsi="宋体" w:cs="宋体"/>
          <w:bCs/>
          <w:color w:val="auto"/>
          <w:sz w:val="24"/>
          <w:highlight w:val="none"/>
        </w:rPr>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法定代表人或其授权委托代理人签字：</w:t>
      </w:r>
      <w:r/>
    </w:p>
    <w:p>
      <w:pPr>
        <w:jc w:val="right"/>
        <w:spacing w:line="360" w:lineRule="auto"/>
        <w:rPr>
          <w:rFonts w:ascii="宋体" w:hAnsi="宋体" w:cs="宋体"/>
          <w:bCs/>
          <w:color w:val="auto"/>
          <w:sz w:val="24"/>
          <w:highlight w:val="none"/>
        </w:rPr>
      </w:pPr>
      <w:r>
        <w:rPr>
          <w:rFonts w:ascii="宋体" w:hAnsi="宋体" w:cs="宋体"/>
          <w:bCs/>
          <w:color w:val="auto"/>
          <w:sz w:val="24"/>
          <w:highlight w:val="none"/>
        </w:rPr>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Cambria">
    <w:panose1 w:val="02040503050406030204"/>
  </w:font>
  <w:font w:name="StarSymbol">
    <w:panose1 w:val="020B050302020202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华文宋体">
    <w:panose1 w:val="02010600040101010101"/>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6"/>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6"/>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6"/>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133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rPr>
        <w:rStyle w:val="822"/>
      </w:rPr>
      <w:instrText xml:space="preserve"> PAGE </w:instrText>
    </w:r>
    <w:r>
      <w:fldChar w:fldCharType="separate"/>
    </w:r>
    <w:r>
      <w:rPr>
        <w:rStyle w:val="822"/>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rPr>
        <w:rStyle w:val="822"/>
      </w:rPr>
      <w:instrText xml:space="preserve"> PAGE </w:instrText>
    </w:r>
    <w:r>
      <w:fldChar w:fldCharType="separate"/>
    </w:r>
    <w:r>
      <w:rPr>
        <w:rStyle w:val="82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2"/>
    <w:link w:val="753"/>
    <w:uiPriority w:val="9"/>
    <w:rPr>
      <w:rFonts w:ascii="Arial" w:hAnsi="Arial" w:eastAsia="Arial" w:cs="Arial"/>
      <w:sz w:val="40"/>
      <w:szCs w:val="40"/>
    </w:rPr>
  </w:style>
  <w:style w:type="character" w:styleId="15">
    <w:name w:val="Heading 2 Char"/>
    <w:basedOn w:val="762"/>
    <w:link w:val="836"/>
    <w:uiPriority w:val="9"/>
    <w:rPr>
      <w:rFonts w:ascii="Arial" w:hAnsi="Arial" w:eastAsia="Arial" w:cs="Arial"/>
      <w:sz w:val="34"/>
    </w:rPr>
  </w:style>
  <w:style w:type="character" w:styleId="17">
    <w:name w:val="Heading 3 Char"/>
    <w:basedOn w:val="762"/>
    <w:link w:val="755"/>
    <w:uiPriority w:val="9"/>
    <w:rPr>
      <w:rFonts w:ascii="Arial" w:hAnsi="Arial" w:eastAsia="Arial" w:cs="Arial"/>
      <w:sz w:val="30"/>
      <w:szCs w:val="30"/>
    </w:rPr>
  </w:style>
  <w:style w:type="character" w:styleId="19">
    <w:name w:val="Heading 4 Char"/>
    <w:basedOn w:val="762"/>
    <w:link w:val="756"/>
    <w:uiPriority w:val="9"/>
    <w:rPr>
      <w:rFonts w:ascii="Arial" w:hAnsi="Arial" w:eastAsia="Arial" w:cs="Arial"/>
      <w:b/>
      <w:bCs/>
      <w:sz w:val="26"/>
      <w:szCs w:val="26"/>
    </w:rPr>
  </w:style>
  <w:style w:type="character" w:styleId="21">
    <w:name w:val="Heading 5 Char"/>
    <w:basedOn w:val="762"/>
    <w:link w:val="757"/>
    <w:uiPriority w:val="9"/>
    <w:rPr>
      <w:rFonts w:ascii="Arial" w:hAnsi="Arial" w:eastAsia="Arial" w:cs="Arial"/>
      <w:b/>
      <w:bCs/>
      <w:sz w:val="24"/>
      <w:szCs w:val="24"/>
    </w:rPr>
  </w:style>
  <w:style w:type="character" w:styleId="23">
    <w:name w:val="Heading 6 Char"/>
    <w:basedOn w:val="762"/>
    <w:link w:val="758"/>
    <w:uiPriority w:val="9"/>
    <w:rPr>
      <w:rFonts w:ascii="Arial" w:hAnsi="Arial" w:eastAsia="Arial" w:cs="Arial"/>
      <w:b/>
      <w:bCs/>
      <w:sz w:val="22"/>
      <w:szCs w:val="22"/>
    </w:rPr>
  </w:style>
  <w:style w:type="character" w:styleId="25">
    <w:name w:val="Heading 7 Char"/>
    <w:basedOn w:val="762"/>
    <w:link w:val="759"/>
    <w:uiPriority w:val="9"/>
    <w:rPr>
      <w:rFonts w:ascii="Arial" w:hAnsi="Arial" w:eastAsia="Arial" w:cs="Arial"/>
      <w:b/>
      <w:bCs/>
      <w:i/>
      <w:iCs/>
      <w:sz w:val="22"/>
      <w:szCs w:val="22"/>
    </w:rPr>
  </w:style>
  <w:style w:type="character" w:styleId="27">
    <w:name w:val="Heading 8 Char"/>
    <w:basedOn w:val="762"/>
    <w:link w:val="760"/>
    <w:uiPriority w:val="9"/>
    <w:rPr>
      <w:rFonts w:ascii="Arial" w:hAnsi="Arial" w:eastAsia="Arial" w:cs="Arial"/>
      <w:i/>
      <w:iCs/>
      <w:sz w:val="22"/>
      <w:szCs w:val="22"/>
    </w:rPr>
  </w:style>
  <w:style w:type="character" w:styleId="29">
    <w:name w:val="Heading 9 Char"/>
    <w:basedOn w:val="762"/>
    <w:link w:val="761"/>
    <w:uiPriority w:val="9"/>
    <w:rPr>
      <w:rFonts w:ascii="Arial" w:hAnsi="Arial" w:eastAsia="Arial" w:cs="Arial"/>
      <w:i/>
      <w:iCs/>
      <w:sz w:val="21"/>
      <w:szCs w:val="21"/>
    </w:rPr>
  </w:style>
  <w:style w:type="character" w:styleId="34">
    <w:name w:val="Title Char"/>
    <w:basedOn w:val="762"/>
    <w:link w:val="813"/>
    <w:uiPriority w:val="10"/>
    <w:rPr>
      <w:sz w:val="48"/>
      <w:szCs w:val="48"/>
    </w:rPr>
  </w:style>
  <w:style w:type="character" w:styleId="36">
    <w:name w:val="Subtitle Char"/>
    <w:basedOn w:val="762"/>
    <w:link w:val="801"/>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2"/>
    <w:link w:val="797"/>
    <w:uiPriority w:val="99"/>
  </w:style>
  <w:style w:type="character" w:styleId="44">
    <w:name w:val="Footer Char"/>
    <w:basedOn w:val="762"/>
    <w:link w:val="796"/>
    <w:uiPriority w:val="99"/>
  </w:style>
  <w:style w:type="character" w:styleId="46">
    <w:name w:val="Caption Char"/>
    <w:basedOn w:val="770"/>
    <w:link w:val="796"/>
    <w:uiPriority w:val="99"/>
  </w:style>
  <w:style w:type="table" w:styleId="48">
    <w:name w:val="Table Grid Light"/>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02"/>
    <w:uiPriority w:val="99"/>
    <w:rPr>
      <w:sz w:val="18"/>
    </w:rPr>
  </w:style>
  <w:style w:type="character" w:styleId="178">
    <w:name w:val="Endnote Text Char"/>
    <w:link w:val="794"/>
    <w:uiPriority w:val="99"/>
    <w:rPr>
      <w:sz w:val="20"/>
    </w:r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9">
    <w:name w:val="TOC Heading"/>
    <w:uiPriority w:val="39"/>
    <w:unhideWhenUsed/>
  </w:style>
  <w:style w:type="paragraph" w:styleId="7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3">
    <w:name w:val="Heading 1"/>
    <w:basedOn w:val="752"/>
    <w:next w:val="752"/>
    <w:link w:val="868"/>
    <w:uiPriority w:val="0"/>
    <w:qFormat/>
    <w:pPr>
      <w:keepNext/>
      <w:outlineLvl w:val="0"/>
    </w:pPr>
    <w:rPr>
      <w:rFonts w:ascii="KaiTi_GB2312" w:eastAsia="KaiTi_GB2312"/>
      <w:sz w:val="28"/>
      <w:szCs w:val="20"/>
    </w:rPr>
  </w:style>
  <w:style w:type="paragraph" w:styleId="754">
    <w:name w:val="Heading 2"/>
    <w:basedOn w:val="752"/>
    <w:next w:val="752"/>
    <w:link w:val="842"/>
    <w:uiPriority w:val="0"/>
    <w:qFormat/>
    <w:pPr>
      <w:jc w:val="center"/>
      <w:keepLines/>
      <w:keepNext/>
      <w:spacing w:before="260" w:after="260" w:line="416" w:lineRule="auto"/>
      <w:outlineLvl w:val="1"/>
    </w:pPr>
    <w:rPr>
      <w:rFonts w:ascii="幼圆" w:hAnsi="Arial" w:eastAsia="KaiTi_GB2312"/>
      <w:b/>
      <w:sz w:val="44"/>
      <w:szCs w:val="20"/>
    </w:rPr>
  </w:style>
  <w:style w:type="paragraph" w:styleId="755">
    <w:name w:val="Heading 3"/>
    <w:basedOn w:val="752"/>
    <w:next w:val="764"/>
    <w:link w:val="871"/>
    <w:uiPriority w:val="0"/>
    <w:qFormat/>
    <w:pPr>
      <w:keepLines/>
      <w:keepNext/>
      <w:spacing w:before="260" w:after="260" w:line="416" w:lineRule="auto"/>
      <w:outlineLvl w:val="2"/>
    </w:pPr>
    <w:rPr>
      <w:b/>
      <w:sz w:val="32"/>
      <w:szCs w:val="20"/>
    </w:rPr>
  </w:style>
  <w:style w:type="paragraph" w:styleId="756">
    <w:name w:val="Heading 4"/>
    <w:basedOn w:val="752"/>
    <w:next w:val="752"/>
    <w:link w:val="872"/>
    <w:uiPriority w:val="0"/>
    <w:qFormat/>
    <w:pPr>
      <w:keepLines/>
      <w:keepNext/>
      <w:spacing w:before="280" w:after="290" w:line="376" w:lineRule="auto"/>
      <w:outlineLvl w:val="3"/>
    </w:pPr>
    <w:rPr>
      <w:rFonts w:ascii="Arial" w:hAnsi="Arial" w:eastAsia="黑体"/>
      <w:b/>
      <w:bCs/>
      <w:sz w:val="28"/>
      <w:szCs w:val="28"/>
    </w:rPr>
  </w:style>
  <w:style w:type="paragraph" w:styleId="757">
    <w:name w:val="Heading 5"/>
    <w:basedOn w:val="752"/>
    <w:next w:val="764"/>
    <w:link w:val="87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8">
    <w:name w:val="Heading 6"/>
    <w:basedOn w:val="752"/>
    <w:next w:val="764"/>
    <w:link w:val="85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9">
    <w:name w:val="Heading 7"/>
    <w:basedOn w:val="752"/>
    <w:next w:val="764"/>
    <w:link w:val="86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0">
    <w:name w:val="Heading 8"/>
    <w:basedOn w:val="752"/>
    <w:next w:val="764"/>
    <w:link w:val="86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61">
    <w:name w:val="Heading 9"/>
    <w:basedOn w:val="752"/>
    <w:next w:val="764"/>
    <w:link w:val="86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Normal Indent"/>
    <w:basedOn w:val="752"/>
    <w:link w:val="869"/>
    <w:uiPriority w:val="0"/>
    <w:unhideWhenUsed/>
    <w:qFormat/>
    <w:pPr>
      <w:ind w:firstLine="420"/>
    </w:pPr>
  </w:style>
  <w:style w:type="paragraph" w:styleId="765">
    <w:name w:val="List Number 2"/>
    <w:basedOn w:val="752"/>
    <w:uiPriority w:val="0"/>
    <w:unhideWhenUsed/>
    <w:qFormat/>
    <w:pPr>
      <w:ind w:left="425" w:hanging="425"/>
      <w:spacing w:line="300" w:lineRule="auto"/>
      <w:tabs>
        <w:tab w:val="left" w:pos="425" w:leader="none"/>
        <w:tab w:val="left" w:pos="567" w:leader="none"/>
      </w:tabs>
    </w:pPr>
    <w:rPr>
      <w:sz w:val="28"/>
      <w:szCs w:val="20"/>
    </w:rPr>
  </w:style>
  <w:style w:type="paragraph" w:styleId="766">
    <w:name w:val="Note Heading"/>
    <w:basedOn w:val="752"/>
    <w:next w:val="752"/>
    <w:link w:val="1408"/>
    <w:uiPriority w:val="0"/>
    <w:qFormat/>
    <w:pPr>
      <w:jc w:val="center"/>
    </w:pPr>
    <w:rPr>
      <w:rFonts w:asciiTheme="minorHAnsi" w:hAnsiTheme="minorHAnsi" w:eastAsiaTheme="minorEastAsia" w:cstheme="minorBidi"/>
    </w:rPr>
  </w:style>
  <w:style w:type="paragraph" w:styleId="767">
    <w:name w:val="index 8"/>
    <w:basedOn w:val="752"/>
    <w:next w:val="752"/>
    <w:uiPriority w:val="0"/>
    <w:qFormat/>
    <w:pPr>
      <w:ind w:left="1680" w:hanging="210"/>
      <w:jc w:val="left"/>
    </w:pPr>
    <w:rPr>
      <w:rFonts w:ascii="Calibri" w:hAnsi="Calibri"/>
      <w:sz w:val="20"/>
      <w:szCs w:val="20"/>
    </w:rPr>
  </w:style>
  <w:style w:type="paragraph" w:styleId="768">
    <w:name w:val="List Number"/>
    <w:basedOn w:val="769"/>
    <w:uiPriority w:val="0"/>
    <w:qFormat/>
    <w:pPr>
      <w:ind w:left="720" w:right="720" w:hanging="360"/>
      <w:spacing w:before="120" w:after="240" w:line="240" w:lineRule="atLeast"/>
      <w:widowControl/>
    </w:pPr>
    <w:rPr>
      <w:rFonts w:ascii="宋体" w:hAnsi="Garamond"/>
      <w:spacing w:val="-5"/>
      <w:sz w:val="24"/>
      <w:szCs w:val="20"/>
    </w:rPr>
  </w:style>
  <w:style w:type="paragraph" w:styleId="769">
    <w:name w:val="List"/>
    <w:basedOn w:val="752"/>
    <w:uiPriority w:val="0"/>
    <w:qFormat/>
    <w:pPr>
      <w:ind w:left="200" w:hanging="200"/>
    </w:pPr>
  </w:style>
  <w:style w:type="paragraph" w:styleId="770">
    <w:name w:val="Caption"/>
    <w:basedOn w:val="752"/>
    <w:next w:val="752"/>
    <w:link w:val="988"/>
    <w:uiPriority w:val="0"/>
    <w:qFormat/>
    <w:rPr>
      <w:rFonts w:ascii="Cambria" w:hAnsi="Cambria" w:eastAsia="黑体" w:cstheme="minorBidi"/>
      <w:szCs w:val="22"/>
    </w:rPr>
  </w:style>
  <w:style w:type="paragraph" w:styleId="771">
    <w:name w:val="index 5"/>
    <w:basedOn w:val="752"/>
    <w:next w:val="752"/>
    <w:uiPriority w:val="0"/>
    <w:qFormat/>
    <w:pPr>
      <w:ind w:left="1050" w:hanging="210"/>
      <w:jc w:val="left"/>
    </w:pPr>
    <w:rPr>
      <w:rFonts w:ascii="Calibri" w:hAnsi="Calibri"/>
      <w:sz w:val="20"/>
      <w:szCs w:val="20"/>
    </w:rPr>
  </w:style>
  <w:style w:type="paragraph" w:styleId="772">
    <w:name w:val="List Bullet"/>
    <w:basedOn w:val="752"/>
    <w:uiPriority w:val="99"/>
    <w:unhideWhenUsed/>
    <w:qFormat/>
    <w:pPr>
      <w:contextualSpacing/>
      <w:ind w:left="1236" w:hanging="1236"/>
      <w:tabs>
        <w:tab w:val="left" w:pos="360" w:leader="none"/>
      </w:tabs>
    </w:pPr>
    <w:rPr>
      <w:rFonts w:ascii="Calibri" w:hAnsi="Calibri"/>
      <w:szCs w:val="22"/>
    </w:rPr>
  </w:style>
  <w:style w:type="paragraph" w:styleId="773">
    <w:name w:val="Document Map"/>
    <w:basedOn w:val="752"/>
    <w:link w:val="1396"/>
    <w:uiPriority w:val="99"/>
    <w:qFormat/>
    <w:rPr>
      <w:rFonts w:ascii="宋体" w:hAnsiTheme="minorHAnsi" w:eastAsiaTheme="minorEastAsia" w:cstheme="minorBidi"/>
      <w:sz w:val="18"/>
      <w:szCs w:val="18"/>
    </w:rPr>
  </w:style>
  <w:style w:type="paragraph" w:styleId="774">
    <w:name w:val="annotation text"/>
    <w:basedOn w:val="775"/>
    <w:link w:val="1402"/>
    <w:uiPriority w:val="99"/>
    <w:qFormat/>
    <w:pPr>
      <w:jc w:val="left"/>
    </w:pPr>
    <w:rPr>
      <w:rFonts w:eastAsiaTheme="minorEastAsia" w:cstheme="minorBidi"/>
    </w:rPr>
  </w:style>
  <w:style w:type="paragraph" w:styleId="775"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776">
    <w:name w:val="index 6"/>
    <w:basedOn w:val="752"/>
    <w:next w:val="752"/>
    <w:uiPriority w:val="0"/>
    <w:qFormat/>
    <w:pPr>
      <w:ind w:left="1260" w:hanging="210"/>
      <w:jc w:val="left"/>
    </w:pPr>
    <w:rPr>
      <w:rFonts w:ascii="Calibri" w:hAnsi="Calibri"/>
      <w:sz w:val="20"/>
      <w:szCs w:val="20"/>
    </w:rPr>
  </w:style>
  <w:style w:type="paragraph" w:styleId="777">
    <w:name w:val="Salutation"/>
    <w:basedOn w:val="752"/>
    <w:next w:val="752"/>
    <w:link w:val="1412"/>
    <w:uiPriority w:val="0"/>
    <w:unhideWhenUsed/>
    <w:qFormat/>
    <w:pPr>
      <w:ind w:firstLine="560"/>
      <w:spacing w:line="500" w:lineRule="exact"/>
    </w:pPr>
    <w:rPr>
      <w:rFonts w:ascii="Arial" w:hAnsi="Arial" w:eastAsia="方正仿宋_GBK" w:cs="Arial"/>
      <w:szCs w:val="22"/>
    </w:rPr>
  </w:style>
  <w:style w:type="paragraph" w:styleId="778">
    <w:name w:val="Body Text 3"/>
    <w:basedOn w:val="752"/>
    <w:link w:val="1406"/>
    <w:uiPriority w:val="0"/>
    <w:qFormat/>
    <w:rPr>
      <w:rFonts w:ascii="仿宋_GB2312" w:hAnsi="Arial" w:eastAsia="仿宋_GB2312" w:cstheme="minorBidi"/>
      <w:sz w:val="32"/>
      <w:szCs w:val="22"/>
    </w:rPr>
  </w:style>
  <w:style w:type="paragraph" w:styleId="779">
    <w:name w:val="List Bullet 3"/>
    <w:basedOn w:val="752"/>
    <w:uiPriority w:val="99"/>
    <w:unhideWhenUsed/>
    <w:qFormat/>
    <w:pPr>
      <w:contextualSpacing/>
      <w:ind w:left="1236" w:hanging="1236"/>
      <w:tabs>
        <w:tab w:val="left" w:pos="1200" w:leader="none"/>
      </w:tabs>
    </w:pPr>
  </w:style>
  <w:style w:type="paragraph" w:styleId="780">
    <w:name w:val="Body Text"/>
    <w:basedOn w:val="752"/>
    <w:link w:val="1404"/>
    <w:uiPriority w:val="0"/>
    <w:qFormat/>
    <w:rPr>
      <w:rFonts w:ascii="KaiTi_GB2312" w:hAnsi="Arial" w:eastAsia="KaiTi_GB2312" w:cstheme="minorBidi"/>
      <w:sz w:val="28"/>
      <w:szCs w:val="22"/>
    </w:rPr>
  </w:style>
  <w:style w:type="paragraph" w:styleId="781">
    <w:name w:val="Body Text Indent"/>
    <w:basedOn w:val="752"/>
    <w:link w:val="1403"/>
    <w:uiPriority w:val="0"/>
    <w:qFormat/>
    <w:pPr>
      <w:ind w:firstLine="645"/>
    </w:pPr>
    <w:rPr>
      <w:rFonts w:ascii="KaiTi_GB2312" w:eastAsia="KaiTi_GB2312" w:hAnsiTheme="minorHAnsi" w:cstheme="minorBidi"/>
      <w:sz w:val="32"/>
      <w:szCs w:val="22"/>
    </w:rPr>
  </w:style>
  <w:style w:type="paragraph" w:styleId="782">
    <w:name w:val="List Number 3"/>
    <w:basedOn w:val="752"/>
    <w:uiPriority w:val="0"/>
    <w:qFormat/>
    <w:pPr>
      <w:ind w:left="720" w:hanging="720"/>
      <w:tabs>
        <w:tab w:val="left" w:pos="1200" w:leader="none"/>
      </w:tabs>
    </w:pPr>
  </w:style>
  <w:style w:type="paragraph" w:styleId="783">
    <w:name w:val="List 2"/>
    <w:basedOn w:val="752"/>
    <w:uiPriority w:val="0"/>
    <w:unhideWhenUsed/>
    <w:qFormat/>
    <w:pPr>
      <w:ind w:left="100" w:hanging="200"/>
      <w:spacing w:line="500" w:lineRule="exact"/>
    </w:pPr>
    <w:rPr>
      <w:rFonts w:ascii="Arial" w:hAnsi="Arial" w:eastAsia="仿宋" w:cs="Arial"/>
      <w:sz w:val="28"/>
    </w:rPr>
  </w:style>
  <w:style w:type="paragraph" w:styleId="784">
    <w:name w:val="Block Text"/>
    <w:basedOn w:val="752"/>
    <w:uiPriority w:val="0"/>
    <w:qFormat/>
    <w:pPr>
      <w:ind w:left="630" w:right="630"/>
      <w:jc w:val="center"/>
    </w:pPr>
    <w:rPr>
      <w:rFonts w:ascii="宋体"/>
      <w:b/>
      <w:sz w:val="32"/>
    </w:rPr>
  </w:style>
  <w:style w:type="paragraph" w:styleId="785">
    <w:name w:val="List Bullet 2"/>
    <w:basedOn w:val="752"/>
    <w:uiPriority w:val="0"/>
    <w:qFormat/>
    <w:pPr>
      <w:ind w:left="1236" w:hanging="1236"/>
      <w:tabs>
        <w:tab w:val="left" w:pos="780" w:leader="none"/>
      </w:tabs>
    </w:pPr>
  </w:style>
  <w:style w:type="paragraph" w:styleId="786">
    <w:name w:val="HTML Address"/>
    <w:basedOn w:val="752"/>
    <w:link w:val="1398"/>
    <w:uiPriority w:val="0"/>
    <w:qFormat/>
    <w:rPr>
      <w:rFonts w:asciiTheme="minorHAnsi" w:hAnsiTheme="minorHAnsi" w:eastAsiaTheme="minorEastAsia" w:cstheme="minorBidi"/>
      <w:i/>
      <w:iCs/>
    </w:rPr>
  </w:style>
  <w:style w:type="paragraph" w:styleId="787">
    <w:name w:val="index 4"/>
    <w:basedOn w:val="752"/>
    <w:next w:val="752"/>
    <w:uiPriority w:val="0"/>
    <w:unhideWhenUsed/>
    <w:qFormat/>
    <w:pPr>
      <w:ind w:left="600"/>
    </w:pPr>
  </w:style>
  <w:style w:type="paragraph" w:styleId="788">
    <w:name w:val="toc 3"/>
    <w:basedOn w:val="752"/>
    <w:next w:val="752"/>
    <w:uiPriority w:val="39"/>
    <w:semiHidden/>
    <w:unhideWhenUsed/>
    <w:qFormat/>
    <w:pPr>
      <w:ind w:left="840"/>
    </w:pPr>
  </w:style>
  <w:style w:type="paragraph" w:styleId="789">
    <w:name w:val="Plain Text"/>
    <w:basedOn w:val="752"/>
    <w:link w:val="1399"/>
    <w:uiPriority w:val="0"/>
    <w:qFormat/>
    <w:rPr>
      <w:rFonts w:ascii="宋体" w:hAnsi="Courier New" w:cs="Courier New" w:eastAsiaTheme="minorEastAsia"/>
      <w:szCs w:val="21"/>
    </w:rPr>
  </w:style>
  <w:style w:type="paragraph" w:styleId="790">
    <w:name w:val="List Bullet 5"/>
    <w:basedOn w:val="752"/>
    <w:uiPriority w:val="0"/>
    <w:qFormat/>
    <w:pPr>
      <w:spacing w:line="312" w:lineRule="atLeast"/>
    </w:pPr>
    <w:rPr>
      <w:szCs w:val="20"/>
    </w:rPr>
  </w:style>
  <w:style w:type="paragraph" w:styleId="791">
    <w:name w:val="index 3"/>
    <w:basedOn w:val="752"/>
    <w:next w:val="752"/>
    <w:uiPriority w:val="0"/>
    <w:qFormat/>
    <w:pPr>
      <w:ind w:left="630" w:hanging="210"/>
      <w:jc w:val="left"/>
    </w:pPr>
    <w:rPr>
      <w:rFonts w:ascii="Calibri" w:hAnsi="Calibri"/>
      <w:sz w:val="20"/>
      <w:szCs w:val="20"/>
    </w:rPr>
  </w:style>
  <w:style w:type="paragraph" w:styleId="792">
    <w:name w:val="Date"/>
    <w:basedOn w:val="752"/>
    <w:next w:val="752"/>
    <w:link w:val="1397"/>
    <w:uiPriority w:val="0"/>
    <w:qFormat/>
    <w:pPr>
      <w:ind w:left="100"/>
    </w:pPr>
    <w:rPr>
      <w:rFonts w:ascii="仿宋_GB2312" w:eastAsia="仿宋_GB2312" w:hAnsiTheme="minorHAnsi" w:cstheme="minorBidi"/>
      <w:b/>
      <w:sz w:val="36"/>
    </w:rPr>
  </w:style>
  <w:style w:type="paragraph" w:styleId="793">
    <w:name w:val="Body Text Indent 2"/>
    <w:basedOn w:val="752"/>
    <w:link w:val="1405"/>
    <w:uiPriority w:val="0"/>
    <w:qFormat/>
    <w:pPr>
      <w:ind w:firstLine="560"/>
      <w:spacing w:line="520" w:lineRule="exact"/>
    </w:pPr>
    <w:rPr>
      <w:rFonts w:ascii="KaiTi_GB2312" w:eastAsia="KaiTi_GB2312" w:hAnsiTheme="minorHAnsi" w:cstheme="minorBidi"/>
      <w:sz w:val="28"/>
      <w:szCs w:val="28"/>
    </w:rPr>
  </w:style>
  <w:style w:type="paragraph" w:styleId="794">
    <w:name w:val="endnote text"/>
    <w:basedOn w:val="752"/>
    <w:link w:val="1414"/>
    <w:uiPriority w:val="0"/>
    <w:qFormat/>
    <w:pPr>
      <w:jc w:val="left"/>
    </w:pPr>
    <w:rPr>
      <w:rFonts w:asciiTheme="minorHAnsi" w:hAnsiTheme="minorHAnsi" w:eastAsiaTheme="minorEastAsia" w:cstheme="minorBidi"/>
      <w:lang w:val="zh-CN"/>
    </w:rPr>
  </w:style>
  <w:style w:type="paragraph" w:styleId="795">
    <w:name w:val="Balloon Text"/>
    <w:basedOn w:val="752"/>
    <w:link w:val="1410"/>
    <w:uiPriority w:val="0"/>
    <w:qFormat/>
    <w:rPr>
      <w:rFonts w:asciiTheme="minorHAnsi" w:hAnsiTheme="minorHAnsi" w:eastAsiaTheme="minorEastAsia" w:cstheme="minorBidi"/>
      <w:sz w:val="18"/>
      <w:szCs w:val="18"/>
    </w:rPr>
  </w:style>
  <w:style w:type="paragraph" w:styleId="796">
    <w:name w:val="Footer"/>
    <w:basedOn w:val="752"/>
    <w:link w:val="838"/>
    <w:uiPriority w:val="99"/>
    <w:unhideWhenUsed/>
    <w:qFormat/>
    <w:pPr>
      <w:jc w:val="left"/>
      <w:tabs>
        <w:tab w:val="center" w:pos="4153" w:leader="none"/>
        <w:tab w:val="right" w:pos="8306" w:leader="none"/>
      </w:tabs>
    </w:pPr>
    <w:rPr>
      <w:sz w:val="18"/>
      <w:szCs w:val="18"/>
    </w:rPr>
  </w:style>
  <w:style w:type="paragraph" w:styleId="797">
    <w:name w:val="Header"/>
    <w:basedOn w:val="752"/>
    <w:link w:val="8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52"/>
    <w:next w:val="752"/>
    <w:uiPriority w:val="39"/>
    <w:semiHidden/>
    <w:unhideWhenUsed/>
    <w:qFormat/>
  </w:style>
  <w:style w:type="paragraph" w:styleId="799">
    <w:name w:val="index heading"/>
    <w:basedOn w:val="752"/>
    <w:next w:val="800"/>
    <w:uiPriority w:val="0"/>
    <w:unhideWhenUsed/>
    <w:qFormat/>
    <w:pPr>
      <w:spacing w:line="300" w:lineRule="auto"/>
    </w:pPr>
    <w:rPr>
      <w:rFonts w:eastAsia="KaiTi_GB2312"/>
      <w:sz w:val="24"/>
    </w:rPr>
  </w:style>
  <w:style w:type="paragraph" w:styleId="800">
    <w:name w:val="index 1"/>
    <w:basedOn w:val="752"/>
    <w:next w:val="752"/>
    <w:uiPriority w:val="0"/>
    <w:unhideWhenUsed/>
    <w:qFormat/>
  </w:style>
  <w:style w:type="paragraph" w:styleId="801">
    <w:name w:val="Subtitle"/>
    <w:basedOn w:val="752"/>
    <w:next w:val="752"/>
    <w:link w:val="1413"/>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02">
    <w:name w:val="footnote text"/>
    <w:basedOn w:val="752"/>
    <w:link w:val="1401"/>
    <w:uiPriority w:val="0"/>
    <w:unhideWhenUsed/>
    <w:qFormat/>
    <w:pPr>
      <w:jc w:val="left"/>
    </w:pPr>
    <w:rPr>
      <w:rFonts w:ascii="Calibri" w:hAnsi="Calibri" w:eastAsiaTheme="minorEastAsia" w:cstheme="minorBidi"/>
      <w:sz w:val="18"/>
      <w:szCs w:val="18"/>
    </w:rPr>
  </w:style>
  <w:style w:type="paragraph" w:styleId="803">
    <w:name w:val="Body Text Indent 3"/>
    <w:basedOn w:val="752"/>
    <w:link w:val="1407"/>
    <w:uiPriority w:val="0"/>
    <w:qFormat/>
    <w:pPr>
      <w:ind w:left="520" w:firstLine="425"/>
      <w:jc w:val="center"/>
    </w:pPr>
    <w:rPr>
      <w:rFonts w:ascii="宋体" w:hAnsi="Arial" w:cstheme="minorBidi"/>
      <w:sz w:val="36"/>
      <w:szCs w:val="22"/>
    </w:rPr>
  </w:style>
  <w:style w:type="paragraph" w:styleId="804">
    <w:name w:val="index 7"/>
    <w:basedOn w:val="752"/>
    <w:next w:val="752"/>
    <w:uiPriority w:val="0"/>
    <w:qFormat/>
    <w:pPr>
      <w:ind w:left="1470" w:hanging="210"/>
      <w:jc w:val="left"/>
    </w:pPr>
    <w:rPr>
      <w:rFonts w:ascii="Calibri" w:hAnsi="Calibri"/>
      <w:sz w:val="20"/>
      <w:szCs w:val="20"/>
    </w:rPr>
  </w:style>
  <w:style w:type="paragraph" w:styleId="805">
    <w:name w:val="index 9"/>
    <w:basedOn w:val="752"/>
    <w:next w:val="752"/>
    <w:uiPriority w:val="0"/>
    <w:qFormat/>
    <w:pPr>
      <w:ind w:left="1890" w:hanging="210"/>
      <w:jc w:val="left"/>
    </w:pPr>
    <w:rPr>
      <w:rFonts w:ascii="Calibri" w:hAnsi="Calibri"/>
      <w:sz w:val="20"/>
      <w:szCs w:val="20"/>
    </w:rPr>
  </w:style>
  <w:style w:type="paragraph" w:styleId="806">
    <w:name w:val="table of figures"/>
    <w:basedOn w:val="752"/>
    <w:next w:val="752"/>
    <w:uiPriority w:val="0"/>
    <w:unhideWhenUsed/>
    <w:qFormat/>
    <w:pPr>
      <w:ind w:left="420" w:hanging="420"/>
      <w:jc w:val="left"/>
      <w:spacing w:line="500" w:lineRule="exact"/>
    </w:pPr>
    <w:rPr>
      <w:rFonts w:ascii="Calibri" w:hAnsi="Calibri" w:eastAsia="仿宋"/>
      <w:smallCaps/>
      <w:sz w:val="20"/>
      <w:szCs w:val="20"/>
    </w:rPr>
  </w:style>
  <w:style w:type="paragraph" w:styleId="807">
    <w:name w:val="toc 2"/>
    <w:basedOn w:val="752"/>
    <w:next w:val="752"/>
    <w:uiPriority w:val="39"/>
    <w:semiHidden/>
    <w:unhideWhenUsed/>
    <w:qFormat/>
    <w:pPr>
      <w:ind w:left="420"/>
    </w:pPr>
  </w:style>
  <w:style w:type="paragraph" w:styleId="808">
    <w:name w:val="toc 9"/>
    <w:basedOn w:val="752"/>
    <w:next w:val="752"/>
    <w:uiPriority w:val="39"/>
    <w:semiHidden/>
    <w:unhideWhenUsed/>
    <w:qFormat/>
    <w:pPr>
      <w:ind w:left="3360"/>
    </w:pPr>
  </w:style>
  <w:style w:type="paragraph" w:styleId="809">
    <w:name w:val="Body Text 2"/>
    <w:basedOn w:val="752"/>
    <w:link w:val="1411"/>
    <w:uiPriority w:val="0"/>
    <w:qFormat/>
    <w:pPr>
      <w:spacing w:after="120" w:line="480" w:lineRule="auto"/>
    </w:pPr>
    <w:rPr>
      <w:rFonts w:asciiTheme="minorHAnsi" w:hAnsiTheme="minorHAnsi" w:eastAsiaTheme="minorEastAsia" w:cstheme="minorBidi"/>
    </w:rPr>
  </w:style>
  <w:style w:type="paragraph" w:styleId="810">
    <w:name w:val="HTML Preformatted"/>
    <w:basedOn w:val="752"/>
    <w:link w:val="1400"/>
    <w:uiPriority w:val="0"/>
    <w:qFormat/>
    <w:rPr>
      <w:rFonts w:ascii="Courier New" w:hAnsi="Courier New" w:cs="Courier New" w:eastAsiaTheme="minorEastAsia"/>
      <w:szCs w:val="22"/>
    </w:rPr>
  </w:style>
  <w:style w:type="paragraph" w:styleId="811">
    <w:name w:val="Normal (Web)"/>
    <w:basedOn w:val="752"/>
    <w:link w:val="994"/>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2">
    <w:name w:val="index 2"/>
    <w:basedOn w:val="752"/>
    <w:next w:val="752"/>
    <w:uiPriority w:val="0"/>
    <w:qFormat/>
    <w:pPr>
      <w:ind w:left="420" w:hanging="210"/>
      <w:jc w:val="left"/>
    </w:pPr>
    <w:rPr>
      <w:rFonts w:ascii="Calibri" w:hAnsi="Calibri"/>
      <w:sz w:val="20"/>
      <w:szCs w:val="20"/>
    </w:rPr>
  </w:style>
  <w:style w:type="paragraph" w:styleId="813">
    <w:name w:val="Title"/>
    <w:basedOn w:val="752"/>
    <w:next w:val="752"/>
    <w:link w:val="1395"/>
    <w:uiPriority w:val="10"/>
    <w:qFormat/>
    <w:pPr>
      <w:jc w:val="center"/>
      <w:spacing w:before="240" w:after="60"/>
      <w:outlineLvl w:val="0"/>
    </w:pPr>
    <w:rPr>
      <w:rFonts w:ascii="Cambria" w:hAnsi="Cambria" w:eastAsiaTheme="minorEastAsia" w:cstheme="minorBidi"/>
      <w:b/>
      <w:bCs/>
      <w:sz w:val="32"/>
      <w:szCs w:val="32"/>
    </w:rPr>
  </w:style>
  <w:style w:type="paragraph" w:styleId="814">
    <w:name w:val="annotation subject"/>
    <w:basedOn w:val="774"/>
    <w:next w:val="774"/>
    <w:link w:val="1409"/>
    <w:uiPriority w:val="99"/>
    <w:qFormat/>
    <w:rPr>
      <w:b/>
      <w:bCs/>
    </w:rPr>
  </w:style>
  <w:style w:type="paragraph" w:styleId="815">
    <w:name w:val="Body Text First Indent"/>
    <w:basedOn w:val="780"/>
    <w:link w:val="2126"/>
    <w:uiPriority w:val="0"/>
    <w:semiHidden/>
    <w:unhideWhenUsed/>
    <w:qFormat/>
    <w:pPr>
      <w:ind w:firstLine="420"/>
      <w:spacing w:after="120"/>
    </w:pPr>
    <w:rPr>
      <w:rFonts w:ascii="Arial" w:eastAsiaTheme="minorEastAsia"/>
      <w:sz w:val="21"/>
      <w:szCs w:val="21"/>
    </w:rPr>
  </w:style>
  <w:style w:type="paragraph" w:styleId="816">
    <w:name w:val="Body Text First Indent 2"/>
    <w:basedOn w:val="781"/>
    <w:link w:val="2125"/>
    <w:uiPriority w:val="0"/>
    <w:semiHidden/>
    <w:unhideWhenUsed/>
    <w:qFormat/>
    <w:pPr>
      <w:ind w:left="420" w:firstLine="420"/>
      <w:spacing w:after="120"/>
    </w:pPr>
    <w:rPr>
      <w:rFonts w:ascii="Arial" w:hAnsi="Arial" w:eastAsia="方正仿宋_GBK" w:cs="Arial"/>
      <w:sz w:val="21"/>
      <w:szCs w:val="24"/>
    </w:rPr>
  </w:style>
  <w:style w:type="table" w:styleId="817">
    <w:name w:val="Table Grid"/>
    <w:basedOn w:val="76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Theme"/>
    <w:basedOn w:val="7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Elegant"/>
    <w:basedOn w:val="76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0">
    <w:name w:val="Strong"/>
    <w:uiPriority w:val="0"/>
    <w:qFormat/>
    <w:rPr>
      <w:b/>
      <w:bCs/>
    </w:rPr>
  </w:style>
  <w:style w:type="character" w:styleId="821">
    <w:name w:val="endnote reference"/>
    <w:uiPriority w:val="0"/>
    <w:qFormat/>
    <w:rPr>
      <w:vertAlign w:val="superscript"/>
    </w:rPr>
  </w:style>
  <w:style w:type="character" w:styleId="822">
    <w:name w:val="page number"/>
    <w:basedOn w:val="762"/>
    <w:uiPriority w:val="0"/>
    <w:qFormat/>
  </w:style>
  <w:style w:type="character" w:styleId="823">
    <w:name w:val="FollowedHyperlink"/>
    <w:basedOn w:val="762"/>
    <w:uiPriority w:val="99"/>
    <w:semiHidden/>
    <w:unhideWhenUsed/>
    <w:qFormat/>
    <w:rPr>
      <w:color w:val="954f72" w:themeColor="followedHyperlink"/>
      <w:u w:val="single"/>
    </w:rPr>
  </w:style>
  <w:style w:type="character" w:styleId="824">
    <w:name w:val="Emphasis"/>
    <w:uiPriority w:val="20"/>
    <w:qFormat/>
    <w:rPr>
      <w:color w:val="cc0000"/>
    </w:rPr>
  </w:style>
  <w:style w:type="character" w:styleId="825">
    <w:name w:val="HTML Definition"/>
    <w:basedOn w:val="762"/>
    <w:uiPriority w:val="0"/>
    <w:unhideWhenUsed/>
    <w:qFormat/>
  </w:style>
  <w:style w:type="character" w:styleId="826">
    <w:name w:val="HTML Typewriter"/>
    <w:uiPriority w:val="0"/>
    <w:unhideWhenUsed/>
    <w:qFormat/>
    <w:rPr>
      <w:rFonts w:hint="default" w:ascii="Courier New" w:hAnsi="Courier New" w:eastAsia="Courier New" w:cs="Courier New"/>
      <w:sz w:val="24"/>
      <w:szCs w:val="24"/>
    </w:rPr>
  </w:style>
  <w:style w:type="character" w:styleId="827">
    <w:name w:val="HTML Acronym"/>
    <w:basedOn w:val="762"/>
    <w:uiPriority w:val="0"/>
    <w:qFormat/>
  </w:style>
  <w:style w:type="character" w:styleId="828">
    <w:name w:val="HTML Variable"/>
    <w:basedOn w:val="762"/>
    <w:uiPriority w:val="0"/>
    <w:unhideWhenUsed/>
    <w:qFormat/>
  </w:style>
  <w:style w:type="character" w:styleId="829">
    <w:name w:val="Hyperlink"/>
    <w:basedOn w:val="762"/>
    <w:uiPriority w:val="99"/>
    <w:qFormat/>
    <w:rPr>
      <w:color w:val="0000ff"/>
      <w:u w:val="none"/>
    </w:rPr>
  </w:style>
  <w:style w:type="character" w:styleId="830">
    <w:name w:val="HTML Code"/>
    <w:uiPriority w:val="0"/>
    <w:unhideWhenUsed/>
    <w:qFormat/>
    <w:rPr>
      <w:rFonts w:hint="default" w:ascii="Courier New" w:hAnsi="Courier New" w:eastAsia="Courier New" w:cs="Courier New"/>
      <w:sz w:val="24"/>
      <w:szCs w:val="24"/>
    </w:rPr>
  </w:style>
  <w:style w:type="character" w:styleId="831">
    <w:name w:val="annotation reference"/>
    <w:uiPriority w:val="99"/>
    <w:qFormat/>
    <w:rPr>
      <w:sz w:val="21"/>
      <w:szCs w:val="21"/>
    </w:rPr>
  </w:style>
  <w:style w:type="character" w:styleId="832">
    <w:name w:val="HTML Cite"/>
    <w:basedOn w:val="762"/>
    <w:uiPriority w:val="0"/>
    <w:unhideWhenUsed/>
    <w:qFormat/>
  </w:style>
  <w:style w:type="character" w:styleId="833">
    <w:name w:val="footnote reference"/>
    <w:uiPriority w:val="0"/>
    <w:unhideWhenUsed/>
    <w:qFormat/>
    <w:rPr>
      <w:vertAlign w:val="superscript"/>
    </w:rPr>
  </w:style>
  <w:style w:type="character" w:styleId="834">
    <w:name w:val="HTML Keyboard"/>
    <w:uiPriority w:val="0"/>
    <w:unhideWhenUsed/>
    <w:qFormat/>
    <w:rPr>
      <w:rFonts w:hint="default" w:ascii="Courier New" w:hAnsi="Courier New" w:eastAsia="Courier New" w:cs="Courier New"/>
      <w:sz w:val="24"/>
      <w:szCs w:val="24"/>
    </w:rPr>
  </w:style>
  <w:style w:type="character" w:styleId="835">
    <w:name w:val="HTML Sample"/>
    <w:uiPriority w:val="0"/>
    <w:unhideWhenUsed/>
    <w:qFormat/>
    <w:rPr>
      <w:rFonts w:hint="default" w:ascii="Courier New" w:hAnsi="Courier New" w:eastAsia="Courier New" w:cs="Courier New"/>
    </w:rPr>
  </w:style>
  <w:style w:type="paragraph" w:styleId="836" w:customStyle="1">
    <w:name w:val="Heading 2"/>
    <w:basedOn w:val="752"/>
    <w:next w:val="752"/>
    <w:uiPriority w:val="0"/>
    <w:qFormat/>
    <w:pPr>
      <w:jc w:val="center"/>
      <w:keepLines/>
      <w:keepNext/>
      <w:spacing w:before="260" w:after="260" w:line="416" w:lineRule="auto"/>
      <w:outlineLvl w:val="1"/>
    </w:pPr>
    <w:rPr>
      <w:rFonts w:ascii="幼圆" w:hAnsi="Arial" w:eastAsia="KaiTi_GB2312"/>
      <w:b/>
      <w:sz w:val="44"/>
      <w:szCs w:val="20"/>
    </w:rPr>
  </w:style>
  <w:style w:type="character" w:styleId="837" w:customStyle="1">
    <w:name w:val="页眉 Char"/>
    <w:basedOn w:val="762"/>
    <w:link w:val="797"/>
    <w:uiPriority w:val="99"/>
    <w:qFormat/>
    <w:rPr>
      <w:rFonts w:ascii="Times New Roman" w:hAnsi="Times New Roman" w:eastAsia="宋体" w:cs="Times New Roman"/>
      <w:sz w:val="18"/>
      <w:szCs w:val="18"/>
    </w:rPr>
  </w:style>
  <w:style w:type="character" w:styleId="838" w:customStyle="1">
    <w:name w:val="页脚 Char"/>
    <w:basedOn w:val="762"/>
    <w:link w:val="796"/>
    <w:uiPriority w:val="99"/>
    <w:qFormat/>
    <w:rPr>
      <w:rFonts w:ascii="Times New Roman" w:hAnsi="Times New Roman" w:eastAsia="宋体" w:cs="Times New Roman"/>
      <w:sz w:val="18"/>
      <w:szCs w:val="18"/>
    </w:rPr>
  </w:style>
  <w:style w:type="paragraph" w:styleId="839">
    <w:name w:val="List Paragraph"/>
    <w:basedOn w:val="752"/>
    <w:link w:val="840"/>
    <w:uiPriority w:val="34"/>
    <w:qFormat/>
    <w:pPr>
      <w:ind w:firstLine="420"/>
    </w:pPr>
  </w:style>
  <w:style w:type="character" w:styleId="840" w:customStyle="1">
    <w:name w:val="列出段落 Char"/>
    <w:link w:val="839"/>
    <w:uiPriority w:val="34"/>
    <w:qFormat/>
    <w:rPr>
      <w:rFonts w:ascii="Times New Roman" w:hAnsi="Times New Roman" w:eastAsia="宋体" w:cs="Times New Roman"/>
      <w:szCs w:val="24"/>
    </w:rPr>
  </w:style>
  <w:style w:type="paragraph" w:styleId="841" w:customStyle="1">
    <w:name w:val="_Style 18"/>
    <w:basedOn w:val="752"/>
    <w:next w:val="839"/>
    <w:uiPriority w:val="34"/>
    <w:qFormat/>
    <w:pPr>
      <w:ind w:firstLine="420"/>
    </w:pPr>
    <w:rPr>
      <w:rFonts w:ascii="Calibri" w:hAnsi="Calibri"/>
      <w:szCs w:val="22"/>
    </w:rPr>
  </w:style>
  <w:style w:type="character" w:styleId="842" w:customStyle="1">
    <w:name w:val="标题 2 Char"/>
    <w:basedOn w:val="762"/>
    <w:link w:val="754"/>
    <w:uiPriority w:val="9"/>
    <w:qFormat/>
    <w:rPr>
      <w:rFonts w:ascii="幼圆" w:hAnsi="Arial" w:eastAsia="KaiTi_GB2312" w:cs="Times New Roman"/>
      <w:b/>
      <w:sz w:val="44"/>
      <w:szCs w:val="20"/>
    </w:rPr>
  </w:style>
  <w:style w:type="character" w:styleId="843" w:customStyle="1">
    <w:name w:val="htd0"/>
    <w:basedOn w:val="762"/>
    <w:uiPriority w:val="0"/>
    <w:qFormat/>
  </w:style>
  <w:style w:type="character" w:styleId="844" w:customStyle="1">
    <w:name w:val="标题 1 Char"/>
    <w:basedOn w:val="762"/>
    <w:uiPriority w:val="9"/>
    <w:qFormat/>
    <w:rPr>
      <w:rFonts w:ascii="Times New Roman" w:hAnsi="Times New Roman" w:eastAsia="宋体" w:cs="Times New Roman"/>
      <w:b/>
      <w:bCs/>
      <w:sz w:val="44"/>
      <w:szCs w:val="44"/>
    </w:rPr>
  </w:style>
  <w:style w:type="character" w:styleId="845" w:customStyle="1">
    <w:name w:val="标题 3 Char"/>
    <w:basedOn w:val="762"/>
    <w:uiPriority w:val="9"/>
    <w:qFormat/>
    <w:rPr>
      <w:rFonts w:ascii="Times New Roman" w:hAnsi="Times New Roman" w:eastAsia="宋体" w:cs="Times New Roman"/>
      <w:b/>
      <w:bCs/>
      <w:sz w:val="32"/>
      <w:szCs w:val="32"/>
    </w:rPr>
  </w:style>
  <w:style w:type="character" w:styleId="846" w:customStyle="1">
    <w:name w:val="标题 4 Char"/>
    <w:basedOn w:val="762"/>
    <w:uiPriority w:val="9"/>
    <w:semiHidden/>
    <w:qFormat/>
    <w:rPr>
      <w:rFonts w:asciiTheme="majorHAnsi" w:hAnsiTheme="majorHAnsi" w:eastAsiaTheme="majorEastAsia" w:cstheme="majorBidi"/>
      <w:b/>
      <w:bCs/>
      <w:sz w:val="28"/>
      <w:szCs w:val="28"/>
    </w:rPr>
  </w:style>
  <w:style w:type="character" w:styleId="847" w:customStyle="1">
    <w:name w:val="标题 5 Char"/>
    <w:basedOn w:val="762"/>
    <w:uiPriority w:val="9"/>
    <w:semiHidden/>
    <w:qFormat/>
    <w:rPr>
      <w:rFonts w:ascii="Times New Roman" w:hAnsi="Times New Roman" w:eastAsia="宋体" w:cs="Times New Roman"/>
      <w:b/>
      <w:bCs/>
      <w:sz w:val="28"/>
      <w:szCs w:val="28"/>
    </w:rPr>
  </w:style>
  <w:style w:type="character" w:styleId="848" w:customStyle="1">
    <w:name w:val="标题 6 Char"/>
    <w:basedOn w:val="762"/>
    <w:uiPriority w:val="9"/>
    <w:semiHidden/>
    <w:qFormat/>
    <w:rPr>
      <w:rFonts w:asciiTheme="majorHAnsi" w:hAnsiTheme="majorHAnsi" w:eastAsiaTheme="majorEastAsia" w:cstheme="majorBidi"/>
      <w:b/>
      <w:bCs/>
      <w:sz w:val="24"/>
      <w:szCs w:val="24"/>
    </w:rPr>
  </w:style>
  <w:style w:type="character" w:styleId="849" w:customStyle="1">
    <w:name w:val="标题 7 Char"/>
    <w:basedOn w:val="762"/>
    <w:uiPriority w:val="9"/>
    <w:semiHidden/>
    <w:qFormat/>
    <w:rPr>
      <w:rFonts w:ascii="Times New Roman" w:hAnsi="Times New Roman" w:eastAsia="宋体" w:cs="Times New Roman"/>
      <w:b/>
      <w:bCs/>
      <w:sz w:val="24"/>
      <w:szCs w:val="24"/>
    </w:rPr>
  </w:style>
  <w:style w:type="character" w:styleId="850" w:customStyle="1">
    <w:name w:val="标题 8 Char"/>
    <w:basedOn w:val="762"/>
    <w:uiPriority w:val="9"/>
    <w:semiHidden/>
    <w:qFormat/>
    <w:rPr>
      <w:rFonts w:asciiTheme="majorHAnsi" w:hAnsiTheme="majorHAnsi" w:eastAsiaTheme="majorEastAsia" w:cstheme="majorBidi"/>
      <w:sz w:val="24"/>
      <w:szCs w:val="24"/>
    </w:rPr>
  </w:style>
  <w:style w:type="character" w:styleId="851" w:customStyle="1">
    <w:name w:val="标题 9 Char"/>
    <w:basedOn w:val="762"/>
    <w:uiPriority w:val="9"/>
    <w:semiHidden/>
    <w:qFormat/>
    <w:rPr>
      <w:rFonts w:asciiTheme="majorHAnsi" w:hAnsiTheme="majorHAnsi" w:eastAsiaTheme="majorEastAsia" w:cstheme="majorBidi"/>
      <w:szCs w:val="21"/>
    </w:rPr>
  </w:style>
  <w:style w:type="paragraph" w:styleId="852" w:customStyle="1">
    <w:name w:val="_Style 31"/>
    <w:basedOn w:val="752"/>
    <w:next w:val="839"/>
    <w:uiPriority w:val="34"/>
    <w:qFormat/>
    <w:pPr>
      <w:ind w:firstLine="420"/>
    </w:pPr>
    <w:rPr>
      <w:rFonts w:ascii="Calibri" w:hAnsi="Calibri"/>
      <w:szCs w:val="22"/>
    </w:rPr>
  </w:style>
  <w:style w:type="character" w:styleId="853" w:customStyle="1">
    <w:name w:val="style31"/>
    <w:uiPriority w:val="0"/>
    <w:qFormat/>
    <w:rPr>
      <w:sz w:val="21"/>
      <w:szCs w:val="21"/>
    </w:rPr>
  </w:style>
  <w:style w:type="character" w:styleId="854" w:customStyle="1">
    <w:name w:val="页脚 字符"/>
    <w:uiPriority w:val="99"/>
    <w:qFormat/>
    <w:rPr>
      <w:sz w:val="18"/>
    </w:rPr>
  </w:style>
  <w:style w:type="character" w:styleId="855" w:customStyle="1">
    <w:name w:val="正文文本缩进 Char4"/>
    <w:uiPriority w:val="0"/>
    <w:qFormat/>
    <w:rPr>
      <w:rFonts w:ascii="KaiTi_GB2312" w:eastAsia="KaiTi_GB2312"/>
      <w:sz w:val="32"/>
    </w:rPr>
  </w:style>
  <w:style w:type="character" w:styleId="856" w:customStyle="1">
    <w:name w:val="普通文字 Char Char Char"/>
    <w:uiPriority w:val="0"/>
    <w:qFormat/>
    <w:rPr>
      <w:rFonts w:ascii="宋体" w:hAnsi="Courier New" w:eastAsia="宋体" w:cs="Courier New"/>
      <w:sz w:val="21"/>
      <w:szCs w:val="21"/>
      <w:lang w:val="en-US" w:eastAsia="zh-CN" w:bidi="ar-SA"/>
    </w:rPr>
  </w:style>
  <w:style w:type="character" w:styleId="857" w:customStyle="1">
    <w:name w:val="段落 Char1"/>
    <w:link w:val="858"/>
    <w:uiPriority w:val="0"/>
    <w:qFormat/>
    <w:rPr>
      <w:rFonts w:eastAsia="仿宋_GB2312"/>
      <w:sz w:val="24"/>
      <w:szCs w:val="24"/>
    </w:rPr>
  </w:style>
  <w:style w:type="paragraph" w:styleId="858" w:customStyle="1">
    <w:name w:val="段落"/>
    <w:link w:val="857"/>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859" w:customStyle="1">
    <w:name w:val="标题 6 Char3"/>
    <w:link w:val="758"/>
    <w:uiPriority w:val="0"/>
    <w:qFormat/>
    <w:rPr>
      <w:rFonts w:ascii="Arial" w:hAnsi="Arial" w:eastAsia="黑体" w:cs="Times New Roman"/>
      <w:b/>
      <w:spacing w:val="-2"/>
      <w:position w:val="-6"/>
      <w:sz w:val="24"/>
      <w:szCs w:val="20"/>
    </w:rPr>
  </w:style>
  <w:style w:type="character" w:styleId="860" w:customStyle="1">
    <w:name w:val="批注框文本 Char4"/>
    <w:uiPriority w:val="0"/>
    <w:qFormat/>
    <w:rPr>
      <w:sz w:val="18"/>
      <w:szCs w:val="18"/>
    </w:rPr>
  </w:style>
  <w:style w:type="character" w:styleId="861" w:customStyle="1">
    <w:name w:val="标题 9 Char3"/>
    <w:link w:val="761"/>
    <w:uiPriority w:val="0"/>
    <w:qFormat/>
    <w:rPr>
      <w:rFonts w:ascii="Arial" w:hAnsi="Arial" w:eastAsia="黑体" w:cs="Times New Roman"/>
      <w:spacing w:val="-2"/>
      <w:position w:val="-6"/>
      <w:sz w:val="28"/>
      <w:szCs w:val="20"/>
    </w:rPr>
  </w:style>
  <w:style w:type="character" w:styleId="862" w:customStyle="1">
    <w:name w:val="纯文本 Char3"/>
    <w:uiPriority w:val="0"/>
    <w:qFormat/>
    <w:rPr>
      <w:rFonts w:ascii="宋体" w:hAnsi="Courier New" w:cs="Courier New"/>
      <w:szCs w:val="21"/>
    </w:rPr>
  </w:style>
  <w:style w:type="character" w:styleId="863" w:customStyle="1">
    <w:name w:val="_正文段落 Char Char"/>
    <w:link w:val="864"/>
    <w:uiPriority w:val="0"/>
    <w:qFormat/>
    <w:rPr>
      <w:rFonts w:ascii="宋体" w:hAnsi="宋体"/>
      <w:sz w:val="24"/>
      <w:szCs w:val="28"/>
    </w:rPr>
  </w:style>
  <w:style w:type="paragraph" w:styleId="864" w:customStyle="1">
    <w:name w:val="_正文段落"/>
    <w:basedOn w:val="752"/>
    <w:link w:val="863"/>
    <w:uiPriority w:val="0"/>
    <w:qFormat/>
    <w:pPr>
      <w:ind w:firstLine="480"/>
      <w:spacing w:line="360" w:lineRule="auto"/>
    </w:pPr>
    <w:rPr>
      <w:rFonts w:ascii="宋体" w:hAnsi="宋体" w:eastAsiaTheme="minorEastAsia" w:cstheme="minorBidi"/>
      <w:sz w:val="24"/>
      <w:szCs w:val="28"/>
    </w:rPr>
  </w:style>
  <w:style w:type="character" w:styleId="865" w:customStyle="1">
    <w:name w:val="正文文本 Char4"/>
    <w:uiPriority w:val="0"/>
    <w:qFormat/>
    <w:rPr>
      <w:rFonts w:ascii="KaiTi_GB2312" w:hAnsi="Arial" w:eastAsia="KaiTi_GB2312"/>
      <w:sz w:val="28"/>
    </w:rPr>
  </w:style>
  <w:style w:type="character" w:styleId="866" w:customStyle="1">
    <w:name w:val="标题 8 Char2"/>
    <w:link w:val="760"/>
    <w:uiPriority w:val="0"/>
    <w:qFormat/>
    <w:rPr>
      <w:rFonts w:ascii="Arial" w:hAnsi="Arial" w:eastAsia="黑体" w:cs="Times New Roman"/>
      <w:spacing w:val="-2"/>
      <w:position w:val="-6"/>
      <w:sz w:val="24"/>
      <w:szCs w:val="20"/>
    </w:rPr>
  </w:style>
  <w:style w:type="character" w:styleId="867" w:customStyle="1">
    <w:name w:val="标题 7 Char3"/>
    <w:link w:val="759"/>
    <w:uiPriority w:val="0"/>
    <w:qFormat/>
    <w:rPr>
      <w:rFonts w:ascii="宋体" w:hAnsi="Times New Roman" w:eastAsia="宋体" w:cs="Times New Roman"/>
      <w:b/>
      <w:spacing w:val="-2"/>
      <w:position w:val="-6"/>
      <w:sz w:val="24"/>
      <w:szCs w:val="20"/>
    </w:rPr>
  </w:style>
  <w:style w:type="character" w:styleId="868" w:customStyle="1">
    <w:name w:val="标题 1 Char3"/>
    <w:link w:val="753"/>
    <w:uiPriority w:val="0"/>
    <w:qFormat/>
    <w:rPr>
      <w:rFonts w:ascii="KaiTi_GB2312" w:hAnsi="Times New Roman" w:eastAsia="KaiTi_GB2312" w:cs="Times New Roman"/>
      <w:sz w:val="28"/>
      <w:szCs w:val="20"/>
    </w:rPr>
  </w:style>
  <w:style w:type="character" w:styleId="869" w:customStyle="1">
    <w:name w:val="正文缩进 Char1"/>
    <w:link w:val="764"/>
    <w:uiPriority w:val="0"/>
    <w:qFormat/>
    <w:rPr>
      <w:rFonts w:ascii="Times New Roman" w:hAnsi="Times New Roman" w:eastAsia="宋体" w:cs="Times New Roman"/>
      <w:szCs w:val="24"/>
    </w:rPr>
  </w:style>
  <w:style w:type="character" w:styleId="870" w:customStyle="1">
    <w:name w:val="标题 2 字符"/>
    <w:uiPriority w:val="0"/>
    <w:qFormat/>
    <w:rPr>
      <w:rFonts w:ascii="幼圆" w:hAnsi="Arial" w:eastAsia="KaiTi_GB2312"/>
      <w:b/>
      <w:sz w:val="44"/>
    </w:rPr>
  </w:style>
  <w:style w:type="character" w:styleId="871" w:customStyle="1">
    <w:name w:val="标题 3 Char3"/>
    <w:link w:val="755"/>
    <w:uiPriority w:val="0"/>
    <w:qFormat/>
    <w:rPr>
      <w:rFonts w:ascii="Times New Roman" w:hAnsi="Times New Roman" w:eastAsia="宋体" w:cs="Times New Roman"/>
      <w:b/>
      <w:sz w:val="32"/>
      <w:szCs w:val="20"/>
    </w:rPr>
  </w:style>
  <w:style w:type="character" w:styleId="872" w:customStyle="1">
    <w:name w:val="标题 4 Char3"/>
    <w:link w:val="756"/>
    <w:uiPriority w:val="0"/>
    <w:qFormat/>
    <w:rPr>
      <w:rFonts w:ascii="Arial" w:hAnsi="Arial" w:eastAsia="黑体" w:cs="Times New Roman"/>
      <w:b/>
      <w:bCs/>
      <w:sz w:val="28"/>
      <w:szCs w:val="28"/>
    </w:rPr>
  </w:style>
  <w:style w:type="character" w:styleId="873" w:customStyle="1">
    <w:name w:val="标题 5 Char3"/>
    <w:link w:val="757"/>
    <w:uiPriority w:val="0"/>
    <w:qFormat/>
    <w:rPr>
      <w:rFonts w:ascii="宋体" w:hAnsi="Times New Roman" w:eastAsia="宋体" w:cs="Times New Roman"/>
      <w:b/>
      <w:spacing w:val="-2"/>
      <w:position w:val="-6"/>
      <w:sz w:val="28"/>
      <w:szCs w:val="20"/>
    </w:rPr>
  </w:style>
  <w:style w:type="character" w:styleId="874" w:customStyle="1">
    <w:name w:val="font"/>
    <w:basedOn w:val="762"/>
    <w:uiPriority w:val="0"/>
    <w:qFormat/>
  </w:style>
  <w:style w:type="character" w:styleId="875" w:customStyle="1">
    <w:name w:val="pt9-hui-line201"/>
    <w:uiPriority w:val="0"/>
    <w:qFormat/>
    <w:rPr>
      <w:color w:val="333333"/>
      <w:spacing w:val="300"/>
      <w:sz w:val="18"/>
      <w:szCs w:val="18"/>
      <w:u w:val="none"/>
    </w:rPr>
  </w:style>
  <w:style w:type="character" w:styleId="876" w:customStyle="1">
    <w:name w:val="正文文本缩进 2 Char4"/>
    <w:uiPriority w:val="0"/>
    <w:qFormat/>
    <w:rPr>
      <w:rFonts w:ascii="KaiTi_GB2312" w:eastAsia="KaiTi_GB2312"/>
      <w:sz w:val="28"/>
      <w:szCs w:val="28"/>
    </w:rPr>
  </w:style>
  <w:style w:type="character" w:styleId="877" w:customStyle="1">
    <w:name w:val="批注主题 Char4"/>
    <w:uiPriority w:val="99"/>
    <w:qFormat/>
    <w:rPr>
      <w:rFonts w:ascii="Calibri" w:hAnsi="Calibri"/>
      <w:b/>
      <w:bCs/>
    </w:rPr>
  </w:style>
  <w:style w:type="character" w:styleId="878" w:customStyle="1">
    <w:name w:val="批注文字 Char4"/>
    <w:uiPriority w:val="99"/>
    <w:qFormat/>
    <w:rPr>
      <w:rFonts w:ascii="Calibri" w:hAnsi="Calibri"/>
    </w:rPr>
  </w:style>
  <w:style w:type="character" w:styleId="879" w:customStyle="1">
    <w:name w:val="样式 正文文本缩进 + 左  0 字符 Char Char"/>
    <w:link w:val="880"/>
    <w:uiPriority w:val="0"/>
    <w:qFormat/>
    <w:rPr>
      <w:rFonts w:cs="宋体"/>
      <w:sz w:val="24"/>
    </w:rPr>
  </w:style>
  <w:style w:type="paragraph" w:styleId="880" w:customStyle="1">
    <w:name w:val="样式 正文文本缩进 + 左  0 字符"/>
    <w:basedOn w:val="781"/>
    <w:link w:val="879"/>
    <w:uiPriority w:val="0"/>
    <w:qFormat/>
    <w:pPr>
      <w:ind w:firstLine="250"/>
      <w:spacing w:line="360" w:lineRule="auto"/>
    </w:pPr>
    <w:rPr>
      <w:rFonts w:cs="宋体" w:asciiTheme="minorHAnsi" w:eastAsiaTheme="minorEastAsia"/>
      <w:sz w:val="24"/>
    </w:rPr>
  </w:style>
  <w:style w:type="character" w:styleId="881" w:customStyle="1">
    <w:name w:val="带缩进的正文 Char Char"/>
    <w:link w:val="882"/>
    <w:uiPriority w:val="0"/>
    <w:qFormat/>
    <w:rPr>
      <w:rFonts w:ascii="Calibri" w:hAnsi="Calibri"/>
      <w:sz w:val="24"/>
    </w:rPr>
  </w:style>
  <w:style w:type="paragraph" w:styleId="882" w:customStyle="1">
    <w:name w:val="带缩进的正文"/>
    <w:basedOn w:val="752"/>
    <w:link w:val="881"/>
    <w:uiPriority w:val="0"/>
    <w:qFormat/>
    <w:pPr>
      <w:ind w:firstLine="480"/>
      <w:spacing w:line="360" w:lineRule="auto"/>
    </w:pPr>
    <w:rPr>
      <w:rFonts w:ascii="Calibri" w:hAnsi="Calibri" w:eastAsiaTheme="minorEastAsia" w:cstheme="minorBidi"/>
      <w:sz w:val="24"/>
      <w:szCs w:val="22"/>
    </w:rPr>
  </w:style>
  <w:style w:type="character" w:styleId="883" w:customStyle="1">
    <w:name w:val="bodybold1"/>
    <w:uiPriority w:val="0"/>
    <w:qFormat/>
    <w:rPr>
      <w:rFonts w:hint="default" w:ascii="Taipei" w:hAnsi="Taipei"/>
      <w:b/>
      <w:bCs/>
      <w:color w:val="0066ff"/>
      <w:sz w:val="26"/>
      <w:szCs w:val="26"/>
      <w:u w:val="none"/>
    </w:rPr>
  </w:style>
  <w:style w:type="character" w:styleId="884" w:customStyle="1">
    <w:name w:val="flname8"/>
    <w:basedOn w:val="762"/>
    <w:uiPriority w:val="0"/>
    <w:qFormat/>
  </w:style>
  <w:style w:type="character" w:styleId="885" w:customStyle="1">
    <w:name w:val="正文（首行缩进两字） Char Char"/>
    <w:uiPriority w:val="0"/>
    <w:qFormat/>
    <w:rPr>
      <w:rFonts w:eastAsia="宋体"/>
      <w:sz w:val="24"/>
      <w:lang w:val="en-US" w:eastAsia="zh-CN" w:bidi="ar-SA"/>
    </w:rPr>
  </w:style>
  <w:style w:type="character" w:styleId="886" w:customStyle="1">
    <w:name w:val="标题 3 Char Char"/>
    <w:uiPriority w:val="0"/>
    <w:qFormat/>
    <w:rPr>
      <w:rFonts w:eastAsia="宋体"/>
      <w:b/>
      <w:sz w:val="32"/>
      <w:lang w:val="en-US" w:eastAsia="zh-CN" w:bidi="ar-SA"/>
    </w:rPr>
  </w:style>
  <w:style w:type="character" w:styleId="887" w:customStyle="1">
    <w:name w:val="样式6 Char Char"/>
    <w:link w:val="888"/>
    <w:uiPriority w:val="0"/>
    <w:qFormat/>
    <w:rPr>
      <w:rFonts w:ascii="宋体" w:hAnsi="宋体"/>
      <w:sz w:val="28"/>
      <w:szCs w:val="28"/>
    </w:rPr>
  </w:style>
  <w:style w:type="paragraph" w:styleId="888" w:customStyle="1">
    <w:name w:val="样式6"/>
    <w:basedOn w:val="752"/>
    <w:link w:val="887"/>
    <w:uiPriority w:val="0"/>
    <w:qFormat/>
    <w:pPr>
      <w:ind w:left="980" w:hanging="420"/>
      <w:spacing w:line="360" w:lineRule="auto"/>
    </w:pPr>
    <w:rPr>
      <w:rFonts w:ascii="宋体" w:hAnsi="宋体" w:eastAsiaTheme="minorEastAsia" w:cstheme="minorBidi"/>
      <w:sz w:val="28"/>
      <w:szCs w:val="28"/>
    </w:rPr>
  </w:style>
  <w:style w:type="character" w:styleId="889" w:customStyle="1">
    <w:name w:val="页眉 字符"/>
    <w:uiPriority w:val="99"/>
    <w:qFormat/>
    <w:rPr>
      <w:sz w:val="18"/>
      <w:szCs w:val="18"/>
    </w:rPr>
  </w:style>
  <w:style w:type="character" w:styleId="890" w:customStyle="1">
    <w:name w:val="WW8Num11z1"/>
    <w:uiPriority w:val="0"/>
    <w:qFormat/>
    <w:rPr>
      <w:rFonts w:ascii="Wingdings" w:hAnsi="Wingdings"/>
    </w:rPr>
  </w:style>
  <w:style w:type="character" w:styleId="891" w:customStyle="1">
    <w:name w:val="样式 正文缩进 + 首行缩进:  2 字符 Char Char"/>
    <w:link w:val="892"/>
    <w:uiPriority w:val="0"/>
    <w:qFormat/>
    <w:rPr>
      <w:rFonts w:cs="宋体"/>
      <w:sz w:val="24"/>
    </w:rPr>
  </w:style>
  <w:style w:type="paragraph" w:styleId="892" w:customStyle="1">
    <w:name w:val="样式 正文缩进 + 首行缩进:  2 字符"/>
    <w:basedOn w:val="764"/>
    <w:link w:val="891"/>
    <w:uiPriority w:val="0"/>
    <w:qFormat/>
    <w:pPr>
      <w:ind w:firstLine="200"/>
      <w:spacing w:line="360" w:lineRule="auto"/>
    </w:pPr>
    <w:rPr>
      <w:rFonts w:cs="宋体" w:asciiTheme="minorHAnsi" w:hAnsiTheme="minorHAnsi" w:eastAsiaTheme="minorEastAsia"/>
      <w:sz w:val="24"/>
      <w:szCs w:val="22"/>
    </w:rPr>
  </w:style>
  <w:style w:type="character" w:styleId="893" w:customStyle="1">
    <w:name w:val="彩色网格 - 强调文字颜色 1 Char"/>
    <w:link w:val="894"/>
    <w:uiPriority w:val="0"/>
    <w:qFormat/>
    <w:rPr>
      <w:rFonts w:eastAsia="方正仿宋_GBK"/>
      <w:i/>
      <w:iCs/>
      <w:color w:val="000000"/>
      <w:szCs w:val="24"/>
    </w:rPr>
  </w:style>
  <w:style w:type="paragraph" w:styleId="894" w:customStyle="1">
    <w:name w:val="彩色网格 - 强调文字颜色 11"/>
    <w:basedOn w:val="752"/>
    <w:next w:val="752"/>
    <w:link w:val="893"/>
    <w:uiPriority w:val="0"/>
    <w:qFormat/>
    <w:pPr>
      <w:ind w:firstLine="560"/>
      <w:spacing w:line="360" w:lineRule="auto"/>
    </w:pPr>
    <w:rPr>
      <w:rFonts w:eastAsia="方正仿宋_GBK" w:asciiTheme="minorHAnsi" w:hAnsiTheme="minorHAnsi" w:cstheme="minorBidi"/>
      <w:i/>
      <w:iCs/>
      <w:color w:val="000000"/>
    </w:rPr>
  </w:style>
  <w:style w:type="character" w:styleId="895" w:customStyle="1">
    <w:name w:val="文档结构图 Char3"/>
    <w:uiPriority w:val="99"/>
    <w:qFormat/>
    <w:rPr>
      <w:rFonts w:ascii="宋体"/>
      <w:sz w:val="18"/>
      <w:szCs w:val="18"/>
    </w:rPr>
  </w:style>
  <w:style w:type="character" w:styleId="896" w:customStyle="1">
    <w:name w:val="正文首行缩进 2 Char3"/>
    <w:uiPriority w:val="0"/>
    <w:semiHidden/>
    <w:qFormat/>
    <w:rPr>
      <w:rFonts w:ascii="Arial" w:hAnsi="Arial" w:eastAsia="方正仿宋_GBK" w:cs="Arial"/>
      <w:szCs w:val="24"/>
    </w:rPr>
  </w:style>
  <w:style w:type="character" w:styleId="897" w:customStyle="1">
    <w:name w:val="样式7 Char Char"/>
    <w:link w:val="898"/>
    <w:uiPriority w:val="0"/>
    <w:qFormat/>
    <w:rPr>
      <w:rFonts w:ascii="宋体" w:hAnsi="宋体"/>
      <w:sz w:val="28"/>
      <w:szCs w:val="28"/>
    </w:rPr>
  </w:style>
  <w:style w:type="paragraph" w:styleId="898" w:customStyle="1">
    <w:name w:val="样式7"/>
    <w:basedOn w:val="752"/>
    <w:link w:val="897"/>
    <w:uiPriority w:val="0"/>
    <w:qFormat/>
    <w:pPr>
      <w:ind w:left="980" w:hanging="420"/>
      <w:spacing w:line="360" w:lineRule="auto"/>
    </w:pPr>
    <w:rPr>
      <w:rFonts w:ascii="宋体" w:hAnsi="宋体" w:eastAsiaTheme="minorEastAsia" w:cstheme="minorBidi"/>
      <w:sz w:val="28"/>
      <w:szCs w:val="28"/>
    </w:rPr>
  </w:style>
  <w:style w:type="character" w:styleId="899" w:customStyle="1">
    <w:name w:val="WW-Absatz-Standardschriftart11"/>
    <w:uiPriority w:val="0"/>
    <w:qFormat/>
  </w:style>
  <w:style w:type="character" w:styleId="900" w:customStyle="1">
    <w:name w:val="正文文本 3 Char3"/>
    <w:uiPriority w:val="0"/>
    <w:qFormat/>
    <w:rPr>
      <w:rFonts w:ascii="仿宋_GB2312" w:hAnsi="Arial" w:eastAsia="仿宋_GB2312"/>
      <w:sz w:val="32"/>
    </w:rPr>
  </w:style>
  <w:style w:type="character" w:styleId="901" w:customStyle="1">
    <w:name w:val="WW8Num34z2"/>
    <w:uiPriority w:val="0"/>
    <w:qFormat/>
    <w:rPr>
      <w:rFonts w:ascii="StarSymbol" w:hAnsi="StarSymbol" w:cs="StarSymbol"/>
      <w:sz w:val="18"/>
      <w:szCs w:val="18"/>
    </w:rPr>
  </w:style>
  <w:style w:type="character" w:styleId="902" w:customStyle="1">
    <w:name w:val="日期 Char4"/>
    <w:uiPriority w:val="0"/>
    <w:qFormat/>
    <w:rPr>
      <w:rFonts w:ascii="仿宋_GB2312" w:eastAsia="仿宋_GB2312"/>
      <w:b/>
      <w:sz w:val="36"/>
      <w:szCs w:val="24"/>
    </w:rPr>
  </w:style>
  <w:style w:type="character" w:styleId="903" w:customStyle="1">
    <w:name w:val="正文文本缩进 3 字符1"/>
    <w:uiPriority w:val="99"/>
    <w:qFormat/>
    <w:rPr>
      <w:rFonts w:ascii="宋体" w:hAnsi="Times New Roman" w:eastAsia="方正仿宋_GBK" w:cs="Times New Roman"/>
      <w:sz w:val="16"/>
      <w:szCs w:val="16"/>
    </w:rPr>
  </w:style>
  <w:style w:type="character" w:styleId="904" w:customStyle="1">
    <w:name w:val="正文文本缩进 3 Char3"/>
    <w:uiPriority w:val="0"/>
    <w:qFormat/>
    <w:rPr>
      <w:rFonts w:ascii="宋体" w:hAnsi="Arial" w:eastAsia="宋体"/>
      <w:sz w:val="36"/>
    </w:rPr>
  </w:style>
  <w:style w:type="character" w:styleId="905" w:customStyle="1">
    <w:name w:val="WW8Num6z1"/>
    <w:uiPriority w:val="0"/>
    <w:qFormat/>
    <w:rPr>
      <w:rFonts w:ascii="Wingdings" w:hAnsi="Wingdings"/>
    </w:rPr>
  </w:style>
  <w:style w:type="character" w:styleId="906" w:customStyle="1">
    <w:name w:val="正文文本 2 Char3"/>
    <w:uiPriority w:val="0"/>
    <w:qFormat/>
    <w:rPr>
      <w:szCs w:val="24"/>
    </w:rPr>
  </w:style>
  <w:style w:type="character" w:styleId="907" w:customStyle="1">
    <w:name w:val="WW8Num32z2"/>
    <w:uiPriority w:val="0"/>
    <w:qFormat/>
    <w:rPr>
      <w:rFonts w:ascii="StarSymbol" w:hAnsi="StarSymbol" w:cs="StarSymbol"/>
      <w:sz w:val="18"/>
      <w:szCs w:val="18"/>
    </w:rPr>
  </w:style>
  <w:style w:type="character" w:styleId="908" w:customStyle="1">
    <w:name w:val="列表段落 字符1"/>
    <w:uiPriority w:val="34"/>
    <w:qFormat/>
    <w:rPr>
      <w:rFonts w:ascii="Calibri" w:hAnsi="Calibri"/>
      <w:sz w:val="21"/>
      <w:szCs w:val="22"/>
    </w:rPr>
  </w:style>
  <w:style w:type="character" w:styleId="909" w:customStyle="1">
    <w:name w:val="WW8Num28z0"/>
    <w:uiPriority w:val="0"/>
    <w:qFormat/>
    <w:rPr>
      <w:rFonts w:ascii="Wingdings" w:hAnsi="Wingdings" w:cs="StarSymbol"/>
      <w:sz w:val="18"/>
      <w:szCs w:val="18"/>
    </w:rPr>
  </w:style>
  <w:style w:type="character" w:styleId="910" w:customStyle="1">
    <w:name w:val="WW8Num2z2"/>
    <w:uiPriority w:val="0"/>
    <w:qFormat/>
    <w:rPr>
      <w:rFonts w:ascii="StarSymbol" w:hAnsi="StarSymbol" w:cs="StarSymbol"/>
      <w:sz w:val="18"/>
      <w:szCs w:val="18"/>
    </w:rPr>
  </w:style>
  <w:style w:type="character" w:styleId="911" w:customStyle="1">
    <w:name w:val="apple-converted-space"/>
    <w:basedOn w:val="762"/>
    <w:uiPriority w:val="0"/>
    <w:qFormat/>
  </w:style>
  <w:style w:type="character" w:styleId="912" w:customStyle="1">
    <w:name w:val="WW8Num35z2"/>
    <w:uiPriority w:val="0"/>
    <w:qFormat/>
    <w:rPr>
      <w:rFonts w:ascii="StarSymbol" w:hAnsi="StarSymbol" w:cs="StarSymbol"/>
      <w:sz w:val="18"/>
      <w:szCs w:val="18"/>
    </w:rPr>
  </w:style>
  <w:style w:type="character" w:styleId="913" w:customStyle="1">
    <w:name w:val="标题 Char3"/>
    <w:uiPriority w:val="10"/>
    <w:qFormat/>
    <w:rPr>
      <w:rFonts w:ascii="Cambria" w:hAnsi="Cambria"/>
      <w:b/>
      <w:bCs/>
      <w:sz w:val="32"/>
      <w:szCs w:val="32"/>
    </w:rPr>
  </w:style>
  <w:style w:type="character" w:styleId="914" w:customStyle="1">
    <w:name w:val="WW8Num10z0"/>
    <w:uiPriority w:val="0"/>
    <w:qFormat/>
    <w:rPr>
      <w:rFonts w:ascii="Wingdings" w:hAnsi="Wingdings" w:cs="StarSymbol"/>
      <w:sz w:val="18"/>
      <w:szCs w:val="18"/>
    </w:rPr>
  </w:style>
  <w:style w:type="character" w:styleId="915" w:customStyle="1">
    <w:name w:val="正文首行缩进 Char5"/>
    <w:uiPriority w:val="0"/>
    <w:semiHidden/>
    <w:qFormat/>
    <w:rPr>
      <w:rFonts w:ascii="Arial" w:hAnsi="Arial"/>
      <w:szCs w:val="21"/>
    </w:rPr>
  </w:style>
  <w:style w:type="character" w:styleId="916" w:customStyle="1">
    <w:name w:val="WW8Num32z0"/>
    <w:uiPriority w:val="0"/>
    <w:qFormat/>
    <w:rPr>
      <w:rFonts w:ascii="Wingdings" w:hAnsi="Wingdings" w:cs="StarSymbol"/>
      <w:sz w:val="18"/>
      <w:szCs w:val="18"/>
    </w:rPr>
  </w:style>
  <w:style w:type="character" w:styleId="917" w:customStyle="1">
    <w:name w:val="正文首行缩进 Char1"/>
    <w:uiPriority w:val="0"/>
    <w:qFormat/>
    <w:rPr>
      <w:rFonts w:ascii="Times New Roman" w:hAnsi="Times New Roman" w:eastAsia="宋体" w:cs="Times New Roman"/>
      <w:szCs w:val="24"/>
    </w:rPr>
  </w:style>
  <w:style w:type="character" w:styleId="918" w:customStyle="1">
    <w:name w:val="标题 3 字符1"/>
    <w:uiPriority w:val="0"/>
    <w:qFormat/>
    <w:rPr>
      <w:rFonts w:ascii="仿宋" w:eastAsia="仿宋"/>
      <w:b/>
      <w:sz w:val="32"/>
      <w:szCs w:val="32"/>
    </w:rPr>
  </w:style>
  <w:style w:type="character" w:styleId="919" w:customStyle="1">
    <w:name w:val="正文首行缩进 Char2"/>
    <w:uiPriority w:val="0"/>
    <w:qFormat/>
    <w:rPr>
      <w:rFonts w:ascii="KaiTi_GB2312" w:hAnsi="Arial" w:eastAsia="KaiTi_GB2312"/>
      <w:sz w:val="21"/>
      <w:szCs w:val="24"/>
    </w:rPr>
  </w:style>
  <w:style w:type="character" w:styleId="920" w:customStyle="1">
    <w:name w:val="正文文本 2 字符1"/>
    <w:uiPriority w:val="99"/>
    <w:semiHidden/>
    <w:qFormat/>
    <w:rPr>
      <w:rFonts w:ascii="Times New Roman" w:hAnsi="Times New Roman" w:eastAsia="方正仿宋_GBK" w:cs="Times New Roman"/>
      <w:sz w:val="24"/>
      <w:szCs w:val="24"/>
    </w:rPr>
  </w:style>
  <w:style w:type="character" w:styleId="921" w:customStyle="1">
    <w:name w:val="Table Heading Char1"/>
    <w:link w:val="922"/>
    <w:uiPriority w:val="0"/>
    <w:qFormat/>
    <w:rPr>
      <w:rFonts w:ascii="Book Antiqua" w:hAnsi="Book Antiqua" w:eastAsia="黑体" w:cs="Book Antiqua"/>
      <w:bCs/>
      <w:szCs w:val="21"/>
    </w:rPr>
  </w:style>
  <w:style w:type="paragraph" w:styleId="922" w:customStyle="1">
    <w:name w:val="Table Heading"/>
    <w:basedOn w:val="752"/>
    <w:link w:val="921"/>
    <w:uiPriority w:val="0"/>
    <w:qFormat/>
    <w:pPr>
      <w:jc w:val="left"/>
      <w:keepNext/>
      <w:spacing w:before="80" w:after="80" w:line="240" w:lineRule="atLeast"/>
    </w:pPr>
    <w:rPr>
      <w:rFonts w:ascii="Book Antiqua" w:hAnsi="Book Antiqua" w:eastAsia="黑体" w:cs="Book Antiqua"/>
      <w:bCs/>
      <w:szCs w:val="21"/>
    </w:rPr>
  </w:style>
  <w:style w:type="character" w:styleId="923" w:customStyle="1">
    <w:name w:val="二级采标题 字符"/>
    <w:link w:val="924"/>
    <w:uiPriority w:val="0"/>
    <w:qFormat/>
    <w:rPr>
      <w:rFonts w:ascii="Calibri" w:hAnsi="Calibri"/>
    </w:rPr>
  </w:style>
  <w:style w:type="paragraph" w:styleId="924" w:customStyle="1">
    <w:name w:val="二级采标题"/>
    <w:next w:val="925"/>
    <w:link w:val="923"/>
    <w:uiPriority w:val="0"/>
    <w:qFormat/>
    <w:pPr>
      <w:ind w:left="1134" w:hanging="1134"/>
    </w:pPr>
    <w:rPr>
      <w:rFonts w:ascii="Calibri" w:hAnsi="Calibri" w:eastAsiaTheme="minorEastAsia" w:cstheme="minorBidi"/>
      <w:sz w:val="21"/>
      <w:szCs w:val="22"/>
      <w:lang w:val="en-US" w:eastAsia="zh-CN" w:bidi="ar-SA"/>
    </w:rPr>
  </w:style>
  <w:style w:type="paragraph" w:styleId="925" w:customStyle="1">
    <w:name w:val="段"/>
    <w:uiPriority w:val="0"/>
    <w:qFormat/>
    <w:pPr>
      <w:ind w:firstLine="200"/>
      <w:jc w:val="both"/>
    </w:pPr>
    <w:rPr>
      <w:rFonts w:ascii="宋体" w:hAnsi="Times New Roman" w:eastAsia="宋体" w:cs="Times New Roman"/>
      <w:sz w:val="21"/>
      <w:lang w:val="en-US" w:eastAsia="zh-CN" w:bidi="ar-SA"/>
    </w:rPr>
  </w:style>
  <w:style w:type="character" w:styleId="926" w:customStyle="1">
    <w:name w:val="Table Text Char"/>
    <w:link w:val="927"/>
    <w:uiPriority w:val="0"/>
    <w:qFormat/>
    <w:rPr>
      <w:rFonts w:cs="Arial"/>
      <w:szCs w:val="21"/>
    </w:rPr>
  </w:style>
  <w:style w:type="paragraph" w:styleId="927" w:customStyle="1">
    <w:name w:val="Table Text"/>
    <w:basedOn w:val="752"/>
    <w:link w:val="926"/>
    <w:uiPriority w:val="0"/>
    <w:qFormat/>
    <w:pPr>
      <w:jc w:val="left"/>
      <w:spacing w:before="80" w:after="80" w:line="240" w:lineRule="atLeast"/>
    </w:pPr>
    <w:rPr>
      <w:rFonts w:cs="Arial" w:asciiTheme="minorHAnsi" w:hAnsiTheme="minorHAnsi" w:eastAsiaTheme="minorEastAsia"/>
      <w:szCs w:val="21"/>
    </w:rPr>
  </w:style>
  <w:style w:type="character" w:styleId="928" w:customStyle="1">
    <w:name w:val="WW8Num28z2"/>
    <w:uiPriority w:val="0"/>
    <w:qFormat/>
    <w:rPr>
      <w:rFonts w:ascii="StarSymbol" w:hAnsi="StarSymbol" w:cs="StarSymbol"/>
      <w:sz w:val="18"/>
      <w:szCs w:val="18"/>
    </w:rPr>
  </w:style>
  <w:style w:type="character" w:styleId="929" w:customStyle="1">
    <w:name w:val="标题2 Char"/>
    <w:link w:val="930"/>
    <w:uiPriority w:val="0"/>
    <w:qFormat/>
    <w:rPr>
      <w:rFonts w:ascii="宋体" w:hAnsi="宋体"/>
      <w:b/>
      <w:bCs/>
      <w:sz w:val="28"/>
      <w:szCs w:val="28"/>
    </w:rPr>
  </w:style>
  <w:style w:type="paragraph" w:styleId="930" w:customStyle="1">
    <w:name w:val="标题2"/>
    <w:basedOn w:val="754"/>
    <w:next w:val="752"/>
    <w:link w:val="929"/>
    <w:uiPriority w:val="0"/>
    <w:qFormat/>
    <w:pPr>
      <w:ind w:left="425"/>
      <w:jc w:val="left"/>
      <w:spacing w:before="0" w:after="0" w:line="360" w:lineRule="auto"/>
    </w:pPr>
    <w:rPr>
      <w:rFonts w:ascii="宋体" w:hAnsi="宋体" w:eastAsiaTheme="minorEastAsia" w:cstheme="minorBidi"/>
      <w:bCs/>
      <w:sz w:val="28"/>
      <w:szCs w:val="28"/>
    </w:rPr>
  </w:style>
  <w:style w:type="character" w:styleId="931" w:customStyle="1">
    <w:name w:val="WW8Num17z1"/>
    <w:uiPriority w:val="0"/>
    <w:qFormat/>
    <w:rPr>
      <w:rFonts w:ascii="Wingdings 2" w:hAnsi="Wingdings 2" w:cs="StarSymbol"/>
      <w:sz w:val="18"/>
      <w:szCs w:val="18"/>
    </w:rPr>
  </w:style>
  <w:style w:type="character" w:styleId="932" w:customStyle="1">
    <w:name w:val="font01"/>
    <w:uiPriority w:val="0"/>
    <w:qFormat/>
    <w:rPr>
      <w:rFonts w:hint="eastAsia" w:ascii="楷体" w:hAnsi="楷体" w:eastAsia="楷体" w:cs="楷体"/>
      <w:color w:val="ff0000"/>
      <w:sz w:val="22"/>
      <w:szCs w:val="22"/>
      <w:u w:val="none"/>
    </w:rPr>
  </w:style>
  <w:style w:type="character" w:styleId="933" w:customStyle="1">
    <w:name w:val="WW8Num23z0"/>
    <w:uiPriority w:val="0"/>
    <w:qFormat/>
    <w:rPr>
      <w:rFonts w:ascii="Wingdings" w:hAnsi="Wingdings" w:cs="StarSymbol"/>
      <w:sz w:val="18"/>
      <w:szCs w:val="18"/>
    </w:rPr>
  </w:style>
  <w:style w:type="character" w:styleId="934" w:customStyle="1">
    <w:name w:val="font21"/>
    <w:uiPriority w:val="0"/>
    <w:qFormat/>
    <w:rPr>
      <w:rFonts w:hint="eastAsia" w:ascii="楷体" w:hAnsi="楷体" w:eastAsia="楷体" w:cs="楷体"/>
      <w:color w:val="000000"/>
      <w:sz w:val="22"/>
      <w:szCs w:val="22"/>
      <w:u w:val="none"/>
    </w:rPr>
  </w:style>
  <w:style w:type="character" w:styleId="935" w:customStyle="1">
    <w:name w:val="Absatz-Standardschriftart"/>
    <w:uiPriority w:val="0"/>
    <w:qFormat/>
  </w:style>
  <w:style w:type="character" w:styleId="936" w:customStyle="1">
    <w:name w:val="批注文字 Char1"/>
    <w:uiPriority w:val="0"/>
    <w:qFormat/>
    <w:rPr>
      <w:rFonts w:ascii="Times New Roman" w:hAnsi="Times New Roman" w:eastAsia="宋体" w:cs="Times New Roman"/>
      <w:szCs w:val="24"/>
    </w:rPr>
  </w:style>
  <w:style w:type="character" w:styleId="937" w:customStyle="1">
    <w:name w:val="WW8Num20z1"/>
    <w:uiPriority w:val="0"/>
    <w:qFormat/>
    <w:rPr>
      <w:rFonts w:ascii="Wingdings 2" w:hAnsi="Wingdings 2" w:cs="StarSymbol"/>
      <w:sz w:val="18"/>
      <w:szCs w:val="18"/>
    </w:rPr>
  </w:style>
  <w:style w:type="character" w:styleId="938" w:customStyle="1">
    <w:name w:val="font31"/>
    <w:uiPriority w:val="0"/>
    <w:qFormat/>
    <w:rPr>
      <w:rFonts w:hint="eastAsia" w:ascii="宋体" w:hAnsi="宋体" w:eastAsia="宋体" w:cs="宋体"/>
      <w:b/>
      <w:color w:val="000000"/>
      <w:sz w:val="24"/>
      <w:szCs w:val="24"/>
      <w:u w:val="none"/>
    </w:rPr>
  </w:style>
  <w:style w:type="character" w:styleId="939" w:customStyle="1">
    <w:name w:val="金宏发行正文 Char Char Char"/>
    <w:uiPriority w:val="0"/>
    <w:qFormat/>
    <w:rPr>
      <w:rFonts w:hint="eastAsia" w:ascii="仿宋_GB2312" w:eastAsia="仿宋_GB2312" w:cs="宋体"/>
      <w:sz w:val="28"/>
    </w:rPr>
  </w:style>
  <w:style w:type="character" w:styleId="940" w:customStyle="1">
    <w:name w:val="se11"/>
    <w:uiPriority w:val="0"/>
    <w:qFormat/>
    <w:rPr>
      <w:rFonts w:ascii="Tahoma" w:hAnsi="Tahoma" w:cs="Times New Roman"/>
      <w:color w:val="000000"/>
      <w:sz w:val="24"/>
      <w:lang w:bidi="ar-SA"/>
    </w:rPr>
  </w:style>
  <w:style w:type="character" w:styleId="941" w:customStyle="1">
    <w:name w:val="WW8Num6z2"/>
    <w:uiPriority w:val="0"/>
    <w:qFormat/>
    <w:rPr>
      <w:rFonts w:ascii="StarSymbol" w:hAnsi="StarSymbol" w:cs="StarSymbol"/>
      <w:sz w:val="18"/>
      <w:szCs w:val="18"/>
    </w:rPr>
  </w:style>
  <w:style w:type="character" w:styleId="942" w:customStyle="1">
    <w:name w:val="模板正文 Char"/>
    <w:link w:val="943"/>
    <w:uiPriority w:val="0"/>
    <w:qFormat/>
    <w:rPr>
      <w:rFonts w:ascii="Calibri" w:hAnsi="Calibri"/>
      <w:sz w:val="28"/>
      <w:szCs w:val="21"/>
    </w:rPr>
  </w:style>
  <w:style w:type="paragraph" w:styleId="943" w:customStyle="1">
    <w:name w:val="模板正文"/>
    <w:basedOn w:val="752"/>
    <w:link w:val="942"/>
    <w:uiPriority w:val="0"/>
    <w:qFormat/>
    <w:pPr>
      <w:ind w:firstLine="200"/>
      <w:spacing w:line="360" w:lineRule="auto"/>
    </w:pPr>
    <w:rPr>
      <w:rFonts w:ascii="Calibri" w:hAnsi="Calibri" w:eastAsiaTheme="minorEastAsia" w:cstheme="minorBidi"/>
      <w:sz w:val="28"/>
      <w:szCs w:val="21"/>
    </w:rPr>
  </w:style>
  <w:style w:type="character" w:styleId="944" w:customStyle="1">
    <w:name w:val="批注框文本 字符1"/>
    <w:uiPriority w:val="99"/>
    <w:qFormat/>
    <w:rPr>
      <w:rFonts w:ascii="Times New Roman" w:hAnsi="Times New Roman" w:eastAsia="方正仿宋_GBK" w:cs="Times New Roman"/>
      <w:sz w:val="18"/>
      <w:szCs w:val="18"/>
    </w:rPr>
  </w:style>
  <w:style w:type="character" w:styleId="945" w:customStyle="1">
    <w:name w:val="标书正文 Char"/>
    <w:link w:val="946"/>
    <w:uiPriority w:val="0"/>
    <w:qFormat/>
    <w:rPr>
      <w:rFonts w:ascii="Calibri" w:hAnsi="Calibri"/>
    </w:rPr>
  </w:style>
  <w:style w:type="paragraph" w:styleId="946" w:customStyle="1">
    <w:name w:val="标书正文"/>
    <w:basedOn w:val="752"/>
    <w:link w:val="945"/>
    <w:uiPriority w:val="0"/>
    <w:qFormat/>
    <w:pPr>
      <w:ind w:firstLine="200"/>
      <w:spacing w:before="120" w:line="360" w:lineRule="auto"/>
    </w:pPr>
    <w:rPr>
      <w:rFonts w:ascii="Calibri" w:hAnsi="Calibri" w:eastAsiaTheme="minorEastAsia" w:cstheme="minorBidi"/>
      <w:szCs w:val="22"/>
    </w:rPr>
  </w:style>
  <w:style w:type="character" w:styleId="947" w:customStyle="1">
    <w:name w:val="二级条标题 字符"/>
    <w:link w:val="948"/>
    <w:uiPriority w:val="0"/>
    <w:qFormat/>
    <w:rPr>
      <w:rFonts w:ascii="黑体" w:eastAsia="黑体"/>
    </w:rPr>
  </w:style>
  <w:style w:type="paragraph" w:styleId="948" w:customStyle="1">
    <w:name w:val="二级条标题"/>
    <w:basedOn w:val="949"/>
    <w:next w:val="925"/>
    <w:link w:val="947"/>
    <w:uiPriority w:val="0"/>
    <w:qFormat/>
    <w:pPr>
      <w:ind w:left="630"/>
      <w:tabs>
        <w:tab w:val="left" w:pos="567" w:leader="none"/>
        <w:tab w:val="left" w:pos="780" w:leader="none"/>
      </w:tabs>
      <w:outlineLvl w:val="3"/>
    </w:pPr>
  </w:style>
  <w:style w:type="paragraph" w:styleId="949" w:customStyle="1">
    <w:name w:val="一级条标题"/>
    <w:basedOn w:val="950"/>
    <w:next w:val="925"/>
    <w:link w:val="1063"/>
    <w:uiPriority w:val="0"/>
    <w:qFormat/>
    <w:pPr>
      <w:ind w:left="420" w:hanging="420"/>
      <w:tabs>
        <w:tab w:val="left" w:pos="567" w:leader="none"/>
        <w:tab w:val="left" w:pos="780" w:leader="none"/>
      </w:tabs>
      <w:outlineLvl w:val="2"/>
    </w:pPr>
  </w:style>
  <w:style w:type="paragraph" w:styleId="950" w:customStyle="1">
    <w:name w:val="章标题"/>
    <w:next w:val="925"/>
    <w:link w:val="1271"/>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951" w:customStyle="1">
    <w:name w:val="页脚 Char1"/>
    <w:uiPriority w:val="0"/>
    <w:qFormat/>
    <w:rPr>
      <w:sz w:val="18"/>
      <w:szCs w:val="18"/>
    </w:rPr>
  </w:style>
  <w:style w:type="character" w:styleId="952" w:customStyle="1">
    <w:name w:val="WW8Num15z1"/>
    <w:uiPriority w:val="0"/>
    <w:qFormat/>
    <w:rPr>
      <w:rFonts w:ascii="Wingdings 2" w:hAnsi="Wingdings 2" w:cs="StarSymbol"/>
      <w:sz w:val="18"/>
      <w:szCs w:val="18"/>
    </w:rPr>
  </w:style>
  <w:style w:type="character" w:styleId="953" w:customStyle="1">
    <w:name w:val="n正文 Char"/>
    <w:link w:val="954"/>
    <w:uiPriority w:val="0"/>
    <w:qFormat/>
    <w:rPr>
      <w:rFonts w:eastAsia="仿宋_GB2312"/>
      <w:color w:val="000000"/>
      <w:sz w:val="28"/>
      <w:szCs w:val="28"/>
    </w:rPr>
  </w:style>
  <w:style w:type="paragraph" w:styleId="954" w:customStyle="1">
    <w:name w:val="n正文"/>
    <w:link w:val="953"/>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955" w:customStyle="1">
    <w:name w:val="Table Text Char1"/>
    <w:uiPriority w:val="0"/>
    <w:qFormat/>
    <w:rPr>
      <w:sz w:val="21"/>
      <w:szCs w:val="21"/>
    </w:rPr>
  </w:style>
  <w:style w:type="character" w:styleId="956" w:customStyle="1">
    <w:name w:val="正文文本缩进 Char1"/>
    <w:uiPriority w:val="0"/>
    <w:qFormat/>
    <w:rPr>
      <w:rFonts w:ascii="Calibri" w:hAnsi="Calibri" w:eastAsia="宋体" w:cs="Times New Roman"/>
    </w:rPr>
  </w:style>
  <w:style w:type="character" w:styleId="957" w:customStyle="1">
    <w:name w:val="文章正文 Char"/>
    <w:uiPriority w:val="0"/>
    <w:qFormat/>
    <w:rPr>
      <w:rFonts w:hint="default" w:ascii="Calibri" w:hAnsi="Calibri"/>
      <w:sz w:val="21"/>
      <w:szCs w:val="24"/>
    </w:rPr>
  </w:style>
  <w:style w:type="character" w:styleId="958" w:customStyle="1">
    <w:name w:val="GEO正文 Char"/>
    <w:link w:val="959"/>
    <w:uiPriority w:val="0"/>
    <w:qFormat/>
    <w:rPr>
      <w:rFonts w:eastAsia="仿宋_GB2312"/>
      <w:sz w:val="28"/>
    </w:rPr>
  </w:style>
  <w:style w:type="paragraph" w:styleId="959" w:customStyle="1">
    <w:name w:val="GEO正文"/>
    <w:basedOn w:val="752"/>
    <w:link w:val="958"/>
    <w:uiPriority w:val="0"/>
    <w:qFormat/>
    <w:pPr>
      <w:ind w:firstLine="200"/>
      <w:spacing w:line="360" w:lineRule="auto"/>
    </w:pPr>
    <w:rPr>
      <w:rFonts w:eastAsia="仿宋_GB2312" w:asciiTheme="minorHAnsi" w:hAnsiTheme="minorHAnsi" w:cstheme="minorBidi"/>
      <w:sz w:val="28"/>
      <w:szCs w:val="22"/>
    </w:rPr>
  </w:style>
  <w:style w:type="character" w:styleId="960" w:customStyle="1">
    <w:name w:val="WW8Num35z1"/>
    <w:uiPriority w:val="0"/>
    <w:qFormat/>
    <w:rPr>
      <w:rFonts w:ascii="Wingdings 2" w:hAnsi="Wingdings 2" w:cs="StarSymbol"/>
      <w:sz w:val="18"/>
      <w:szCs w:val="18"/>
    </w:rPr>
  </w:style>
  <w:style w:type="character" w:styleId="961" w:customStyle="1">
    <w:name w:val="页眉 Char1"/>
    <w:uiPriority w:val="0"/>
    <w:qFormat/>
    <w:rPr>
      <w:sz w:val="18"/>
      <w:szCs w:val="18"/>
    </w:rPr>
  </w:style>
  <w:style w:type="character" w:styleId="962" w:customStyle="1">
    <w:name w:val="WW8Num34z1"/>
    <w:uiPriority w:val="0"/>
    <w:qFormat/>
    <w:rPr>
      <w:rFonts w:ascii="Wingdings 2" w:hAnsi="Wingdings 2" w:cs="StarSymbol"/>
      <w:sz w:val="18"/>
      <w:szCs w:val="18"/>
    </w:rPr>
  </w:style>
  <w:style w:type="character" w:styleId="963" w:customStyle="1">
    <w:name w:val="文档结构图 Char1"/>
    <w:uiPriority w:val="0"/>
    <w:qFormat/>
    <w:rPr>
      <w:rFonts w:ascii="宋体" w:hAnsi="Calibri" w:eastAsia="宋体" w:cs="Times New Roman"/>
      <w:sz w:val="18"/>
      <w:szCs w:val="18"/>
    </w:rPr>
  </w:style>
  <w:style w:type="character" w:styleId="964" w:customStyle="1">
    <w:name w:val="WW8Num21z0"/>
    <w:uiPriority w:val="0"/>
    <w:qFormat/>
    <w:rPr>
      <w:rFonts w:ascii="Wingdings" w:hAnsi="Wingdings" w:cs="StarSymbol"/>
      <w:sz w:val="18"/>
      <w:szCs w:val="18"/>
    </w:rPr>
  </w:style>
  <w:style w:type="character" w:styleId="965" w:customStyle="1">
    <w:name w:val="页脚 Char2"/>
    <w:uiPriority w:val="99"/>
    <w:qFormat/>
    <w:rPr>
      <w:sz w:val="18"/>
      <w:szCs w:val="18"/>
    </w:rPr>
  </w:style>
  <w:style w:type="character" w:styleId="966" w:customStyle="1">
    <w:name w:val="WW8Num1z1"/>
    <w:uiPriority w:val="0"/>
    <w:qFormat/>
    <w:rPr>
      <w:rFonts w:ascii="Wingdings" w:hAnsi="Wingdings"/>
    </w:rPr>
  </w:style>
  <w:style w:type="character" w:styleId="967" w:customStyle="1">
    <w:name w:val="批注主题 Char1"/>
    <w:uiPriority w:val="0"/>
    <w:qFormat/>
    <w:rPr>
      <w:rFonts w:ascii="Calibri" w:hAnsi="Calibri" w:eastAsia="宋体" w:cs="Times New Roman"/>
      <w:b/>
      <w:bCs/>
      <w:sz w:val="21"/>
      <w:szCs w:val="22"/>
    </w:rPr>
  </w:style>
  <w:style w:type="character" w:styleId="968" w:customStyle="1">
    <w:name w:val="我的图表标题 Char"/>
    <w:uiPriority w:val="0"/>
    <w:qFormat/>
    <w:rPr>
      <w:rFonts w:hint="default" w:ascii="Cambria" w:hAnsi="Cambria" w:eastAsia="黑体" w:cs="宋体"/>
      <w:sz w:val="24"/>
    </w:rPr>
  </w:style>
  <w:style w:type="character" w:styleId="969" w:customStyle="1">
    <w:name w:val="页眉 Char2"/>
    <w:uiPriority w:val="99"/>
    <w:qFormat/>
    <w:rPr>
      <w:sz w:val="18"/>
      <w:szCs w:val="18"/>
    </w:rPr>
  </w:style>
  <w:style w:type="character" w:styleId="970" w:customStyle="1">
    <w:name w:val="WW8Num14z2"/>
    <w:uiPriority w:val="0"/>
    <w:qFormat/>
    <w:rPr>
      <w:rFonts w:ascii="StarSymbol" w:hAnsi="StarSymbol" w:cs="StarSymbol"/>
      <w:sz w:val="18"/>
      <w:szCs w:val="18"/>
    </w:rPr>
  </w:style>
  <w:style w:type="character" w:styleId="971" w:customStyle="1">
    <w:name w:val="正文文本缩进 2 Char1"/>
    <w:uiPriority w:val="0"/>
    <w:qFormat/>
    <w:rPr>
      <w:rFonts w:ascii="Calibri" w:hAnsi="Calibri" w:eastAsia="宋体" w:cs="Times New Roman"/>
    </w:rPr>
  </w:style>
  <w:style w:type="character" w:styleId="972" w:customStyle="1">
    <w:name w:val="不明显强调1"/>
    <w:uiPriority w:val="0"/>
    <w:qFormat/>
    <w:rPr>
      <w:i/>
      <w:iCs/>
      <w:color w:val="808080"/>
    </w:rPr>
  </w:style>
  <w:style w:type="character" w:styleId="973" w:customStyle="1">
    <w:name w:val="正文文本缩进 3 Char1"/>
    <w:uiPriority w:val="0"/>
    <w:qFormat/>
    <w:rPr>
      <w:rFonts w:ascii="Calibri" w:hAnsi="Calibri" w:eastAsia="宋体" w:cs="Times New Roman"/>
      <w:sz w:val="16"/>
      <w:szCs w:val="16"/>
    </w:rPr>
  </w:style>
  <w:style w:type="character" w:styleId="974" w:customStyle="1">
    <w:name w:val="批注文字 字符1"/>
    <w:uiPriority w:val="0"/>
    <w:qFormat/>
    <w:rPr>
      <w:rFonts w:ascii="Times New Roman" w:hAnsi="Times New Roman" w:eastAsia="方正仿宋_GBK" w:cs="Times New Roman"/>
      <w:sz w:val="24"/>
      <w:szCs w:val="24"/>
    </w:rPr>
  </w:style>
  <w:style w:type="character" w:styleId="975" w:customStyle="1">
    <w:name w:val="纯文本 Char2"/>
    <w:uiPriority w:val="0"/>
    <w:qFormat/>
    <w:rPr>
      <w:rFonts w:ascii="宋体" w:hAnsi="Courier New" w:eastAsia="宋体" w:cs="Courier New"/>
      <w:szCs w:val="21"/>
    </w:rPr>
  </w:style>
  <w:style w:type="character" w:styleId="976" w:customStyle="1">
    <w:name w:val="WW8Num19z1"/>
    <w:uiPriority w:val="0"/>
    <w:qFormat/>
    <w:rPr>
      <w:rFonts w:ascii="Wingdings" w:hAnsi="Wingdings"/>
    </w:rPr>
  </w:style>
  <w:style w:type="character" w:styleId="977" w:customStyle="1">
    <w:name w:val="正文文本缩进 Char2"/>
    <w:uiPriority w:val="99"/>
    <w:semiHidden/>
    <w:qFormat/>
    <w:rPr>
      <w:sz w:val="21"/>
      <w:szCs w:val="22"/>
    </w:rPr>
  </w:style>
  <w:style w:type="character" w:styleId="978" w:customStyle="1">
    <w:name w:val="WW8Num14z7"/>
    <w:uiPriority w:val="0"/>
    <w:qFormat/>
    <w:rPr>
      <w:rFonts w:ascii="Wingdings" w:hAnsi="Wingdings"/>
    </w:rPr>
  </w:style>
  <w:style w:type="character" w:styleId="979" w:customStyle="1">
    <w:name w:val="正文文本缩进 2 Char2"/>
    <w:uiPriority w:val="99"/>
    <w:semiHidden/>
    <w:qFormat/>
    <w:rPr>
      <w:sz w:val="21"/>
      <w:szCs w:val="22"/>
    </w:rPr>
  </w:style>
  <w:style w:type="character" w:styleId="980" w:customStyle="1">
    <w:name w:val="WW8Num23z1"/>
    <w:uiPriority w:val="0"/>
    <w:qFormat/>
    <w:rPr>
      <w:rFonts w:ascii="Wingdings 2" w:hAnsi="Wingdings 2" w:cs="StarSymbol"/>
      <w:sz w:val="18"/>
      <w:szCs w:val="18"/>
    </w:rPr>
  </w:style>
  <w:style w:type="character" w:styleId="981" w:customStyle="1">
    <w:name w:val="批注框文本 Char1"/>
    <w:uiPriority w:val="0"/>
    <w:qFormat/>
    <w:rPr>
      <w:sz w:val="18"/>
      <w:szCs w:val="18"/>
    </w:rPr>
  </w:style>
  <w:style w:type="character" w:styleId="982" w:customStyle="1">
    <w:name w:val="WW8Num3z2"/>
    <w:uiPriority w:val="0"/>
    <w:qFormat/>
    <w:rPr>
      <w:rFonts w:ascii="StarSymbol" w:hAnsi="StarSymbol" w:cs="StarSymbol"/>
      <w:sz w:val="18"/>
      <w:szCs w:val="18"/>
    </w:rPr>
  </w:style>
  <w:style w:type="character" w:styleId="983" w:customStyle="1">
    <w:name w:val="文档结构图 Char2"/>
    <w:uiPriority w:val="99"/>
    <w:qFormat/>
    <w:rPr>
      <w:rFonts w:ascii="宋体"/>
      <w:sz w:val="18"/>
      <w:szCs w:val="18"/>
    </w:rPr>
  </w:style>
  <w:style w:type="character" w:styleId="984" w:customStyle="1">
    <w:name w:val="样式 InfoBlue + 倾斜 Char"/>
    <w:uiPriority w:val="0"/>
    <w:qFormat/>
    <w:rPr>
      <w:color w:val="0000ff"/>
      <w:sz w:val="21"/>
    </w:rPr>
  </w:style>
  <w:style w:type="character" w:styleId="985" w:customStyle="1">
    <w:name w:val="批注文字 Char2"/>
    <w:uiPriority w:val="0"/>
    <w:qFormat/>
    <w:rPr>
      <w:sz w:val="21"/>
      <w:szCs w:val="22"/>
    </w:rPr>
  </w:style>
  <w:style w:type="character" w:styleId="986" w:customStyle="1">
    <w:name w:val="批注主题 Char2"/>
    <w:uiPriority w:val="0"/>
    <w:qFormat/>
    <w:rPr>
      <w:b/>
      <w:bCs/>
      <w:sz w:val="21"/>
      <w:szCs w:val="22"/>
    </w:rPr>
  </w:style>
  <w:style w:type="character" w:styleId="987" w:customStyle="1">
    <w:name w:val="Char Char6"/>
    <w:uiPriority w:val="0"/>
    <w:qFormat/>
    <w:rPr>
      <w:b/>
      <w:bCs/>
      <w:sz w:val="44"/>
      <w:szCs w:val="44"/>
    </w:rPr>
  </w:style>
  <w:style w:type="character" w:styleId="988" w:customStyle="1">
    <w:name w:val="题注 Char"/>
    <w:link w:val="770"/>
    <w:uiPriority w:val="0"/>
    <w:qFormat/>
    <w:rPr>
      <w:rFonts w:ascii="Cambria" w:hAnsi="Cambria" w:eastAsia="黑体"/>
    </w:rPr>
  </w:style>
  <w:style w:type="character" w:styleId="989" w:customStyle="1">
    <w:name w:val="p0 Char"/>
    <w:link w:val="990"/>
    <w:uiPriority w:val="0"/>
    <w:qFormat/>
    <w:rPr>
      <w:szCs w:val="21"/>
    </w:rPr>
  </w:style>
  <w:style w:type="paragraph" w:styleId="990" w:customStyle="1">
    <w:name w:val="p0"/>
    <w:basedOn w:val="752"/>
    <w:link w:val="989"/>
    <w:uiPriority w:val="0"/>
    <w:qFormat/>
    <w:pPr>
      <w:widowControl/>
    </w:pPr>
    <w:rPr>
      <w:rFonts w:asciiTheme="minorHAnsi" w:hAnsiTheme="minorHAnsi" w:eastAsiaTheme="minorEastAsia" w:cstheme="minorBidi"/>
      <w:szCs w:val="21"/>
    </w:rPr>
  </w:style>
  <w:style w:type="character" w:styleId="991" w:customStyle="1">
    <w:name w:val="脚注文本 Char3"/>
    <w:uiPriority w:val="0"/>
    <w:qFormat/>
    <w:rPr>
      <w:rFonts w:ascii="Calibri" w:hAnsi="Calibri"/>
      <w:sz w:val="18"/>
      <w:szCs w:val="18"/>
    </w:rPr>
  </w:style>
  <w:style w:type="character" w:styleId="992" w:customStyle="1">
    <w:name w:val="标准文本 Char"/>
    <w:link w:val="993"/>
    <w:uiPriority w:val="0"/>
    <w:qFormat/>
    <w:rPr>
      <w:rFonts w:cs="宋体"/>
      <w:szCs w:val="21"/>
    </w:rPr>
  </w:style>
  <w:style w:type="paragraph" w:styleId="993" w:customStyle="1">
    <w:name w:val="标准文本"/>
    <w:basedOn w:val="752"/>
    <w:link w:val="992"/>
    <w:uiPriority w:val="0"/>
    <w:qFormat/>
    <w:pPr>
      <w:ind w:firstLine="420"/>
      <w:spacing w:line="360" w:lineRule="auto"/>
    </w:pPr>
    <w:rPr>
      <w:rFonts w:cs="宋体" w:asciiTheme="minorHAnsi" w:hAnsiTheme="minorHAnsi" w:eastAsiaTheme="minorEastAsia"/>
      <w:szCs w:val="21"/>
    </w:rPr>
  </w:style>
  <w:style w:type="character" w:styleId="994" w:customStyle="1">
    <w:name w:val="普通(网站) Char1"/>
    <w:link w:val="811"/>
    <w:uiPriority w:val="0"/>
    <w:qFormat/>
    <w:rPr>
      <w:rFonts w:ascii="宋体" w:hAnsi="宋体" w:cs="宋体"/>
      <w:color w:val="000000"/>
      <w:sz w:val="24"/>
      <w:szCs w:val="24"/>
    </w:rPr>
  </w:style>
  <w:style w:type="character" w:styleId="995" w:customStyle="1">
    <w:name w:val="无间隔 Char"/>
    <w:link w:val="996"/>
    <w:uiPriority w:val="0"/>
    <w:qFormat/>
    <w:rPr>
      <w:rFonts w:ascii="Calibri" w:hAnsi="Calibri"/>
    </w:rPr>
  </w:style>
  <w:style w:type="paragraph" w:styleId="996">
    <w:name w:val="No Spacing"/>
    <w:link w:val="995"/>
    <w:uiPriority w:val="0"/>
    <w:qFormat/>
    <w:pPr>
      <w:jc w:val="both"/>
      <w:widowControl w:val="off"/>
    </w:pPr>
    <w:rPr>
      <w:rFonts w:ascii="Calibri" w:hAnsi="Calibri" w:eastAsiaTheme="minorEastAsia" w:cstheme="minorBidi"/>
      <w:sz w:val="21"/>
      <w:szCs w:val="22"/>
      <w:lang w:val="en-US" w:eastAsia="zh-CN" w:bidi="ar-SA"/>
    </w:rPr>
  </w:style>
  <w:style w:type="character" w:styleId="997" w:customStyle="1">
    <w:name w:val="页码1"/>
    <w:basedOn w:val="762"/>
    <w:uiPriority w:val="0"/>
    <w:qFormat/>
  </w:style>
  <w:style w:type="character" w:styleId="998" w:customStyle="1">
    <w:name w:val="11111 Char"/>
    <w:uiPriority w:val="0"/>
    <w:qFormat/>
    <w:rPr>
      <w:rFonts w:hint="eastAsia" w:ascii="宋体" w:hAnsi="宋体" w:eastAsia="宋体" w:cs="宋体"/>
      <w:color w:val="000000"/>
      <w:sz w:val="24"/>
      <w:szCs w:val="24"/>
      <w:lang w:val="zh-CN"/>
    </w:rPr>
  </w:style>
  <w:style w:type="character" w:styleId="999" w:customStyle="1">
    <w:name w:val="正文文本 Char1"/>
    <w:uiPriority w:val="0"/>
    <w:qFormat/>
    <w:rPr>
      <w:rFonts w:ascii="Times New Roman" w:hAnsi="Times New Roman" w:eastAsia="宋体" w:cs="Times New Roman"/>
      <w:szCs w:val="24"/>
    </w:rPr>
  </w:style>
  <w:style w:type="character" w:styleId="1000" w:customStyle="1">
    <w:name w:val="WW8Num26z1"/>
    <w:uiPriority w:val="0"/>
    <w:qFormat/>
    <w:rPr>
      <w:rFonts w:ascii="Wingdings 2" w:hAnsi="Wingdings 2" w:cs="StarSymbol"/>
      <w:sz w:val="18"/>
      <w:szCs w:val="18"/>
    </w:rPr>
  </w:style>
  <w:style w:type="character" w:styleId="1001" w:customStyle="1">
    <w:name w:val="font51"/>
    <w:uiPriority w:val="0"/>
    <w:qFormat/>
    <w:rPr>
      <w:rFonts w:hint="default" w:ascii="Arial" w:hAnsi="Arial" w:cs="Arial"/>
      <w:color w:val="000000"/>
      <w:sz w:val="20"/>
      <w:szCs w:val="20"/>
      <w:u w:val="none"/>
    </w:rPr>
  </w:style>
  <w:style w:type="character" w:styleId="1002" w:customStyle="1">
    <w:name w:val="WW8Num25z0"/>
    <w:uiPriority w:val="0"/>
    <w:qFormat/>
    <w:rPr>
      <w:rFonts w:ascii="Wingdings" w:hAnsi="Wingdings" w:cs="StarSymbol"/>
      <w:sz w:val="18"/>
      <w:szCs w:val="18"/>
    </w:rPr>
  </w:style>
  <w:style w:type="character" w:styleId="1003" w:customStyle="1">
    <w:name w:val="paramlista1"/>
    <w:uiPriority w:val="0"/>
    <w:qFormat/>
    <w:rPr>
      <w:rFonts w:ascii="Calibri" w:hAnsi="Calibri" w:eastAsia="宋体" w:cs="Times New Roman"/>
      <w:sz w:val="18"/>
      <w:szCs w:val="18"/>
    </w:rPr>
  </w:style>
  <w:style w:type="character" w:styleId="1004" w:customStyle="1">
    <w:name w:val="high-light-bg4"/>
    <w:uiPriority w:val="0"/>
    <w:qFormat/>
  </w:style>
  <w:style w:type="character" w:styleId="1005" w:customStyle="1">
    <w:name w:val="Char Char201"/>
    <w:uiPriority w:val="0"/>
    <w:qFormat/>
    <w:rPr>
      <w:rFonts w:ascii="KaiTi_GB2312" w:eastAsia="KaiTi_GB2312"/>
      <w:sz w:val="28"/>
    </w:rPr>
  </w:style>
  <w:style w:type="character" w:styleId="1006" w:customStyle="1">
    <w:name w:val="页脚 字符1"/>
    <w:uiPriority w:val="99"/>
    <w:qFormat/>
    <w:rPr>
      <w:rFonts w:ascii="Times New Roman" w:hAnsi="Times New Roman" w:eastAsia="方正仿宋_GBK" w:cs="Times New Roman"/>
      <w:sz w:val="18"/>
      <w:szCs w:val="18"/>
    </w:rPr>
  </w:style>
  <w:style w:type="character" w:styleId="1007" w:customStyle="1">
    <w:name w:val="font41"/>
    <w:uiPriority w:val="0"/>
    <w:qFormat/>
    <w:rPr>
      <w:rFonts w:hint="eastAsia" w:ascii="宋体" w:hAnsi="宋体" w:eastAsia="宋体" w:cs="宋体"/>
      <w:color w:val="000000"/>
      <w:sz w:val="20"/>
      <w:szCs w:val="20"/>
      <w:u w:val="none"/>
    </w:rPr>
  </w:style>
  <w:style w:type="character" w:styleId="1008" w:customStyle="1">
    <w:name w:val="WW8Num38z0"/>
    <w:uiPriority w:val="0"/>
    <w:qFormat/>
    <w:rPr>
      <w:rFonts w:ascii="Wingdings" w:hAnsi="Wingdings" w:cs="StarSymbol"/>
      <w:sz w:val="18"/>
      <w:szCs w:val="18"/>
    </w:rPr>
  </w:style>
  <w:style w:type="character" w:styleId="1009" w:customStyle="1">
    <w:name w:val="+正文 Char3"/>
    <w:link w:val="1010"/>
    <w:uiPriority w:val="0"/>
    <w:qFormat/>
    <w:rPr>
      <w:sz w:val="28"/>
    </w:rPr>
  </w:style>
  <w:style w:type="paragraph" w:styleId="1010" w:customStyle="1">
    <w:name w:val="+正文"/>
    <w:basedOn w:val="752"/>
    <w:link w:val="1009"/>
    <w:uiPriority w:val="0"/>
    <w:qFormat/>
    <w:pPr>
      <w:ind w:firstLine="200"/>
      <w:spacing w:line="360" w:lineRule="auto"/>
    </w:pPr>
    <w:rPr>
      <w:rFonts w:asciiTheme="minorHAnsi" w:hAnsiTheme="minorHAnsi" w:eastAsiaTheme="minorEastAsia" w:cstheme="minorBidi"/>
      <w:sz w:val="28"/>
      <w:szCs w:val="22"/>
    </w:rPr>
  </w:style>
  <w:style w:type="character" w:styleId="1011" w:customStyle="1">
    <w:name w:val="正文文本 3 字符1"/>
    <w:uiPriority w:val="99"/>
    <w:qFormat/>
    <w:rPr>
      <w:rFonts w:ascii="Times New Roman" w:hAnsi="Times New Roman" w:eastAsia="方正仿宋_GBK" w:cs="Times New Roman"/>
      <w:sz w:val="16"/>
      <w:szCs w:val="16"/>
    </w:rPr>
  </w:style>
  <w:style w:type="character" w:styleId="1012" w:customStyle="1">
    <w:name w:val="Char Char171"/>
    <w:uiPriority w:val="0"/>
    <w:qFormat/>
    <w:rPr>
      <w:rFonts w:ascii="Arial" w:hAnsi="Arial" w:eastAsia="黑体"/>
      <w:b/>
      <w:spacing w:val="-2"/>
      <w:position w:val="-6"/>
      <w:sz w:val="24"/>
    </w:rPr>
  </w:style>
  <w:style w:type="character" w:styleId="1013" w:customStyle="1">
    <w:name w:val="style241"/>
    <w:uiPriority w:val="0"/>
    <w:qFormat/>
    <w:rPr>
      <w:rFonts w:hint="eastAsia" w:ascii="宋体" w:hAnsi="宋体" w:eastAsia="宋体"/>
      <w:color w:val="333333"/>
      <w:lang w:val="en-US" w:eastAsia="zh-CN" w:bidi="ar-SA"/>
    </w:rPr>
  </w:style>
  <w:style w:type="character" w:styleId="1014" w:customStyle="1">
    <w:name w:val="fontstyle01"/>
    <w:uiPriority w:val="0"/>
    <w:qFormat/>
    <w:rPr>
      <w:rFonts w:hint="default" w:ascii="楷体" w:hAnsi="楷体"/>
      <w:color w:val="000000"/>
      <w:sz w:val="24"/>
      <w:szCs w:val="24"/>
    </w:rPr>
  </w:style>
  <w:style w:type="character" w:styleId="1015" w:customStyle="1">
    <w:name w:val="Numbering Symbols"/>
    <w:uiPriority w:val="0"/>
    <w:qFormat/>
  </w:style>
  <w:style w:type="character" w:styleId="1016" w:customStyle="1">
    <w:name w:val="标题 1 Char1"/>
    <w:uiPriority w:val="0"/>
    <w:qFormat/>
    <w:rPr>
      <w:b/>
      <w:sz w:val="44"/>
    </w:rPr>
  </w:style>
  <w:style w:type="character" w:styleId="1017" w:customStyle="1">
    <w:name w:val="引用 Char1"/>
    <w:uiPriority w:val="29"/>
    <w:qFormat/>
    <w:rPr>
      <w:i/>
      <w:iCs/>
      <w:color w:val="404040"/>
      <w:sz w:val="21"/>
    </w:rPr>
  </w:style>
  <w:style w:type="character" w:styleId="1018" w:customStyle="1">
    <w:name w:val="Char Char181"/>
    <w:uiPriority w:val="0"/>
    <w:qFormat/>
    <w:rPr>
      <w:rFonts w:ascii="宋体"/>
      <w:b/>
      <w:spacing w:val="-2"/>
      <w:position w:val="-6"/>
      <w:sz w:val="28"/>
    </w:rPr>
  </w:style>
  <w:style w:type="character" w:styleId="1019" w:customStyle="1">
    <w:name w:val="Table Heading Char"/>
    <w:uiPriority w:val="0"/>
    <w:qFormat/>
    <w:rPr>
      <w:rFonts w:hint="default" w:ascii="Book Antiqua" w:hAnsi="Book Antiqua" w:eastAsia="黑体"/>
      <w:bCs/>
      <w:sz w:val="21"/>
      <w:szCs w:val="21"/>
    </w:rPr>
  </w:style>
  <w:style w:type="character" w:styleId="1020" w:customStyle="1">
    <w:name w:val="Char Char151"/>
    <w:uiPriority w:val="0"/>
    <w:qFormat/>
    <w:rPr>
      <w:rFonts w:ascii="Arial" w:hAnsi="Arial" w:eastAsia="黑体"/>
      <w:spacing w:val="-2"/>
      <w:position w:val="-6"/>
      <w:sz w:val="24"/>
    </w:rPr>
  </w:style>
  <w:style w:type="character" w:styleId="1021" w:customStyle="1">
    <w:name w:val="WW8Num14z1"/>
    <w:uiPriority w:val="0"/>
    <w:qFormat/>
    <w:rPr>
      <w:rFonts w:ascii="Wingdings 2" w:hAnsi="Wingdings 2" w:cs="StarSymbol"/>
      <w:sz w:val="18"/>
      <w:szCs w:val="18"/>
    </w:rPr>
  </w:style>
  <w:style w:type="character" w:styleId="1022" w:customStyle="1">
    <w:name w:val="font111"/>
    <w:uiPriority w:val="0"/>
    <w:qFormat/>
    <w:rPr>
      <w:rFonts w:hint="eastAsia" w:ascii="宋体" w:hAnsi="宋体" w:eastAsia="宋体" w:cs="宋体"/>
      <w:color w:val="000000"/>
      <w:sz w:val="21"/>
      <w:szCs w:val="21"/>
      <w:u w:val="none"/>
    </w:rPr>
  </w:style>
  <w:style w:type="character" w:styleId="1023" w:customStyle="1">
    <w:name w:val="样式2 Char"/>
    <w:uiPriority w:val="0"/>
    <w:qFormat/>
    <w:rPr>
      <w:rFonts w:hint="eastAsia" w:ascii="方正仿宋_GBK" w:eastAsia="方正仿宋_GBK"/>
      <w:bCs/>
      <w:sz w:val="32"/>
      <w:szCs w:val="24"/>
    </w:rPr>
  </w:style>
  <w:style w:type="character" w:styleId="1024" w:customStyle="1">
    <w:name w:val="Char Char18"/>
    <w:uiPriority w:val="0"/>
    <w:qFormat/>
    <w:rPr>
      <w:rFonts w:ascii="宋体"/>
      <w:b/>
      <w:spacing w:val="-2"/>
      <w:position w:val="-6"/>
      <w:sz w:val="28"/>
    </w:rPr>
  </w:style>
  <w:style w:type="character" w:styleId="1025" w:customStyle="1">
    <w:name w:val="WW8Num25z7"/>
    <w:uiPriority w:val="0"/>
    <w:qFormat/>
    <w:rPr>
      <w:rFonts w:ascii="Wingdings" w:hAnsi="Wingdings"/>
    </w:rPr>
  </w:style>
  <w:style w:type="character" w:styleId="1026" w:customStyle="1">
    <w:name w:val="font71"/>
    <w:uiPriority w:val="0"/>
    <w:qFormat/>
    <w:rPr>
      <w:rFonts w:hint="default" w:ascii="Arial" w:hAnsi="Arial" w:cs="Arial"/>
      <w:color w:val="000000"/>
      <w:sz w:val="20"/>
      <w:szCs w:val="20"/>
      <w:u w:val="none"/>
    </w:rPr>
  </w:style>
  <w:style w:type="character" w:styleId="1027" w:customStyle="1">
    <w:name w:val="WW8Num8z0"/>
    <w:uiPriority w:val="0"/>
    <w:qFormat/>
    <w:rPr>
      <w:rFonts w:ascii="Wingdings" w:hAnsi="Wingdings" w:cs="StarSymbol"/>
      <w:sz w:val="18"/>
      <w:szCs w:val="18"/>
    </w:rPr>
  </w:style>
  <w:style w:type="character" w:styleId="1028" w:customStyle="1">
    <w:name w:val="页码2"/>
    <w:basedOn w:val="762"/>
    <w:uiPriority w:val="0"/>
    <w:qFormat/>
  </w:style>
  <w:style w:type="character" w:styleId="1029" w:customStyle="1">
    <w:name w:val="WW8Num12z0"/>
    <w:uiPriority w:val="0"/>
    <w:qFormat/>
    <w:rPr>
      <w:rFonts w:ascii="Wingdings" w:hAnsi="Wingdings" w:cs="StarSymbol"/>
      <w:sz w:val="18"/>
      <w:szCs w:val="18"/>
    </w:rPr>
  </w:style>
  <w:style w:type="character" w:styleId="1030" w:customStyle="1">
    <w:name w:val="方案文档 Char"/>
    <w:link w:val="1031"/>
    <w:uiPriority w:val="0"/>
    <w:qFormat/>
    <w:rPr>
      <w:sz w:val="24"/>
      <w:szCs w:val="24"/>
    </w:rPr>
  </w:style>
  <w:style w:type="paragraph" w:styleId="1031" w:customStyle="1">
    <w:name w:val="方案文档"/>
    <w:link w:val="1030"/>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032" w:customStyle="1">
    <w:name w:val="称呼 Char3"/>
    <w:uiPriority w:val="0"/>
    <w:qFormat/>
    <w:rPr>
      <w:rFonts w:ascii="Arial" w:hAnsi="Arial" w:eastAsia="方正仿宋_GBK" w:cs="Arial"/>
    </w:rPr>
  </w:style>
  <w:style w:type="character" w:styleId="1033" w:customStyle="1">
    <w:name w:val="font141"/>
    <w:uiPriority w:val="0"/>
    <w:qFormat/>
    <w:rPr>
      <w:rFonts w:hint="eastAsia" w:ascii="宋体" w:hAnsi="宋体" w:eastAsia="宋体" w:cs="宋体"/>
      <w:color w:val="000000"/>
      <w:sz w:val="20"/>
      <w:szCs w:val="20"/>
      <w:u w:val="none"/>
    </w:rPr>
  </w:style>
  <w:style w:type="character" w:styleId="1034" w:customStyle="1">
    <w:name w:val="WW8Num13z2"/>
    <w:uiPriority w:val="0"/>
    <w:qFormat/>
    <w:rPr>
      <w:rFonts w:ascii="StarSymbol" w:hAnsi="StarSymbol" w:cs="StarSymbol"/>
      <w:sz w:val="18"/>
      <w:szCs w:val="18"/>
    </w:rPr>
  </w:style>
  <w:style w:type="character" w:styleId="1035" w:customStyle="1">
    <w:name w:val="项目编号B Char"/>
    <w:link w:val="1036"/>
    <w:uiPriority w:val="0"/>
    <w:qFormat/>
    <w:rPr>
      <w:sz w:val="24"/>
      <w:szCs w:val="24"/>
    </w:rPr>
  </w:style>
  <w:style w:type="paragraph" w:styleId="1036" w:customStyle="1">
    <w:name w:val="项目编号B"/>
    <w:link w:val="1035"/>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037" w:customStyle="1">
    <w:name w:val="WW8Num33z1"/>
    <w:uiPriority w:val="0"/>
    <w:qFormat/>
    <w:rPr>
      <w:rFonts w:ascii="Wingdings 2" w:hAnsi="Wingdings 2" w:cs="StarSymbol"/>
      <w:sz w:val="18"/>
      <w:szCs w:val="18"/>
    </w:rPr>
  </w:style>
  <w:style w:type="character" w:styleId="1038" w:customStyle="1">
    <w:name w:val="项目编号A Char Char"/>
    <w:link w:val="1039"/>
    <w:uiPriority w:val="0"/>
    <w:qFormat/>
    <w:rPr>
      <w:sz w:val="24"/>
      <w:szCs w:val="24"/>
    </w:rPr>
  </w:style>
  <w:style w:type="paragraph" w:styleId="1039" w:customStyle="1">
    <w:name w:val="项目编号A"/>
    <w:link w:val="1038"/>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040" w:customStyle="1">
    <w:name w:val="style11"/>
    <w:uiPriority w:val="0"/>
    <w:qFormat/>
    <w:rPr>
      <w:color w:val="ff0000"/>
    </w:rPr>
  </w:style>
  <w:style w:type="character" w:styleId="1041" w:customStyle="1">
    <w:name w:val="Char Char15"/>
    <w:uiPriority w:val="0"/>
    <w:qFormat/>
    <w:rPr>
      <w:rFonts w:ascii="Arial" w:hAnsi="Arial" w:eastAsia="黑体"/>
      <w:spacing w:val="-2"/>
      <w:position w:val="-6"/>
      <w:sz w:val="24"/>
    </w:rPr>
  </w:style>
  <w:style w:type="character" w:styleId="1042" w:customStyle="1">
    <w:name w:val="WW8Num14z0"/>
    <w:uiPriority w:val="0"/>
    <w:qFormat/>
    <w:rPr>
      <w:rFonts w:ascii="Wingdings" w:hAnsi="Wingdings" w:cs="StarSymbol"/>
      <w:sz w:val="18"/>
      <w:szCs w:val="18"/>
    </w:rPr>
  </w:style>
  <w:style w:type="character" w:styleId="1043" w:customStyle="1">
    <w:name w:val="Char Char17"/>
    <w:uiPriority w:val="0"/>
    <w:qFormat/>
    <w:rPr>
      <w:rFonts w:ascii="Arial" w:hAnsi="Arial" w:eastAsia="黑体"/>
      <w:b/>
      <w:spacing w:val="-2"/>
      <w:position w:val="-6"/>
      <w:sz w:val="24"/>
    </w:rPr>
  </w:style>
  <w:style w:type="character" w:styleId="1044" w:customStyle="1">
    <w:name w:val="表格内容 Char"/>
    <w:uiPriority w:val="0"/>
    <w:qFormat/>
    <w:rPr>
      <w:rFonts w:hint="eastAsia" w:ascii="微软雅黑" w:hAnsi="微软雅黑" w:eastAsia="微软雅黑"/>
      <w:sz w:val="18"/>
      <w:szCs w:val="24"/>
      <w:lang w:val="en-GB"/>
    </w:rPr>
  </w:style>
  <w:style w:type="character" w:styleId="1045" w:customStyle="1">
    <w:name w:val="武汉表格 Char"/>
    <w:link w:val="1046"/>
    <w:uiPriority w:val="0"/>
    <w:qFormat/>
    <w:rPr>
      <w:rFonts w:eastAsia="黑体"/>
      <w:szCs w:val="21"/>
    </w:rPr>
  </w:style>
  <w:style w:type="paragraph" w:styleId="1046" w:customStyle="1">
    <w:name w:val="武汉表格"/>
    <w:basedOn w:val="752"/>
    <w:link w:val="1045"/>
    <w:uiPriority w:val="0"/>
    <w:qFormat/>
    <w:rPr>
      <w:rFonts w:eastAsia="黑体" w:asciiTheme="minorHAnsi" w:hAnsiTheme="minorHAnsi" w:cstheme="minorBidi"/>
      <w:szCs w:val="21"/>
    </w:rPr>
  </w:style>
  <w:style w:type="character" w:styleId="1047" w:customStyle="1">
    <w:name w:val="WW8Num12z1"/>
    <w:uiPriority w:val="0"/>
    <w:qFormat/>
    <w:rPr>
      <w:rFonts w:ascii="Wingdings 2" w:hAnsi="Wingdings 2" w:cs="StarSymbol"/>
      <w:sz w:val="18"/>
      <w:szCs w:val="18"/>
    </w:rPr>
  </w:style>
  <w:style w:type="character" w:styleId="1048" w:customStyle="1">
    <w:name w:val="Char Char20"/>
    <w:uiPriority w:val="0"/>
    <w:qFormat/>
    <w:rPr>
      <w:rFonts w:ascii="KaiTi_GB2312" w:eastAsia="KaiTi_GB2312"/>
      <w:sz w:val="28"/>
    </w:rPr>
  </w:style>
  <w:style w:type="character" w:styleId="1049" w:customStyle="1">
    <w:name w:val="con_text1"/>
    <w:uiPriority w:val="0"/>
    <w:qFormat/>
  </w:style>
  <w:style w:type="character" w:styleId="1050" w:customStyle="1">
    <w:name w:val="批注引用2"/>
    <w:uiPriority w:val="0"/>
    <w:qFormat/>
    <w:rPr>
      <w:sz w:val="21"/>
      <w:szCs w:val="21"/>
    </w:rPr>
  </w:style>
  <w:style w:type="character" w:styleId="1051" w:customStyle="1">
    <w:name w:val="WW8Num5z2"/>
    <w:uiPriority w:val="0"/>
    <w:qFormat/>
    <w:rPr>
      <w:rFonts w:ascii="StarSymbol" w:hAnsi="StarSymbol" w:cs="StarSymbol"/>
      <w:sz w:val="18"/>
      <w:szCs w:val="18"/>
    </w:rPr>
  </w:style>
  <w:style w:type="character" w:styleId="1052" w:customStyle="1">
    <w:name w:val="正文缩进 Char2"/>
    <w:uiPriority w:val="0"/>
    <w:qFormat/>
    <w:rPr>
      <w:rFonts w:eastAsia="宋体"/>
      <w:sz w:val="21"/>
      <w:lang w:val="en-US" w:eastAsia="zh-CN" w:bidi="ar-SA"/>
    </w:rPr>
  </w:style>
  <w:style w:type="character" w:styleId="105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54" w:customStyle="1">
    <w:name w:val="Char Char16"/>
    <w:uiPriority w:val="0"/>
    <w:qFormat/>
    <w:rPr>
      <w:rFonts w:ascii="宋体"/>
      <w:b/>
      <w:spacing w:val="-2"/>
      <w:position w:val="-6"/>
      <w:sz w:val="24"/>
    </w:rPr>
  </w:style>
  <w:style w:type="character" w:styleId="1055" w:customStyle="1">
    <w:name w:val="批注主题 字符1"/>
    <w:uiPriority w:val="99"/>
    <w:qFormat/>
    <w:rPr>
      <w:rFonts w:ascii="Times New Roman" w:hAnsi="Times New Roman" w:eastAsia="方正仿宋_GBK" w:cs="Times New Roman"/>
      <w:b/>
      <w:bCs/>
      <w:sz w:val="24"/>
      <w:szCs w:val="24"/>
    </w:rPr>
  </w:style>
  <w:style w:type="character" w:styleId="1056" w:customStyle="1">
    <w:name w:val="Char Char161"/>
    <w:uiPriority w:val="0"/>
    <w:qFormat/>
    <w:rPr>
      <w:rFonts w:ascii="宋体"/>
      <w:b/>
      <w:spacing w:val="-2"/>
      <w:position w:val="-6"/>
      <w:sz w:val="24"/>
    </w:rPr>
  </w:style>
  <w:style w:type="character" w:styleId="1057" w:customStyle="1">
    <w:name w:val="引用 Char"/>
    <w:uiPriority w:val="0"/>
    <w:qFormat/>
    <w:rPr>
      <w:rFonts w:ascii="Times New Roman" w:hAnsi="Times New Roman" w:eastAsia="方正仿宋_GBK" w:cs="Times New Roman"/>
      <w:i/>
      <w:iCs/>
      <w:color w:val="000000"/>
      <w:sz w:val="24"/>
      <w:szCs w:val="20"/>
    </w:rPr>
  </w:style>
  <w:style w:type="character" w:styleId="1058" w:customStyle="1">
    <w:name w:val="标题 3 Char1"/>
    <w:uiPriority w:val="0"/>
    <w:qFormat/>
    <w:rPr>
      <w:b/>
      <w:sz w:val="32"/>
    </w:rPr>
  </w:style>
  <w:style w:type="character" w:styleId="1059" w:customStyle="1">
    <w:name w:val="InfoBlue Char"/>
    <w:uiPriority w:val="0"/>
    <w:qFormat/>
    <w:rPr>
      <w:color w:val="0000ff"/>
      <w:sz w:val="21"/>
    </w:rPr>
  </w:style>
  <w:style w:type="character" w:styleId="1060" w:customStyle="1">
    <w:name w:val="副标题 Char3"/>
    <w:uiPriority w:val="0"/>
    <w:qFormat/>
    <w:rPr>
      <w:b/>
      <w:bCs/>
      <w:sz w:val="32"/>
      <w:szCs w:val="32"/>
    </w:rPr>
  </w:style>
  <w:style w:type="character" w:styleId="1061" w:customStyle="1">
    <w:name w:val="title_orange1"/>
    <w:uiPriority w:val="0"/>
    <w:qFormat/>
    <w:rPr>
      <w:b/>
      <w:bCs/>
      <w:color w:val="cc6600"/>
      <w:sz w:val="33"/>
      <w:szCs w:val="33"/>
      <w:u w:val="none"/>
    </w:rPr>
  </w:style>
  <w:style w:type="character" w:styleId="1062" w:customStyle="1">
    <w:name w:val="font61"/>
    <w:uiPriority w:val="0"/>
    <w:qFormat/>
    <w:rPr>
      <w:rFonts w:hint="default" w:ascii="Arial" w:hAnsi="Arial" w:cs="Arial"/>
      <w:b/>
      <w:color w:val="000000"/>
      <w:sz w:val="20"/>
      <w:szCs w:val="20"/>
      <w:u w:val="none"/>
    </w:rPr>
  </w:style>
  <w:style w:type="character" w:styleId="1063" w:customStyle="1">
    <w:name w:val="一级条标题 Char Char"/>
    <w:link w:val="949"/>
    <w:uiPriority w:val="0"/>
    <w:qFormat/>
    <w:rPr>
      <w:rFonts w:ascii="黑体" w:eastAsia="黑体"/>
    </w:rPr>
  </w:style>
  <w:style w:type="character" w:styleId="1064" w:customStyle="1">
    <w:name w:val="Char Char191"/>
    <w:uiPriority w:val="0"/>
    <w:qFormat/>
    <w:rPr>
      <w:rFonts w:ascii="Arial" w:hAnsi="Arial" w:eastAsia="黑体"/>
      <w:b/>
      <w:bCs/>
      <w:sz w:val="28"/>
      <w:szCs w:val="28"/>
    </w:rPr>
  </w:style>
  <w:style w:type="character" w:styleId="1065" w:customStyle="1">
    <w:name w:val="WW8Num33z0"/>
    <w:uiPriority w:val="0"/>
    <w:qFormat/>
    <w:rPr>
      <w:rFonts w:ascii="Wingdings" w:hAnsi="Wingdings" w:cs="StarSymbol"/>
      <w:sz w:val="18"/>
      <w:szCs w:val="18"/>
    </w:rPr>
  </w:style>
  <w:style w:type="character" w:styleId="1066" w:customStyle="1">
    <w:name w:val="font91"/>
    <w:uiPriority w:val="0"/>
    <w:qFormat/>
    <w:rPr>
      <w:rFonts w:hint="eastAsia" w:ascii="宋体" w:hAnsi="宋体" w:eastAsia="宋体" w:cs="宋体"/>
      <w:color w:val="000000"/>
      <w:sz w:val="20"/>
      <w:szCs w:val="20"/>
      <w:u w:val="none"/>
    </w:rPr>
  </w:style>
  <w:style w:type="character" w:styleId="1067" w:customStyle="1">
    <w:name w:val="op_dict_text21"/>
    <w:uiPriority w:val="0"/>
    <w:qFormat/>
  </w:style>
  <w:style w:type="character" w:styleId="1068" w:customStyle="1">
    <w:name w:val="normal91"/>
    <w:uiPriority w:val="0"/>
    <w:qFormat/>
    <w:rPr>
      <w:rFonts w:ascii="Calibri" w:hAnsi="Calibri" w:eastAsia="宋体" w:cs="Times New Roman"/>
      <w:sz w:val="20"/>
      <w:szCs w:val="20"/>
    </w:rPr>
  </w:style>
  <w:style w:type="character" w:styleId="1069" w:customStyle="1">
    <w:name w:val="WW8Num18z1"/>
    <w:uiPriority w:val="0"/>
    <w:qFormat/>
    <w:rPr>
      <w:rFonts w:ascii="Wingdings 2" w:hAnsi="Wingdings 2" w:cs="StarSymbol"/>
      <w:sz w:val="18"/>
      <w:szCs w:val="18"/>
    </w:rPr>
  </w:style>
  <w:style w:type="character" w:styleId="1070" w:customStyle="1">
    <w:name w:val="font121"/>
    <w:uiPriority w:val="0"/>
    <w:qFormat/>
    <w:rPr>
      <w:rFonts w:hint="eastAsia" w:ascii="宋体" w:hAnsi="宋体" w:eastAsia="宋体" w:cs="宋体"/>
      <w:b/>
      <w:color w:val="000000"/>
      <w:sz w:val="20"/>
      <w:szCs w:val="20"/>
      <w:u w:val="none"/>
    </w:rPr>
  </w:style>
  <w:style w:type="character" w:styleId="1071" w:customStyle="1">
    <w:name w:val="标题 4 Char1"/>
    <w:uiPriority w:val="0"/>
    <w:qFormat/>
    <w:rPr>
      <w:rFonts w:hint="default" w:ascii="Cambria" w:hAnsi="Cambria" w:eastAsia="宋体" w:cs="Times New Roman"/>
      <w:b/>
      <w:bCs/>
      <w:sz w:val="28"/>
      <w:szCs w:val="28"/>
    </w:rPr>
  </w:style>
  <w:style w:type="character" w:styleId="1072" w:customStyle="1">
    <w:name w:val="Char Char19"/>
    <w:uiPriority w:val="0"/>
    <w:qFormat/>
    <w:rPr>
      <w:rFonts w:ascii="Arial" w:hAnsi="Arial" w:eastAsia="黑体"/>
      <w:b/>
      <w:bCs/>
      <w:sz w:val="28"/>
      <w:szCs w:val="28"/>
    </w:rPr>
  </w:style>
  <w:style w:type="character" w:styleId="1073" w:customStyle="1">
    <w:name w:val="标题 9 字符1"/>
    <w:uiPriority w:val="9"/>
    <w:qFormat/>
    <w:rPr>
      <w:rFonts w:ascii="Arial" w:hAnsi="Arial" w:eastAsia="黑体" w:cs="Times New Roman"/>
      <w:sz w:val="24"/>
      <w:szCs w:val="21"/>
    </w:rPr>
  </w:style>
  <w:style w:type="character" w:styleId="1074" w:customStyle="1">
    <w:name w:val="font131"/>
    <w:uiPriority w:val="0"/>
    <w:qFormat/>
    <w:rPr>
      <w:rFonts w:hint="eastAsia" w:ascii="宋体" w:hAnsi="宋体" w:eastAsia="宋体" w:cs="宋体"/>
      <w:color w:val="000000"/>
      <w:sz w:val="18"/>
      <w:szCs w:val="18"/>
      <w:u w:val="none"/>
    </w:rPr>
  </w:style>
  <w:style w:type="character" w:styleId="1075" w:customStyle="1">
    <w:name w:val="标题G Char"/>
    <w:uiPriority w:val="0"/>
    <w:qFormat/>
    <w:rPr>
      <w:rFonts w:hint="eastAsia" w:ascii="方正小标宋_GBK" w:hAnsi="方正小标宋_GBK" w:eastAsia="方正小标宋_GBK"/>
      <w:color w:val="000000"/>
      <w:spacing w:val="-20"/>
      <w:sz w:val="44"/>
      <w:szCs w:val="52"/>
    </w:rPr>
  </w:style>
  <w:style w:type="character" w:styleId="1076" w:customStyle="1">
    <w:name w:val="批注引用1"/>
    <w:uiPriority w:val="0"/>
    <w:qFormat/>
    <w:rPr>
      <w:sz w:val="21"/>
      <w:szCs w:val="21"/>
    </w:rPr>
  </w:style>
  <w:style w:type="character" w:styleId="1077" w:customStyle="1">
    <w:name w:val="WW-Absatz-Standardschriftart111"/>
    <w:uiPriority w:val="0"/>
    <w:qFormat/>
  </w:style>
  <w:style w:type="character" w:styleId="1078" w:customStyle="1">
    <w:name w:val="font81"/>
    <w:uiPriority w:val="0"/>
    <w:qFormat/>
    <w:rPr>
      <w:rFonts w:hint="eastAsia" w:ascii="宋体" w:hAnsi="宋体" w:eastAsia="宋体" w:cs="宋体"/>
      <w:b/>
      <w:color w:val="000000"/>
      <w:sz w:val="20"/>
      <w:szCs w:val="20"/>
      <w:u w:val="none"/>
    </w:rPr>
  </w:style>
  <w:style w:type="character" w:styleId="1079" w:customStyle="1">
    <w:name w:val="m1"/>
    <w:uiPriority w:val="0"/>
    <w:qFormat/>
    <w:rPr>
      <w:rFonts w:hint="eastAsia" w:ascii="宋体" w:hAnsi="宋体" w:eastAsia="宋体"/>
      <w:color w:val="0000ff"/>
      <w:lang w:val="en-US" w:eastAsia="zh-CN" w:bidi="ar-SA"/>
    </w:rPr>
  </w:style>
  <w:style w:type="character" w:styleId="1080" w:customStyle="1">
    <w:name w:val="表格 Char Char"/>
    <w:link w:val="1081"/>
    <w:uiPriority w:val="0"/>
    <w:qFormat/>
    <w:rPr>
      <w:rFonts w:ascii="Arial" w:hAnsi="Arial"/>
      <w:sz w:val="24"/>
      <w:szCs w:val="24"/>
    </w:rPr>
  </w:style>
  <w:style w:type="paragraph" w:styleId="1081" w:customStyle="1">
    <w:name w:val="表格"/>
    <w:basedOn w:val="752"/>
    <w:link w:val="1080"/>
    <w:uiPriority w:val="0"/>
    <w:qFormat/>
    <w:rPr>
      <w:rFonts w:ascii="Arial" w:hAnsi="Arial" w:eastAsiaTheme="minorEastAsia" w:cstheme="minorBidi"/>
      <w:sz w:val="24"/>
    </w:rPr>
  </w:style>
  <w:style w:type="character" w:styleId="1082" w:customStyle="1">
    <w:name w:val="WW8Num21z2"/>
    <w:uiPriority w:val="0"/>
    <w:qFormat/>
    <w:rPr>
      <w:rFonts w:ascii="StarSymbol" w:hAnsi="StarSymbol" w:cs="StarSymbol"/>
      <w:sz w:val="18"/>
      <w:szCs w:val="18"/>
    </w:rPr>
  </w:style>
  <w:style w:type="character" w:styleId="1083" w:customStyle="1">
    <w:name w:val="副标题 Char1"/>
    <w:uiPriority w:val="0"/>
    <w:qFormat/>
    <w:rPr>
      <w:rFonts w:ascii="Cambria" w:hAnsi="Cambria" w:cs="Times New Roman"/>
      <w:b/>
      <w:bCs/>
      <w:sz w:val="32"/>
      <w:szCs w:val="32"/>
    </w:rPr>
  </w:style>
  <w:style w:type="character" w:styleId="1084" w:customStyle="1">
    <w:name w:val="atitle31"/>
    <w:uiPriority w:val="0"/>
    <w:qFormat/>
    <w:rPr>
      <w:rFonts w:hint="default" w:ascii="Arial" w:hAnsi="Arial" w:cs="Arial"/>
      <w:b/>
      <w:bCs/>
      <w:sz w:val="29"/>
      <w:szCs w:val="29"/>
    </w:rPr>
  </w:style>
  <w:style w:type="character" w:styleId="1085" w:customStyle="1">
    <w:name w:val="副标题 Char2"/>
    <w:uiPriority w:val="0"/>
    <w:qFormat/>
    <w:rPr>
      <w:rFonts w:ascii="Cambria" w:hAnsi="Cambria" w:cs="Times New Roman"/>
      <w:b/>
      <w:bCs/>
      <w:sz w:val="32"/>
      <w:szCs w:val="32"/>
    </w:rPr>
  </w:style>
  <w:style w:type="character" w:styleId="1086" w:customStyle="1">
    <w:name w:val="WW8Num21z1"/>
    <w:uiPriority w:val="0"/>
    <w:qFormat/>
    <w:rPr>
      <w:rFonts w:ascii="Wingdings" w:hAnsi="Wingdings"/>
    </w:rPr>
  </w:style>
  <w:style w:type="character" w:styleId="1087" w:customStyle="1">
    <w:name w:val="font191"/>
    <w:uiPriority w:val="0"/>
    <w:qFormat/>
    <w:rPr>
      <w:rFonts w:hint="default" w:ascii="Arial" w:hAnsi="Arial" w:cs="Arial"/>
      <w:b/>
      <w:color w:val="000000"/>
      <w:sz w:val="20"/>
      <w:szCs w:val="20"/>
      <w:u w:val="none"/>
    </w:rPr>
  </w:style>
  <w:style w:type="character" w:styleId="1088" w:customStyle="1">
    <w:name w:val="MM Topic 2 Char"/>
    <w:link w:val="1089"/>
    <w:uiPriority w:val="0"/>
    <w:qFormat/>
    <w:rPr>
      <w:rFonts w:ascii="Cambria" w:hAnsi="Cambria"/>
      <w:b/>
      <w:bCs/>
      <w:sz w:val="32"/>
      <w:szCs w:val="32"/>
      <w:lang w:val="zh-CN"/>
    </w:rPr>
  </w:style>
  <w:style w:type="paragraph" w:styleId="1089" w:customStyle="1">
    <w:name w:val="MM Topic 2"/>
    <w:basedOn w:val="754"/>
    <w:link w:val="1088"/>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90" w:customStyle="1">
    <w:name w:val="注释标题 Char"/>
    <w:uiPriority w:val="0"/>
    <w:qFormat/>
    <w:rPr>
      <w:sz w:val="21"/>
      <w:szCs w:val="24"/>
    </w:rPr>
  </w:style>
  <w:style w:type="character" w:styleId="1091" w:customStyle="1">
    <w:name w:val="页眉 字符1"/>
    <w:uiPriority w:val="0"/>
    <w:qFormat/>
    <w:rPr>
      <w:rFonts w:ascii="Times New Roman" w:hAnsi="Times New Roman" w:eastAsia="方正仿宋_GBK" w:cs="Times New Roman"/>
      <w:sz w:val="18"/>
      <w:szCs w:val="18"/>
    </w:rPr>
  </w:style>
  <w:style w:type="character" w:styleId="1092" w:customStyle="1">
    <w:name w:val="称呼 Char"/>
    <w:uiPriority w:val="0"/>
    <w:qFormat/>
    <w:rPr>
      <w:sz w:val="21"/>
      <w:szCs w:val="24"/>
    </w:rPr>
  </w:style>
  <w:style w:type="character" w:styleId="1093" w:customStyle="1">
    <w:name w:val="WW8Num16z2"/>
    <w:uiPriority w:val="0"/>
    <w:qFormat/>
    <w:rPr>
      <w:rFonts w:ascii="StarSymbol" w:hAnsi="StarSymbol" w:cs="StarSymbol"/>
      <w:sz w:val="18"/>
      <w:szCs w:val="18"/>
    </w:rPr>
  </w:style>
  <w:style w:type="character" w:styleId="1094" w:customStyle="1">
    <w:name w:val="HTML 地址 Char"/>
    <w:uiPriority w:val="0"/>
    <w:qFormat/>
    <w:rPr>
      <w:i/>
      <w:iCs/>
      <w:sz w:val="21"/>
      <w:szCs w:val="24"/>
    </w:rPr>
  </w:style>
  <w:style w:type="character" w:styleId="1095" w:customStyle="1">
    <w:name w:val="WW8Num22z0"/>
    <w:uiPriority w:val="0"/>
    <w:qFormat/>
    <w:rPr>
      <w:rFonts w:ascii="Wingdings" w:hAnsi="Wingdings" w:cs="StarSymbol"/>
      <w:sz w:val="18"/>
      <w:szCs w:val="18"/>
    </w:rPr>
  </w:style>
  <w:style w:type="character" w:styleId="1096" w:customStyle="1">
    <w:name w:val="尾注文本 Char1"/>
    <w:uiPriority w:val="0"/>
    <w:qFormat/>
    <w:rPr>
      <w:szCs w:val="24"/>
      <w:lang w:val="zh-CN"/>
    </w:rPr>
  </w:style>
  <w:style w:type="character" w:styleId="1097" w:customStyle="1">
    <w:name w:val="WW8Num18z0"/>
    <w:uiPriority w:val="0"/>
    <w:qFormat/>
    <w:rPr>
      <w:rFonts w:ascii="Wingdings" w:hAnsi="Wingdings" w:cs="StarSymbol"/>
      <w:sz w:val="18"/>
      <w:szCs w:val="18"/>
    </w:rPr>
  </w:style>
  <w:style w:type="character" w:styleId="1098" w:customStyle="1">
    <w:name w:val="HTML 预设格式 Char"/>
    <w:uiPriority w:val="99"/>
    <w:qFormat/>
    <w:rPr>
      <w:rFonts w:ascii="Courier New" w:hAnsi="Courier New" w:cs="Courier New"/>
    </w:rPr>
  </w:style>
  <w:style w:type="character" w:styleId="1099" w:customStyle="1">
    <w:name w:val="WW8Num27z2"/>
    <w:uiPriority w:val="0"/>
    <w:qFormat/>
    <w:rPr>
      <w:rFonts w:ascii="StarSymbol" w:hAnsi="StarSymbol" w:cs="StarSymbol"/>
      <w:sz w:val="18"/>
      <w:szCs w:val="18"/>
    </w:rPr>
  </w:style>
  <w:style w:type="character" w:styleId="1100" w:customStyle="1">
    <w:name w:val="正文首行缩进 2 Char"/>
    <w:uiPriority w:val="0"/>
    <w:qFormat/>
    <w:rPr>
      <w:rFonts w:ascii="KaiTi_GB2312" w:eastAsia="KaiTi_GB2312"/>
      <w:sz w:val="21"/>
      <w:szCs w:val="24"/>
    </w:rPr>
  </w:style>
  <w:style w:type="character" w:styleId="1101" w:customStyle="1">
    <w:name w:val="atitle21"/>
    <w:uiPriority w:val="0"/>
    <w:qFormat/>
    <w:rPr>
      <w:rFonts w:hint="default" w:ascii="Arial" w:hAnsi="Arial" w:cs="Arial"/>
      <w:b/>
      <w:bCs/>
      <w:sz w:val="35"/>
      <w:szCs w:val="35"/>
    </w:rPr>
  </w:style>
  <w:style w:type="character" w:styleId="1102" w:customStyle="1">
    <w:name w:val="标题 1 Char2"/>
    <w:uiPriority w:val="0"/>
    <w:qFormat/>
    <w:rPr>
      <w:rFonts w:ascii="Times New Roman" w:hAnsi="Times New Roman" w:eastAsia="宋体" w:cs="Times New Roman"/>
      <w:b/>
      <w:bCs/>
      <w:sz w:val="32"/>
      <w:szCs w:val="28"/>
    </w:rPr>
  </w:style>
  <w:style w:type="character" w:styleId="1103" w:customStyle="1">
    <w:name w:val="op_dict3_lineone_result_tip"/>
    <w:uiPriority w:val="0"/>
    <w:qFormat/>
    <w:rPr>
      <w:color w:val="999999"/>
    </w:rPr>
  </w:style>
  <w:style w:type="character" w:styleId="1104" w:customStyle="1">
    <w:name w:val="标题 2 Char2"/>
    <w:uiPriority w:val="0"/>
    <w:qFormat/>
    <w:rPr>
      <w:rFonts w:ascii="Times New Roman" w:hAnsi="Times New Roman" w:eastAsia="宋体" w:cs="Times New Roman"/>
      <w:b/>
      <w:bCs/>
      <w:sz w:val="30"/>
      <w:szCs w:val="32"/>
    </w:rPr>
  </w:style>
  <w:style w:type="character" w:styleId="1105" w:customStyle="1">
    <w:name w:val="标题 3 Char2"/>
    <w:uiPriority w:val="0"/>
    <w:qFormat/>
    <w:rPr>
      <w:rFonts w:ascii="Times New Roman" w:hAnsi="Times New Roman" w:eastAsia="宋体" w:cs="Times New Roman"/>
      <w:b/>
      <w:bCs/>
      <w:sz w:val="28"/>
      <w:szCs w:val="18"/>
    </w:rPr>
  </w:style>
  <w:style w:type="character" w:styleId="1106" w:customStyle="1">
    <w:name w:val="WW8Num9z2"/>
    <w:uiPriority w:val="0"/>
    <w:qFormat/>
    <w:rPr>
      <w:rFonts w:ascii="StarSymbol" w:hAnsi="StarSymbol" w:cs="StarSymbol"/>
      <w:sz w:val="18"/>
      <w:szCs w:val="18"/>
    </w:rPr>
  </w:style>
  <w:style w:type="character" w:styleId="1107" w:customStyle="1">
    <w:name w:val="标题 4 Char2"/>
    <w:uiPriority w:val="0"/>
    <w:qFormat/>
    <w:rPr>
      <w:rFonts w:ascii="Times New Roman" w:hAnsi="Times New Roman" w:eastAsia="宋体" w:cs="Times New Roman"/>
      <w:b/>
      <w:bCs/>
      <w:sz w:val="24"/>
      <w:szCs w:val="28"/>
    </w:rPr>
  </w:style>
  <w:style w:type="character" w:styleId="1108" w:customStyle="1">
    <w:name w:val="WW8Num13z1"/>
    <w:uiPriority w:val="0"/>
    <w:qFormat/>
    <w:rPr>
      <w:rFonts w:ascii="Wingdings 2" w:hAnsi="Wingdings 2" w:cs="StarSymbol"/>
      <w:sz w:val="18"/>
      <w:szCs w:val="18"/>
    </w:rPr>
  </w:style>
  <w:style w:type="character" w:styleId="1109" w:customStyle="1">
    <w:name w:val="标题 5 Char2"/>
    <w:uiPriority w:val="0"/>
    <w:qFormat/>
    <w:rPr>
      <w:rFonts w:ascii="Times New Roman" w:hAnsi="Times New Roman" w:eastAsia="宋体" w:cs="Times New Roman"/>
      <w:b/>
      <w:bCs/>
      <w:sz w:val="21"/>
      <w:szCs w:val="28"/>
      <w:lang w:val="zh-CN"/>
    </w:rPr>
  </w:style>
  <w:style w:type="character" w:styleId="1110" w:customStyle="1">
    <w:name w:val="WW8Num15z7"/>
    <w:uiPriority w:val="0"/>
    <w:qFormat/>
    <w:rPr>
      <w:rFonts w:ascii="Wingdings" w:hAnsi="Wingdings"/>
    </w:rPr>
  </w:style>
  <w:style w:type="character" w:styleId="1111" w:customStyle="1">
    <w:name w:val="标题 6 Char2"/>
    <w:uiPriority w:val="0"/>
    <w:qFormat/>
    <w:rPr>
      <w:rFonts w:ascii="Cambria" w:hAnsi="Cambria" w:eastAsia="宋体" w:cs="Times New Roman"/>
      <w:b/>
      <w:bCs/>
      <w:sz w:val="24"/>
      <w:szCs w:val="24"/>
      <w:lang w:val="zh-CN"/>
    </w:rPr>
  </w:style>
  <w:style w:type="character" w:styleId="1112" w:customStyle="1">
    <w:name w:val="WW8Num26z0"/>
    <w:uiPriority w:val="0"/>
    <w:qFormat/>
    <w:rPr>
      <w:rFonts w:ascii="Wingdings" w:hAnsi="Wingdings" w:cs="StarSymbol"/>
      <w:sz w:val="18"/>
      <w:szCs w:val="18"/>
    </w:rPr>
  </w:style>
  <w:style w:type="character" w:styleId="1113" w:customStyle="1">
    <w:name w:val="正文文本缩进 Char3"/>
    <w:uiPriority w:val="0"/>
    <w:qFormat/>
    <w:rPr>
      <w:rFonts w:ascii="Times New Roman" w:hAnsi="Times New Roman" w:eastAsia="宋体" w:cs="Times New Roman"/>
      <w:szCs w:val="24"/>
      <w:lang w:val="zh-CN" w:eastAsia="zh-CN"/>
    </w:rPr>
  </w:style>
  <w:style w:type="character" w:styleId="1114" w:customStyle="1">
    <w:name w:val="WW8Num26z2"/>
    <w:uiPriority w:val="0"/>
    <w:qFormat/>
    <w:rPr>
      <w:rFonts w:ascii="StarSymbol" w:hAnsi="StarSymbol" w:cs="StarSymbol"/>
      <w:sz w:val="18"/>
      <w:szCs w:val="18"/>
    </w:rPr>
  </w:style>
  <w:style w:type="character" w:styleId="1115" w:customStyle="1">
    <w:name w:val="批注框文本 Char3"/>
    <w:uiPriority w:val="99"/>
    <w:qFormat/>
    <w:rPr>
      <w:rFonts w:ascii="Times New Roman" w:hAnsi="Times New Roman" w:eastAsia="宋体" w:cs="Times New Roman"/>
      <w:sz w:val="18"/>
      <w:szCs w:val="18"/>
    </w:rPr>
  </w:style>
  <w:style w:type="character" w:styleId="1116" w:customStyle="1">
    <w:name w:val="bz-content"/>
    <w:uiPriority w:val="0"/>
    <w:qFormat/>
  </w:style>
  <w:style w:type="character" w:styleId="1117" w:customStyle="1">
    <w:name w:val="标题 Char2"/>
    <w:uiPriority w:val="0"/>
    <w:qFormat/>
    <w:rPr>
      <w:rFonts w:ascii="Cambria" w:hAnsi="Cambria" w:eastAsia="黑体" w:cs="Times New Roman"/>
      <w:b/>
      <w:bCs/>
      <w:sz w:val="52"/>
      <w:szCs w:val="32"/>
    </w:rPr>
  </w:style>
  <w:style w:type="character" w:styleId="1118" w:customStyle="1">
    <w:name w:val="标题 字符1"/>
    <w:uiPriority w:val="0"/>
    <w:qFormat/>
    <w:rPr>
      <w:rFonts w:ascii="宋体" w:hAnsi="宋体" w:eastAsia="方正小标宋_GBK" w:cs="Times New Roman"/>
      <w:color w:val="000000"/>
      <w:sz w:val="52"/>
      <w:szCs w:val="52"/>
    </w:rPr>
  </w:style>
  <w:style w:type="character" w:styleId="1119" w:customStyle="1">
    <w:name w:val="正文2 字符"/>
    <w:link w:val="1120"/>
    <w:uiPriority w:val="0"/>
    <w:qFormat/>
    <w:rPr>
      <w:szCs w:val="24"/>
    </w:rPr>
  </w:style>
  <w:style w:type="paragraph" w:styleId="1120" w:customStyle="1">
    <w:name w:val="正文2"/>
    <w:basedOn w:val="752"/>
    <w:link w:val="1119"/>
    <w:uiPriority w:val="0"/>
    <w:qFormat/>
    <w:pPr>
      <w:ind w:firstLine="420"/>
      <w:spacing w:line="360" w:lineRule="auto"/>
    </w:pPr>
    <w:rPr>
      <w:rFonts w:asciiTheme="minorHAnsi" w:hAnsiTheme="minorHAnsi" w:eastAsiaTheme="minorEastAsia" w:cstheme="minorBidi"/>
    </w:rPr>
  </w:style>
  <w:style w:type="character" w:styleId="1121" w:customStyle="1">
    <w:name w:val="WW8Num4z2"/>
    <w:uiPriority w:val="0"/>
    <w:qFormat/>
    <w:rPr>
      <w:rFonts w:ascii="StarSymbol" w:hAnsi="StarSymbol" w:cs="StarSymbol"/>
      <w:sz w:val="18"/>
      <w:szCs w:val="18"/>
    </w:rPr>
  </w:style>
  <w:style w:type="character" w:styleId="1122" w:customStyle="1">
    <w:name w:val="标题 7 Char2"/>
    <w:uiPriority w:val="0"/>
    <w:qFormat/>
    <w:rPr>
      <w:rFonts w:ascii="Times New Roman" w:hAnsi="Times New Roman" w:eastAsia="宋体" w:cs="Times New Roman"/>
      <w:b/>
      <w:bCs/>
      <w:sz w:val="24"/>
      <w:szCs w:val="24"/>
    </w:rPr>
  </w:style>
  <w:style w:type="character" w:styleId="1123" w:customStyle="1">
    <w:name w:val="WW-Absatz-Standardschriftart1"/>
    <w:uiPriority w:val="0"/>
    <w:qFormat/>
  </w:style>
  <w:style w:type="character" w:styleId="1124" w:customStyle="1">
    <w:name w:val="标题 9 Char2"/>
    <w:uiPriority w:val="0"/>
    <w:qFormat/>
    <w:rPr>
      <w:rFonts w:ascii="Times New Roman" w:hAnsi="Times New Roman" w:eastAsia="宋体" w:cs="Times New Roman"/>
      <w:b/>
      <w:bCs/>
      <w:sz w:val="30"/>
      <w:szCs w:val="18"/>
    </w:rPr>
  </w:style>
  <w:style w:type="character" w:styleId="1125" w:customStyle="1">
    <w:name w:val="WW8Num3z1"/>
    <w:uiPriority w:val="0"/>
    <w:qFormat/>
    <w:rPr>
      <w:rFonts w:ascii="Wingdings 2" w:hAnsi="Wingdings 2" w:cs="StarSymbol"/>
      <w:sz w:val="18"/>
      <w:szCs w:val="18"/>
    </w:rPr>
  </w:style>
  <w:style w:type="character" w:styleId="1126" w:customStyle="1">
    <w:name w:val="批注文字 Char3"/>
    <w:uiPriority w:val="99"/>
    <w:qFormat/>
    <w:rPr>
      <w:rFonts w:ascii="Times New Roman" w:hAnsi="Times New Roman" w:eastAsia="宋体" w:cs="Times New Roman"/>
      <w:szCs w:val="24"/>
      <w:lang w:val="zh-CN"/>
    </w:rPr>
  </w:style>
  <w:style w:type="character" w:styleId="1127" w:customStyle="1">
    <w:name w:val="WW8Num29z1"/>
    <w:uiPriority w:val="0"/>
    <w:qFormat/>
    <w:rPr>
      <w:rFonts w:ascii="Wingdings 2" w:hAnsi="Wingdings 2" w:cs="StarSymbol"/>
      <w:sz w:val="18"/>
      <w:szCs w:val="18"/>
    </w:rPr>
  </w:style>
  <w:style w:type="character" w:styleId="1128" w:customStyle="1">
    <w:name w:val="正文文本 Char3"/>
    <w:uiPriority w:val="0"/>
    <w:qFormat/>
    <w:rPr>
      <w:rFonts w:ascii="Times New Roman" w:hAnsi="Times New Roman" w:eastAsia="宋体" w:cs="Times New Roman"/>
      <w:szCs w:val="24"/>
    </w:rPr>
  </w:style>
  <w:style w:type="character" w:styleId="1129" w:customStyle="1">
    <w:name w:val="WW8Num9z1"/>
    <w:uiPriority w:val="0"/>
    <w:qFormat/>
    <w:rPr>
      <w:rFonts w:ascii="Wingdings 2" w:hAnsi="Wingdings 2" w:cs="StarSymbol"/>
      <w:sz w:val="18"/>
      <w:szCs w:val="18"/>
    </w:rPr>
  </w:style>
  <w:style w:type="character" w:styleId="1130" w:customStyle="1">
    <w:name w:val="日期 Char3"/>
    <w:uiPriority w:val="0"/>
    <w:qFormat/>
    <w:rPr>
      <w:rFonts w:ascii="Times New Roman" w:hAnsi="Times New Roman" w:eastAsia="宋体" w:cs="Times New Roman"/>
      <w:szCs w:val="24"/>
    </w:rPr>
  </w:style>
  <w:style w:type="character" w:styleId="1131" w:customStyle="1">
    <w:name w:val="WW8Num5z1"/>
    <w:uiPriority w:val="0"/>
    <w:qFormat/>
    <w:rPr>
      <w:rFonts w:ascii="Wingdings 2" w:hAnsi="Wingdings 2" w:cs="StarSymbol"/>
      <w:sz w:val="18"/>
      <w:szCs w:val="18"/>
    </w:rPr>
  </w:style>
  <w:style w:type="character" w:styleId="1132" w:customStyle="1">
    <w:name w:val="正文首行缩进 Char4"/>
    <w:basedOn w:val="1128"/>
    <w:uiPriority w:val="0"/>
    <w:qFormat/>
    <w:rPr>
      <w:rFonts w:ascii="Times New Roman" w:hAnsi="Times New Roman" w:eastAsia="宋体" w:cs="Times New Roman"/>
      <w:szCs w:val="24"/>
    </w:rPr>
  </w:style>
  <w:style w:type="character" w:styleId="1133" w:customStyle="1">
    <w:name w:val="标题 4 字符1"/>
    <w:uiPriority w:val="9"/>
    <w:qFormat/>
    <w:rPr>
      <w:rFonts w:ascii="仿宋" w:hAnsi="仿宋" w:eastAsia="仿宋"/>
      <w:b/>
      <w:bCs/>
      <w:sz w:val="32"/>
      <w:szCs w:val="32"/>
    </w:rPr>
  </w:style>
  <w:style w:type="character" w:styleId="1134" w:customStyle="1">
    <w:name w:val="正文文本 2 Char2"/>
    <w:uiPriority w:val="0"/>
    <w:qFormat/>
    <w:rPr>
      <w:rFonts w:ascii="Times New Roman" w:hAnsi="Times New Roman" w:eastAsia="宋体" w:cs="Times New Roman"/>
      <w:szCs w:val="24"/>
    </w:rPr>
  </w:style>
  <w:style w:type="character" w:styleId="1135" w:customStyle="1">
    <w:name w:val="Bullets"/>
    <w:uiPriority w:val="0"/>
    <w:qFormat/>
    <w:rPr>
      <w:rFonts w:ascii="StarSymbol" w:hAnsi="StarSymbol" w:eastAsia="StarSymbol" w:cs="StarSymbol"/>
      <w:sz w:val="18"/>
      <w:szCs w:val="18"/>
    </w:rPr>
  </w:style>
  <w:style w:type="character" w:styleId="1136" w:customStyle="1">
    <w:name w:val="正文文本 3 Char2"/>
    <w:uiPriority w:val="0"/>
    <w:qFormat/>
    <w:rPr>
      <w:rFonts w:ascii="Times New Roman" w:hAnsi="Times New Roman" w:eastAsia="宋体" w:cs="Times New Roman"/>
      <w:sz w:val="16"/>
      <w:szCs w:val="16"/>
    </w:rPr>
  </w:style>
  <w:style w:type="character" w:styleId="1137" w:customStyle="1">
    <w:name w:val="WW8Num39z2"/>
    <w:uiPriority w:val="0"/>
    <w:qFormat/>
    <w:rPr>
      <w:rFonts w:ascii="StarSymbol" w:hAnsi="StarSymbol" w:cs="StarSymbol"/>
      <w:sz w:val="18"/>
      <w:szCs w:val="18"/>
    </w:rPr>
  </w:style>
  <w:style w:type="character" w:styleId="1138" w:customStyle="1">
    <w:name w:val="正文文本缩进 2 Char3"/>
    <w:uiPriority w:val="0"/>
    <w:qFormat/>
    <w:rPr>
      <w:rFonts w:ascii="Times New Roman" w:hAnsi="Times New Roman" w:eastAsia="KaiTi_GB2312" w:cs="Times New Roman"/>
      <w:sz w:val="24"/>
      <w:szCs w:val="24"/>
    </w:rPr>
  </w:style>
  <w:style w:type="character" w:styleId="1139" w:customStyle="1">
    <w:name w:val="WW8Num11z2"/>
    <w:uiPriority w:val="0"/>
    <w:qFormat/>
    <w:rPr>
      <w:rFonts w:ascii="StarSymbol" w:hAnsi="StarSymbol" w:cs="StarSymbol"/>
      <w:sz w:val="18"/>
      <w:szCs w:val="18"/>
    </w:rPr>
  </w:style>
  <w:style w:type="character" w:styleId="1140" w:customStyle="1">
    <w:name w:val="正文文本缩进 3 Char2"/>
    <w:uiPriority w:val="0"/>
    <w:qFormat/>
    <w:rPr>
      <w:rFonts w:ascii="Times New Roman" w:hAnsi="Times New Roman" w:eastAsia="宋体" w:cs="Times New Roman"/>
      <w:sz w:val="16"/>
      <w:szCs w:val="16"/>
    </w:rPr>
  </w:style>
  <w:style w:type="character" w:styleId="1141" w:customStyle="1">
    <w:name w:val="WW8Num4z1"/>
    <w:uiPriority w:val="0"/>
    <w:qFormat/>
    <w:rPr>
      <w:rFonts w:ascii="Wingdings" w:hAnsi="Wingdings"/>
    </w:rPr>
  </w:style>
  <w:style w:type="character" w:styleId="1142" w:customStyle="1">
    <w:name w:val="方案正文 Char1"/>
    <w:link w:val="1143"/>
    <w:uiPriority w:val="0"/>
    <w:qFormat/>
    <w:rPr>
      <w:rFonts w:ascii="宋体" w:hAnsi="宋体" w:cs="宋体"/>
      <w:szCs w:val="28"/>
    </w:rPr>
  </w:style>
  <w:style w:type="paragraph" w:styleId="1143" w:customStyle="1">
    <w:name w:val="方案正文"/>
    <w:basedOn w:val="752"/>
    <w:next w:val="752"/>
    <w:link w:val="1142"/>
    <w:uiPriority w:val="0"/>
    <w:qFormat/>
    <w:pPr>
      <w:ind w:firstLine="200"/>
      <w:jc w:val="left"/>
      <w:spacing w:line="440" w:lineRule="exact"/>
    </w:pPr>
    <w:rPr>
      <w:rFonts w:ascii="宋体" w:hAnsi="宋体" w:cs="宋体" w:eastAsiaTheme="minorEastAsia"/>
      <w:szCs w:val="28"/>
    </w:rPr>
  </w:style>
  <w:style w:type="character" w:styleId="1144" w:customStyle="1">
    <w:name w:val="标题 8 字符1"/>
    <w:uiPriority w:val="9"/>
    <w:qFormat/>
    <w:rPr>
      <w:rFonts w:ascii="Arial" w:hAnsi="Arial" w:eastAsia="黑体" w:cs="Times New Roman"/>
      <w:sz w:val="24"/>
      <w:szCs w:val="24"/>
    </w:rPr>
  </w:style>
  <w:style w:type="character" w:styleId="1145" w:customStyle="1">
    <w:name w:val="FA正文 Char"/>
    <w:link w:val="1146"/>
    <w:uiPriority w:val="0"/>
    <w:qFormat/>
    <w:rPr>
      <w:rFonts w:ascii="宋体" w:hAnsi="宋体"/>
      <w:spacing w:val="10"/>
      <w:sz w:val="24"/>
      <w:szCs w:val="24"/>
    </w:rPr>
  </w:style>
  <w:style w:type="paragraph" w:styleId="1146" w:customStyle="1">
    <w:name w:val="FA正文"/>
    <w:basedOn w:val="752"/>
    <w:link w:val="1145"/>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147" w:customStyle="1">
    <w:name w:val="WW8Num18z7"/>
    <w:uiPriority w:val="0"/>
    <w:qFormat/>
    <w:rPr>
      <w:rFonts w:ascii="Wingdings" w:hAnsi="Wingdings"/>
    </w:rPr>
  </w:style>
  <w:style w:type="character" w:styleId="1148" w:customStyle="1">
    <w:name w:val="方案正文-样式 小四 行距: 1.5 倍行距 Char"/>
    <w:link w:val="1149"/>
    <w:uiPriority w:val="0"/>
    <w:qFormat/>
    <w:rPr>
      <w:sz w:val="24"/>
      <w:lang w:val="zh-CN"/>
    </w:rPr>
  </w:style>
  <w:style w:type="paragraph" w:styleId="1149" w:customStyle="1">
    <w:name w:val="方案正文-样式 小四 行距: 1.5 倍行距"/>
    <w:basedOn w:val="752"/>
    <w:link w:val="1148"/>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50" w:customStyle="1">
    <w:name w:val="WW8Num36z2"/>
    <w:uiPriority w:val="0"/>
    <w:qFormat/>
    <w:rPr>
      <w:rFonts w:ascii="StarSymbol" w:hAnsi="StarSymbol" w:cs="StarSymbol"/>
      <w:sz w:val="18"/>
      <w:szCs w:val="18"/>
    </w:rPr>
  </w:style>
  <w:style w:type="character" w:styleId="1151" w:customStyle="1">
    <w:name w:val="label_list1"/>
    <w:uiPriority w:val="0"/>
    <w:qFormat/>
  </w:style>
  <w:style w:type="character" w:styleId="1152" w:customStyle="1">
    <w:name w:val="WW8Num9z0"/>
    <w:uiPriority w:val="0"/>
    <w:qFormat/>
    <w:rPr>
      <w:rFonts w:ascii="Wingdings" w:hAnsi="Wingdings" w:cs="StarSymbol"/>
      <w:sz w:val="18"/>
      <w:szCs w:val="18"/>
    </w:rPr>
  </w:style>
  <w:style w:type="character" w:styleId="1153" w:customStyle="1">
    <w:name w:val="p11b1"/>
    <w:uiPriority w:val="0"/>
    <w:qFormat/>
    <w:rPr>
      <w:color w:val="000000"/>
      <w:spacing w:val="320"/>
      <w:sz w:val="20"/>
      <w:szCs w:val="20"/>
      <w:u w:val="none"/>
    </w:rPr>
  </w:style>
  <w:style w:type="character" w:styleId="1154" w:customStyle="1">
    <w:name w:val="WW8Num8z1"/>
    <w:uiPriority w:val="0"/>
    <w:qFormat/>
    <w:rPr>
      <w:rFonts w:ascii="Wingdings 2" w:hAnsi="Wingdings 2" w:cs="StarSymbol"/>
      <w:sz w:val="18"/>
      <w:szCs w:val="18"/>
    </w:rPr>
  </w:style>
  <w:style w:type="character" w:styleId="1155" w:customStyle="1">
    <w:name w:val="Indent Normal Char"/>
    <w:uiPriority w:val="0"/>
    <w:qFormat/>
    <w:rPr>
      <w:rFonts w:hint="eastAsia" w:ascii="宋体" w:hAnsi="宋体" w:eastAsia="宋体"/>
      <w:sz w:val="21"/>
      <w:szCs w:val="24"/>
      <w:lang w:val="en-US" w:eastAsia="zh-CN" w:bidi="ar-SA"/>
    </w:rPr>
  </w:style>
  <w:style w:type="character" w:styleId="1156" w:customStyle="1">
    <w:name w:val="标题 2 字符1"/>
    <w:uiPriority w:val="0"/>
    <w:qFormat/>
    <w:rPr>
      <w:rFonts w:ascii="楷体" w:eastAsia="楷体"/>
      <w:b/>
      <w:bCs/>
      <w:color w:val="000000"/>
      <w:sz w:val="32"/>
      <w:szCs w:val="28"/>
    </w:rPr>
  </w:style>
  <w:style w:type="character" w:styleId="1157" w:customStyle="1">
    <w:name w:val="large1"/>
    <w:uiPriority w:val="0"/>
    <w:qFormat/>
    <w:rPr>
      <w:rFonts w:hint="eastAsia" w:ascii="宋体" w:hAnsi="宋体" w:eastAsia="宋体"/>
      <w:sz w:val="22"/>
      <w:szCs w:val="22"/>
    </w:rPr>
  </w:style>
  <w:style w:type="character" w:styleId="1158" w:customStyle="1">
    <w:name w:val="WW8Num32z1"/>
    <w:uiPriority w:val="0"/>
    <w:qFormat/>
    <w:rPr>
      <w:rFonts w:ascii="Wingdings 2" w:hAnsi="Wingdings 2" w:cs="StarSymbol"/>
      <w:sz w:val="18"/>
      <w:szCs w:val="18"/>
    </w:rPr>
  </w:style>
  <w:style w:type="character" w:styleId="1159" w:customStyle="1">
    <w:name w:val="f141"/>
    <w:uiPriority w:val="0"/>
    <w:qFormat/>
    <w:rPr>
      <w:sz w:val="21"/>
      <w:szCs w:val="21"/>
    </w:rPr>
  </w:style>
  <w:style w:type="character" w:styleId="1160" w:customStyle="1">
    <w:name w:val="WW8Num25z2"/>
    <w:uiPriority w:val="0"/>
    <w:qFormat/>
    <w:rPr>
      <w:rFonts w:ascii="StarSymbol" w:hAnsi="StarSymbol" w:cs="StarSymbol"/>
      <w:sz w:val="18"/>
      <w:szCs w:val="18"/>
    </w:rPr>
  </w:style>
  <w:style w:type="character" w:styleId="1161" w:customStyle="1">
    <w:name w:val="14_black1"/>
    <w:uiPriority w:val="0"/>
    <w:qFormat/>
    <w:rPr>
      <w:color w:val="000000"/>
      <w:sz w:val="23"/>
      <w:szCs w:val="23"/>
    </w:rPr>
  </w:style>
  <w:style w:type="character" w:styleId="1162" w:customStyle="1">
    <w:name w:val="WW8Num20z0"/>
    <w:uiPriority w:val="0"/>
    <w:qFormat/>
    <w:rPr>
      <w:rFonts w:ascii="Wingdings" w:hAnsi="Wingdings"/>
    </w:rPr>
  </w:style>
  <w:style w:type="character" w:styleId="1163" w:customStyle="1">
    <w:name w:val="正文2 Char Char"/>
    <w:uiPriority w:val="0"/>
    <w:qFormat/>
    <w:rPr>
      <w:rFonts w:hint="eastAsia" w:ascii="仿宋_GB2312" w:eastAsia="仿宋_GB2312"/>
      <w:sz w:val="24"/>
    </w:rPr>
  </w:style>
  <w:style w:type="character" w:styleId="1164" w:customStyle="1">
    <w:name w:val="WW8Num2z0"/>
    <w:uiPriority w:val="0"/>
    <w:qFormat/>
    <w:rPr>
      <w:rFonts w:ascii="Wingdings" w:hAnsi="Wingdings" w:cs="StarSymbol"/>
      <w:sz w:val="18"/>
      <w:szCs w:val="18"/>
    </w:rPr>
  </w:style>
  <w:style w:type="character" w:styleId="1165" w:customStyle="1">
    <w:name w:val="mini-tree-nodetext2"/>
    <w:basedOn w:val="762"/>
    <w:uiPriority w:val="0"/>
    <w:qFormat/>
  </w:style>
  <w:style w:type="character" w:styleId="1166" w:customStyle="1">
    <w:name w:val="WW8Num8z2"/>
    <w:uiPriority w:val="0"/>
    <w:qFormat/>
    <w:rPr>
      <w:rFonts w:ascii="StarSymbol" w:hAnsi="StarSymbol" w:cs="StarSymbol"/>
      <w:sz w:val="18"/>
      <w:szCs w:val="18"/>
    </w:rPr>
  </w:style>
  <w:style w:type="character" w:styleId="1167" w:customStyle="1">
    <w:name w:val="before"/>
    <w:basedOn w:val="762"/>
    <w:uiPriority w:val="0"/>
    <w:qFormat/>
  </w:style>
  <w:style w:type="character" w:styleId="1168" w:customStyle="1">
    <w:name w:val="WW8Num39z0"/>
    <w:uiPriority w:val="0"/>
    <w:qFormat/>
    <w:rPr>
      <w:rFonts w:ascii="Wingdings" w:hAnsi="Wingdings" w:cs="StarSymbol"/>
      <w:sz w:val="18"/>
      <w:szCs w:val="18"/>
    </w:rPr>
  </w:style>
  <w:style w:type="character" w:styleId="1169" w:customStyle="1">
    <w:name w:val="first-child"/>
    <w:basedOn w:val="762"/>
    <w:uiPriority w:val="0"/>
    <w:qFormat/>
  </w:style>
  <w:style w:type="character" w:styleId="1170" w:customStyle="1">
    <w:name w:val="WW8Num6z0"/>
    <w:uiPriority w:val="0"/>
    <w:qFormat/>
    <w:rPr>
      <w:rFonts w:ascii="Wingdings" w:hAnsi="Wingdings" w:cs="StarSymbol"/>
      <w:sz w:val="18"/>
      <w:szCs w:val="18"/>
    </w:rPr>
  </w:style>
  <w:style w:type="character" w:styleId="1171" w:customStyle="1">
    <w:name w:val="icon501"/>
    <w:uiPriority w:val="0"/>
    <w:qFormat/>
    <w:rPr>
      <w:color w:val="a6a6a6"/>
      <w:sz w:val="27"/>
      <w:szCs w:val="27"/>
    </w:rPr>
  </w:style>
  <w:style w:type="character" w:styleId="1172" w:customStyle="1">
    <w:name w:val="WW8Num36z0"/>
    <w:uiPriority w:val="0"/>
    <w:qFormat/>
    <w:rPr>
      <w:rFonts w:ascii="Wingdings" w:hAnsi="Wingdings" w:cs="StarSymbol"/>
      <w:sz w:val="18"/>
      <w:szCs w:val="18"/>
    </w:rPr>
  </w:style>
  <w:style w:type="character" w:styleId="1173" w:customStyle="1">
    <w:name w:val="range-menu-item-main-content"/>
    <w:basedOn w:val="762"/>
    <w:uiPriority w:val="0"/>
    <w:qFormat/>
  </w:style>
  <w:style w:type="character" w:styleId="1174" w:customStyle="1">
    <w:name w:val="WW8Num37z2"/>
    <w:uiPriority w:val="0"/>
    <w:qFormat/>
    <w:rPr>
      <w:rFonts w:ascii="StarSymbol" w:hAnsi="StarSymbol" w:cs="StarSymbol"/>
      <w:sz w:val="18"/>
      <w:szCs w:val="18"/>
    </w:rPr>
  </w:style>
  <w:style w:type="character" w:styleId="1175" w:customStyle="1">
    <w:name w:val="first-child1"/>
    <w:basedOn w:val="762"/>
    <w:uiPriority w:val="0"/>
    <w:qFormat/>
  </w:style>
  <w:style w:type="character" w:styleId="1176" w:customStyle="1">
    <w:name w:val="默认段落字体1"/>
    <w:uiPriority w:val="0"/>
    <w:qFormat/>
  </w:style>
  <w:style w:type="character" w:styleId="1177" w:customStyle="1">
    <w:name w:val="active__1oyv"/>
    <w:uiPriority w:val="0"/>
    <w:qFormat/>
    <w:rPr>
      <w:color w:val="383838"/>
    </w:rPr>
  </w:style>
  <w:style w:type="character" w:styleId="1178" w:customStyle="1">
    <w:name w:val="WW8Num36z1"/>
    <w:uiPriority w:val="0"/>
    <w:qFormat/>
    <w:rPr>
      <w:rFonts w:ascii="Wingdings 2" w:hAnsi="Wingdings 2" w:cs="StarSymbol"/>
      <w:sz w:val="18"/>
      <w:szCs w:val="18"/>
    </w:rPr>
  </w:style>
  <w:style w:type="character" w:styleId="1179" w:customStyle="1">
    <w:name w:val="icon499"/>
    <w:uiPriority w:val="0"/>
    <w:qFormat/>
    <w:rPr>
      <w:color w:val="a6a6a6"/>
      <w:sz w:val="27"/>
      <w:szCs w:val="27"/>
    </w:rPr>
  </w:style>
  <w:style w:type="character" w:styleId="1180" w:customStyle="1">
    <w:name w:val="main1"/>
    <w:uiPriority w:val="0"/>
    <w:qFormat/>
    <w:rPr>
      <w:rFonts w:hint="default" w:ascii="ˎ̥" w:hAnsi="ˎ̥" w:eastAsia="宋体"/>
      <w:b/>
      <w:sz w:val="21"/>
      <w:szCs w:val="21"/>
      <w:lang w:val="en-US" w:eastAsia="zh-CN" w:bidi="ar-SA"/>
    </w:rPr>
  </w:style>
  <w:style w:type="character" w:styleId="1181" w:customStyle="1">
    <w:name w:val="first-child2"/>
    <w:basedOn w:val="762"/>
    <w:uiPriority w:val="0"/>
    <w:qFormat/>
  </w:style>
  <w:style w:type="character" w:styleId="118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83" w:customStyle="1">
    <w:name w:val="icon500"/>
    <w:basedOn w:val="762"/>
    <w:uiPriority w:val="0"/>
    <w:qFormat/>
  </w:style>
  <w:style w:type="character" w:styleId="1184" w:customStyle="1">
    <w:name w:val="WW8Num15z2"/>
    <w:uiPriority w:val="0"/>
    <w:qFormat/>
    <w:rPr>
      <w:rFonts w:ascii="StarSymbol" w:hAnsi="StarSymbol" w:cs="StarSymbol"/>
      <w:sz w:val="18"/>
      <w:szCs w:val="18"/>
    </w:rPr>
  </w:style>
  <w:style w:type="character" w:styleId="1185" w:customStyle="1">
    <w:name w:val="range-menu-item-main-content1"/>
    <w:basedOn w:val="762"/>
    <w:uiPriority w:val="0"/>
    <w:qFormat/>
  </w:style>
  <w:style w:type="character" w:styleId="1186" w:customStyle="1">
    <w:name w:val="WW8Num3z0"/>
    <w:uiPriority w:val="0"/>
    <w:qFormat/>
    <w:rPr>
      <w:rFonts w:ascii="Wingdings" w:hAnsi="Wingdings" w:cs="StarSymbol"/>
      <w:sz w:val="18"/>
      <w:szCs w:val="18"/>
    </w:rPr>
  </w:style>
  <w:style w:type="character" w:styleId="1187" w:customStyle="1">
    <w:name w:val="overdue"/>
    <w:basedOn w:val="762"/>
    <w:uiPriority w:val="0"/>
    <w:qFormat/>
  </w:style>
  <w:style w:type="character" w:styleId="1188" w:customStyle="1">
    <w:name w:val="正文文本 字符1"/>
    <w:uiPriority w:val="0"/>
    <w:semiHidden/>
    <w:qFormat/>
    <w:rPr>
      <w:rFonts w:ascii="Times New Roman" w:hAnsi="Times New Roman" w:eastAsia="方正仿宋_GBK" w:cs="Times New Roman"/>
      <w:sz w:val="24"/>
      <w:szCs w:val="20"/>
    </w:rPr>
  </w:style>
  <w:style w:type="character" w:styleId="1189" w:customStyle="1">
    <w:name w:val="overdue2"/>
    <w:basedOn w:val="762"/>
    <w:uiPriority w:val="0"/>
    <w:qFormat/>
  </w:style>
  <w:style w:type="character" w:styleId="1190" w:customStyle="1">
    <w:name w:val="表头样式 Char"/>
    <w:uiPriority w:val="0"/>
    <w:qFormat/>
    <w:rPr>
      <w:rFonts w:hint="default" w:ascii="Arial" w:hAnsi="Arial" w:cs="Arial"/>
      <w:b/>
      <w:sz w:val="21"/>
      <w:szCs w:val="21"/>
    </w:rPr>
  </w:style>
  <w:style w:type="character" w:styleId="1191" w:customStyle="1">
    <w:name w:val="dls-icon[data-role=icon]"/>
    <w:uiPriority w:val="0"/>
    <w:qFormat/>
    <w:rPr>
      <w:sz w:val="24"/>
      <w:szCs w:val="24"/>
    </w:rPr>
  </w:style>
  <w:style w:type="character" w:styleId="1192" w:customStyle="1">
    <w:name w:val="maintext1"/>
    <w:uiPriority w:val="0"/>
    <w:qFormat/>
    <w:rPr>
      <w:rFonts w:hint="default" w:ascii="Arial" w:hAnsi="Arial" w:cs="Arial"/>
      <w:color w:val="000000"/>
      <w:sz w:val="18"/>
      <w:szCs w:val="18"/>
    </w:rPr>
  </w:style>
  <w:style w:type="character" w:styleId="1193" w:customStyle="1">
    <w:name w:val="icon502"/>
    <w:uiPriority w:val="0"/>
    <w:qFormat/>
    <w:rPr>
      <w:color w:val="a6a6a6"/>
      <w:sz w:val="27"/>
      <w:szCs w:val="27"/>
    </w:rPr>
  </w:style>
  <w:style w:type="character" w:styleId="1194" w:customStyle="1">
    <w:name w:val="tw4winMark"/>
    <w:uiPriority w:val="0"/>
    <w:qFormat/>
    <w:rPr>
      <w:rFonts w:hint="default" w:ascii="Courier New" w:hAnsi="Courier New" w:cs="Courier New"/>
      <w:vanish/>
      <w:color w:val="800080"/>
      <w:vertAlign w:val="subscript"/>
    </w:rPr>
  </w:style>
  <w:style w:type="character" w:styleId="1195" w:customStyle="1">
    <w:name w:val="列表段落 字符"/>
    <w:link w:val="1196"/>
    <w:uiPriority w:val="0"/>
    <w:qFormat/>
    <w:rPr>
      <w:szCs w:val="24"/>
    </w:rPr>
  </w:style>
  <w:style w:type="paragraph" w:styleId="1196" w:customStyle="1">
    <w:name w:val="列表段落1"/>
    <w:basedOn w:val="752"/>
    <w:link w:val="1195"/>
    <w:uiPriority w:val="0"/>
    <w:qFormat/>
    <w:pPr>
      <w:ind w:firstLine="420"/>
    </w:pPr>
    <w:rPr>
      <w:rFonts w:asciiTheme="minorHAnsi" w:hAnsiTheme="minorHAnsi" w:eastAsiaTheme="minorEastAsia" w:cstheme="minorBidi"/>
    </w:rPr>
  </w:style>
  <w:style w:type="character" w:styleId="1197" w:customStyle="1">
    <w:name w:val="称呼 Char1"/>
    <w:uiPriority w:val="0"/>
    <w:qFormat/>
    <w:rPr>
      <w:sz w:val="21"/>
    </w:rPr>
  </w:style>
  <w:style w:type="character" w:styleId="1198" w:customStyle="1">
    <w:name w:val="批注主题 Char3"/>
    <w:uiPriority w:val="99"/>
    <w:qFormat/>
    <w:rPr>
      <w:rFonts w:ascii="Times New Roman" w:hAnsi="Times New Roman" w:eastAsia="宋体" w:cs="Times New Roman"/>
      <w:b/>
      <w:bCs/>
      <w:szCs w:val="24"/>
      <w:lang w:val="zh-CN"/>
    </w:rPr>
  </w:style>
  <w:style w:type="character" w:styleId="1199" w:customStyle="1">
    <w:name w:val="正文Normal Char"/>
    <w:uiPriority w:val="0"/>
    <w:qFormat/>
    <w:rPr>
      <w:rFonts w:hint="default" w:ascii="Arial" w:hAnsi="Arial" w:cs="Arial"/>
      <w:sz w:val="24"/>
      <w:szCs w:val="24"/>
    </w:rPr>
  </w:style>
  <w:style w:type="character" w:styleId="1200" w:customStyle="1">
    <w:name w:val="定制正文 Arial 小四 首行缩进:  0.74 厘米 行距: 1.5 倍行距1 + 宋体 Char"/>
    <w:link w:val="1201"/>
    <w:uiPriority w:val="0"/>
    <w:qFormat/>
    <w:rPr>
      <w:rFonts w:ascii="Arial" w:hAnsi="Arial" w:cs="宋体"/>
      <w:bCs/>
      <w:szCs w:val="21"/>
    </w:rPr>
  </w:style>
  <w:style w:type="paragraph" w:styleId="1201" w:customStyle="1">
    <w:name w:val="定制正文 Arial 小四 首行缩进:  0.74 厘米 行距: 1.5 倍行距1 + 宋体"/>
    <w:basedOn w:val="752"/>
    <w:link w:val="1200"/>
    <w:uiPriority w:val="0"/>
    <w:qFormat/>
    <w:pPr>
      <w:ind w:firstLine="420"/>
      <w:spacing w:line="360" w:lineRule="auto"/>
    </w:pPr>
    <w:rPr>
      <w:rFonts w:ascii="Arial" w:hAnsi="Arial" w:cs="宋体" w:eastAsiaTheme="minorEastAsia"/>
      <w:bCs/>
      <w:szCs w:val="21"/>
    </w:rPr>
  </w:style>
  <w:style w:type="character" w:styleId="1202" w:customStyle="1">
    <w:name w:val="WW8Num16z1"/>
    <w:uiPriority w:val="0"/>
    <w:qFormat/>
    <w:rPr>
      <w:rFonts w:ascii="Wingdings" w:hAnsi="Wingdings"/>
    </w:rPr>
  </w:style>
  <w:style w:type="character" w:styleId="1203" w:customStyle="1">
    <w:name w:val="Indent Normal Char1"/>
    <w:link w:val="1204"/>
    <w:uiPriority w:val="0"/>
    <w:qFormat/>
    <w:rPr>
      <w:sz w:val="24"/>
      <w:szCs w:val="24"/>
    </w:rPr>
  </w:style>
  <w:style w:type="paragraph" w:styleId="1204" w:customStyle="1">
    <w:name w:val="Indent Normal"/>
    <w:basedOn w:val="752"/>
    <w:link w:val="1203"/>
    <w:uiPriority w:val="0"/>
    <w:qFormat/>
    <w:pPr>
      <w:ind w:firstLine="150"/>
      <w:spacing w:line="360" w:lineRule="auto"/>
    </w:pPr>
    <w:rPr>
      <w:rFonts w:asciiTheme="minorHAnsi" w:hAnsiTheme="minorHAnsi" w:eastAsiaTheme="minorEastAsia" w:cstheme="minorBidi"/>
      <w:sz w:val="24"/>
    </w:rPr>
  </w:style>
  <w:style w:type="character" w:styleId="1205" w:customStyle="1">
    <w:name w:val="WW8Num7z2"/>
    <w:uiPriority w:val="0"/>
    <w:qFormat/>
    <w:rPr>
      <w:rFonts w:ascii="StarSymbol" w:hAnsi="StarSymbol" w:cs="StarSymbol"/>
      <w:sz w:val="18"/>
      <w:szCs w:val="18"/>
    </w:rPr>
  </w:style>
  <w:style w:type="character" w:styleId="1206" w:customStyle="1">
    <w:name w:val="正文-new Char"/>
    <w:link w:val="1207"/>
    <w:uiPriority w:val="0"/>
    <w:qFormat/>
    <w:rPr>
      <w:rFonts w:ascii="宋体" w:hAnsi="宋体" w:cs="宋体"/>
      <w:szCs w:val="21"/>
    </w:rPr>
  </w:style>
  <w:style w:type="paragraph" w:styleId="1207" w:customStyle="1">
    <w:name w:val="正文-new"/>
    <w:basedOn w:val="752"/>
    <w:link w:val="1206"/>
    <w:uiPriority w:val="0"/>
    <w:qFormat/>
    <w:pPr>
      <w:ind w:firstLine="425"/>
      <w:spacing w:line="360" w:lineRule="auto"/>
    </w:pPr>
    <w:rPr>
      <w:rFonts w:ascii="宋体" w:hAnsi="宋体" w:cs="宋体" w:eastAsiaTheme="minorEastAsia"/>
      <w:szCs w:val="21"/>
    </w:rPr>
  </w:style>
  <w:style w:type="character" w:styleId="1208" w:customStyle="1">
    <w:name w:val="WW8Num24z0"/>
    <w:uiPriority w:val="0"/>
    <w:qFormat/>
    <w:rPr>
      <w:rFonts w:ascii="Wingdings" w:hAnsi="Wingdings" w:cs="StarSymbol"/>
      <w:sz w:val="18"/>
      <w:szCs w:val="18"/>
    </w:rPr>
  </w:style>
  <w:style w:type="character" w:styleId="1209" w:customStyle="1">
    <w:name w:val="_正文段落 Char"/>
    <w:uiPriority w:val="0"/>
    <w:qFormat/>
    <w:rPr>
      <w:sz w:val="24"/>
      <w:szCs w:val="24"/>
    </w:rPr>
  </w:style>
  <w:style w:type="character" w:styleId="1210" w:customStyle="1">
    <w:name w:val="WW8Num33z2"/>
    <w:uiPriority w:val="0"/>
    <w:qFormat/>
    <w:rPr>
      <w:rFonts w:ascii="StarSymbol" w:hAnsi="StarSymbol" w:cs="StarSymbol"/>
      <w:sz w:val="18"/>
      <w:szCs w:val="18"/>
    </w:rPr>
  </w:style>
  <w:style w:type="character" w:styleId="1211" w:customStyle="1">
    <w:name w:val="样式 宋体 小四 段前: 7.8 磅 行距: 1.5 倍行距 Char"/>
    <w:link w:val="1212"/>
    <w:uiPriority w:val="0"/>
    <w:qFormat/>
    <w:rPr>
      <w:rFonts w:ascii="宋体" w:hAnsi="宋体"/>
      <w:szCs w:val="21"/>
    </w:rPr>
  </w:style>
  <w:style w:type="paragraph" w:styleId="1212" w:customStyle="1">
    <w:name w:val="样式 宋体 小四 段前: 7.8 磅 行距: 1.5 倍行距"/>
    <w:basedOn w:val="752"/>
    <w:link w:val="1211"/>
    <w:uiPriority w:val="0"/>
    <w:qFormat/>
    <w:pPr>
      <w:ind w:firstLine="420"/>
      <w:jc w:val="left"/>
      <w:spacing w:line="360" w:lineRule="auto"/>
    </w:pPr>
    <w:rPr>
      <w:rFonts w:ascii="宋体" w:hAnsi="宋体" w:eastAsiaTheme="minorEastAsia" w:cstheme="minorBidi"/>
      <w:szCs w:val="21"/>
    </w:rPr>
  </w:style>
  <w:style w:type="character" w:styleId="1213" w:customStyle="1">
    <w:name w:val="WW8Num38z1"/>
    <w:uiPriority w:val="0"/>
    <w:qFormat/>
    <w:rPr>
      <w:rFonts w:ascii="Wingdings 2" w:hAnsi="Wingdings 2" w:cs="StarSymbol"/>
      <w:sz w:val="18"/>
      <w:szCs w:val="18"/>
    </w:rPr>
  </w:style>
  <w:style w:type="character" w:styleId="1214" w:customStyle="1">
    <w:name w:val="表格样式 宋体 5号 Char"/>
    <w:link w:val="1215"/>
    <w:uiPriority w:val="0"/>
    <w:qFormat/>
    <w:rPr>
      <w:rFonts w:ascii="宋体" w:hAnsi="宋体"/>
      <w:szCs w:val="21"/>
      <w:lang w:val="zh-CN"/>
    </w:rPr>
  </w:style>
  <w:style w:type="paragraph" w:styleId="1215" w:customStyle="1">
    <w:name w:val="表格样式 宋体 5号"/>
    <w:basedOn w:val="752"/>
    <w:link w:val="1214"/>
    <w:uiPriority w:val="0"/>
    <w:qFormat/>
    <w:pPr>
      <w:jc w:val="left"/>
    </w:pPr>
    <w:rPr>
      <w:rFonts w:ascii="宋体" w:hAnsi="宋体" w:eastAsiaTheme="minorEastAsia" w:cstheme="minorBidi"/>
      <w:szCs w:val="21"/>
      <w:lang w:val="zh-CN"/>
    </w:rPr>
  </w:style>
  <w:style w:type="character" w:styleId="1216" w:customStyle="1">
    <w:name w:val="WW8Num7z1"/>
    <w:uiPriority w:val="0"/>
    <w:qFormat/>
    <w:rPr>
      <w:rFonts w:ascii="Wingdings 2" w:hAnsi="Wingdings 2" w:cs="StarSymbol"/>
      <w:sz w:val="18"/>
      <w:szCs w:val="18"/>
    </w:rPr>
  </w:style>
  <w:style w:type="character" w:styleId="1217" w:customStyle="1">
    <w:name w:val="样式 宋体 四号"/>
    <w:uiPriority w:val="0"/>
    <w:qFormat/>
    <w:rPr>
      <w:rFonts w:ascii="宋体" w:hAnsi="宋体" w:eastAsia="仿宋_GB2312"/>
      <w:sz w:val="28"/>
    </w:rPr>
  </w:style>
  <w:style w:type="character" w:styleId="1218" w:customStyle="1">
    <w:name w:val="WW8Num17z2"/>
    <w:uiPriority w:val="0"/>
    <w:qFormat/>
    <w:rPr>
      <w:rFonts w:ascii="StarSymbol" w:hAnsi="StarSymbol" w:cs="StarSymbol"/>
      <w:sz w:val="18"/>
      <w:szCs w:val="18"/>
    </w:rPr>
  </w:style>
  <w:style w:type="character" w:styleId="1219" w:customStyle="1">
    <w:name w:val="我的正文 Char"/>
    <w:link w:val="1220"/>
    <w:uiPriority w:val="0"/>
    <w:qFormat/>
    <w:rPr>
      <w:rFonts w:ascii="Arial" w:hAnsi="Arial"/>
      <w:sz w:val="24"/>
      <w:szCs w:val="18"/>
    </w:rPr>
  </w:style>
  <w:style w:type="paragraph" w:styleId="1220" w:customStyle="1">
    <w:name w:val="我的正文"/>
    <w:basedOn w:val="752"/>
    <w:link w:val="1219"/>
    <w:uiPriority w:val="0"/>
    <w:qFormat/>
    <w:pPr>
      <w:ind w:firstLine="200"/>
      <w:spacing w:line="360" w:lineRule="auto"/>
      <w:widowControl/>
    </w:pPr>
    <w:rPr>
      <w:rFonts w:ascii="Arial" w:hAnsi="Arial" w:eastAsiaTheme="minorEastAsia" w:cstheme="minorBidi"/>
      <w:sz w:val="24"/>
      <w:szCs w:val="18"/>
    </w:rPr>
  </w:style>
  <w:style w:type="character" w:styleId="1221" w:customStyle="1">
    <w:name w:val="WW8Num10z1"/>
    <w:uiPriority w:val="0"/>
    <w:qFormat/>
    <w:rPr>
      <w:rFonts w:ascii="Wingdings 2" w:hAnsi="Wingdings 2" w:cs="StarSymbol"/>
      <w:sz w:val="18"/>
      <w:szCs w:val="18"/>
    </w:rPr>
  </w:style>
  <w:style w:type="character" w:styleId="1222" w:customStyle="1">
    <w:name w:val="脚注文本 字符"/>
    <w:uiPriority w:val="0"/>
    <w:qFormat/>
    <w:rPr>
      <w:rFonts w:ascii="Times New Roman" w:hAnsi="Times New Roman" w:eastAsia="宋体" w:cs="Times New Roman"/>
      <w:sz w:val="18"/>
      <w:szCs w:val="18"/>
    </w:rPr>
  </w:style>
  <w:style w:type="character" w:styleId="1223" w:customStyle="1">
    <w:name w:val="WW8Num27z0"/>
    <w:uiPriority w:val="0"/>
    <w:qFormat/>
    <w:rPr>
      <w:rFonts w:ascii="Wingdings" w:hAnsi="Wingdings" w:cs="StarSymbol"/>
      <w:sz w:val="18"/>
      <w:szCs w:val="18"/>
    </w:rPr>
  </w:style>
  <w:style w:type="character" w:styleId="1224" w:customStyle="1">
    <w:name w:val="脚注文本 Char2"/>
    <w:uiPriority w:val="0"/>
    <w:qFormat/>
    <w:rPr>
      <w:rFonts w:ascii="Times New Roman" w:hAnsi="Times New Roman" w:eastAsia="宋体" w:cs="Times New Roman"/>
      <w:sz w:val="18"/>
      <w:szCs w:val="18"/>
    </w:rPr>
  </w:style>
  <w:style w:type="character" w:styleId="1225" w:customStyle="1">
    <w:name w:val="WW8Num10z2"/>
    <w:uiPriority w:val="0"/>
    <w:qFormat/>
    <w:rPr>
      <w:rFonts w:ascii="StarSymbol" w:hAnsi="StarSymbol" w:cs="StarSymbol"/>
      <w:sz w:val="18"/>
      <w:szCs w:val="18"/>
    </w:rPr>
  </w:style>
  <w:style w:type="character" w:styleId="1226" w:customStyle="1">
    <w:name w:val="HTML 地址 字符"/>
    <w:uiPriority w:val="0"/>
    <w:qFormat/>
    <w:rPr>
      <w:rFonts w:ascii="Times New Roman" w:hAnsi="Times New Roman" w:eastAsia="宋体" w:cs="Times New Roman"/>
      <w:i/>
      <w:iCs/>
      <w:szCs w:val="24"/>
    </w:rPr>
  </w:style>
  <w:style w:type="character" w:styleId="1227" w:customStyle="1">
    <w:name w:val="pi1"/>
    <w:uiPriority w:val="0"/>
    <w:qFormat/>
    <w:rPr>
      <w:color w:val="0000ff"/>
    </w:rPr>
  </w:style>
  <w:style w:type="character" w:styleId="1228" w:customStyle="1">
    <w:name w:val="HTML 地址 Char2"/>
    <w:uiPriority w:val="0"/>
    <w:qFormat/>
    <w:rPr>
      <w:i/>
      <w:iCs/>
      <w:szCs w:val="24"/>
    </w:rPr>
  </w:style>
  <w:style w:type="character" w:styleId="1229" w:customStyle="1">
    <w:name w:val="WW-Absatz-Standardschriftart"/>
    <w:uiPriority w:val="0"/>
    <w:qFormat/>
  </w:style>
  <w:style w:type="character" w:styleId="1230" w:customStyle="1">
    <w:name w:val="HTML 预设格式 字符"/>
    <w:uiPriority w:val="0"/>
    <w:qFormat/>
    <w:rPr>
      <w:rFonts w:ascii="Courier New" w:hAnsi="Courier New" w:eastAsia="宋体" w:cs="Courier New"/>
      <w:sz w:val="20"/>
      <w:szCs w:val="20"/>
    </w:rPr>
  </w:style>
  <w:style w:type="character" w:styleId="1231" w:customStyle="1">
    <w:name w:val="WW8Num27z1"/>
    <w:uiPriority w:val="0"/>
    <w:qFormat/>
    <w:rPr>
      <w:rFonts w:ascii="Wingdings 2" w:hAnsi="Wingdings 2" w:cs="StarSymbol"/>
      <w:sz w:val="18"/>
      <w:szCs w:val="18"/>
    </w:rPr>
  </w:style>
  <w:style w:type="character" w:styleId="1232" w:customStyle="1">
    <w:name w:val="HTML 预设格式 Char2"/>
    <w:uiPriority w:val="0"/>
    <w:qFormat/>
    <w:rPr>
      <w:rFonts w:ascii="Courier New" w:hAnsi="Courier New" w:cs="Courier New"/>
    </w:rPr>
  </w:style>
  <w:style w:type="character" w:styleId="1233" w:customStyle="1">
    <w:name w:val="WW8Num20z2"/>
    <w:uiPriority w:val="0"/>
    <w:qFormat/>
    <w:rPr>
      <w:rFonts w:ascii="StarSymbol" w:hAnsi="StarSymbol" w:cs="StarSymbol"/>
      <w:sz w:val="18"/>
      <w:szCs w:val="18"/>
    </w:rPr>
  </w:style>
  <w:style w:type="character" w:styleId="1234" w:customStyle="1">
    <w:name w:val="发布"/>
    <w:uiPriority w:val="0"/>
    <w:qFormat/>
    <w:rPr>
      <w:rFonts w:ascii="黑体" w:eastAsia="黑体"/>
      <w:spacing w:val="22"/>
      <w:position w:val="3"/>
      <w:sz w:val="28"/>
    </w:rPr>
  </w:style>
  <w:style w:type="character" w:styleId="1235" w:customStyle="1">
    <w:name w:val="WW8Num29z0"/>
    <w:uiPriority w:val="0"/>
    <w:qFormat/>
    <w:rPr>
      <w:rFonts w:ascii="Wingdings" w:hAnsi="Wingdings" w:cs="StarSymbol"/>
      <w:sz w:val="18"/>
      <w:szCs w:val="18"/>
    </w:rPr>
  </w:style>
  <w:style w:type="character" w:styleId="1236" w:customStyle="1">
    <w:name w:val="EmailStyle87"/>
    <w:uiPriority w:val="0"/>
    <w:qFormat/>
    <w:rPr>
      <w:rFonts w:ascii="Arial" w:hAnsi="Arial" w:eastAsia="宋体" w:cs="Arial"/>
      <w:color w:val="auto"/>
      <w:sz w:val="20"/>
    </w:rPr>
  </w:style>
  <w:style w:type="character" w:styleId="1237" w:customStyle="1">
    <w:name w:val="WW8Num24z2"/>
    <w:uiPriority w:val="0"/>
    <w:qFormat/>
    <w:rPr>
      <w:rFonts w:ascii="StarSymbol" w:hAnsi="StarSymbol" w:cs="StarSymbol"/>
      <w:sz w:val="18"/>
      <w:szCs w:val="18"/>
    </w:rPr>
  </w:style>
  <w:style w:type="character" w:styleId="1238" w:customStyle="1">
    <w:name w:val="EmailStyle88"/>
    <w:uiPriority w:val="0"/>
    <w:qFormat/>
    <w:rPr>
      <w:rFonts w:ascii="Arial" w:hAnsi="Arial" w:eastAsia="宋体" w:cs="Arial"/>
      <w:color w:val="auto"/>
      <w:sz w:val="20"/>
    </w:rPr>
  </w:style>
  <w:style w:type="character" w:styleId="1239" w:customStyle="1">
    <w:name w:val="称呼 字符1"/>
    <w:uiPriority w:val="0"/>
    <w:qFormat/>
    <w:rPr>
      <w:rFonts w:ascii="Times New Roman" w:hAnsi="Times New Roman" w:eastAsia="宋体" w:cs="Times New Roman"/>
      <w:szCs w:val="24"/>
    </w:rPr>
  </w:style>
  <w:style w:type="character" w:styleId="1240" w:customStyle="1">
    <w:name w:val="FA正文 Char Char"/>
    <w:uiPriority w:val="0"/>
    <w:qFormat/>
    <w:rPr>
      <w:rFonts w:hAnsi="宋体" w:cs="宋体"/>
      <w:sz w:val="24"/>
      <w:szCs w:val="21"/>
    </w:rPr>
  </w:style>
  <w:style w:type="character" w:styleId="1241" w:customStyle="1">
    <w:name w:val="副标题 字符1"/>
    <w:uiPriority w:val="0"/>
    <w:qFormat/>
    <w:rPr>
      <w:b/>
      <w:bCs/>
      <w:sz w:val="32"/>
      <w:szCs w:val="32"/>
    </w:rPr>
  </w:style>
  <w:style w:type="character" w:styleId="1242" w:customStyle="1">
    <w:name w:val="注释标题 字符"/>
    <w:uiPriority w:val="0"/>
    <w:qFormat/>
    <w:rPr>
      <w:rFonts w:ascii="Times New Roman" w:hAnsi="Times New Roman" w:eastAsia="宋体" w:cs="Times New Roman"/>
      <w:szCs w:val="24"/>
    </w:rPr>
  </w:style>
  <w:style w:type="character" w:styleId="1243" w:customStyle="1">
    <w:name w:val="正文文本首行缩进 2 字符1"/>
    <w:basedOn w:val="1113"/>
    <w:uiPriority w:val="0"/>
    <w:qFormat/>
    <w:rPr>
      <w:rFonts w:ascii="Times New Roman" w:hAnsi="Times New Roman" w:eastAsia="宋体" w:cs="Times New Roman"/>
      <w:szCs w:val="24"/>
      <w:lang w:val="zh-CN" w:eastAsia="zh-CN"/>
    </w:rPr>
  </w:style>
  <w:style w:type="character" w:styleId="1244" w:customStyle="1">
    <w:name w:val="注释标题 Char3"/>
    <w:uiPriority w:val="0"/>
    <w:qFormat/>
    <w:rPr>
      <w:szCs w:val="24"/>
    </w:rPr>
  </w:style>
  <w:style w:type="character" w:styleId="1245" w:customStyle="1">
    <w:name w:val="Char Char312"/>
    <w:uiPriority w:val="0"/>
    <w:qFormat/>
    <w:rPr>
      <w:rFonts w:eastAsia="宋体"/>
      <w:sz w:val="21"/>
      <w:szCs w:val="24"/>
      <w:lang w:val="en-US" w:eastAsia="zh-CN" w:bidi="ar-SA"/>
    </w:rPr>
  </w:style>
  <w:style w:type="character" w:styleId="1246" w:customStyle="1">
    <w:name w:val="EmailStyle127"/>
    <w:uiPriority w:val="0"/>
    <w:qFormat/>
    <w:rPr>
      <w:rFonts w:ascii="Arial" w:hAnsi="Arial" w:eastAsia="宋体" w:cs="Arial"/>
      <w:color w:val="auto"/>
      <w:sz w:val="20"/>
    </w:rPr>
  </w:style>
  <w:style w:type="character" w:styleId="1247" w:customStyle="1">
    <w:name w:val="!BECC正文 Char"/>
    <w:link w:val="1248"/>
    <w:uiPriority w:val="0"/>
    <w:qFormat/>
    <w:rPr>
      <w:sz w:val="24"/>
      <w:szCs w:val="24"/>
    </w:rPr>
  </w:style>
  <w:style w:type="paragraph" w:styleId="1248" w:customStyle="1">
    <w:name w:val="!BECC正文"/>
    <w:basedOn w:val="752"/>
    <w:link w:val="1247"/>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49" w:customStyle="1">
    <w:name w:val="EmailStyle128"/>
    <w:uiPriority w:val="0"/>
    <w:qFormat/>
    <w:rPr>
      <w:rFonts w:ascii="Arial" w:hAnsi="Arial" w:eastAsia="宋体" w:cs="Arial"/>
      <w:color w:val="auto"/>
      <w:sz w:val="20"/>
    </w:rPr>
  </w:style>
  <w:style w:type="character" w:styleId="1250" w:customStyle="1">
    <w:name w:val="ordinary-span-edit2"/>
    <w:uiPriority w:val="0"/>
    <w:qFormat/>
  </w:style>
  <w:style w:type="character" w:styleId="1251" w:customStyle="1">
    <w:name w:val="标题 2 Char1"/>
    <w:uiPriority w:val="0"/>
    <w:qFormat/>
    <w:rPr>
      <w:b/>
      <w:bCs/>
      <w:sz w:val="30"/>
      <w:szCs w:val="32"/>
    </w:rPr>
  </w:style>
  <w:style w:type="character" w:styleId="1252" w:customStyle="1">
    <w:name w:val="!RepPar_alt+p Char"/>
    <w:link w:val="1253"/>
    <w:uiPriority w:val="0"/>
    <w:qFormat/>
    <w:rPr>
      <w:sz w:val="24"/>
      <w:szCs w:val="24"/>
      <w:lang w:val="zh-CN"/>
    </w:rPr>
  </w:style>
  <w:style w:type="paragraph" w:styleId="1253" w:customStyle="1">
    <w:name w:val="!RepPar_alt+p"/>
    <w:basedOn w:val="752"/>
    <w:link w:val="1252"/>
    <w:uiPriority w:val="0"/>
    <w:qFormat/>
    <w:pPr>
      <w:ind w:firstLine="200"/>
      <w:spacing w:line="360" w:lineRule="auto"/>
    </w:pPr>
    <w:rPr>
      <w:rFonts w:asciiTheme="minorHAnsi" w:hAnsiTheme="minorHAnsi" w:eastAsiaTheme="minorEastAsia" w:cstheme="minorBidi"/>
      <w:sz w:val="24"/>
      <w:lang w:val="zh-CN"/>
    </w:rPr>
  </w:style>
  <w:style w:type="character" w:styleId="1254" w:customStyle="1">
    <w:name w:val="bz-content1"/>
    <w:uiPriority w:val="0"/>
    <w:qFormat/>
    <w:rPr>
      <w:sz w:val="20"/>
      <w:szCs w:val="20"/>
      <w:u w:val="none"/>
    </w:rPr>
  </w:style>
  <w:style w:type="character" w:styleId="1255" w:customStyle="1">
    <w:name w:val="highlight1"/>
    <w:uiPriority w:val="0"/>
    <w:qFormat/>
    <w:rPr>
      <w:shd w:val="clear" w:color="auto" w:fill="ffff00"/>
    </w:rPr>
  </w:style>
  <w:style w:type="character" w:styleId="1256" w:customStyle="1">
    <w:name w:val="Char Char3"/>
    <w:uiPriority w:val="0"/>
    <w:qFormat/>
    <w:rPr>
      <w:rFonts w:eastAsia="宋体"/>
      <w:sz w:val="21"/>
      <w:szCs w:val="24"/>
      <w:lang w:val="en-US" w:eastAsia="zh-CN" w:bidi="ar-SA"/>
    </w:rPr>
  </w:style>
  <w:style w:type="character" w:styleId="1257" w:customStyle="1">
    <w:name w:val="highlight"/>
    <w:uiPriority w:val="0"/>
    <w:qFormat/>
  </w:style>
  <w:style w:type="character" w:styleId="1258" w:customStyle="1">
    <w:name w:val="style12"/>
    <w:uiPriority w:val="0"/>
    <w:qFormat/>
  </w:style>
  <w:style w:type="character" w:styleId="1259" w:customStyle="1">
    <w:name w:val="样式1 Char"/>
    <w:link w:val="1260"/>
    <w:uiPriority w:val="0"/>
    <w:qFormat/>
    <w:rPr>
      <w:sz w:val="24"/>
      <w:szCs w:val="24"/>
    </w:rPr>
  </w:style>
  <w:style w:type="paragraph" w:styleId="1260" w:customStyle="1">
    <w:name w:val="样式1"/>
    <w:basedOn w:val="752"/>
    <w:link w:val="1259"/>
    <w:uiPriority w:val="0"/>
    <w:qFormat/>
    <w:pPr>
      <w:ind w:firstLine="480"/>
      <w:spacing w:line="300" w:lineRule="auto"/>
    </w:pPr>
    <w:rPr>
      <w:rFonts w:asciiTheme="minorHAnsi" w:hAnsiTheme="minorHAnsi" w:eastAsiaTheme="minorEastAsia" w:cstheme="minorBidi"/>
      <w:sz w:val="24"/>
    </w:rPr>
  </w:style>
  <w:style w:type="character" w:styleId="1261" w:customStyle="1">
    <w:name w:val="font201"/>
    <w:uiPriority w:val="0"/>
    <w:qFormat/>
    <w:rPr>
      <w:spacing w:val="300"/>
    </w:rPr>
  </w:style>
  <w:style w:type="character" w:styleId="1262" w:customStyle="1">
    <w:name w:val="明显强调1"/>
    <w:uiPriority w:val="0"/>
    <w:qFormat/>
    <w:rPr>
      <w:i/>
      <w:iCs/>
      <w:color w:val="5b9bd5"/>
    </w:rPr>
  </w:style>
  <w:style w:type="character" w:styleId="1263" w:customStyle="1">
    <w:name w:val="lawsitemtext1"/>
    <w:uiPriority w:val="0"/>
    <w:qFormat/>
    <w:rPr>
      <w:color w:val="696969"/>
      <w:spacing w:val="280"/>
      <w:sz w:val="21"/>
      <w:szCs w:val="21"/>
    </w:rPr>
  </w:style>
  <w:style w:type="character" w:styleId="1264" w:customStyle="1">
    <w:name w:val="文字 Char Char"/>
    <w:link w:val="1265"/>
    <w:uiPriority w:val="0"/>
    <w:qFormat/>
    <w:rPr>
      <w:rFonts w:ascii="KaiTi_GB2312" w:eastAsia="KaiTi_GB2312"/>
      <w:sz w:val="28"/>
    </w:rPr>
  </w:style>
  <w:style w:type="paragraph" w:styleId="1265" w:customStyle="1">
    <w:name w:val="文字"/>
    <w:basedOn w:val="752"/>
    <w:link w:val="1264"/>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266" w:customStyle="1">
    <w:name w:val="l151"/>
    <w:uiPriority w:val="0"/>
    <w:qFormat/>
  </w:style>
  <w:style w:type="character" w:styleId="1267" w:customStyle="1">
    <w:name w:val="Char Char31"/>
    <w:uiPriority w:val="0"/>
    <w:qFormat/>
    <w:rPr>
      <w:rFonts w:eastAsia="宋体"/>
      <w:sz w:val="21"/>
      <w:szCs w:val="24"/>
      <w:lang w:val="en-US" w:eastAsia="zh-CN" w:bidi="ar-SA"/>
    </w:rPr>
  </w:style>
  <w:style w:type="character" w:styleId="1268" w:customStyle="1">
    <w:name w:val="EmailStyle891"/>
    <w:uiPriority w:val="0"/>
    <w:qFormat/>
    <w:rPr>
      <w:rFonts w:ascii="Arial" w:hAnsi="Arial" w:eastAsia="宋体" w:cs="Arial"/>
      <w:color w:val="auto"/>
      <w:sz w:val="20"/>
    </w:rPr>
  </w:style>
  <w:style w:type="character" w:styleId="1269" w:customStyle="1">
    <w:name w:val="一级条标题 Char"/>
    <w:uiPriority w:val="0"/>
    <w:qFormat/>
    <w:rPr>
      <w:rFonts w:ascii="黑体" w:hAnsi="Times New Roman" w:eastAsia="黑体" w:cs="Times New Roman"/>
      <w:szCs w:val="20"/>
    </w:rPr>
  </w:style>
  <w:style w:type="character" w:styleId="1270" w:customStyle="1">
    <w:name w:val="EmailStyle901"/>
    <w:uiPriority w:val="0"/>
    <w:qFormat/>
    <w:rPr>
      <w:rFonts w:ascii="Arial" w:hAnsi="Arial" w:eastAsia="宋体" w:cs="Arial"/>
      <w:color w:val="auto"/>
      <w:sz w:val="20"/>
    </w:rPr>
  </w:style>
  <w:style w:type="character" w:styleId="1271" w:customStyle="1">
    <w:name w:val="章标题 Char"/>
    <w:link w:val="950"/>
    <w:uiPriority w:val="0"/>
    <w:qFormat/>
    <w:rPr>
      <w:rFonts w:ascii="黑体" w:eastAsia="黑体"/>
    </w:rPr>
  </w:style>
  <w:style w:type="character" w:styleId="1272" w:customStyle="1">
    <w:name w:val="small1"/>
    <w:uiPriority w:val="0"/>
    <w:qFormat/>
    <w:rPr>
      <w:rFonts w:hint="default" w:ascii="Verdana" w:hAnsi="Verdana"/>
      <w:sz w:val="18"/>
      <w:szCs w:val="18"/>
    </w:rPr>
  </w:style>
  <w:style w:type="character" w:styleId="1273" w:customStyle="1">
    <w:name w:val="二级条标题 Char"/>
    <w:uiPriority w:val="0"/>
    <w:qFormat/>
    <w:rPr>
      <w:rFonts w:ascii="黑体" w:hAnsi="Times New Roman" w:eastAsia="黑体" w:cs="Times New Roman"/>
      <w:szCs w:val="20"/>
    </w:rPr>
  </w:style>
  <w:style w:type="character" w:styleId="1274" w:customStyle="1">
    <w:name w:val="fnt1"/>
    <w:uiPriority w:val="0"/>
    <w:qFormat/>
    <w:rPr>
      <w:rFonts w:hint="default" w:ascii="Verdana" w:hAnsi="Verdana"/>
      <w:color w:val="666666"/>
      <w:sz w:val="18"/>
      <w:szCs w:val="18"/>
    </w:rPr>
  </w:style>
  <w:style w:type="character" w:styleId="1275" w:customStyle="1">
    <w:name w:val="三级条标题 Char"/>
    <w:link w:val="1276"/>
    <w:uiPriority w:val="0"/>
    <w:qFormat/>
    <w:rPr>
      <w:rFonts w:ascii="黑体" w:eastAsia="黑体"/>
    </w:rPr>
  </w:style>
  <w:style w:type="paragraph" w:styleId="1276" w:customStyle="1">
    <w:name w:val="三级条标题"/>
    <w:basedOn w:val="948"/>
    <w:next w:val="925"/>
    <w:link w:val="1275"/>
    <w:uiPriority w:val="0"/>
    <w:qFormat/>
    <w:pPr>
      <w:ind w:left="780" w:hanging="360"/>
      <w:tabs>
        <w:tab w:val="left" w:pos="1440" w:leader="none"/>
      </w:tabs>
      <w:outlineLvl w:val="4"/>
    </w:pPr>
  </w:style>
  <w:style w:type="character" w:styleId="1277" w:customStyle="1">
    <w:name w:val="paragraph1 Char"/>
    <w:link w:val="1278"/>
    <w:uiPriority w:val="0"/>
    <w:qFormat/>
    <w:rPr>
      <w:rFonts w:ascii="仿宋_GB2312" w:eastAsia="仿宋_GB2312"/>
      <w:sz w:val="28"/>
      <w:szCs w:val="24"/>
    </w:rPr>
  </w:style>
  <w:style w:type="paragraph" w:styleId="1278" w:customStyle="1">
    <w:name w:val="paragraph1"/>
    <w:basedOn w:val="752"/>
    <w:link w:val="1277"/>
    <w:uiPriority w:val="0"/>
    <w:qFormat/>
    <w:pPr>
      <w:ind w:firstLine="200"/>
      <w:spacing w:line="360" w:lineRule="auto"/>
    </w:pPr>
    <w:rPr>
      <w:rFonts w:ascii="仿宋_GB2312" w:eastAsia="仿宋_GB2312" w:hAnsiTheme="minorHAnsi" w:cstheme="minorBidi"/>
      <w:sz w:val="28"/>
    </w:rPr>
  </w:style>
  <w:style w:type="character" w:styleId="1279" w:customStyle="1">
    <w:name w:val="注： Char"/>
    <w:link w:val="1280"/>
    <w:uiPriority w:val="0"/>
    <w:qFormat/>
    <w:rPr>
      <w:rFonts w:ascii="宋体"/>
      <w:sz w:val="18"/>
    </w:rPr>
  </w:style>
  <w:style w:type="paragraph" w:styleId="1280" w:customStyle="1">
    <w:name w:val="注："/>
    <w:next w:val="925"/>
    <w:link w:val="1279"/>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281" w:customStyle="1">
    <w:name w:val="EmailStyle1271"/>
    <w:uiPriority w:val="0"/>
    <w:qFormat/>
    <w:rPr>
      <w:rFonts w:ascii="Arial" w:hAnsi="Arial" w:eastAsia="宋体" w:cs="Arial"/>
      <w:color w:val="auto"/>
      <w:sz w:val="20"/>
    </w:rPr>
  </w:style>
  <w:style w:type="character" w:styleId="1282" w:customStyle="1">
    <w:name w:val="WW-Absatz-Standardschriftart1111"/>
    <w:uiPriority w:val="0"/>
    <w:qFormat/>
  </w:style>
  <w:style w:type="character" w:styleId="1283" w:customStyle="1">
    <w:name w:val="EmailStyle1281"/>
    <w:uiPriority w:val="0"/>
    <w:qFormat/>
    <w:rPr>
      <w:rFonts w:ascii="Arial" w:hAnsi="Arial" w:eastAsia="宋体" w:cs="Arial"/>
      <w:color w:val="auto"/>
      <w:sz w:val="20"/>
    </w:rPr>
  </w:style>
  <w:style w:type="character" w:styleId="1284" w:customStyle="1">
    <w:name w:val="WW8Num1z7"/>
    <w:uiPriority w:val="0"/>
    <w:qFormat/>
    <w:rPr>
      <w:rFonts w:ascii="Wingdings" w:hAnsi="Wingdings"/>
    </w:rPr>
  </w:style>
  <w:style w:type="character" w:styleId="1285" w:customStyle="1">
    <w:name w:val="EmailStyle170"/>
    <w:uiPriority w:val="0"/>
    <w:qFormat/>
    <w:rPr>
      <w:rFonts w:ascii="Arial" w:hAnsi="Arial" w:eastAsia="宋体" w:cs="Arial"/>
      <w:color w:val="auto"/>
      <w:sz w:val="20"/>
    </w:rPr>
  </w:style>
  <w:style w:type="character" w:styleId="1286" w:customStyle="1">
    <w:name w:val="WW8Num19z2"/>
    <w:uiPriority w:val="0"/>
    <w:qFormat/>
    <w:rPr>
      <w:rFonts w:ascii="StarSymbol" w:hAnsi="StarSymbol" w:cs="StarSymbol"/>
      <w:sz w:val="18"/>
      <w:szCs w:val="18"/>
    </w:rPr>
  </w:style>
  <w:style w:type="character" w:styleId="1287" w:customStyle="1">
    <w:name w:val="EmailStyle171"/>
    <w:uiPriority w:val="0"/>
    <w:qFormat/>
    <w:rPr>
      <w:rFonts w:ascii="Arial" w:hAnsi="Arial" w:eastAsia="宋体" w:cs="Arial"/>
      <w:color w:val="auto"/>
      <w:sz w:val="20"/>
    </w:rPr>
  </w:style>
  <w:style w:type="character" w:styleId="1288" w:customStyle="1">
    <w:name w:val="WW8Num7z0"/>
    <w:uiPriority w:val="0"/>
    <w:qFormat/>
    <w:rPr>
      <w:rFonts w:ascii="Wingdings" w:hAnsi="Wingdings"/>
    </w:rPr>
  </w:style>
  <w:style w:type="character" w:styleId="1289" w:customStyle="1">
    <w:name w:val="Char Char311"/>
    <w:uiPriority w:val="0"/>
    <w:qFormat/>
    <w:rPr>
      <w:rFonts w:eastAsia="宋体"/>
      <w:sz w:val="21"/>
      <w:szCs w:val="24"/>
      <w:lang w:val="en-US" w:eastAsia="zh-CN" w:bidi="ar-SA"/>
    </w:rPr>
  </w:style>
  <w:style w:type="character" w:styleId="1290" w:customStyle="1">
    <w:name w:val="WW8Num25z1"/>
    <w:uiPriority w:val="0"/>
    <w:qFormat/>
    <w:rPr>
      <w:rFonts w:ascii="Wingdings 2" w:hAnsi="Wingdings 2" w:cs="StarSymbol"/>
      <w:sz w:val="18"/>
      <w:szCs w:val="18"/>
    </w:rPr>
  </w:style>
  <w:style w:type="character" w:styleId="1291" w:customStyle="1">
    <w:name w:val="EmailStyle200"/>
    <w:uiPriority w:val="0"/>
    <w:qFormat/>
    <w:rPr>
      <w:rFonts w:ascii="Arial" w:hAnsi="Arial" w:eastAsia="宋体" w:cs="Arial"/>
      <w:color w:val="auto"/>
      <w:sz w:val="20"/>
    </w:rPr>
  </w:style>
  <w:style w:type="character" w:styleId="1292" w:customStyle="1">
    <w:name w:val="WW8Num11z0"/>
    <w:uiPriority w:val="0"/>
    <w:qFormat/>
    <w:rPr>
      <w:rFonts w:ascii="Wingdings" w:hAnsi="Wingdings" w:cs="StarSymbol"/>
      <w:sz w:val="18"/>
      <w:szCs w:val="18"/>
    </w:rPr>
  </w:style>
  <w:style w:type="character" w:styleId="1293" w:customStyle="1">
    <w:name w:val="EmailStyle201"/>
    <w:uiPriority w:val="0"/>
    <w:qFormat/>
    <w:rPr>
      <w:rFonts w:ascii="Arial" w:hAnsi="Arial" w:eastAsia="宋体" w:cs="Arial"/>
      <w:color w:val="auto"/>
      <w:sz w:val="20"/>
    </w:rPr>
  </w:style>
  <w:style w:type="character" w:styleId="1294" w:customStyle="1">
    <w:name w:val="个人撰写风格"/>
    <w:uiPriority w:val="0"/>
    <w:qFormat/>
    <w:rPr>
      <w:rFonts w:ascii="Arial" w:hAnsi="Arial" w:eastAsia="宋体" w:cs="Arial"/>
      <w:color w:val="auto"/>
      <w:sz w:val="20"/>
    </w:rPr>
  </w:style>
  <w:style w:type="character" w:styleId="1295" w:customStyle="1">
    <w:name w:val="zn2 Char"/>
    <w:link w:val="1296"/>
    <w:uiPriority w:val="0"/>
    <w:qFormat/>
    <w:rPr>
      <w:rFonts w:ascii="华文楷体" w:hAnsi="Cambria" w:eastAsia="仿宋_GB2312"/>
      <w:b/>
      <w:bCs/>
      <w:sz w:val="32"/>
      <w:szCs w:val="32"/>
    </w:rPr>
  </w:style>
  <w:style w:type="paragraph" w:styleId="1296" w:customStyle="1">
    <w:name w:val="zn2"/>
    <w:basedOn w:val="754"/>
    <w:link w:val="129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97" w:customStyle="1">
    <w:name w:val="引用 字符1"/>
    <w:uiPriority w:val="99"/>
    <w:qFormat/>
    <w:rPr>
      <w:rFonts w:ascii="Times New Roman" w:hAnsi="Times New Roman" w:eastAsia="宋体" w:cs="Times New Roman"/>
      <w:i/>
      <w:iCs/>
      <w:color w:val="404040"/>
      <w:szCs w:val="24"/>
    </w:rPr>
  </w:style>
  <w:style w:type="character" w:styleId="1298" w:customStyle="1">
    <w:name w:val="zn3 Char"/>
    <w:link w:val="1299"/>
    <w:uiPriority w:val="0"/>
    <w:qFormat/>
    <w:rPr>
      <w:rFonts w:ascii="仿宋_GB2312" w:hAnsi="仿宋_GB2312" w:eastAsia="仿宋_GB2312"/>
      <w:b/>
      <w:bCs/>
      <w:sz w:val="32"/>
      <w:szCs w:val="32"/>
    </w:rPr>
  </w:style>
  <w:style w:type="paragraph" w:styleId="1299" w:customStyle="1">
    <w:name w:val="zn3"/>
    <w:basedOn w:val="755"/>
    <w:next w:val="752"/>
    <w:link w:val="129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00" w:customStyle="1">
    <w:name w:val="明显引用 字符"/>
    <w:link w:val="1301"/>
    <w:uiPriority w:val="0"/>
    <w:qFormat/>
    <w:rPr>
      <w:b/>
      <w:bCs/>
      <w:i/>
      <w:iCs/>
      <w:color w:val="4f81bd"/>
      <w:sz w:val="22"/>
      <w:lang w:eastAsia="en-US" w:bidi="en-US"/>
    </w:rPr>
  </w:style>
  <w:style w:type="paragraph" w:styleId="1301" w:customStyle="1">
    <w:name w:val="明显引用1"/>
    <w:basedOn w:val="752"/>
    <w:next w:val="752"/>
    <w:link w:val="1300"/>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02" w:customStyle="1">
    <w:name w:val="标题 5 Char1"/>
    <w:uiPriority w:val="0"/>
    <w:qFormat/>
    <w:rPr>
      <w:b/>
      <w:bCs/>
      <w:sz w:val="28"/>
      <w:szCs w:val="28"/>
    </w:rPr>
  </w:style>
  <w:style w:type="character" w:styleId="1303" w:customStyle="1">
    <w:name w:val="明显引用 字符1"/>
    <w:uiPriority w:val="99"/>
    <w:qFormat/>
    <w:rPr>
      <w:rFonts w:ascii="Times New Roman" w:hAnsi="Times New Roman" w:eastAsia="宋体" w:cs="Times New Roman"/>
      <w:i/>
      <w:iCs/>
      <w:color w:val="4f81bd"/>
      <w:szCs w:val="24"/>
    </w:rPr>
  </w:style>
  <w:style w:type="character" w:styleId="1304" w:customStyle="1">
    <w:name w:val="标题 6 Char1"/>
    <w:uiPriority w:val="0"/>
    <w:qFormat/>
    <w:rPr>
      <w:rFonts w:ascii="Calibri Light" w:hAnsi="Calibri Light" w:eastAsia="宋体" w:cs="Times New Roman"/>
      <w:b/>
      <w:bCs/>
      <w:sz w:val="24"/>
      <w:szCs w:val="24"/>
    </w:rPr>
  </w:style>
  <w:style w:type="character" w:styleId="1305" w:customStyle="1">
    <w:name w:val="明显引用 Char1"/>
    <w:uiPriority w:val="30"/>
    <w:qFormat/>
    <w:rPr>
      <w:i/>
      <w:iCs/>
      <w:color w:val="5b9bd5"/>
      <w:sz w:val="24"/>
    </w:rPr>
  </w:style>
  <w:style w:type="character" w:styleId="1306" w:customStyle="1">
    <w:name w:val="标题 7 Char1"/>
    <w:uiPriority w:val="0"/>
    <w:qFormat/>
    <w:rPr>
      <w:b/>
      <w:bCs/>
      <w:sz w:val="24"/>
      <w:szCs w:val="24"/>
    </w:rPr>
  </w:style>
  <w:style w:type="character" w:styleId="1307" w:customStyle="1">
    <w:name w:val="引用 字符"/>
    <w:link w:val="1308"/>
    <w:uiPriority w:val="0"/>
    <w:qFormat/>
    <w:rPr>
      <w:i/>
      <w:iCs/>
      <w:color w:val="000000"/>
      <w:sz w:val="22"/>
      <w:lang w:eastAsia="en-US" w:bidi="en-US"/>
    </w:rPr>
  </w:style>
  <w:style w:type="paragraph" w:styleId="1308" w:customStyle="1">
    <w:name w:val="引用1"/>
    <w:basedOn w:val="752"/>
    <w:next w:val="752"/>
    <w:link w:val="1307"/>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09" w:customStyle="1">
    <w:name w:val="标题 8 Char1"/>
    <w:uiPriority w:val="0"/>
    <w:qFormat/>
    <w:rPr>
      <w:rFonts w:ascii="Calibri Light" w:hAnsi="Calibri Light" w:eastAsia="宋体" w:cs="Times New Roman"/>
      <w:sz w:val="24"/>
      <w:szCs w:val="24"/>
    </w:rPr>
  </w:style>
  <w:style w:type="character" w:styleId="1310" w:customStyle="1">
    <w:name w:val="不明显参考1"/>
    <w:uiPriority w:val="0"/>
    <w:qFormat/>
    <w:rPr>
      <w:smallCaps/>
      <w:color w:val="c0504d"/>
      <w:u w:val="single"/>
    </w:rPr>
  </w:style>
  <w:style w:type="character" w:styleId="1311" w:customStyle="1">
    <w:name w:val="标题 9 Char1"/>
    <w:uiPriority w:val="0"/>
    <w:qFormat/>
    <w:rPr>
      <w:rFonts w:ascii="Calibri Light" w:hAnsi="Calibri Light" w:eastAsia="宋体" w:cs="Times New Roman"/>
      <w:sz w:val="21"/>
      <w:szCs w:val="21"/>
    </w:rPr>
  </w:style>
  <w:style w:type="character" w:styleId="1312" w:customStyle="1">
    <w:name w:val="明显参考1"/>
    <w:uiPriority w:val="0"/>
    <w:qFormat/>
    <w:rPr>
      <w:b/>
      <w:bCs/>
      <w:smallCaps/>
      <w:color w:val="c0504d"/>
      <w:spacing w:val="5"/>
      <w:u w:val="single"/>
    </w:rPr>
  </w:style>
  <w:style w:type="character" w:styleId="1313" w:customStyle="1">
    <w:name w:val="脚注文本 Char1"/>
    <w:uiPriority w:val="0"/>
    <w:semiHidden/>
    <w:qFormat/>
    <w:rPr>
      <w:sz w:val="18"/>
      <w:szCs w:val="18"/>
    </w:rPr>
  </w:style>
  <w:style w:type="character" w:styleId="1314" w:customStyle="1">
    <w:name w:val="tpc_content1"/>
    <w:uiPriority w:val="0"/>
    <w:qFormat/>
    <w:rPr>
      <w:sz w:val="19"/>
      <w:szCs w:val="19"/>
    </w:rPr>
  </w:style>
  <w:style w:type="character" w:styleId="1315" w:customStyle="1">
    <w:name w:val="日期 Char1"/>
    <w:uiPriority w:val="0"/>
    <w:qFormat/>
    <w:rPr>
      <w:sz w:val="21"/>
      <w:szCs w:val="24"/>
    </w:rPr>
  </w:style>
  <w:style w:type="character" w:styleId="1316" w:customStyle="1">
    <w:name w:val="书籍标题1"/>
    <w:uiPriority w:val="0"/>
    <w:qFormat/>
    <w:rPr>
      <w:b/>
      <w:bCs/>
      <w:smallCaps/>
      <w:spacing w:val="5"/>
    </w:rPr>
  </w:style>
  <w:style w:type="character" w:styleId="1317" w:customStyle="1">
    <w:name w:val="正文文本 2 Char1"/>
    <w:uiPriority w:val="99"/>
    <w:qFormat/>
    <w:rPr>
      <w:sz w:val="21"/>
      <w:szCs w:val="24"/>
    </w:rPr>
  </w:style>
  <w:style w:type="character" w:styleId="1318" w:customStyle="1">
    <w:name w:val="short_text1"/>
    <w:uiPriority w:val="0"/>
    <w:qFormat/>
    <w:rPr>
      <w:sz w:val="26"/>
      <w:szCs w:val="26"/>
    </w:rPr>
  </w:style>
  <w:style w:type="character" w:styleId="1319" w:customStyle="1">
    <w:name w:val="正文文本 3 Char1"/>
    <w:uiPriority w:val="0"/>
    <w:qFormat/>
    <w:rPr>
      <w:sz w:val="16"/>
      <w:szCs w:val="16"/>
    </w:rPr>
  </w:style>
  <w:style w:type="character" w:styleId="1320" w:customStyle="1">
    <w:name w:val="ABC标题下的小点 Char"/>
    <w:link w:val="1321"/>
    <w:uiPriority w:val="0"/>
    <w:qFormat/>
    <w:rPr>
      <w:rFonts w:ascii="宋体" w:hAnsi="宋体"/>
    </w:rPr>
  </w:style>
  <w:style w:type="paragraph" w:styleId="1321" w:customStyle="1">
    <w:name w:val="ABC标题下的小点"/>
    <w:basedOn w:val="752"/>
    <w:link w:val="1320"/>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22" w:customStyle="1">
    <w:name w:val="标题 Char1"/>
    <w:uiPriority w:val="0"/>
    <w:qFormat/>
    <w:rPr>
      <w:rFonts w:ascii="Calibri Light" w:hAnsi="Calibri Light" w:cs="Times New Roman"/>
      <w:b/>
      <w:bCs/>
      <w:sz w:val="32"/>
      <w:szCs w:val="32"/>
    </w:rPr>
  </w:style>
  <w:style w:type="character" w:styleId="1323" w:customStyle="1">
    <w:name w:val="style21"/>
    <w:uiPriority w:val="0"/>
    <w:qFormat/>
    <w:rPr>
      <w:color w:val="000080"/>
    </w:rPr>
  </w:style>
  <w:style w:type="character" w:styleId="1324" w:customStyle="1">
    <w:name w:val="注释标题 Char1"/>
    <w:uiPriority w:val="0"/>
    <w:qFormat/>
    <w:rPr>
      <w:sz w:val="21"/>
      <w:szCs w:val="24"/>
    </w:rPr>
  </w:style>
  <w:style w:type="character" w:styleId="1325" w:customStyle="1">
    <w:name w:val="ns1"/>
    <w:uiPriority w:val="0"/>
    <w:qFormat/>
    <w:rPr>
      <w:color w:val="ff0000"/>
    </w:rPr>
  </w:style>
  <w:style w:type="character" w:styleId="1326" w:customStyle="1">
    <w:name w:val="zn1 Char"/>
    <w:link w:val="1327"/>
    <w:uiPriority w:val="0"/>
    <w:qFormat/>
    <w:rPr>
      <w:rFonts w:ascii="黑体" w:hAnsi="仿宋_GB2312" w:eastAsia="黑体"/>
      <w:bCs/>
      <w:sz w:val="36"/>
      <w:szCs w:val="32"/>
      <w:lang w:val="zh-CN"/>
    </w:rPr>
  </w:style>
  <w:style w:type="paragraph" w:styleId="1327" w:customStyle="1">
    <w:name w:val="zn1"/>
    <w:basedOn w:val="753"/>
    <w:link w:val="1326"/>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28" w:customStyle="1">
    <w:name w:val="hilite2"/>
    <w:uiPriority w:val="0"/>
    <w:qFormat/>
  </w:style>
  <w:style w:type="character" w:styleId="1329" w:customStyle="1">
    <w:name w:val="WC三级 Char"/>
    <w:link w:val="1330"/>
    <w:uiPriority w:val="0"/>
    <w:qFormat/>
    <w:rPr>
      <w:b/>
      <w:sz w:val="32"/>
      <w:lang w:val="zh-CN"/>
    </w:rPr>
  </w:style>
  <w:style w:type="paragraph" w:styleId="1330" w:customStyle="1">
    <w:name w:val="WC三级"/>
    <w:basedOn w:val="755"/>
    <w:link w:val="1329"/>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31" w:customStyle="1">
    <w:name w:val="个人答复风格"/>
    <w:uiPriority w:val="0"/>
    <w:qFormat/>
    <w:rPr>
      <w:rFonts w:ascii="Arial" w:hAnsi="Arial" w:eastAsia="宋体" w:cs="Arial"/>
      <w:color w:val="auto"/>
      <w:sz w:val="20"/>
    </w:rPr>
  </w:style>
  <w:style w:type="character" w:styleId="1332" w:customStyle="1">
    <w:name w:val="WC二级 Char"/>
    <w:link w:val="1333"/>
    <w:uiPriority w:val="0"/>
    <w:qFormat/>
    <w:rPr>
      <w:rFonts w:ascii="Arial" w:hAnsi="Arial" w:eastAsia="黑体"/>
      <w:b/>
      <w:sz w:val="32"/>
      <w:lang w:val="zh-CN"/>
    </w:rPr>
  </w:style>
  <w:style w:type="paragraph" w:styleId="1333" w:customStyle="1">
    <w:name w:val="WC二级"/>
    <w:basedOn w:val="754"/>
    <w:link w:val="1332"/>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34" w:customStyle="1">
    <w:name w:val="b1"/>
    <w:uiPriority w:val="0"/>
    <w:qFormat/>
    <w:rPr>
      <w:rFonts w:hint="default" w:ascii="Courier New" w:hAnsi="Courier New" w:cs="Courier New"/>
      <w:b/>
      <w:bCs/>
      <w:color w:val="ff0000"/>
      <w:u w:val="none"/>
    </w:rPr>
  </w:style>
  <w:style w:type="character" w:styleId="1335" w:customStyle="1">
    <w:name w:val="样式sjw Char"/>
    <w:link w:val="1336"/>
    <w:uiPriority w:val="0"/>
    <w:qFormat/>
    <w:rPr>
      <w:rFonts w:ascii="宋体" w:hAnsi="宋体"/>
      <w:caps/>
      <w:color w:val="000000"/>
      <w:sz w:val="18"/>
      <w:szCs w:val="18"/>
      <w:shd w:val="pct10" w:color="auto" w:fill="auto"/>
      <w:lang w:val="zh-CN"/>
    </w:rPr>
  </w:style>
  <w:style w:type="paragraph" w:styleId="1336" w:customStyle="1">
    <w:name w:val="样式sjw"/>
    <w:basedOn w:val="752"/>
    <w:link w:val="1335"/>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37" w:customStyle="1">
    <w:name w:val="myp1111"/>
    <w:uiPriority w:val="0"/>
    <w:qFormat/>
    <w:rPr>
      <w:rFonts w:hint="default" w:ascii="ˎ̥" w:hAnsi="ˎ̥"/>
      <w:color w:val="000000"/>
      <w:sz w:val="20"/>
      <w:szCs w:val="20"/>
      <w:u w:val="none"/>
    </w:rPr>
  </w:style>
  <w:style w:type="character" w:styleId="1338" w:customStyle="1">
    <w:name w:val="faqa1"/>
    <w:uiPriority w:val="0"/>
    <w:qFormat/>
    <w:rPr>
      <w:rFonts w:hint="eastAsia" w:ascii="微软雅黑" w:hAnsi="微软雅黑" w:eastAsia="微软雅黑"/>
      <w:b/>
      <w:bCs/>
      <w:sz w:val="27"/>
      <w:szCs w:val="27"/>
    </w:rPr>
  </w:style>
  <w:style w:type="character" w:styleId="1339" w:customStyle="1">
    <w:name w:val="表头文字(同正文大小) Char"/>
    <w:link w:val="1340"/>
    <w:uiPriority w:val="0"/>
    <w:qFormat/>
    <w:rPr>
      <w:rFonts w:eastAsia="黑体"/>
      <w:lang w:eastAsia="en-US"/>
    </w:rPr>
  </w:style>
  <w:style w:type="paragraph" w:styleId="1340" w:customStyle="1">
    <w:name w:val="表头文字(同正文大小)"/>
    <w:basedOn w:val="752"/>
    <w:link w:val="1339"/>
    <w:uiPriority w:val="0"/>
    <w:qFormat/>
    <w:pPr>
      <w:jc w:val="center"/>
      <w:spacing w:line="264" w:lineRule="auto"/>
    </w:pPr>
    <w:rPr>
      <w:rFonts w:eastAsia="黑体" w:asciiTheme="minorHAnsi" w:hAnsiTheme="minorHAnsi" w:cstheme="minorBidi"/>
      <w:szCs w:val="22"/>
      <w:lang w:eastAsia="en-US"/>
    </w:rPr>
  </w:style>
  <w:style w:type="character" w:styleId="1341" w:customStyle="1">
    <w:name w:val="faqq1"/>
    <w:uiPriority w:val="0"/>
    <w:qFormat/>
    <w:rPr>
      <w:rFonts w:hint="eastAsia" w:ascii="微软雅黑" w:hAnsi="微软雅黑" w:eastAsia="微软雅黑"/>
      <w:sz w:val="24"/>
      <w:szCs w:val="24"/>
    </w:rPr>
  </w:style>
  <w:style w:type="character" w:styleId="1342" w:customStyle="1">
    <w:name w:val="表格 Char"/>
    <w:uiPriority w:val="0"/>
    <w:qFormat/>
    <w:rPr>
      <w:rFonts w:ascii="Times New Roman" w:hAnsi="Times New Roman" w:eastAsia="宋体" w:cs="Times New Roman"/>
      <w:sz w:val="24"/>
      <w:szCs w:val="24"/>
    </w:rPr>
  </w:style>
  <w:style w:type="character" w:styleId="1343" w:customStyle="1">
    <w:name w:val="题注 Char1"/>
    <w:uiPriority w:val="0"/>
    <w:qFormat/>
    <w:rPr>
      <w:rFonts w:ascii="Arial" w:hAnsi="Arial" w:eastAsia="黑体" w:cs="Arial"/>
      <w:sz w:val="20"/>
      <w:szCs w:val="20"/>
    </w:rPr>
  </w:style>
  <w:style w:type="character" w:styleId="1344" w:customStyle="1">
    <w:name w:val="未处理的提及1"/>
    <w:uiPriority w:val="99"/>
    <w:unhideWhenUsed/>
    <w:qFormat/>
    <w:rPr>
      <w:color w:val="605e5c"/>
      <w:shd w:val="clear" w:color="auto" w:fill="e1dfdd"/>
    </w:rPr>
  </w:style>
  <w:style w:type="character" w:styleId="1345" w:customStyle="1">
    <w:name w:val="Char Char32"/>
    <w:uiPriority w:val="0"/>
    <w:qFormat/>
    <w:rPr>
      <w:rFonts w:eastAsia="宋体"/>
      <w:sz w:val="21"/>
      <w:szCs w:val="24"/>
      <w:lang w:val="en-US" w:eastAsia="zh-CN" w:bidi="ar-SA"/>
    </w:rPr>
  </w:style>
  <w:style w:type="character" w:styleId="1346" w:customStyle="1">
    <w:name w:val="WW8Num22z1"/>
    <w:uiPriority w:val="0"/>
    <w:qFormat/>
    <w:rPr>
      <w:rFonts w:ascii="Wingdings 2" w:hAnsi="Wingdings 2" w:cs="StarSymbol"/>
      <w:sz w:val="18"/>
      <w:szCs w:val="18"/>
    </w:rPr>
  </w:style>
  <w:style w:type="character" w:styleId="1347" w:customStyle="1">
    <w:name w:val="正文文本缩进 字符1"/>
    <w:uiPriority w:val="0"/>
    <w:semiHidden/>
    <w:qFormat/>
    <w:rPr>
      <w:rFonts w:ascii="方正仿宋_GBK" w:hAnsi="Times New Roman" w:eastAsia="方正仿宋_GBK" w:cs="Times New Roman"/>
      <w:sz w:val="32"/>
      <w:szCs w:val="20"/>
    </w:rPr>
  </w:style>
  <w:style w:type="character" w:styleId="1348" w:customStyle="1">
    <w:name w:val="WW8Num38z2"/>
    <w:uiPriority w:val="0"/>
    <w:qFormat/>
    <w:rPr>
      <w:rFonts w:ascii="StarSymbol" w:hAnsi="StarSymbol" w:cs="StarSymbol"/>
      <w:sz w:val="18"/>
      <w:szCs w:val="18"/>
    </w:rPr>
  </w:style>
  <w:style w:type="character" w:styleId="1349" w:customStyle="1">
    <w:name w:val="样式 加粗"/>
    <w:uiPriority w:val="0"/>
    <w:qFormat/>
    <w:rPr>
      <w:rFonts w:hint="eastAsia" w:ascii="宋体" w:hAnsi="宋体" w:eastAsia="宋体"/>
      <w:b/>
      <w:bCs/>
      <w:lang w:val="en-US" w:eastAsia="zh-CN" w:bidi="ar-SA"/>
    </w:rPr>
  </w:style>
  <w:style w:type="character" w:styleId="1350" w:customStyle="1">
    <w:name w:val="WW8Num18z2"/>
    <w:uiPriority w:val="0"/>
    <w:qFormat/>
    <w:rPr>
      <w:rFonts w:ascii="StarSymbol" w:hAnsi="StarSymbol" w:cs="StarSymbol"/>
      <w:sz w:val="18"/>
      <w:szCs w:val="18"/>
    </w:rPr>
  </w:style>
  <w:style w:type="character" w:styleId="1351" w:customStyle="1">
    <w:name w:val="myp112"/>
    <w:uiPriority w:val="0"/>
    <w:qFormat/>
    <w:rPr>
      <w:rFonts w:hint="default"/>
      <w:color w:val="000000"/>
      <w:sz w:val="22"/>
      <w:szCs w:val="22"/>
      <w:u w:val="none"/>
    </w:rPr>
  </w:style>
  <w:style w:type="character" w:styleId="1352" w:customStyle="1">
    <w:name w:val="fontstyle21"/>
    <w:uiPriority w:val="0"/>
    <w:qFormat/>
    <w:rPr>
      <w:rFonts w:hint="default" w:ascii="Arial" w:hAnsi="Arial" w:cs="Arial"/>
      <w:color w:val="000000"/>
      <w:sz w:val="24"/>
      <w:szCs w:val="24"/>
    </w:rPr>
  </w:style>
  <w:style w:type="character" w:styleId="1353" w:customStyle="1">
    <w:name w:val="WW8Num2z1"/>
    <w:uiPriority w:val="0"/>
    <w:qFormat/>
    <w:rPr>
      <w:rFonts w:ascii="Wingdings 2" w:hAnsi="Wingdings 2" w:cs="StarSymbol"/>
      <w:sz w:val="18"/>
      <w:szCs w:val="18"/>
    </w:rPr>
  </w:style>
  <w:style w:type="character" w:styleId="1354" w:customStyle="1">
    <w:name w:val="日期 字符1"/>
    <w:uiPriority w:val="0"/>
    <w:semiHidden/>
    <w:qFormat/>
    <w:rPr>
      <w:rFonts w:ascii="Times New Roman" w:hAnsi="Times New Roman" w:eastAsia="方正仿宋_GBK" w:cs="Times New Roman"/>
      <w:szCs w:val="20"/>
    </w:rPr>
  </w:style>
  <w:style w:type="character" w:styleId="1355" w:customStyle="1">
    <w:name w:val="正文首行缩进 2 Char1"/>
    <w:uiPriority w:val="0"/>
    <w:qFormat/>
    <w:rPr>
      <w:rFonts w:hint="eastAsia" w:ascii="方正仿宋_GBK" w:eastAsia="方正仿宋_GBK"/>
      <w:sz w:val="32"/>
      <w:szCs w:val="28"/>
    </w:rPr>
  </w:style>
  <w:style w:type="character" w:styleId="1356" w:customStyle="1">
    <w:name w:val="WW8Num35z0"/>
    <w:uiPriority w:val="0"/>
    <w:qFormat/>
    <w:rPr>
      <w:rFonts w:ascii="Wingdings" w:hAnsi="Wingdings" w:cs="StarSymbol"/>
      <w:sz w:val="18"/>
      <w:szCs w:val="18"/>
    </w:rPr>
  </w:style>
  <w:style w:type="character" w:styleId="1357" w:customStyle="1">
    <w:name w:val="WW8Num12z2"/>
    <w:uiPriority w:val="0"/>
    <w:qFormat/>
    <w:rPr>
      <w:rFonts w:ascii="StarSymbol" w:hAnsi="StarSymbol" w:cs="StarSymbol"/>
      <w:sz w:val="18"/>
      <w:szCs w:val="18"/>
    </w:rPr>
  </w:style>
  <w:style w:type="character" w:styleId="1358" w:customStyle="1">
    <w:name w:val="WW8Num16z0"/>
    <w:uiPriority w:val="0"/>
    <w:qFormat/>
    <w:rPr>
      <w:rFonts w:ascii="Wingdings" w:hAnsi="Wingdings" w:cs="StarSymbol"/>
      <w:sz w:val="18"/>
      <w:szCs w:val="18"/>
    </w:rPr>
  </w:style>
  <w:style w:type="character" w:styleId="1359" w:customStyle="1">
    <w:name w:val="Bid_正文 Char"/>
    <w:uiPriority w:val="0"/>
    <w:qFormat/>
    <w:rPr>
      <w:sz w:val="24"/>
    </w:rPr>
  </w:style>
  <w:style w:type="character" w:styleId="1360" w:customStyle="1">
    <w:name w:val="WW8Num13z0"/>
    <w:uiPriority w:val="0"/>
    <w:qFormat/>
    <w:rPr>
      <w:rFonts w:ascii="Wingdings" w:hAnsi="Wingdings" w:cs="StarSymbol"/>
      <w:sz w:val="18"/>
      <w:szCs w:val="18"/>
    </w:rPr>
  </w:style>
  <w:style w:type="character" w:styleId="1361" w:customStyle="1">
    <w:name w:val="WW8Num37z0"/>
    <w:uiPriority w:val="0"/>
    <w:qFormat/>
    <w:rPr>
      <w:rFonts w:ascii="Wingdings" w:hAnsi="Wingdings" w:cs="StarSymbol"/>
      <w:sz w:val="18"/>
      <w:szCs w:val="18"/>
    </w:rPr>
  </w:style>
  <w:style w:type="character" w:styleId="1362" w:customStyle="1">
    <w:name w:val="WW8Num37z1"/>
    <w:uiPriority w:val="0"/>
    <w:qFormat/>
    <w:rPr>
      <w:rFonts w:ascii="Wingdings 2" w:hAnsi="Wingdings 2" w:cs="StarSymbol"/>
      <w:sz w:val="18"/>
      <w:szCs w:val="18"/>
    </w:rPr>
  </w:style>
  <w:style w:type="character" w:styleId="1363" w:customStyle="1">
    <w:name w:val="WW8Num34z0"/>
    <w:uiPriority w:val="0"/>
    <w:qFormat/>
    <w:rPr>
      <w:rFonts w:ascii="Wingdings" w:hAnsi="Wingdings" w:cs="StarSymbol"/>
      <w:sz w:val="18"/>
      <w:szCs w:val="18"/>
    </w:rPr>
  </w:style>
  <w:style w:type="character" w:styleId="1364" w:customStyle="1">
    <w:name w:val="WW8Num17z0"/>
    <w:uiPriority w:val="0"/>
    <w:qFormat/>
    <w:rPr>
      <w:rFonts w:ascii="Wingdings" w:hAnsi="Wingdings"/>
    </w:rPr>
  </w:style>
  <w:style w:type="character" w:styleId="1365" w:customStyle="1">
    <w:name w:val="WW8Num15z0"/>
    <w:uiPriority w:val="0"/>
    <w:qFormat/>
    <w:rPr>
      <w:rFonts w:ascii="Wingdings" w:hAnsi="Wingdings" w:cs="StarSymbol"/>
      <w:sz w:val="18"/>
      <w:szCs w:val="18"/>
    </w:rPr>
  </w:style>
  <w:style w:type="character" w:styleId="1366" w:customStyle="1">
    <w:name w:val="WW8Num28z1"/>
    <w:uiPriority w:val="0"/>
    <w:qFormat/>
    <w:rPr>
      <w:rFonts w:ascii="Wingdings 2" w:hAnsi="Wingdings 2" w:cs="StarSymbol"/>
      <w:sz w:val="18"/>
      <w:szCs w:val="18"/>
    </w:rPr>
  </w:style>
  <w:style w:type="character" w:styleId="1367" w:customStyle="1">
    <w:name w:val="WW8Num4z0"/>
    <w:uiPriority w:val="0"/>
    <w:qFormat/>
    <w:rPr>
      <w:rFonts w:ascii="Wingdings" w:hAnsi="Wingdings" w:cs="StarSymbol"/>
      <w:sz w:val="18"/>
      <w:szCs w:val="18"/>
    </w:rPr>
  </w:style>
  <w:style w:type="character" w:styleId="1368" w:customStyle="1">
    <w:name w:val="style101"/>
    <w:uiPriority w:val="0"/>
    <w:qFormat/>
    <w:rPr>
      <w:rFonts w:hint="eastAsia" w:ascii="宋体" w:hAnsi="宋体" w:eastAsia="宋体"/>
      <w:b/>
      <w:bCs/>
      <w:color w:val="ffffff"/>
      <w:sz w:val="21"/>
      <w:szCs w:val="21"/>
      <w:lang w:val="en-US" w:eastAsia="zh-CN" w:bidi="ar-SA"/>
    </w:rPr>
  </w:style>
  <w:style w:type="character" w:styleId="1369" w:customStyle="1">
    <w:name w:val="WW8Num5z0"/>
    <w:uiPriority w:val="0"/>
    <w:qFormat/>
    <w:rPr>
      <w:rFonts w:ascii="Wingdings" w:hAnsi="Wingdings" w:cs="StarSymbol"/>
      <w:sz w:val="18"/>
      <w:szCs w:val="18"/>
    </w:rPr>
  </w:style>
  <w:style w:type="character" w:styleId="1370" w:customStyle="1">
    <w:name w:val="无首行缩进正文 Char"/>
    <w:uiPriority w:val="0"/>
    <w:qFormat/>
  </w:style>
  <w:style w:type="character" w:styleId="1371" w:customStyle="1">
    <w:name w:val="批注框文本 Char2"/>
    <w:uiPriority w:val="0"/>
    <w:qFormat/>
    <w:rPr>
      <w:rFonts w:ascii="Times New Roman" w:hAnsi="Times New Roman" w:eastAsia="方正仿宋_GBK" w:cs="Times New Roman"/>
      <w:sz w:val="18"/>
      <w:szCs w:val="18"/>
    </w:rPr>
  </w:style>
  <w:style w:type="character" w:styleId="1372" w:customStyle="1">
    <w:name w:val="WW8Num29z2"/>
    <w:uiPriority w:val="0"/>
    <w:qFormat/>
    <w:rPr>
      <w:rFonts w:ascii="StarSymbol" w:hAnsi="StarSymbol" w:cs="StarSymbol"/>
      <w:sz w:val="18"/>
      <w:szCs w:val="18"/>
    </w:rPr>
  </w:style>
  <w:style w:type="character" w:styleId="1373" w:customStyle="1">
    <w:name w:val="WW8Num23z2"/>
    <w:uiPriority w:val="0"/>
    <w:qFormat/>
    <w:rPr>
      <w:rFonts w:ascii="StarSymbol" w:hAnsi="StarSymbol" w:cs="StarSymbol"/>
      <w:sz w:val="18"/>
      <w:szCs w:val="18"/>
    </w:rPr>
  </w:style>
  <w:style w:type="character" w:styleId="1374" w:customStyle="1">
    <w:name w:val="WW8Num19z0"/>
    <w:uiPriority w:val="0"/>
    <w:qFormat/>
    <w:rPr>
      <w:rFonts w:ascii="Wingdings" w:hAnsi="Wingdings" w:cs="StarSymbol"/>
      <w:sz w:val="18"/>
      <w:szCs w:val="18"/>
    </w:rPr>
  </w:style>
  <w:style w:type="character" w:styleId="1375" w:customStyle="1">
    <w:name w:val="WW8Num22z2"/>
    <w:uiPriority w:val="0"/>
    <w:qFormat/>
    <w:rPr>
      <w:rFonts w:ascii="StarSymbol" w:hAnsi="StarSymbol" w:cs="StarSymbol"/>
      <w:sz w:val="18"/>
      <w:szCs w:val="18"/>
    </w:rPr>
  </w:style>
  <w:style w:type="character" w:styleId="1376" w:customStyle="1">
    <w:name w:val="WW8Num24z1"/>
    <w:uiPriority w:val="0"/>
    <w:qFormat/>
    <w:rPr>
      <w:rFonts w:ascii="Wingdings 2" w:hAnsi="Wingdings 2" w:cs="StarSymbol"/>
      <w:sz w:val="18"/>
      <w:szCs w:val="18"/>
    </w:rPr>
  </w:style>
  <w:style w:type="character" w:styleId="1377" w:customStyle="1">
    <w:name w:val="标题 7 字符1"/>
    <w:uiPriority w:val="9"/>
    <w:qFormat/>
    <w:rPr>
      <w:rFonts w:ascii="Times New Roman" w:hAnsi="Times New Roman" w:eastAsia="方正仿宋_GBK" w:cs="Times New Roman"/>
      <w:b/>
      <w:bCs/>
      <w:sz w:val="24"/>
      <w:szCs w:val="24"/>
    </w:rPr>
  </w:style>
  <w:style w:type="character" w:styleId="1378" w:customStyle="1">
    <w:name w:val="标题 6 字符1"/>
    <w:uiPriority w:val="9"/>
    <w:qFormat/>
    <w:rPr>
      <w:rFonts w:ascii="仿宋" w:hAnsi="仿宋" w:eastAsia="仿宋"/>
      <w:bCs/>
      <w:sz w:val="32"/>
      <w:szCs w:val="32"/>
    </w:rPr>
  </w:style>
  <w:style w:type="character" w:styleId="1379" w:customStyle="1">
    <w:name w:val="WW8Num39z1"/>
    <w:uiPriority w:val="0"/>
    <w:qFormat/>
    <w:rPr>
      <w:rFonts w:ascii="Wingdings 2" w:hAnsi="Wingdings 2" w:cs="StarSymbol"/>
      <w:sz w:val="18"/>
      <w:szCs w:val="18"/>
    </w:rPr>
  </w:style>
  <w:style w:type="character" w:styleId="1380" w:customStyle="1">
    <w:name w:val="apple-style-span"/>
    <w:uiPriority w:val="0"/>
    <w:qFormat/>
  </w:style>
  <w:style w:type="character" w:styleId="1381" w:customStyle="1">
    <w:name w:val="注×： Char"/>
    <w:link w:val="1382"/>
    <w:uiPriority w:val="0"/>
    <w:qFormat/>
    <w:rPr>
      <w:rFonts w:ascii="宋体"/>
      <w:sz w:val="18"/>
    </w:rPr>
  </w:style>
  <w:style w:type="paragraph" w:styleId="1382" w:customStyle="1">
    <w:name w:val="注×："/>
    <w:link w:val="1381"/>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383" w:customStyle="1">
    <w:name w:val="附录公式 Char"/>
    <w:link w:val="1384"/>
    <w:uiPriority w:val="0"/>
    <w:qFormat/>
    <w:rPr>
      <w:rFonts w:ascii="宋体"/>
    </w:rPr>
  </w:style>
  <w:style w:type="paragraph" w:styleId="1384" w:customStyle="1">
    <w:name w:val="附录公式"/>
    <w:basedOn w:val="925"/>
    <w:next w:val="925"/>
    <w:link w:val="1383"/>
    <w:uiPriority w:val="0"/>
    <w:qFormat/>
    <w:pPr>
      <w:ind w:firstLine="420"/>
      <w:tabs>
        <w:tab w:val="center" w:pos="4201" w:leader="none"/>
        <w:tab w:val="right" w:pos="9298" w:leader="dot"/>
      </w:tabs>
    </w:pPr>
    <w:rPr>
      <w:rFonts w:hAnsiTheme="minorHAnsi" w:eastAsiaTheme="minorEastAsia" w:cstheme="minorBidi"/>
      <w:szCs w:val="22"/>
    </w:rPr>
  </w:style>
  <w:style w:type="character" w:styleId="1385" w:customStyle="1">
    <w:name w:val="附录图标题 Char"/>
    <w:link w:val="1386"/>
    <w:uiPriority w:val="0"/>
    <w:qFormat/>
    <w:rPr>
      <w:rFonts w:ascii="黑体" w:eastAsia="黑体"/>
    </w:rPr>
  </w:style>
  <w:style w:type="paragraph" w:styleId="1386" w:customStyle="1">
    <w:name w:val="附录图标题"/>
    <w:next w:val="925"/>
    <w:link w:val="1385"/>
    <w:uiPriority w:val="0"/>
    <w:qFormat/>
    <w:pPr>
      <w:jc w:val="center"/>
    </w:pPr>
    <w:rPr>
      <w:rFonts w:ascii="黑体" w:eastAsia="黑体" w:hAnsiTheme="minorHAnsi" w:cstheme="minorBidi"/>
      <w:sz w:val="21"/>
      <w:szCs w:val="22"/>
      <w:lang w:val="en-US" w:eastAsia="zh-CN" w:bidi="ar-SA"/>
    </w:rPr>
  </w:style>
  <w:style w:type="character" w:styleId="1387" w:customStyle="1">
    <w:name w:val="附录章标题 Char"/>
    <w:link w:val="1388"/>
    <w:uiPriority w:val="0"/>
    <w:qFormat/>
    <w:rPr>
      <w:rFonts w:ascii="黑体" w:eastAsia="黑体"/>
    </w:rPr>
  </w:style>
  <w:style w:type="paragraph" w:styleId="1388" w:customStyle="1">
    <w:name w:val="附录章标题"/>
    <w:next w:val="925"/>
    <w:link w:val="1387"/>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389" w:customStyle="1">
    <w:name w:val="附录一级条标题 Char"/>
    <w:link w:val="1390"/>
    <w:uiPriority w:val="0"/>
    <w:qFormat/>
    <w:rPr>
      <w:rFonts w:ascii="黑体" w:eastAsia="黑体"/>
    </w:rPr>
  </w:style>
  <w:style w:type="paragraph" w:styleId="1390" w:customStyle="1">
    <w:name w:val="附录一级条标题"/>
    <w:basedOn w:val="1388"/>
    <w:next w:val="925"/>
    <w:link w:val="1389"/>
    <w:uiPriority w:val="0"/>
    <w:qFormat/>
    <w:pPr>
      <w:ind w:left="0" w:firstLine="0"/>
      <w:outlineLvl w:val="2"/>
    </w:pPr>
  </w:style>
  <w:style w:type="character" w:styleId="1391" w:customStyle="1">
    <w:name w:val="首示例 Char"/>
    <w:link w:val="1392"/>
    <w:uiPriority w:val="0"/>
    <w:qFormat/>
    <w:rPr>
      <w:rFonts w:ascii="宋体" w:hAnsi="宋体"/>
      <w:sz w:val="18"/>
      <w:szCs w:val="18"/>
    </w:rPr>
  </w:style>
  <w:style w:type="paragraph" w:styleId="1392" w:customStyle="1">
    <w:name w:val="首示例"/>
    <w:next w:val="925"/>
    <w:link w:val="1391"/>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393" w:customStyle="1">
    <w:name w:val="无间隔 字符"/>
    <w:link w:val="1394"/>
    <w:uiPriority w:val="0"/>
    <w:qFormat/>
    <w:rPr>
      <w:rFonts w:ascii="Calibri" w:hAnsi="Calibri"/>
    </w:rPr>
  </w:style>
  <w:style w:type="paragraph" w:styleId="1394" w:customStyle="1">
    <w:name w:val="无间隔1"/>
    <w:link w:val="1393"/>
    <w:uiPriority w:val="0"/>
    <w:qFormat/>
    <w:pPr>
      <w:jc w:val="both"/>
      <w:widowControl w:val="off"/>
    </w:pPr>
    <w:rPr>
      <w:rFonts w:ascii="Calibri" w:hAnsi="Calibri" w:eastAsiaTheme="minorEastAsia" w:cstheme="minorBidi"/>
      <w:sz w:val="21"/>
      <w:szCs w:val="22"/>
      <w:lang w:val="en-US" w:eastAsia="zh-CN" w:bidi="ar-SA"/>
    </w:rPr>
  </w:style>
  <w:style w:type="character" w:styleId="1395" w:customStyle="1">
    <w:name w:val="标题 Char"/>
    <w:basedOn w:val="762"/>
    <w:link w:val="813"/>
    <w:uiPriority w:val="10"/>
    <w:qFormat/>
    <w:rPr>
      <w:rFonts w:eastAsia="宋体" w:asciiTheme="majorHAnsi" w:hAnsiTheme="majorHAnsi" w:cstheme="majorBidi"/>
      <w:b/>
      <w:bCs/>
      <w:sz w:val="32"/>
      <w:szCs w:val="32"/>
    </w:rPr>
  </w:style>
  <w:style w:type="character" w:styleId="1396" w:customStyle="1">
    <w:name w:val="文档结构图 Char"/>
    <w:basedOn w:val="762"/>
    <w:link w:val="773"/>
    <w:uiPriority w:val="99"/>
    <w:semiHidden/>
    <w:qFormat/>
    <w:rPr>
      <w:rFonts w:ascii="宋体" w:hAnsi="Times New Roman" w:eastAsia="宋体" w:cs="Times New Roman"/>
      <w:sz w:val="18"/>
      <w:szCs w:val="18"/>
    </w:rPr>
  </w:style>
  <w:style w:type="character" w:styleId="1397" w:customStyle="1">
    <w:name w:val="日期 Char"/>
    <w:basedOn w:val="762"/>
    <w:link w:val="792"/>
    <w:uiPriority w:val="99"/>
    <w:semiHidden/>
    <w:qFormat/>
    <w:rPr>
      <w:rFonts w:ascii="Times New Roman" w:hAnsi="Times New Roman" w:eastAsia="宋体" w:cs="Times New Roman"/>
      <w:szCs w:val="24"/>
    </w:rPr>
  </w:style>
  <w:style w:type="character" w:styleId="1398" w:customStyle="1">
    <w:name w:val="HTML 地址 Char1"/>
    <w:basedOn w:val="762"/>
    <w:link w:val="786"/>
    <w:uiPriority w:val="99"/>
    <w:semiHidden/>
    <w:qFormat/>
    <w:rPr>
      <w:rFonts w:ascii="Times New Roman" w:hAnsi="Times New Roman" w:eastAsia="宋体" w:cs="Times New Roman"/>
      <w:i/>
      <w:iCs/>
      <w:szCs w:val="24"/>
    </w:rPr>
  </w:style>
  <w:style w:type="character" w:styleId="1399" w:customStyle="1">
    <w:name w:val="纯文本 Char"/>
    <w:basedOn w:val="762"/>
    <w:link w:val="789"/>
    <w:uiPriority w:val="99"/>
    <w:qFormat/>
    <w:rPr>
      <w:rFonts w:ascii="宋体" w:hAnsi="Courier New" w:eastAsia="宋体" w:cs="Courier New"/>
      <w:szCs w:val="21"/>
    </w:rPr>
  </w:style>
  <w:style w:type="character" w:styleId="1400" w:customStyle="1">
    <w:name w:val="HTML 预设格式 Char1"/>
    <w:basedOn w:val="762"/>
    <w:link w:val="810"/>
    <w:uiPriority w:val="99"/>
    <w:semiHidden/>
    <w:qFormat/>
    <w:rPr>
      <w:rFonts w:ascii="Courier New" w:hAnsi="Courier New" w:eastAsia="宋体" w:cs="Courier New"/>
      <w:sz w:val="20"/>
      <w:szCs w:val="20"/>
    </w:rPr>
  </w:style>
  <w:style w:type="character" w:styleId="1401" w:customStyle="1">
    <w:name w:val="脚注文本 Char"/>
    <w:basedOn w:val="762"/>
    <w:link w:val="802"/>
    <w:uiPriority w:val="99"/>
    <w:semiHidden/>
    <w:qFormat/>
    <w:rPr>
      <w:rFonts w:ascii="Times New Roman" w:hAnsi="Times New Roman" w:eastAsia="宋体" w:cs="Times New Roman"/>
      <w:sz w:val="18"/>
      <w:szCs w:val="18"/>
    </w:rPr>
  </w:style>
  <w:style w:type="character" w:styleId="1402" w:customStyle="1">
    <w:name w:val="批注文字 Char"/>
    <w:basedOn w:val="762"/>
    <w:link w:val="774"/>
    <w:uiPriority w:val="99"/>
    <w:semiHidden/>
    <w:qFormat/>
    <w:rPr>
      <w:rFonts w:ascii="Times New Roman" w:hAnsi="Times New Roman" w:eastAsia="宋体" w:cs="Times New Roman"/>
      <w:szCs w:val="24"/>
    </w:rPr>
  </w:style>
  <w:style w:type="character" w:styleId="1403" w:customStyle="1">
    <w:name w:val="正文文本缩进 Char"/>
    <w:basedOn w:val="762"/>
    <w:link w:val="781"/>
    <w:uiPriority w:val="99"/>
    <w:semiHidden/>
    <w:qFormat/>
    <w:rPr>
      <w:rFonts w:ascii="Times New Roman" w:hAnsi="Times New Roman" w:eastAsia="宋体" w:cs="Times New Roman"/>
      <w:szCs w:val="24"/>
    </w:rPr>
  </w:style>
  <w:style w:type="character" w:styleId="1404" w:customStyle="1">
    <w:name w:val="正文文本 Char"/>
    <w:basedOn w:val="762"/>
    <w:link w:val="780"/>
    <w:uiPriority w:val="99"/>
    <w:semiHidden/>
    <w:qFormat/>
    <w:rPr>
      <w:rFonts w:ascii="Times New Roman" w:hAnsi="Times New Roman" w:eastAsia="宋体" w:cs="Times New Roman"/>
      <w:szCs w:val="24"/>
    </w:rPr>
  </w:style>
  <w:style w:type="character" w:styleId="1405" w:customStyle="1">
    <w:name w:val="正文文本缩进 2 Char"/>
    <w:basedOn w:val="762"/>
    <w:link w:val="793"/>
    <w:uiPriority w:val="99"/>
    <w:semiHidden/>
    <w:qFormat/>
    <w:rPr>
      <w:rFonts w:ascii="Times New Roman" w:hAnsi="Times New Roman" w:eastAsia="宋体" w:cs="Times New Roman"/>
      <w:szCs w:val="24"/>
    </w:rPr>
  </w:style>
  <w:style w:type="character" w:styleId="1406" w:customStyle="1">
    <w:name w:val="正文文本 3 Char"/>
    <w:basedOn w:val="762"/>
    <w:link w:val="778"/>
    <w:uiPriority w:val="99"/>
    <w:semiHidden/>
    <w:qFormat/>
    <w:rPr>
      <w:rFonts w:ascii="Times New Roman" w:hAnsi="Times New Roman" w:eastAsia="宋体" w:cs="Times New Roman"/>
      <w:sz w:val="16"/>
      <w:szCs w:val="16"/>
    </w:rPr>
  </w:style>
  <w:style w:type="character" w:styleId="1407" w:customStyle="1">
    <w:name w:val="正文文本缩进 3 Char"/>
    <w:basedOn w:val="762"/>
    <w:link w:val="803"/>
    <w:uiPriority w:val="99"/>
    <w:semiHidden/>
    <w:qFormat/>
    <w:rPr>
      <w:rFonts w:ascii="Times New Roman" w:hAnsi="Times New Roman" w:eastAsia="宋体" w:cs="Times New Roman"/>
      <w:sz w:val="16"/>
      <w:szCs w:val="16"/>
    </w:rPr>
  </w:style>
  <w:style w:type="character" w:styleId="1408" w:customStyle="1">
    <w:name w:val="注释标题 Char2"/>
    <w:basedOn w:val="762"/>
    <w:link w:val="766"/>
    <w:uiPriority w:val="99"/>
    <w:semiHidden/>
    <w:qFormat/>
    <w:rPr>
      <w:rFonts w:ascii="Times New Roman" w:hAnsi="Times New Roman" w:eastAsia="宋体" w:cs="Times New Roman"/>
      <w:szCs w:val="24"/>
    </w:rPr>
  </w:style>
  <w:style w:type="character" w:styleId="1409" w:customStyle="1">
    <w:name w:val="批注主题 Char"/>
    <w:basedOn w:val="1402"/>
    <w:link w:val="814"/>
    <w:uiPriority w:val="99"/>
    <w:semiHidden/>
    <w:qFormat/>
    <w:rPr>
      <w:rFonts w:ascii="Times New Roman" w:hAnsi="Times New Roman" w:eastAsia="宋体" w:cs="Times New Roman"/>
      <w:b/>
      <w:bCs/>
      <w:szCs w:val="24"/>
    </w:rPr>
  </w:style>
  <w:style w:type="character" w:styleId="1410" w:customStyle="1">
    <w:name w:val="批注框文本 Char"/>
    <w:basedOn w:val="762"/>
    <w:link w:val="795"/>
    <w:uiPriority w:val="99"/>
    <w:semiHidden/>
    <w:qFormat/>
    <w:rPr>
      <w:rFonts w:ascii="Times New Roman" w:hAnsi="Times New Roman" w:eastAsia="宋体" w:cs="Times New Roman"/>
      <w:sz w:val="18"/>
      <w:szCs w:val="18"/>
    </w:rPr>
  </w:style>
  <w:style w:type="character" w:styleId="1411" w:customStyle="1">
    <w:name w:val="正文文本 2 Char"/>
    <w:basedOn w:val="762"/>
    <w:link w:val="809"/>
    <w:uiPriority w:val="99"/>
    <w:semiHidden/>
    <w:qFormat/>
    <w:rPr>
      <w:rFonts w:ascii="Times New Roman" w:hAnsi="Times New Roman" w:eastAsia="宋体" w:cs="Times New Roman"/>
      <w:szCs w:val="24"/>
    </w:rPr>
  </w:style>
  <w:style w:type="character" w:styleId="1412" w:customStyle="1">
    <w:name w:val="称呼 Char2"/>
    <w:basedOn w:val="762"/>
    <w:link w:val="777"/>
    <w:uiPriority w:val="99"/>
    <w:semiHidden/>
    <w:qFormat/>
    <w:rPr>
      <w:rFonts w:ascii="Times New Roman" w:hAnsi="Times New Roman" w:eastAsia="宋体" w:cs="Times New Roman"/>
      <w:szCs w:val="24"/>
    </w:rPr>
  </w:style>
  <w:style w:type="character" w:styleId="1413" w:customStyle="1">
    <w:name w:val="副标题 Char"/>
    <w:basedOn w:val="762"/>
    <w:link w:val="801"/>
    <w:uiPriority w:val="11"/>
    <w:qFormat/>
    <w:rPr>
      <w:rFonts w:eastAsia="宋体" w:asciiTheme="majorHAnsi" w:hAnsiTheme="majorHAnsi" w:cstheme="majorBidi"/>
      <w:b/>
      <w:bCs/>
      <w:sz w:val="32"/>
      <w:szCs w:val="32"/>
    </w:rPr>
  </w:style>
  <w:style w:type="character" w:styleId="1414" w:customStyle="1">
    <w:name w:val="尾注文本 Char"/>
    <w:basedOn w:val="762"/>
    <w:link w:val="794"/>
    <w:uiPriority w:val="99"/>
    <w:semiHidden/>
    <w:qFormat/>
    <w:rPr>
      <w:rFonts w:ascii="Times New Roman" w:hAnsi="Times New Roman" w:eastAsia="宋体" w:cs="Times New Roman"/>
      <w:szCs w:val="24"/>
    </w:rPr>
  </w:style>
  <w:style w:type="paragraph" w:styleId="1415" w:customStyle="1">
    <w:name w:val="xl19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6" w:customStyle="1">
    <w:name w:val="xl19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7" w:customStyle="1">
    <w:name w:val="标准书眉一"/>
    <w:uiPriority w:val="0"/>
    <w:qFormat/>
    <w:pPr>
      <w:jc w:val="both"/>
    </w:pPr>
    <w:rPr>
      <w:rFonts w:ascii="Times New Roman" w:hAnsi="Times New Roman" w:eastAsia="宋体" w:cs="Times New Roman"/>
      <w:lang w:val="en-US" w:eastAsia="zh-CN" w:bidi="ar-SA"/>
    </w:rPr>
  </w:style>
  <w:style w:type="paragraph" w:styleId="1418" w:customStyle="1">
    <w:name w:val="xl25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9" w:customStyle="1">
    <w:name w:val="hands-on正文"/>
    <w:basedOn w:val="752"/>
    <w:uiPriority w:val="0"/>
    <w:qFormat/>
    <w:pPr>
      <w:ind w:firstLine="420"/>
      <w:jc w:val="left"/>
      <w:spacing w:before="40" w:after="80" w:line="320" w:lineRule="exact"/>
    </w:pPr>
    <w:rPr>
      <w:rFonts w:ascii="宋体" w:hAnsi="宋体" w:cs="宋体"/>
      <w:color w:val="000000"/>
      <w:szCs w:val="20"/>
    </w:rPr>
  </w:style>
  <w:style w:type="paragraph" w:styleId="1420" w:customStyle="1">
    <w:name w:val="标题3"/>
    <w:basedOn w:val="755"/>
    <w:uiPriority w:val="0"/>
    <w:qFormat/>
    <w:pPr>
      <w:keepLines w:val="0"/>
      <w:keepNext w:val="0"/>
      <w:spacing w:before="0" w:after="0" w:line="360" w:lineRule="auto"/>
    </w:pPr>
    <w:rPr>
      <w:rFonts w:eastAsia="仿宋_GB2312"/>
      <w:b w:val="0"/>
      <w:bCs/>
      <w:sz w:val="30"/>
      <w:szCs w:val="32"/>
    </w:rPr>
  </w:style>
  <w:style w:type="paragraph" w:styleId="1421" w:customStyle="1">
    <w:name w:val="xl19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2" w:customStyle="1">
    <w:name w:val="三级无标题条"/>
    <w:basedOn w:val="752"/>
    <w:uiPriority w:val="0"/>
    <w:qFormat/>
    <w:pPr>
      <w:ind w:hanging="420"/>
    </w:pPr>
  </w:style>
  <w:style w:type="paragraph" w:styleId="1423" w:customStyle="1">
    <w:name w:val="列出段落3"/>
    <w:basedOn w:val="752"/>
    <w:uiPriority w:val="99"/>
    <w:qFormat/>
    <w:pPr>
      <w:ind w:firstLine="420"/>
    </w:pPr>
    <w:rPr>
      <w:rFonts w:ascii="Calibri" w:hAnsi="Calibri"/>
      <w:szCs w:val="22"/>
    </w:rPr>
  </w:style>
  <w:style w:type="paragraph" w:styleId="1424" w:customStyle="1">
    <w:name w:val="参考文献、索引标题"/>
    <w:basedOn w:val="1425"/>
    <w:next w:val="752"/>
    <w:uiPriority w:val="0"/>
    <w:qFormat/>
    <w:pPr>
      <w:spacing w:after="200"/>
      <w:tabs>
        <w:tab w:val="left" w:pos="425" w:leader="none"/>
      </w:tabs>
    </w:pPr>
    <w:rPr>
      <w:sz w:val="21"/>
    </w:rPr>
  </w:style>
  <w:style w:type="paragraph" w:styleId="1425" w:customStyle="1">
    <w:name w:val="前言、引言标题"/>
    <w:next w:val="75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426" w:customStyle="1">
    <w:name w:val="xl28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7" w:customStyle="1">
    <w:name w:val="小四缩进"/>
    <w:basedOn w:val="752"/>
    <w:uiPriority w:val="0"/>
    <w:qFormat/>
    <w:pPr>
      <w:ind w:firstLine="480"/>
      <w:spacing w:line="360" w:lineRule="auto"/>
    </w:pPr>
    <w:rPr>
      <w:sz w:val="24"/>
    </w:rPr>
  </w:style>
  <w:style w:type="paragraph" w:styleId="1428" w:customStyle="1">
    <w:name w:val="xl15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9" w:customStyle="1">
    <w:name w:val="示例"/>
    <w:next w:val="92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430" w:customStyle="1">
    <w:name w:val="xl47"/>
    <w:basedOn w:val="752"/>
    <w:uiPriority w:val="0"/>
    <w:qFormat/>
    <w:pPr>
      <w:jc w:val="center"/>
      <w:spacing w:before="100" w:beforeAutospacing="1" w:after="100" w:afterAutospacing="1"/>
      <w:widowControl/>
    </w:pPr>
    <w:rPr>
      <w:rFonts w:hint="eastAsia" w:ascii="黑体" w:hAnsi="Arial Unicode MS" w:eastAsia="黑体"/>
      <w:b/>
      <w:bCs/>
      <w:sz w:val="24"/>
    </w:rPr>
  </w:style>
  <w:style w:type="paragraph" w:styleId="1431" w:customStyle="1">
    <w:name w:val="xl16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2" w:customStyle="1">
    <w:name w:val="xl18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3" w:customStyle="1">
    <w:name w:val="xl5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34" w:customStyle="1">
    <w:name w:val="xl21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5" w:customStyle="1">
    <w:name w:val="可研正文"/>
    <w:basedOn w:val="75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36" w:customStyle="1">
    <w:name w:val="正文文本 31"/>
    <w:basedOn w:val="752"/>
    <w:uiPriority w:val="0"/>
    <w:qFormat/>
    <w:rPr>
      <w:rFonts w:ascii="仿宋_GB2312" w:hAnsi="Arial" w:eastAsia="仿宋_GB2312"/>
      <w:sz w:val="32"/>
      <w:szCs w:val="20"/>
    </w:rPr>
  </w:style>
  <w:style w:type="paragraph" w:styleId="1437" w:customStyle="1">
    <w:name w:val="xl17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8" w:customStyle="1">
    <w:name w:val="实施日期"/>
    <w:basedOn w:val="1439"/>
    <w:uiPriority w:val="0"/>
    <w:qFormat/>
    <w:pPr>
      <w:ind w:left="2580" w:hanging="420"/>
      <w:jc w:val="right"/>
      <w:framePr w:hSpace="0" w:wrap="around" w:xAlign="right"/>
    </w:pPr>
  </w:style>
  <w:style w:type="paragraph" w:styleId="1439"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440" w:customStyle="1">
    <w:name w:val="xl30"/>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441" w:customStyle="1">
    <w:name w:val="xl309"/>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42" w:customStyle="1">
    <w:name w:val="xl28"/>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443" w:customStyle="1">
    <w:name w:val="xl28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4" w:customStyle="1">
    <w:name w:val="我的标题1"/>
    <w:basedOn w:val="75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45" w:customStyle="1">
    <w:name w:val="无间隔11"/>
    <w:next w:val="1394"/>
    <w:uiPriority w:val="1"/>
    <w:qFormat/>
    <w:rPr>
      <w:rFonts w:ascii="Calibri" w:hAnsi="Calibri" w:eastAsia="宋体" w:cs="Times New Roman"/>
      <w:sz w:val="22"/>
      <w:szCs w:val="22"/>
      <w:lang w:val="en-US" w:eastAsia="zh-CN" w:bidi="ar-SA"/>
    </w:rPr>
  </w:style>
  <w:style w:type="paragraph" w:styleId="1446" w:customStyle="1">
    <w:name w:val="标准"/>
    <w:basedOn w:val="752"/>
    <w:uiPriority w:val="0"/>
    <w:qFormat/>
    <w:pPr>
      <w:spacing w:line="240" w:lineRule="atLeast"/>
    </w:pPr>
    <w:rPr>
      <w:rFonts w:eastAsia="KaiTi_GB2312"/>
      <w:sz w:val="24"/>
      <w:szCs w:val="20"/>
    </w:rPr>
  </w:style>
  <w:style w:type="paragraph" w:styleId="1447" w:customStyle="1">
    <w:name w:val="xl18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8" w:customStyle="1">
    <w:name w:val="四级条标题"/>
    <w:basedOn w:val="1276"/>
    <w:next w:val="925"/>
    <w:uiPriority w:val="0"/>
    <w:qFormat/>
    <w:pPr>
      <w:ind w:left="2520" w:hanging="420"/>
      <w:outlineLvl w:val="5"/>
    </w:pPr>
  </w:style>
  <w:style w:type="paragraph" w:styleId="1449"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450" w:customStyle="1">
    <w:name w:val="xl27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1" w:customStyle="1">
    <w:name w:val="xl31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2" w:customStyle="1">
    <w:name w:val="xl7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53" w:customStyle="1">
    <w:name w:val="xl24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4" w:customStyle="1">
    <w:name w:val="xl4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5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456" w:customStyle="1">
    <w:name w:val="正文(首行缩进)"/>
    <w:basedOn w:val="752"/>
    <w:uiPriority w:val="0"/>
    <w:qFormat/>
    <w:pPr>
      <w:ind w:firstLine="480"/>
      <w:jc w:val="left"/>
      <w:spacing w:line="360" w:lineRule="auto"/>
    </w:pPr>
    <w:rPr>
      <w:rFonts w:ascii="KaiTi_GB2312" w:hAnsi="宋体" w:eastAsia="KaiTi_GB2312"/>
      <w:color w:val="000000"/>
      <w:sz w:val="24"/>
    </w:rPr>
  </w:style>
  <w:style w:type="paragraph" w:styleId="1457" w:customStyle="1">
    <w:name w:val="批注主题2"/>
    <w:basedOn w:val="774"/>
    <w:next w:val="774"/>
    <w:uiPriority w:val="0"/>
    <w:qFormat/>
    <w:rPr>
      <w:b/>
      <w:bCs/>
    </w:rPr>
  </w:style>
  <w:style w:type="paragraph" w:styleId="1458" w:customStyle="1">
    <w:name w:val="xl32"/>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459" w:customStyle="1">
    <w:name w:val="普通(网站)2"/>
    <w:basedOn w:val="752"/>
    <w:uiPriority w:val="0"/>
    <w:qFormat/>
    <w:pPr>
      <w:jc w:val="left"/>
      <w:spacing w:before="100" w:beforeAutospacing="1" w:after="100" w:afterAutospacing="1"/>
      <w:widowControl/>
    </w:pPr>
    <w:rPr>
      <w:rFonts w:ascii="宋体" w:hAnsi="宋体" w:cs="宋体"/>
      <w:color w:val="000000"/>
      <w:sz w:val="24"/>
    </w:rPr>
  </w:style>
  <w:style w:type="paragraph" w:styleId="1460" w:customStyle="1">
    <w:name w:val="xl22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1" w:customStyle="1">
    <w:name w:val="条文脚注"/>
    <w:basedOn w:val="802"/>
    <w:uiPriority w:val="0"/>
    <w:qFormat/>
    <w:pPr>
      <w:ind w:left="780" w:hanging="360"/>
      <w:jc w:val="both"/>
    </w:pPr>
    <w:rPr>
      <w:rFonts w:ascii="宋体" w:hAnsi="Times New Roman"/>
    </w:rPr>
  </w:style>
  <w:style w:type="paragraph" w:styleId="1462" w:customStyle="1">
    <w:name w:val="22h222heading2hiddenhead"/>
    <w:basedOn w:val="752"/>
    <w:uiPriority w:val="0"/>
    <w:qFormat/>
    <w:pPr>
      <w:jc w:val="left"/>
      <w:spacing w:before="100" w:beforeAutospacing="1" w:after="100" w:afterAutospacing="1"/>
      <w:widowControl/>
    </w:pPr>
    <w:rPr>
      <w:rFonts w:ascii="宋体" w:hAnsi="宋体" w:cs="宋体"/>
      <w:sz w:val="24"/>
    </w:rPr>
  </w:style>
  <w:style w:type="paragraph" w:styleId="1463" w:customStyle="1">
    <w:name w:val="xl24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4" w:customStyle="1">
    <w:name w:val="xl28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5" w:customStyle="1">
    <w:name w:val="xl23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6" w:customStyle="1">
    <w:name w:val="正文·"/>
    <w:basedOn w:val="75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67" w:customStyle="1">
    <w:name w:val="标题4"/>
    <w:basedOn w:val="755"/>
    <w:uiPriority w:val="0"/>
    <w:qFormat/>
    <w:pPr>
      <w:jc w:val="center"/>
      <w:spacing w:before="120" w:after="120" w:line="415" w:lineRule="auto"/>
    </w:pPr>
    <w:rPr>
      <w:rFonts w:eastAsia="仿宋_GB2312"/>
    </w:rPr>
  </w:style>
  <w:style w:type="paragraph" w:styleId="1468" w:customStyle="1">
    <w:name w:val="xl16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9" w:customStyle="1">
    <w:name w:val="font0"/>
    <w:basedOn w:val="752"/>
    <w:uiPriority w:val="0"/>
    <w:qFormat/>
    <w:pPr>
      <w:jc w:val="left"/>
      <w:spacing w:before="100" w:beforeAutospacing="1" w:after="100" w:afterAutospacing="1"/>
      <w:widowControl/>
    </w:pPr>
    <w:rPr>
      <w:rFonts w:hint="eastAsia" w:ascii="宋体" w:hAnsi="宋体"/>
      <w:sz w:val="24"/>
    </w:rPr>
  </w:style>
  <w:style w:type="paragraph" w:styleId="147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471" w:customStyle="1">
    <w:name w:val="xl23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2" w:customStyle="1">
    <w:name w:val="xl16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474" w:customStyle="1">
    <w:name w:val="font13"/>
    <w:basedOn w:val="752"/>
    <w:uiPriority w:val="0"/>
    <w:qFormat/>
    <w:pPr>
      <w:jc w:val="left"/>
      <w:spacing w:before="100" w:beforeAutospacing="1" w:after="100" w:afterAutospacing="1"/>
      <w:widowControl/>
    </w:pPr>
    <w:rPr>
      <w:rFonts w:hint="eastAsia" w:ascii="宋体" w:hAnsi="宋体"/>
      <w:b/>
      <w:bCs/>
      <w:sz w:val="20"/>
      <w:szCs w:val="20"/>
    </w:rPr>
  </w:style>
  <w:style w:type="paragraph" w:styleId="1475" w:customStyle="1">
    <w:name w:val="样式4"/>
    <w:basedOn w:val="752"/>
    <w:uiPriority w:val="0"/>
    <w:qFormat/>
    <w:pPr>
      <w:ind w:left="-2"/>
      <w:spacing w:line="440" w:lineRule="exact"/>
    </w:pPr>
    <w:rPr>
      <w:rFonts w:ascii="宋体" w:hAnsi="宋体"/>
      <w:sz w:val="28"/>
    </w:rPr>
  </w:style>
  <w:style w:type="paragraph" w:styleId="1476" w:customStyle="1">
    <w:name w:val="Char2"/>
    <w:basedOn w:val="752"/>
    <w:uiPriority w:val="0"/>
    <w:qFormat/>
    <w:pPr>
      <w:tabs>
        <w:tab w:val="left" w:pos="360" w:leader="none"/>
      </w:tabs>
    </w:pPr>
    <w:rPr>
      <w:sz w:val="24"/>
    </w:rPr>
  </w:style>
  <w:style w:type="paragraph" w:styleId="1477" w:customStyle="1">
    <w:name w:val="正文文本缩进1"/>
    <w:basedOn w:val="752"/>
    <w:uiPriority w:val="0"/>
    <w:qFormat/>
    <w:pPr>
      <w:ind w:firstLine="645"/>
    </w:pPr>
    <w:rPr>
      <w:rFonts w:ascii="KaiTi_GB2312" w:eastAsia="KaiTi_GB2312"/>
      <w:sz w:val="32"/>
      <w:szCs w:val="20"/>
    </w:rPr>
  </w:style>
  <w:style w:type="paragraph" w:styleId="1478" w:customStyle="1">
    <w:name w:val="xl25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9" w:customStyle="1">
    <w:name w:val="xl24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0" w:customStyle="1">
    <w:name w:val="列表2"/>
    <w:basedOn w:val="752"/>
    <w:uiPriority w:val="0"/>
    <w:qFormat/>
    <w:pPr>
      <w:ind w:left="200" w:hanging="200"/>
    </w:pPr>
  </w:style>
  <w:style w:type="paragraph" w:styleId="1481" w:customStyle="1">
    <w:name w:val="Char Char1 Char Char Char Char Char Char Char Char"/>
    <w:basedOn w:val="752"/>
    <w:uiPriority w:val="0"/>
    <w:qFormat/>
    <w:pPr>
      <w:spacing w:line="360" w:lineRule="auto"/>
    </w:pPr>
  </w:style>
  <w:style w:type="paragraph" w:styleId="1482" w:customStyle="1">
    <w:name w:val="正文4"/>
    <w:basedOn w:val="752"/>
    <w:uiPriority w:val="0"/>
    <w:qFormat/>
    <w:pPr>
      <w:ind w:firstLine="480"/>
      <w:spacing w:line="360" w:lineRule="auto"/>
    </w:pPr>
    <w:rPr>
      <w:rFonts w:ascii="KaiTi_GB2312" w:hAnsi="宋体" w:eastAsia="KaiTi_GB2312"/>
      <w:sz w:val="24"/>
      <w:szCs w:val="20"/>
    </w:rPr>
  </w:style>
  <w:style w:type="paragraph" w:styleId="1483" w:customStyle="1">
    <w:name w:val="封面标准号2"/>
    <w:basedOn w:val="1473"/>
    <w:uiPriority w:val="0"/>
    <w:qFormat/>
    <w:pPr>
      <w:spacing w:before="357" w:line="280" w:lineRule="exact"/>
      <w:framePr w:w="9138" w:h="1244" w:wrap="around" w:vAnchor="page" w:hAnchor="margin" w:y="2908" w:hRule="exact"/>
    </w:pPr>
  </w:style>
  <w:style w:type="paragraph" w:styleId="1484" w:customStyle="1">
    <w:name w:val="xl26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日期3"/>
    <w:basedOn w:val="752"/>
    <w:next w:val="752"/>
    <w:uiPriority w:val="0"/>
    <w:qFormat/>
    <w:pPr>
      <w:ind w:left="100"/>
    </w:pPr>
    <w:rPr>
      <w:rFonts w:ascii="仿宋_GB2312" w:eastAsia="仿宋_GB2312"/>
      <w:b/>
      <w:sz w:val="36"/>
    </w:rPr>
  </w:style>
  <w:style w:type="paragraph" w:styleId="1486" w:customStyle="1">
    <w:name w:val="xl21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7" w:customStyle="1">
    <w:name w:val="xl26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8" w:customStyle="1">
    <w:name w:val="批注主题1"/>
    <w:basedOn w:val="774"/>
    <w:next w:val="774"/>
    <w:uiPriority w:val="0"/>
    <w:qFormat/>
    <w:rPr>
      <w:b/>
      <w:bCs/>
    </w:rPr>
  </w:style>
  <w:style w:type="paragraph" w:styleId="1489" w:customStyle="1">
    <w:name w:val="xl77"/>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90"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491" w:customStyle="1">
    <w:name w:val="xl64"/>
    <w:basedOn w:val="75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2" w:customStyle="1">
    <w:name w:val="xl22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列出段落11"/>
    <w:basedOn w:val="752"/>
    <w:uiPriority w:val="0"/>
    <w:qFormat/>
    <w:pPr>
      <w:ind w:firstLine="420"/>
    </w:pPr>
  </w:style>
  <w:style w:type="paragraph" w:styleId="1494" w:customStyle="1">
    <w:name w:val="Style Heading 2 节 + Before:  0.35 line After:  0.35 line"/>
    <w:basedOn w:val="1495"/>
    <w:uiPriority w:val="0"/>
    <w:qFormat/>
    <w:pPr>
      <w:ind w:left="0" w:firstLine="0"/>
      <w:tabs>
        <w:tab w:val="left" w:pos="576" w:leader="none"/>
      </w:tabs>
    </w:pPr>
    <w:rPr>
      <w:szCs w:val="20"/>
    </w:rPr>
  </w:style>
  <w:style w:type="paragraph" w:styleId="1495" w:customStyle="1">
    <w:name w:val="Heading 2 节"/>
    <w:next w:val="75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96" w:customStyle="1">
    <w:name w:val="正文文本 32"/>
    <w:basedOn w:val="752"/>
    <w:uiPriority w:val="0"/>
    <w:qFormat/>
    <w:rPr>
      <w:rFonts w:ascii="仿宋_GB2312" w:hAnsi="Arial" w:eastAsia="仿宋_GB2312"/>
      <w:sz w:val="32"/>
      <w:szCs w:val="20"/>
    </w:rPr>
  </w:style>
  <w:style w:type="paragraph" w:styleId="1497" w:customStyle="1">
    <w:name w:val="xl18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8" w:customStyle="1">
    <w:name w:val="xl27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9" w:customStyle="1">
    <w:name w:val="xl5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00" w:customStyle="1">
    <w:name w:val="xl16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TOC 标题11"/>
    <w:basedOn w:val="753"/>
    <w:next w:val="7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02" w:customStyle="1">
    <w:name w:val="xl14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3" w:customStyle="1">
    <w:name w:val="xl20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GP正文(首行缩进)"/>
    <w:basedOn w:val="752"/>
    <w:uiPriority w:val="0"/>
    <w:qFormat/>
    <w:pPr>
      <w:ind w:firstLine="200"/>
      <w:jc w:val="left"/>
      <w:spacing w:line="360" w:lineRule="auto"/>
    </w:pPr>
    <w:rPr>
      <w:sz w:val="24"/>
      <w:szCs w:val="21"/>
    </w:rPr>
  </w:style>
  <w:style w:type="paragraph" w:styleId="1505" w:customStyle="1">
    <w:name w:val="xl26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6" w:customStyle="1">
    <w:name w:val="xl5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07" w:customStyle="1">
    <w:name w:val="xl21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font9"/>
    <w:basedOn w:val="752"/>
    <w:uiPriority w:val="0"/>
    <w:qFormat/>
    <w:pPr>
      <w:jc w:val="left"/>
      <w:spacing w:before="100" w:beforeAutospacing="1" w:after="100" w:afterAutospacing="1"/>
      <w:widowControl/>
    </w:pPr>
    <w:rPr>
      <w:rFonts w:eastAsia="Arial Unicode MS"/>
      <w:sz w:val="20"/>
      <w:szCs w:val="20"/>
    </w:rPr>
  </w:style>
  <w:style w:type="paragraph" w:styleId="1509" w:customStyle="1">
    <w:name w:val="xl3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0" w:customStyle="1">
    <w:name w:val="正文文本 21"/>
    <w:basedOn w:val="752"/>
    <w:uiPriority w:val="0"/>
    <w:qFormat/>
    <w:pPr>
      <w:spacing w:after="120" w:line="480" w:lineRule="auto"/>
    </w:pPr>
  </w:style>
  <w:style w:type="paragraph" w:styleId="1511" w:customStyle="1">
    <w:name w:val="五级条标题"/>
    <w:basedOn w:val="1448"/>
    <w:next w:val="925"/>
    <w:uiPriority w:val="0"/>
    <w:qFormat/>
    <w:pPr>
      <w:ind w:left="1276" w:hanging="1276"/>
      <w:tabs>
        <w:tab w:val="clear" w:pos="780" w:leader="none"/>
        <w:tab w:val="left" w:pos="1800" w:leader="none"/>
      </w:tabs>
      <w:outlineLvl w:val="6"/>
    </w:pPr>
  </w:style>
  <w:style w:type="paragraph" w:styleId="1512" w:customStyle="1">
    <w:name w:val="xl303"/>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13" w:customStyle="1">
    <w:name w:val="xl27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4" w:customStyle="1">
    <w:name w:val="正文编号"/>
    <w:basedOn w:val="75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15" w:customStyle="1">
    <w:name w:val="xl301"/>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16" w:customStyle="1">
    <w:name w:val="xl61"/>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7" w:customStyle="1">
    <w:name w:val="xl28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8" w:customStyle="1">
    <w:name w:val="xl28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9" w:customStyle="1">
    <w:name w:val="封面正文"/>
    <w:uiPriority w:val="0"/>
    <w:qFormat/>
    <w:pPr>
      <w:jc w:val="both"/>
    </w:pPr>
    <w:rPr>
      <w:rFonts w:ascii="Times New Roman" w:hAnsi="Times New Roman" w:eastAsia="宋体" w:cs="Times New Roman"/>
      <w:lang w:val="en-US" w:eastAsia="zh-CN" w:bidi="ar-SA"/>
    </w:rPr>
  </w:style>
  <w:style w:type="paragraph" w:styleId="1520" w:customStyle="1">
    <w:name w:val="xl21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1" w:customStyle="1">
    <w:name w:val="制作人文字"/>
    <w:basedOn w:val="752"/>
    <w:uiPriority w:val="0"/>
    <w:qFormat/>
    <w:rPr>
      <w:rFonts w:ascii="Arial" w:hAnsi="Arial" w:eastAsia="仿宋_GB2312"/>
      <w:bCs/>
      <w:sz w:val="28"/>
      <w:szCs w:val="20"/>
    </w:rPr>
  </w:style>
  <w:style w:type="paragraph" w:styleId="1522" w:customStyle="1">
    <w:name w:val="xl5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23" w:customStyle="1">
    <w:name w:val="xl25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4" w:customStyle="1">
    <w:name w:val="xl3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25" w:customStyle="1">
    <w:name w:val="font10"/>
    <w:basedOn w:val="752"/>
    <w:uiPriority w:val="0"/>
    <w:qFormat/>
    <w:pPr>
      <w:jc w:val="left"/>
      <w:spacing w:before="100" w:beforeAutospacing="1" w:after="100" w:afterAutospacing="1"/>
      <w:widowControl/>
    </w:pPr>
    <w:rPr>
      <w:rFonts w:eastAsia="Arial Unicode MS"/>
      <w:color w:val="000000"/>
      <w:sz w:val="20"/>
      <w:szCs w:val="20"/>
    </w:rPr>
  </w:style>
  <w:style w:type="paragraph" w:styleId="1526" w:customStyle="1">
    <w:name w:val="纯文本2"/>
    <w:basedOn w:val="752"/>
    <w:uiPriority w:val="0"/>
    <w:qFormat/>
    <w:rPr>
      <w:rFonts w:ascii="宋体" w:hAnsi="Courier New"/>
      <w:szCs w:val="21"/>
    </w:rPr>
  </w:style>
  <w:style w:type="paragraph" w:styleId="1527" w:customStyle="1">
    <w:name w:val="font12"/>
    <w:basedOn w:val="752"/>
    <w:uiPriority w:val="0"/>
    <w:qFormat/>
    <w:pPr>
      <w:jc w:val="left"/>
      <w:spacing w:before="100" w:beforeAutospacing="1" w:after="100" w:afterAutospacing="1"/>
      <w:widowControl/>
    </w:pPr>
    <w:rPr>
      <w:rFonts w:eastAsia="Arial Unicode MS"/>
      <w:b/>
      <w:bCs/>
      <w:sz w:val="20"/>
      <w:szCs w:val="20"/>
    </w:rPr>
  </w:style>
  <w:style w:type="paragraph" w:styleId="1528" w:customStyle="1">
    <w:name w:val="xl31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9" w:customStyle="1">
    <w:name w:val="xl6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0" w:customStyle="1">
    <w:name w:val="xl31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1" w:customStyle="1">
    <w:name w:val="xl6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2" w:customStyle="1">
    <w:name w:val="xl29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附录标识"/>
    <w:basedOn w:val="1425"/>
    <w:uiPriority w:val="0"/>
    <w:qFormat/>
    <w:pPr>
      <w:ind w:left="780" w:hanging="360"/>
      <w:spacing w:after="200"/>
      <w:tabs>
        <w:tab w:val="left" w:pos="780" w:leader="none"/>
        <w:tab w:val="left" w:pos="6405" w:leader="none"/>
      </w:tabs>
    </w:pPr>
    <w:rPr>
      <w:sz w:val="21"/>
    </w:rPr>
  </w:style>
  <w:style w:type="paragraph" w:styleId="1534" w:customStyle="1">
    <w:name w:val="xl34"/>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5" w:customStyle="1">
    <w:name w:val="xl22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正文文本1"/>
    <w:basedOn w:val="752"/>
    <w:uiPriority w:val="0"/>
    <w:qFormat/>
    <w:pPr>
      <w:jc w:val="left"/>
      <w:spacing w:after="120" w:line="288" w:lineRule="auto"/>
      <w:widowControl/>
    </w:pPr>
    <w:rPr>
      <w:rFonts w:ascii="Verdana" w:hAnsi="Verdana"/>
      <w:sz w:val="24"/>
      <w:szCs w:val="20"/>
      <w:lang w:eastAsia="en-US"/>
    </w:rPr>
  </w:style>
  <w:style w:type="paragraph" w:styleId="1537" w:customStyle="1">
    <w:name w:val="font5"/>
    <w:basedOn w:val="752"/>
    <w:uiPriority w:val="0"/>
    <w:qFormat/>
    <w:pPr>
      <w:jc w:val="left"/>
      <w:spacing w:before="100" w:beforeAutospacing="1" w:after="100" w:afterAutospacing="1"/>
      <w:widowControl/>
    </w:pPr>
    <w:rPr>
      <w:rFonts w:ascii="Tahoma" w:hAnsi="Tahoma" w:eastAsia="Arial Unicode MS" w:cs="Tahoma"/>
      <w:sz w:val="20"/>
      <w:szCs w:val="20"/>
    </w:rPr>
  </w:style>
  <w:style w:type="paragraph" w:styleId="1538" w:customStyle="1">
    <w:name w:val="xl19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xl7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0" w:customStyle="1">
    <w:name w:val="_Style 5"/>
    <w:basedOn w:val="752"/>
    <w:uiPriority w:val="34"/>
    <w:qFormat/>
  </w:style>
  <w:style w:type="paragraph" w:styleId="1541" w:customStyle="1">
    <w:name w:val="xl21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font6"/>
    <w:basedOn w:val="75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43" w:customStyle="1">
    <w:name w:val="xl300"/>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44" w:customStyle="1">
    <w:name w:val="样式1111"/>
    <w:basedOn w:val="752"/>
    <w:uiPriority w:val="0"/>
    <w:qFormat/>
    <w:pPr>
      <w:ind w:firstLine="200"/>
      <w:jc w:val="left"/>
      <w:spacing w:line="360" w:lineRule="auto"/>
    </w:pPr>
    <w:rPr>
      <w:sz w:val="24"/>
    </w:rPr>
  </w:style>
  <w:style w:type="paragraph" w:styleId="1545" w:customStyle="1">
    <w:name w:val="xl7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6" w:customStyle="1">
    <w:name w:val="xl31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47" w:customStyle="1">
    <w:name w:val="xl24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3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49" w:customStyle="1">
    <w:name w:val="TOC 标题2"/>
    <w:basedOn w:val="753"/>
    <w:next w:val="7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50" w:customStyle="1">
    <w:name w:val="样式 样式 标题 3H3Heading 3 - oldh3sect1.2.3BOD 0level_3PIM 3Leve... +..."/>
    <w:basedOn w:val="752"/>
    <w:uiPriority w:val="0"/>
    <w:qFormat/>
    <w:pPr>
      <w:ind w:left="709" w:hanging="709"/>
      <w:spacing w:line="300" w:lineRule="auto"/>
      <w:tabs>
        <w:tab w:val="left" w:pos="709" w:leader="none"/>
      </w:tabs>
    </w:pPr>
  </w:style>
  <w:style w:type="paragraph" w:styleId="1551" w:customStyle="1">
    <w:name w:val="Char11"/>
    <w:basedOn w:val="752"/>
    <w:uiPriority w:val="0"/>
    <w:qFormat/>
    <w:rPr>
      <w:rFonts w:ascii="Tahoma" w:hAnsi="Tahoma"/>
      <w:sz w:val="24"/>
      <w:szCs w:val="20"/>
    </w:rPr>
  </w:style>
  <w:style w:type="paragraph" w:styleId="1552" w:customStyle="1">
    <w:name w:val="xl17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xl20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我的表格文字"/>
    <w:basedOn w:val="752"/>
    <w:uiPriority w:val="0"/>
    <w:qFormat/>
    <w:pPr>
      <w:jc w:val="left"/>
      <w:widowControl/>
    </w:pPr>
    <w:rPr>
      <w:rFonts w:ascii="Arial" w:hAnsi="Arial" w:cs="Microsoft Sans Serif"/>
      <w:sz w:val="24"/>
      <w:szCs w:val="18"/>
    </w:rPr>
  </w:style>
  <w:style w:type="paragraph" w:styleId="1555" w:customStyle="1">
    <w:name w:val="xl24"/>
    <w:basedOn w:val="7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56" w:customStyle="1">
    <w:name w:val="正文文本 22"/>
    <w:basedOn w:val="752"/>
    <w:uiPriority w:val="0"/>
    <w:qFormat/>
    <w:pPr>
      <w:spacing w:after="120" w:line="480" w:lineRule="auto"/>
    </w:pPr>
  </w:style>
  <w:style w:type="paragraph" w:styleId="1557" w:customStyle="1">
    <w:name w:val="xl3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58" w:customStyle="1">
    <w:name w:val="xl29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xl29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0" w:customStyle="1">
    <w:name w:val="附录二级条标题"/>
    <w:basedOn w:val="1390"/>
    <w:next w:val="925"/>
    <w:uiPriority w:val="0"/>
    <w:qFormat/>
    <w:pPr>
      <w:ind w:left="1779" w:hanging="1069"/>
      <w:outlineLvl w:val="3"/>
    </w:pPr>
  </w:style>
  <w:style w:type="paragraph" w:styleId="1561" w:customStyle="1">
    <w:name w:val="xl6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62" w:customStyle="1">
    <w:name w:val="xl18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FA正文+标号"/>
    <w:basedOn w:val="75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64" w:customStyle="1">
    <w:name w:val="xl6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65" w:customStyle="1">
    <w:name w:val="xl15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附录三级条标题"/>
    <w:basedOn w:val="1560"/>
    <w:next w:val="925"/>
    <w:uiPriority w:val="0"/>
    <w:qFormat/>
    <w:pPr>
      <w:ind w:left="851" w:hanging="851"/>
      <w:outlineLvl w:val="4"/>
    </w:pPr>
  </w:style>
  <w:style w:type="paragraph" w:styleId="1567" w:customStyle="1">
    <w:name w:val="xl29"/>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568" w:customStyle="1">
    <w:name w:val="文档结构图2"/>
    <w:basedOn w:val="752"/>
    <w:uiPriority w:val="0"/>
    <w:qFormat/>
    <w:rPr>
      <w:rFonts w:ascii="宋体"/>
      <w:sz w:val="18"/>
      <w:szCs w:val="18"/>
    </w:rPr>
  </w:style>
  <w:style w:type="paragraph" w:styleId="1569" w:customStyle="1">
    <w:name w:val="xl5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70" w:customStyle="1">
    <w:name w:val="xl206"/>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71" w:customStyle="1">
    <w:name w:val="xl32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72" w:customStyle="1">
    <w:name w:val="xl3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73" w:customStyle="1">
    <w:name w:val="附录四级条标题"/>
    <w:basedOn w:val="1566"/>
    <w:next w:val="925"/>
    <w:uiPriority w:val="0"/>
    <w:qFormat/>
    <w:pPr>
      <w:ind w:left="992" w:hanging="992"/>
      <w:outlineLvl w:val="5"/>
    </w:pPr>
  </w:style>
  <w:style w:type="paragraph" w:styleId="1574" w:customStyle="1">
    <w:name w:val="font8"/>
    <w:basedOn w:val="752"/>
    <w:uiPriority w:val="0"/>
    <w:qFormat/>
    <w:pPr>
      <w:jc w:val="left"/>
      <w:spacing w:before="100" w:beforeAutospacing="1" w:after="100" w:afterAutospacing="1"/>
      <w:widowControl/>
    </w:pPr>
    <w:rPr>
      <w:rFonts w:hint="eastAsia" w:ascii="宋体" w:hAnsi="宋体"/>
      <w:color w:val="000000"/>
      <w:sz w:val="20"/>
      <w:szCs w:val="20"/>
    </w:rPr>
  </w:style>
  <w:style w:type="paragraph" w:styleId="1575" w:customStyle="1">
    <w:name w:val="xl18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28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正文符号编号"/>
    <w:basedOn w:val="752"/>
    <w:uiPriority w:val="0"/>
    <w:qFormat/>
    <w:pPr>
      <w:ind w:left="1395" w:hanging="600"/>
      <w:spacing w:line="360" w:lineRule="auto"/>
      <w:tabs>
        <w:tab w:val="left" w:pos="1395" w:leader="none"/>
      </w:tabs>
    </w:pPr>
    <w:rPr>
      <w:sz w:val="24"/>
      <w:szCs w:val="20"/>
    </w:rPr>
  </w:style>
  <w:style w:type="paragraph" w:styleId="1578" w:customStyle="1">
    <w:name w:val="xl31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25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正文 + 四号"/>
    <w:basedOn w:val="752"/>
    <w:uiPriority w:val="0"/>
    <w:qFormat/>
    <w:pPr>
      <w:spacing w:line="480" w:lineRule="exact"/>
    </w:pPr>
    <w:rPr>
      <w:sz w:val="28"/>
      <w:szCs w:val="20"/>
    </w:rPr>
  </w:style>
  <w:style w:type="paragraph" w:styleId="1581" w:customStyle="1">
    <w:name w:val="xl15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Char1 Char Char Char"/>
    <w:basedOn w:val="752"/>
    <w:uiPriority w:val="99"/>
    <w:qFormat/>
    <w:rPr>
      <w:rFonts w:ascii="Tahoma" w:hAnsi="Tahoma"/>
      <w:sz w:val="24"/>
      <w:szCs w:val="20"/>
    </w:rPr>
  </w:style>
  <w:style w:type="paragraph" w:styleId="1583" w:customStyle="1">
    <w:name w:val="xl51"/>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84" w:customStyle="1">
    <w:name w:val="xl29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附录五级条标题"/>
    <w:basedOn w:val="1573"/>
    <w:next w:val="925"/>
    <w:uiPriority w:val="0"/>
    <w:qFormat/>
    <w:pPr>
      <w:ind w:left="2940" w:hanging="420"/>
      <w:tabs>
        <w:tab w:val="left" w:pos="780" w:leader="none"/>
        <w:tab w:val="left" w:pos="1800" w:leader="none"/>
      </w:tabs>
      <w:outlineLvl w:val="6"/>
    </w:pPr>
  </w:style>
  <w:style w:type="paragraph" w:styleId="1586" w:customStyle="1">
    <w:name w:val="font11"/>
    <w:basedOn w:val="752"/>
    <w:uiPriority w:val="0"/>
    <w:qFormat/>
    <w:pPr>
      <w:jc w:val="left"/>
      <w:spacing w:before="100" w:beforeAutospacing="1" w:after="100" w:afterAutospacing="1"/>
      <w:widowControl/>
    </w:pPr>
    <w:rPr>
      <w:rFonts w:hint="eastAsia" w:ascii="宋体" w:hAnsi="宋体"/>
      <w:sz w:val="20"/>
      <w:szCs w:val="20"/>
    </w:rPr>
  </w:style>
  <w:style w:type="paragraph" w:styleId="1587" w:customStyle="1">
    <w:name w:val="xl173"/>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正文首行缩进1"/>
    <w:basedOn w:val="752"/>
    <w:uiPriority w:val="0"/>
    <w:qFormat/>
    <w:pPr>
      <w:ind w:firstLine="420"/>
      <w:spacing w:line="360" w:lineRule="auto"/>
    </w:pPr>
    <w:rPr>
      <w:rFonts w:ascii="Arial" w:hAnsi="Arial"/>
      <w:sz w:val="20"/>
      <w:szCs w:val="21"/>
    </w:rPr>
  </w:style>
  <w:style w:type="paragraph" w:styleId="1589" w:customStyle="1">
    <w:name w:val="图表目录1"/>
    <w:basedOn w:val="790"/>
    <w:uiPriority w:val="0"/>
    <w:qFormat/>
    <w:pPr>
      <w:jc w:val="center"/>
      <w:spacing w:after="120" w:line="360" w:lineRule="auto"/>
    </w:pPr>
    <w:rPr>
      <w:rFonts w:ascii="楷体"/>
      <w:sz w:val="28"/>
    </w:rPr>
  </w:style>
  <w:style w:type="paragraph" w:styleId="1590" w:customStyle="1">
    <w:name w:val="xl29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91" w:customStyle="1">
    <w:name w:val="xl25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xl46"/>
    <w:basedOn w:val="752"/>
    <w:uiPriority w:val="0"/>
    <w:qFormat/>
    <w:pPr>
      <w:jc w:val="left"/>
      <w:spacing w:before="100" w:beforeAutospacing="1" w:after="100" w:afterAutospacing="1"/>
      <w:widowControl/>
    </w:pPr>
    <w:rPr>
      <w:rFonts w:ascii="Arial Unicode MS" w:hAnsi="Arial Unicode MS" w:eastAsia="Arial Unicode MS"/>
      <w:sz w:val="24"/>
    </w:rPr>
  </w:style>
  <w:style w:type="paragraph" w:styleId="1593" w:customStyle="1">
    <w:name w:val="xl7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94" w:customStyle="1">
    <w:name w:val="xl22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xl21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表格1"/>
    <w:basedOn w:val="752"/>
    <w:uiPriority w:val="0"/>
    <w:qFormat/>
    <w:rPr>
      <w:rFonts w:ascii="宋体"/>
      <w:szCs w:val="21"/>
    </w:rPr>
  </w:style>
  <w:style w:type="paragraph" w:styleId="1597" w:customStyle="1">
    <w:name w:val="TOC 51"/>
    <w:basedOn w:val="752"/>
    <w:next w:val="752"/>
    <w:uiPriority w:val="39"/>
    <w:qFormat/>
    <w:pPr>
      <w:ind w:left="1680"/>
    </w:pPr>
    <w:rPr>
      <w:rFonts w:ascii="Calibri" w:hAnsi="Calibri"/>
      <w:szCs w:val="22"/>
    </w:rPr>
  </w:style>
  <w:style w:type="paragraph" w:styleId="1598" w:customStyle="1">
    <w:name w:val="xl17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Style Heading 3H31.1.1标题 3Level 3 Headlevel_3PIM 3h3sect1.2...."/>
    <w:basedOn w:val="755"/>
    <w:uiPriority w:val="0"/>
    <w:qFormat/>
    <w:pPr>
      <w:ind w:left="720" w:hanging="720"/>
      <w:spacing w:before="120" w:after="120" w:line="360" w:lineRule="auto"/>
    </w:pPr>
    <w:rPr>
      <w:rFonts w:eastAsia="黑体"/>
      <w:bCs/>
      <w:sz w:val="24"/>
    </w:rPr>
  </w:style>
  <w:style w:type="paragraph" w:styleId="1600" w:customStyle="1">
    <w:name w:val="xl25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26"/>
    <w:basedOn w:val="7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02" w:customStyle="1">
    <w:name w:val="xl30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3"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604" w:customStyle="1">
    <w:name w:val="Char1"/>
    <w:basedOn w:val="752"/>
    <w:uiPriority w:val="0"/>
    <w:qFormat/>
    <w:pPr>
      <w:ind w:left="840" w:hanging="420"/>
      <w:tabs>
        <w:tab w:val="left" w:pos="840" w:leader="none"/>
      </w:tabs>
    </w:pPr>
    <w:rPr>
      <w:sz w:val="24"/>
    </w:rPr>
  </w:style>
  <w:style w:type="paragraph" w:styleId="1605" w:customStyle="1">
    <w:name w:val="xl25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font14"/>
    <w:basedOn w:val="752"/>
    <w:uiPriority w:val="0"/>
    <w:qFormat/>
    <w:pPr>
      <w:jc w:val="left"/>
      <w:spacing w:before="100" w:beforeAutospacing="1" w:after="100" w:afterAutospacing="1"/>
      <w:widowControl/>
    </w:pPr>
    <w:rPr>
      <w:rFonts w:ascii="宋体" w:hAnsi="宋体" w:cs="宋体"/>
      <w:sz w:val="20"/>
      <w:szCs w:val="20"/>
    </w:rPr>
  </w:style>
  <w:style w:type="paragraph" w:styleId="1607" w:customStyle="1">
    <w:name w:val="font7"/>
    <w:basedOn w:val="752"/>
    <w:uiPriority w:val="0"/>
    <w:qFormat/>
    <w:pPr>
      <w:jc w:val="left"/>
      <w:spacing w:before="100" w:beforeAutospacing="1" w:after="100" w:afterAutospacing="1"/>
      <w:widowControl/>
    </w:pPr>
    <w:rPr>
      <w:rFonts w:eastAsia="Arial Unicode MS"/>
      <w:b/>
      <w:bCs/>
      <w:color w:val="000000"/>
      <w:sz w:val="20"/>
      <w:szCs w:val="20"/>
    </w:rPr>
  </w:style>
  <w:style w:type="paragraph" w:styleId="1608" w:customStyle="1">
    <w:name w:val="xl22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xl23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TOC 81"/>
    <w:basedOn w:val="752"/>
    <w:next w:val="752"/>
    <w:uiPriority w:val="39"/>
    <w:qFormat/>
    <w:pPr>
      <w:ind w:left="2940"/>
    </w:pPr>
    <w:rPr>
      <w:rFonts w:ascii="Calibri" w:hAnsi="Calibri"/>
      <w:szCs w:val="22"/>
    </w:rPr>
  </w:style>
  <w:style w:type="paragraph" w:styleId="1611" w:customStyle="1">
    <w:name w:val="xl29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标准标志"/>
    <w:next w:val="75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613" w:customStyle="1">
    <w:name w:val="xl45"/>
    <w:basedOn w:val="752"/>
    <w:uiPriority w:val="0"/>
    <w:qFormat/>
    <w:pPr>
      <w:jc w:val="left"/>
      <w:spacing w:before="100" w:beforeAutospacing="1" w:after="100" w:afterAutospacing="1"/>
      <w:widowControl/>
    </w:pPr>
    <w:rPr>
      <w:rFonts w:hint="eastAsia" w:ascii="黑体" w:hAnsi="Arial Unicode MS" w:eastAsia="黑体"/>
      <w:b/>
      <w:bCs/>
      <w:sz w:val="24"/>
    </w:rPr>
  </w:style>
  <w:style w:type="paragraph" w:styleId="1614" w:customStyle="1">
    <w:name w:val="xl19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616" w:customStyle="1">
    <w:name w:val="xl15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TOC 标题1"/>
    <w:basedOn w:val="753"/>
    <w:next w:val="75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18" w:customStyle="1">
    <w:name w:val="标准称谓"/>
    <w:next w:val="75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619" w:customStyle="1">
    <w:name w:val="xl17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文本块2"/>
    <w:basedOn w:val="752"/>
    <w:uiPriority w:val="0"/>
    <w:qFormat/>
    <w:pPr>
      <w:ind w:left="630" w:right="630"/>
      <w:jc w:val="center"/>
    </w:pPr>
    <w:rPr>
      <w:rFonts w:ascii="宋体"/>
      <w:b/>
      <w:sz w:val="32"/>
    </w:rPr>
  </w:style>
  <w:style w:type="paragraph" w:styleId="1621" w:customStyle="1">
    <w:name w:val="正文格式"/>
    <w:basedOn w:val="752"/>
    <w:uiPriority w:val="0"/>
    <w:qFormat/>
    <w:pPr>
      <w:ind w:firstLine="482"/>
      <w:spacing w:line="400" w:lineRule="exact"/>
      <w:widowControl/>
    </w:pPr>
    <w:rPr>
      <w:rFonts w:ascii="Arial" w:hAnsi="Arial" w:eastAsia="新宋体"/>
      <w:sz w:val="24"/>
      <w:szCs w:val="20"/>
    </w:rPr>
  </w:style>
  <w:style w:type="paragraph" w:styleId="1622" w:customStyle="1">
    <w:name w:val="xl19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xl19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TOC 41"/>
    <w:basedOn w:val="752"/>
    <w:next w:val="752"/>
    <w:uiPriority w:val="39"/>
    <w:qFormat/>
    <w:pPr>
      <w:ind w:left="1260"/>
    </w:pPr>
    <w:rPr>
      <w:rFonts w:ascii="Calibri" w:hAnsi="Calibri"/>
      <w:szCs w:val="22"/>
    </w:rPr>
  </w:style>
  <w:style w:type="paragraph" w:styleId="1625" w:customStyle="1">
    <w:name w:val="xl26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目次、标准名称标题"/>
    <w:basedOn w:val="1425"/>
    <w:next w:val="925"/>
    <w:uiPriority w:val="0"/>
    <w:qFormat/>
    <w:pPr>
      <w:spacing w:line="460" w:lineRule="exact"/>
    </w:pPr>
  </w:style>
  <w:style w:type="paragraph" w:styleId="1627" w:customStyle="1">
    <w:name w:val="xl6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8" w:customStyle="1">
    <w:name w:val="xl16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xl18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31" w:customStyle="1">
    <w:name w:val="xl4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32" w:customStyle="1">
    <w:name w:val="xl298"/>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2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普通正文"/>
    <w:basedOn w:val="752"/>
    <w:uiPriority w:val="0"/>
    <w:qFormat/>
    <w:pPr>
      <w:ind w:firstLine="480"/>
      <w:jc w:val="left"/>
      <w:spacing w:before="120" w:after="120" w:line="360" w:lineRule="auto"/>
    </w:pPr>
    <w:rPr>
      <w:rFonts w:ascii="Arial" w:hAnsi="Arial"/>
      <w:sz w:val="24"/>
    </w:rPr>
  </w:style>
  <w:style w:type="paragraph" w:styleId="1635" w:customStyle="1">
    <w:name w:val="TOC 61"/>
    <w:basedOn w:val="752"/>
    <w:next w:val="752"/>
    <w:uiPriority w:val="39"/>
    <w:qFormat/>
    <w:pPr>
      <w:ind w:left="2100"/>
    </w:pPr>
    <w:rPr>
      <w:rFonts w:ascii="Calibri" w:hAnsi="Calibri"/>
      <w:szCs w:val="22"/>
    </w:rPr>
  </w:style>
  <w:style w:type="paragraph" w:styleId="1636" w:customStyle="1">
    <w:name w:val="xl23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638" w:customStyle="1">
    <w:name w:val="样式 标题 2市检方案标题2第一层条h22章标题节标题第一章 标题 2Heading 2 HiddenHead..."/>
    <w:basedOn w:val="754"/>
    <w:uiPriority w:val="0"/>
    <w:qFormat/>
    <w:pPr>
      <w:jc w:val="left"/>
      <w:spacing w:before="120" w:after="120" w:line="264" w:lineRule="auto"/>
    </w:pPr>
    <w:rPr>
      <w:rFonts w:ascii="KaiTi_GB2312" w:hAnsi="楷体" w:cs="宋体"/>
      <w:color w:val="000000"/>
      <w:sz w:val="28"/>
      <w:szCs w:val="28"/>
    </w:rPr>
  </w:style>
  <w:style w:type="paragraph" w:styleId="1639" w:customStyle="1">
    <w:name w:val="xl28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Item List in Table"/>
    <w:basedOn w:val="75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41" w:customStyle="1">
    <w:name w:val="Char Char1"/>
    <w:basedOn w:val="752"/>
    <w:uiPriority w:val="99"/>
    <w:semiHidden/>
    <w:qFormat/>
    <w:pPr>
      <w:jc w:val="left"/>
      <w:spacing w:after="160" w:line="240" w:lineRule="exact"/>
      <w:widowControl/>
    </w:pPr>
    <w:rPr>
      <w:rFonts w:ascii="Verdana" w:hAnsi="Verdana"/>
      <w:sz w:val="20"/>
      <w:lang w:eastAsia="en-US"/>
    </w:rPr>
  </w:style>
  <w:style w:type="paragraph" w:styleId="1642" w:customStyle="1">
    <w:name w:val="xl6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43" w:customStyle="1">
    <w:name w:val="日期2"/>
    <w:basedOn w:val="752"/>
    <w:next w:val="752"/>
    <w:uiPriority w:val="0"/>
    <w:qFormat/>
    <w:pPr>
      <w:ind w:left="100"/>
    </w:pPr>
    <w:rPr>
      <w:rFonts w:ascii="仿宋_GB2312" w:eastAsia="仿宋_GB2312"/>
      <w:b/>
      <w:sz w:val="36"/>
    </w:rPr>
  </w:style>
  <w:style w:type="paragraph" w:styleId="1644" w:customStyle="1">
    <w:name w:val="xl3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5" w:customStyle="1">
    <w:name w:val="xl20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27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样式4 Char"/>
    <w:basedOn w:val="752"/>
    <w:uiPriority w:val="0"/>
    <w:qFormat/>
    <w:pPr>
      <w:ind w:firstLine="480"/>
      <w:jc w:val="left"/>
      <w:spacing w:line="360" w:lineRule="auto"/>
      <w:widowControl/>
    </w:pPr>
    <w:rPr>
      <w:color w:val="000000"/>
      <w:sz w:val="24"/>
    </w:rPr>
  </w:style>
  <w:style w:type="paragraph" w:styleId="1648" w:customStyle="1">
    <w:name w:val="xl5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9" w:customStyle="1">
    <w:name w:val="xl20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31"/>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651" w:customStyle="1">
    <w:name w:val="xl297"/>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2" w:customStyle="1">
    <w:name w:val="xl15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22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4" w:customStyle="1">
    <w:name w:val="xl27"/>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655" w:customStyle="1">
    <w:name w:val="xl26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306"/>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标准书眉_偶数页"/>
    <w:basedOn w:val="1658"/>
    <w:next w:val="752"/>
    <w:uiPriority w:val="0"/>
    <w:qFormat/>
    <w:pPr>
      <w:jc w:val="left"/>
      <w:tabs>
        <w:tab w:val="center" w:pos="4154" w:leader="none"/>
        <w:tab w:val="right" w:pos="8306" w:leader="none"/>
      </w:tabs>
    </w:pPr>
  </w:style>
  <w:style w:type="paragraph" w:styleId="1658" w:customStyle="1">
    <w:name w:val="标准书眉_奇数页"/>
    <w:next w:val="75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659" w:customStyle="1">
    <w:name w:val="xl5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0" w:customStyle="1">
    <w:name w:val="xl19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15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内容标题"/>
    <w:basedOn w:val="752"/>
    <w:uiPriority w:val="0"/>
    <w:qFormat/>
    <w:pPr>
      <w:shd w:val="clear" w:color="auto" w:fill="000080"/>
    </w:pPr>
    <w:rPr>
      <w:rFonts w:ascii="Tahoma" w:hAnsi="Tahoma"/>
      <w:sz w:val="24"/>
      <w:shd w:val="clear" w:color="auto" w:fill="000080"/>
    </w:rPr>
  </w:style>
  <w:style w:type="paragraph" w:styleId="1663" w:customStyle="1">
    <w:name w:val="xl19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3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样式2"/>
    <w:basedOn w:val="752"/>
    <w:uiPriority w:val="0"/>
    <w:qFormat/>
    <w:pPr>
      <w:ind w:left="624" w:hanging="720"/>
    </w:pPr>
    <w:rPr>
      <w:rFonts w:ascii="黑体" w:eastAsia="黑体"/>
      <w:b/>
      <w:sz w:val="30"/>
    </w:rPr>
  </w:style>
  <w:style w:type="paragraph" w:styleId="1666" w:customStyle="1">
    <w:name w:val="xl16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14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默认段落字体 Para Char Char Char Char Char Char Char"/>
    <w:basedOn w:val="752"/>
    <w:uiPriority w:val="0"/>
    <w:qFormat/>
    <w:pPr>
      <w:ind w:left="200"/>
      <w:jc w:val="left"/>
      <w:spacing w:line="360" w:lineRule="auto"/>
    </w:pPr>
    <w:rPr>
      <w:rFonts w:ascii="宋体" w:hAnsi="宋体"/>
      <w:color w:val="000000"/>
      <w:sz w:val="24"/>
      <w:szCs w:val="20"/>
    </w:rPr>
  </w:style>
  <w:style w:type="paragraph" w:styleId="1669" w:customStyle="1">
    <w:name w:val="xl14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76"/>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18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表格文字"/>
    <w:basedOn w:val="752"/>
    <w:uiPriority w:val="0"/>
    <w:qFormat/>
    <w:pPr>
      <w:jc w:val="center"/>
      <w:tabs>
        <w:tab w:val="left" w:pos="7740" w:leader="none"/>
      </w:tabs>
    </w:pPr>
    <w:rPr>
      <w:rFonts w:ascii="宋体" w:hAnsi="宋体"/>
      <w:sz w:val="24"/>
      <w:szCs w:val="20"/>
    </w:rPr>
  </w:style>
  <w:style w:type="paragraph" w:styleId="1673" w:customStyle="1">
    <w:name w:val="xl21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19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表格文本"/>
    <w:basedOn w:val="752"/>
    <w:uiPriority w:val="0"/>
    <w:qFormat/>
    <w:pPr>
      <w:jc w:val="left"/>
      <w:tabs>
        <w:tab w:val="decimal" w:pos="0" w:leader="none"/>
      </w:tabs>
    </w:pPr>
    <w:rPr>
      <w:rFonts w:ascii="Arial" w:hAnsi="Arial"/>
      <w:szCs w:val="21"/>
    </w:rPr>
  </w:style>
  <w:style w:type="paragraph" w:styleId="1676" w:customStyle="1">
    <w:name w:val="xl30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678" w:customStyle="1">
    <w:name w:val="xl17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tabletext"/>
    <w:basedOn w:val="752"/>
    <w:uiPriority w:val="0"/>
    <w:qFormat/>
    <w:pPr>
      <w:jc w:val="left"/>
      <w:spacing w:before="100" w:beforeAutospacing="1" w:after="100" w:afterAutospacing="1" w:line="284" w:lineRule="atLeast"/>
      <w:widowControl/>
    </w:pPr>
    <w:rPr>
      <w:rFonts w:ascii="宋体" w:hAnsi="宋体" w:cs="宋体"/>
      <w:szCs w:val="21"/>
    </w:rPr>
  </w:style>
  <w:style w:type="paragraph" w:styleId="1680" w:customStyle="1">
    <w:name w:val="xl24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Style First line:  2 ch"/>
    <w:basedOn w:val="752"/>
    <w:uiPriority w:val="0"/>
    <w:qFormat/>
    <w:pPr>
      <w:ind w:firstLine="200"/>
      <w:spacing w:line="440" w:lineRule="exact"/>
    </w:pPr>
    <w:rPr>
      <w:sz w:val="24"/>
    </w:rPr>
  </w:style>
  <w:style w:type="paragraph" w:styleId="1682" w:customStyle="1">
    <w:name w:val="xl16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正文４"/>
    <w:basedOn w:val="752"/>
    <w:uiPriority w:val="0"/>
    <w:qFormat/>
    <w:pPr>
      <w:ind w:firstLine="480"/>
      <w:spacing w:line="360" w:lineRule="auto"/>
    </w:pPr>
    <w:rPr>
      <w:sz w:val="24"/>
      <w:szCs w:val="20"/>
    </w:rPr>
  </w:style>
  <w:style w:type="paragraph" w:styleId="1684" w:customStyle="1">
    <w:name w:val="普通(网站)1"/>
    <w:basedOn w:val="752"/>
    <w:uiPriority w:val="0"/>
    <w:qFormat/>
    <w:pPr>
      <w:jc w:val="left"/>
      <w:spacing w:before="100" w:beforeAutospacing="1" w:after="100" w:afterAutospacing="1"/>
      <w:widowControl/>
    </w:pPr>
    <w:rPr>
      <w:rFonts w:ascii="宋体" w:hAnsi="宋体" w:cs="宋体"/>
      <w:color w:val="000000"/>
      <w:sz w:val="24"/>
    </w:rPr>
  </w:style>
  <w:style w:type="paragraph" w:styleId="1685" w:customStyle="1">
    <w:name w:val="图表脚注"/>
    <w:next w:val="925"/>
    <w:uiPriority w:val="0"/>
    <w:qFormat/>
    <w:pPr>
      <w:ind w:left="300" w:hanging="100"/>
      <w:jc w:val="both"/>
    </w:pPr>
    <w:rPr>
      <w:rFonts w:ascii="宋体" w:hAnsi="Times New Roman" w:eastAsia="宋体" w:cs="Times New Roman"/>
      <w:sz w:val="18"/>
      <w:lang w:val="en-US" w:eastAsia="zh-CN" w:bidi="ar-SA"/>
    </w:rPr>
  </w:style>
  <w:style w:type="paragraph" w:styleId="1686" w:customStyle="1">
    <w:name w:val="列出段落1"/>
    <w:basedOn w:val="752"/>
    <w:uiPriority w:val="0"/>
    <w:qFormat/>
    <w:pPr>
      <w:ind w:firstLine="420"/>
    </w:pPr>
  </w:style>
  <w:style w:type="paragraph" w:styleId="1687" w:customStyle="1">
    <w:name w:val="无标题条"/>
    <w:next w:val="925"/>
    <w:uiPriority w:val="0"/>
    <w:qFormat/>
    <w:pPr>
      <w:jc w:val="both"/>
    </w:pPr>
    <w:rPr>
      <w:rFonts w:ascii="Times New Roman" w:hAnsi="Times New Roman" w:eastAsia="宋体" w:cs="Times New Roman"/>
      <w:sz w:val="21"/>
      <w:lang w:val="en-US" w:eastAsia="zh-CN" w:bidi="ar-SA"/>
    </w:rPr>
  </w:style>
  <w:style w:type="paragraph" w:styleId="1688" w:customStyle="1">
    <w:name w:val="xl177"/>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注示头"/>
    <w:basedOn w:val="752"/>
    <w:uiPriority w:val="0"/>
    <w:qFormat/>
    <w:pPr>
      <w:pBdr>
        <w:top w:val="single" w:color="000000" w:sz="4" w:space="1"/>
      </w:pBdr>
    </w:pPr>
    <w:rPr>
      <w:rFonts w:ascii="Arial" w:hAnsi="Arial" w:eastAsia="黑体"/>
      <w:sz w:val="18"/>
      <w:szCs w:val="20"/>
    </w:rPr>
  </w:style>
  <w:style w:type="paragraph" w:styleId="1690" w:customStyle="1">
    <w:name w:val="xl20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692" w:customStyle="1">
    <w:name w:val="xl25"/>
    <w:basedOn w:val="7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3" w:customStyle="1">
    <w:name w:val="xl23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xl5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5" w:customStyle="1">
    <w:name w:val="DLP3.4.4"/>
    <w:basedOn w:val="752"/>
    <w:uiPriority w:val="0"/>
    <w:qFormat/>
    <w:pPr>
      <w:ind w:left="1069" w:hanging="709"/>
      <w:keepLines/>
      <w:keepNext/>
      <w:spacing w:before="260" w:after="260" w:line="416" w:lineRule="auto"/>
      <w:tabs>
        <w:tab w:val="left" w:pos="1069" w:leader="none"/>
      </w:tabs>
      <w:outlineLvl w:val="2"/>
    </w:pPr>
    <w:rPr>
      <w:b/>
      <w:sz w:val="30"/>
    </w:rPr>
  </w:style>
  <w:style w:type="paragraph" w:styleId="1696"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697" w:customStyle="1">
    <w:name w:val="纯文本1"/>
    <w:basedOn w:val="752"/>
    <w:link w:val="2138"/>
    <w:uiPriority w:val="0"/>
    <w:qFormat/>
    <w:rPr>
      <w:rFonts w:ascii="宋体" w:hAnsi="Courier New"/>
      <w:szCs w:val="21"/>
    </w:rPr>
  </w:style>
  <w:style w:type="paragraph" w:styleId="1698" w:customStyle="1">
    <w:name w:val="列出段落2"/>
    <w:basedOn w:val="752"/>
    <w:uiPriority w:val="0"/>
    <w:qFormat/>
    <w:pPr>
      <w:ind w:firstLine="420"/>
    </w:pPr>
    <w:rPr>
      <w:rFonts w:ascii="Calibri" w:hAnsi="Calibri" w:eastAsia="仿宋_GB2312"/>
      <w:sz w:val="24"/>
      <w:szCs w:val="22"/>
    </w:rPr>
  </w:style>
  <w:style w:type="paragraph" w:styleId="1699" w:customStyle="1">
    <w:name w:val="图5"/>
    <w:basedOn w:val="752"/>
    <w:uiPriority w:val="0"/>
    <w:qFormat/>
    <w:pPr>
      <w:jc w:val="center"/>
      <w:spacing w:line="220" w:lineRule="exact"/>
    </w:pPr>
    <w:rPr>
      <w:rFonts w:ascii="仿宋_GB2312" w:eastAsia="仿宋_GB2312"/>
      <w:szCs w:val="20"/>
    </w:rPr>
  </w:style>
  <w:style w:type="paragraph" w:styleId="1700"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01" w:customStyle="1">
    <w:name w:val="xl70"/>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2" w:customStyle="1">
    <w:name w:val="xl16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正文缩进2"/>
    <w:basedOn w:val="752"/>
    <w:uiPriority w:val="0"/>
    <w:qFormat/>
    <w:pPr>
      <w:ind w:firstLine="420"/>
    </w:pPr>
    <w:rPr>
      <w:szCs w:val="20"/>
    </w:rPr>
  </w:style>
  <w:style w:type="paragraph" w:styleId="1704" w:customStyle="1">
    <w:name w:val="xl176"/>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15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xl15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xl6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8" w:customStyle="1">
    <w:name w:val="xl23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26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Heading 1 前言"/>
    <w:next w:val="752"/>
    <w:uiPriority w:val="0"/>
    <w:qFormat/>
    <w:pPr>
      <w:jc w:val="center"/>
    </w:pPr>
    <w:rPr>
      <w:rFonts w:ascii="黑体" w:hAnsi="黑体" w:eastAsia="黑体" w:cs="Times New Roman"/>
      <w:b/>
      <w:bCs/>
      <w:sz w:val="32"/>
      <w:lang w:val="en-US" w:eastAsia="zh-CN" w:bidi="ar-SA"/>
    </w:rPr>
  </w:style>
  <w:style w:type="paragraph" w:styleId="1711" w:customStyle="1">
    <w:name w:val="xl28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xl74"/>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13" w:customStyle="1">
    <w:name w:val="列表1"/>
    <w:basedOn w:val="752"/>
    <w:uiPriority w:val="0"/>
    <w:qFormat/>
    <w:pPr>
      <w:ind w:left="200" w:hanging="200"/>
    </w:pPr>
  </w:style>
  <w:style w:type="paragraph" w:styleId="1714" w:customStyle="1">
    <w:name w:val="xl28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6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Char1 Char Char Char11"/>
    <w:basedOn w:val="752"/>
    <w:uiPriority w:val="0"/>
    <w:qFormat/>
    <w:rPr>
      <w:rFonts w:ascii="Tahoma" w:hAnsi="Tahoma"/>
      <w:sz w:val="24"/>
      <w:szCs w:val="20"/>
    </w:rPr>
  </w:style>
  <w:style w:type="paragraph" w:styleId="1717" w:customStyle="1">
    <w:name w:val="xl308"/>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8" w:customStyle="1">
    <w:name w:val="日期1"/>
    <w:basedOn w:val="752"/>
    <w:next w:val="752"/>
    <w:uiPriority w:val="0"/>
    <w:qFormat/>
    <w:pPr>
      <w:jc w:val="right"/>
      <w:spacing w:line="312" w:lineRule="atLeast"/>
    </w:pPr>
    <w:rPr>
      <w:rFonts w:ascii="黑体" w:eastAsia="黑体"/>
      <w:b/>
      <w:sz w:val="32"/>
      <w:szCs w:val="20"/>
    </w:rPr>
  </w:style>
  <w:style w:type="paragraph" w:styleId="1719" w:customStyle="1">
    <w:name w:val="xl31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0" w:customStyle="1">
    <w:name w:val="Char"/>
    <w:basedOn w:val="752"/>
    <w:uiPriority w:val="99"/>
    <w:qFormat/>
    <w:pPr>
      <w:spacing w:line="360" w:lineRule="auto"/>
    </w:pPr>
    <w:rPr>
      <w:sz w:val="24"/>
      <w:szCs w:val="20"/>
    </w:rPr>
  </w:style>
  <w:style w:type="paragraph" w:styleId="1721" w:customStyle="1">
    <w:name w:val="文档结构图1"/>
    <w:basedOn w:val="752"/>
    <w:uiPriority w:val="0"/>
    <w:qFormat/>
    <w:rPr>
      <w:rFonts w:ascii="宋体"/>
      <w:sz w:val="18"/>
      <w:szCs w:val="18"/>
    </w:rPr>
  </w:style>
  <w:style w:type="paragraph" w:styleId="1722" w:customStyle="1">
    <w:name w:val="表格正文"/>
    <w:basedOn w:val="752"/>
    <w:uiPriority w:val="0"/>
    <w:qFormat/>
    <w:pPr>
      <w:jc w:val="center"/>
    </w:pPr>
    <w:rPr>
      <w:rFonts w:eastAsia="仿宋_GB2312"/>
    </w:rPr>
  </w:style>
  <w:style w:type="paragraph" w:styleId="1723" w:customStyle="1">
    <w:name w:val="xl54"/>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4" w:customStyle="1">
    <w:name w:val="xl205"/>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5" w:customStyle="1">
    <w:name w:val="xl30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6" w:customStyle="1">
    <w:name w:val="Birdseed"/>
    <w:basedOn w:val="752"/>
    <w:uiPriority w:val="0"/>
    <w:qFormat/>
    <w:pPr>
      <w:jc w:val="left"/>
      <w:widowControl/>
    </w:pPr>
    <w:rPr>
      <w:rFonts w:ascii="Palatino Linotype" w:hAnsi="Palatino Linotype"/>
      <w:sz w:val="18"/>
      <w:szCs w:val="20"/>
    </w:rPr>
  </w:style>
  <w:style w:type="paragraph" w:styleId="1727" w:customStyle="1">
    <w:name w:val="TOC 91"/>
    <w:basedOn w:val="752"/>
    <w:next w:val="752"/>
    <w:uiPriority w:val="39"/>
    <w:qFormat/>
    <w:pPr>
      <w:ind w:left="3360"/>
    </w:pPr>
    <w:rPr>
      <w:rFonts w:ascii="Calibri" w:hAnsi="Calibri"/>
      <w:szCs w:val="22"/>
    </w:rPr>
  </w:style>
  <w:style w:type="paragraph" w:styleId="1728" w:customStyle="1">
    <w:name w:val="xl24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9" w:customStyle="1">
    <w:name w:val="xl65"/>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0" w:customStyle="1">
    <w:name w:val="xl15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正文--表格内正文"/>
    <w:basedOn w:val="752"/>
    <w:uiPriority w:val="0"/>
    <w:qFormat/>
    <w:pPr>
      <w:jc w:val="center"/>
      <w:spacing w:line="0" w:lineRule="atLeast"/>
    </w:pPr>
    <w:rPr>
      <w:rFonts w:ascii="宋体" w:hAnsi="宋体"/>
      <w:sz w:val="24"/>
    </w:rPr>
  </w:style>
  <w:style w:type="paragraph" w:styleId="1732" w:customStyle="1">
    <w:name w:val="xl26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样式 行距: 1.5 倍行距"/>
    <w:basedOn w:val="752"/>
    <w:uiPriority w:val="0"/>
    <w:qFormat/>
    <w:pPr>
      <w:spacing w:line="360" w:lineRule="auto"/>
    </w:pPr>
    <w:rPr>
      <w:rFonts w:ascii="宋体" w:hAnsi="宋体"/>
      <w:bCs/>
      <w:sz w:val="28"/>
      <w:szCs w:val="20"/>
    </w:rPr>
  </w:style>
  <w:style w:type="paragraph" w:styleId="1734" w:customStyle="1">
    <w:name w:val="正文首行缩进2"/>
    <w:basedOn w:val="752"/>
    <w:uiPriority w:val="0"/>
    <w:qFormat/>
    <w:pPr>
      <w:ind w:firstLine="420"/>
      <w:spacing w:line="360" w:lineRule="auto"/>
    </w:pPr>
    <w:rPr>
      <w:rFonts w:ascii="Arial" w:hAnsi="Arial"/>
      <w:sz w:val="20"/>
      <w:szCs w:val="21"/>
    </w:rPr>
  </w:style>
  <w:style w:type="paragraph" w:styleId="1735" w:customStyle="1">
    <w:name w:val="Table Paragraph"/>
    <w:basedOn w:val="752"/>
    <w:uiPriority w:val="0"/>
    <w:qFormat/>
    <w:pPr>
      <w:jc w:val="left"/>
    </w:pPr>
    <w:rPr>
      <w:rFonts w:ascii="Calibri" w:hAnsi="Calibri" w:cs="黑体"/>
      <w:sz w:val="22"/>
      <w:szCs w:val="22"/>
      <w:lang w:eastAsia="en-US"/>
    </w:rPr>
  </w:style>
  <w:style w:type="paragraph" w:styleId="1736" w:customStyle="1">
    <w:name w:val="列出段落4"/>
    <w:basedOn w:val="752"/>
    <w:uiPriority w:val="0"/>
    <w:qFormat/>
    <w:pPr>
      <w:ind w:firstLine="420"/>
    </w:pPr>
    <w:rPr>
      <w:rFonts w:ascii="Calibri" w:hAnsi="Calibri"/>
      <w:szCs w:val="22"/>
    </w:rPr>
  </w:style>
  <w:style w:type="paragraph" w:styleId="1737" w:customStyle="1">
    <w:name w:val="其他发布部门"/>
    <w:basedOn w:val="1738"/>
    <w:uiPriority w:val="0"/>
    <w:qFormat/>
    <w:pPr>
      <w:spacing w:line="0" w:lineRule="atLeast"/>
      <w:framePr w:wrap="around"/>
    </w:pPr>
    <w:rPr>
      <w:rFonts w:ascii="黑体" w:eastAsia="黑体"/>
      <w:b w:val="0"/>
    </w:rPr>
  </w:style>
  <w:style w:type="paragraph" w:styleId="1738" w:customStyle="1">
    <w:name w:val="发布部门"/>
    <w:next w:val="92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739" w:customStyle="1">
    <w:name w:val="xl103"/>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0" w:customStyle="1">
    <w:name w:val="二级无标题条"/>
    <w:basedOn w:val="752"/>
    <w:uiPriority w:val="0"/>
    <w:qFormat/>
    <w:pPr>
      <w:ind w:hanging="420"/>
    </w:pPr>
  </w:style>
  <w:style w:type="paragraph" w:styleId="1741" w:customStyle="1">
    <w:name w:val="表格文字1"/>
    <w:basedOn w:val="752"/>
    <w:uiPriority w:val="0"/>
    <w:qFormat/>
    <w:pPr>
      <w:jc w:val="center"/>
    </w:pPr>
    <w:rPr>
      <w:rFonts w:ascii="宋体" w:hAnsi="宋体"/>
      <w:szCs w:val="21"/>
      <w:shd w:val="clear" w:color="auto" w:fill="ffffff"/>
    </w:rPr>
  </w:style>
  <w:style w:type="paragraph" w:styleId="1742" w:customStyle="1">
    <w:name w:val="xl16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31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4" w:customStyle="1">
    <w:name w:val="正文文本缩进2"/>
    <w:basedOn w:val="752"/>
    <w:uiPriority w:val="0"/>
    <w:qFormat/>
    <w:pPr>
      <w:ind w:firstLine="645"/>
    </w:pPr>
    <w:rPr>
      <w:rFonts w:ascii="KaiTi_GB2312" w:eastAsia="KaiTi_GB2312"/>
      <w:sz w:val="32"/>
      <w:szCs w:val="20"/>
    </w:rPr>
  </w:style>
  <w:style w:type="paragraph" w:styleId="1745" w:customStyle="1">
    <w:name w:val="xl22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747" w:customStyle="1">
    <w:name w:val="xl31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14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一级无标题条"/>
    <w:basedOn w:val="752"/>
    <w:uiPriority w:val="0"/>
    <w:qFormat/>
    <w:pPr>
      <w:ind w:left="3420" w:hanging="420"/>
    </w:pPr>
  </w:style>
  <w:style w:type="paragraph" w:styleId="1750" w:customStyle="1">
    <w:name w:val="xl27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_Style 6"/>
    <w:basedOn w:val="752"/>
    <w:uiPriority w:val="34"/>
    <w:qFormat/>
    <w:pPr>
      <w:ind w:firstLine="420"/>
    </w:pPr>
  </w:style>
  <w:style w:type="paragraph" w:styleId="1752" w:customStyle="1">
    <w:name w:val="列出段落12"/>
    <w:basedOn w:val="752"/>
    <w:uiPriority w:val="0"/>
    <w:qFormat/>
    <w:pPr>
      <w:ind w:firstLine="420"/>
    </w:pPr>
  </w:style>
  <w:style w:type="paragraph" w:styleId="1753" w:customStyle="1">
    <w:name w:val="样式 首行缩进:  0 字符"/>
    <w:basedOn w:val="752"/>
    <w:uiPriority w:val="0"/>
    <w:qFormat/>
    <w:pPr>
      <w:ind w:firstLine="200"/>
      <w:spacing w:line="360" w:lineRule="auto"/>
    </w:pPr>
    <w:rPr>
      <w:rFonts w:cs="宋体"/>
      <w:sz w:val="24"/>
      <w:szCs w:val="20"/>
    </w:rPr>
  </w:style>
  <w:style w:type="paragraph" w:styleId="1754" w:customStyle="1">
    <w:name w:val="xl137"/>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55" w:customStyle="1">
    <w:name w:val="xl105"/>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6" w:customStyle="1">
    <w:name w:val="xl178"/>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139"/>
    <w:basedOn w:val="75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58" w:customStyle="1">
    <w:name w:val="xl10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59" w:customStyle="1">
    <w:name w:val="正文段"/>
    <w:basedOn w:val="752"/>
    <w:uiPriority w:val="0"/>
    <w:qFormat/>
    <w:pPr>
      <w:ind w:firstLine="454"/>
      <w:spacing w:after="240" w:line="360" w:lineRule="atLeast"/>
      <w:widowControl/>
    </w:pPr>
    <w:rPr>
      <w:rFonts w:ascii="宋体"/>
      <w:sz w:val="24"/>
      <w:szCs w:val="20"/>
    </w:rPr>
  </w:style>
  <w:style w:type="paragraph" w:styleId="1760" w:customStyle="1">
    <w:name w:val="xl22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14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62" w:customStyle="1">
    <w:name w:val="xl10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3" w:customStyle="1">
    <w:name w:val="文档正文"/>
    <w:basedOn w:val="752"/>
    <w:uiPriority w:val="99"/>
    <w:qFormat/>
    <w:pPr>
      <w:ind w:firstLine="567"/>
      <w:spacing w:line="312" w:lineRule="atLeast"/>
    </w:pPr>
    <w:rPr>
      <w:rFonts w:ascii="长城仿宋" w:eastAsia="长城仿宋"/>
      <w:sz w:val="28"/>
      <w:szCs w:val="20"/>
    </w:rPr>
  </w:style>
  <w:style w:type="paragraph" w:styleId="1764" w:customStyle="1">
    <w:name w:val="Char Char 字元 字元 字元 Char Char Char Char"/>
    <w:basedOn w:val="752"/>
    <w:uiPriority w:val="99"/>
    <w:unhideWhenUsed/>
    <w:qFormat/>
    <w:pPr>
      <w:spacing w:line="360" w:lineRule="auto"/>
    </w:pPr>
    <w:rPr>
      <w:rFonts w:hint="eastAsia"/>
    </w:rPr>
  </w:style>
  <w:style w:type="paragraph" w:styleId="1765" w:customStyle="1">
    <w:name w:val="xl21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41"/>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7" w:customStyle="1">
    <w:name w:val="xl109"/>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8" w:customStyle="1">
    <w:name w:val="xl7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69" w:customStyle="1">
    <w:name w:val="xl11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0" w:customStyle="1">
    <w:name w:val="xl7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1" w:customStyle="1">
    <w:name w:val="xl11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80"/>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3" w:customStyle="1">
    <w:name w:val="xl11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81"/>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75" w:customStyle="1">
    <w:name w:val="xl20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技术方案正文样式"/>
    <w:basedOn w:val="752"/>
    <w:uiPriority w:val="0"/>
    <w:qFormat/>
    <w:pPr>
      <w:ind w:firstLine="480"/>
      <w:spacing w:line="400" w:lineRule="exact"/>
    </w:pPr>
    <w:rPr>
      <w:rFonts w:ascii="宋体" w:hAnsi="宋体" w:cs="宋体"/>
      <w:sz w:val="24"/>
      <w:szCs w:val="21"/>
    </w:rPr>
  </w:style>
  <w:style w:type="paragraph" w:styleId="1777" w:customStyle="1">
    <w:name w:val="xl114"/>
    <w:basedOn w:val="75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78" w:customStyle="1">
    <w:name w:val="xl8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9" w:customStyle="1">
    <w:name w:val="xl231"/>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80" w:customStyle="1">
    <w:name w:val="xl11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1" w:customStyle="1">
    <w:name w:val="xl83"/>
    <w:basedOn w:val="75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82" w:customStyle="1">
    <w:name w:val="xl24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11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4" w:customStyle="1">
    <w:name w:val="xl84"/>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5" w:customStyle="1">
    <w:name w:val="xl23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xl11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7" w:customStyle="1">
    <w:name w:val="xl8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88" w:customStyle="1">
    <w:name w:val="xl18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Char Char2 Char"/>
    <w:basedOn w:val="752"/>
    <w:uiPriority w:val="0"/>
    <w:qFormat/>
    <w:pPr>
      <w:ind w:left="390" w:hanging="390"/>
      <w:keepLines/>
      <w:keepNext/>
      <w:pageBreakBefore/>
      <w:tabs>
        <w:tab w:val="left" w:pos="390" w:leader="none"/>
      </w:tabs>
    </w:pPr>
    <w:rPr>
      <w:szCs w:val="20"/>
    </w:rPr>
  </w:style>
  <w:style w:type="paragraph" w:styleId="1790" w:customStyle="1">
    <w:name w:val="xl118"/>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xl8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2" w:customStyle="1">
    <w:name w:val="xl27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11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xl87"/>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5" w:customStyle="1">
    <w:name w:val="xl21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样式 首行缩进:  2.25 字符"/>
    <w:basedOn w:val="752"/>
    <w:uiPriority w:val="0"/>
    <w:qFormat/>
    <w:pPr>
      <w:ind w:firstLine="225"/>
      <w:spacing w:line="360" w:lineRule="auto"/>
    </w:pPr>
    <w:rPr>
      <w:rFonts w:cs="宋体"/>
      <w:sz w:val="24"/>
      <w:szCs w:val="20"/>
    </w:rPr>
  </w:style>
  <w:style w:type="paragraph" w:styleId="1797" w:customStyle="1">
    <w:name w:val="xl12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xl88"/>
    <w:basedOn w:val="75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9" w:customStyle="1">
    <w:name w:val="xl25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12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1" w:customStyle="1">
    <w:name w:val="xl8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一级标题"/>
    <w:basedOn w:val="753"/>
    <w:uiPriority w:val="0"/>
    <w:qFormat/>
    <w:pPr>
      <w:jc w:val="center"/>
      <w:keepNext w:val="0"/>
      <w:spacing w:line="360" w:lineRule="auto"/>
    </w:pPr>
    <w:rPr>
      <w:rFonts w:ascii="宋体" w:hAnsi="宋体" w:eastAsia="宋体"/>
      <w:b/>
      <w:sz w:val="32"/>
      <w:szCs w:val="28"/>
    </w:rPr>
  </w:style>
  <w:style w:type="paragraph" w:styleId="1803" w:customStyle="1">
    <w:name w:val="xl12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xl90"/>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05" w:customStyle="1">
    <w:name w:val="二级标题"/>
    <w:basedOn w:val="75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06" w:customStyle="1">
    <w:name w:val="xl12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7" w:customStyle="1">
    <w:name w:val="xl9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8" w:customStyle="1">
    <w:name w:val="04-标书-标题4"/>
    <w:basedOn w:val="75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09" w:customStyle="1">
    <w:name w:val="xl124"/>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0" w:customStyle="1">
    <w:name w:val="xl9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11" w:customStyle="1">
    <w:name w:val="xl12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2" w:customStyle="1">
    <w:name w:val="xl9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xl12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14" w:customStyle="1">
    <w:name w:val="xl94"/>
    <w:basedOn w:val="75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5" w:customStyle="1">
    <w:name w:val="xl12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6" w:customStyle="1">
    <w:name w:val="xl9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7" w:customStyle="1">
    <w:name w:val="xl128"/>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8" w:customStyle="1">
    <w:name w:val="xl9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xl12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xl9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缺省文本"/>
    <w:basedOn w:val="752"/>
    <w:uiPriority w:val="0"/>
    <w:qFormat/>
    <w:pPr>
      <w:ind w:firstLine="200"/>
      <w:jc w:val="left"/>
      <w:spacing w:line="360" w:lineRule="auto"/>
    </w:pPr>
    <w:rPr>
      <w:sz w:val="24"/>
    </w:rPr>
  </w:style>
  <w:style w:type="paragraph" w:styleId="1822" w:customStyle="1">
    <w:name w:val="xl13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23" w:customStyle="1">
    <w:name w:val="xl9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4" w:customStyle="1">
    <w:name w:val="reader-word-layer"/>
    <w:basedOn w:val="752"/>
    <w:uiPriority w:val="0"/>
    <w:qFormat/>
    <w:pPr>
      <w:jc w:val="left"/>
      <w:spacing w:before="100" w:beforeAutospacing="1" w:after="100" w:afterAutospacing="1"/>
      <w:widowControl/>
    </w:pPr>
    <w:rPr>
      <w:rFonts w:ascii="宋体" w:hAnsi="宋体" w:cs="宋体"/>
      <w:sz w:val="24"/>
    </w:rPr>
  </w:style>
  <w:style w:type="paragraph" w:styleId="1825" w:customStyle="1">
    <w:name w:val="xl131"/>
    <w:basedOn w:val="752"/>
    <w:uiPriority w:val="0"/>
    <w:qFormat/>
    <w:pPr>
      <w:jc w:val="left"/>
      <w:spacing w:before="100" w:beforeAutospacing="1" w:after="100" w:afterAutospacing="1"/>
      <w:widowControl/>
    </w:pPr>
    <w:rPr>
      <w:rFonts w:ascii="宋体" w:hAnsi="宋体" w:cs="宋体"/>
      <w:sz w:val="24"/>
    </w:rPr>
  </w:style>
  <w:style w:type="paragraph" w:styleId="1826" w:customStyle="1">
    <w:name w:val="xl9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xl13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8" w:customStyle="1">
    <w:name w:val="xl100"/>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9" w:customStyle="1">
    <w:name w:val="xl133"/>
    <w:basedOn w:val="75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30" w:customStyle="1">
    <w:name w:val="xl10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正文 首行缩进:  2 字符 Char"/>
    <w:basedOn w:val="752"/>
    <w:uiPriority w:val="0"/>
    <w:qFormat/>
    <w:pPr>
      <w:ind w:firstLine="480"/>
      <w:spacing w:line="360" w:lineRule="auto"/>
    </w:pPr>
    <w:rPr>
      <w:rFonts w:cs="宋体"/>
      <w:sz w:val="24"/>
      <w:szCs w:val="20"/>
    </w:rPr>
  </w:style>
  <w:style w:type="paragraph" w:styleId="1832" w:customStyle="1">
    <w:name w:val="xl134"/>
    <w:basedOn w:val="75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33" w:customStyle="1">
    <w:name w:val="xl102"/>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34" w:customStyle="1">
    <w:name w:val="xl136"/>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35" w:customStyle="1">
    <w:name w:val="xl104"/>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36" w:customStyle="1">
    <w:name w:val="xl24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38"/>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38" w:customStyle="1">
    <w:name w:val="xl10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17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_Style 1"/>
    <w:basedOn w:val="752"/>
    <w:uiPriority w:val="99"/>
    <w:qFormat/>
    <w:pPr>
      <w:ind w:firstLine="420"/>
      <w:jc w:val="left"/>
      <w:spacing w:line="400" w:lineRule="exact"/>
    </w:pPr>
    <w:rPr>
      <w:rFonts w:ascii="Calibri" w:hAnsi="Calibri" w:eastAsia="仿宋_GB2312"/>
      <w:sz w:val="24"/>
      <w:szCs w:val="22"/>
    </w:rPr>
  </w:style>
  <w:style w:type="paragraph" w:styleId="1841" w:customStyle="1">
    <w:name w:val="xl11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xl28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xl135"/>
    <w:basedOn w:val="75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4" w:customStyle="1">
    <w:name w:val="xl18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846" w:customStyle="1">
    <w:name w:val="表头"/>
    <w:basedOn w:val="752"/>
    <w:uiPriority w:val="0"/>
    <w:qFormat/>
    <w:pPr>
      <w:jc w:val="center"/>
      <w:spacing w:line="360" w:lineRule="auto"/>
    </w:pPr>
    <w:rPr>
      <w:rFonts w:ascii="Calibri" w:hAnsi="Calibri" w:cs="宋体"/>
      <w:b/>
      <w:bCs/>
      <w:color w:val="000000"/>
      <w:szCs w:val="20"/>
    </w:rPr>
  </w:style>
  <w:style w:type="paragraph" w:styleId="1847" w:customStyle="1">
    <w:name w:val="样式 标题 2标题 2 Char Char子子系统子系统1子系统2子系统3子系统4子系统11子系统21子系统..."/>
    <w:basedOn w:val="754"/>
    <w:uiPriority w:val="0"/>
    <w:qFormat/>
    <w:pPr>
      <w:ind w:left="786" w:hanging="360"/>
      <w:jc w:val="both"/>
      <w:spacing w:before="0" w:after="0" w:line="240" w:lineRule="auto"/>
      <w:tabs>
        <w:tab w:val="left" w:pos="360" w:leader="none"/>
      </w:tabs>
    </w:pPr>
    <w:rPr>
      <w:rFonts w:ascii="Arial" w:eastAsia="黑体"/>
      <w:sz w:val="30"/>
    </w:rPr>
  </w:style>
  <w:style w:type="paragraph" w:styleId="1848" w:customStyle="1">
    <w:name w:val="居中图片"/>
    <w:basedOn w:val="752"/>
    <w:uiPriority w:val="0"/>
    <w:qFormat/>
    <w:pPr>
      <w:jc w:val="center"/>
    </w:pPr>
    <w:rPr>
      <w:rFonts w:ascii="Calibri" w:hAnsi="Calibri" w:eastAsia="仿宋"/>
      <w:sz w:val="28"/>
      <w:szCs w:val="21"/>
    </w:rPr>
  </w:style>
  <w:style w:type="paragraph" w:styleId="1849" w:customStyle="1">
    <w:name w:val="01-标书-标题1"/>
    <w:next w:val="75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85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85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852" w:customStyle="1">
    <w:name w:val="xl304"/>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正文文本缩进 32"/>
    <w:basedOn w:val="752"/>
    <w:uiPriority w:val="0"/>
    <w:qFormat/>
    <w:pPr>
      <w:ind w:left="520" w:firstLine="425"/>
      <w:jc w:val="center"/>
    </w:pPr>
    <w:rPr>
      <w:rFonts w:ascii="宋体" w:hAnsi="Arial"/>
      <w:sz w:val="36"/>
      <w:szCs w:val="20"/>
    </w:rPr>
  </w:style>
  <w:style w:type="paragraph" w:styleId="1854" w:customStyle="1">
    <w:name w:val="xl20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正文文本缩进 21"/>
    <w:basedOn w:val="752"/>
    <w:uiPriority w:val="0"/>
    <w:qFormat/>
    <w:pPr>
      <w:ind w:firstLine="560"/>
      <w:spacing w:line="520" w:lineRule="exact"/>
    </w:pPr>
    <w:rPr>
      <w:rFonts w:ascii="KaiTi_GB2312" w:eastAsia="KaiTi_GB2312"/>
      <w:sz w:val="28"/>
      <w:szCs w:val="28"/>
    </w:rPr>
  </w:style>
  <w:style w:type="paragraph" w:styleId="1856" w:customStyle="1">
    <w:name w:val="Char Char3 Char Char Char Char"/>
    <w:basedOn w:val="752"/>
    <w:uiPriority w:val="0"/>
    <w:qFormat/>
    <w:pPr>
      <w:jc w:val="left"/>
      <w:spacing w:after="160" w:line="240" w:lineRule="exact"/>
      <w:widowControl/>
    </w:pPr>
    <w:rPr>
      <w:rFonts w:ascii="Verdana" w:hAnsi="Verdana"/>
      <w:sz w:val="20"/>
      <w:szCs w:val="20"/>
      <w:lang w:eastAsia="en-US"/>
    </w:rPr>
  </w:style>
  <w:style w:type="paragraph" w:styleId="1857" w:customStyle="1">
    <w:name w:val="目录标题"/>
    <w:next w:val="1031"/>
    <w:uiPriority w:val="0"/>
    <w:qFormat/>
    <w:pPr>
      <w:jc w:val="center"/>
      <w:spacing w:before="240" w:after="120"/>
    </w:pPr>
    <w:rPr>
      <w:rFonts w:ascii="Calibri" w:hAnsi="Calibri" w:eastAsia="华文新魏" w:cs="Times New Roman"/>
      <w:sz w:val="44"/>
      <w:szCs w:val="24"/>
      <w:lang w:val="en-US" w:eastAsia="zh-CN" w:bidi="ar-SA"/>
    </w:rPr>
  </w:style>
  <w:style w:type="paragraph" w:styleId="1858" w:customStyle="1">
    <w:name w:val="xl16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封面标准代替信息"/>
    <w:basedOn w:val="1483"/>
    <w:uiPriority w:val="0"/>
    <w:qFormat/>
    <w:pPr>
      <w:spacing w:before="57"/>
      <w:framePr w:wrap="around"/>
    </w:pPr>
    <w:rPr>
      <w:rFonts w:ascii="宋体"/>
      <w:sz w:val="21"/>
    </w:rPr>
  </w:style>
  <w:style w:type="paragraph" w:styleId="1860" w:customStyle="1">
    <w:name w:val="xl24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862" w:customStyle="1">
    <w:name w:val="xl25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18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29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样式 小四 首行缩进:  0.74 厘米"/>
    <w:basedOn w:val="752"/>
    <w:uiPriority w:val="0"/>
    <w:qFormat/>
    <w:pPr>
      <w:ind w:firstLine="420"/>
      <w:spacing w:line="360" w:lineRule="auto"/>
    </w:pPr>
    <w:rPr>
      <w:rFonts w:cs="宋体"/>
      <w:sz w:val="24"/>
      <w:szCs w:val="20"/>
    </w:rPr>
  </w:style>
  <w:style w:type="paragraph" w:styleId="1866" w:customStyle="1">
    <w:name w:val="正文文本缩进 22"/>
    <w:basedOn w:val="752"/>
    <w:uiPriority w:val="0"/>
    <w:qFormat/>
    <w:pPr>
      <w:ind w:firstLine="560"/>
      <w:spacing w:line="520" w:lineRule="exact"/>
    </w:pPr>
    <w:rPr>
      <w:rFonts w:ascii="KaiTi_GB2312" w:eastAsia="KaiTi_GB2312"/>
      <w:sz w:val="28"/>
      <w:szCs w:val="28"/>
    </w:rPr>
  </w:style>
  <w:style w:type="paragraph" w:styleId="1867" w:customStyle="1">
    <w:name w:val="xl26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正文文本缩进 31"/>
    <w:basedOn w:val="752"/>
    <w:uiPriority w:val="0"/>
    <w:qFormat/>
    <w:pPr>
      <w:ind w:left="520" w:firstLine="425"/>
      <w:jc w:val="center"/>
    </w:pPr>
    <w:rPr>
      <w:rFonts w:ascii="宋体" w:hAnsi="Arial"/>
      <w:sz w:val="36"/>
      <w:szCs w:val="20"/>
    </w:rPr>
  </w:style>
  <w:style w:type="paragraph" w:styleId="1869" w:customStyle="1">
    <w:name w:val="DLP正文"/>
    <w:basedOn w:val="752"/>
    <w:uiPriority w:val="0"/>
    <w:qFormat/>
    <w:pPr>
      <w:ind w:firstLine="473"/>
    </w:pPr>
    <w:rPr>
      <w:rFonts w:hAnsi="宋体"/>
      <w:szCs w:val="22"/>
    </w:rPr>
  </w:style>
  <w:style w:type="paragraph" w:styleId="1870" w:customStyle="1">
    <w:name w:val="xl14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4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873" w:customStyle="1">
    <w:name w:val="xl29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25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正文图标题"/>
    <w:next w:val="925"/>
    <w:uiPriority w:val="0"/>
    <w:qFormat/>
    <w:pPr>
      <w:jc w:val="center"/>
    </w:pPr>
    <w:rPr>
      <w:rFonts w:ascii="黑体" w:hAnsi="Times New Roman" w:eastAsia="黑体" w:cs="Times New Roman"/>
      <w:sz w:val="21"/>
      <w:lang w:val="en-US" w:eastAsia="zh-CN" w:bidi="ar-SA"/>
    </w:rPr>
  </w:style>
  <w:style w:type="paragraph" w:styleId="1876" w:customStyle="1">
    <w:name w:val="文本块1"/>
    <w:basedOn w:val="752"/>
    <w:uiPriority w:val="0"/>
    <w:qFormat/>
    <w:pPr>
      <w:ind w:left="630" w:right="630"/>
      <w:jc w:val="center"/>
    </w:pPr>
    <w:rPr>
      <w:rFonts w:ascii="宋体"/>
      <w:b/>
      <w:sz w:val="32"/>
    </w:rPr>
  </w:style>
  <w:style w:type="paragraph" w:styleId="1877" w:customStyle="1">
    <w:name w:val="xl27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xl26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xl24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22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_Style 2"/>
    <w:basedOn w:val="752"/>
    <w:uiPriority w:val="34"/>
    <w:qFormat/>
    <w:pPr>
      <w:ind w:firstLine="420"/>
    </w:pPr>
    <w:rPr>
      <w:rFonts w:ascii="Calibri" w:hAnsi="Calibri"/>
      <w:szCs w:val="22"/>
    </w:rPr>
  </w:style>
  <w:style w:type="paragraph" w:styleId="1882" w:customStyle="1">
    <w:name w:val="xl31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li_正文"/>
    <w:basedOn w:val="752"/>
    <w:uiPriority w:val="0"/>
    <w:qFormat/>
    <w:pPr>
      <w:ind w:firstLine="560"/>
      <w:spacing w:line="360" w:lineRule="auto"/>
    </w:pPr>
    <w:rPr>
      <w:rFonts w:ascii="仿宋_GB2312" w:eastAsia="仿宋_GB2312"/>
      <w:sz w:val="28"/>
      <w:szCs w:val="28"/>
    </w:rPr>
  </w:style>
  <w:style w:type="paragraph" w:styleId="1884" w:customStyle="1">
    <w:name w:val="xl20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27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27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附录表标题"/>
    <w:next w:val="925"/>
    <w:uiPriority w:val="0"/>
    <w:qFormat/>
    <w:pPr>
      <w:jc w:val="center"/>
    </w:pPr>
    <w:rPr>
      <w:rFonts w:ascii="黑体" w:hAnsi="Times New Roman" w:eastAsia="黑体" w:cs="Times New Roman"/>
      <w:sz w:val="21"/>
      <w:lang w:val="en-US" w:eastAsia="zh-CN" w:bidi="ar-SA"/>
    </w:rPr>
  </w:style>
  <w:style w:type="paragraph" w:styleId="1888" w:customStyle="1">
    <w:name w:val="xl14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15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210"/>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1" w:customStyle="1">
    <w:name w:val="正文缩进1"/>
    <w:basedOn w:val="752"/>
    <w:uiPriority w:val="0"/>
    <w:qFormat/>
    <w:pPr>
      <w:ind w:firstLine="420"/>
    </w:pPr>
    <w:rPr>
      <w:szCs w:val="20"/>
    </w:rPr>
  </w:style>
  <w:style w:type="paragraph" w:styleId="1892" w:customStyle="1">
    <w:name w:val="xl27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TOC 标题12"/>
    <w:basedOn w:val="753"/>
    <w:next w:val="7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94" w:customStyle="1">
    <w:name w:val="xl14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314"/>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Char Char Char"/>
    <w:basedOn w:val="752"/>
    <w:uiPriority w:val="0"/>
    <w:qFormat/>
    <w:pPr>
      <w:ind w:hanging="425"/>
      <w:keepNext/>
      <w:spacing w:before="80" w:after="80"/>
      <w:widowControl/>
      <w:tabs>
        <w:tab w:val="left" w:pos="425" w:leader="none"/>
      </w:tabs>
    </w:pPr>
    <w:rPr>
      <w:rFonts w:ascii="Arial" w:hAnsi="Arial" w:cs="Arial"/>
      <w:sz w:val="20"/>
      <w:szCs w:val="20"/>
    </w:rPr>
  </w:style>
  <w:style w:type="paragraph" w:styleId="1897" w:customStyle="1">
    <w:name w:val="xl23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四号正文"/>
    <w:basedOn w:val="752"/>
    <w:uiPriority w:val="0"/>
    <w:qFormat/>
    <w:pPr>
      <w:ind w:firstLine="560"/>
      <w:spacing w:line="360" w:lineRule="auto"/>
    </w:pPr>
    <w:rPr>
      <w:sz w:val="28"/>
      <w:szCs w:val="28"/>
    </w:rPr>
  </w:style>
  <w:style w:type="paragraph" w:styleId="1899" w:customStyle="1">
    <w:name w:val="标题1"/>
    <w:basedOn w:val="752"/>
    <w:next w:val="7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00" w:customStyle="1">
    <w:name w:val="五号字体"/>
    <w:basedOn w:val="752"/>
    <w:uiPriority w:val="0"/>
    <w:qFormat/>
    <w:pPr>
      <w:jc w:val="center"/>
    </w:pPr>
  </w:style>
  <w:style w:type="paragraph" w:styleId="1901"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02" w:customStyle="1">
    <w:name w:val="msonormal"/>
    <w:basedOn w:val="752"/>
    <w:uiPriority w:val="0"/>
    <w:qFormat/>
    <w:pPr>
      <w:jc w:val="left"/>
      <w:spacing w:before="100" w:beforeAutospacing="1" w:after="100" w:afterAutospacing="1" w:line="360" w:lineRule="auto"/>
      <w:widowControl/>
    </w:pPr>
    <w:rPr>
      <w:rFonts w:ascii="宋体" w:hAnsi="宋体" w:cs="宋体"/>
      <w:sz w:val="24"/>
    </w:rPr>
  </w:style>
  <w:style w:type="paragraph" w:styleId="1903" w:customStyle="1">
    <w:name w:val="简单回函地址"/>
    <w:basedOn w:val="752"/>
    <w:uiPriority w:val="0"/>
    <w:qFormat/>
    <w:pPr>
      <w:tabs>
        <w:tab w:val="left" w:pos="1140" w:leader="none"/>
      </w:tabs>
    </w:pPr>
  </w:style>
  <w:style w:type="paragraph" w:styleId="1904" w:customStyle="1">
    <w:name w:val="TOC 标题111"/>
    <w:basedOn w:val="753"/>
    <w:next w:val="7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05" w:customStyle="1">
    <w:name w:val="Char Char111"/>
    <w:basedOn w:val="752"/>
    <w:uiPriority w:val="99"/>
    <w:semiHidden/>
    <w:qFormat/>
    <w:pPr>
      <w:jc w:val="left"/>
      <w:spacing w:after="160" w:line="240" w:lineRule="exact"/>
      <w:widowControl/>
    </w:pPr>
    <w:rPr>
      <w:rFonts w:ascii="Verdana" w:hAnsi="Verdana"/>
      <w:sz w:val="20"/>
      <w:lang w:eastAsia="en-US"/>
    </w:rPr>
  </w:style>
  <w:style w:type="paragraph" w:styleId="1906" w:customStyle="1">
    <w:name w:val="TOC 71"/>
    <w:basedOn w:val="752"/>
    <w:next w:val="752"/>
    <w:uiPriority w:val="39"/>
    <w:qFormat/>
    <w:pPr>
      <w:ind w:left="2520"/>
    </w:pPr>
    <w:rPr>
      <w:rFonts w:ascii="Calibri" w:hAnsi="Calibri"/>
      <w:szCs w:val="22"/>
    </w:rPr>
  </w:style>
  <w:style w:type="paragraph" w:styleId="1907" w:customStyle="1">
    <w:name w:val="paragraphindent"/>
    <w:basedOn w:val="752"/>
    <w:uiPriority w:val="0"/>
    <w:qFormat/>
    <w:pPr>
      <w:ind w:firstLine="480"/>
      <w:jc w:val="left"/>
      <w:spacing w:before="100" w:beforeAutospacing="1" w:after="100" w:afterAutospacing="1"/>
      <w:widowControl/>
    </w:pPr>
    <w:rPr>
      <w:rFonts w:ascii="宋体" w:hAnsi="宋体" w:cs="宋体"/>
      <w:sz w:val="24"/>
    </w:rPr>
  </w:style>
  <w:style w:type="paragraph" w:styleId="1908" w:customStyle="1">
    <w:name w:val="助手文本"/>
    <w:basedOn w:val="752"/>
    <w:uiPriority w:val="0"/>
    <w:qFormat/>
    <w:pPr>
      <w:ind w:left="14" w:firstLine="434"/>
      <w:spacing w:line="360" w:lineRule="auto"/>
    </w:pPr>
    <w:rPr>
      <w:rFonts w:ascii="KaiTi_GB2312" w:eastAsia="KaiTi_GB2312"/>
      <w:sz w:val="24"/>
      <w:szCs w:val="20"/>
      <w:u w:val="single"/>
    </w:rPr>
  </w:style>
  <w:style w:type="paragraph" w:styleId="1909" w:customStyle="1">
    <w:name w:val="正文无缩进"/>
    <w:basedOn w:val="752"/>
    <w:uiPriority w:val="0"/>
    <w:qFormat/>
    <w:pPr>
      <w:jc w:val="center"/>
      <w:spacing w:line="300" w:lineRule="auto"/>
    </w:pPr>
    <w:rPr>
      <w:rFonts w:ascii="宋体" w:hAnsi="宋体"/>
      <w:sz w:val="24"/>
    </w:rPr>
  </w:style>
  <w:style w:type="paragraph" w:styleId="1910" w:customStyle="1">
    <w:name w:val="Char Char1 Char Char Char Char Char Char"/>
    <w:basedOn w:val="752"/>
    <w:uiPriority w:val="0"/>
    <w:qFormat/>
    <w:pPr>
      <w:jc w:val="left"/>
      <w:spacing w:after="160" w:line="240" w:lineRule="exact"/>
      <w:widowControl/>
    </w:pPr>
    <w:rPr>
      <w:rFonts w:ascii="Verdana" w:hAnsi="Verdana" w:eastAsia="仿宋_GB2312"/>
      <w:sz w:val="24"/>
      <w:szCs w:val="20"/>
      <w:lang w:eastAsia="en-US"/>
    </w:rPr>
  </w:style>
  <w:style w:type="paragraph" w:styleId="1911" w:customStyle="1">
    <w:name w:val="È±Ê¡ÎÄ±¾"/>
    <w:basedOn w:val="752"/>
    <w:uiPriority w:val="0"/>
    <w:qFormat/>
    <w:pPr>
      <w:jc w:val="left"/>
      <w:widowControl/>
    </w:pPr>
    <w:rPr>
      <w:sz w:val="24"/>
      <w:szCs w:val="20"/>
    </w:rPr>
  </w:style>
  <w:style w:type="paragraph" w:styleId="1912" w:customStyle="1">
    <w:name w:val="14_black"/>
    <w:basedOn w:val="752"/>
    <w:uiPriority w:val="0"/>
    <w:qFormat/>
    <w:pPr>
      <w:jc w:val="left"/>
      <w:spacing w:before="100" w:beforeAutospacing="1" w:after="100" w:afterAutospacing="1"/>
      <w:widowControl/>
    </w:pPr>
    <w:rPr>
      <w:rFonts w:ascii="宋体" w:hAnsi="宋体" w:cs="宋体"/>
      <w:color w:val="000000"/>
      <w:sz w:val="23"/>
      <w:szCs w:val="23"/>
    </w:rPr>
  </w:style>
  <w:style w:type="paragraph" w:styleId="1913" w:customStyle="1">
    <w:name w:val="Char Char Char Char"/>
    <w:basedOn w:val="773"/>
    <w:uiPriority w:val="0"/>
    <w:qFormat/>
    <w:pPr>
      <w:ind w:firstLine="454"/>
      <w:jc w:val="left"/>
      <w:shd w:val="clear" w:color="auto" w:fill="000080"/>
      <w:widowControl/>
    </w:pPr>
    <w:rPr>
      <w:rFonts w:ascii="Tahoma" w:hAnsi="Tahoma" w:cs="宋体"/>
      <w:sz w:val="21"/>
      <w:szCs w:val="20"/>
    </w:rPr>
  </w:style>
  <w:style w:type="paragraph" w:styleId="19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915"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916"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917" w:customStyle="1">
    <w:name w:val="四级无标题条"/>
    <w:basedOn w:val="752"/>
    <w:uiPriority w:val="0"/>
    <w:qFormat/>
    <w:pPr>
      <w:ind w:left="2520" w:hanging="420"/>
    </w:pPr>
  </w:style>
  <w:style w:type="paragraph" w:styleId="1918" w:customStyle="1">
    <w:name w:val="五级无标题条"/>
    <w:basedOn w:val="752"/>
    <w:uiPriority w:val="0"/>
    <w:qFormat/>
    <w:pPr>
      <w:ind w:left="2940" w:hanging="420"/>
    </w:pPr>
  </w:style>
  <w:style w:type="paragraph" w:styleId="1919" w:customStyle="1">
    <w:name w:val="正文表标题"/>
    <w:next w:val="925"/>
    <w:uiPriority w:val="0"/>
    <w:qFormat/>
    <w:pPr>
      <w:ind w:left="1740" w:hanging="420"/>
      <w:jc w:val="center"/>
    </w:pPr>
    <w:rPr>
      <w:rFonts w:ascii="黑体" w:hAnsi="Times New Roman" w:eastAsia="黑体" w:cs="Times New Roman"/>
      <w:sz w:val="21"/>
      <w:lang w:val="en-US" w:eastAsia="zh-CN" w:bidi="ar-SA"/>
    </w:rPr>
  </w:style>
  <w:style w:type="paragraph" w:styleId="1920" w:customStyle="1">
    <w:name w:val="我的图片"/>
    <w:basedOn w:val="752"/>
    <w:next w:val="1220"/>
    <w:uiPriority w:val="0"/>
    <w:qFormat/>
    <w:pPr>
      <w:jc w:val="center"/>
      <w:spacing w:line="360" w:lineRule="auto"/>
      <w:widowControl/>
    </w:pPr>
    <w:rPr>
      <w:rFonts w:ascii="Arial" w:hAnsi="Arial" w:eastAsia="KaiTi_GB2312"/>
      <w:sz w:val="24"/>
    </w:rPr>
  </w:style>
  <w:style w:type="paragraph" w:styleId="1921" w:customStyle="1">
    <w:name w:val="1 Char Char Char Char"/>
    <w:basedOn w:val="752"/>
    <w:uiPriority w:val="0"/>
    <w:qFormat/>
    <w:rPr>
      <w:rFonts w:ascii="Tahoma" w:hAnsi="Tahoma"/>
      <w:sz w:val="24"/>
      <w:szCs w:val="20"/>
    </w:rPr>
  </w:style>
  <w:style w:type="paragraph" w:styleId="1922" w:customStyle="1">
    <w:name w:val="NAP Normal"/>
    <w:basedOn w:val="752"/>
    <w:uiPriority w:val="0"/>
    <w:qFormat/>
    <w:pPr>
      <w:spacing w:line="240" w:lineRule="exact"/>
    </w:pPr>
    <w:rPr>
      <w:sz w:val="22"/>
      <w:szCs w:val="20"/>
    </w:rPr>
  </w:style>
  <w:style w:type="paragraph" w:styleId="1923" w:customStyle="1">
    <w:name w:val="样式 标题 2第一章 标题 2Heading 2 HiddenHeading 2 CCBSH2h22nd level..."/>
    <w:basedOn w:val="75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24" w:customStyle="1">
    <w:name w:val="Char Char Char Char Char Char Char Char Char Char"/>
    <w:basedOn w:val="75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25" w:customStyle="1">
    <w:name w:val="zn4"/>
    <w:basedOn w:val="1299"/>
    <w:next w:val="756"/>
    <w:uiPriority w:val="0"/>
    <w:qFormat/>
    <w:pPr>
      <w:ind w:left="851" w:hanging="851"/>
      <w:tabs>
        <w:tab w:val="clear" w:pos="780" w:leader="none"/>
        <w:tab w:val="clear" w:pos="1069" w:leader="none"/>
        <w:tab w:val="left" w:pos="1080" w:leader="none"/>
      </w:tabs>
      <w:outlineLvl w:val="3"/>
    </w:pPr>
    <w:rPr>
      <w:lang w:val="zh-CN"/>
    </w:rPr>
  </w:style>
  <w:style w:type="paragraph" w:styleId="1926" w:customStyle="1">
    <w:name w:val="图表"/>
    <w:basedOn w:val="752"/>
    <w:uiPriority w:val="99"/>
    <w:qFormat/>
    <w:pPr>
      <w:ind w:firstLine="200"/>
      <w:jc w:val="center"/>
      <w:spacing w:line="360" w:lineRule="auto"/>
    </w:pPr>
    <w:rPr>
      <w:rFonts w:ascii="方正仿宋_GBK" w:hAnsi="方正仿宋_GBK" w:eastAsia="方正仿宋_GBK"/>
      <w:sz w:val="32"/>
      <w:szCs w:val="22"/>
    </w:rPr>
  </w:style>
  <w:style w:type="paragraph" w:styleId="1927" w:customStyle="1">
    <w:name w:val="图释"/>
    <w:basedOn w:val="752"/>
    <w:uiPriority w:val="99"/>
    <w:qFormat/>
    <w:pPr>
      <w:ind w:firstLine="200"/>
      <w:jc w:val="center"/>
      <w:spacing w:line="560" w:lineRule="exact"/>
    </w:pPr>
    <w:rPr>
      <w:rFonts w:ascii="方正仿宋_GBK" w:hAnsi="方正仿宋_GBK" w:eastAsia="方正楷体_GBK"/>
      <w:sz w:val="28"/>
      <w:szCs w:val="22"/>
    </w:rPr>
  </w:style>
  <w:style w:type="paragraph" w:styleId="1928" w:customStyle="1">
    <w:name w:val="修订1"/>
    <w:uiPriority w:val="99"/>
    <w:semiHidden/>
    <w:qFormat/>
    <w:rPr>
      <w:rFonts w:ascii="Times New Roman" w:hAnsi="Times New Roman" w:eastAsia="仿宋" w:cs="Times New Roman"/>
      <w:sz w:val="28"/>
      <w:szCs w:val="24"/>
      <w:lang w:val="en-US" w:eastAsia="zh-CN" w:bidi="ar-SA"/>
    </w:rPr>
  </w:style>
  <w:style w:type="paragraph" w:styleId="1929" w:customStyle="1">
    <w:name w:val="五号正文项目（标准）"/>
    <w:basedOn w:val="75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30" w:customStyle="1">
    <w:name w:val="序列1"/>
    <w:basedOn w:val="752"/>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1931" w:customStyle="1">
    <w:name w:val="标题8"/>
    <w:basedOn w:val="75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32" w:customStyle="1">
    <w:name w:val="wx正文+标号"/>
    <w:basedOn w:val="752"/>
    <w:uiPriority w:val="0"/>
    <w:semiHidden/>
    <w:qFormat/>
    <w:pPr>
      <w:ind w:left="510" w:hanging="340"/>
      <w:spacing w:line="360" w:lineRule="auto"/>
      <w:tabs>
        <w:tab w:val="left" w:pos="510" w:leader="none"/>
      </w:tabs>
    </w:pPr>
    <w:rPr>
      <w:rFonts w:cs="宋体"/>
      <w:sz w:val="24"/>
      <w:szCs w:val="20"/>
    </w:rPr>
  </w:style>
  <w:style w:type="paragraph" w:styleId="1933" w:customStyle="1">
    <w:name w:val="text-center"/>
    <w:basedOn w:val="752"/>
    <w:uiPriority w:val="0"/>
    <w:qFormat/>
    <w:pPr>
      <w:jc w:val="center"/>
      <w:spacing w:after="150"/>
      <w:widowControl/>
    </w:pPr>
    <w:rPr>
      <w:rFonts w:ascii="宋体" w:hAnsi="宋体" w:cs="宋体"/>
      <w:sz w:val="24"/>
    </w:rPr>
  </w:style>
  <w:style w:type="paragraph" w:styleId="1934" w:customStyle="1">
    <w:name w:val="faqa"/>
    <w:basedOn w:val="752"/>
    <w:uiPriority w:val="0"/>
    <w:qFormat/>
    <w:pPr>
      <w:jc w:val="left"/>
      <w:spacing w:after="150"/>
      <w:widowControl/>
    </w:pPr>
    <w:rPr>
      <w:rFonts w:ascii="微软雅黑" w:hAnsi="微软雅黑" w:eastAsia="微软雅黑" w:cs="宋体"/>
      <w:b/>
      <w:bCs/>
      <w:sz w:val="27"/>
      <w:szCs w:val="27"/>
    </w:rPr>
  </w:style>
  <w:style w:type="paragraph" w:styleId="1935" w:customStyle="1">
    <w:name w:val="样式 标题 55l4H5h5Second Subheading + 段前: 0.5 行 段后: 0.5 行 行距:..."/>
    <w:basedOn w:val="75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1936" w:customStyle="1">
    <w:name w:val="Test2"/>
    <w:basedOn w:val="75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37" w:customStyle="1">
    <w:name w:val="正文编号项"/>
    <w:basedOn w:val="78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38" w:customStyle="1">
    <w:name w:val="正文文本2"/>
    <w:basedOn w:val="752"/>
    <w:uiPriority w:val="99"/>
    <w:qFormat/>
    <w:pPr>
      <w:jc w:val="left"/>
      <w:spacing w:after="120" w:line="288" w:lineRule="auto"/>
      <w:widowControl/>
    </w:pPr>
    <w:rPr>
      <w:rFonts w:ascii="Verdana" w:hAnsi="Verdana"/>
      <w:sz w:val="24"/>
      <w:szCs w:val="20"/>
      <w:lang w:eastAsia="en-US"/>
    </w:rPr>
  </w:style>
  <w:style w:type="paragraph" w:styleId="1939" w:customStyle="1">
    <w:name w:val="Char21"/>
    <w:basedOn w:val="752"/>
    <w:uiPriority w:val="0"/>
    <w:qFormat/>
    <w:rPr>
      <w:rFonts w:ascii="仿宋_GB2312" w:eastAsia="仿宋_GB2312"/>
      <w:b/>
      <w:sz w:val="32"/>
      <w:szCs w:val="32"/>
    </w:rPr>
  </w:style>
  <w:style w:type="paragraph" w:styleId="1940" w:customStyle="1">
    <w:name w:val="Char1 Char Char Char21"/>
    <w:basedOn w:val="752"/>
    <w:uiPriority w:val="0"/>
    <w:qFormat/>
    <w:rPr>
      <w:rFonts w:ascii="Tahoma" w:hAnsi="Tahoma"/>
      <w:sz w:val="24"/>
      <w:szCs w:val="20"/>
    </w:rPr>
  </w:style>
  <w:style w:type="paragraph" w:styleId="1941" w:customStyle="1">
    <w:name w:val="Char Char12"/>
    <w:basedOn w:val="752"/>
    <w:uiPriority w:val="0"/>
    <w:qFormat/>
    <w:pPr>
      <w:jc w:val="left"/>
      <w:spacing w:after="160" w:line="240" w:lineRule="exact"/>
      <w:widowControl/>
    </w:pPr>
    <w:rPr>
      <w:rFonts w:ascii="Verdana" w:hAnsi="Verdana"/>
      <w:sz w:val="20"/>
      <w:lang w:eastAsia="en-US"/>
    </w:rPr>
  </w:style>
  <w:style w:type="paragraph" w:styleId="1942" w:customStyle="1">
    <w:name w:val="Normal (Web)1"/>
    <w:basedOn w:val="752"/>
    <w:uiPriority w:val="0"/>
    <w:qFormat/>
    <w:pPr>
      <w:jc w:val="left"/>
      <w:spacing w:before="100" w:beforeAutospacing="1" w:after="100" w:afterAutospacing="1"/>
      <w:widowControl/>
    </w:pPr>
    <w:rPr>
      <w:rFonts w:ascii="宋体" w:hAnsi="宋体" w:cs="宋体"/>
      <w:sz w:val="24"/>
    </w:rPr>
  </w:style>
  <w:style w:type="paragraph" w:styleId="1943" w:customStyle="1">
    <w:name w:val="_Style 171"/>
    <w:basedOn w:val="752"/>
    <w:next w:val="752"/>
    <w:uiPriority w:val="0"/>
    <w:qFormat/>
    <w:pPr>
      <w:ind w:firstLine="560"/>
      <w:spacing w:line="500" w:lineRule="exact"/>
    </w:pPr>
    <w:rPr>
      <w:rFonts w:ascii="Cambria" w:hAnsi="Cambria" w:eastAsia="仿宋"/>
      <w:color w:val="000000"/>
      <w:sz w:val="28"/>
      <w:szCs w:val="20"/>
    </w:rPr>
  </w:style>
  <w:style w:type="paragraph" w:styleId="1944" w:customStyle="1">
    <w:name w:val="中等深浅底纹 1 - 着色 11"/>
    <w:next w:val="1945"/>
    <w:uiPriority w:val="0"/>
    <w:qFormat/>
    <w:pPr>
      <w:widowControl w:val="off"/>
    </w:pPr>
    <w:rPr>
      <w:rFonts w:ascii="宋体" w:hAnsi="Calibri" w:eastAsia="宋体" w:cs="Times New Roman"/>
      <w:sz w:val="21"/>
      <w:szCs w:val="22"/>
      <w:lang w:val="en-US" w:eastAsia="zh-CN" w:bidi="ar-SA"/>
    </w:rPr>
  </w:style>
  <w:style w:type="paragraph" w:styleId="1945" w:customStyle="1">
    <w:name w:val="D表"/>
    <w:basedOn w:val="752"/>
    <w:next w:val="773"/>
    <w:uiPriority w:val="0"/>
    <w:qFormat/>
    <w:pPr>
      <w:ind w:hanging="2"/>
      <w:spacing w:line="500" w:lineRule="exact"/>
    </w:pPr>
    <w:rPr>
      <w:rFonts w:ascii="Calibri" w:hAnsi="Calibri" w:eastAsia="仿宋"/>
      <w:sz w:val="18"/>
      <w:szCs w:val="18"/>
    </w:rPr>
  </w:style>
  <w:style w:type="paragraph" w:styleId="1946" w:customStyle="1">
    <w:name w:val="金宏发行正文 Char Char"/>
    <w:basedOn w:val="752"/>
    <w:next w:val="1917"/>
    <w:uiPriority w:val="0"/>
    <w:qFormat/>
    <w:pPr>
      <w:ind w:firstLine="560"/>
      <w:spacing w:line="500" w:lineRule="exact"/>
    </w:pPr>
    <w:rPr>
      <w:rFonts w:ascii="Calibri" w:hAnsi="Calibri" w:eastAsia="仿宋_GB2312" w:cs="宋体"/>
      <w:sz w:val="28"/>
      <w:szCs w:val="20"/>
    </w:rPr>
  </w:style>
  <w:style w:type="paragraph" w:styleId="1947" w:customStyle="1">
    <w:name w:val="Char1 Char Char Char2"/>
    <w:basedOn w:val="752"/>
    <w:uiPriority w:val="0"/>
    <w:qFormat/>
    <w:pPr>
      <w:ind w:firstLine="560"/>
      <w:spacing w:line="500" w:lineRule="exact"/>
    </w:pPr>
    <w:rPr>
      <w:rFonts w:ascii="Tahoma" w:hAnsi="Tahoma" w:eastAsia="仿宋"/>
      <w:sz w:val="28"/>
      <w:szCs w:val="20"/>
    </w:rPr>
  </w:style>
  <w:style w:type="paragraph" w:styleId="1948" w:customStyle="1">
    <w:name w:val="Char Char Char Char2"/>
    <w:basedOn w:val="752"/>
    <w:uiPriority w:val="0"/>
    <w:qFormat/>
    <w:pPr>
      <w:ind w:firstLine="560"/>
      <w:spacing w:line="500" w:lineRule="exact"/>
    </w:pPr>
    <w:rPr>
      <w:rFonts w:ascii="Calibri" w:hAnsi="Calibri" w:eastAsia="仿宋"/>
      <w:sz w:val="28"/>
    </w:rPr>
  </w:style>
  <w:style w:type="paragraph" w:styleId="1949" w:customStyle="1">
    <w:name w:val="Heading"/>
    <w:basedOn w:val="752"/>
    <w:next w:val="78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50" w:customStyle="1">
    <w:name w:val="Char Char Char Char1"/>
    <w:basedOn w:val="752"/>
    <w:uiPriority w:val="0"/>
    <w:qFormat/>
    <w:pPr>
      <w:ind w:firstLine="560"/>
      <w:spacing w:line="500" w:lineRule="exact"/>
    </w:pPr>
    <w:rPr>
      <w:rFonts w:ascii="Calibri" w:hAnsi="Calibri" w:eastAsia="仿宋"/>
      <w:sz w:val="28"/>
    </w:rPr>
  </w:style>
  <w:style w:type="paragraph" w:styleId="1951" w:customStyle="1">
    <w:name w:val="Char Char Char Char Char Char Char Char Char Char Char Char Char Char Char Char Char Char Char Char"/>
    <w:basedOn w:val="752"/>
    <w:next w:val="752"/>
    <w:uiPriority w:val="0"/>
    <w:qFormat/>
    <w:pPr>
      <w:ind w:left="420" w:hanging="420"/>
      <w:spacing w:line="360" w:lineRule="auto"/>
      <w:tabs>
        <w:tab w:val="left" w:pos="851" w:leader="none"/>
      </w:tabs>
    </w:pPr>
    <w:rPr>
      <w:rFonts w:ascii="Calibri" w:hAnsi="Calibri" w:eastAsia="仿宋"/>
      <w:sz w:val="28"/>
    </w:rPr>
  </w:style>
  <w:style w:type="paragraph" w:styleId="1952" w:customStyle="1">
    <w:name w:val="中等深浅网格 1 - 着色 21"/>
    <w:basedOn w:val="752"/>
    <w:uiPriority w:val="34"/>
    <w:qFormat/>
    <w:pPr>
      <w:ind w:firstLine="420"/>
    </w:pPr>
    <w:rPr>
      <w:rFonts w:ascii="Calibri" w:hAnsi="Calibri" w:eastAsia="仿宋"/>
      <w:sz w:val="28"/>
      <w:szCs w:val="22"/>
    </w:rPr>
  </w:style>
  <w:style w:type="paragraph" w:styleId="1953" w:customStyle="1">
    <w:name w:val="注意事项"/>
    <w:basedOn w:val="752"/>
    <w:uiPriority w:val="0"/>
    <w:qFormat/>
    <w:pPr>
      <w:ind w:firstLine="200"/>
      <w:spacing w:before="60" w:after="60" w:line="360" w:lineRule="auto"/>
    </w:pPr>
    <w:rPr>
      <w:rFonts w:ascii="仿宋" w:hAnsi="仿宋"/>
      <w:b/>
      <w:bCs/>
      <w:sz w:val="28"/>
      <w:lang w:eastAsia="ar-SA"/>
    </w:rPr>
  </w:style>
  <w:style w:type="paragraph" w:styleId="1954"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955" w:customStyle="1">
    <w:name w:val="无编号标题"/>
    <w:basedOn w:val="752"/>
    <w:next w:val="1473"/>
    <w:uiPriority w:val="0"/>
    <w:qFormat/>
    <w:pPr>
      <w:ind w:firstLine="560"/>
      <w:jc w:val="center"/>
      <w:pageBreakBefore/>
      <w:spacing w:line="480" w:lineRule="auto"/>
      <w:suppressLineNumbers/>
    </w:pPr>
    <w:rPr>
      <w:rFonts w:ascii="宋体" w:hAnsi="宋体" w:eastAsia="仿宋"/>
      <w:b/>
      <w:sz w:val="36"/>
      <w:szCs w:val="44"/>
    </w:rPr>
  </w:style>
  <w:style w:type="paragraph" w:styleId="1956" w:customStyle="1">
    <w:name w:val="Bid_正文"/>
    <w:basedOn w:val="764"/>
    <w:next w:val="1957"/>
    <w:uiPriority w:val="0"/>
    <w:qFormat/>
    <w:pPr>
      <w:ind w:firstLine="200"/>
      <w:jc w:val="left"/>
      <w:spacing w:line="590" w:lineRule="atLeast"/>
      <w:widowControl/>
    </w:pPr>
    <w:rPr>
      <w:rFonts w:ascii="方正仿宋_GBK" w:hAnsi="Calibri" w:eastAsia="仿宋"/>
      <w:spacing w:val="-25"/>
      <w:sz w:val="32"/>
      <w:szCs w:val="20"/>
    </w:rPr>
  </w:style>
  <w:style w:type="paragraph" w:styleId="1957" w:customStyle="1">
    <w:name w:val="p1"/>
    <w:basedOn w:val="752"/>
    <w:next w:val="76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58" w:customStyle="1">
    <w:name w:val="正文首行缩进 Char3"/>
    <w:basedOn w:val="752"/>
    <w:uiPriority w:val="0"/>
    <w:qFormat/>
    <w:pPr>
      <w:ind w:firstLine="560"/>
      <w:spacing w:line="500" w:lineRule="exact"/>
    </w:pPr>
    <w:rPr>
      <w:rFonts w:ascii="Calibri" w:hAnsi="Calibri" w:eastAsia="仿宋"/>
      <w:sz w:val="28"/>
      <w:szCs w:val="20"/>
    </w:rPr>
  </w:style>
  <w:style w:type="paragraph" w:styleId="1959" w:customStyle="1">
    <w:name w:val="表格内容"/>
    <w:basedOn w:val="752"/>
    <w:next w:val="1738"/>
    <w:uiPriority w:val="0"/>
    <w:qFormat/>
    <w:pPr>
      <w:ind w:firstLine="560"/>
      <w:jc w:val="left"/>
      <w:spacing w:line="360" w:lineRule="auto"/>
    </w:pPr>
    <w:rPr>
      <w:rFonts w:ascii="微软雅黑" w:hAnsi="微软雅黑" w:eastAsia="微软雅黑"/>
      <w:sz w:val="18"/>
      <w:lang w:val="en-GB"/>
    </w:rPr>
  </w:style>
  <w:style w:type="paragraph" w:styleId="1960" w:customStyle="1">
    <w:name w:val="文章正文"/>
    <w:basedOn w:val="752"/>
    <w:next w:val="1961"/>
    <w:uiPriority w:val="0"/>
    <w:qFormat/>
    <w:pPr>
      <w:ind w:firstLine="482"/>
      <w:spacing w:line="360" w:lineRule="auto"/>
    </w:pPr>
    <w:rPr>
      <w:rFonts w:ascii="Calibri" w:hAnsi="Calibri" w:eastAsia="仿宋"/>
    </w:rPr>
  </w:style>
  <w:style w:type="paragraph" w:styleId="1961" w:customStyle="1">
    <w:name w:val="我的图表标题"/>
    <w:basedOn w:val="752"/>
    <w:next w:val="927"/>
    <w:uiPriority w:val="0"/>
    <w:qFormat/>
    <w:pPr>
      <w:ind w:firstLine="560"/>
      <w:jc w:val="center"/>
      <w:spacing w:line="360" w:lineRule="auto"/>
    </w:pPr>
    <w:rPr>
      <w:rFonts w:ascii="Cambria" w:hAnsi="Cambria" w:eastAsia="黑体" w:cs="宋体"/>
      <w:sz w:val="28"/>
      <w:szCs w:val="20"/>
    </w:rPr>
  </w:style>
  <w:style w:type="paragraph" w:styleId="1962" w:customStyle="1">
    <w:name w:val="11111"/>
    <w:basedOn w:val="752"/>
    <w:next w:val="1963"/>
    <w:uiPriority w:val="0"/>
    <w:qFormat/>
    <w:pPr>
      <w:ind w:firstLine="200"/>
      <w:spacing w:after="120" w:line="360" w:lineRule="auto"/>
    </w:pPr>
    <w:rPr>
      <w:rFonts w:ascii="宋体" w:hAnsi="Calibri" w:eastAsia="仿宋" w:cs="宋体"/>
      <w:color w:val="000000"/>
      <w:sz w:val="28"/>
      <w:lang w:val="zh-CN"/>
    </w:rPr>
  </w:style>
  <w:style w:type="paragraph" w:styleId="1963" w:customStyle="1">
    <w:name w:val="Char Char Char Char Char Char Char Char Char Char Char Char Char"/>
    <w:basedOn w:val="752"/>
    <w:next w:val="764"/>
    <w:uiPriority w:val="0"/>
    <w:qFormat/>
    <w:pPr>
      <w:jc w:val="left"/>
      <w:spacing w:after="160" w:line="240" w:lineRule="exact"/>
      <w:widowControl/>
    </w:pPr>
    <w:rPr>
      <w:rFonts w:ascii="Verdana" w:hAnsi="Verdana" w:eastAsia="仿宋_GB2312"/>
      <w:sz w:val="28"/>
      <w:szCs w:val="20"/>
      <w:lang w:eastAsia="en-US"/>
    </w:rPr>
  </w:style>
  <w:style w:type="paragraph" w:styleId="1964" w:customStyle="1">
    <w:name w:val="标题 41"/>
    <w:basedOn w:val="755"/>
    <w:next w:val="78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65" w:customStyle="1">
    <w:name w:val="Char Char Char Char Char Char Char Char Char1 Char Char Char Char Char Char Char Char Char Char"/>
    <w:basedOn w:val="752"/>
    <w:next w:val="1966"/>
    <w:uiPriority w:val="0"/>
    <w:qFormat/>
    <w:pPr>
      <w:ind w:firstLine="560"/>
      <w:jc w:val="left"/>
      <w:spacing w:after="160" w:line="240" w:lineRule="exact"/>
      <w:widowControl/>
    </w:pPr>
    <w:rPr>
      <w:rFonts w:ascii="Verdana" w:hAnsi="Verdana" w:eastAsia="仿宋_GB2312"/>
      <w:sz w:val="28"/>
      <w:szCs w:val="20"/>
      <w:lang w:eastAsia="en-US"/>
    </w:rPr>
  </w:style>
  <w:style w:type="paragraph" w:styleId="1966" w:customStyle="1">
    <w:name w:val="样式3"/>
    <w:basedOn w:val="752"/>
    <w:uiPriority w:val="0"/>
    <w:qFormat/>
    <w:pPr>
      <w:ind w:firstLine="420"/>
      <w:spacing w:line="360" w:lineRule="auto"/>
      <w:tabs>
        <w:tab w:val="left" w:pos="695" w:leader="none"/>
      </w:tabs>
    </w:pPr>
    <w:rPr>
      <w:rFonts w:ascii="Calibri" w:hAnsi="Calibri" w:eastAsia="仿宋"/>
      <w:sz w:val="28"/>
    </w:rPr>
  </w:style>
  <w:style w:type="paragraph" w:styleId="1967" w:customStyle="1">
    <w:name w:val="正文Normal"/>
    <w:basedOn w:val="752"/>
    <w:next w:val="839"/>
    <w:uiPriority w:val="0"/>
    <w:qFormat/>
    <w:pPr>
      <w:ind w:firstLine="480"/>
      <w:spacing w:after="120" w:line="360" w:lineRule="auto"/>
    </w:pPr>
    <w:rPr>
      <w:rFonts w:ascii="Arial" w:hAnsi="Arial" w:eastAsia="仿宋" w:cs="Arial"/>
      <w:sz w:val="28"/>
    </w:rPr>
  </w:style>
  <w:style w:type="paragraph" w:styleId="1968" w:customStyle="1">
    <w:name w:val="标准正文"/>
    <w:basedOn w:val="752"/>
    <w:next w:val="761"/>
    <w:uiPriority w:val="0"/>
    <w:qFormat/>
    <w:pPr>
      <w:ind w:firstLine="560"/>
      <w:spacing w:line="500" w:lineRule="exact"/>
    </w:pPr>
    <w:rPr>
      <w:rFonts w:ascii="Calibri" w:hAnsi="Calibri" w:eastAsia="仿宋"/>
      <w:sz w:val="28"/>
      <w:lang w:val="en-GB"/>
    </w:rPr>
  </w:style>
  <w:style w:type="paragraph" w:styleId="1969" w:customStyle="1">
    <w:name w:val="_Style 62"/>
    <w:next w:val="808"/>
    <w:uiPriority w:val="0"/>
    <w:qFormat/>
    <w:pPr>
      <w:jc w:val="both"/>
      <w:widowControl w:val="off"/>
    </w:pPr>
    <w:rPr>
      <w:rFonts w:ascii="Calibri" w:hAnsi="Calibri" w:eastAsia="宋体" w:cs="Times New Roman"/>
      <w:sz w:val="21"/>
      <w:szCs w:val="22"/>
      <w:lang w:val="en-US" w:eastAsia="zh-CN" w:bidi="ar-SA"/>
    </w:rPr>
  </w:style>
  <w:style w:type="paragraph" w:styleId="1970" w:customStyle="1">
    <w:name w:val="_Style 54"/>
    <w:next w:val="1386"/>
    <w:uiPriority w:val="0"/>
    <w:qFormat/>
    <w:rPr>
      <w:rFonts w:ascii="Calibri" w:hAnsi="Calibri" w:eastAsia="宋体" w:cs="Times New Roman"/>
      <w:sz w:val="24"/>
      <w:szCs w:val="24"/>
      <w:lang w:val="en-US" w:eastAsia="zh-CN" w:bidi="ar-SA"/>
    </w:rPr>
  </w:style>
  <w:style w:type="paragraph" w:styleId="1971" w:customStyle="1">
    <w:name w:val="样式 标题 2 + 行距: 最小值 12 磅"/>
    <w:basedOn w:val="754"/>
    <w:next w:val="76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72" w:customStyle="1">
    <w:name w:val="ABC_正文"/>
    <w:basedOn w:val="752"/>
    <w:uiPriority w:val="0"/>
    <w:qFormat/>
    <w:pPr>
      <w:ind w:firstLine="200"/>
      <w:widowControl/>
    </w:pPr>
    <w:rPr>
      <w:rFonts w:ascii="Calibri" w:hAnsi="宋体" w:eastAsia="Times New Roman"/>
      <w:sz w:val="20"/>
      <w:szCs w:val="20"/>
    </w:rPr>
  </w:style>
  <w:style w:type="paragraph" w:styleId="1973" w:customStyle="1">
    <w:name w:val="InfoBlue"/>
    <w:basedOn w:val="752"/>
    <w:uiPriority w:val="0"/>
    <w:qFormat/>
    <w:pPr>
      <w:ind w:left="720" w:firstLine="560"/>
      <w:jc w:val="left"/>
      <w:spacing w:after="120" w:line="360" w:lineRule="auto"/>
    </w:pPr>
    <w:rPr>
      <w:rFonts w:ascii="Calibri" w:hAnsi="Calibri" w:eastAsia="仿宋"/>
      <w:color w:val="0000ff"/>
      <w:szCs w:val="20"/>
    </w:rPr>
  </w:style>
  <w:style w:type="paragraph" w:styleId="1974" w:customStyle="1">
    <w:name w:val="样式 标题 3"/>
    <w:basedOn w:val="755"/>
    <w:next w:val="78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7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976" w:customStyle="1">
    <w:name w:val="Char Char Char Char Char Char Char Char Char Char Char Char Char Char Char1 Char"/>
    <w:basedOn w:val="752"/>
    <w:next w:val="781"/>
    <w:uiPriority w:val="0"/>
    <w:qFormat/>
    <w:pPr>
      <w:ind w:firstLine="560"/>
      <w:jc w:val="left"/>
      <w:spacing w:after="160" w:line="240" w:lineRule="exact"/>
      <w:widowControl/>
    </w:pPr>
    <w:rPr>
      <w:rFonts w:ascii="Verdana" w:hAnsi="Verdana" w:eastAsia="仿宋"/>
      <w:sz w:val="20"/>
      <w:szCs w:val="20"/>
      <w:lang w:eastAsia="en-US"/>
    </w:rPr>
  </w:style>
  <w:style w:type="paragraph" w:styleId="1977" w:customStyle="1">
    <w:name w:val="无首行缩进正文"/>
    <w:basedOn w:val="1961"/>
    <w:next w:val="1913"/>
    <w:uiPriority w:val="0"/>
    <w:qFormat/>
    <w:pPr>
      <w:ind w:firstLine="0"/>
      <w:jc w:val="both"/>
    </w:pPr>
    <w:rPr>
      <w:rFonts w:ascii="Calibri" w:hAnsi="Calibri" w:eastAsia="方正仿宋_GBK" w:cs="Times New Roman"/>
      <w:sz w:val="21"/>
      <w:szCs w:val="24"/>
    </w:rPr>
  </w:style>
  <w:style w:type="paragraph" w:styleId="1978" w:customStyle="1">
    <w:name w:val="Plain Text1"/>
    <w:basedOn w:val="752"/>
    <w:next w:val="766"/>
    <w:uiPriority w:val="0"/>
    <w:qFormat/>
    <w:pPr>
      <w:ind w:firstLine="560"/>
      <w:spacing w:line="360" w:lineRule="auto"/>
    </w:pPr>
    <w:rPr>
      <w:rFonts w:ascii="宋体" w:hAnsi="宋体" w:eastAsia="仿宋"/>
      <w:sz w:val="28"/>
      <w:szCs w:val="20"/>
    </w:rPr>
  </w:style>
  <w:style w:type="paragraph" w:styleId="1979" w:customStyle="1">
    <w:name w:val="Char Char Char Char Char Char Char Char Char Char Char Char Char1"/>
    <w:basedOn w:val="752"/>
    <w:uiPriority w:val="0"/>
    <w:qFormat/>
    <w:pPr>
      <w:ind w:firstLine="560"/>
      <w:jc w:val="left"/>
      <w:spacing w:after="160" w:line="240" w:lineRule="exact"/>
      <w:widowControl/>
    </w:pPr>
    <w:rPr>
      <w:rFonts w:ascii="Verdana" w:hAnsi="Verdana" w:eastAsia="仿宋_GB2312"/>
      <w:sz w:val="28"/>
      <w:szCs w:val="20"/>
      <w:lang w:eastAsia="en-US"/>
    </w:rPr>
  </w:style>
  <w:style w:type="paragraph" w:styleId="1980" w:customStyle="1">
    <w:name w:val="样式 Tabletext + 五号 加粗 居中 段后: 0 磅 行距: 1.5 倍行距"/>
    <w:basedOn w:val="752"/>
    <w:uiPriority w:val="0"/>
    <w:qFormat/>
    <w:pPr>
      <w:ind w:firstLine="560"/>
      <w:spacing w:line="500" w:lineRule="exact"/>
    </w:pPr>
    <w:rPr>
      <w:rFonts w:ascii="Calibri" w:hAnsi="Calibri" w:eastAsia="仿宋"/>
      <w:sz w:val="28"/>
      <w:szCs w:val="20"/>
    </w:rPr>
  </w:style>
  <w:style w:type="paragraph" w:styleId="1981" w:customStyle="1">
    <w:name w:val="Subject"/>
    <w:basedOn w:val="752"/>
    <w:uiPriority w:val="0"/>
    <w:qFormat/>
    <w:pPr>
      <w:jc w:val="center"/>
      <w:widowControl/>
    </w:pPr>
    <w:rPr>
      <w:rFonts w:ascii="Calibri" w:hAnsi="Calibri" w:eastAsia="黑体"/>
      <w:b/>
      <w:sz w:val="48"/>
    </w:rPr>
  </w:style>
  <w:style w:type="paragraph" w:styleId="1982" w:customStyle="1">
    <w:name w:val="题注1"/>
    <w:basedOn w:val="752"/>
    <w:uiPriority w:val="0"/>
    <w:qFormat/>
    <w:pPr>
      <w:ind w:firstLine="720"/>
      <w:spacing w:before="120" w:after="120" w:line="360" w:lineRule="auto"/>
      <w:suppressLineNumbers/>
    </w:pPr>
    <w:rPr>
      <w:rFonts w:ascii="仿宋" w:hAnsi="仿宋"/>
      <w:i/>
      <w:iCs/>
      <w:sz w:val="28"/>
      <w:lang w:eastAsia="ar-SA"/>
    </w:rPr>
  </w:style>
  <w:style w:type="paragraph" w:styleId="1983" w:customStyle="1">
    <w:name w:val="默认段落字体 Para Char Char Char Char"/>
    <w:basedOn w:val="752"/>
    <w:next w:val="788"/>
    <w:uiPriority w:val="0"/>
    <w:qFormat/>
    <w:pPr>
      <w:ind w:firstLine="560"/>
      <w:spacing w:line="360" w:lineRule="auto"/>
    </w:pPr>
    <w:rPr>
      <w:rFonts w:ascii="Calibri" w:hAnsi="Calibri" w:eastAsia="仿宋"/>
      <w:sz w:val="28"/>
      <w:szCs w:val="20"/>
    </w:rPr>
  </w:style>
  <w:style w:type="paragraph" w:styleId="1984" w:customStyle="1">
    <w:name w:val="样式 标题 1 + 行距: 最小值 12 磅"/>
    <w:basedOn w:val="753"/>
    <w:next w:val="197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85" w:customStyle="1">
    <w:name w:val="_Style 224"/>
    <w:basedOn w:val="752"/>
    <w:next w:val="752"/>
    <w:uiPriority w:val="39"/>
    <w:unhideWhenUsed/>
    <w:qFormat/>
    <w:pPr>
      <w:ind w:left="2100"/>
      <w:jc w:val="left"/>
      <w:widowControl/>
    </w:pPr>
    <w:rPr>
      <w:rFonts w:ascii="Calibri" w:hAnsi="Calibri"/>
      <w:szCs w:val="22"/>
    </w:rPr>
  </w:style>
  <w:style w:type="paragraph" w:styleId="1986" w:customStyle="1">
    <w:name w:val="图中文字"/>
    <w:basedOn w:val="752"/>
    <w:next w:val="1388"/>
    <w:uiPriority w:val="0"/>
    <w:qFormat/>
    <w:pPr>
      <w:ind w:firstLine="560"/>
      <w:jc w:val="center"/>
      <w:spacing w:line="500" w:lineRule="exact"/>
      <w:widowControl/>
    </w:pPr>
    <w:rPr>
      <w:rFonts w:ascii="Calibri" w:hAnsi="Calibri" w:eastAsia="仿宋_GB2312"/>
      <w:sz w:val="28"/>
      <w:szCs w:val="20"/>
    </w:rPr>
  </w:style>
  <w:style w:type="paragraph" w:styleId="1987" w:customStyle="1">
    <w:name w:val="标题 11"/>
    <w:basedOn w:val="752"/>
    <w:next w:val="752"/>
    <w:uiPriority w:val="0"/>
    <w:qFormat/>
    <w:pPr>
      <w:keepLines/>
      <w:keepNext/>
      <w:spacing w:line="590" w:lineRule="exact"/>
      <w:outlineLvl w:val="0"/>
    </w:pPr>
    <w:rPr>
      <w:rFonts w:ascii="Calibri" w:hAnsi="Calibri" w:eastAsia="方正黑体_GBK"/>
      <w:bCs/>
      <w:sz w:val="32"/>
      <w:szCs w:val="44"/>
    </w:rPr>
  </w:style>
  <w:style w:type="paragraph" w:styleId="1988" w:customStyle="1">
    <w:name w:val="样式 标题 + 右"/>
    <w:basedOn w:val="769"/>
    <w:next w:val="1875"/>
    <w:uiPriority w:val="0"/>
    <w:qFormat/>
    <w:pPr>
      <w:ind w:left="0" w:firstLine="560"/>
      <w:jc w:val="right"/>
      <w:spacing w:line="500" w:lineRule="exact"/>
    </w:pPr>
    <w:rPr>
      <w:rFonts w:ascii="宋体" w:hAnsi="Calibri" w:eastAsia="方正小标宋_GBK" w:cs="宋体"/>
      <w:color w:val="000000"/>
      <w:sz w:val="28"/>
      <w:szCs w:val="20"/>
    </w:rPr>
  </w:style>
  <w:style w:type="paragraph" w:styleId="1989" w:customStyle="1">
    <w:name w:val="表号"/>
    <w:basedOn w:val="752"/>
    <w:next w:val="92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90" w:customStyle="1">
    <w:name w:val="表头样式"/>
    <w:basedOn w:val="752"/>
    <w:uiPriority w:val="0"/>
    <w:qFormat/>
    <w:pPr>
      <w:ind w:firstLine="560"/>
      <w:jc w:val="center"/>
      <w:keepNext/>
      <w:spacing w:line="500" w:lineRule="exact"/>
    </w:pPr>
    <w:rPr>
      <w:rFonts w:ascii="Arial" w:hAnsi="Arial" w:eastAsia="仿宋"/>
      <w:b/>
      <w:szCs w:val="21"/>
    </w:rPr>
  </w:style>
  <w:style w:type="paragraph" w:styleId="1991" w:customStyle="1">
    <w:name w:val="评估表"/>
    <w:basedOn w:val="752"/>
    <w:uiPriority w:val="0"/>
    <w:qFormat/>
    <w:pPr>
      <w:spacing w:line="240" w:lineRule="exact"/>
    </w:pPr>
    <w:rPr>
      <w:rFonts w:ascii="方正仿宋_GBK" w:hAnsi="方正仿宋_GBK" w:eastAsia="方正仿宋_GBK"/>
      <w:sz w:val="18"/>
      <w:szCs w:val="18"/>
    </w:rPr>
  </w:style>
  <w:style w:type="paragraph" w:styleId="1992" w:customStyle="1">
    <w:name w:val="Table Contents"/>
    <w:basedOn w:val="752"/>
    <w:uiPriority w:val="0"/>
    <w:qFormat/>
    <w:pPr>
      <w:ind w:firstLine="720"/>
      <w:spacing w:line="360" w:lineRule="auto"/>
      <w:suppressLineNumbers/>
    </w:pPr>
    <w:rPr>
      <w:rFonts w:ascii="仿宋" w:hAnsi="仿宋"/>
      <w:sz w:val="28"/>
      <w:lang w:eastAsia="ar-SA"/>
    </w:rPr>
  </w:style>
  <w:style w:type="paragraph" w:styleId="1993" w:customStyle="1">
    <w:name w:val="Paragraph1"/>
    <w:basedOn w:val="752"/>
    <w:next w:val="1637"/>
    <w:uiPriority w:val="0"/>
    <w:qFormat/>
    <w:pPr>
      <w:ind w:firstLine="560"/>
      <w:spacing w:before="80" w:line="500" w:lineRule="exact"/>
    </w:pPr>
    <w:rPr>
      <w:rFonts w:ascii="宋体" w:hAnsi="Calibri" w:eastAsia="仿宋"/>
      <w:sz w:val="20"/>
      <w:szCs w:val="20"/>
    </w:rPr>
  </w:style>
  <w:style w:type="paragraph" w:styleId="1994" w:customStyle="1">
    <w:name w:val="Tabletext"/>
    <w:basedOn w:val="752"/>
    <w:next w:val="1551"/>
    <w:uiPriority w:val="0"/>
    <w:qFormat/>
    <w:pPr>
      <w:ind w:firstLine="560"/>
      <w:jc w:val="left"/>
      <w:keepLines/>
      <w:spacing w:after="120" w:line="240" w:lineRule="atLeast"/>
    </w:pPr>
    <w:rPr>
      <w:rFonts w:ascii="Calibri" w:hAnsi="Calibri" w:eastAsia="仿宋"/>
      <w:sz w:val="28"/>
      <w:szCs w:val="20"/>
      <w:lang w:eastAsia="en-US"/>
    </w:rPr>
  </w:style>
  <w:style w:type="paragraph" w:styleId="1995" w:customStyle="1">
    <w:name w:val="编写建议"/>
    <w:basedOn w:val="752"/>
    <w:next w:val="780"/>
    <w:uiPriority w:val="0"/>
    <w:qFormat/>
    <w:pPr>
      <w:ind w:firstLine="420"/>
      <w:jc w:val="left"/>
      <w:spacing w:line="360" w:lineRule="auto"/>
    </w:pPr>
    <w:rPr>
      <w:rFonts w:ascii="Arial" w:hAnsi="Arial" w:cs="宋体"/>
      <w:i/>
      <w:iCs/>
      <w:color w:val="0000ff"/>
      <w:sz w:val="28"/>
      <w:lang w:eastAsia="ar-SA"/>
    </w:rPr>
  </w:style>
  <w:style w:type="paragraph" w:styleId="1996" w:customStyle="1">
    <w:name w:val="引用 Char2"/>
    <w:basedOn w:val="752"/>
    <w:uiPriority w:val="0"/>
    <w:qFormat/>
    <w:pPr>
      <w:ind w:firstLine="560"/>
      <w:spacing w:line="500" w:lineRule="exact"/>
    </w:pPr>
    <w:rPr>
      <w:rFonts w:ascii="Calibri" w:hAnsi="Calibri" w:eastAsia="仿宋"/>
      <w:sz w:val="28"/>
      <w:szCs w:val="20"/>
    </w:rPr>
  </w:style>
  <w:style w:type="paragraph" w:styleId="1997" w:customStyle="1">
    <w:name w:val="文档名称"/>
    <w:basedOn w:val="752"/>
    <w:uiPriority w:val="0"/>
    <w:qFormat/>
    <w:pPr>
      <w:ind w:firstLine="720"/>
      <w:jc w:val="center"/>
      <w:spacing w:line="360" w:lineRule="auto"/>
    </w:pPr>
    <w:rPr>
      <w:rFonts w:ascii="仿宋" w:hAnsi="仿宋" w:eastAsia="黑体"/>
      <w:b/>
      <w:sz w:val="48"/>
      <w:szCs w:val="48"/>
      <w:lang w:eastAsia="ar-SA"/>
    </w:rPr>
  </w:style>
  <w:style w:type="paragraph" w:styleId="1998" w:customStyle="1">
    <w:name w:val="explanation"/>
    <w:basedOn w:val="752"/>
    <w:next w:val="1607"/>
    <w:uiPriority w:val="0"/>
    <w:qFormat/>
    <w:pPr>
      <w:ind w:firstLine="560"/>
      <w:spacing w:line="500" w:lineRule="exact"/>
    </w:pPr>
    <w:rPr>
      <w:rFonts w:ascii="Calibri" w:hAnsi="Calibri" w:eastAsia="仿宋"/>
      <w:sz w:val="28"/>
    </w:rPr>
  </w:style>
  <w:style w:type="paragraph" w:styleId="1999" w:customStyle="1">
    <w:name w:val="左对齐的表内文字"/>
    <w:basedOn w:val="752"/>
    <w:next w:val="807"/>
    <w:uiPriority w:val="0"/>
    <w:qFormat/>
    <w:pPr>
      <w:ind w:firstLine="560"/>
      <w:spacing w:line="500" w:lineRule="exact"/>
    </w:pPr>
    <w:rPr>
      <w:rFonts w:ascii="Calibri" w:hAnsi="Calibri" w:eastAsia="仿宋_GB2312" w:cs="宋体"/>
      <w:sz w:val="28"/>
      <w:szCs w:val="20"/>
    </w:rPr>
  </w:style>
  <w:style w:type="paragraph" w:styleId="2000" w:customStyle="1">
    <w:name w:val="_Style 44"/>
    <w:next w:val="752"/>
    <w:uiPriority w:val="0"/>
    <w:qFormat/>
    <w:pPr>
      <w:jc w:val="both"/>
      <w:widowControl w:val="off"/>
    </w:pPr>
    <w:rPr>
      <w:rFonts w:ascii="Calibri" w:hAnsi="Calibri" w:eastAsia="宋体" w:cs="Times New Roman"/>
      <w:sz w:val="24"/>
      <w:szCs w:val="24"/>
      <w:lang w:val="en-US" w:eastAsia="zh-CN" w:bidi="ar-SA"/>
    </w:rPr>
  </w:style>
  <w:style w:type="paragraph" w:styleId="2001" w:customStyle="1">
    <w:name w:val="样式 标题 3 + 非加粗 倾斜"/>
    <w:basedOn w:val="755"/>
    <w:next w:val="200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02" w:customStyle="1">
    <w:name w:val="样式 标题 2 + 五号"/>
    <w:basedOn w:val="754"/>
    <w:next w:val="81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03" w:customStyle="1">
    <w:name w:val="版权申明"/>
    <w:basedOn w:val="752"/>
    <w:uiPriority w:val="0"/>
    <w:qFormat/>
    <w:pPr>
      <w:ind w:firstLine="720"/>
      <w:jc w:val="center"/>
      <w:spacing w:line="360" w:lineRule="auto"/>
    </w:pPr>
    <w:rPr>
      <w:rFonts w:ascii="宋体" w:hAnsi="宋体" w:cs="宋体"/>
      <w:b/>
      <w:bCs/>
      <w:color w:val="000000"/>
      <w:sz w:val="28"/>
      <w:szCs w:val="20"/>
      <w:lang w:eastAsia="ar-SA"/>
    </w:rPr>
  </w:style>
  <w:style w:type="paragraph" w:styleId="2004" w:customStyle="1">
    <w:name w:val="标题G"/>
    <w:basedOn w:val="769"/>
    <w:next w:val="198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05" w:customStyle="1">
    <w:name w:val="标题5"/>
    <w:basedOn w:val="752"/>
    <w:uiPriority w:val="0"/>
    <w:qFormat/>
    <w:pPr>
      <w:ind w:firstLine="560"/>
      <w:jc w:val="center"/>
      <w:spacing w:line="500" w:lineRule="exact"/>
    </w:pPr>
    <w:rPr>
      <w:rFonts w:ascii="宋体" w:hAnsi="宋体" w:eastAsia="仿宋"/>
      <w:b/>
      <w:sz w:val="52"/>
      <w:szCs w:val="22"/>
    </w:rPr>
  </w:style>
  <w:style w:type="paragraph" w:styleId="2006" w:customStyle="1">
    <w:name w:val="修订11"/>
    <w:uiPriority w:val="99"/>
    <w:qFormat/>
    <w:rPr>
      <w:rFonts w:ascii="宋体" w:hAnsi="Calibri" w:eastAsia="宋体" w:cs="Times New Roman"/>
      <w:sz w:val="21"/>
      <w:lang w:val="en-US" w:eastAsia="zh-CN" w:bidi="ar-SA"/>
    </w:rPr>
  </w:style>
  <w:style w:type="paragraph" w:styleId="200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008" w:customStyle="1">
    <w:name w:val="目录标题2"/>
    <w:basedOn w:val="753"/>
    <w:next w:val="75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09" w:customStyle="1">
    <w:name w:val="Char1 Char Char Char1"/>
    <w:basedOn w:val="752"/>
    <w:uiPriority w:val="0"/>
    <w:qFormat/>
    <w:pPr>
      <w:ind w:firstLine="560"/>
      <w:spacing w:line="500" w:lineRule="exact"/>
    </w:pPr>
    <w:rPr>
      <w:rFonts w:ascii="Tahoma" w:hAnsi="Tahoma" w:eastAsia="仿宋"/>
      <w:sz w:val="28"/>
      <w:szCs w:val="20"/>
    </w:rPr>
  </w:style>
  <w:style w:type="paragraph" w:styleId="2010" w:customStyle="1">
    <w:name w:val="Bullet Text"/>
    <w:basedOn w:val="752"/>
    <w:next w:val="1974"/>
    <w:uiPriority w:val="0"/>
    <w:qFormat/>
    <w:pPr>
      <w:ind w:left="360" w:hanging="360"/>
      <w:jc w:val="left"/>
      <w:spacing w:after="60" w:line="500" w:lineRule="exact"/>
    </w:pPr>
    <w:rPr>
      <w:rFonts w:ascii="Arial" w:hAnsi="Arial" w:eastAsia="仿宋"/>
      <w:sz w:val="20"/>
      <w:szCs w:val="20"/>
    </w:rPr>
  </w:style>
  <w:style w:type="paragraph" w:styleId="2011" w:customStyle="1">
    <w:name w:val="_Style 47"/>
    <w:basedOn w:val="752"/>
    <w:next w:val="894"/>
    <w:uiPriority w:val="0"/>
    <w:qFormat/>
    <w:pPr>
      <w:ind w:firstLine="420"/>
      <w:jc w:val="left"/>
      <w:spacing w:line="360" w:lineRule="auto"/>
    </w:pPr>
    <w:rPr>
      <w:rFonts w:ascii="宋体" w:hAnsi="Calibri"/>
      <w:szCs w:val="20"/>
    </w:rPr>
  </w:style>
  <w:style w:type="paragraph" w:styleId="2012" w:customStyle="1">
    <w:name w:val="_Style 196"/>
    <w:basedOn w:val="752"/>
    <w:next w:val="752"/>
    <w:uiPriority w:val="0"/>
    <w:qFormat/>
    <w:pPr>
      <w:ind w:firstLine="560"/>
      <w:spacing w:line="500" w:lineRule="exact"/>
    </w:pPr>
    <w:rPr>
      <w:rFonts w:ascii="Calibri Light" w:hAnsi="Calibri Light" w:eastAsia="仿宋"/>
      <w:color w:val="000000"/>
      <w:sz w:val="28"/>
      <w:szCs w:val="20"/>
    </w:rPr>
  </w:style>
  <w:style w:type="paragraph" w:styleId="2013" w:customStyle="1">
    <w:name w:val="Contents 10"/>
    <w:basedOn w:val="2014"/>
    <w:uiPriority w:val="0"/>
    <w:qFormat/>
    <w:pPr>
      <w:ind w:left="2547"/>
      <w:tabs>
        <w:tab w:val="right" w:pos="24919" w:leader="dot"/>
      </w:tabs>
    </w:pPr>
  </w:style>
  <w:style w:type="paragraph" w:styleId="2014" w:customStyle="1">
    <w:name w:val="Index"/>
    <w:basedOn w:val="752"/>
    <w:uiPriority w:val="0"/>
    <w:qFormat/>
    <w:pPr>
      <w:ind w:firstLine="720"/>
      <w:spacing w:line="360" w:lineRule="auto"/>
      <w:suppressLineNumbers/>
    </w:pPr>
    <w:rPr>
      <w:rFonts w:ascii="仿宋" w:hAnsi="仿宋"/>
      <w:sz w:val="28"/>
      <w:lang w:eastAsia="ar-SA"/>
    </w:rPr>
  </w:style>
  <w:style w:type="paragraph" w:styleId="2015" w:customStyle="1">
    <w:name w:val="subhead1"/>
    <w:basedOn w:val="752"/>
    <w:next w:val="793"/>
    <w:uiPriority w:val="0"/>
    <w:qFormat/>
    <w:pPr>
      <w:ind w:firstLine="560"/>
      <w:jc w:val="left"/>
      <w:spacing w:line="500" w:lineRule="exact"/>
    </w:pPr>
    <w:rPr>
      <w:rFonts w:ascii="Arial" w:hAnsi="Arial" w:eastAsia="仿宋"/>
      <w:b/>
      <w:sz w:val="28"/>
      <w:szCs w:val="20"/>
    </w:rPr>
  </w:style>
  <w:style w:type="paragraph" w:styleId="2016" w:customStyle="1">
    <w:name w:val="txt"/>
    <w:basedOn w:val="752"/>
    <w:next w:val="151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17" w:customStyle="1">
    <w:name w:val="目录标题1"/>
    <w:basedOn w:val="753"/>
    <w:next w:val="75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18" w:customStyle="1">
    <w:name w:val="Header Odd"/>
    <w:basedOn w:val="2019"/>
    <w:next w:val="1573"/>
    <w:uiPriority w:val="0"/>
    <w:qFormat/>
    <w:pPr>
      <w:jc w:val="right"/>
      <w:widowControl/>
      <w:pBdr>
        <w:bottom w:val="single" w:color="4F81BD" w:sz="4" w:space="1"/>
      </w:pBdr>
    </w:pPr>
    <w:rPr>
      <w:b/>
      <w:bCs/>
      <w:color w:val="1f497d"/>
      <w:sz w:val="20"/>
      <w:szCs w:val="23"/>
    </w:rPr>
  </w:style>
  <w:style w:type="paragraph" w:styleId="201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020" w:customStyle="1">
    <w:name w:val="样式 两端对齐"/>
    <w:basedOn w:val="752"/>
    <w:next w:val="1980"/>
    <w:uiPriority w:val="0"/>
    <w:qFormat/>
    <w:pPr>
      <w:ind w:firstLine="560"/>
      <w:spacing w:line="360" w:lineRule="auto"/>
    </w:pPr>
    <w:rPr>
      <w:rFonts w:ascii="宋体" w:hAnsi="Calibri" w:eastAsia="仿宋" w:cs="宋体"/>
      <w:sz w:val="28"/>
      <w:szCs w:val="20"/>
    </w:rPr>
  </w:style>
  <w:style w:type="paragraph" w:styleId="2021" w:customStyle="1">
    <w:name w:val="样式 行距: 固定值 20 磅 首行缩进:  2 字符"/>
    <w:basedOn w:val="752"/>
    <w:next w:val="1955"/>
    <w:uiPriority w:val="0"/>
    <w:qFormat/>
    <w:pPr>
      <w:ind w:firstLine="200"/>
      <w:jc w:val="left"/>
      <w:spacing w:line="360" w:lineRule="auto"/>
    </w:pPr>
    <w:rPr>
      <w:rFonts w:ascii="宋体" w:hAnsi="Calibri" w:eastAsia="仿宋" w:cs="宋体"/>
      <w:sz w:val="28"/>
      <w:szCs w:val="20"/>
    </w:rPr>
  </w:style>
  <w:style w:type="paragraph" w:styleId="2022" w:customStyle="1">
    <w:name w:val="_Style 3"/>
    <w:basedOn w:val="752"/>
    <w:uiPriority w:val="34"/>
    <w:qFormat/>
    <w:pPr>
      <w:jc w:val="left"/>
      <w:spacing w:before="100" w:beforeAutospacing="1" w:after="100" w:afterAutospacing="1"/>
      <w:widowControl/>
    </w:pPr>
    <w:rPr>
      <w:rFonts w:ascii="宋体" w:hAnsi="宋体" w:cs="宋体"/>
      <w:sz w:val="28"/>
    </w:rPr>
  </w:style>
  <w:style w:type="paragraph" w:styleId="2023" w:customStyle="1">
    <w:name w:val="文头"/>
    <w:basedOn w:val="75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24" w:customStyle="1">
    <w:name w:val="日期 Char2"/>
    <w:basedOn w:val="752"/>
    <w:uiPriority w:val="0"/>
    <w:qFormat/>
    <w:pPr>
      <w:ind w:firstLine="560"/>
      <w:spacing w:line="500" w:lineRule="exact"/>
    </w:pPr>
    <w:rPr>
      <w:rFonts w:ascii="Calibri" w:hAnsi="Calibri" w:eastAsia="仿宋"/>
      <w:sz w:val="28"/>
      <w:szCs w:val="20"/>
    </w:rPr>
  </w:style>
  <w:style w:type="paragraph" w:styleId="2025" w:customStyle="1">
    <w:name w:val="样式 正文内容 + 左侧:  0.74 厘米 首行缩进:  0.85 厘米"/>
    <w:basedOn w:val="752"/>
    <w:uiPriority w:val="0"/>
    <w:qFormat/>
    <w:pPr>
      <w:ind w:left="420" w:firstLine="480"/>
      <w:spacing w:line="380" w:lineRule="exact"/>
    </w:pPr>
    <w:rPr>
      <w:rFonts w:ascii="宋体" w:hAnsi="宋体" w:cs="宋体"/>
      <w:sz w:val="28"/>
      <w:szCs w:val="20"/>
      <w:lang w:eastAsia="ar-SA"/>
    </w:rPr>
  </w:style>
  <w:style w:type="paragraph" w:styleId="2026" w:customStyle="1">
    <w:name w:val="标题11"/>
    <w:basedOn w:val="752"/>
    <w:next w:val="75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27" w:customStyle="1">
    <w:name w:val="正文3"/>
    <w:basedOn w:val="752"/>
    <w:uiPriority w:val="0"/>
    <w:qFormat/>
    <w:pPr>
      <w:ind w:firstLine="560"/>
      <w:spacing w:line="500" w:lineRule="exact"/>
      <w:widowControl/>
    </w:pPr>
    <w:rPr>
      <w:rFonts w:ascii="Calibri" w:hAnsi="Calibri" w:eastAsia="仿宋"/>
      <w:sz w:val="28"/>
      <w:szCs w:val="20"/>
    </w:rPr>
  </w:style>
  <w:style w:type="paragraph" w:styleId="2028" w:customStyle="1">
    <w:name w:val="正文文本 Char2"/>
    <w:basedOn w:val="752"/>
    <w:uiPriority w:val="0"/>
    <w:qFormat/>
    <w:pPr>
      <w:ind w:firstLine="560"/>
      <w:spacing w:line="500" w:lineRule="exact"/>
    </w:pPr>
    <w:rPr>
      <w:rFonts w:ascii="Calibri" w:hAnsi="Calibri" w:eastAsia="仿宋"/>
      <w:sz w:val="28"/>
      <w:szCs w:val="20"/>
    </w:rPr>
  </w:style>
  <w:style w:type="paragraph" w:styleId="202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030" w:customStyle="1">
    <w:name w:val="样式 InfoBlue + 倾斜"/>
    <w:basedOn w:val="2001"/>
    <w:next w:val="196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31" w:customStyle="1">
    <w:name w:val="Char Char Char Char Char Char Char Char Char Char Char Char Char2"/>
    <w:basedOn w:val="75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32" w:customStyle="1">
    <w:name w:val="样式 正文文本缩进 + 左侧:  2 字符 行距: 固定值 20 磅 首行缩进:  2 字符"/>
    <w:basedOn w:val="774"/>
    <w:next w:val="1417"/>
    <w:uiPriority w:val="0"/>
    <w:qFormat/>
    <w:pPr>
      <w:ind w:left="400" w:firstLine="400"/>
      <w:jc w:val="both"/>
      <w:spacing w:line="360" w:lineRule="auto"/>
    </w:pPr>
    <w:rPr>
      <w:rFonts w:cs="宋体"/>
      <w:szCs w:val="20"/>
    </w:rPr>
  </w:style>
  <w:style w:type="paragraph" w:styleId="2033" w:customStyle="1">
    <w:name w:val="正文文本4"/>
    <w:basedOn w:val="752"/>
    <w:uiPriority w:val="99"/>
    <w:qFormat/>
    <w:pPr>
      <w:jc w:val="left"/>
      <w:spacing w:after="120" w:line="288" w:lineRule="auto"/>
      <w:widowControl/>
    </w:pPr>
    <w:rPr>
      <w:rFonts w:ascii="Verdana" w:hAnsi="Verdana"/>
      <w:sz w:val="24"/>
      <w:szCs w:val="20"/>
      <w:lang w:eastAsia="en-US"/>
    </w:rPr>
  </w:style>
  <w:style w:type="paragraph" w:styleId="2034" w:customStyle="1">
    <w:name w:val="Char1 Char Char Char3"/>
    <w:basedOn w:val="752"/>
    <w:uiPriority w:val="0"/>
    <w:qFormat/>
    <w:rPr>
      <w:rFonts w:ascii="Tahoma" w:hAnsi="Tahoma"/>
      <w:sz w:val="24"/>
      <w:szCs w:val="20"/>
    </w:rPr>
  </w:style>
  <w:style w:type="paragraph" w:styleId="2035" w:customStyle="1">
    <w:name w:val="Char Char112"/>
    <w:basedOn w:val="752"/>
    <w:uiPriority w:val="0"/>
    <w:semiHidden/>
    <w:qFormat/>
    <w:pPr>
      <w:jc w:val="left"/>
      <w:spacing w:after="160" w:line="240" w:lineRule="exact"/>
      <w:widowControl/>
    </w:pPr>
    <w:rPr>
      <w:rFonts w:ascii="Verdana" w:hAnsi="Verdana"/>
      <w:sz w:val="20"/>
      <w:lang w:eastAsia="en-US"/>
    </w:rPr>
  </w:style>
  <w:style w:type="paragraph" w:styleId="2036" w:customStyle="1">
    <w:name w:val="TOC Heading1"/>
    <w:basedOn w:val="753"/>
    <w:next w:val="75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37" w:customStyle="1">
    <w:name w:val="一级项目符号"/>
    <w:basedOn w:val="752"/>
    <w:next w:val="75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38" w:customStyle="1">
    <w:name w:val="正文排列"/>
    <w:basedOn w:val="752"/>
    <w:uiPriority w:val="0"/>
    <w:qFormat/>
    <w:pPr>
      <w:ind w:left="902"/>
      <w:tabs>
        <w:tab w:val="left" w:pos="902" w:leader="none"/>
      </w:tabs>
    </w:pPr>
    <w:rPr>
      <w:rFonts w:eastAsia="仿宋"/>
      <w:sz w:val="28"/>
      <w:szCs w:val="20"/>
    </w:rPr>
  </w:style>
  <w:style w:type="paragraph" w:styleId="2039" w:customStyle="1">
    <w:name w:val="H2 List Num cont"/>
    <w:basedOn w:val="75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40" w:customStyle="1">
    <w:name w:val="number0"/>
    <w:basedOn w:val="78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41" w:customStyle="1">
    <w:name w:val="文件标题1.1"/>
    <w:basedOn w:val="75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42" w:customStyle="1">
    <w:name w:val="编号1-2"/>
    <w:basedOn w:val="752"/>
    <w:next w:val="75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43" w:customStyle="1">
    <w:name w:val="章正文 Char"/>
    <w:basedOn w:val="75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44" w:customStyle="1">
    <w:name w:val="ordinary-output"/>
    <w:basedOn w:val="75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4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046" w:customStyle="1">
    <w:name w:val="Char Char11"/>
    <w:basedOn w:val="752"/>
    <w:uiPriority w:val="0"/>
    <w:semiHidden/>
    <w:qFormat/>
    <w:pPr>
      <w:jc w:val="left"/>
      <w:spacing w:after="160" w:line="240" w:lineRule="exact"/>
      <w:widowControl/>
    </w:pPr>
    <w:rPr>
      <w:rFonts w:ascii="Verdana" w:hAnsi="Verdana"/>
      <w:sz w:val="20"/>
      <w:lang w:eastAsia="en-US"/>
    </w:rPr>
  </w:style>
  <w:style w:type="paragraph" w:styleId="204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04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04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050" w:customStyle="1">
    <w:name w:val="列项◆（三级）"/>
    <w:basedOn w:val="752"/>
    <w:uiPriority w:val="0"/>
    <w:qFormat/>
    <w:pPr>
      <w:ind w:left="1680" w:hanging="420"/>
    </w:pPr>
    <w:rPr>
      <w:rFonts w:ascii="宋体"/>
      <w:szCs w:val="21"/>
    </w:rPr>
  </w:style>
  <w:style w:type="paragraph" w:styleId="205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052" w:customStyle="1">
    <w:name w:val="示例×："/>
    <w:basedOn w:val="950"/>
    <w:uiPriority w:val="0"/>
    <w:qFormat/>
    <w:pPr>
      <w:ind w:left="842" w:hanging="420"/>
      <w:tabs>
        <w:tab w:val="left" w:pos="360" w:leader="none"/>
        <w:tab w:val="clear" w:pos="780" w:leader="none"/>
      </w:tabs>
      <w:outlineLvl w:val="9"/>
    </w:pPr>
    <w:rPr>
      <w:rFonts w:ascii="宋体" w:eastAsia="宋体"/>
      <w:sz w:val="18"/>
      <w:szCs w:val="18"/>
    </w:rPr>
  </w:style>
  <w:style w:type="paragraph" w:styleId="2053" w:customStyle="1">
    <w:name w:val="二级无"/>
    <w:basedOn w:val="948"/>
    <w:uiPriority w:val="0"/>
    <w:qFormat/>
    <w:pPr>
      <w:ind w:left="0" w:firstLine="0"/>
      <w:jc w:val="left"/>
    </w:pPr>
    <w:rPr>
      <w:rFonts w:ascii="宋体" w:eastAsia="宋体"/>
      <w:szCs w:val="21"/>
      <w:lang w:val="zh-CN"/>
    </w:rPr>
  </w:style>
  <w:style w:type="paragraph" w:styleId="2054" w:customStyle="1">
    <w:name w:val="注：（正文）"/>
    <w:basedOn w:val="1280"/>
    <w:next w:val="925"/>
    <w:uiPriority w:val="0"/>
    <w:qFormat/>
    <w:pPr>
      <w:ind w:left="425" w:hanging="425"/>
      <w:tabs>
        <w:tab w:val="left" w:pos="425" w:leader="none"/>
        <w:tab w:val="clear" w:pos="1200" w:leader="none"/>
      </w:tabs>
    </w:pPr>
    <w:rPr>
      <w:szCs w:val="18"/>
    </w:rPr>
  </w:style>
  <w:style w:type="paragraph" w:styleId="205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056" w:customStyle="1">
    <w:name w:val="参考文献"/>
    <w:basedOn w:val="752"/>
    <w:next w:val="92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57" w:customStyle="1">
    <w:name w:val="附录标题"/>
    <w:basedOn w:val="925"/>
    <w:next w:val="925"/>
    <w:uiPriority w:val="0"/>
    <w:qFormat/>
    <w:pPr>
      <w:ind w:firstLine="0"/>
      <w:jc w:val="center"/>
      <w:tabs>
        <w:tab w:val="center" w:pos="4201" w:leader="none"/>
        <w:tab w:val="right" w:pos="9298" w:leader="dot"/>
      </w:tabs>
    </w:pPr>
    <w:rPr>
      <w:rFonts w:ascii="黑体" w:eastAsia="黑体"/>
    </w:rPr>
  </w:style>
  <w:style w:type="paragraph" w:styleId="2058" w:customStyle="1">
    <w:name w:val="附录表标号"/>
    <w:basedOn w:val="752"/>
    <w:next w:val="925"/>
    <w:uiPriority w:val="0"/>
    <w:qFormat/>
    <w:pPr>
      <w:ind w:left="811" w:hanging="448"/>
      <w:jc w:val="center"/>
      <w:spacing w:line="14" w:lineRule="exact"/>
      <w:outlineLvl w:val="0"/>
    </w:pPr>
    <w:rPr>
      <w:color w:val="ffffff"/>
    </w:rPr>
  </w:style>
  <w:style w:type="paragraph" w:styleId="2059" w:customStyle="1">
    <w:name w:val="附录二级无"/>
    <w:basedOn w:val="1560"/>
    <w:uiPriority w:val="0"/>
    <w:qFormat/>
    <w:pPr>
      <w:ind w:left="851" w:hanging="851"/>
      <w:tabs>
        <w:tab w:val="left" w:pos="360" w:leader="none"/>
      </w:tabs>
    </w:pPr>
    <w:rPr>
      <w:rFonts w:ascii="宋体" w:eastAsia="宋体"/>
      <w:szCs w:val="21"/>
    </w:rPr>
  </w:style>
  <w:style w:type="paragraph" w:styleId="2060" w:customStyle="1">
    <w:name w:val="附录公式编号制表符"/>
    <w:basedOn w:val="752"/>
    <w:next w:val="925"/>
    <w:uiPriority w:val="0"/>
    <w:qFormat/>
    <w:pPr>
      <w:widowControl/>
      <w:tabs>
        <w:tab w:val="center" w:pos="4201" w:leader="none"/>
        <w:tab w:val="right" w:pos="9298" w:leader="dot"/>
      </w:tabs>
    </w:pPr>
    <w:rPr>
      <w:rFonts w:ascii="宋体"/>
      <w:szCs w:val="20"/>
    </w:rPr>
  </w:style>
  <w:style w:type="paragraph" w:styleId="2061" w:customStyle="1">
    <w:name w:val="附录三级无"/>
    <w:basedOn w:val="1566"/>
    <w:uiPriority w:val="0"/>
    <w:qFormat/>
    <w:pPr>
      <w:ind w:left="992" w:hanging="992"/>
      <w:tabs>
        <w:tab w:val="left" w:pos="360" w:leader="none"/>
      </w:tabs>
    </w:pPr>
    <w:rPr>
      <w:rFonts w:ascii="宋体" w:eastAsia="宋体"/>
      <w:szCs w:val="21"/>
    </w:rPr>
  </w:style>
  <w:style w:type="paragraph" w:styleId="206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063" w:customStyle="1">
    <w:name w:val="附录四级无"/>
    <w:basedOn w:val="1573"/>
    <w:uiPriority w:val="0"/>
    <w:qFormat/>
    <w:pPr>
      <w:ind w:left="1134" w:hanging="1134"/>
      <w:tabs>
        <w:tab w:val="left" w:pos="360" w:leader="none"/>
      </w:tabs>
    </w:pPr>
    <w:rPr>
      <w:rFonts w:ascii="宋体" w:eastAsia="宋体"/>
      <w:szCs w:val="21"/>
    </w:rPr>
  </w:style>
  <w:style w:type="paragraph" w:styleId="2064" w:customStyle="1">
    <w:name w:val="附录图标号"/>
    <w:basedOn w:val="752"/>
    <w:uiPriority w:val="0"/>
    <w:qFormat/>
    <w:pPr>
      <w:ind w:firstLine="363"/>
      <w:jc w:val="center"/>
      <w:keepNext/>
      <w:pageBreakBefore/>
      <w:spacing w:line="14" w:lineRule="exact"/>
      <w:widowControl/>
      <w:outlineLvl w:val="0"/>
    </w:pPr>
    <w:rPr>
      <w:color w:val="ffffff"/>
    </w:rPr>
  </w:style>
  <w:style w:type="paragraph" w:styleId="2065" w:customStyle="1">
    <w:name w:val="附录五级无"/>
    <w:basedOn w:val="1585"/>
    <w:uiPriority w:val="0"/>
    <w:qFormat/>
    <w:pPr>
      <w:ind w:left="980"/>
      <w:tabs>
        <w:tab w:val="left" w:pos="360" w:leader="none"/>
        <w:tab w:val="clear" w:pos="780" w:leader="none"/>
      </w:tabs>
    </w:pPr>
    <w:rPr>
      <w:rFonts w:ascii="宋体" w:eastAsia="宋体"/>
      <w:szCs w:val="21"/>
    </w:rPr>
  </w:style>
  <w:style w:type="paragraph" w:styleId="2066" w:customStyle="1">
    <w:name w:val="附录一级无"/>
    <w:basedOn w:val="1390"/>
    <w:uiPriority w:val="0"/>
    <w:qFormat/>
    <w:pPr>
      <w:ind w:left="1779" w:hanging="1069"/>
      <w:tabs>
        <w:tab w:val="left" w:pos="360" w:leader="none"/>
      </w:tabs>
    </w:pPr>
    <w:rPr>
      <w:rFonts w:ascii="宋体" w:eastAsia="宋体"/>
      <w:szCs w:val="21"/>
    </w:rPr>
  </w:style>
  <w:style w:type="paragraph" w:styleId="206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068" w:customStyle="1">
    <w:name w:val="列项说明"/>
    <w:basedOn w:val="752"/>
    <w:uiPriority w:val="0"/>
    <w:qFormat/>
    <w:pPr>
      <w:ind w:left="400" w:hanging="200"/>
      <w:jc w:val="left"/>
      <w:spacing w:line="320" w:lineRule="exact"/>
    </w:pPr>
    <w:rPr>
      <w:rFonts w:ascii="宋体"/>
      <w:szCs w:val="20"/>
    </w:rPr>
  </w:style>
  <w:style w:type="paragraph" w:styleId="206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070" w:customStyle="1">
    <w:name w:val="其他标准标志"/>
    <w:basedOn w:val="1612"/>
    <w:uiPriority w:val="0"/>
    <w:qFormat/>
    <w:pPr>
      <w:framePr w:w="6101" w:h="1389" w:vSpace="181" w:hSpace="181" w:wrap="around" w:vAnchor="page" w:hAnchor="page" w:x="4673" w:y="942" w:hRule="exact"/>
    </w:pPr>
    <w:rPr>
      <w:szCs w:val="96"/>
    </w:rPr>
  </w:style>
  <w:style w:type="paragraph" w:styleId="2071" w:customStyle="1">
    <w:name w:val="三级无"/>
    <w:basedOn w:val="1276"/>
    <w:uiPriority w:val="0"/>
    <w:qFormat/>
    <w:pPr>
      <w:jc w:val="left"/>
    </w:pPr>
    <w:rPr>
      <w:rFonts w:ascii="宋体" w:eastAsia="宋体"/>
      <w:szCs w:val="21"/>
      <w:lang w:val="zh-CN"/>
    </w:rPr>
  </w:style>
  <w:style w:type="paragraph" w:styleId="2072" w:customStyle="1">
    <w:name w:val="示例后文字"/>
    <w:basedOn w:val="925"/>
    <w:next w:val="925"/>
    <w:uiPriority w:val="0"/>
    <w:qFormat/>
    <w:pPr>
      <w:ind w:firstLine="360"/>
      <w:tabs>
        <w:tab w:val="center" w:pos="4201" w:leader="none"/>
        <w:tab w:val="right" w:pos="9298" w:leader="dot"/>
      </w:tabs>
    </w:pPr>
    <w:rPr>
      <w:sz w:val="18"/>
    </w:rPr>
  </w:style>
  <w:style w:type="paragraph" w:styleId="2073" w:customStyle="1">
    <w:name w:val="四级无"/>
    <w:basedOn w:val="1448"/>
    <w:uiPriority w:val="0"/>
    <w:qFormat/>
    <w:pPr>
      <w:jc w:val="left"/>
    </w:pPr>
    <w:rPr>
      <w:rFonts w:ascii="宋体" w:eastAsia="宋体"/>
      <w:szCs w:val="21"/>
      <w:lang w:val="zh-CN"/>
    </w:rPr>
  </w:style>
  <w:style w:type="paragraph" w:styleId="2074" w:customStyle="1">
    <w:name w:val="图标脚注说明"/>
    <w:basedOn w:val="925"/>
    <w:uiPriority w:val="0"/>
    <w:qFormat/>
    <w:pPr>
      <w:ind w:left="840" w:hanging="420"/>
      <w:tabs>
        <w:tab w:val="center" w:pos="4201" w:leader="none"/>
        <w:tab w:val="right" w:pos="9298" w:leader="dot"/>
      </w:tabs>
    </w:pPr>
    <w:rPr>
      <w:sz w:val="18"/>
      <w:szCs w:val="18"/>
    </w:rPr>
  </w:style>
  <w:style w:type="paragraph" w:styleId="2075" w:customStyle="1">
    <w:name w:val="图表脚注说明"/>
    <w:basedOn w:val="752"/>
    <w:uiPriority w:val="0"/>
    <w:qFormat/>
    <w:pPr>
      <w:ind w:left="811" w:hanging="448"/>
    </w:pPr>
    <w:rPr>
      <w:rFonts w:ascii="宋体"/>
      <w:sz w:val="18"/>
      <w:szCs w:val="18"/>
    </w:rPr>
  </w:style>
  <w:style w:type="paragraph" w:styleId="2076" w:customStyle="1">
    <w:name w:val="图的脚注"/>
    <w:next w:val="925"/>
    <w:uiPriority w:val="0"/>
    <w:qFormat/>
    <w:pPr>
      <w:ind w:left="840" w:hanging="420"/>
      <w:jc w:val="both"/>
      <w:widowControl w:val="off"/>
    </w:pPr>
    <w:rPr>
      <w:rFonts w:ascii="宋体" w:hAnsi="Times New Roman" w:eastAsia="宋体" w:cs="Times New Roman"/>
      <w:sz w:val="18"/>
      <w:lang w:val="en-US" w:eastAsia="zh-CN" w:bidi="ar-SA"/>
    </w:rPr>
  </w:style>
  <w:style w:type="paragraph" w:styleId="2077" w:customStyle="1">
    <w:name w:val="五级无"/>
    <w:basedOn w:val="1511"/>
    <w:uiPriority w:val="0"/>
    <w:qFormat/>
    <w:pPr>
      <w:jc w:val="left"/>
    </w:pPr>
    <w:rPr>
      <w:rFonts w:ascii="宋体" w:eastAsia="宋体"/>
      <w:szCs w:val="21"/>
      <w:lang w:val="zh-CN"/>
    </w:rPr>
  </w:style>
  <w:style w:type="paragraph" w:styleId="2078" w:customStyle="1">
    <w:name w:val="一级无"/>
    <w:basedOn w:val="949"/>
    <w:uiPriority w:val="0"/>
    <w:qFormat/>
    <w:pPr>
      <w:ind w:left="0" w:firstLine="0"/>
      <w:jc w:val="left"/>
    </w:pPr>
    <w:rPr>
      <w:rFonts w:ascii="宋体" w:eastAsia="宋体"/>
      <w:szCs w:val="21"/>
    </w:rPr>
  </w:style>
  <w:style w:type="paragraph" w:styleId="2079" w:customStyle="1">
    <w:name w:val="正文公式编号制表符"/>
    <w:basedOn w:val="925"/>
    <w:next w:val="925"/>
    <w:uiPriority w:val="0"/>
    <w:qFormat/>
    <w:pPr>
      <w:ind w:firstLine="0"/>
      <w:tabs>
        <w:tab w:val="center" w:pos="4201" w:leader="none"/>
        <w:tab w:val="right" w:pos="9298" w:leader="dot"/>
      </w:tabs>
    </w:pPr>
  </w:style>
  <w:style w:type="paragraph" w:styleId="2080" w:customStyle="1">
    <w:name w:val="终结线"/>
    <w:basedOn w:val="752"/>
    <w:uiPriority w:val="0"/>
    <w:qFormat/>
    <w:pPr>
      <w:framePr w:vSpace="181" w:hSpace="181" w:wrap="around" w:vAnchor="text" w:hAnchor="margin" w:xAlign="center" w:y="285"/>
    </w:pPr>
  </w:style>
  <w:style w:type="paragraph" w:styleId="2081" w:customStyle="1">
    <w:name w:val="其他发布日期"/>
    <w:basedOn w:val="1439"/>
    <w:uiPriority w:val="0"/>
    <w:qFormat/>
    <w:pPr>
      <w:framePr w:w="3997" w:h="471" w:vSpace="181" w:hSpace="0" w:wrap="around" w:vAnchor="page" w:hAnchor="page" w:x="1419" w:y="14097" w:hRule="exact"/>
    </w:pPr>
  </w:style>
  <w:style w:type="paragraph" w:styleId="2082" w:customStyle="1">
    <w:name w:val="其他实施日期"/>
    <w:basedOn w:val="1438"/>
    <w:uiPriority w:val="0"/>
    <w:qFormat/>
    <w:pPr>
      <w:ind w:left="0" w:firstLine="0"/>
      <w:framePr w:w="3997" w:h="471" w:vSpace="181" w:wrap="around" w:vAnchor="page" w:hAnchor="page" w:x="7089" w:y="14097" w:hRule="exact"/>
    </w:pPr>
  </w:style>
  <w:style w:type="paragraph" w:styleId="2083" w:customStyle="1">
    <w:name w:val="封面标准名称2"/>
    <w:basedOn w:val="1691"/>
    <w:uiPriority w:val="0"/>
    <w:qFormat/>
    <w:pPr>
      <w:framePr w:w="9639" w:wrap="around" w:vAnchor="page" w:hAnchor="page" w:y="4469"/>
    </w:pPr>
  </w:style>
  <w:style w:type="paragraph" w:styleId="2084" w:customStyle="1">
    <w:name w:val="封面标准英文名称2"/>
    <w:basedOn w:val="1490"/>
    <w:uiPriority w:val="0"/>
    <w:qFormat/>
    <w:pPr>
      <w:framePr w:w="9639" w:h="6917" w:wrap="around" w:vAnchor="page" w:hAnchor="page" w:xAlign="center" w:y="4469" w:hRule="exact"/>
    </w:pPr>
    <w:rPr>
      <w:rFonts w:eastAsia="黑体"/>
      <w:szCs w:val="28"/>
    </w:rPr>
  </w:style>
  <w:style w:type="paragraph" w:styleId="2085" w:customStyle="1">
    <w:name w:val="封面一致性程度标识2"/>
    <w:basedOn w:val="1872"/>
    <w:uiPriority w:val="0"/>
    <w:qFormat/>
    <w:pPr>
      <w:widowControl w:val="off"/>
      <w:framePr w:w="9639" w:h="6917" w:wrap="around" w:vAnchor="page" w:hAnchor="page" w:xAlign="center" w:y="4469" w:hRule="exact"/>
    </w:pPr>
    <w:rPr>
      <w:szCs w:val="28"/>
    </w:rPr>
  </w:style>
  <w:style w:type="paragraph" w:styleId="2086" w:customStyle="1">
    <w:name w:val="封面标准文稿类别2"/>
    <w:basedOn w:val="1746"/>
    <w:uiPriority w:val="0"/>
    <w:qFormat/>
    <w:pPr>
      <w:spacing w:after="160" w:line="240" w:lineRule="auto"/>
      <w:widowControl w:val="off"/>
      <w:framePr w:w="9639" w:h="6917" w:wrap="around" w:vAnchor="page" w:hAnchor="page" w:xAlign="center" w:y="4469" w:hRule="exact"/>
    </w:pPr>
    <w:rPr>
      <w:szCs w:val="28"/>
    </w:rPr>
  </w:style>
  <w:style w:type="paragraph" w:styleId="2087" w:customStyle="1">
    <w:name w:val="封面标准文稿编辑信息2"/>
    <w:basedOn w:val="1914"/>
    <w:uiPriority w:val="0"/>
    <w:qFormat/>
    <w:pPr>
      <w:spacing w:after="160"/>
      <w:widowControl w:val="off"/>
      <w:framePr w:w="9639" w:h="6917" w:wrap="around" w:vAnchor="page" w:hAnchor="page" w:xAlign="center" w:y="4469" w:hRule="exact"/>
    </w:pPr>
    <w:rPr>
      <w:szCs w:val="28"/>
    </w:rPr>
  </w:style>
  <w:style w:type="paragraph" w:styleId="208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089" w:customStyle="1">
    <w:name w:val="封面正文内容"/>
    <w:basedOn w:val="752"/>
    <w:next w:val="752"/>
    <w:uiPriority w:val="0"/>
    <w:qFormat/>
    <w:rPr>
      <w:rFonts w:ascii="宋体" w:hAnsi="宋体" w:cs="宋体"/>
      <w:sz w:val="30"/>
      <w:szCs w:val="30"/>
    </w:rPr>
  </w:style>
  <w:style w:type="paragraph" w:styleId="2090" w:customStyle="1">
    <w:name w:val="a"/>
    <w:basedOn w:val="752"/>
    <w:uiPriority w:val="0"/>
    <w:qFormat/>
    <w:pPr>
      <w:jc w:val="left"/>
      <w:spacing w:before="100" w:beforeAutospacing="1" w:after="100" w:afterAutospacing="1"/>
      <w:widowControl/>
    </w:pPr>
    <w:rPr>
      <w:rFonts w:ascii="宋体" w:hAnsi="宋体" w:cs="宋体"/>
      <w:sz w:val="24"/>
    </w:rPr>
  </w:style>
  <w:style w:type="paragraph" w:styleId="2091" w:customStyle="1">
    <w:name w:val="方框下的ABC标题"/>
    <w:basedOn w:val="752"/>
    <w:uiPriority w:val="0"/>
    <w:qFormat/>
    <w:pPr>
      <w:spacing w:line="360" w:lineRule="auto"/>
    </w:pPr>
    <w:rPr>
      <w:rFonts w:hAnsi="宋体"/>
    </w:rPr>
  </w:style>
  <w:style w:type="paragraph" w:styleId="2092" w:customStyle="1">
    <w:name w:val="SUR-方框下的ABC标题"/>
    <w:basedOn w:val="752"/>
    <w:uiPriority w:val="0"/>
    <w:qFormat/>
    <w:pPr>
      <w:ind w:left="726" w:hanging="363"/>
      <w:jc w:val="left"/>
      <w:spacing w:line="360" w:lineRule="auto"/>
      <w:tabs>
        <w:tab w:val="left" w:pos="1140" w:leader="none"/>
      </w:tabs>
    </w:pPr>
    <w:rPr>
      <w:szCs w:val="20"/>
      <w:lang w:eastAsia="en-US"/>
    </w:rPr>
  </w:style>
  <w:style w:type="paragraph" w:styleId="2093"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094" w:customStyle="1">
    <w:name w:val="D标题二"/>
    <w:basedOn w:val="2093"/>
    <w:next w:val="2093"/>
    <w:uiPriority w:val="0"/>
    <w:qFormat/>
    <w:rPr>
      <w:rFonts w:eastAsia="黑体"/>
    </w:rPr>
  </w:style>
  <w:style w:type="paragraph" w:styleId="2095" w:customStyle="1">
    <w:name w:val="点对点应答文字"/>
    <w:basedOn w:val="752"/>
    <w:uiPriority w:val="0"/>
    <w:qFormat/>
    <w:pPr>
      <w:jc w:val="left"/>
      <w:spacing w:line="360" w:lineRule="auto"/>
    </w:pPr>
    <w:rPr>
      <w:i/>
      <w:color w:val="0000ff"/>
      <w:szCs w:val="20"/>
      <w:lang w:eastAsia="en-US"/>
    </w:rPr>
  </w:style>
  <w:style w:type="paragraph" w:styleId="2096" w:customStyle="1">
    <w:name w:val="SUR-方框标题"/>
    <w:basedOn w:val="752"/>
    <w:uiPriority w:val="0"/>
    <w:qFormat/>
    <w:pPr>
      <w:jc w:val="left"/>
      <w:spacing w:line="360" w:lineRule="auto"/>
    </w:pPr>
    <w:rPr>
      <w:szCs w:val="20"/>
      <w:lang w:eastAsia="en-US"/>
    </w:rPr>
  </w:style>
  <w:style w:type="paragraph" w:styleId="2097" w:customStyle="1">
    <w:name w:val="表内文字"/>
    <w:uiPriority w:val="0"/>
    <w:qFormat/>
    <w:rPr>
      <w:rFonts w:ascii="Times New Roman" w:hAnsi="Times New Roman" w:eastAsia="宋体" w:cs="Times New Roman"/>
      <w:sz w:val="21"/>
      <w:lang w:val="en-US" w:eastAsia="zh-CN" w:bidi="ar-SA"/>
    </w:rPr>
  </w:style>
  <w:style w:type="paragraph" w:styleId="2098" w:customStyle="1">
    <w:name w:val="示意图说明"/>
    <w:basedOn w:val="752"/>
    <w:next w:val="764"/>
    <w:uiPriority w:val="0"/>
    <w:qFormat/>
    <w:pPr>
      <w:jc w:val="center"/>
      <w:spacing w:line="360" w:lineRule="auto"/>
    </w:pPr>
    <w:rPr>
      <w:rFonts w:eastAsia="黑体"/>
      <w:szCs w:val="20"/>
      <w:lang w:eastAsia="en-US"/>
    </w:rPr>
  </w:style>
  <w:style w:type="paragraph" w:styleId="2099" w:customStyle="1">
    <w:name w:val="方框标题"/>
    <w:basedOn w:val="752"/>
    <w:next w:val="752"/>
    <w:uiPriority w:val="0"/>
    <w:qFormat/>
    <w:pPr>
      <w:ind w:firstLine="397"/>
      <w:spacing w:line="360" w:lineRule="auto"/>
      <w:tabs>
        <w:tab w:val="left" w:pos="420" w:leader="none"/>
      </w:tabs>
    </w:pPr>
    <w:rPr>
      <w:rFonts w:eastAsia="黑体"/>
    </w:rPr>
  </w:style>
  <w:style w:type="paragraph" w:styleId="210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01" w:customStyle="1">
    <w:name w:val="MM Topic 1"/>
    <w:basedOn w:val="75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02" w:customStyle="1">
    <w:name w:val="MM Topic 3"/>
    <w:basedOn w:val="755"/>
    <w:uiPriority w:val="0"/>
    <w:qFormat/>
    <w:pPr>
      <w:ind w:left="420" w:hanging="420"/>
      <w:tabs>
        <w:tab w:val="left" w:pos="0" w:leader="none"/>
      </w:tabs>
    </w:pPr>
    <w:rPr>
      <w:rFonts w:ascii="Calibri" w:hAnsi="Calibri"/>
      <w:bCs/>
      <w:szCs w:val="32"/>
      <w:lang w:val="zh-CN"/>
    </w:rPr>
  </w:style>
  <w:style w:type="paragraph" w:styleId="2103" w:customStyle="1">
    <w:name w:val="p15"/>
    <w:basedOn w:val="752"/>
    <w:uiPriority w:val="0"/>
    <w:qFormat/>
    <w:pPr>
      <w:jc w:val="left"/>
      <w:spacing w:before="156" w:after="156"/>
      <w:widowControl/>
    </w:pPr>
    <w:rPr>
      <w:rFonts w:ascii="黑体" w:hAnsi="黑体" w:eastAsia="黑体" w:cs="宋体"/>
      <w:szCs w:val="21"/>
    </w:rPr>
  </w:style>
  <w:style w:type="paragraph" w:styleId="2104" w:customStyle="1">
    <w:name w:val="p16"/>
    <w:basedOn w:val="752"/>
    <w:uiPriority w:val="0"/>
    <w:qFormat/>
    <w:pPr>
      <w:ind w:firstLine="420"/>
      <w:widowControl/>
    </w:pPr>
    <w:rPr>
      <w:rFonts w:ascii="宋体" w:hAnsi="宋体" w:cs="宋体"/>
      <w:sz w:val="20"/>
      <w:szCs w:val="20"/>
    </w:rPr>
  </w:style>
  <w:style w:type="paragraph" w:styleId="2105" w:customStyle="1">
    <w:name w:val="p17"/>
    <w:basedOn w:val="752"/>
    <w:uiPriority w:val="0"/>
    <w:qFormat/>
    <w:pPr>
      <w:jc w:val="center"/>
      <w:spacing w:before="156" w:after="156"/>
      <w:widowControl/>
    </w:pPr>
    <w:rPr>
      <w:rFonts w:ascii="黑体" w:hAnsi="黑体" w:eastAsia="黑体" w:cs="宋体"/>
      <w:szCs w:val="21"/>
    </w:rPr>
  </w:style>
  <w:style w:type="paragraph" w:styleId="2106" w:customStyle="1">
    <w:name w:val="0-投标正文"/>
    <w:basedOn w:val="75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07" w:customStyle="1">
    <w:name w:val="网格型1"/>
    <w:basedOn w:val="7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8" w:customStyle="1">
    <w:name w:val="网格型2"/>
    <w:basedOn w:val="7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09" w:customStyle="1">
    <w:name w:val="网格型11"/>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0" w:customStyle="1">
    <w:name w:val="网格型21"/>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1" w:customStyle="1">
    <w:name w:val="网格型3"/>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2" w:customStyle="1">
    <w:name w:val="网格型12"/>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3" w:customStyle="1">
    <w:name w:val="网格型22"/>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4" w:customStyle="1">
    <w:name w:val="网格型4"/>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5" w:customStyle="1">
    <w:name w:val="网格型13"/>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6" w:customStyle="1">
    <w:name w:val="网格型23"/>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7" w:customStyle="1">
    <w:name w:val="网格型5"/>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8" w:customStyle="1">
    <w:name w:val="网格型6"/>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9" w:customStyle="1">
    <w:name w:val="网格型14"/>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0" w:customStyle="1">
    <w:name w:val="网格型24"/>
    <w:basedOn w:val="76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1" w:customStyle="1">
    <w:name w:val="网格型7"/>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2" w:customStyle="1">
    <w:name w:val="网格型8"/>
    <w:basedOn w:val="7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23" w:customStyle="1">
    <w:name w:val="普通(网站) Char"/>
    <w:uiPriority w:val="0"/>
    <w:qFormat/>
    <w:rPr>
      <w:rFonts w:ascii="宋体" w:hAnsi="宋体" w:cs="宋体"/>
      <w:color w:val="000000"/>
      <w:sz w:val="24"/>
      <w:szCs w:val="24"/>
    </w:rPr>
  </w:style>
  <w:style w:type="character" w:styleId="2124" w:customStyle="1">
    <w:name w:val="正文缩进 Char"/>
    <w:uiPriority w:val="0"/>
    <w:qFormat/>
    <w:rPr>
      <w:rFonts w:eastAsia="宋体"/>
      <w:sz w:val="21"/>
      <w:lang w:val="en-US" w:eastAsia="zh-CN" w:bidi="ar-SA"/>
    </w:rPr>
  </w:style>
  <w:style w:type="character" w:styleId="2125" w:customStyle="1">
    <w:name w:val="正文首行缩进 2 Char2"/>
    <w:basedOn w:val="1403"/>
    <w:link w:val="816"/>
    <w:uiPriority w:val="99"/>
    <w:semiHidden/>
    <w:qFormat/>
    <w:rPr>
      <w:rFonts w:ascii="Times New Roman" w:hAnsi="Times New Roman" w:eastAsia="宋体" w:cs="Times New Roman"/>
      <w:szCs w:val="24"/>
    </w:rPr>
  </w:style>
  <w:style w:type="character" w:styleId="2126" w:customStyle="1">
    <w:name w:val="正文首行缩进 Char"/>
    <w:basedOn w:val="1404"/>
    <w:link w:val="815"/>
    <w:uiPriority w:val="99"/>
    <w:semiHidden/>
    <w:qFormat/>
    <w:rPr>
      <w:rFonts w:ascii="Times New Roman" w:hAnsi="Times New Roman" w:eastAsia="宋体" w:cs="Times New Roman"/>
      <w:szCs w:val="24"/>
    </w:rPr>
  </w:style>
  <w:style w:type="paragraph" w:styleId="2127" w:customStyle="1">
    <w:name w:val="Andy_正文格式"/>
    <w:basedOn w:val="752"/>
    <w:uiPriority w:val="0"/>
    <w:qFormat/>
    <w:pPr>
      <w:ind w:firstLine="560"/>
      <w:jc w:val="left"/>
    </w:pPr>
    <w:rPr>
      <w:rFonts w:ascii="仿宋_GB2312" w:eastAsia="仿宋_GB2312"/>
      <w:sz w:val="28"/>
      <w:szCs w:val="28"/>
    </w:rPr>
  </w:style>
  <w:style w:type="character" w:styleId="2128" w:customStyle="1">
    <w:name w:val="p141"/>
    <w:uiPriority w:val="0"/>
    <w:qFormat/>
    <w:rPr>
      <w:sz w:val="21"/>
      <w:szCs w:val="21"/>
    </w:rPr>
  </w:style>
  <w:style w:type="character" w:styleId="2129" w:customStyle="1">
    <w:name w:val="标题 3 字符"/>
    <w:uiPriority w:val="0"/>
    <w:qFormat/>
    <w:rPr>
      <w:b/>
      <w:sz w:val="32"/>
    </w:rPr>
  </w:style>
  <w:style w:type="paragraph" w:styleId="213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31" w:customStyle="1">
    <w:name w:val="px_10"/>
    <w:basedOn w:val="762"/>
    <w:uiPriority w:val="0"/>
    <w:qFormat/>
  </w:style>
  <w:style w:type="paragraph" w:styleId="2132"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133" w:customStyle="1">
    <w:name w:val="text-tag"/>
    <w:basedOn w:val="752"/>
    <w:uiPriority w:val="99"/>
    <w:semiHidden/>
    <w:qFormat/>
    <w:pPr>
      <w:jc w:val="left"/>
      <w:spacing w:before="100" w:beforeAutospacing="1" w:after="100" w:afterAutospacing="1"/>
      <w:widowControl/>
    </w:pPr>
    <w:rPr>
      <w:rFonts w:ascii="宋体" w:hAnsi="宋体" w:cs="宋体"/>
      <w:sz w:val="24"/>
    </w:rPr>
  </w:style>
  <w:style w:type="paragraph" w:styleId="2134" w:customStyle="1">
    <w:name w:val="_Style 1379"/>
    <w:basedOn w:val="752"/>
    <w:next w:val="752"/>
    <w:uiPriority w:val="0"/>
    <w:qFormat/>
    <w:pPr>
      <w:jc w:val="center"/>
      <w:pBdr>
        <w:bottom w:val="single" w:color="auto" w:sz="6" w:space="1"/>
      </w:pBdr>
    </w:pPr>
    <w:rPr>
      <w:rFonts w:ascii="Arial"/>
      <w:vanish/>
      <w:sz w:val="16"/>
    </w:rPr>
  </w:style>
  <w:style w:type="paragraph" w:styleId="2135" w:customStyle="1">
    <w:name w:val="_Style 1380"/>
    <w:basedOn w:val="752"/>
    <w:next w:val="752"/>
    <w:uiPriority w:val="0"/>
    <w:qFormat/>
    <w:pPr>
      <w:jc w:val="center"/>
      <w:pBdr>
        <w:top w:val="single" w:color="auto" w:sz="6" w:space="1"/>
      </w:pBdr>
    </w:pPr>
    <w:rPr>
      <w:rFonts w:ascii="Arial"/>
      <w:vanish/>
      <w:sz w:val="16"/>
    </w:rPr>
  </w:style>
  <w:style w:type="paragraph" w:styleId="2136" w:customStyle="1">
    <w:name w:val="Normal_19"/>
    <w:next w:val="2137"/>
    <w:uiPriority w:val="0"/>
    <w:qFormat/>
    <w:pPr>
      <w:jc w:val="both"/>
      <w:widowControl w:val="off"/>
    </w:pPr>
    <w:rPr>
      <w:rFonts w:ascii="Times New Roman" w:hAnsi="Times New Roman" w:eastAsia="宋体" w:cs="Times New Roman"/>
      <w:sz w:val="21"/>
      <w:szCs w:val="24"/>
      <w:lang w:val="en-US" w:eastAsia="zh-CN" w:bidi="ar-SA"/>
    </w:rPr>
  </w:style>
  <w:style w:type="paragraph" w:styleId="2137" w:customStyle="1">
    <w:name w:val="正文文本5"/>
    <w:basedOn w:val="2136"/>
    <w:uiPriority w:val="0"/>
    <w:qFormat/>
    <w:rPr>
      <w:rFonts w:ascii="KaiTi_GB2312" w:hAnsi="Arial" w:eastAsia="KaiTi_GB2312"/>
      <w:sz w:val="28"/>
      <w:szCs w:val="20"/>
    </w:rPr>
  </w:style>
  <w:style w:type="character" w:styleId="2138" w:customStyle="1">
    <w:name w:val="纯文本 Char1"/>
    <w:link w:val="1697"/>
    <w:uiPriority w:val="0"/>
    <w:qFormat/>
    <w:rPr>
      <w:rFonts w:ascii="宋体" w:hAnsi="Courier New"/>
      <w:sz w:val="21"/>
      <w:szCs w:val="21"/>
    </w:rPr>
  </w:style>
  <w:style w:type="paragraph" w:styleId="2139" w:customStyle="1">
    <w:name w:val="索引 11"/>
    <w:basedOn w:val="752"/>
    <w:next w:val="752"/>
    <w:uiPriority w:val="99"/>
    <w:qFormat/>
    <w:pPr>
      <w:spacing w:line="360" w:lineRule="auto"/>
    </w:pPr>
    <w:rPr>
      <w:rFonts w:ascii="仿宋_GB2312" w:eastAsia="仿宋_GB2312"/>
      <w:sz w:val="24"/>
      <w:szCs w:val="20"/>
    </w:rPr>
  </w:style>
  <w:style w:type="paragraph" w:styleId="214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14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142" w:customStyle="1">
    <w:name w:val="Normal_0"/>
    <w:uiPriority w:val="0"/>
    <w:qFormat/>
    <w:rPr>
      <w:rFonts w:ascii="Times New Roman" w:hAnsi="Times New Roman" w:eastAsia="Times New Roman" w:cs="Times New Roman"/>
      <w:sz w:val="24"/>
      <w:szCs w:val="24"/>
      <w:lang w:val="en-US" w:eastAsia="zh-CN" w:bidi="ar-SA"/>
    </w:rPr>
  </w:style>
  <w:style w:type="character" w:styleId="2143" w:customStyle="1">
    <w:name w:val="titlebody"/>
    <w:basedOn w:val="762"/>
    <w:uiPriority w:val="0"/>
    <w:qFormat/>
    <w:rPr>
      <w:rFonts w:ascii="宋体" w:hAnsi="宋体" w:eastAsia="宋体" w:cs="宋体"/>
      <w:b/>
      <w:bCs/>
      <w:color w:val="000000"/>
      <w:sz w:val="24"/>
      <w:szCs w:val="24"/>
    </w:rPr>
  </w:style>
  <w:style w:type="paragraph" w:styleId="2144" w:customStyle="1">
    <w:name w:val="WPSOffice手动目录 1"/>
    <w:uiPriority w:val="0"/>
    <w:qFormat/>
    <w:rPr>
      <w:rFonts w:ascii="Times New Roman" w:hAnsi="Times New Roman" w:eastAsia="宋体" w:cs="Times New Roman"/>
      <w:lang w:val="en-US" w:eastAsia="zh-CN" w:bidi="ar-SA"/>
    </w:rPr>
  </w:style>
  <w:style w:type="paragraph" w:styleId="2145" w:customStyle="1">
    <w:name w:val="正文_7_0"/>
    <w:uiPriority w:val="0"/>
    <w:qFormat/>
    <w:rPr>
      <w:rFonts w:ascii="Times New Roman" w:hAnsi="Times New Roman" w:eastAsia="宋体" w:cs="Times New Roman"/>
      <w:sz w:val="24"/>
      <w:szCs w:val="24"/>
      <w:lang w:val="en-US" w:eastAsia="zh-CN" w:bidi="ar-SA"/>
    </w:rPr>
  </w:style>
  <w:style w:type="paragraph" w:styleId="2146" w:customStyle="1">
    <w:name w:val="Normal_18"/>
    <w:uiPriority w:val="0"/>
    <w:qFormat/>
    <w:rPr>
      <w:rFonts w:ascii="Times New Roman" w:hAnsi="Times New Roman" w:eastAsia="Times New Roman" w:cs="Times New Roman"/>
      <w:sz w:val="24"/>
      <w:szCs w:val="24"/>
      <w:lang w:val="en-US" w:eastAsia="zh-CN" w:bidi="ar-SA"/>
    </w:rPr>
  </w:style>
  <w:style w:type="paragraph" w:styleId="2147" w:customStyle="1">
    <w:name w:val="正文文本缩进3"/>
    <w:basedOn w:val="2136"/>
    <w:uiPriority w:val="99"/>
    <w:unhideWhenUsed/>
    <w:qFormat/>
    <w:pPr>
      <w:ind w:left="420"/>
      <w:spacing w:after="120"/>
    </w:pPr>
  </w:style>
  <w:style w:type="paragraph" w:styleId="2148" w:customStyle="1">
    <w:name w:val="Normal Indent_0"/>
    <w:basedOn w:val="2136"/>
    <w:uiPriority w:val="0"/>
    <w:unhideWhenUsed/>
    <w:qFormat/>
    <w:pPr>
      <w:ind w:firstLine="420"/>
    </w:pPr>
  </w:style>
  <w:style w:type="paragraph" w:styleId="2149" w:customStyle="1">
    <w:name w:val="Normal_13_0"/>
    <w:uiPriority w:val="0"/>
    <w:qFormat/>
    <w:rPr>
      <w:rFonts w:ascii="Times New Roman" w:hAnsi="Times New Roman" w:eastAsia="Times New Roman" w:cs="Times New Roman"/>
      <w:sz w:val="24"/>
      <w:szCs w:val="24"/>
      <w:lang w:val="en-US" w:eastAsia="zh-CN" w:bidi="ar-SA"/>
    </w:rPr>
  </w:style>
  <w:style w:type="paragraph" w:styleId="2150" w:customStyle="1">
    <w:name w:val="Normal_26"/>
    <w:uiPriority w:val="0"/>
    <w:qFormat/>
    <w:rPr>
      <w:rFonts w:ascii="Times New Roman" w:hAnsi="Times New Roman" w:eastAsia="Times New Roman" w:cs="Times New Roman"/>
      <w:sz w:val="24"/>
      <w:szCs w:val="24"/>
      <w:lang w:val="en-US" w:eastAsia="zh-CN" w:bidi="ar-SA"/>
    </w:rPr>
  </w:style>
  <w:style w:type="paragraph" w:styleId="2151" w:customStyle="1">
    <w:name w:val="Normal_5"/>
    <w:uiPriority w:val="0"/>
    <w:qFormat/>
    <w:rPr>
      <w:rFonts w:ascii="Times New Roman" w:hAnsi="Times New Roman" w:eastAsia="Times New Roman" w:cs="Times New Roman"/>
      <w:sz w:val="24"/>
      <w:szCs w:val="24"/>
      <w:lang w:val="en-US" w:eastAsia="zh-CN" w:bidi="ar-SA"/>
    </w:rPr>
  </w:style>
  <w:style w:type="paragraph" w:styleId="2152" w:customStyle="1">
    <w:name w:val="Normal_6"/>
    <w:uiPriority w:val="0"/>
    <w:qFormat/>
    <w:rPr>
      <w:rFonts w:ascii="Times New Roman" w:hAnsi="Times New Roman" w:eastAsia="Times New Roman" w:cs="Times New Roman"/>
      <w:sz w:val="24"/>
      <w:szCs w:val="24"/>
      <w:lang w:val="en-US" w:eastAsia="zh-CN" w:bidi="ar-SA"/>
    </w:rPr>
  </w:style>
  <w:style w:type="paragraph" w:styleId="2153" w:customStyle="1">
    <w:name w:val="正文_11"/>
    <w:uiPriority w:val="0"/>
    <w:qFormat/>
    <w:rPr>
      <w:rFonts w:ascii="Times New Roman" w:hAnsi="Times New Roman" w:eastAsia="等线" w:cs="Times New Roman"/>
      <w:sz w:val="24"/>
      <w:szCs w:val="24"/>
      <w:lang w:val="en-US" w:eastAsia="zh-CN" w:bidi="ar-SA"/>
    </w:rPr>
  </w:style>
  <w:style w:type="paragraph" w:styleId="2154" w:customStyle="1">
    <w:name w:val="正文_7"/>
    <w:uiPriority w:val="0"/>
    <w:qFormat/>
    <w:rPr>
      <w:rFonts w:ascii="Times New Roman" w:hAnsi="Times New Roman" w:eastAsia="宋体" w:cs="Times New Roman"/>
      <w:sz w:val="24"/>
      <w:szCs w:val="24"/>
      <w:lang w:val="en-US" w:eastAsia="zh-CN" w:bidi="ar-SA"/>
    </w:rPr>
  </w:style>
  <w:style w:type="numbering" w:styleId="254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28"/>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36AC2B-0770-47C8-8964-4D4DF7D6B0B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50</cp:revision>
  <dcterms:created xsi:type="dcterms:W3CDTF">2023-05-05T09:13:00Z</dcterms:created>
  <dcterms:modified xsi:type="dcterms:W3CDTF">2024-09-29T09:34:24Z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12D06C3AEB6B42BFAD3A7F6F8006CA7F_13</vt:lpwstr>
  </property>
</Properties>
</file>