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b/>
          <w:bCs/>
          <w:color w:val="000000"/>
          <w:spacing w:val="80"/>
          <w:sz w:val="64"/>
          <w:szCs w:val="20"/>
        </w:rPr>
      </w:pPr>
      <w:r>
        <w:rPr>
          <w:rFonts w:ascii="宋体" w:hAnsi="宋体"/>
          <w:b/>
          <w:bCs/>
          <w:color w:val="000000"/>
          <w:spacing w:val="80"/>
          <w:sz w:val="64"/>
          <w:szCs w:val="20"/>
        </w:rPr>
      </w:r>
      <w:r/>
    </w:p>
    <w:p>
      <w:pPr>
        <w:jc w:val="center"/>
        <w:spacing w:line="360" w:lineRule="auto"/>
        <w:rPr>
          <w:rFonts w:ascii="宋体" w:hAnsi="宋体"/>
          <w:b/>
          <w:bCs/>
          <w:color w:val="000000"/>
          <w:spacing w:val="80"/>
          <w:sz w:val="72"/>
          <w:szCs w:val="72"/>
        </w:rPr>
      </w:pPr>
      <w:r>
        <w:rPr>
          <w:rFonts w:hint="eastAsia" w:ascii="宋体" w:hAnsi="宋体"/>
          <w:b/>
          <w:bCs/>
          <w:color w:val="000000"/>
          <w:spacing w:val="80"/>
          <w:sz w:val="72"/>
          <w:szCs w:val="72"/>
        </w:rPr>
        <w:t xml:space="preserve">连云港市政府采购</w:t>
      </w:r>
      <w:r/>
    </w:p>
    <w:p>
      <w:pPr>
        <w:ind w:firstLine="947"/>
        <w:spacing w:line="360" w:lineRule="auto"/>
        <w:rPr>
          <w:rFonts w:ascii="宋体" w:hAnsi="宋体"/>
          <w:b/>
          <w:bCs/>
          <w:color w:val="000000"/>
          <w:spacing w:val="16"/>
          <w:sz w:val="44"/>
          <w:szCs w:val="24"/>
        </w:rPr>
      </w:pPr>
      <w:r>
        <w:rPr>
          <w:rFonts w:ascii="宋体" w:hAnsi="宋体"/>
          <w:b/>
          <w:bCs/>
          <w:color w:val="000000"/>
          <w:spacing w:val="16"/>
          <w:sz w:val="44"/>
          <w:szCs w:val="24"/>
        </w:rPr>
      </w:r>
      <w:r/>
    </w:p>
    <w:p>
      <w:pPr>
        <w:ind w:firstLine="947"/>
        <w:spacing w:line="360" w:lineRule="auto"/>
        <w:rPr>
          <w:rFonts w:ascii="宋体" w:hAnsi="宋体"/>
          <w:b/>
          <w:bCs/>
          <w:color w:val="000000"/>
          <w:spacing w:val="16"/>
          <w:sz w:val="44"/>
          <w:szCs w:val="24"/>
        </w:rPr>
      </w:pPr>
      <w:r>
        <w:rPr>
          <w:rFonts w:ascii="宋体" w:hAnsi="宋体"/>
          <w:b/>
          <w:bCs/>
          <w:color w:val="000000"/>
          <w:spacing w:val="16"/>
          <w:sz w:val="44"/>
          <w:szCs w:val="24"/>
        </w:rPr>
      </w:r>
      <w:r/>
    </w:p>
    <w:p>
      <w:pPr>
        <w:jc w:val="center"/>
        <w:spacing w:line="360" w:lineRule="auto"/>
        <w:rPr>
          <w:rFonts w:ascii="宋体" w:hAnsi="宋体"/>
          <w:b/>
          <w:bCs/>
          <w:color w:val="000000"/>
          <w:spacing w:val="80"/>
          <w:sz w:val="72"/>
          <w:szCs w:val="72"/>
        </w:rPr>
      </w:pPr>
      <w:r>
        <w:rPr>
          <w:rFonts w:hint="eastAsia" w:ascii="宋体" w:hAnsi="宋体"/>
          <w:b/>
          <w:bCs/>
          <w:color w:val="000000"/>
          <w:spacing w:val="80"/>
          <w:sz w:val="72"/>
          <w:szCs w:val="72"/>
        </w:rPr>
        <w:t xml:space="preserve">招标文件</w:t>
      </w:r>
      <w:r/>
    </w:p>
    <w:p>
      <w:pPr>
        <w:spacing w:line="360" w:lineRule="auto"/>
        <w:rPr>
          <w:rFonts w:ascii="宋体" w:hAnsi="宋体"/>
          <w:b/>
          <w:bCs/>
          <w:color w:val="000000"/>
          <w:spacing w:val="16"/>
          <w:sz w:val="44"/>
          <w:szCs w:val="24"/>
        </w:rPr>
      </w:pPr>
      <w:r>
        <w:rPr>
          <w:rFonts w:ascii="宋体" w:hAnsi="宋体"/>
          <w:b/>
          <w:bCs/>
          <w:color w:val="000000"/>
          <w:spacing w:val="16"/>
          <w:sz w:val="44"/>
          <w:szCs w:val="24"/>
        </w:rPr>
      </w:r>
      <w:r/>
    </w:p>
    <w:p>
      <w:pPr>
        <w:ind w:firstLine="947"/>
        <w:spacing w:line="360" w:lineRule="auto"/>
        <w:rPr>
          <w:rFonts w:ascii="宋体" w:hAnsi="宋体"/>
          <w:b/>
          <w:bCs/>
          <w:color w:val="000000"/>
          <w:spacing w:val="16"/>
          <w:sz w:val="44"/>
          <w:szCs w:val="24"/>
        </w:rPr>
      </w:pPr>
      <w:r>
        <w:rPr>
          <w:rFonts w:ascii="宋体" w:hAnsi="宋体"/>
          <w:b/>
          <w:bCs/>
          <w:color w:val="000000"/>
          <w:spacing w:val="16"/>
          <w:sz w:val="44"/>
          <w:szCs w:val="24"/>
        </w:rPr>
      </w:r>
      <w:r/>
    </w:p>
    <w:p>
      <w:pPr>
        <w:ind w:left="1678" w:hanging="15"/>
        <w:jc w:val="left"/>
        <w:spacing w:line="360" w:lineRule="auto"/>
        <w:rPr>
          <w:rFonts w:hint="eastAsia" w:ascii="宋体" w:hAnsi="宋体"/>
          <w:b/>
          <w:bCs/>
          <w:color w:val="000000"/>
          <w:sz w:val="32"/>
          <w:szCs w:val="32"/>
        </w:rPr>
      </w:pPr>
      <w:r>
        <w:rPr>
          <w:rFonts w:hint="eastAsia" w:ascii="宋体" w:hAnsi="宋体"/>
          <w:b/>
          <w:bCs/>
          <w:color w:val="000000"/>
          <w:sz w:val="32"/>
          <w:szCs w:val="24"/>
        </w:rPr>
        <w:t xml:space="preserve">项目名称：灌南县农村生活污水治理项目材料采购</w:t>
      </w:r>
      <w:r>
        <w:rPr>
          <w:rFonts w:ascii="宋体" w:hAnsi="宋体"/>
          <w:b/>
          <w:bCs/>
          <w:color w:val="000000"/>
          <w:sz w:val="32"/>
          <w:szCs w:val="24"/>
        </w:rPr>
      </w:r>
      <w:r/>
    </w:p>
    <w:p>
      <w:pPr>
        <w:ind w:left="1678" w:hanging="15"/>
        <w:jc w:val="left"/>
        <w:spacing w:line="360" w:lineRule="auto"/>
        <w:rPr>
          <w:rFonts w:ascii="宋体" w:hAnsi="宋体"/>
          <w:b/>
          <w:bCs/>
          <w:color w:val="000000"/>
          <w:sz w:val="32"/>
          <w:szCs w:val="32"/>
        </w:rPr>
      </w:pPr>
      <w:r>
        <w:rPr>
          <w:rFonts w:hint="eastAsia" w:ascii="宋体" w:hAnsi="宋体"/>
          <w:b/>
          <w:bCs/>
          <w:color w:val="000000"/>
          <w:sz w:val="32"/>
          <w:szCs w:val="24"/>
        </w:rPr>
        <w:t xml:space="preserve">项目编号：JSZC-320724-WYGC-G2024-0046</w:t>
      </w:r>
      <w:r>
        <w:rPr>
          <w:rFonts w:ascii="宋体" w:hAnsi="宋体"/>
          <w:b/>
          <w:bCs/>
          <w:color w:val="000000"/>
          <w:sz w:val="32"/>
          <w:szCs w:val="32"/>
        </w:rPr>
      </w:r>
      <w:r/>
    </w:p>
    <w:p>
      <w:pPr>
        <w:ind w:left="1678" w:hanging="15"/>
        <w:jc w:val="left"/>
        <w:keepLines w:val="0"/>
        <w:keepNext w:val="0"/>
        <w:pageBreakBefore w:val="0"/>
        <w:spacing w:line="360" w:lineRule="auto"/>
        <w:widowControl w:val="off"/>
        <w:rPr>
          <w:rFonts w:hint="eastAsia" w:ascii="宋体" w:hAnsi="宋体"/>
          <w:b w:val="0"/>
          <w:bCs w:val="0"/>
          <w:color w:val="000000"/>
          <w:sz w:val="24"/>
          <w:szCs w:val="24"/>
        </w:rPr>
      </w:pPr>
      <w:r>
        <w:rPr>
          <w:rFonts w:hint="eastAsia" w:ascii="宋体" w:hAnsi="宋体"/>
          <w:b w:val="0"/>
          <w:bCs w:val="0"/>
          <w:color w:val="000000"/>
          <w:sz w:val="24"/>
          <w:szCs w:val="21"/>
          <w:lang w:val="en-US" w:eastAsia="zh-CN"/>
        </w:rPr>
        <w:t xml:space="preserve">采购包1名称：</w:t>
      </w:r>
      <w:r>
        <w:rPr>
          <w:rFonts w:hint="eastAsia" w:ascii="宋体" w:hAnsi="宋体"/>
          <w:b w:val="0"/>
          <w:bCs w:val="0"/>
          <w:color w:val="000000"/>
          <w:sz w:val="24"/>
          <w:szCs w:val="21"/>
        </w:rPr>
        <w:t xml:space="preserve">灌南县农村生活污水治理项目储水罐及井筒采购</w:t>
      </w:r>
      <w:r>
        <w:rPr>
          <w:rFonts w:hint="default" w:ascii="宋体" w:hAnsi="宋体"/>
          <w:b w:val="0"/>
          <w:bCs w:val="0"/>
          <w:color w:val="000000"/>
          <w:sz w:val="24"/>
          <w:szCs w:val="21"/>
          <w:lang w:val="en-US"/>
        </w:rPr>
      </w:r>
      <w:r/>
    </w:p>
    <w:p>
      <w:pPr>
        <w:ind w:left="1678" w:hanging="15"/>
        <w:jc w:val="left"/>
        <w:keepLines w:val="0"/>
        <w:keepNext w:val="0"/>
        <w:pageBreakBefore w:val="0"/>
        <w:spacing w:line="360" w:lineRule="auto"/>
        <w:widowControl w:val="off"/>
        <w:rPr>
          <w:rFonts w:hint="default" w:ascii="宋体" w:hAnsi="宋体"/>
          <w:b w:val="0"/>
          <w:bCs w:val="0"/>
          <w:color w:val="000000"/>
          <w:sz w:val="24"/>
          <w:szCs w:val="24"/>
          <w:lang w:val="en-US"/>
        </w:rPr>
      </w:pPr>
      <w:r>
        <w:rPr>
          <w:rFonts w:hint="eastAsia" w:ascii="宋体" w:hAnsi="宋体"/>
          <w:b w:val="0"/>
          <w:bCs w:val="0"/>
          <w:color w:val="000000"/>
          <w:sz w:val="24"/>
          <w:szCs w:val="21"/>
        </w:rPr>
      </w:r>
      <w:r>
        <w:rPr>
          <w:rFonts w:hint="eastAsia" w:ascii="宋体" w:hAnsi="宋体"/>
          <w:b w:val="0"/>
          <w:bCs w:val="0"/>
          <w:color w:val="000000"/>
          <w:sz w:val="24"/>
          <w:szCs w:val="21"/>
          <w:lang w:val="en-US" w:eastAsia="zh-CN"/>
        </w:rPr>
        <w:t xml:space="preserve">采购包1编号：JSZC-320724-WYGC-G2024-0046-001</w:t>
      </w:r>
      <w:r>
        <w:rPr>
          <w:rFonts w:hint="default" w:ascii="宋体" w:hAnsi="宋体"/>
          <w:b w:val="0"/>
          <w:bCs w:val="0"/>
          <w:color w:val="000000"/>
          <w:sz w:val="24"/>
          <w:szCs w:val="24"/>
          <w:lang w:val="en-US"/>
        </w:rPr>
      </w:r>
      <w:r/>
    </w:p>
    <w:p>
      <w:pPr>
        <w:ind w:left="1678" w:hanging="15"/>
        <w:jc w:val="left"/>
        <w:keepLines w:val="0"/>
        <w:keepNext w:val="0"/>
        <w:pageBreakBefore w:val="0"/>
        <w:spacing w:line="360" w:lineRule="auto"/>
        <w:widowControl w:val="off"/>
        <w:rPr>
          <w:rFonts w:hint="default"/>
          <w:b w:val="0"/>
          <w:bCs w:val="0"/>
          <w:lang w:val="en-US" w:eastAsia="zh-CN"/>
        </w:rPr>
      </w:pPr>
      <w:r>
        <w:rPr>
          <w:rFonts w:hint="eastAsia" w:ascii="宋体" w:hAnsi="宋体"/>
          <w:b w:val="0"/>
          <w:bCs w:val="0"/>
          <w:color w:val="000000"/>
          <w:sz w:val="24"/>
          <w:szCs w:val="21"/>
          <w:lang w:val="en-US" w:eastAsia="zh-CN"/>
        </w:rPr>
        <w:t xml:space="preserve">采购包2名称：</w:t>
      </w:r>
      <w:r>
        <w:rPr>
          <w:rFonts w:hint="eastAsia" w:ascii="宋体" w:hAnsi="宋体"/>
          <w:b w:val="0"/>
          <w:bCs w:val="0"/>
          <w:color w:val="000000"/>
          <w:sz w:val="24"/>
          <w:szCs w:val="21"/>
        </w:rPr>
        <w:t xml:space="preserve">灌南县农村生活污水治理项目PVC管材及配件采购</w:t>
      </w:r>
      <w:r/>
    </w:p>
    <w:p>
      <w:pPr>
        <w:ind w:left="1678" w:hanging="15"/>
        <w:jc w:val="left"/>
        <w:keepLines w:val="0"/>
        <w:keepNext w:val="0"/>
        <w:pageBreakBefore w:val="0"/>
        <w:spacing w:line="360" w:lineRule="auto"/>
        <w:widowControl w:val="off"/>
        <w:rPr>
          <w:rFonts w:hint="default"/>
          <w:b w:val="0"/>
          <w:bCs w:val="0"/>
          <w:lang w:val="en-US" w:eastAsia="zh-CN"/>
        </w:rPr>
      </w:pPr>
      <w:r>
        <w:rPr>
          <w:rFonts w:hint="eastAsia" w:ascii="宋体" w:hAnsi="宋体"/>
          <w:b w:val="0"/>
          <w:bCs w:val="0"/>
          <w:color w:val="000000"/>
          <w:sz w:val="24"/>
          <w:szCs w:val="21"/>
          <w:lang w:val="en-US" w:eastAsia="zh-CN"/>
        </w:rPr>
        <w:t xml:space="preserve">采购包2编号：JSZC-320724-WYGC-G2024-0046-002</w:t>
      </w:r>
      <w:r>
        <w:rPr>
          <w:rFonts w:hint="default"/>
          <w:b w:val="0"/>
          <w:bCs w:val="0"/>
          <w:lang w:val="en-US" w:eastAsia="zh-CN"/>
        </w:rPr>
      </w:r>
      <w:r/>
    </w:p>
    <w:p>
      <w:pPr>
        <w:ind w:left="0" w:firstLine="0"/>
        <w:jc w:val="left"/>
        <w:keepLines w:val="0"/>
        <w:keepNext w:val="0"/>
        <w:pageBreakBefore w:val="0"/>
        <w:spacing w:line="360" w:lineRule="auto"/>
        <w:widowControl w:val="off"/>
        <w:rPr>
          <w:rFonts w:hint="default"/>
          <w:b w:val="0"/>
          <w:bCs w:val="0"/>
          <w:lang w:val="en-US" w:eastAsia="zh-CN"/>
        </w:rPr>
      </w:pPr>
      <w:r>
        <w:rPr>
          <w:rFonts w:hint="eastAsia" w:ascii="宋体" w:hAnsi="宋体"/>
          <w:b w:val="0"/>
          <w:bCs w:val="0"/>
          <w:color w:val="000000"/>
          <w:sz w:val="24"/>
          <w:szCs w:val="21"/>
          <w:lang w:val="en-US" w:eastAsia="zh-CN"/>
        </w:rPr>
      </w:r>
      <w:r/>
    </w:p>
    <w:p>
      <w:pPr>
        <w:pStyle w:val="888"/>
        <w:rPr>
          <w:color w:val="000000"/>
        </w:rPr>
      </w:pPr>
      <w:r>
        <w:rPr>
          <w:color w:val="000000"/>
        </w:rPr>
      </w:r>
      <w:r/>
    </w:p>
    <w:p>
      <w:pPr>
        <w:ind w:right="-993"/>
        <w:spacing w:line="360" w:lineRule="auto"/>
        <w:rPr>
          <w:rFonts w:ascii="宋体" w:hAnsi="宋体"/>
          <w:color w:val="000000"/>
          <w:szCs w:val="20"/>
        </w:rPr>
      </w:pPr>
      <w:r>
        <w:rPr>
          <w:rFonts w:ascii="宋体" w:hAnsi="宋体"/>
          <w:color w:val="000000"/>
          <w:szCs w:val="20"/>
        </w:rPr>
      </w:r>
      <w:r/>
    </w:p>
    <w:p>
      <w:pPr>
        <w:ind w:left="840" w:firstLine="640"/>
        <w:spacing w:before="120" w:after="120" w:line="360" w:lineRule="auto"/>
        <w:rPr>
          <w:rFonts w:hint="eastAsia" w:ascii="Arial" w:hAnsi="Arial" w:eastAsia="宋体"/>
          <w:bCs/>
          <w:color w:val="000000"/>
          <w:sz w:val="32"/>
          <w:szCs w:val="24"/>
          <w:lang w:eastAsia="zh-CN"/>
        </w:rPr>
      </w:pPr>
      <w:r>
        <w:rPr>
          <w:rFonts w:hint="eastAsia" w:ascii="Arial" w:hAnsi="Arial"/>
          <w:bCs/>
          <w:color w:val="000000"/>
          <w:sz w:val="32"/>
          <w:szCs w:val="24"/>
        </w:rPr>
        <w:t xml:space="preserve">采   购   人：</w:t>
      </w:r>
      <w:r>
        <w:rPr>
          <w:rFonts w:hint="eastAsia" w:ascii="Arial" w:hAnsi="Arial"/>
          <w:bCs/>
          <w:color w:val="000000"/>
          <w:sz w:val="32"/>
          <w:szCs w:val="24"/>
          <w:lang w:eastAsia="zh-CN"/>
        </w:rPr>
        <w:t xml:space="preserve">灌南县住房和城乡建设局</w:t>
      </w:r>
      <w:r/>
    </w:p>
    <w:p>
      <w:pPr>
        <w:ind w:left="840" w:firstLine="640"/>
        <w:jc w:val="left"/>
        <w:spacing w:before="120" w:after="120" w:line="360" w:lineRule="auto"/>
        <w:rPr>
          <w:rFonts w:hint="eastAsia" w:ascii="Arial" w:hAnsi="Arial" w:eastAsia="宋体"/>
          <w:bCs/>
          <w:color w:val="000000"/>
          <w:sz w:val="32"/>
          <w:szCs w:val="24"/>
          <w:lang w:eastAsia="zh-CN"/>
        </w:rPr>
      </w:pPr>
      <w:r>
        <w:rPr>
          <w:rFonts w:hint="eastAsia" w:ascii="Arial" w:hAnsi="Arial"/>
          <w:bCs/>
          <w:color w:val="000000"/>
          <w:sz w:val="32"/>
          <w:szCs w:val="24"/>
        </w:rPr>
        <w:t xml:space="preserve">采购代理机构：</w:t>
      </w:r>
      <w:r>
        <w:rPr>
          <w:rFonts w:hint="eastAsia" w:ascii="Arial" w:hAnsi="Arial"/>
          <w:bCs/>
          <w:color w:val="000000"/>
          <w:sz w:val="32"/>
          <w:szCs w:val="24"/>
          <w:lang w:eastAsia="zh-CN"/>
        </w:rPr>
        <w:t xml:space="preserve">江苏万源工程咨询有限公司</w:t>
      </w:r>
      <w:r/>
    </w:p>
    <w:p>
      <w:pPr>
        <w:jc w:val="center"/>
        <w:spacing w:before="120" w:after="120" w:line="360" w:lineRule="auto"/>
        <w:rPr>
          <w:rFonts w:ascii="宋体" w:hAnsi="宋体"/>
          <w:color w:val="000000"/>
          <w:sz w:val="28"/>
          <w:szCs w:val="24"/>
        </w:rPr>
      </w:pPr>
      <w:r>
        <w:rPr>
          <w:rFonts w:hint="eastAsia" w:ascii="宋体" w:hAnsi="宋体"/>
          <w:color w:val="000000"/>
          <w:sz w:val="28"/>
          <w:szCs w:val="24"/>
        </w:rPr>
        <w:t xml:space="preserve">2024年</w:t>
      </w:r>
      <w:r>
        <w:rPr>
          <w:rFonts w:hint="eastAsia" w:ascii="宋体" w:hAnsi="宋体"/>
          <w:color w:val="000000"/>
          <w:sz w:val="28"/>
          <w:szCs w:val="24"/>
          <w:lang w:val="en-US" w:eastAsia="zh-CN"/>
        </w:rPr>
        <w:t xml:space="preserve">08</w:t>
      </w:r>
      <w:r>
        <w:rPr>
          <w:rFonts w:hint="eastAsia" w:ascii="宋体" w:hAnsi="宋体"/>
          <w:color w:val="000000"/>
          <w:sz w:val="28"/>
          <w:szCs w:val="24"/>
        </w:rPr>
        <w:t xml:space="preserve">月</w:t>
      </w:r>
      <w:r/>
    </w:p>
    <w:p>
      <w:pPr>
        <w:jc w:val="center"/>
        <w:rPr>
          <w:rFonts w:ascii="Times New Roman" w:hAnsi="Times New Roman" w:eastAsia="黑体"/>
          <w:b/>
          <w:color w:val="000000"/>
          <w:sz w:val="36"/>
          <w:szCs w:val="20"/>
        </w:rPr>
      </w:pPr>
      <w:r>
        <w:rPr>
          <w:rFonts w:ascii="Times New Roman" w:hAnsi="Times New Roman" w:eastAsia="黑体"/>
          <w:b/>
          <w:color w:val="000000"/>
          <w:sz w:val="28"/>
          <w:szCs w:val="20"/>
        </w:rPr>
        <w:br w:type="page" w:clear="all"/>
      </w:r>
      <w:r>
        <w:rPr>
          <w:rFonts w:hint="eastAsia" w:ascii="Times New Roman" w:hAnsi="宋体" w:eastAsia="黑体"/>
          <w:b/>
          <w:bCs/>
          <w:color w:val="000000"/>
          <w:sz w:val="52"/>
          <w:szCs w:val="52"/>
        </w:rPr>
        <w:t xml:space="preserve">目 录</w:t>
      </w:r>
      <w:r/>
    </w:p>
    <w:p>
      <w:pPr>
        <w:pStyle w:val="819"/>
        <w:spacing w:line="480" w:lineRule="auto"/>
        <w:tabs>
          <w:tab w:val="right" w:pos="9638" w:leader="dot"/>
        </w:tabs>
        <w:rPr>
          <w:rFonts w:ascii="宋体" w:hAnsi="宋体" w:cs="宋体"/>
          <w:b/>
          <w:bCs/>
          <w:sz w:val="24"/>
          <w:szCs w:val="24"/>
        </w:rPr>
      </w:pPr>
      <w:r>
        <w:rPr>
          <w:rFonts w:hint="eastAsia" w:ascii="宋体" w:hAnsi="宋体" w:cs="宋体"/>
          <w:color w:val="000000"/>
        </w:rPr>
        <w:fldChar w:fldCharType="begin"/>
      </w:r>
      <w:r>
        <w:rPr>
          <w:rFonts w:hint="eastAsia" w:ascii="宋体" w:hAnsi="宋体" w:cs="宋体"/>
          <w:color w:val="000000"/>
        </w:rPr>
        <w:instrText xml:space="preserve">TOC \o "1-1" \h \t "Heading 1,1" </w:instrText>
      </w:r>
      <w:r>
        <w:rPr>
          <w:rFonts w:hint="eastAsia" w:ascii="宋体" w:hAnsi="宋体" w:cs="宋体"/>
          <w:color w:val="000000"/>
        </w:rPr>
        <w:fldChar w:fldCharType="separate"/>
      </w:r>
      <w:r>
        <w:fldChar w:fldCharType="begin"/>
      </w:r>
      <w:r>
        <w:instrText xml:space="preserve"> HYPERLINK \l "_Toc1" \o "#_Toc1" </w:instrText>
      </w:r>
      <w:r>
        <w:fldChar w:fldCharType="separate"/>
      </w:r>
      <w:r>
        <w:rPr>
          <w:rStyle w:val="939"/>
          <w:rFonts w:hint="eastAsia" w:ascii="宋体" w:hAnsi="宋体" w:cs="宋体"/>
          <w:b/>
          <w:bCs/>
          <w:color w:val="auto"/>
          <w:sz w:val="24"/>
          <w:szCs w:val="24"/>
        </w:rPr>
        <w:t xml:space="preserve">第一章 投标邀请</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PAGEREF _Toc1 \h</w:instrText>
      </w:r>
      <w:r>
        <w:rPr>
          <w:rFonts w:hint="eastAsia" w:ascii="宋体" w:hAnsi="宋体" w:cs="宋体"/>
          <w:b/>
          <w:bCs/>
          <w:sz w:val="24"/>
          <w:szCs w:val="24"/>
        </w:rPr>
        <w:fldChar w:fldCharType="separate"/>
      </w:r>
      <w:r>
        <w:rPr>
          <w:rFonts w:hint="eastAsia" w:ascii="宋体" w:hAnsi="宋体" w:cs="宋体"/>
          <w:b/>
          <w:bCs/>
          <w:sz w:val="24"/>
          <w:szCs w:val="24"/>
        </w:rPr>
        <w:t xml:space="preserve">1</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819"/>
        <w:spacing w:line="480" w:lineRule="auto"/>
        <w:tabs>
          <w:tab w:val="right" w:pos="9638" w:leader="dot"/>
        </w:tabs>
        <w:rPr>
          <w:rFonts w:ascii="宋体" w:hAnsi="宋体" w:cs="宋体"/>
          <w:b/>
          <w:bCs/>
          <w:sz w:val="24"/>
          <w:szCs w:val="24"/>
        </w:rPr>
      </w:pPr>
      <w:r>
        <w:fldChar w:fldCharType="begin"/>
      </w:r>
      <w:r>
        <w:instrText xml:space="preserve"> HYPERLINK \l "_Toc2" \o "#_Toc2" </w:instrText>
      </w:r>
      <w:r>
        <w:fldChar w:fldCharType="separate"/>
      </w:r>
      <w:r>
        <w:rPr>
          <w:rStyle w:val="939"/>
          <w:rFonts w:hint="eastAsia" w:ascii="宋体" w:hAnsi="宋体" w:cs="宋体"/>
          <w:b/>
          <w:bCs/>
          <w:color w:val="auto"/>
          <w:sz w:val="24"/>
          <w:szCs w:val="24"/>
        </w:rPr>
        <w:t xml:space="preserve">第二章 投标人须知</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PAGEREF _Toc2 \h</w:instrText>
      </w:r>
      <w:r>
        <w:rPr>
          <w:rFonts w:hint="eastAsia" w:ascii="宋体" w:hAnsi="宋体" w:cs="宋体"/>
          <w:b/>
          <w:bCs/>
          <w:sz w:val="24"/>
          <w:szCs w:val="24"/>
        </w:rPr>
        <w:fldChar w:fldCharType="separate"/>
      </w:r>
      <w:r>
        <w:rPr>
          <w:rFonts w:hint="eastAsia" w:ascii="宋体" w:hAnsi="宋体" w:cs="宋体"/>
          <w:b/>
          <w:bCs/>
          <w:sz w:val="24"/>
          <w:szCs w:val="24"/>
        </w:rPr>
        <w:t xml:space="preserve">6</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819"/>
        <w:spacing w:line="480" w:lineRule="auto"/>
        <w:tabs>
          <w:tab w:val="right" w:pos="9638" w:leader="dot"/>
        </w:tabs>
        <w:rPr>
          <w:rFonts w:ascii="宋体" w:hAnsi="宋体" w:cs="宋体"/>
          <w:b/>
          <w:bCs/>
          <w:sz w:val="24"/>
          <w:szCs w:val="24"/>
        </w:rPr>
      </w:pPr>
      <w:r>
        <w:fldChar w:fldCharType="begin"/>
      </w:r>
      <w:r>
        <w:instrText xml:space="preserve"> HYPERLINK \l "_Toc3" \o "#_Toc3" </w:instrText>
      </w:r>
      <w:r>
        <w:fldChar w:fldCharType="separate"/>
      </w:r>
      <w:r>
        <w:rPr>
          <w:rStyle w:val="939"/>
          <w:rFonts w:hint="eastAsia" w:ascii="宋体" w:hAnsi="宋体" w:cs="宋体"/>
          <w:b/>
          <w:bCs/>
          <w:color w:val="auto"/>
          <w:sz w:val="24"/>
          <w:szCs w:val="24"/>
        </w:rPr>
        <w:t xml:space="preserve">第三章 政府采购合同格式</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PAGEREF _Toc3 \h</w:instrText>
      </w:r>
      <w:r>
        <w:rPr>
          <w:rFonts w:hint="eastAsia" w:ascii="宋体" w:hAnsi="宋体" w:cs="宋体"/>
          <w:b/>
          <w:bCs/>
          <w:sz w:val="24"/>
          <w:szCs w:val="24"/>
        </w:rPr>
        <w:fldChar w:fldCharType="separate"/>
      </w:r>
      <w:r>
        <w:rPr>
          <w:rFonts w:hint="eastAsia" w:ascii="宋体" w:hAnsi="宋体" w:cs="宋体"/>
          <w:b/>
          <w:bCs/>
          <w:sz w:val="24"/>
          <w:szCs w:val="24"/>
        </w:rPr>
        <w:t xml:space="preserve">19</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819"/>
        <w:spacing w:line="480" w:lineRule="auto"/>
        <w:tabs>
          <w:tab w:val="right" w:pos="9638" w:leader="dot"/>
        </w:tabs>
        <w:rPr>
          <w:rFonts w:ascii="宋体" w:hAnsi="宋体" w:cs="宋体"/>
          <w:b/>
          <w:bCs/>
          <w:sz w:val="24"/>
          <w:szCs w:val="24"/>
        </w:rPr>
      </w:pPr>
      <w:r>
        <w:fldChar w:fldCharType="begin"/>
      </w:r>
      <w:r>
        <w:instrText xml:space="preserve"> HYPERLINK \l "_Toc4" \o "#_Toc4" </w:instrText>
      </w:r>
      <w:r>
        <w:fldChar w:fldCharType="separate"/>
      </w:r>
      <w:r>
        <w:rPr>
          <w:rStyle w:val="939"/>
          <w:rFonts w:hint="eastAsia" w:ascii="宋体" w:hAnsi="宋体" w:cs="宋体"/>
          <w:b/>
          <w:bCs/>
          <w:color w:val="auto"/>
          <w:sz w:val="24"/>
          <w:szCs w:val="24"/>
        </w:rPr>
        <w:t xml:space="preserve">第四章 投标文件格式</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PAGEREF _Toc4 \h</w:instrText>
      </w:r>
      <w:r>
        <w:rPr>
          <w:rFonts w:hint="eastAsia" w:ascii="宋体" w:hAnsi="宋体" w:cs="宋体"/>
          <w:b/>
          <w:bCs/>
          <w:sz w:val="24"/>
          <w:szCs w:val="24"/>
        </w:rPr>
        <w:fldChar w:fldCharType="separate"/>
      </w:r>
      <w:r>
        <w:rPr>
          <w:rFonts w:hint="eastAsia" w:ascii="宋体" w:hAnsi="宋体" w:cs="宋体"/>
          <w:b/>
          <w:bCs/>
          <w:sz w:val="24"/>
          <w:szCs w:val="24"/>
        </w:rPr>
        <w:t xml:space="preserve">24</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819"/>
        <w:spacing w:line="480" w:lineRule="auto"/>
        <w:tabs>
          <w:tab w:val="right" w:pos="9638" w:leader="dot"/>
        </w:tabs>
        <w:rPr>
          <w:rFonts w:ascii="宋体" w:hAnsi="宋体" w:cs="宋体"/>
          <w:b/>
          <w:bCs/>
          <w:sz w:val="24"/>
          <w:szCs w:val="24"/>
        </w:rPr>
      </w:pPr>
      <w:r>
        <w:fldChar w:fldCharType="begin"/>
      </w:r>
      <w:r>
        <w:instrText xml:space="preserve"> HYPERLINK \l "_Toc5" \o "#_Toc5" </w:instrText>
      </w:r>
      <w:r>
        <w:fldChar w:fldCharType="separate"/>
      </w:r>
      <w:r>
        <w:rPr>
          <w:rStyle w:val="939"/>
          <w:rFonts w:hint="eastAsia" w:ascii="宋体" w:hAnsi="宋体" w:cs="宋体"/>
          <w:b/>
          <w:bCs/>
          <w:color w:val="auto"/>
          <w:sz w:val="24"/>
          <w:szCs w:val="24"/>
        </w:rPr>
        <w:t xml:space="preserve">第五章 合同专用条款表</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PAGEREF _Toc5 \h</w:instrText>
      </w:r>
      <w:r>
        <w:rPr>
          <w:rFonts w:hint="eastAsia" w:ascii="宋体" w:hAnsi="宋体" w:cs="宋体"/>
          <w:b/>
          <w:bCs/>
          <w:sz w:val="24"/>
          <w:szCs w:val="24"/>
        </w:rPr>
        <w:fldChar w:fldCharType="separate"/>
      </w:r>
      <w:r>
        <w:rPr>
          <w:rFonts w:hint="eastAsia" w:ascii="宋体" w:hAnsi="宋体" w:cs="宋体"/>
          <w:b/>
          <w:bCs/>
          <w:sz w:val="24"/>
          <w:szCs w:val="24"/>
        </w:rPr>
        <w:t xml:space="preserve">44</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819"/>
        <w:spacing w:line="480" w:lineRule="auto"/>
        <w:tabs>
          <w:tab w:val="right" w:pos="9638" w:leader="dot"/>
        </w:tabs>
        <w:rPr>
          <w:rFonts w:ascii="宋体" w:hAnsi="宋体" w:cs="宋体"/>
          <w:b/>
          <w:bCs/>
          <w:sz w:val="24"/>
          <w:szCs w:val="24"/>
        </w:rPr>
      </w:pPr>
      <w:r>
        <w:fldChar w:fldCharType="begin"/>
      </w:r>
      <w:r>
        <w:instrText xml:space="preserve"> HYPERLINK \l "_Toc6" \o "#_Toc6" </w:instrText>
      </w:r>
      <w:r>
        <w:fldChar w:fldCharType="separate"/>
      </w:r>
      <w:r>
        <w:rPr>
          <w:rStyle w:val="939"/>
          <w:rFonts w:hint="eastAsia" w:ascii="宋体" w:hAnsi="宋体" w:cs="宋体"/>
          <w:b/>
          <w:bCs/>
          <w:color w:val="auto"/>
          <w:sz w:val="24"/>
          <w:szCs w:val="24"/>
        </w:rPr>
        <w:t xml:space="preserve">第六章 项目需求</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PAGEREF _Toc6 \h</w:instrText>
      </w:r>
      <w:r>
        <w:rPr>
          <w:rFonts w:hint="eastAsia" w:ascii="宋体" w:hAnsi="宋体" w:cs="宋体"/>
          <w:b/>
          <w:bCs/>
          <w:sz w:val="24"/>
          <w:szCs w:val="24"/>
        </w:rPr>
        <w:fldChar w:fldCharType="separate"/>
      </w:r>
      <w:r>
        <w:rPr>
          <w:rFonts w:hint="eastAsia" w:ascii="宋体" w:hAnsi="宋体" w:cs="宋体"/>
          <w:b/>
          <w:bCs/>
          <w:sz w:val="24"/>
          <w:szCs w:val="24"/>
        </w:rPr>
        <w:t xml:space="preserve">45</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pStyle w:val="819"/>
        <w:spacing w:line="480" w:lineRule="auto"/>
        <w:tabs>
          <w:tab w:val="right" w:pos="9638" w:leader="dot"/>
        </w:tabs>
        <w:rPr>
          <w:rFonts w:ascii="宋体" w:hAnsi="宋体"/>
        </w:rPr>
      </w:pPr>
      <w:r>
        <w:fldChar w:fldCharType="begin"/>
      </w:r>
      <w:r>
        <w:instrText xml:space="preserve"> HYPERLINK \l "_Toc7" \o "#_Toc7" </w:instrText>
      </w:r>
      <w:r>
        <w:fldChar w:fldCharType="separate"/>
      </w:r>
      <w:r>
        <w:rPr>
          <w:rStyle w:val="939"/>
          <w:rFonts w:hint="eastAsia" w:ascii="宋体" w:hAnsi="宋体" w:cs="宋体"/>
          <w:b/>
          <w:bCs/>
          <w:color w:val="auto"/>
          <w:sz w:val="24"/>
          <w:szCs w:val="24"/>
        </w:rPr>
        <w:t xml:space="preserve">第七章 评标办法</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PAGEREF _Toc7 \h</w:instrText>
      </w:r>
      <w:r>
        <w:rPr>
          <w:rFonts w:hint="eastAsia" w:ascii="宋体" w:hAnsi="宋体" w:cs="宋体"/>
          <w:b/>
          <w:bCs/>
          <w:sz w:val="24"/>
          <w:szCs w:val="24"/>
        </w:rPr>
        <w:fldChar w:fldCharType="separate"/>
      </w:r>
      <w:r>
        <w:rPr>
          <w:rFonts w:hint="eastAsia" w:ascii="宋体" w:hAnsi="宋体" w:cs="宋体"/>
          <w:b/>
          <w:bCs/>
          <w:sz w:val="24"/>
          <w:szCs w:val="24"/>
        </w:rPr>
        <w:t xml:space="preserve">67</w:t>
      </w:r>
      <w:r>
        <w:rPr>
          <w:rFonts w:hint="eastAsia" w:ascii="宋体" w:hAnsi="宋体" w:cs="宋体"/>
          <w:b/>
          <w:bCs/>
          <w:sz w:val="24"/>
          <w:szCs w:val="24"/>
        </w:rPr>
        <w:fldChar w:fldCharType="end"/>
      </w:r>
      <w:r>
        <w:rPr>
          <w:rFonts w:hint="eastAsia" w:ascii="宋体" w:hAnsi="宋体" w:cs="宋体"/>
          <w:b/>
          <w:bCs/>
          <w:sz w:val="24"/>
          <w:szCs w:val="24"/>
        </w:rPr>
        <w:fldChar w:fldCharType="end"/>
      </w:r>
      <w:r/>
    </w:p>
    <w:p>
      <w:pPr>
        <w:spacing w:line="360" w:lineRule="auto"/>
        <w:tabs>
          <w:tab w:val="right" w:pos="9638" w:leader="dot"/>
        </w:tabs>
        <w:rPr>
          <w:rFonts w:ascii="宋体" w:hAnsi="宋体"/>
          <w:color w:val="000000"/>
          <w:sz w:val="44"/>
          <w:szCs w:val="44"/>
        </w:rPr>
      </w:pPr>
      <w:r>
        <w:rPr>
          <w:rFonts w:hint="eastAsia" w:ascii="宋体" w:hAnsi="宋体" w:cs="宋体"/>
          <w:bCs/>
          <w:iCs/>
          <w:color w:val="000000"/>
          <w:sz w:val="24"/>
          <w:szCs w:val="24"/>
        </w:rPr>
        <w:fldChar w:fldCharType="end"/>
      </w:r>
      <w:r/>
    </w:p>
    <w:p>
      <w:pPr>
        <w:jc w:val="center"/>
        <w:keepLines/>
        <w:keepNext/>
        <w:spacing w:line="360" w:lineRule="auto"/>
        <w:rPr>
          <w:rFonts w:ascii="Times New Roman" w:hAnsi="宋体" w:eastAsia="黑体"/>
          <w:color w:val="000000"/>
          <w:sz w:val="36"/>
          <w:szCs w:val="2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1701" w:equalWidth="1"/>
          <w:docGrid w:linePitch="360"/>
          <w:titlePg/>
        </w:sectPr>
        <w:outlineLvl w:val="0"/>
      </w:pPr>
      <w:r>
        <w:rPr>
          <w:rFonts w:ascii="Times New Roman" w:hAnsi="宋体" w:eastAsia="黑体"/>
          <w:color w:val="000000"/>
          <w:sz w:val="36"/>
          <w:szCs w:val="20"/>
        </w:rPr>
      </w:r>
      <w:r/>
    </w:p>
    <w:p>
      <w:pPr>
        <w:pStyle w:val="860"/>
        <w:numPr>
          <w:ilvl w:val="0"/>
          <w:numId w:val="0"/>
        </w:numPr>
        <w:jc w:val="center"/>
      </w:pPr>
      <w:r/>
      <w:bookmarkStart w:id="0" w:name="_Toc1"/>
      <w:r>
        <w:rPr>
          <w:rStyle w:val="871"/>
          <w:rFonts w:ascii="黑体" w:hAnsi="黑体" w:cs="黑体"/>
          <w:b w:val="0"/>
        </w:rPr>
        <w:t xml:space="preserve">第一章</w:t>
      </w:r>
      <w:r>
        <w:rPr>
          <w:rStyle w:val="871"/>
          <w:rFonts w:hint="eastAsia" w:ascii="黑体" w:hAnsi="黑体" w:cs="黑体"/>
          <w:b w:val="0"/>
        </w:rPr>
        <w:t xml:space="preserve"> </w:t>
      </w:r>
      <w:r>
        <w:rPr>
          <w:rStyle w:val="871"/>
          <w:rFonts w:ascii="黑体" w:hAnsi="黑体" w:cs="黑体"/>
          <w:b w:val="0"/>
        </w:rPr>
        <w:t xml:space="preserve">投标邀请</w:t>
      </w:r>
      <w:bookmarkEnd w:id="0"/>
      <w:r/>
      <w:r/>
    </w:p>
    <w:p>
      <w:pPr>
        <w:ind w:firstLine="420"/>
        <w:spacing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2"/>
        </w:rPr>
        <w:t xml:space="preserve"> </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9" w:type="dxa"/>
            <w:textDirection w:val="lrTb"/>
            <w:noWrap w:val="false"/>
          </w:tcPr>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项目概况</w:t>
            </w:r>
            <w:r/>
          </w:p>
          <w:p>
            <w:pPr>
              <w:ind w:firstLine="482"/>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lang w:eastAsia="zh-CN"/>
              </w:rPr>
              <w:t xml:space="preserve">灌南县农村生活污水治理项目材料采购</w:t>
            </w:r>
            <w:r>
              <w:rPr>
                <w:rFonts w:ascii="宋体" w:hAnsi="宋体" w:cs="宋体"/>
                <w:color w:val="000000"/>
                <w:sz w:val="24"/>
              </w:rPr>
              <w:t xml:space="preserve">招标项目的潜在投标人应在</w:t>
            </w:r>
            <w:r>
              <w:rPr>
                <w:rFonts w:hint="eastAsia" w:ascii="宋体" w:hAnsi="宋体" w:cs="宋体"/>
                <w:color w:val="000000"/>
                <w:sz w:val="24"/>
                <w:u w:val="single"/>
              </w:rPr>
              <w:t xml:space="preserve">江苏政府采购网</w:t>
            </w:r>
            <w:r>
              <w:rPr>
                <w:rFonts w:hint="eastAsia" w:ascii="宋体" w:hAnsi="宋体" w:cs="宋体"/>
                <w:color w:val="000000"/>
                <w:sz w:val="24"/>
                <w:u w:val="single"/>
                <w:lang w:eastAsia="zh-CN"/>
              </w:rPr>
              <w:t xml:space="preserve">“</w:t>
            </w:r>
            <w:r>
              <w:rPr>
                <w:rFonts w:ascii="宋体" w:hAnsi="宋体" w:cs="宋体"/>
                <w:color w:val="000000"/>
                <w:sz w:val="24"/>
                <w:u w:val="single"/>
              </w:rPr>
              <w:t xml:space="preserve">苏采云</w:t>
            </w:r>
            <w:r>
              <w:rPr>
                <w:rFonts w:hint="eastAsia" w:ascii="宋体" w:hAnsi="宋体" w:cs="宋体"/>
                <w:color w:val="000000"/>
                <w:sz w:val="24"/>
                <w:u w:val="single"/>
                <w:lang w:eastAsia="zh-CN"/>
              </w:rPr>
              <w:t xml:space="preserve">”</w:t>
            </w:r>
            <w:r>
              <w:rPr>
                <w:rFonts w:ascii="宋体" w:hAnsi="宋体" w:cs="宋体"/>
                <w:color w:val="000000"/>
                <w:sz w:val="24"/>
                <w:u w:val="single"/>
              </w:rPr>
              <w:t xml:space="preserve">（网址：</w:t>
            </w:r>
            <w:r>
              <w:fldChar w:fldCharType="begin"/>
            </w:r>
            <w:r>
              <w:instrText xml:space="preserve"> HYPERLINK "http://czj.xz.gov.cn/Home/HomeInde</w:instrText>
            </w:r>
            <w:r>
              <w:instrText xml:space="preserve">x%EF%BC%89%E2%80%9D%EF%BC%88%E5%85%B7%E4%BD%93%E5%9C%A8%E6%9C%AC%E9%A1%B9%E7%9B%AE%E6%8B%9B%E6%A0%87%E5%85%AC%E5%91%8A%E7%9A%84%E9%99%84%E4%BB%B6%EF%BC%89%E8%8E%B7%E5%8F%96%E6%8B%9B%E6%A0%87%E6%96%87%E4%BB%B6%EF%BC%8C%E5%B9%B6%E4%BA%8E" \o "http://czj.xz.g</w:instrText>
            </w:r>
            <w:r>
              <w:instrText xml:space="preserve">ov.cn/Home/HomeIndex%EF%BC%89%E2%80%9D%EF%BC%88%E5%85%B7%E4%BD%93%E5%9C%A8%E6%9C%AC%E9%A1%B9%E7%9B%AE%E6%8B%9B%E6%A0%87%E5%85%AC%E5%91%8A%E7%9A%84%E9%99%84%E4%BB%B6%EF%BC%89%E8%8E%B7%E5%8F%96%E6%8B%9B%E6%A0%87%E6%96%87%E4%BB%B6%EF%BC%8C%E5%B9%B6%E4%BA%8E" </w:instrText>
            </w:r>
            <w:r>
              <w:fldChar w:fldCharType="separate"/>
            </w:r>
            <w:r>
              <w:rPr>
                <w:rStyle w:val="939"/>
                <w:rFonts w:ascii="宋体" w:hAnsi="宋体" w:cs="宋体"/>
                <w:color w:val="0000ee"/>
                <w:sz w:val="22"/>
              </w:rPr>
              <w:t xml:space="preserve">http://jszfcg.jsczt.cn/）</w:t>
            </w:r>
            <w:r>
              <w:rPr>
                <w:rStyle w:val="939"/>
                <w:rFonts w:ascii="宋体" w:hAnsi="宋体" w:cs="宋体"/>
                <w:color w:val="0000ee"/>
                <w:sz w:val="22"/>
              </w:rPr>
              <w:fldChar w:fldCharType="end"/>
            </w:r>
            <w:r>
              <w:rPr>
                <w:rFonts w:ascii="宋体" w:hAnsi="宋体" w:cs="宋体"/>
                <w:color w:val="000000"/>
                <w:sz w:val="24"/>
              </w:rPr>
              <w:t xml:space="preserve">获取招标文件，并于</w:t>
            </w:r>
            <w:r>
              <w:rPr>
                <w:rFonts w:ascii="宋体" w:hAnsi="宋体" w:cs="宋体"/>
                <w:color w:val="000000"/>
                <w:sz w:val="24"/>
                <w:u w:val="single"/>
              </w:rPr>
              <w:t xml:space="preserve">2024年09</w:t>
            </w:r>
            <w:r>
              <w:rPr>
                <w:rFonts w:ascii="宋体" w:hAnsi="宋体" w:cs="宋体"/>
                <w:color w:val="000000"/>
                <w:sz w:val="24"/>
                <w:u w:val="single"/>
              </w:rPr>
              <w:t xml:space="preserve">月05</w:t>
            </w:r>
            <w:r>
              <w:rPr>
                <w:rFonts w:ascii="宋体" w:hAnsi="宋体" w:cs="宋体"/>
                <w:color w:val="000000"/>
                <w:sz w:val="24"/>
                <w:u w:val="single"/>
              </w:rPr>
              <w:t xml:space="preserve">日10点00分00秒</w:t>
            </w:r>
            <w:r>
              <w:rPr>
                <w:rFonts w:ascii="宋体" w:hAnsi="宋体" w:cs="宋体"/>
                <w:color w:val="000000"/>
                <w:sz w:val="24"/>
              </w:rPr>
              <w:t xml:space="preserve">（北京时间）前</w:t>
            </w:r>
            <w:r>
              <w:rPr>
                <w:rFonts w:ascii="宋体" w:hAnsi="宋体" w:cs="宋体"/>
                <w:b/>
                <w:color w:val="000000"/>
                <w:sz w:val="24"/>
              </w:rPr>
              <w:t xml:space="preserve">上传电子投标文件</w:t>
            </w:r>
            <w:r>
              <w:rPr>
                <w:rFonts w:ascii="宋体" w:hAnsi="宋体" w:cs="宋体"/>
                <w:color w:val="000000"/>
                <w:sz w:val="24"/>
              </w:rPr>
              <w:t xml:space="preserve">。</w:t>
            </w:r>
            <w:r/>
          </w:p>
        </w:tc>
      </w:tr>
    </w:tbl>
    <w:p>
      <w:pPr>
        <w:spacing w:line="2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spacing w:line="48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项目</w:t>
      </w:r>
      <w:r>
        <w:rPr>
          <w:rFonts w:ascii="宋体" w:hAnsi="宋体" w:cs="宋体"/>
          <w:b/>
          <w:bCs/>
          <w:color w:val="000000"/>
          <w:sz w:val="24"/>
        </w:rPr>
        <w:t xml:space="preserve">编号：</w:t>
      </w:r>
      <w:r>
        <w:rPr>
          <w:rFonts w:hint="eastAsia" w:ascii="宋体" w:hAnsi="宋体" w:cs="宋体"/>
          <w:color w:val="000000"/>
          <w:sz w:val="24"/>
        </w:rPr>
        <w:t xml:space="preserve">JSZC-320724-WYGC-G2024-0046</w:t>
      </w:r>
      <w:r/>
    </w:p>
    <w:p>
      <w:pPr>
        <w:ind w:firstLine="480"/>
        <w:spacing w:line="48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采购包1编号：</w:t>
      </w:r>
      <w:r>
        <w:rPr>
          <w:rFonts w:hint="eastAsia" w:ascii="宋体" w:hAnsi="宋体" w:cs="宋体"/>
          <w:color w:val="000000"/>
          <w:sz w:val="24"/>
        </w:rPr>
        <w:t xml:space="preserve">JSZC-320724-WYGC-G2024-0046</w:t>
      </w:r>
      <w:r>
        <w:rPr>
          <w:rFonts w:hint="eastAsia" w:ascii="宋体" w:hAnsi="宋体" w:cs="宋体"/>
          <w:color w:val="000000"/>
          <w:sz w:val="24"/>
          <w:lang w:val="en-US" w:eastAsia="zh-CN"/>
        </w:rPr>
        <w:t xml:space="preserve">-001</w:t>
      </w:r>
      <w:r/>
    </w:p>
    <w:p>
      <w:pPr>
        <w:ind w:firstLine="480"/>
        <w:spacing w:line="48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采购包2编号：</w:t>
      </w:r>
      <w:r>
        <w:rPr>
          <w:rFonts w:hint="eastAsia" w:ascii="宋体" w:hAnsi="宋体" w:cs="宋体"/>
          <w:color w:val="000000"/>
          <w:sz w:val="24"/>
        </w:rPr>
        <w:t xml:space="preserve">JSZC-320724-WYGC-G2024-0046</w:t>
      </w:r>
      <w:r>
        <w:rPr>
          <w:rFonts w:hint="eastAsia" w:ascii="宋体" w:hAnsi="宋体" w:cs="宋体"/>
          <w:color w:val="000000"/>
          <w:sz w:val="24"/>
          <w:lang w:val="en-US" w:eastAsia="zh-CN"/>
        </w:rPr>
        <w:t xml:space="preserve">-002</w:t>
      </w:r>
      <w:r/>
    </w:p>
    <w:p>
      <w:pPr>
        <w:ind w:firstLine="480"/>
        <w:spacing w:line="48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项目</w:t>
      </w:r>
      <w:r>
        <w:rPr>
          <w:rFonts w:ascii="宋体" w:hAnsi="宋体" w:cs="宋体"/>
          <w:b/>
          <w:bCs/>
          <w:color w:val="000000"/>
          <w:sz w:val="24"/>
        </w:rPr>
        <w:t xml:space="preserve">名称：</w:t>
      </w:r>
      <w:r>
        <w:rPr>
          <w:rFonts w:hint="eastAsia" w:ascii="宋体" w:hAnsi="宋体" w:cs="宋体"/>
          <w:color w:val="000000"/>
          <w:sz w:val="24"/>
          <w:lang w:eastAsia="zh-CN"/>
        </w:rPr>
        <w:t xml:space="preserve">灌南县农村生活污水治理项目材料采购</w:t>
      </w:r>
      <w:r/>
    </w:p>
    <w:p>
      <w:pPr>
        <w:ind w:firstLine="480"/>
        <w:spacing w:line="48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采购包1名称：</w:t>
      </w:r>
      <w:r>
        <w:rPr>
          <w:rFonts w:hint="eastAsia" w:ascii="宋体" w:hAnsi="宋体" w:cs="宋体"/>
          <w:color w:val="000000"/>
          <w:sz w:val="24"/>
        </w:rPr>
        <w:t xml:space="preserve">灌南县农村生活污水治理项目储水罐及井筒采购</w:t>
      </w:r>
      <w:r/>
    </w:p>
    <w:p>
      <w:pPr>
        <w:ind w:firstLine="480"/>
        <w:spacing w:line="48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采购包2名称：灌南县农村生活污水治理项目PVC管材及配件采购</w:t>
      </w:r>
      <w:r/>
    </w:p>
    <w:p>
      <w:pPr>
        <w:ind w:left="0" w:right="0" w:firstLine="569"/>
        <w:jc w:val="both"/>
        <w:spacing w:before="0" w:after="0" w:line="113" w:lineRule="atLeast"/>
        <w:pBdr>
          <w:top w:val="none" w:color="000000" w:sz="4" w:space="0"/>
          <w:left w:val="none" w:color="000000" w:sz="4" w:space="0"/>
          <w:bottom w:val="none" w:color="000000" w:sz="4" w:space="0"/>
          <w:right w:val="none" w:color="000000" w:sz="4" w:space="0"/>
        </w:pBdr>
      </w:pPr>
      <w:r>
        <w:rPr>
          <w:rFonts w:ascii="宋体" w:hAnsi="宋体" w:cs="宋体"/>
          <w:b/>
          <w:bCs/>
          <w:color w:val="000000"/>
          <w:sz w:val="24"/>
        </w:rPr>
        <w:t xml:space="preserve">预算金额：</w:t>
      </w:r>
      <w:r>
        <w:rPr>
          <w:rFonts w:hint="eastAsia" w:ascii="宋体" w:hAnsi="宋体" w:cs="宋体"/>
          <w:color w:val="000000"/>
          <w:sz w:val="24"/>
          <w:lang w:val="en-US" w:eastAsia="zh-CN"/>
        </w:rPr>
        <w:t xml:space="preserve">采购包1：</w:t>
      </w:r>
      <w:r>
        <w:rPr>
          <w:rFonts w:hint="eastAsia" w:ascii="宋体" w:hAnsi="宋体" w:cs="宋体"/>
          <w:b/>
          <w:color w:val="000000"/>
          <w:sz w:val="24"/>
          <w:u w:val="single"/>
          <w:lang w:val="en-US" w:eastAsia="zh-CN"/>
        </w:rPr>
        <w:t xml:space="preserve">810</w:t>
      </w:r>
      <w:r>
        <w:rPr>
          <w:rFonts w:ascii="宋体" w:hAnsi="宋体" w:cs="宋体"/>
          <w:color w:val="000000"/>
          <w:sz w:val="24"/>
        </w:rPr>
        <w:t xml:space="preserve">万元，投标报价超过预算金额的投标无效。</w:t>
      </w:r>
      <w:r>
        <w:rPr>
          <w:rFonts w:ascii="SimSun" w:hAnsi="SimSun" w:eastAsia="SimSun" w:cs="SimSun"/>
          <w:color w:val="000000"/>
          <w:sz w:val="24"/>
        </w:rPr>
        <w:t xml:space="preserve">【本采购包设置单价最高限价（储水罐750元/套、井筒120元/米），各投标人在报价明细表中所列单价，不得超过此限价，否则投标无效。】</w:t>
      </w:r>
      <w:r>
        <w:rPr>
          <w:sz w:val="22"/>
        </w:rPr>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lang w:val="en-US" w:eastAsia="zh-CN"/>
        </w:rPr>
        <w:t xml:space="preserve">采购包2：</w:t>
      </w:r>
      <w:r>
        <w:rPr>
          <w:rFonts w:hint="eastAsia" w:ascii="宋体" w:hAnsi="宋体" w:cs="宋体"/>
          <w:b/>
          <w:color w:val="000000"/>
          <w:sz w:val="24"/>
          <w:u w:val="single"/>
          <w:lang w:val="en-US" w:eastAsia="zh-CN"/>
        </w:rPr>
        <w:t xml:space="preserve">366</w:t>
      </w:r>
      <w:r>
        <w:rPr>
          <w:rFonts w:ascii="宋体" w:hAnsi="宋体" w:cs="宋体"/>
          <w:color w:val="000000"/>
          <w:sz w:val="24"/>
        </w:rPr>
        <w:t xml:space="preserve">万元，投标报价超过预算金额的投标无效。</w:t>
      </w:r>
      <w:r>
        <w:rPr>
          <w:rFonts w:ascii="SimSun" w:hAnsi="SimSun" w:eastAsia="SimSun" w:cs="SimSun"/>
          <w:color w:val="000000"/>
          <w:sz w:val="24"/>
        </w:rPr>
        <w:t xml:space="preserve">【本采购包设置单价最高限价Φ110PVC每米16.7元，相关配件：弯头5元/个、接头3元/个、三通8元/个，各投标人在报价明细表中所列单价，不得超过此限价，否则投标无效。】</w:t>
      </w:r>
      <w:r>
        <w:rPr>
          <w:sz w:val="22"/>
        </w:rPr>
      </w:r>
      <w:r/>
    </w:p>
    <w:p>
      <w:pPr>
        <w:ind w:left="479" w:firstLine="65"/>
        <w:spacing w:line="480" w:lineRule="auto"/>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采购需求：</w:t>
      </w:r>
      <w:r>
        <w:rPr>
          <w:rFonts w:hint="eastAsia" w:ascii="宋体" w:hAnsi="宋体" w:cs="宋体"/>
          <w:color w:val="000000"/>
          <w:sz w:val="24"/>
          <w:lang w:val="en-US" w:eastAsia="zh-CN"/>
        </w:rPr>
        <w:t xml:space="preserve">采购包1：HDPE一体式储水罐1.5m</w:t>
      </w:r>
      <w:r>
        <w:rPr>
          <w:rFonts w:hint="eastAsia" w:ascii="宋体" w:hAnsi="宋体" w:cs="宋体"/>
          <w:color w:val="000000"/>
          <w:sz w:val="24"/>
          <w:vertAlign w:val="superscript"/>
          <w:lang w:val="en-US" w:eastAsia="zh-CN"/>
        </w:rPr>
        <w:t xml:space="preserve">3</w:t>
      </w:r>
      <w:r>
        <w:rPr>
          <w:rFonts w:hint="eastAsia" w:ascii="宋体" w:hAnsi="宋体" w:cs="宋体"/>
          <w:color w:val="000000"/>
          <w:sz w:val="24"/>
          <w:lang w:val="en-US" w:eastAsia="zh-CN"/>
        </w:rPr>
        <w:t xml:space="preserve">约一万套（含成套配件），Φ400HDPE储水罐井筒缠绕结构壁管材约5000米，详见项目需求。</w:t>
      </w:r>
      <w:r/>
    </w:p>
    <w:p>
      <w:pPr>
        <w:ind w:firstLine="480"/>
        <w:spacing w:line="480" w:lineRule="auto"/>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采购包2：Φ110PVC管材约</w:t>
      </w:r>
      <w:r>
        <w:rPr>
          <w:rFonts w:hint="eastAsia" w:ascii="宋体" w:hAnsi="宋体" w:cs="宋体"/>
          <w:color w:val="000000"/>
          <w:sz w:val="24"/>
          <w:lang w:val="en-US" w:eastAsia="zh-CN"/>
        </w:rPr>
        <w:t xml:space="preserve">20万</w:t>
      </w:r>
      <w:r>
        <w:rPr>
          <w:rFonts w:hint="eastAsia" w:ascii="宋体" w:hAnsi="宋体" w:cs="宋体"/>
          <w:color w:val="000000"/>
          <w:sz w:val="24"/>
          <w:lang w:val="en-US" w:eastAsia="zh-CN"/>
        </w:rPr>
        <w:t xml:space="preserve">米，弯头、接头、三通各约2万个，详见项目需求。</w:t>
      </w:r>
      <w:r/>
    </w:p>
    <w:p>
      <w:pPr>
        <w:ind w:firstLine="482"/>
        <w:spacing w:line="48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对项目采购需求部分的询问、质疑请与采购人联系，由采购人负责答复。</w:t>
      </w:r>
      <w:r/>
    </w:p>
    <w:p>
      <w:pPr>
        <w:ind w:firstLine="480"/>
        <w:spacing w:line="480" w:lineRule="auto"/>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合同履行期限（交货期）：</w:t>
      </w:r>
      <w:r>
        <w:rPr>
          <w:rFonts w:hint="eastAsia" w:ascii="宋体" w:hAnsi="宋体" w:cs="宋体"/>
          <w:color w:val="000000"/>
          <w:sz w:val="24"/>
          <w:lang w:val="en-US" w:eastAsia="zh-CN"/>
        </w:rPr>
        <w:t xml:space="preserve">采购包1：合同签订服务期2年（2年内任何时间接甲方通知后7日内进行供货，30天内供货完成。）</w:t>
      </w:r>
      <w:r>
        <w:rPr>
          <w:rFonts w:hint="eastAsia" w:ascii="宋体" w:hAnsi="宋体" w:cs="宋体"/>
          <w:color w:val="000000"/>
          <w:sz w:val="24"/>
          <w:lang w:eastAsia="zh-CN"/>
        </w:rPr>
        <w:t xml:space="preserve">。</w:t>
      </w:r>
      <w:r/>
    </w:p>
    <w:p>
      <w:pPr>
        <w:ind w:firstLine="480"/>
        <w:spacing w:line="48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采购包2：合同签订服务期2年（2年内任何时间接甲方通知后7日内进行供货，20天内供货完成。）。</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本项目（是/否√）接受联合体投标。</w:t>
      </w:r>
      <w:r/>
    </w:p>
    <w:p>
      <w:pPr>
        <w:spacing w:line="48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ind w:firstLine="480"/>
        <w:spacing w:line="48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rPr>
          <w:rFonts w:ascii="宋体" w:hAnsi="宋体" w:cs="宋体"/>
          <w:color w:val="000000"/>
          <w:sz w:val="24"/>
        </w:rPr>
        <w:t xml:space="preserve">满足《中华人民共和国政府采购法》第二十二条规定，提供下列材料：</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olor w:val="000000"/>
          <w:sz w:val="24"/>
        </w:rPr>
        <w:t xml:space="preserve">具有良好的商业信誉和健全的财务会计制度（提供2023年度经第三方会计事务所审计出具的财务状况报告，成立不满一年的不需提供）</w:t>
      </w:r>
      <w:r>
        <w:rPr>
          <w:rFonts w:ascii="宋体" w:hAnsi="宋体" w:cs="宋体"/>
          <w:color w:val="000000"/>
          <w:sz w:val="24"/>
        </w:rPr>
        <w:t xml:space="preserve">； </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（3）依法缴纳税收和社会保障资金的相关证明材料；</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（4）具备履行合同所必需的设备和专业技术能力的声明及证明材料；</w:t>
      </w:r>
      <w:r/>
    </w:p>
    <w:p>
      <w:pPr>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（5）参加政府采购活动前三年内在经营活动中没有重大违法记录的书面声明。</w:t>
      </w:r>
      <w:r/>
    </w:p>
    <w:p>
      <w:pPr>
        <w:ind w:firstLine="482"/>
        <w:spacing w:line="360" w:lineRule="auto"/>
      </w:pPr>
      <w:r>
        <w:rPr>
          <w:rFonts w:hint="eastAsia" w:ascii="宋体" w:hAnsi="宋体"/>
          <w:b/>
          <w:sz w:val="24"/>
          <w:szCs w:val="24"/>
        </w:rPr>
        <w:t xml:space="preserve">注：根据连财购〔2023〕4号文件精神，第(2)、(3）项可以提供《财务状况报告及税收、社会保障资金缴纳情况承诺函》，详见招标文件第四章 投标文件格式。</w:t>
      </w:r>
      <w:r/>
    </w:p>
    <w:p>
      <w:pPr>
        <w:numPr>
          <w:ilvl w:val="0"/>
          <w:numId w:val="2"/>
        </w:num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落实政府采购需满足的资格要求：</w:t>
      </w:r>
      <w:r/>
    </w:p>
    <w:p>
      <w:pPr>
        <w:numPr>
          <w:numId w:val="0"/>
        </w:num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本项目按照以下第 3 种方式落实政府采购促进中小企业发展的要求：</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1、本项目为专门面向中小企业采购的项目。</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2、本项目通过以下第（）种方式预留部分采购份额采购中小企业服务：</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（1）本项目要求供应商以联合体形式参加，中小企业合同金额应当达到的比例为</w:t>
      </w:r>
      <w:r>
        <w:rPr>
          <w:rFonts w:hint="eastAsia" w:ascii="宋体" w:hAnsi="宋体" w:cs="宋体"/>
          <w:color w:val="000000"/>
          <w:sz w:val="24"/>
          <w:u w:val="single"/>
        </w:rPr>
        <w:t xml:space="preserve">    </w:t>
      </w:r>
      <w:r>
        <w:rPr>
          <w:rFonts w:hint="eastAsia" w:ascii="宋体" w:hAnsi="宋体" w:cs="宋体"/>
          <w:color w:val="000000"/>
          <w:sz w:val="24"/>
        </w:rPr>
        <w:t xml:space="preserve">%，其中小微企业所占比例应为</w:t>
      </w:r>
      <w:r>
        <w:rPr>
          <w:rFonts w:hint="eastAsia" w:ascii="宋体" w:hAnsi="宋体" w:cs="宋体"/>
          <w:color w:val="000000"/>
          <w:sz w:val="24"/>
          <w:u w:val="single"/>
        </w:rPr>
        <w:t xml:space="preserve">    </w:t>
      </w:r>
      <w:r>
        <w:rPr>
          <w:rFonts w:hint="eastAsia" w:ascii="宋体" w:hAnsi="宋体" w:cs="宋体"/>
          <w:color w:val="000000"/>
          <w:sz w:val="24"/>
        </w:rPr>
        <w:t xml:space="preserve">%（两项比例均应符合《政府采购促进中小企业发展管理办法》第八条规定）。</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（2）本项目要求供应商进行合同分包，中小企业合同金额应当达到的比例为 </w:t>
      </w:r>
      <w:r>
        <w:rPr>
          <w:rFonts w:hint="eastAsia" w:ascii="宋体" w:hAnsi="宋体" w:cs="宋体"/>
          <w:color w:val="000000"/>
          <w:sz w:val="24"/>
          <w:u w:val="single"/>
        </w:rPr>
        <w:t xml:space="preserve">   </w:t>
      </w:r>
      <w:r>
        <w:rPr>
          <w:rFonts w:hint="eastAsia" w:ascii="宋体" w:hAnsi="宋体" w:cs="宋体"/>
          <w:color w:val="000000"/>
          <w:sz w:val="24"/>
        </w:rPr>
        <w:t xml:space="preserve">%，其中小微企业所占比例应为</w:t>
      </w:r>
      <w:r>
        <w:rPr>
          <w:rFonts w:hint="eastAsia" w:ascii="宋体" w:hAnsi="宋体" w:cs="宋体"/>
          <w:color w:val="000000"/>
          <w:sz w:val="24"/>
          <w:u w:val="single"/>
        </w:rPr>
        <w:t xml:space="preserve">    </w:t>
      </w:r>
      <w:r>
        <w:rPr>
          <w:rFonts w:hint="eastAsia" w:ascii="宋体" w:hAnsi="宋体" w:cs="宋体"/>
          <w:color w:val="000000"/>
          <w:sz w:val="24"/>
        </w:rPr>
        <w:t xml:space="preserve">%（两项比例均应符合《政府采购促进中小企业发展管理办法》第八条规定）。</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3、本项目为非预留份额的采购项目，对小微企业报价给予扣除，用扣除后的价格参加评审，具体详见第二章“投标人须知”第</w:t>
      </w:r>
      <w:r>
        <w:rPr>
          <w:rFonts w:hint="eastAsia" w:ascii="宋体" w:hAnsi="宋体" w:cs="宋体"/>
          <w:color w:val="000000"/>
          <w:sz w:val="24"/>
          <w:lang w:val="en-US" w:eastAsia="zh-CN"/>
        </w:rPr>
        <w:t xml:space="preserve">35</w:t>
      </w:r>
      <w:r>
        <w:rPr>
          <w:rFonts w:hint="eastAsia" w:ascii="宋体" w:hAnsi="宋体" w:cs="宋体"/>
          <w:color w:val="000000"/>
          <w:sz w:val="24"/>
        </w:rPr>
        <w:t xml:space="preserve">项。</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w:t>
      </w:r>
      <w:r>
        <w:rPr>
          <w:rFonts w:ascii="宋体" w:hAnsi="宋体" w:cs="宋体"/>
          <w:color w:val="000000"/>
          <w:sz w:val="24"/>
        </w:rPr>
        <w:t xml:space="preserve">本项目的特定资格要求：无。</w:t>
      </w:r>
      <w:r/>
    </w:p>
    <w:p>
      <w:pPr>
        <w:ind w:firstLine="480"/>
        <w:spacing w:line="48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rPr>
          <w:rFonts w:ascii="宋体" w:hAnsi="宋体" w:cs="宋体"/>
          <w:color w:val="000000"/>
          <w:sz w:val="24"/>
        </w:rPr>
        <w:t xml:space="preserve">本项目的其他资格要求：</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未被列入《信用中国网站》（www.creditchina.gov.cn）、“中国政府采购网”（www.ccgp.gov.cn）失信被执行人名单、重大税收违法案件当事人名单和政府采购严重违法失信行为记录名单</w:t>
      </w:r>
      <w:r>
        <w:rPr>
          <w:rFonts w:hint="eastAsia" w:ascii="宋体" w:hAnsi="宋体" w:cs="宋体"/>
          <w:b/>
          <w:bCs/>
          <w:color w:val="000000"/>
          <w:sz w:val="24"/>
        </w:rPr>
        <w:t xml:space="preserve">（提供上</w:t>
      </w:r>
      <w:r>
        <w:rPr>
          <w:rFonts w:ascii="宋体" w:hAnsi="宋体" w:cs="宋体"/>
          <w:b/>
          <w:bCs/>
          <w:color w:val="000000"/>
          <w:sz w:val="24"/>
        </w:rPr>
        <w:t xml:space="preserve">述两个网站</w:t>
      </w:r>
      <w:r>
        <w:rPr>
          <w:rFonts w:hint="eastAsia" w:ascii="宋体" w:hAnsi="宋体" w:cs="宋体"/>
          <w:b/>
          <w:bCs/>
          <w:color w:val="000000"/>
          <w:sz w:val="24"/>
        </w:rPr>
        <w:t xml:space="preserve">网页查询截图加盖投标人公章</w:t>
      </w:r>
      <w:r>
        <w:rPr>
          <w:rFonts w:ascii="宋体" w:hAnsi="宋体" w:cs="宋体"/>
          <w:b/>
          <w:bCs/>
          <w:color w:val="000000"/>
          <w:sz w:val="24"/>
        </w:rPr>
        <w:t xml:space="preserve">扫描上传在投标文件中</w:t>
      </w:r>
      <w:r>
        <w:rPr>
          <w:rFonts w:hint="eastAsia" w:ascii="宋体" w:hAnsi="宋体" w:cs="宋体"/>
          <w:b/>
          <w:bCs/>
          <w:color w:val="000000"/>
          <w:sz w:val="24"/>
        </w:rPr>
        <w:t xml:space="preserve">）</w:t>
      </w:r>
      <w:r>
        <w:rPr>
          <w:rFonts w:hint="eastAsia" w:ascii="宋体" w:hAnsi="宋体" w:cs="宋体"/>
          <w:color w:val="000000"/>
          <w:sz w:val="24"/>
        </w:rPr>
        <w:t xml:space="preserve">。</w:t>
      </w:r>
      <w:r/>
    </w:p>
    <w:p>
      <w:pPr>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（2）本项目</w:t>
      </w:r>
      <w:r>
        <w:rPr>
          <w:rFonts w:ascii="宋体" w:hAnsi="宋体" w:cs="宋体"/>
          <w:b/>
          <w:color w:val="000000"/>
          <w:sz w:val="24"/>
        </w:rPr>
        <w:t xml:space="preserve">不接受进口产品</w:t>
      </w:r>
      <w:r>
        <w:rPr>
          <w:rFonts w:ascii="宋体" w:hAnsi="宋体" w:cs="宋体"/>
          <w:color w:val="000000"/>
          <w:sz w:val="24"/>
        </w:rPr>
        <w:t xml:space="preserve">（进口产品是指通过中国海关报关验放进入中国境内且产自关境外的产品），中标后不允许分包或转包。</w:t>
      </w:r>
      <w:r/>
    </w:p>
    <w:p>
      <w:pPr>
        <w:ind w:firstLine="480"/>
        <w:spacing w:line="48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（3）单位负责人为同一人或者存在直接控股、管理关系的不同供应商，不得参加同一合同项下的政府采购活动。</w:t>
      </w:r>
      <w:r/>
    </w:p>
    <w:p>
      <w:pPr>
        <w:ind w:firstLine="480"/>
        <w:spacing w:line="48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（4）法律法规规定的其他条件。</w:t>
      </w:r>
      <w:r/>
    </w:p>
    <w:p>
      <w:pPr>
        <w:ind w:firstLine="482"/>
        <w:spacing w:line="360" w:lineRule="auto"/>
      </w:pPr>
      <w:r>
        <w:rPr>
          <w:rFonts w:hint="eastAsia" w:ascii="宋体" w:hAnsi="宋体"/>
          <w:b/>
          <w:bCs/>
          <w:sz w:val="24"/>
        </w:rPr>
        <w:t xml:space="preserve">注</w:t>
      </w:r>
      <w:r>
        <w:rPr>
          <w:rFonts w:ascii="宋体" w:hAnsi="宋体"/>
          <w:b/>
          <w:bCs/>
          <w:sz w:val="24"/>
        </w:rPr>
        <w:t xml:space="preserve">：以上材料原件扫描上传在投标文件中，未上传或不清晰视为资格审查不予通过。</w:t>
      </w:r>
      <w:r/>
    </w:p>
    <w:p>
      <w:pPr>
        <w:spacing w:line="48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三、获取招标文件</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w:t>
      </w:r>
      <w:r>
        <w:rPr>
          <w:rFonts w:hint="eastAsia" w:ascii="宋体" w:hAnsi="宋体" w:cs="宋体"/>
          <w:color w:val="000000"/>
          <w:sz w:val="24"/>
        </w:rPr>
        <w:t xml:space="preserve">2024</w:t>
      </w:r>
      <w:r>
        <w:rPr>
          <w:rFonts w:ascii="宋体" w:hAnsi="宋体" w:cs="宋体"/>
          <w:color w:val="000000"/>
          <w:sz w:val="24"/>
        </w:rPr>
        <w:t xml:space="preserve">年08</w:t>
      </w:r>
      <w:r>
        <w:rPr>
          <w:rFonts w:ascii="宋体" w:hAnsi="宋体" w:cs="宋体"/>
          <w:color w:val="000000"/>
          <w:sz w:val="24"/>
        </w:rPr>
        <w:t xml:space="preserve">月16</w:t>
      </w:r>
      <w:r>
        <w:rPr>
          <w:rFonts w:ascii="宋体" w:hAnsi="宋体" w:cs="宋体"/>
          <w:color w:val="000000"/>
          <w:sz w:val="24"/>
        </w:rPr>
        <w:t xml:space="preserve">日至202</w:t>
      </w:r>
      <w:r>
        <w:rPr>
          <w:rFonts w:hint="eastAsia" w:ascii="宋体" w:hAnsi="宋体" w:cs="宋体"/>
          <w:color w:val="000000"/>
          <w:sz w:val="24"/>
        </w:rPr>
        <w:t xml:space="preserve">4</w:t>
      </w:r>
      <w:r>
        <w:rPr>
          <w:rFonts w:ascii="宋体" w:hAnsi="宋体" w:cs="宋体"/>
          <w:color w:val="000000"/>
          <w:sz w:val="24"/>
        </w:rPr>
        <w:t xml:space="preserve">年08</w:t>
      </w:r>
      <w:r>
        <w:rPr>
          <w:rFonts w:ascii="宋体" w:hAnsi="宋体" w:cs="宋体"/>
          <w:color w:val="000000"/>
          <w:sz w:val="24"/>
        </w:rPr>
        <w:t xml:space="preserve">月22</w:t>
      </w:r>
      <w:r>
        <w:rPr>
          <w:rFonts w:ascii="宋体" w:hAnsi="宋体" w:cs="宋体"/>
          <w:color w:val="000000"/>
          <w:sz w:val="24"/>
        </w:rPr>
        <w:t xml:space="preserve">日17:00:00止（北京时间）。</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2．获取方式：本项目采用网上注册登记方式。</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2.1潜在投标人访问电子招标投标交易平台的网络地址和方法：</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（2）潜在供应商访问“苏采云”系统的网络地址和方法：</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“苏采云”系统的网址：http://jszfcg.jsczt.cn/。</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（3）“CA数字证书”的获取：</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（4）采购文件（后缀名为“.kedt”）、供应商操作手册及政府采购客户端工具可通过“苏采云”系统--已报名项目--报名详情页面内相应链接进行下载。 </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（5）招标代理机构（采购代理机构）将数据电文形式的采购文件加载至“苏采云”系统，供潜在供应商下载或者查阅。</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（6）苏采云系统使用谷歌浏览器参与不见面开标。</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3.地点：网上注册登记成功后系统内免费下载。</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4.售价：免费</w:t>
      </w:r>
      <w:r/>
    </w:p>
    <w:p>
      <w:pPr>
        <w:spacing w:line="48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四、提交投标文件截止时间、开标时间和地点</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1.投标文件接收时间</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投标文件接收截止时间：2024年</w:t>
      </w:r>
      <w:r>
        <w:rPr>
          <w:rFonts w:hint="eastAsia" w:ascii="宋体" w:hAnsi="宋体" w:cs="宋体"/>
          <w:color w:val="000000"/>
          <w:sz w:val="24"/>
        </w:rPr>
        <w:t xml:space="preserve">09</w:t>
      </w:r>
      <w:r>
        <w:rPr>
          <w:rFonts w:ascii="宋体" w:hAnsi="宋体" w:cs="宋体"/>
          <w:color w:val="000000"/>
          <w:sz w:val="24"/>
        </w:rPr>
        <w:t xml:space="preserve">月</w:t>
      </w:r>
      <w:r>
        <w:rPr>
          <w:rFonts w:hint="eastAsia" w:ascii="宋体" w:hAnsi="宋体" w:cs="宋体"/>
          <w:color w:val="000000"/>
          <w:sz w:val="24"/>
          <w:lang w:val="en-US" w:eastAsia="zh-CN"/>
        </w:rPr>
        <w:t xml:space="preserve">05</w:t>
      </w:r>
      <w:r>
        <w:rPr>
          <w:rFonts w:ascii="宋体" w:hAnsi="宋体" w:cs="宋体"/>
          <w:color w:val="000000"/>
          <w:sz w:val="24"/>
        </w:rPr>
        <w:t xml:space="preserve">日10:00:00（北京时间）</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2.开标时间与地点</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开标时间：2024年</w:t>
      </w:r>
      <w:r>
        <w:rPr>
          <w:rFonts w:hint="eastAsia" w:ascii="宋体" w:hAnsi="宋体" w:cs="宋体"/>
          <w:color w:val="000000"/>
          <w:sz w:val="24"/>
        </w:rPr>
        <w:t xml:space="preserve">09</w:t>
      </w:r>
      <w:r>
        <w:rPr>
          <w:rFonts w:ascii="宋体" w:hAnsi="宋体" w:cs="宋体"/>
          <w:color w:val="000000"/>
          <w:sz w:val="24"/>
        </w:rPr>
        <w:t xml:space="preserve">月05</w:t>
      </w:r>
      <w:r>
        <w:rPr>
          <w:rFonts w:ascii="宋体" w:hAnsi="宋体" w:cs="宋体"/>
          <w:color w:val="000000"/>
          <w:sz w:val="24"/>
        </w:rPr>
        <w:t xml:space="preserve">日10:00:00（北京时间）</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开标地点：“苏采云”系统 “开标大厅”</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开标大厅网址：</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 </w:instrText>
      </w:r>
      <w:r>
        <w:fldChar w:fldCharType="separate"/>
      </w:r>
      <w:r>
        <w:rPr>
          <w:rStyle w:val="832"/>
          <w:rFonts w:ascii="宋体" w:hAnsi="宋体" w:cs="宋体"/>
          <w:sz w:val="24"/>
        </w:rPr>
        <w:t xml:space="preserve">http://jszfcg.jsczt.cn/</w:t>
      </w:r>
      <w:r>
        <w:rPr>
          <w:rStyle w:val="832"/>
          <w:rFonts w:ascii="宋体" w:hAnsi="宋体" w:cs="宋体"/>
          <w:sz w:val="24"/>
        </w:rPr>
        <w:fldChar w:fldCharType="end"/>
      </w:r>
      <w:r/>
    </w:p>
    <w:p>
      <w:pPr>
        <w:ind w:firstLine="426"/>
        <w:spacing w:line="360" w:lineRule="auto"/>
        <w:rPr>
          <w:rFonts w:ascii="宋体" w:hAnsi="宋体"/>
          <w:b/>
          <w:bCs/>
          <w:color w:val="auto"/>
          <w:sz w:val="24"/>
        </w:rPr>
      </w:pPr>
      <w:r>
        <w:rPr>
          <w:rFonts w:hint="eastAsia" w:ascii="宋体" w:hAnsi="宋体"/>
          <w:b/>
          <w:bCs/>
          <w:color w:val="auto"/>
          <w:sz w:val="24"/>
        </w:rPr>
        <w:t xml:space="preserve">特别提醒：各投标单位在报名前应慎重考虑并确保在招标文件规定的时间完成投标文件。中</w:t>
      </w:r>
      <w:r>
        <w:rPr>
          <w:rFonts w:ascii="宋体" w:hAnsi="宋体"/>
          <w:b/>
          <w:bCs/>
          <w:color w:val="auto"/>
          <w:sz w:val="24"/>
        </w:rPr>
        <w:t xml:space="preserve">标人在中标后提交纸质投标书正本</w:t>
      </w:r>
      <w:r>
        <w:rPr>
          <w:rFonts w:hint="eastAsia" w:ascii="宋体" w:hAnsi="宋体"/>
          <w:b/>
          <w:bCs/>
          <w:color w:val="auto"/>
          <w:sz w:val="24"/>
        </w:rPr>
        <w:t xml:space="preserve">1份</w:t>
      </w:r>
      <w:r>
        <w:rPr>
          <w:rFonts w:ascii="宋体" w:hAnsi="宋体"/>
          <w:b/>
          <w:bCs/>
          <w:color w:val="auto"/>
          <w:sz w:val="24"/>
        </w:rPr>
        <w:t xml:space="preserve">，副本</w:t>
      </w:r>
      <w:r>
        <w:rPr>
          <w:rFonts w:hint="eastAsia" w:ascii="宋体" w:hAnsi="宋体"/>
          <w:b/>
          <w:bCs/>
          <w:color w:val="auto"/>
          <w:sz w:val="24"/>
        </w:rPr>
        <w:t xml:space="preserve">4份</w:t>
      </w:r>
      <w:r>
        <w:rPr>
          <w:rFonts w:ascii="宋体" w:hAnsi="宋体"/>
          <w:b/>
          <w:bCs/>
          <w:color w:val="auto"/>
          <w:sz w:val="24"/>
        </w:rPr>
        <w:t xml:space="preserve">。</w:t>
      </w:r>
      <w:r/>
    </w:p>
    <w:p>
      <w:pPr>
        <w:spacing w:line="48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五、公告期限</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spacing w:line="48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六、其他补充事宜</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1.本次公开招标不收取投标保证金。</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2.本招标文件中标注★的款项为实质性响应要求和条件，必须</w:t>
      </w:r>
      <w:r>
        <w:rPr>
          <w:rFonts w:ascii="宋体" w:hAnsi="宋体" w:cs="宋体"/>
          <w:b/>
          <w:color w:val="000000"/>
          <w:sz w:val="24"/>
        </w:rPr>
        <w:t xml:space="preserve">逐条</w:t>
      </w:r>
      <w:r>
        <w:rPr>
          <w:rFonts w:ascii="宋体" w:hAnsi="宋体" w:cs="宋体"/>
          <w:color w:val="000000"/>
          <w:sz w:val="24"/>
        </w:rPr>
        <w:t xml:space="preserve">做出满足要求和条件的响应，否则将按无效响应处理。</w:t>
      </w:r>
      <w:r/>
    </w:p>
    <w:p>
      <w:pPr>
        <w:ind w:firstLine="480"/>
        <w:spacing w:line="48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无论出于何种原因，采购人在采购活动开始前可对招标文件进行修改、补充或变更，其内容作为招标文件的重要组成部分，请各供应商关注连云港市政府采购交易平台网站。若因供应商自身原因未及时关注本项目有关修改、补充或变更信息，导致投标文件编制或提交失误，由此造成的一切损失由供应商自行承担。</w:t>
      </w:r>
      <w:r/>
    </w:p>
    <w:p>
      <w:pPr>
        <w:spacing w:line="48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七、对本次招标提出询问，请按以下方式联系。</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ind w:firstLine="480"/>
        <w:spacing w:line="48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rPr>
          <w:rFonts w:hint="eastAsia" w:ascii="宋体" w:hAnsi="宋体" w:cs="宋体"/>
          <w:color w:val="000000"/>
          <w:sz w:val="24"/>
          <w:lang w:eastAsia="zh-CN"/>
        </w:rPr>
        <w:t xml:space="preserve">灌南县住房和城乡建设局</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hint="eastAsia" w:ascii="宋体" w:hAnsi="宋体" w:cs="宋体"/>
          <w:color w:val="000000"/>
          <w:sz w:val="24"/>
        </w:rPr>
        <w:t xml:space="preserve">灌南县</w:t>
      </w:r>
      <w:r>
        <w:rPr>
          <w:rFonts w:hint="eastAsia" w:ascii="宋体" w:hAnsi="宋体" w:cs="宋体"/>
          <w:color w:val="000000"/>
          <w:sz w:val="24"/>
          <w:lang w:val="en-US" w:eastAsia="zh-CN"/>
        </w:rPr>
        <w:t xml:space="preserve">行政集中办公区</w:t>
      </w:r>
      <w:r/>
    </w:p>
    <w:p>
      <w:pPr>
        <w:ind w:firstLine="480"/>
        <w:spacing w:line="48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颜主任 13951250063</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2.采购代理机构信息</w:t>
      </w:r>
      <w:r/>
    </w:p>
    <w:p>
      <w:pPr>
        <w:ind w:firstLine="480"/>
        <w:spacing w:line="48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rPr>
          <w:rFonts w:hint="eastAsia" w:ascii="宋体" w:hAnsi="宋体" w:cs="宋体"/>
          <w:color w:val="000000"/>
          <w:sz w:val="24"/>
          <w:lang w:eastAsia="zh-CN"/>
        </w:rPr>
        <w:t xml:space="preserve">江苏万源工程咨询有限公司</w:t>
      </w:r>
      <w:r/>
    </w:p>
    <w:p>
      <w:pPr>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地址：江苏省淮安市人民南路88号</w:t>
      </w:r>
      <w:r/>
    </w:p>
    <w:p>
      <w:pPr>
        <w:ind w:firstLine="480"/>
        <w:spacing w:line="48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hint="eastAsia" w:ascii="宋体" w:hAnsi="宋体" w:cs="宋体"/>
          <w:color w:val="000000"/>
          <w:sz w:val="24"/>
          <w:lang w:eastAsia="zh-CN"/>
        </w:rPr>
        <w:t xml:space="preserve">袁</w:t>
      </w:r>
      <w:r>
        <w:rPr>
          <w:rFonts w:hint="eastAsia" w:ascii="宋体" w:hAnsi="宋体" w:cs="宋体"/>
          <w:color w:val="000000"/>
          <w:sz w:val="24"/>
        </w:rPr>
        <w:t xml:space="preserve">工</w:t>
      </w:r>
      <w:r>
        <w:rPr>
          <w:rFonts w:hint="eastAsia" w:ascii="宋体" w:hAnsi="宋体" w:cs="宋体"/>
          <w:color w:val="000000"/>
          <w:sz w:val="24"/>
          <w:lang w:val="en-US" w:eastAsia="zh-CN"/>
        </w:rPr>
        <w:t xml:space="preserve"> 17626983606</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3.项目联系方式</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项目联系人：</w:t>
      </w:r>
      <w:r>
        <w:rPr>
          <w:rFonts w:hint="eastAsia" w:ascii="宋体" w:hAnsi="宋体" w:cs="宋体"/>
          <w:color w:val="000000"/>
          <w:sz w:val="24"/>
          <w:lang w:eastAsia="zh-CN"/>
        </w:rPr>
        <w:t xml:space="preserve">袁</w:t>
      </w:r>
      <w:r>
        <w:rPr>
          <w:rFonts w:hint="eastAsia" w:ascii="宋体" w:hAnsi="宋体" w:cs="宋体"/>
          <w:color w:val="000000"/>
          <w:sz w:val="24"/>
        </w:rPr>
        <w:t xml:space="preserve">工</w:t>
      </w:r>
      <w:r/>
    </w:p>
    <w:p>
      <w:pPr>
        <w:ind w:firstLine="480"/>
        <w:spacing w:line="48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lang w:val="en-US" w:eastAsia="zh-CN"/>
        </w:rPr>
        <w:t xml:space="preserve">17626983606</w:t>
      </w:r>
      <w:r/>
    </w:p>
    <w:p>
      <w:pPr>
        <w:spacing w:line="48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八、电子招投标说明</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1.本项目采用电子招标投标，请供应商严格按照招标文件的规定编制、提交投标文件，否则所造成的一切不利后果由供应商自行承担。</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2.投标人应当通过“苏采云”系统提交数据电文形式的投标文件（即电子投标）。</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特别说明：通过“苏采云”系统提交政府采购客户端工具导出加密的投标文件（后缀名为zip）。投标文件不得超过150MB！</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说明：本项目采用线上投标，即供应商投标文件从政府采购客户端工具制作通过“苏采云”系统提交，未提供线上投标文件的，投标无效。</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投标人应在达到开标时间后，使用CA数字证书解密各自投标文件。</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所有投标人解密（或解密时间）结束后，“苏采云”系统生成开标记录并向社会公众公布，但依法应当保密的除外。</w:t>
      </w:r>
      <w:r/>
    </w:p>
    <w:p>
      <w:pPr>
        <w:spacing w:line="48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right"/>
        <w:spacing w:line="48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江苏万源工程咨询有限公司</w:t>
      </w:r>
      <w:r/>
    </w:p>
    <w:p>
      <w:pPr>
        <w:ind w:firstLine="480"/>
        <w:jc w:val="right"/>
        <w:spacing w:line="48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2024</w:t>
      </w:r>
      <w:r>
        <w:rPr>
          <w:rFonts w:ascii="宋体" w:hAnsi="宋体" w:cs="宋体"/>
          <w:color w:val="000000"/>
          <w:sz w:val="24"/>
        </w:rPr>
        <w:t xml:space="preserve">年</w:t>
      </w:r>
      <w:r>
        <w:rPr>
          <w:rFonts w:hint="eastAsia" w:ascii="宋体" w:hAnsi="宋体" w:cs="宋体"/>
          <w:color w:val="000000"/>
          <w:sz w:val="24"/>
          <w:lang w:val="en-US" w:eastAsia="zh-CN"/>
        </w:rPr>
        <w:t xml:space="preserve">08</w:t>
      </w:r>
      <w:r>
        <w:rPr>
          <w:rFonts w:ascii="宋体" w:hAnsi="宋体" w:cs="宋体"/>
          <w:color w:val="000000"/>
          <w:sz w:val="24"/>
        </w:rPr>
        <w:t xml:space="preserve">月</w:t>
      </w:r>
      <w:r>
        <w:rPr>
          <w:rFonts w:hint="eastAsia" w:ascii="宋体" w:hAnsi="宋体" w:cs="宋体"/>
          <w:color w:val="000000"/>
          <w:sz w:val="24"/>
          <w:lang w:val="en-US" w:eastAsia="zh-CN"/>
        </w:rPr>
        <w:t xml:space="preserve">15</w:t>
      </w:r>
      <w:r>
        <w:rPr>
          <w:rFonts w:ascii="宋体" w:hAnsi="宋体" w:cs="宋体"/>
          <w:color w:val="000000"/>
          <w:sz w:val="24"/>
        </w:rPr>
        <w:t xml:space="preserve">日</w:t>
      </w:r>
      <w:r/>
    </w:p>
    <w:p>
      <w:pPr>
        <w:ind w:firstLine="480"/>
        <w:jc w:val="right"/>
        <w:spacing w:line="360" w:lineRule="auto"/>
        <w:rPr>
          <w:rFonts w:ascii="宋体" w:hAnsi="宋体" w:cs="宋体"/>
          <w:color w:val="000000"/>
          <w:szCs w:val="24"/>
        </w:rPr>
      </w:pPr>
      <w:r>
        <w:rPr>
          <w:rFonts w:ascii="宋体" w:hAnsi="宋体" w:cs="宋体"/>
          <w:color w:val="000000"/>
          <w:szCs w:val="24"/>
        </w:rPr>
      </w:r>
      <w:r/>
    </w:p>
    <w:p>
      <w:pPr>
        <w:jc w:val="center"/>
        <w:keepLines/>
        <w:keepNext/>
        <w:spacing w:line="360" w:lineRule="auto"/>
        <w:rPr>
          <w:rFonts w:ascii="Times New Roman" w:hAnsi="Times New Roman" w:eastAsia="黑体"/>
          <w:b/>
          <w:color w:val="000000"/>
          <w:sz w:val="36"/>
          <w:szCs w:val="36"/>
        </w:rPr>
        <w:outlineLvl w:val="0"/>
      </w:pPr>
      <w:r/>
      <w:bookmarkStart w:id="1" w:name="_Toc2"/>
      <w:r>
        <w:rPr>
          <w:rFonts w:ascii="Times New Roman" w:hAnsi="Times New Roman" w:eastAsia="黑体"/>
          <w:b/>
          <w:color w:val="000000"/>
          <w:sz w:val="36"/>
          <w:szCs w:val="20"/>
        </w:rPr>
        <w:br w:type="page" w:clear="all"/>
      </w:r>
      <w:r>
        <w:rPr>
          <w:rFonts w:hint="eastAsia" w:ascii="Times New Roman" w:hAnsi="宋体" w:eastAsia="黑体"/>
          <w:color w:val="000000"/>
          <w:sz w:val="36"/>
          <w:szCs w:val="20"/>
        </w:rPr>
        <w:t xml:space="preserve">第二章 投标人须知</w:t>
      </w:r>
      <w:bookmarkEnd w:id="1"/>
      <w:r/>
      <w:r/>
    </w:p>
    <w:p>
      <w:pPr>
        <w:pStyle w:val="861"/>
        <w:numPr>
          <w:ilvl w:val="0"/>
          <w:numId w:val="0"/>
        </w:numPr>
        <w:rPr>
          <w:b w:val="0"/>
          <w:color w:val="000000"/>
        </w:rPr>
      </w:pPr>
      <w:r>
        <w:rPr>
          <w:rFonts w:hint="eastAsia"/>
          <w:color w:val="000000"/>
        </w:rPr>
        <w:t xml:space="preserve">一、总则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 采购人、项目名称及编号，详见第一章“投标邀请”。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 采购预算</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 本项目的采购预算，详见第一章“投标邀请”。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 资金来源</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3.1 “投标邀请”中所述的采购人已获得一笔政府采购资金，用于采购第六章“项目需求”所列内容。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 采购方式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4.1 本项目采用公开招标采购方式，招标、投标、开标、评标和中标结果发布全程电子化。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 合格的投标人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 投标人应符合第一章“投标邀请”中规定的条件，</w:t>
      </w:r>
      <w:r>
        <w:rPr>
          <w:rFonts w:hint="eastAsia" w:ascii="宋体" w:hAnsi="宋体"/>
          <w:b/>
          <w:bCs/>
          <w:color w:val="000000"/>
          <w:sz w:val="24"/>
          <w:szCs w:val="24"/>
        </w:rPr>
        <w:t xml:space="preserve">否则投标无效</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5.4 符合上述条件的投标人应承担投标及履约过程应承担的全部责任与义务。</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 投标费用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6.1 不论投标结果如何，投标人均应自行承担所有与编写和提交投标文件有关的全部费用。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 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 </w:t>
      </w:r>
      <w:r>
        <w:rPr>
          <w:rFonts w:ascii="宋体" w:hAnsi="宋体"/>
          <w:color w:val="000000"/>
          <w:sz w:val="24"/>
          <w:szCs w:val="24"/>
        </w:rPr>
        <w:t xml:space="preserve">质疑的提出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7.1.1 提出质疑的供应商应当是参与所质疑项目采购活动的供应商。</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szCs w:val="24"/>
          <w:lang w:eastAsia="zh-CN"/>
        </w:rPr>
        <w:t xml:space="preserve">江苏万源工程咨询有限公司</w:t>
      </w:r>
      <w:r>
        <w:rPr>
          <w:rFonts w:hint="eastAsia" w:ascii="宋体" w:hAnsi="宋体"/>
          <w:color w:val="000000"/>
          <w:sz w:val="24"/>
          <w:szCs w:val="24"/>
        </w:rPr>
        <w:t xml:space="preserve">（以下简称采购代理机构）提出质疑。供应商应当在法定质疑期内一次性提出针对同一采购程序环节的质疑。</w:t>
      </w:r>
      <w:r>
        <w:rPr>
          <w:rFonts w:hint="eastAsia" w:ascii="宋体" w:hAnsi="宋体"/>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7.1.3 </w:t>
      </w:r>
      <w:r>
        <w:rPr>
          <w:rFonts w:ascii="宋体" w:hAnsi="宋体"/>
          <w:color w:val="000000"/>
          <w:sz w:val="24"/>
          <w:szCs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szCs w:val="24"/>
        </w:rPr>
        <w:t xml:space="preserve">供应商</w:t>
      </w:r>
      <w:r>
        <w:rPr>
          <w:rFonts w:ascii="宋体" w:hAnsi="宋体"/>
          <w:color w:val="000000"/>
          <w:sz w:val="24"/>
          <w:szCs w:val="24"/>
        </w:rPr>
        <w:t xml:space="preserve">应当依法申请具有法定职权的部门查清、认定，并将相关结果提供给</w:t>
      </w:r>
      <w:r>
        <w:rPr>
          <w:rFonts w:hint="eastAsia" w:ascii="宋体" w:hAnsi="宋体"/>
          <w:color w:val="000000"/>
          <w:sz w:val="24"/>
          <w:szCs w:val="24"/>
        </w:rPr>
        <w:t xml:space="preserve">采购人、采购代理机构</w:t>
      </w:r>
      <w:r>
        <w:rPr>
          <w:rFonts w:ascii="宋体" w:hAnsi="宋体"/>
          <w:color w:val="000000"/>
          <w:sz w:val="24"/>
          <w:szCs w:val="24"/>
        </w:rPr>
        <w:t xml:space="preserve">。</w:t>
      </w:r>
      <w:r>
        <w:rPr>
          <w:rFonts w:hint="eastAsia" w:ascii="宋体" w:hAnsi="宋体"/>
          <w:color w:val="000000"/>
          <w:sz w:val="24"/>
          <w:szCs w:val="24"/>
        </w:rPr>
        <w:t xml:space="preserve">采购人、采购代理机构</w:t>
      </w:r>
      <w:r>
        <w:rPr>
          <w:rFonts w:ascii="宋体" w:hAnsi="宋体"/>
          <w:color w:val="000000"/>
          <w:sz w:val="24"/>
          <w:szCs w:val="24"/>
        </w:rPr>
        <w:t xml:space="preserve">不具有法定调查、认定权限。</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7.1.4 </w:t>
      </w:r>
      <w:r>
        <w:rPr>
          <w:rFonts w:hint="eastAsia" w:ascii="宋体" w:hAnsi="宋体"/>
          <w:b/>
          <w:color w:val="000000"/>
          <w:sz w:val="24"/>
          <w:szCs w:val="24"/>
        </w:rPr>
        <w:t xml:space="preserve">质疑函的接收方式为供应商书面原件提交</w:t>
      </w:r>
      <w:r>
        <w:rPr>
          <w:rFonts w:hint="eastAsia" w:ascii="宋体" w:hAnsi="宋体"/>
          <w:color w:val="000000"/>
          <w:sz w:val="24"/>
          <w:szCs w:val="24"/>
        </w:rPr>
        <w:t xml:space="preserve">。联系部门、联系电话和通讯地址详见第一章“投标邀请”。</w:t>
      </w:r>
      <w:r>
        <w:rPr>
          <w:rFonts w:ascii="宋体" w:hAnsi="宋体"/>
          <w:color w:val="000000"/>
          <w:sz w:val="24"/>
          <w:szCs w:val="24"/>
        </w:rPr>
        <w:t xml:space="preserve">质疑实行实名制，不得进行虚假、恶意质疑。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7.1.5 质疑函应当使用范本（详见连云港市政府采购交易平台-监管信息-意见反馈）。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供应商提出质疑</w:t>
      </w:r>
      <w:r>
        <w:rPr>
          <w:rFonts w:hint="eastAsia" w:ascii="宋体" w:hAnsi="宋体"/>
          <w:b/>
          <w:color w:val="000000"/>
          <w:sz w:val="24"/>
          <w:szCs w:val="24"/>
        </w:rPr>
        <w:t xml:space="preserve">应当提交质疑函和必要的证明材料</w:t>
      </w:r>
      <w:r>
        <w:rPr>
          <w:rFonts w:hint="eastAsia" w:ascii="宋体" w:hAnsi="宋体"/>
          <w:color w:val="000000"/>
          <w:sz w:val="24"/>
          <w:szCs w:val="24"/>
        </w:rPr>
        <w:t xml:space="preserve">，应当包括下列内容：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供应商的姓名或者名称、地址、邮编、联系人及联系电话；</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质疑项目的名称、编号；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具体、明确的质疑事项和与质疑事项相关的请求；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事实依据；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必要的法律依据；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ascii="宋体" w:hAnsi="宋体"/>
          <w:color w:val="000000"/>
          <w:sz w:val="24"/>
          <w:szCs w:val="24"/>
        </w:rPr>
        <w:t xml:space="preserve">提出质疑的日期；</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b/>
          <w:color w:val="000000"/>
          <w:sz w:val="24"/>
          <w:szCs w:val="24"/>
        </w:rPr>
        <w:t xml:space="preserve">必要的证明材料；</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（8）招标文件(交易文件)下载回执函；</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w:t>
      </w:r>
      <w:r>
        <w:rPr>
          <w:rFonts w:hint="eastAsia" w:ascii="宋体" w:hAnsi="宋体"/>
          <w:color w:val="000000"/>
          <w:sz w:val="24"/>
          <w:szCs w:val="24"/>
        </w:rPr>
        <w:t xml:space="preserve">营业执照复印件及法定代表人授权委托书、法定代表人身份证复印件、委托代理人身份证复印件。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 </w:t>
      </w:r>
      <w:r>
        <w:rPr>
          <w:rFonts w:ascii="宋体" w:hAnsi="宋体"/>
          <w:color w:val="000000"/>
          <w:sz w:val="24"/>
          <w:szCs w:val="24"/>
        </w:rPr>
        <w:t xml:space="preserve">质疑函的受理和答复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7.2.1 </w:t>
      </w:r>
      <w:r>
        <w:rPr>
          <w:rFonts w:ascii="宋体" w:hAnsi="宋体"/>
          <w:color w:val="000000"/>
          <w:sz w:val="24"/>
          <w:szCs w:val="24"/>
        </w:rPr>
        <w:t xml:space="preserve">质疑</w:t>
      </w:r>
      <w:r>
        <w:rPr>
          <w:rFonts w:hint="eastAsia" w:ascii="宋体" w:hAnsi="宋体"/>
          <w:color w:val="000000"/>
          <w:sz w:val="24"/>
          <w:szCs w:val="24"/>
        </w:rPr>
        <w:t xml:space="preserve">供应商</w:t>
      </w:r>
      <w:r>
        <w:rPr>
          <w:rFonts w:ascii="宋体" w:hAnsi="宋体"/>
          <w:color w:val="000000"/>
          <w:sz w:val="24"/>
          <w:szCs w:val="24"/>
        </w:rPr>
        <w:t xml:space="preserve">应</w:t>
      </w:r>
      <w:r>
        <w:rPr>
          <w:rFonts w:hint="eastAsia" w:ascii="宋体" w:hAnsi="宋体"/>
          <w:color w:val="000000"/>
          <w:sz w:val="24"/>
          <w:szCs w:val="24"/>
        </w:rPr>
        <w:t xml:space="preserve">当</w:t>
      </w:r>
      <w:r>
        <w:rPr>
          <w:rFonts w:ascii="宋体" w:hAnsi="宋体"/>
          <w:color w:val="000000"/>
          <w:sz w:val="24"/>
          <w:szCs w:val="24"/>
        </w:rPr>
        <w:t xml:space="preserve">保证其提出的质疑事项及必要</w:t>
      </w:r>
      <w:r>
        <w:rPr>
          <w:rFonts w:hint="eastAsia" w:ascii="宋体" w:hAnsi="宋体"/>
          <w:color w:val="000000"/>
          <w:sz w:val="24"/>
          <w:szCs w:val="24"/>
        </w:rPr>
        <w:t xml:space="preserve">的</w:t>
      </w:r>
      <w:r>
        <w:rPr>
          <w:rFonts w:ascii="宋体" w:hAnsi="宋体"/>
          <w:color w:val="000000"/>
          <w:sz w:val="24"/>
          <w:szCs w:val="24"/>
        </w:rPr>
        <w:t xml:space="preserve">证明材料的真实性及来源的合法性，并承担相应的法律责任。</w:t>
      </w:r>
      <w:r>
        <w:rPr>
          <w:rFonts w:ascii="宋体" w:hAnsi="宋体"/>
          <w:b/>
          <w:color w:val="000000"/>
          <w:sz w:val="24"/>
          <w:szCs w:val="24"/>
        </w:rPr>
        <w:t xml:space="preserve">对不能提供必要</w:t>
      </w:r>
      <w:r>
        <w:rPr>
          <w:rFonts w:hint="eastAsia" w:ascii="宋体" w:hAnsi="宋体"/>
          <w:b/>
          <w:color w:val="000000"/>
          <w:sz w:val="24"/>
          <w:szCs w:val="24"/>
        </w:rPr>
        <w:t xml:space="preserve">的</w:t>
      </w:r>
      <w:r>
        <w:rPr>
          <w:rFonts w:ascii="宋体" w:hAnsi="宋体"/>
          <w:b/>
          <w:color w:val="000000"/>
          <w:sz w:val="24"/>
          <w:szCs w:val="24"/>
        </w:rPr>
        <w:t xml:space="preserve">证明材料的、涉及商业秘密的、非书面原件形式的、匿名的质疑函将不予受理</w:t>
      </w:r>
      <w:r>
        <w:rPr>
          <w:rFonts w:ascii="宋体" w:hAnsi="宋体"/>
          <w:color w:val="000000"/>
          <w:sz w:val="24"/>
          <w:szCs w:val="24"/>
        </w:rPr>
        <w:t xml:space="preserve">。必要</w:t>
      </w:r>
      <w:r>
        <w:rPr>
          <w:rFonts w:hint="eastAsia" w:ascii="宋体" w:hAnsi="宋体"/>
          <w:color w:val="000000"/>
          <w:sz w:val="24"/>
          <w:szCs w:val="24"/>
        </w:rPr>
        <w:t xml:space="preserve">的</w:t>
      </w:r>
      <w:r>
        <w:rPr>
          <w:rFonts w:ascii="宋体" w:hAnsi="宋体"/>
          <w:color w:val="000000"/>
          <w:sz w:val="24"/>
          <w:szCs w:val="24"/>
        </w:rPr>
        <w:t xml:space="preserve">证明材料要具备客观性、关联性、合法性，无法查实的</w:t>
      </w:r>
      <w:r>
        <w:rPr>
          <w:rFonts w:hint="eastAsia" w:ascii="宋体" w:hAnsi="宋体"/>
          <w:color w:val="000000"/>
          <w:sz w:val="24"/>
          <w:szCs w:val="24"/>
        </w:rPr>
        <w:t xml:space="preserve">（</w:t>
      </w:r>
      <w:r>
        <w:rPr>
          <w:rFonts w:ascii="宋体" w:hAnsi="宋体"/>
          <w:color w:val="000000"/>
          <w:sz w:val="24"/>
          <w:szCs w:val="24"/>
        </w:rPr>
        <w:t xml:space="preserve">如宣传册、媒体报道、猜测、推理等</w:t>
      </w:r>
      <w:r>
        <w:rPr>
          <w:rFonts w:hint="eastAsia" w:ascii="宋体" w:hAnsi="宋体"/>
          <w:color w:val="000000"/>
          <w:sz w:val="24"/>
          <w:szCs w:val="24"/>
        </w:rPr>
        <w:t xml:space="preserve">）</w:t>
      </w:r>
      <w:r>
        <w:rPr>
          <w:rFonts w:ascii="宋体" w:hAnsi="宋体"/>
          <w:color w:val="000000"/>
          <w:sz w:val="24"/>
          <w:szCs w:val="24"/>
        </w:rPr>
        <w:t xml:space="preserve">不能作为证明材料。</w:t>
      </w:r>
      <w:r>
        <w:rPr>
          <w:rFonts w:hint="eastAsia" w:ascii="宋体" w:hAnsi="宋体"/>
          <w:color w:val="000000"/>
          <w:sz w:val="24"/>
          <w:szCs w:val="24"/>
        </w:rPr>
        <w:t xml:space="preserve">采购人、采购代理机构</w:t>
      </w:r>
      <w:r>
        <w:rPr>
          <w:rFonts w:ascii="宋体" w:hAnsi="宋体"/>
          <w:color w:val="000000"/>
          <w:sz w:val="24"/>
          <w:szCs w:val="24"/>
        </w:rPr>
        <w:t xml:space="preserve">不负责搜集必要</w:t>
      </w:r>
      <w:r>
        <w:rPr>
          <w:rFonts w:hint="eastAsia" w:ascii="宋体" w:hAnsi="宋体"/>
          <w:color w:val="000000"/>
          <w:sz w:val="24"/>
          <w:szCs w:val="24"/>
        </w:rPr>
        <w:t xml:space="preserve">的</w:t>
      </w:r>
      <w:r>
        <w:rPr>
          <w:rFonts w:ascii="宋体" w:hAnsi="宋体"/>
          <w:color w:val="000000"/>
          <w:sz w:val="24"/>
          <w:szCs w:val="24"/>
        </w:rPr>
        <w:t xml:space="preserve">证明材料等工作。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7.2.2 </w:t>
      </w:r>
      <w:r>
        <w:rPr>
          <w:rFonts w:ascii="宋体" w:hAnsi="宋体"/>
          <w:color w:val="000000"/>
          <w:sz w:val="24"/>
          <w:szCs w:val="24"/>
        </w:rPr>
        <w:t xml:space="preserve">对符合质疑要求的，</w:t>
      </w:r>
      <w:r>
        <w:rPr>
          <w:rFonts w:hint="eastAsia" w:ascii="宋体" w:hAnsi="宋体"/>
          <w:color w:val="000000"/>
          <w:sz w:val="24"/>
          <w:szCs w:val="24"/>
        </w:rPr>
        <w:t xml:space="preserve">采购人、采购代理机构接收</w:t>
      </w:r>
      <w:r>
        <w:rPr>
          <w:rFonts w:ascii="宋体" w:hAnsi="宋体"/>
          <w:color w:val="000000"/>
          <w:sz w:val="24"/>
          <w:szCs w:val="24"/>
        </w:rPr>
        <w:t xml:space="preserve">并登记。在处理过程中，发现需要质疑</w:t>
      </w:r>
      <w:r>
        <w:rPr>
          <w:rFonts w:hint="eastAsia" w:ascii="宋体" w:hAnsi="宋体"/>
          <w:color w:val="000000"/>
          <w:sz w:val="24"/>
          <w:szCs w:val="24"/>
        </w:rPr>
        <w:t xml:space="preserve">供应商</w:t>
      </w:r>
      <w:r>
        <w:rPr>
          <w:rFonts w:ascii="宋体" w:hAnsi="宋体"/>
          <w:color w:val="000000"/>
          <w:sz w:val="24"/>
          <w:szCs w:val="24"/>
        </w:rPr>
        <w:t xml:space="preserve">进一步补充必要</w:t>
      </w:r>
      <w:r>
        <w:rPr>
          <w:rFonts w:hint="eastAsia" w:ascii="宋体" w:hAnsi="宋体"/>
          <w:color w:val="000000"/>
          <w:sz w:val="24"/>
          <w:szCs w:val="24"/>
        </w:rPr>
        <w:t xml:space="preserve">的</w:t>
      </w:r>
      <w:r>
        <w:rPr>
          <w:rFonts w:ascii="宋体" w:hAnsi="宋体"/>
          <w:color w:val="000000"/>
          <w:sz w:val="24"/>
          <w:szCs w:val="24"/>
        </w:rPr>
        <w:t xml:space="preserve">证明材料的，质疑</w:t>
      </w:r>
      <w:r>
        <w:rPr>
          <w:rFonts w:hint="eastAsia" w:ascii="宋体" w:hAnsi="宋体"/>
          <w:color w:val="000000"/>
          <w:sz w:val="24"/>
          <w:szCs w:val="24"/>
        </w:rPr>
        <w:t xml:space="preserve">供应商应</w:t>
      </w:r>
      <w:r>
        <w:rPr>
          <w:rFonts w:ascii="宋体" w:hAnsi="宋体"/>
          <w:color w:val="000000"/>
          <w:sz w:val="24"/>
          <w:szCs w:val="24"/>
        </w:rPr>
        <w:t xml:space="preserve">在法定的时间内提供，质疑答复时间相应顺延。质疑</w:t>
      </w:r>
      <w:r>
        <w:rPr>
          <w:rFonts w:hint="eastAsia" w:ascii="宋体" w:hAnsi="宋体"/>
          <w:color w:val="000000"/>
          <w:sz w:val="24"/>
          <w:szCs w:val="24"/>
        </w:rPr>
        <w:t xml:space="preserve">供应商</w:t>
      </w:r>
      <w:r>
        <w:rPr>
          <w:rFonts w:ascii="宋体" w:hAnsi="宋体"/>
          <w:color w:val="000000"/>
          <w:sz w:val="24"/>
          <w:szCs w:val="24"/>
        </w:rPr>
        <w:t xml:space="preserve">不能按时提供必要</w:t>
      </w:r>
      <w:r>
        <w:rPr>
          <w:rFonts w:hint="eastAsia" w:ascii="宋体" w:hAnsi="宋体"/>
          <w:color w:val="000000"/>
          <w:sz w:val="24"/>
          <w:szCs w:val="24"/>
        </w:rPr>
        <w:t xml:space="preserve">的</w:t>
      </w:r>
      <w:r>
        <w:rPr>
          <w:rFonts w:ascii="宋体" w:hAnsi="宋体"/>
          <w:color w:val="000000"/>
          <w:sz w:val="24"/>
          <w:szCs w:val="24"/>
        </w:rPr>
        <w:t xml:space="preserve">证明材料的，视同放弃质疑。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7.2.3 </w:t>
      </w:r>
      <w:r>
        <w:rPr>
          <w:rFonts w:ascii="宋体" w:hAnsi="宋体"/>
          <w:color w:val="000000"/>
          <w:sz w:val="24"/>
          <w:szCs w:val="24"/>
        </w:rPr>
        <w:t xml:space="preserve">对不符合质疑要求的，</w:t>
      </w:r>
      <w:r>
        <w:rPr>
          <w:rFonts w:hint="eastAsia" w:ascii="宋体" w:hAnsi="宋体"/>
          <w:color w:val="000000"/>
          <w:sz w:val="24"/>
          <w:szCs w:val="24"/>
        </w:rPr>
        <w:t xml:space="preserve">采购人、采购代理机构</w:t>
      </w:r>
      <w:r>
        <w:rPr>
          <w:rFonts w:ascii="宋体" w:hAnsi="宋体"/>
          <w:color w:val="000000"/>
          <w:sz w:val="24"/>
          <w:szCs w:val="24"/>
        </w:rPr>
        <w:t xml:space="preserve">有权要求其补充必要</w:t>
      </w:r>
      <w:r>
        <w:rPr>
          <w:rFonts w:hint="eastAsia" w:ascii="宋体" w:hAnsi="宋体"/>
          <w:color w:val="000000"/>
          <w:sz w:val="24"/>
          <w:szCs w:val="24"/>
        </w:rPr>
        <w:t xml:space="preserve">的</w:t>
      </w:r>
      <w:r>
        <w:rPr>
          <w:rFonts w:ascii="宋体" w:hAnsi="宋体"/>
          <w:color w:val="000000"/>
          <w:sz w:val="24"/>
          <w:szCs w:val="24"/>
        </w:rPr>
        <w:t xml:space="preserve">证明材料，质疑</w:t>
      </w:r>
      <w:r>
        <w:rPr>
          <w:rFonts w:hint="eastAsia" w:ascii="宋体" w:hAnsi="宋体"/>
          <w:color w:val="000000"/>
          <w:sz w:val="24"/>
          <w:szCs w:val="24"/>
        </w:rPr>
        <w:t xml:space="preserve">供应商</w:t>
      </w:r>
      <w:r>
        <w:rPr>
          <w:rFonts w:ascii="宋体" w:hAnsi="宋体"/>
          <w:color w:val="000000"/>
          <w:sz w:val="24"/>
          <w:szCs w:val="24"/>
        </w:rPr>
        <w:t xml:space="preserve">未在法定的时间内提供补充必要</w:t>
      </w:r>
      <w:r>
        <w:rPr>
          <w:rFonts w:hint="eastAsia" w:ascii="宋体" w:hAnsi="宋体"/>
          <w:color w:val="000000"/>
          <w:sz w:val="24"/>
          <w:szCs w:val="24"/>
        </w:rPr>
        <w:t xml:space="preserve">的</w:t>
      </w:r>
      <w:r>
        <w:rPr>
          <w:rFonts w:ascii="宋体" w:hAnsi="宋体"/>
          <w:color w:val="000000"/>
          <w:sz w:val="24"/>
          <w:szCs w:val="24"/>
        </w:rPr>
        <w:t xml:space="preserve">证明材料的，视同放弃质疑。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7.2.4 采购人、采购代理机构</w:t>
      </w:r>
      <w:r>
        <w:rPr>
          <w:rFonts w:ascii="宋体" w:hAnsi="宋体"/>
          <w:color w:val="000000"/>
          <w:sz w:val="24"/>
          <w:szCs w:val="24"/>
        </w:rPr>
        <w:t xml:space="preserve">负责将质疑</w:t>
      </w:r>
      <w:r>
        <w:rPr>
          <w:rFonts w:hint="eastAsia" w:ascii="宋体" w:hAnsi="宋体"/>
          <w:color w:val="000000"/>
          <w:sz w:val="24"/>
          <w:szCs w:val="24"/>
        </w:rPr>
        <w:t xml:space="preserve">供应商</w:t>
      </w:r>
      <w:r>
        <w:rPr>
          <w:rFonts w:ascii="宋体" w:hAnsi="宋体"/>
          <w:color w:val="000000"/>
          <w:sz w:val="24"/>
          <w:szCs w:val="24"/>
        </w:rPr>
        <w:t xml:space="preserve">提出的质疑函及</w:t>
      </w:r>
      <w:r>
        <w:rPr>
          <w:rFonts w:hint="eastAsia" w:ascii="宋体" w:hAnsi="宋体"/>
          <w:color w:val="000000"/>
          <w:sz w:val="24"/>
          <w:szCs w:val="24"/>
        </w:rPr>
        <w:t xml:space="preserve">相关</w:t>
      </w:r>
      <w:r>
        <w:rPr>
          <w:rFonts w:ascii="宋体" w:hAnsi="宋体"/>
          <w:color w:val="000000"/>
          <w:sz w:val="24"/>
          <w:szCs w:val="24"/>
        </w:rPr>
        <w:t xml:space="preserve">材料提供给评审委员会协助答复，并将答复意见回复质疑</w:t>
      </w:r>
      <w:r>
        <w:rPr>
          <w:rFonts w:hint="eastAsia" w:ascii="宋体" w:hAnsi="宋体"/>
          <w:color w:val="000000"/>
          <w:sz w:val="24"/>
          <w:szCs w:val="24"/>
        </w:rPr>
        <w:t xml:space="preserve">供应商</w:t>
      </w:r>
      <w:r>
        <w:rPr>
          <w:rFonts w:ascii="宋体" w:hAnsi="宋体"/>
          <w:color w:val="000000"/>
          <w:sz w:val="24"/>
          <w:szCs w:val="24"/>
        </w:rPr>
        <w:t xml:space="preserve">。必要时，可向被质疑</w:t>
      </w:r>
      <w:r>
        <w:rPr>
          <w:rFonts w:hint="eastAsia" w:ascii="宋体" w:hAnsi="宋体"/>
          <w:color w:val="000000"/>
          <w:sz w:val="24"/>
          <w:szCs w:val="24"/>
        </w:rPr>
        <w:t xml:space="preserve">供应商</w:t>
      </w:r>
      <w:r>
        <w:rPr>
          <w:rFonts w:ascii="宋体" w:hAnsi="宋体"/>
          <w:color w:val="000000"/>
          <w:sz w:val="24"/>
          <w:szCs w:val="24"/>
        </w:rPr>
        <w:t xml:space="preserve">转发《质疑函》及</w:t>
      </w:r>
      <w:r>
        <w:rPr>
          <w:rFonts w:hint="eastAsia" w:ascii="宋体" w:hAnsi="宋体"/>
          <w:color w:val="000000"/>
          <w:sz w:val="24"/>
          <w:szCs w:val="24"/>
        </w:rPr>
        <w:t xml:space="preserve">相关</w:t>
      </w:r>
      <w:r>
        <w:rPr>
          <w:rFonts w:ascii="宋体" w:hAnsi="宋体"/>
          <w:color w:val="000000"/>
          <w:sz w:val="24"/>
          <w:szCs w:val="24"/>
        </w:rPr>
        <w:t xml:space="preserve">材料。被质疑</w:t>
      </w:r>
      <w:r>
        <w:rPr>
          <w:rFonts w:hint="eastAsia" w:ascii="宋体" w:hAnsi="宋体"/>
          <w:color w:val="000000"/>
          <w:sz w:val="24"/>
          <w:szCs w:val="24"/>
        </w:rPr>
        <w:t xml:space="preserve">供应商</w:t>
      </w:r>
      <w:r>
        <w:rPr>
          <w:rFonts w:ascii="宋体" w:hAnsi="宋体"/>
          <w:color w:val="000000"/>
          <w:sz w:val="24"/>
          <w:szCs w:val="24"/>
        </w:rPr>
        <w:t xml:space="preserve">应当在要求的时间内，以书面形式作出说明并提交</w:t>
      </w:r>
      <w:r>
        <w:rPr>
          <w:rFonts w:hint="eastAsia" w:ascii="宋体" w:hAnsi="宋体"/>
          <w:color w:val="000000"/>
          <w:sz w:val="24"/>
          <w:szCs w:val="24"/>
        </w:rPr>
        <w:t xml:space="preserve">相关</w:t>
      </w:r>
      <w:r>
        <w:rPr>
          <w:rFonts w:ascii="宋体" w:hAnsi="宋体"/>
          <w:color w:val="000000"/>
          <w:sz w:val="24"/>
          <w:szCs w:val="24"/>
        </w:rPr>
        <w:t xml:space="preserve">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7.3 </w:t>
      </w:r>
      <w:r>
        <w:rPr>
          <w:rFonts w:ascii="宋体" w:hAnsi="宋体"/>
          <w:color w:val="000000"/>
          <w:sz w:val="24"/>
          <w:szCs w:val="24"/>
        </w:rPr>
        <w:t xml:space="preserve">质疑处理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7.3.1 </w:t>
      </w:r>
      <w:r>
        <w:rPr>
          <w:rFonts w:ascii="宋体" w:hAnsi="宋体"/>
          <w:color w:val="000000"/>
          <w:sz w:val="24"/>
          <w:szCs w:val="24"/>
        </w:rPr>
        <w:t xml:space="preserve">质疑</w:t>
      </w:r>
      <w:r>
        <w:rPr>
          <w:rFonts w:hint="eastAsia" w:ascii="宋体" w:hAnsi="宋体"/>
          <w:color w:val="000000"/>
          <w:sz w:val="24"/>
          <w:szCs w:val="24"/>
        </w:rPr>
        <w:t xml:space="preserve">供应商未按照法定程序进行质疑投诉的，</w:t>
      </w:r>
      <w:r>
        <w:rPr>
          <w:rFonts w:ascii="宋体" w:hAnsi="宋体"/>
          <w:color w:val="000000"/>
          <w:sz w:val="24"/>
          <w:szCs w:val="24"/>
        </w:rPr>
        <w:t xml:space="preserve">视为一般失信行为。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7.3.2 </w:t>
      </w:r>
      <w:r>
        <w:rPr>
          <w:rFonts w:ascii="宋体" w:hAnsi="宋体"/>
          <w:color w:val="000000"/>
          <w:sz w:val="24"/>
          <w:szCs w:val="24"/>
        </w:rPr>
        <w:t xml:space="preserve">质疑</w:t>
      </w:r>
      <w:r>
        <w:rPr>
          <w:rFonts w:hint="eastAsia" w:ascii="宋体" w:hAnsi="宋体"/>
          <w:color w:val="000000"/>
          <w:sz w:val="24"/>
          <w:szCs w:val="24"/>
        </w:rPr>
        <w:t xml:space="preserve">供应商不配合或者采用不正当手段干扰政府采购质疑、投诉处理工作</w:t>
      </w:r>
      <w:r>
        <w:rPr>
          <w:rFonts w:ascii="宋体" w:hAnsi="宋体"/>
          <w:color w:val="000000"/>
          <w:sz w:val="24"/>
          <w:szCs w:val="24"/>
        </w:rPr>
        <w:t xml:space="preserve">的，视为一般失信行为。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7.3.3 </w:t>
      </w:r>
      <w:r>
        <w:rPr>
          <w:rFonts w:ascii="宋体" w:hAnsi="宋体"/>
          <w:color w:val="000000"/>
          <w:sz w:val="24"/>
          <w:szCs w:val="24"/>
        </w:rPr>
        <w:t xml:space="preserve">质疑</w:t>
      </w:r>
      <w:r>
        <w:rPr>
          <w:rFonts w:hint="eastAsia" w:ascii="宋体" w:hAnsi="宋体"/>
          <w:color w:val="000000"/>
          <w:sz w:val="24"/>
          <w:szCs w:val="24"/>
        </w:rPr>
        <w:t xml:space="preserve">供应商投诉受理期间，就同一事项多头举报，干扰财政部门投诉处理</w:t>
      </w:r>
      <w:r>
        <w:rPr>
          <w:rFonts w:ascii="宋体" w:hAnsi="宋体"/>
          <w:color w:val="000000"/>
          <w:sz w:val="24"/>
          <w:szCs w:val="24"/>
        </w:rPr>
        <w:t xml:space="preserve">的，视为一般失信行为。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7.3.4 </w:t>
      </w:r>
      <w:r>
        <w:rPr>
          <w:rFonts w:ascii="宋体" w:hAnsi="宋体"/>
          <w:color w:val="000000"/>
          <w:sz w:val="24"/>
          <w:szCs w:val="24"/>
        </w:rPr>
        <w:t xml:space="preserve">质疑</w:t>
      </w:r>
      <w:r>
        <w:rPr>
          <w:rFonts w:hint="eastAsia" w:ascii="宋体" w:hAnsi="宋体"/>
          <w:color w:val="000000"/>
          <w:sz w:val="24"/>
          <w:szCs w:val="24"/>
        </w:rPr>
        <w:t xml:space="preserve">供应商在全国范围12个月内三次以上质疑查无实据</w:t>
      </w:r>
      <w:r>
        <w:rPr>
          <w:rFonts w:ascii="宋体" w:hAnsi="宋体"/>
          <w:color w:val="000000"/>
          <w:sz w:val="24"/>
          <w:szCs w:val="24"/>
        </w:rPr>
        <w:t xml:space="preserve">的，视为一般失信行为。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7.3.5 </w:t>
      </w:r>
      <w:r>
        <w:rPr>
          <w:rFonts w:ascii="宋体" w:hAnsi="宋体"/>
          <w:color w:val="000000"/>
          <w:sz w:val="24"/>
          <w:szCs w:val="24"/>
        </w:rPr>
        <w:t xml:space="preserve">质疑</w:t>
      </w:r>
      <w:r>
        <w:rPr>
          <w:rFonts w:hint="eastAsia" w:ascii="宋体" w:hAnsi="宋体"/>
          <w:color w:val="000000"/>
          <w:sz w:val="24"/>
          <w:szCs w:val="24"/>
        </w:rPr>
        <w:t xml:space="preserve">供应商采用捏造事实、提供虚假材料或者以非法手段取得证明材料等方式进行虚假、恶意投诉</w:t>
      </w:r>
      <w:r>
        <w:rPr>
          <w:rFonts w:ascii="宋体" w:hAnsi="宋体"/>
          <w:color w:val="000000"/>
          <w:sz w:val="24"/>
          <w:szCs w:val="24"/>
        </w:rPr>
        <w:t xml:space="preserve">的，视为</w:t>
      </w:r>
      <w:r>
        <w:rPr>
          <w:rFonts w:hint="eastAsia" w:ascii="宋体" w:hAnsi="宋体"/>
          <w:color w:val="000000"/>
          <w:sz w:val="24"/>
          <w:szCs w:val="24"/>
        </w:rPr>
        <w:t xml:space="preserve">严重失信行为</w:t>
      </w:r>
      <w:r>
        <w:rPr>
          <w:rFonts w:ascii="宋体" w:hAnsi="宋体"/>
          <w:color w:val="000000"/>
          <w:sz w:val="24"/>
          <w:szCs w:val="24"/>
        </w:rPr>
        <w:t xml:space="preserve">。</w:t>
      </w:r>
      <w:r>
        <w:rPr>
          <w:rFonts w:hint="eastAsia" w:ascii="宋体" w:hAnsi="宋体"/>
          <w:color w:val="000000"/>
          <w:sz w:val="24"/>
          <w:szCs w:val="24"/>
        </w:rPr>
        <w:t xml:space="preserve">（证据来源的合法性存在明显疑问，投诉人无法证明其取得方式合法的，视为以非法手段取得证明材料）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7.3.6 </w:t>
      </w:r>
      <w:r>
        <w:rPr>
          <w:rFonts w:ascii="宋体" w:hAnsi="宋体"/>
          <w:color w:val="000000"/>
          <w:sz w:val="24"/>
          <w:szCs w:val="24"/>
        </w:rPr>
        <w:t xml:space="preserve">质疑</w:t>
      </w:r>
      <w:r>
        <w:rPr>
          <w:rFonts w:hint="eastAsia" w:ascii="宋体" w:hAnsi="宋体"/>
          <w:color w:val="000000"/>
          <w:sz w:val="24"/>
          <w:szCs w:val="24"/>
        </w:rPr>
        <w:t xml:space="preserve">供应商在全国范围12个月内三次以上投诉查无实据</w:t>
      </w:r>
      <w:r>
        <w:rPr>
          <w:rFonts w:ascii="宋体" w:hAnsi="宋体"/>
          <w:color w:val="000000"/>
          <w:sz w:val="24"/>
          <w:szCs w:val="24"/>
        </w:rPr>
        <w:t xml:space="preserve">的，视为</w:t>
      </w:r>
      <w:r>
        <w:rPr>
          <w:rFonts w:hint="eastAsia" w:ascii="宋体" w:hAnsi="宋体"/>
          <w:color w:val="000000"/>
          <w:sz w:val="24"/>
          <w:szCs w:val="24"/>
        </w:rPr>
        <w:t xml:space="preserve">严重失信行为</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7.4 未尽事宜，依照有关法律、法规执行。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8. 投诉</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8.1 投诉事项依照有关法律、法规执行。</w:t>
      </w:r>
      <w:r/>
    </w:p>
    <w:p>
      <w:pPr>
        <w:keepNext/>
        <w:spacing w:line="360" w:lineRule="auto"/>
        <w:rPr>
          <w:rFonts w:ascii="Times New Roman" w:hAnsi="Times New Roman" w:eastAsia="黑体"/>
          <w:b/>
          <w:color w:val="000000"/>
          <w:sz w:val="28"/>
          <w:szCs w:val="20"/>
        </w:rPr>
        <w:outlineLvl w:val="1"/>
      </w:pPr>
      <w:r>
        <w:rPr>
          <w:rFonts w:hint="eastAsia" w:ascii="Times New Roman" w:hAnsi="Times New Roman" w:eastAsia="黑体"/>
          <w:b/>
          <w:color w:val="000000"/>
          <w:sz w:val="28"/>
          <w:szCs w:val="20"/>
        </w:rPr>
        <w:t xml:space="preserve">二、招标文件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9. 招标文件构成</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9.1 要求提供的货物、招标过程及合同条款在招标文件中均有说明，招标文件分为七章，各章的内容如下：</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第一章  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第二章  投标人须知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第三章  政府采购合同格式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第四章  投标文件格式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第五章  合同专用条款表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第六章  项目需求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第七章  评标办法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10. 招标文件的澄清或修改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10.2 澄清或者修改的内容可能影响投标文件编制的，采购人或者采购代理机构应当在投标截止时间至少15日前，在连云港市政府采购交易平台上发布公告形式通知所有获取招标文件的潜在投标人；不足15日的，采购人或者采购代理机构应当顺延提交投标文件的截止时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10.3 澄清或者修改的内容可能影响资格预审申请文件编制的，采购人或者采购代理机构应当在提交资格预审申请文件截止时间至少3日前，以在连云港市政府采购交易平台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b/>
          <w:color w:val="000000"/>
          <w:sz w:val="28"/>
          <w:szCs w:val="20"/>
        </w:rPr>
        <w:outlineLvl w:val="1"/>
      </w:pPr>
      <w:r>
        <w:rPr>
          <w:rFonts w:hint="eastAsia" w:ascii="Times New Roman" w:hAnsi="Times New Roman" w:eastAsia="黑体"/>
          <w:b/>
          <w:color w:val="000000"/>
          <w:sz w:val="28"/>
          <w:szCs w:val="20"/>
        </w:rPr>
        <w:t xml:space="preserve">三、投标文件的编制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 投标文件编写注意事项</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color w:val="000000"/>
          <w:sz w:val="24"/>
          <w:szCs w:val="24"/>
        </w:rPr>
        <w:t xml:space="preserve">无效响应处理</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color w:val="000000"/>
          <w:sz w:val="24"/>
          <w:szCs w:val="24"/>
        </w:rPr>
        <w:t xml:space="preserve">作出满足原要求和条件的响应</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11.3 </w:t>
      </w:r>
      <w:r>
        <w:rPr>
          <w:rFonts w:hint="eastAsia" w:ascii="宋体" w:hAnsi="宋体"/>
          <w:b/>
          <w:bCs/>
          <w:color w:val="000000"/>
          <w:sz w:val="24"/>
          <w:szCs w:val="24"/>
        </w:rPr>
        <w:t xml:space="preserve">招标文件中标注★号的部分为实质性要求和条件</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12. 投标的语言及计量单位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12.2 投标文件中使用的计量单位除招标文件中有特殊规定外，一律使用中国法定计量单位。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13. 投标报价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（1）投标的货物总价；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（2）货物的标准附件、备品备件、专用工具、运输、装卸等各种费用；</w:t>
      </w:r>
      <w:r/>
    </w:p>
    <w:p>
      <w:pPr>
        <w:ind w:firstLine="48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（3）必要的保险费用和各项税金</w:t>
      </w:r>
      <w:r>
        <w:rPr>
          <w:rFonts w:hint="eastAsia" w:ascii="宋体" w:hAnsi="宋体"/>
          <w:color w:val="000000"/>
          <w:sz w:val="24"/>
          <w:szCs w:val="24"/>
          <w:lang w:eastAsia="zh-CN"/>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 投标货币</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14.1 投标应以人民币报价。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15. 投标文件有效期</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16. 投标保证金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本项目不收取投标保证金。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17. 投标文件制作工具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18. 投标文件构成</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投标人编制的投标文件应包括</w:t>
      </w:r>
      <w:r>
        <w:rPr>
          <w:rFonts w:hint="eastAsia" w:ascii="宋体" w:hAnsi="宋体"/>
          <w:b/>
          <w:color w:val="000000"/>
          <w:sz w:val="24"/>
          <w:szCs w:val="24"/>
        </w:rPr>
        <w:t xml:space="preserve">商务文件、技术文件、评审因素所需材料和其他材料</w:t>
      </w:r>
      <w:r>
        <w:rPr>
          <w:rFonts w:hint="eastAsia" w:ascii="宋体" w:hAnsi="宋体"/>
          <w:color w:val="000000"/>
          <w:sz w:val="24"/>
          <w:szCs w:val="24"/>
        </w:rPr>
        <w:t xml:space="preserve">等内容，相关文件的提交如未特别注明可提供扫描件。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18.1 </w:t>
      </w:r>
      <w:r>
        <w:rPr>
          <w:rFonts w:hint="eastAsia" w:ascii="宋体" w:hAnsi="宋体"/>
          <w:b/>
          <w:color w:val="000000"/>
          <w:sz w:val="24"/>
          <w:szCs w:val="24"/>
        </w:rPr>
        <w:t xml:space="preserve">投标文件格式：</w:t>
      </w:r>
      <w:r/>
    </w:p>
    <w:p>
      <w:pPr>
        <w:ind w:firstLine="480"/>
        <w:spacing w:line="360" w:lineRule="auto"/>
        <w:rPr>
          <w:rFonts w:ascii="Times New Roman" w:hAnsi="Times New Roman"/>
          <w:color w:val="000000"/>
          <w:szCs w:val="24"/>
        </w:rPr>
      </w:pPr>
      <w:r>
        <w:rPr>
          <w:rFonts w:hint="eastAsia" w:ascii="宋体" w:hAnsi="宋体"/>
          <w:color w:val="000000"/>
          <w:sz w:val="24"/>
          <w:szCs w:val="24"/>
        </w:rPr>
        <w:t xml:space="preserve">填写投标人名称、投标人地址、法定代表人、委托代理人、日期等内容。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18.2 </w:t>
      </w:r>
      <w:r>
        <w:rPr>
          <w:rFonts w:hint="eastAsia" w:ascii="宋体" w:hAnsi="宋体"/>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（1）响应函：请按给定格式及要求填写。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（2）开标一览表：请按给定格式及要求填写。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（3）分项报价表：请按第四章“投标文件格式”提供的“分项报价表”格式及要求填写。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（5）资格审查材料：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（6）法定代表人授权委托书：请按给定格式及要求填写。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18</w:t>
      </w:r>
      <w:r>
        <w:rPr>
          <w:rFonts w:ascii="宋体" w:hAnsi="宋体"/>
          <w:color w:val="000000"/>
          <w:sz w:val="24"/>
          <w:szCs w:val="24"/>
        </w:rPr>
        <w:t xml:space="preserve">.</w:t>
      </w:r>
      <w:r>
        <w:rPr>
          <w:rFonts w:hint="eastAsia" w:ascii="宋体" w:hAnsi="宋体"/>
          <w:color w:val="000000"/>
          <w:sz w:val="24"/>
          <w:szCs w:val="24"/>
        </w:rPr>
        <w:t xml:space="preserve">3 </w:t>
      </w:r>
      <w:r>
        <w:rPr>
          <w:rFonts w:hint="eastAsia" w:ascii="宋体" w:hAnsi="宋体"/>
          <w:b/>
          <w:color w:val="000000"/>
          <w:sz w:val="24"/>
          <w:szCs w:val="24"/>
        </w:rPr>
        <w:t xml:space="preserve">技术文件：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（1）技术标：可以但不限于技术方案、产品技术资料、招标文件规定的其他文件等，格式自定。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18</w:t>
      </w:r>
      <w:r>
        <w:rPr>
          <w:rFonts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b/>
          <w:color w:val="000000"/>
          <w:sz w:val="24"/>
          <w:szCs w:val="24"/>
        </w:rPr>
        <w:t xml:space="preserve">评审因素所需材料：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如有，请按招标文件要求提供。</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18</w:t>
      </w:r>
      <w:r>
        <w:rPr>
          <w:rFonts w:ascii="宋体" w:hAnsi="宋体"/>
          <w:color w:val="000000"/>
          <w:sz w:val="24"/>
          <w:szCs w:val="24"/>
        </w:rPr>
        <w:t xml:space="preserve">.</w:t>
      </w:r>
      <w:r>
        <w:rPr>
          <w:rFonts w:hint="eastAsia" w:ascii="宋体" w:hAnsi="宋体"/>
          <w:color w:val="000000"/>
          <w:sz w:val="24"/>
          <w:szCs w:val="24"/>
        </w:rPr>
        <w:t xml:space="preserve">5 </w:t>
      </w:r>
      <w:r>
        <w:rPr>
          <w:rFonts w:hint="eastAsia" w:ascii="宋体" w:hAnsi="宋体"/>
          <w:b/>
          <w:color w:val="000000"/>
          <w:sz w:val="24"/>
          <w:szCs w:val="24"/>
        </w:rPr>
        <w:t xml:space="preserve">其他材料：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如有，请按招标文件要求提供。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19. 生成投标文件</w:t>
      </w:r>
      <w:r/>
    </w:p>
    <w:p>
      <w:pPr>
        <w:ind w:firstLine="480"/>
        <w:spacing w:line="360" w:lineRule="auto"/>
        <w:rPr>
          <w:rFonts w:ascii="宋体" w:hAnsi="宋体"/>
          <w:b/>
          <w:bCs/>
          <w:color w:val="000000"/>
          <w:sz w:val="24"/>
          <w:szCs w:val="24"/>
        </w:rPr>
      </w:pPr>
      <w:r>
        <w:rPr>
          <w:rFonts w:hint="eastAsia" w:ascii="宋体" w:hAnsi="宋体"/>
          <w:color w:val="000000"/>
          <w:sz w:val="24"/>
          <w:szCs w:val="24"/>
        </w:rPr>
        <w:t xml:space="preserve">19.1投标文件应由</w:t>
      </w:r>
      <w:r>
        <w:rPr>
          <w:rFonts w:hint="eastAsia" w:ascii="宋体" w:hAnsi="宋体"/>
          <w:b/>
          <w:color w:val="000000"/>
          <w:sz w:val="24"/>
          <w:szCs w:val="24"/>
        </w:rPr>
        <w:t xml:space="preserve">法定代表人或其委托代理人</w:t>
      </w:r>
      <w:r>
        <w:rPr>
          <w:rFonts w:hint="eastAsia" w:ascii="宋体" w:hAnsi="宋体"/>
          <w:b/>
          <w:bCs/>
          <w:color w:val="000000"/>
          <w:sz w:val="24"/>
          <w:szCs w:val="24"/>
        </w:rPr>
        <w:t xml:space="preserve">在凡规定签章处逐一签字或盖章并加盖投标人公章（相关内容可以打印、签字、盖章后扫描电子件）或</w:t>
      </w:r>
      <w:r>
        <w:rPr>
          <w:rFonts w:hint="eastAsia" w:ascii="宋体" w:hAnsi="宋体"/>
          <w:b/>
          <w:color w:val="000000"/>
          <w:sz w:val="24"/>
          <w:szCs w:val="24"/>
        </w:rPr>
        <w:t xml:space="preserve">使用电子签章</w:t>
      </w:r>
      <w:r>
        <w:rPr>
          <w:rFonts w:hint="eastAsia" w:ascii="宋体" w:hAnsi="宋体"/>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19.2 电子投标文件不得涂改、行间插字或删除，如出现上述情况应重新编制。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19.3投标文件制作工具生成内容相同、加密与未加密两个版本电子投标文件，加密版本用于提交上传</w:t>
      </w:r>
      <w:r>
        <w:rPr>
          <w:rFonts w:ascii="宋体" w:hAnsi="宋体"/>
          <w:color w:val="000000"/>
          <w:sz w:val="24"/>
          <w:szCs w:val="24"/>
        </w:rPr>
        <w:t xml:space="preserve">，未加密版本用于特殊情况处理。</w:t>
      </w:r>
      <w:r/>
    </w:p>
    <w:p>
      <w:pPr>
        <w:keepNext/>
        <w:spacing w:line="360" w:lineRule="auto"/>
        <w:rPr>
          <w:rFonts w:ascii="Times New Roman" w:hAnsi="Times New Roman" w:eastAsia="黑体"/>
          <w:b/>
          <w:color w:val="000000"/>
          <w:sz w:val="28"/>
          <w:szCs w:val="20"/>
        </w:rPr>
        <w:outlineLvl w:val="1"/>
      </w:pPr>
      <w:r>
        <w:rPr>
          <w:rFonts w:hint="eastAsia" w:ascii="Times New Roman" w:hAnsi="Times New Roman" w:eastAsia="黑体"/>
          <w:b/>
          <w:color w:val="000000"/>
          <w:sz w:val="28"/>
          <w:szCs w:val="20"/>
        </w:rPr>
        <w:t xml:space="preserve">四、投标文件及样品的提交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20.投标文件的上传、修改和撤回</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20.1投标人应当使用投标文件制作工具，生成加密电子投标文件一份，在规定的截止时间前上传，迟于截止时间的</w:t>
      </w:r>
      <w:r>
        <w:rPr>
          <w:rFonts w:hint="eastAsia" w:ascii="宋体" w:hAnsi="宋体"/>
          <w:b/>
          <w:color w:val="000000"/>
          <w:sz w:val="24"/>
          <w:szCs w:val="24"/>
        </w:rPr>
        <w:t xml:space="preserve">不予接收</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20.2投标人在上传投标文件后可以对其修改或撤回，但这种修改或撤回，必须在规定的投标截止时间前。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20.3对电子投标文件的修改，投标人可以在投标截止时间前登录电子交易平台撤回文件，并上传新的投标文件，投标文件以最终完成上传的为准。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color w:val="000000"/>
          <w:szCs w:val="24"/>
        </w:rPr>
      </w:pPr>
      <w:r>
        <w:rPr>
          <w:rFonts w:hint="eastAsia" w:ascii="宋体" w:hAnsi="宋体"/>
          <w:color w:val="000000"/>
          <w:sz w:val="24"/>
          <w:szCs w:val="24"/>
        </w:rPr>
        <w:t xml:space="preserve">20.4投标人不得在投标截止时间后修改投标文件，也不得在投标截止时间起至投标有效期满前撤回投标文件。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21.提交投标样品截止时间和地点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21.1采购项目需要提交样品的，投标人应当于招标文件规定的样品接收截止</w:t>
      </w:r>
      <w:r>
        <w:rPr>
          <w:rFonts w:hint="eastAsia" w:ascii="宋体" w:hAnsi="宋体"/>
          <w:bCs/>
          <w:color w:val="000000"/>
          <w:sz w:val="24"/>
          <w:szCs w:val="24"/>
        </w:rPr>
        <w:t xml:space="preserve">时间前将样品送达指定地点并登记完毕，</w:t>
      </w:r>
      <w:r>
        <w:rPr>
          <w:rFonts w:hint="eastAsia" w:ascii="宋体" w:hAnsi="宋体"/>
          <w:b/>
          <w:bCs/>
          <w:color w:val="000000"/>
          <w:sz w:val="24"/>
          <w:szCs w:val="24"/>
        </w:rPr>
        <w:t xml:space="preserve">否则不予接收</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21.2中标人提供的样品由采购人封存、保管，作为履约验收的参考。未中标人提供的样品，投标人应在中标结果公布后两个工作日内领回，否则按无主物品处理。</w:t>
      </w:r>
      <w:r/>
    </w:p>
    <w:p>
      <w:pPr>
        <w:keepNext/>
        <w:spacing w:line="360" w:lineRule="auto"/>
        <w:rPr>
          <w:rFonts w:ascii="Times New Roman" w:hAnsi="Times New Roman" w:eastAsia="黑体"/>
          <w:b/>
          <w:color w:val="000000"/>
          <w:sz w:val="28"/>
          <w:szCs w:val="20"/>
        </w:rPr>
        <w:outlineLvl w:val="1"/>
      </w:pPr>
      <w:r>
        <w:rPr>
          <w:rFonts w:hint="eastAsia" w:ascii="Times New Roman" w:hAnsi="Times New Roman" w:eastAsia="黑体"/>
          <w:b/>
          <w:color w:val="000000"/>
          <w:sz w:val="28"/>
          <w:szCs w:val="20"/>
        </w:rPr>
        <w:t xml:space="preserve">五、开标与评标</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22.开标</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22.1采购代理机构将在第一章“投标邀请”规定的时间和地点进行开标，投标人的法定代表人或其委托代理人应</w:t>
      </w:r>
      <w:r>
        <w:rPr>
          <w:rFonts w:hint="eastAsia" w:ascii="宋体" w:hAnsi="宋体"/>
          <w:b/>
          <w:color w:val="000000"/>
          <w:sz w:val="24"/>
          <w:szCs w:val="24"/>
        </w:rPr>
        <w:t xml:space="preserve">准备身份证件和用于生成、加密和上传电子投标文件的CA数字证书参加开标会</w:t>
      </w:r>
      <w:r>
        <w:rPr>
          <w:rFonts w:hint="eastAsia" w:ascii="宋体" w:hAnsi="宋体"/>
          <w:color w:val="000000"/>
          <w:sz w:val="24"/>
          <w:szCs w:val="24"/>
        </w:rPr>
        <w:t xml:space="preserve">。</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线下开标的，供应商必须按规定时间递交CA数字证书，</w:t>
      </w:r>
      <w:r>
        <w:rPr>
          <w:rFonts w:hint="eastAsia" w:ascii="宋体" w:hAnsi="宋体"/>
          <w:b/>
          <w:color w:val="00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不见面交易的，供应商必须提前登录不见面开标大厅并在投标文件递交截止时间之前完成签到，</w:t>
      </w:r>
      <w:r>
        <w:rPr>
          <w:rFonts w:hint="eastAsia" w:ascii="宋体" w:hAnsi="宋体"/>
          <w:b/>
          <w:color w:val="00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供应商未参加开标会的，视同认可开标结果。</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22.2 开标程序：</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（1）开标会由采购代理机构主持，主持人宣布开标会议开始；</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（2）投标人解密投标文件；</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（4）宣布评标期间的有关事项；</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（5）开标会议结束。</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22.3 采购代理机构将做开标记录（包括投标人名称、投标总报价、分标报价、交货期等）。</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22.4 开标结束后，采购人依法对投标人的资格进行审查。</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23. 评标</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23.1 成立评标委员会。评标委员会由采购人代表和评审专家组成。</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23.2 评标的方式。本采购项目采用不公开方式评标，评标的依据为招标文件和投标文件。</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23.3 </w:t>
      </w:r>
      <w:r>
        <w:rPr>
          <w:rFonts w:hint="eastAsia" w:ascii="宋体" w:hAnsi="宋体"/>
          <w:bCs/>
          <w:color w:val="000000"/>
          <w:sz w:val="24"/>
          <w:szCs w:val="24"/>
        </w:rPr>
        <w:t xml:space="preserve">评标工作程序</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（1）评标委员会负责具体评标事务，并独立履行下列职责：</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①</w:t>
      </w:r>
      <w:r>
        <w:rPr>
          <w:rFonts w:ascii="宋体" w:hAnsi="宋体"/>
          <w:color w:val="000000"/>
          <w:sz w:val="24"/>
          <w:szCs w:val="24"/>
        </w:rPr>
        <w:t xml:space="preserve">审查、评价投标文件是否符合招标文件的商务、技术等实质性要求；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②</w:t>
      </w:r>
      <w:r>
        <w:rPr>
          <w:rFonts w:ascii="宋体" w:hAnsi="宋体"/>
          <w:color w:val="000000"/>
          <w:sz w:val="24"/>
          <w:szCs w:val="24"/>
        </w:rPr>
        <w:t xml:space="preserve">要求投标人对投标文件有关事项作出澄清或者说明；</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对投标文件进行比较和评价</w:t>
      </w:r>
      <w:r>
        <w:rPr>
          <w:rFonts w:hint="eastAsia" w:ascii="宋体" w:hAnsi="宋体"/>
          <w:color w:val="000000"/>
          <w:sz w:val="24"/>
          <w:szCs w:val="24"/>
        </w:rPr>
        <w:t xml:space="preserve">（对商务、技术及其他内容的比较和评价结束前，评标委员会不得比较和评价投标报价）</w:t>
      </w:r>
      <w:r>
        <w:rPr>
          <w:rFonts w:ascii="宋体" w:hAnsi="宋体"/>
          <w:color w:val="000000"/>
          <w:sz w:val="24"/>
          <w:szCs w:val="24"/>
        </w:rPr>
        <w:t xml:space="preserve">；</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④</w:t>
      </w:r>
      <w:r>
        <w:rPr>
          <w:rFonts w:ascii="宋体" w:hAnsi="宋体"/>
          <w:color w:val="000000"/>
          <w:sz w:val="24"/>
          <w:szCs w:val="24"/>
        </w:rPr>
        <w:t xml:space="preserve">确定中标候选人名单，以及根据采购人授权直接确定中标人；</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⑤</w:t>
      </w:r>
      <w:r>
        <w:rPr>
          <w:rFonts w:ascii="宋体" w:hAnsi="宋体"/>
          <w:color w:val="000000"/>
          <w:sz w:val="24"/>
          <w:szCs w:val="24"/>
        </w:rPr>
        <w:t xml:space="preserve">向采购人、采购代理机构或者有关部门报告评标中发现的违法行为；</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⑥</w:t>
      </w:r>
      <w:r>
        <w:rPr>
          <w:rFonts w:ascii="宋体" w:hAnsi="宋体"/>
          <w:color w:val="000000"/>
          <w:sz w:val="24"/>
          <w:szCs w:val="24"/>
        </w:rPr>
        <w:t xml:space="preserve">编写评标报告</w:t>
      </w:r>
      <w:r>
        <w:rPr>
          <w:rFonts w:hint="eastAsia" w:ascii="宋体" w:hAnsi="宋体"/>
          <w:color w:val="000000"/>
          <w:sz w:val="24"/>
          <w:szCs w:val="24"/>
        </w:rPr>
        <w:t xml:space="preserve">。</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color w:val="000000"/>
          <w:sz w:val="24"/>
          <w:szCs w:val="24"/>
        </w:rPr>
      </w:pPr>
      <w:r>
        <w:rPr>
          <w:rFonts w:hint="eastAsia" w:ascii="宋体" w:hAnsi="宋体"/>
          <w:b/>
          <w:color w:val="000000"/>
          <w:sz w:val="24"/>
          <w:szCs w:val="24"/>
        </w:rPr>
        <w:t xml:space="preserve">符合性检查</w:t>
      </w:r>
      <w:r>
        <w:rPr>
          <w:rFonts w:hint="eastAsia" w:ascii="宋体" w:hAnsi="宋体"/>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szCs w:val="24"/>
        </w:rPr>
        <w:t xml:space="preserve">且其余非实质性技术及商务条款</w:t>
      </w:r>
      <w:r>
        <w:rPr>
          <w:rFonts w:hint="eastAsia" w:ascii="宋体" w:hAnsi="宋体"/>
          <w:color w:val="000000"/>
          <w:sz w:val="24"/>
          <w:szCs w:val="24"/>
        </w:rPr>
        <w:t xml:space="preserve">没有重大偏离或保留。</w:t>
      </w:r>
      <w:r/>
    </w:p>
    <w:p>
      <w:pPr>
        <w:ind w:firstLine="482"/>
        <w:jc w:val="left"/>
        <w:spacing w:line="360" w:lineRule="auto"/>
        <w:rPr>
          <w:rFonts w:ascii="宋体" w:hAnsi="宋体"/>
          <w:color w:val="000000"/>
          <w:sz w:val="24"/>
          <w:szCs w:val="24"/>
        </w:rPr>
      </w:pPr>
      <w:r>
        <w:rPr>
          <w:rFonts w:ascii="宋体" w:hAnsi="宋体"/>
          <w:b/>
          <w:color w:val="000000"/>
          <w:sz w:val="24"/>
          <w:szCs w:val="24"/>
        </w:rPr>
        <w:t xml:space="preserve">所谓重大偏离或保留</w:t>
      </w:r>
      <w:r>
        <w:rPr>
          <w:rFonts w:ascii="宋体" w:hAnsi="宋体"/>
          <w:color w:val="000000"/>
          <w:sz w:val="24"/>
          <w:szCs w:val="24"/>
        </w:rPr>
        <w:t xml:space="preserve">，是指与</w:t>
      </w:r>
      <w:r>
        <w:rPr>
          <w:rFonts w:hint="eastAsia" w:ascii="宋体" w:hAnsi="宋体"/>
          <w:color w:val="000000"/>
          <w:sz w:val="24"/>
          <w:szCs w:val="24"/>
        </w:rPr>
        <w:t xml:space="preserve">招标</w:t>
      </w:r>
      <w:r>
        <w:rPr>
          <w:rFonts w:ascii="宋体" w:hAnsi="宋体"/>
          <w:color w:val="000000"/>
          <w:sz w:val="24"/>
          <w:szCs w:val="24"/>
        </w:rPr>
        <w:t xml:space="preserve">文件规定的主要技术指标或重要的商务条款或除上述以外的多项指标要求存在负偏离，或者在实质上与</w:t>
      </w:r>
      <w:r>
        <w:rPr>
          <w:rFonts w:hint="eastAsia" w:ascii="宋体" w:hAnsi="宋体"/>
          <w:color w:val="000000"/>
          <w:sz w:val="24"/>
          <w:szCs w:val="24"/>
        </w:rPr>
        <w:t xml:space="preserve">招标</w:t>
      </w:r>
      <w:r>
        <w:rPr>
          <w:rFonts w:ascii="宋体" w:hAnsi="宋体"/>
          <w:color w:val="000000"/>
          <w:sz w:val="24"/>
          <w:szCs w:val="24"/>
        </w:rPr>
        <w:t xml:space="preserve">文件不一致，而且限制了合同中</w:t>
      </w:r>
      <w:r>
        <w:rPr>
          <w:rFonts w:hint="eastAsia" w:ascii="宋体" w:hAnsi="宋体"/>
          <w:color w:val="000000"/>
          <w:sz w:val="24"/>
          <w:szCs w:val="24"/>
        </w:rPr>
        <w:t xml:space="preserve">采购人和见证方</w:t>
      </w:r>
      <w:r>
        <w:rPr>
          <w:rFonts w:ascii="宋体" w:hAnsi="宋体"/>
          <w:color w:val="000000"/>
          <w:sz w:val="24"/>
          <w:szCs w:val="24"/>
        </w:rPr>
        <w:t xml:space="preserve">的权利或</w:t>
      </w:r>
      <w:r>
        <w:rPr>
          <w:rFonts w:hint="eastAsia" w:ascii="宋体" w:hAnsi="宋体"/>
          <w:color w:val="000000"/>
          <w:sz w:val="24"/>
          <w:szCs w:val="24"/>
        </w:rPr>
        <w:t xml:space="preserve">供应商</w:t>
      </w:r>
      <w:r>
        <w:rPr>
          <w:rFonts w:ascii="宋体" w:hAnsi="宋体"/>
          <w:color w:val="000000"/>
          <w:sz w:val="24"/>
          <w:szCs w:val="24"/>
        </w:rPr>
        <w:t xml:space="preserve">的义务，保留或给予纠正这些偏离的机会将会对其他实质性响应要求的</w:t>
      </w:r>
      <w:r>
        <w:rPr>
          <w:rFonts w:hint="eastAsia" w:ascii="宋体" w:hAnsi="宋体"/>
          <w:color w:val="000000"/>
          <w:sz w:val="24"/>
          <w:szCs w:val="24"/>
        </w:rPr>
        <w:t xml:space="preserve">供应商</w:t>
      </w:r>
      <w:r>
        <w:rPr>
          <w:rFonts w:ascii="宋体" w:hAnsi="宋体"/>
          <w:color w:val="000000"/>
          <w:sz w:val="24"/>
          <w:szCs w:val="24"/>
        </w:rPr>
        <w:t xml:space="preserve">的竞争地位产生不公正的影响。重大偏离的认定需经过</w:t>
      </w:r>
      <w:r>
        <w:rPr>
          <w:rFonts w:hint="eastAsia" w:ascii="宋体" w:hAnsi="宋体"/>
          <w:color w:val="000000"/>
          <w:sz w:val="24"/>
          <w:szCs w:val="24"/>
        </w:rPr>
        <w:t xml:space="preserve">评标委员会</w:t>
      </w:r>
      <w:r>
        <w:rPr>
          <w:rFonts w:ascii="宋体" w:hAnsi="宋体"/>
          <w:color w:val="000000"/>
          <w:sz w:val="24"/>
          <w:szCs w:val="24"/>
        </w:rPr>
        <w:t xml:space="preserve">2/3及以上成员的认定。</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评标委员会决定投标文件的响应性仅基于投标文件本身的内容，而不寻求外部证据。</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（3）澄清</w:t>
      </w:r>
      <w:r>
        <w:rPr>
          <w:rFonts w:hint="eastAsia" w:ascii="宋体" w:hAnsi="宋体"/>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23.4 评标过程的保密</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24. 投标文件报价出现前后不一致的，按照下列规定修正：</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投标文件中开标一览表</w:t>
      </w:r>
      <w:r>
        <w:rPr>
          <w:rFonts w:hint="eastAsia" w:ascii="宋体" w:hAnsi="宋体"/>
          <w:color w:val="000000"/>
          <w:sz w:val="24"/>
          <w:szCs w:val="24"/>
        </w:rPr>
        <w:t xml:space="preserve">（</w:t>
      </w:r>
      <w:r>
        <w:rPr>
          <w:rFonts w:ascii="宋体" w:hAnsi="宋体"/>
          <w:color w:val="000000"/>
          <w:sz w:val="24"/>
          <w:szCs w:val="24"/>
        </w:rPr>
        <w:t xml:space="preserve">报价表</w:t>
      </w:r>
      <w:r>
        <w:rPr>
          <w:rFonts w:hint="eastAsia" w:ascii="宋体" w:hAnsi="宋体"/>
          <w:color w:val="000000"/>
          <w:sz w:val="24"/>
          <w:szCs w:val="24"/>
        </w:rPr>
        <w:t xml:space="preserve">）</w:t>
      </w:r>
      <w:r>
        <w:rPr>
          <w:rFonts w:ascii="宋体" w:hAnsi="宋体"/>
          <w:color w:val="000000"/>
          <w:sz w:val="24"/>
          <w:szCs w:val="24"/>
        </w:rPr>
        <w:t xml:space="preserve">内容与投标文件中相应内容不一致的，以开标一览表</w:t>
      </w:r>
      <w:r>
        <w:rPr>
          <w:rFonts w:hint="eastAsia" w:ascii="宋体" w:hAnsi="宋体"/>
          <w:color w:val="000000"/>
          <w:sz w:val="24"/>
          <w:szCs w:val="24"/>
        </w:rPr>
        <w:t xml:space="preserve">（</w:t>
      </w:r>
      <w:r>
        <w:rPr>
          <w:rFonts w:ascii="宋体" w:hAnsi="宋体"/>
          <w:color w:val="000000"/>
          <w:sz w:val="24"/>
          <w:szCs w:val="24"/>
        </w:rPr>
        <w:t xml:space="preserve">报价表</w:t>
      </w:r>
      <w:r>
        <w:rPr>
          <w:rFonts w:hint="eastAsia" w:ascii="宋体" w:hAnsi="宋体"/>
          <w:color w:val="000000"/>
          <w:sz w:val="24"/>
          <w:szCs w:val="24"/>
        </w:rPr>
        <w:t xml:space="preserve">）</w:t>
      </w:r>
      <w:r>
        <w:rPr>
          <w:rFonts w:ascii="宋体" w:hAnsi="宋体"/>
          <w:color w:val="000000"/>
          <w:sz w:val="24"/>
          <w:szCs w:val="24"/>
        </w:rPr>
        <w:t xml:space="preserve">为准；</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大写金额和小写金额不一致的，以大写金额为准；</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单价金额小数点或者百分比有明显错位的，以开标一览表的总价为准，并修改单价；</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总价金额与按单价汇总金额不一致的，以单价金额计算结果为准。</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同时出现两种以上不一致的，按照前款规定的顺序修正。修正后的报价</w:t>
      </w:r>
      <w:r>
        <w:rPr>
          <w:rFonts w:hint="eastAsia" w:ascii="宋体" w:hAnsi="宋体"/>
          <w:color w:val="000000"/>
          <w:sz w:val="24"/>
          <w:szCs w:val="24"/>
        </w:rPr>
        <w:t xml:space="preserve">按照政府采购有关规定</w:t>
      </w:r>
      <w:r>
        <w:rPr>
          <w:rFonts w:ascii="宋体" w:hAnsi="宋体"/>
          <w:color w:val="000000"/>
          <w:sz w:val="24"/>
          <w:szCs w:val="24"/>
        </w:rPr>
        <w:t xml:space="preserve">经投标人确认后产生约束力，投标人不确认的，其投标无效。</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25. </w:t>
      </w:r>
      <w:r>
        <w:rPr>
          <w:rFonts w:hint="eastAsia" w:ascii="宋体" w:hAnsi="宋体"/>
          <w:b/>
          <w:color w:val="000000"/>
          <w:sz w:val="24"/>
          <w:szCs w:val="24"/>
        </w:rPr>
        <w:t xml:space="preserve">投标人有下列情况之一的，投标无效：</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（1）未按照招标文件的规定提交投标保证金的；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（2）投标文件未按招标文件要求编制、签署、盖章的；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（3）不具备招标文件中规定的资格要求的；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（4）报价超过招标文件中规定的预算金额或者最高限价的；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（5）投标文件含有采购人不能接受的附加条件的；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（8）法律、法规和招标文件规定的其他无效情形。</w:t>
      </w:r>
      <w:r/>
    </w:p>
    <w:p>
      <w:pPr>
        <w:ind w:firstLine="480"/>
        <w:jc w:val="left"/>
        <w:spacing w:line="360" w:lineRule="auto"/>
        <w:rPr>
          <w:rFonts w:ascii="宋体" w:hAnsi="宋体"/>
          <w:b/>
          <w:color w:val="000000"/>
          <w:sz w:val="24"/>
          <w:szCs w:val="24"/>
        </w:rPr>
      </w:pPr>
      <w:r>
        <w:rPr>
          <w:rFonts w:hint="eastAsia" w:ascii="宋体" w:hAnsi="宋体"/>
          <w:color w:val="000000"/>
          <w:sz w:val="24"/>
          <w:szCs w:val="24"/>
        </w:rPr>
        <w:t xml:space="preserve">26. </w:t>
      </w:r>
      <w:r>
        <w:rPr>
          <w:rFonts w:ascii="宋体" w:hAnsi="宋体"/>
          <w:b/>
          <w:color w:val="000000"/>
          <w:sz w:val="24"/>
          <w:szCs w:val="24"/>
        </w:rPr>
        <w:t xml:space="preserve">有下列情形之一的，视为投标人串通投标，其投标无效：</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不同投标人的投标文件由同一单位或者个人编制；</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不同投标人委托同一单位或者个人办理投标事宜；</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不同投标人的投标文件载明的项目管理成员或者联系人员为同一人；</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不同投标人的投标文件异常一致或者投标报价呈规律性差异；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不同投标人的投标文件相互混装；</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不同投标人的投标保证金从同一单位或者个人的账户转出。</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27. </w:t>
      </w:r>
      <w:r>
        <w:rPr>
          <w:rFonts w:hint="eastAsia" w:ascii="宋体" w:hAnsi="宋体"/>
          <w:b/>
          <w:color w:val="000000"/>
          <w:sz w:val="24"/>
          <w:szCs w:val="24"/>
        </w:rPr>
        <w:t xml:space="preserve">在招标采购中，出现下列情形之一的，应予废标：</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（1）符合专业条件的供应商或者对招标文件作实质响应的供应商不足3家的；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（2）出现影响采购公正的违法、违规行为的；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（3）投标人的报价均超过了采购预算（最高限价），采购人不能支付的；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（4）因重大变故，采购任务取消的。</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28. 评标原则、评标办法和特殊情况处理</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28.1 评标原则</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28.2 评标办法</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详见第七章“评标办法”。</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28.3 现场开标特殊情况处理</w:t>
      </w:r>
      <w:r>
        <w:rPr>
          <w:rFonts w:hint="eastAsia" w:ascii="宋体" w:hAnsi="宋体"/>
          <w:b/>
          <w:bCs/>
          <w:color w:val="auto"/>
          <w:sz w:val="24"/>
          <w:szCs w:val="24"/>
        </w:rPr>
        <w:t xml:space="preserve">（采用不见面交易方式招标的本条款不适用）</w:t>
      </w:r>
      <w:r/>
    </w:p>
    <w:p>
      <w:pPr>
        <w:ind w:firstLine="480"/>
        <w:jc w:val="left"/>
        <w:spacing w:line="360" w:lineRule="auto"/>
        <w:rPr>
          <w:rFonts w:ascii="宋体" w:hAnsi="宋体"/>
          <w:color w:val="auto"/>
          <w:sz w:val="24"/>
          <w:szCs w:val="24"/>
        </w:rPr>
      </w:pPr>
      <w:r>
        <w:rPr>
          <w:rFonts w:hint="eastAsia" w:ascii="宋体" w:hAnsi="宋体"/>
          <w:color w:val="000000"/>
          <w:sz w:val="24"/>
          <w:szCs w:val="24"/>
        </w:rPr>
        <w:t xml:space="preserve">因“开评标系统”自身故障，开标活动无法正常进行时，</w:t>
      </w:r>
      <w:r>
        <w:rPr>
          <w:rFonts w:hint="eastAsia" w:ascii="宋体" w:hAnsi="宋体"/>
          <w:color w:val="auto"/>
          <w:sz w:val="24"/>
          <w:szCs w:val="24"/>
          <w:highlight w:val="none"/>
        </w:rPr>
        <w:t xml:space="preserve">将使用投标文件备份U盘继续进行开标活动</w:t>
      </w:r>
      <w:r>
        <w:rPr>
          <w:rFonts w:hint="eastAsia" w:ascii="宋体" w:hAnsi="宋体"/>
          <w:color w:val="auto"/>
          <w:sz w:val="24"/>
          <w:szCs w:val="24"/>
        </w:rPr>
        <w:t xml:space="preserve">。</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ascii="宋体" w:hAnsi="宋体"/>
          <w:color w:val="000000"/>
          <w:sz w:val="24"/>
          <w:szCs w:val="24"/>
        </w:rPr>
      </w:pPr>
      <w:r>
        <w:rPr>
          <w:rFonts w:hint="eastAsia" w:ascii="宋体" w:hAnsi="宋体"/>
          <w:color w:val="auto"/>
          <w:sz w:val="24"/>
          <w:szCs w:val="24"/>
        </w:rPr>
        <w:t xml:space="preserve">对于不同载体的投标文件，开标、评标及认定顺序为电子投标</w:t>
      </w:r>
      <w:r>
        <w:rPr>
          <w:rFonts w:hint="eastAsia" w:ascii="宋体" w:hAnsi="宋体"/>
          <w:color w:val="auto"/>
          <w:sz w:val="24"/>
          <w:szCs w:val="24"/>
          <w:highlight w:val="none"/>
        </w:rPr>
        <w:t xml:space="preserve">文件、投标备份U盘</w:t>
      </w:r>
      <w:r>
        <w:rPr>
          <w:rFonts w:hint="eastAsia" w:ascii="宋体" w:hAnsi="宋体"/>
          <w:color w:val="000000"/>
          <w:sz w:val="24"/>
          <w:szCs w:val="24"/>
        </w:rPr>
        <w:t xml:space="preserve">，前项不能读取的可按后项评审。</w:t>
      </w:r>
      <w:r/>
    </w:p>
    <w:p>
      <w:pPr>
        <w:keepNext/>
        <w:spacing w:line="360" w:lineRule="auto"/>
        <w:rPr>
          <w:rFonts w:ascii="Times New Roman" w:hAnsi="Times New Roman" w:eastAsia="黑体"/>
          <w:b/>
          <w:color w:val="000000"/>
          <w:sz w:val="28"/>
          <w:szCs w:val="20"/>
        </w:rPr>
        <w:outlineLvl w:val="1"/>
      </w:pPr>
      <w:r>
        <w:rPr>
          <w:rFonts w:hint="eastAsia" w:ascii="Times New Roman" w:hAnsi="Times New Roman" w:eastAsia="黑体"/>
          <w:b/>
          <w:color w:val="000000"/>
          <w:sz w:val="28"/>
          <w:szCs w:val="20"/>
        </w:rPr>
        <w:t xml:space="preserve">六、中标结果</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29. 中标人的确定</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29.1 评标委员会按照评审得分由高到低顺序推荐3名中标候选人。</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29.2 根据采购人的授权，由评标委员会直接确定排名第一的中标候选人为中标人。</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30. 中标通知书</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30.1 中标人确定后，中标结果由采购代理机构公告，中标公告期限为1个工作日。</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30.2 在公告中标结果的同时，由采购代理机构向中标人发出中标通知书，</w:t>
      </w:r>
      <w:r>
        <w:rPr>
          <w:rFonts w:hint="eastAsia" w:ascii="宋体" w:hAnsi="宋体"/>
          <w:b/>
          <w:color w:val="000000"/>
          <w:sz w:val="24"/>
          <w:szCs w:val="24"/>
        </w:rPr>
        <w:t xml:space="preserve">中标供应商在领取中标通知书时，需提供伍份与电子投标文件一致的纸质打印投标文件</w:t>
      </w:r>
      <w:r>
        <w:rPr>
          <w:rFonts w:hint="eastAsia" w:ascii="宋体" w:hAnsi="宋体"/>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30.3 采购代理机构无义务向未中标投标人解释落标原因和退回投标文件。</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31. 签订合同</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32. 履约保证金</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32.1 履约保证金的数额不得超过政府采购合同金额的10%。中标人应当以现金、转账或支票、汇票、本票、【（推荐使用，可在省财政厅</w:t>
      </w:r>
      <w:r>
        <w:rPr>
          <w:rFonts w:hint="eastAsia" w:ascii="宋体" w:hAnsi="宋体"/>
          <w:color w:val="000000"/>
          <w:sz w:val="24"/>
          <w:szCs w:val="24"/>
        </w:rPr>
        <w:t xml:space="preserve">政府采购电子履约保函</w:t>
      </w:r>
      <w:r/>
      <w:r>
        <w:rPr>
          <w:rFonts w:hint="eastAsia" w:ascii="宋体" w:hAnsi="宋体"/>
          <w:color w:val="000000"/>
          <w:sz w:val="24"/>
          <w:szCs w:val="24"/>
        </w:rPr>
        <w:t xml:space="preserve">（保险）平台线上办理）】政府采购电子履约保函（保险）等非现金形式在合同签订前提交。</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color w:val="000000"/>
          <w:sz w:val="24"/>
          <w:szCs w:val="24"/>
        </w:rPr>
      </w:pPr>
      <w:r>
        <w:rPr>
          <w:rFonts w:hint="eastAsia" w:ascii="宋体" w:hAnsi="宋体"/>
          <w:color w:val="000000"/>
          <w:sz w:val="24"/>
          <w:szCs w:val="24"/>
        </w:rPr>
        <w:t xml:space="preserve">32.4 本项目履约保证金要求详见招标文件第五章“合同专用条款表”。</w:t>
      </w:r>
      <w:r/>
    </w:p>
    <w:p>
      <w:pPr>
        <w:keepNext/>
        <w:spacing w:line="360" w:lineRule="auto"/>
        <w:rPr>
          <w:rFonts w:ascii="Times New Roman" w:hAnsi="Times New Roman" w:eastAsia="黑体"/>
          <w:b/>
          <w:color w:val="000000"/>
          <w:sz w:val="28"/>
          <w:szCs w:val="20"/>
        </w:rPr>
        <w:outlineLvl w:val="1"/>
      </w:pPr>
      <w:r>
        <w:rPr>
          <w:rFonts w:hint="eastAsia" w:ascii="Times New Roman" w:hAnsi="Times New Roman" w:eastAsia="黑体"/>
          <w:b/>
          <w:color w:val="000000"/>
          <w:sz w:val="28"/>
          <w:szCs w:val="20"/>
        </w:rPr>
        <w:t xml:space="preserve">七、其他事项</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33. 采购代理服务费</w:t>
      </w:r>
      <w:r/>
    </w:p>
    <w:p>
      <w:pPr>
        <w:ind w:firstLine="480"/>
        <w:spacing w:line="360" w:lineRule="auto"/>
        <w:rPr>
          <w:rFonts w:hint="eastAsia" w:ascii="Times New Roman" w:hAnsi="Times New Roman"/>
          <w:color w:val="auto"/>
          <w:sz w:val="24"/>
          <w:szCs w:val="24"/>
        </w:rPr>
      </w:pPr>
      <w:r>
        <w:rPr>
          <w:rFonts w:hint="eastAsia" w:ascii="Times New Roman" w:hAnsi="Times New Roman"/>
          <w:color w:val="auto"/>
          <w:sz w:val="24"/>
          <w:szCs w:val="24"/>
        </w:rPr>
        <w:t xml:space="preserve">33.1</w:t>
      </w:r>
      <w:r>
        <w:rPr>
          <w:rFonts w:ascii="Times New Roman" w:hAnsi="Times New Roman"/>
          <w:color w:val="auto"/>
          <w:sz w:val="24"/>
        </w:rPr>
        <w:t xml:space="preserve">采购代理费</w:t>
      </w:r>
      <w:r>
        <w:rPr>
          <w:rFonts w:hint="eastAsia" w:ascii="Times New Roman" w:hAnsi="Times New Roman"/>
          <w:color w:val="auto"/>
          <w:sz w:val="24"/>
        </w:rPr>
        <w:t xml:space="preserve">：由中标人支付，中标供应商在接到中标通知书的同时按苏招协[2022] 002号文收费标准向代理机构支付。</w:t>
      </w:r>
      <w:r>
        <w:rPr>
          <w:rFonts w:ascii="Times New Roman" w:hAnsi="Times New Roman"/>
          <w:color w:val="auto"/>
          <w:sz w:val="24"/>
        </w:rPr>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61"/>
        <w:gridCol w:w="1444"/>
        <w:gridCol w:w="1513"/>
        <w:gridCol w:w="1493"/>
      </w:tblGrid>
      <w:tr>
        <w:trPr>
          <w:trHeight w:val="490"/>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82"/>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1万元</w:t>
            </w:r>
            <w:r/>
          </w:p>
        </w:tc>
      </w:tr>
      <w:tr>
        <w:trPr>
          <w:trHeight w:val="482"/>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50万元-400万元（含400万元）</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494"/>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w:t>
            </w:r>
            <w:r/>
          </w:p>
        </w:tc>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498"/>
        </w:trPr>
        <w:tc>
          <w:tcPr>
            <w:shd w:val="clear" w:color="ffffff" w:fill="ffffff"/>
            <w:tcBorders>
              <w:top w:val="none" w:color="000000" w:sz="4" w:space="0"/>
              <w:left w:val="single" w:color="000000" w:sz="8" w:space="0"/>
              <w:bottom w:val="none" w:color="000000" w:sz="4"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shd w:val="clear" w:color="ffffff" w:fill="ffffff"/>
            <w:tcBorders>
              <w:top w:val="none" w:color="000000" w:sz="4" w:space="0"/>
              <w:left w:val="single" w:color="000000" w:sz="8" w:space="0"/>
              <w:bottom w:val="none" w:color="000000" w:sz="4"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shd w:val="clear" w:color="ffffff" w:fill="ffffff"/>
            <w:tcBorders>
              <w:top w:val="none" w:color="000000" w:sz="4" w:space="0"/>
              <w:left w:val="single" w:color="000000" w:sz="8" w:space="0"/>
              <w:bottom w:val="none" w:color="000000" w:sz="4"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shd w:val="clear" w:color="ffffff" w:fill="ffffff"/>
            <w:tcBorders>
              <w:top w:val="none" w:color="000000" w:sz="4" w:space="0"/>
              <w:left w:val="single" w:color="000000" w:sz="8" w:space="0"/>
              <w:bottom w:val="none" w:color="000000" w:sz="4"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r>
      <w:tr>
        <w:trPr>
          <w:trHeight w:val="482"/>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5000万元-1亿元（含1亿元）</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r>
      <w:tr>
        <w:trPr>
          <w:trHeight w:val="482"/>
        </w:trPr>
        <w:tc>
          <w:tcPr>
            <w:shd w:val="clear" w:color="ffffff" w:fill="ffffff"/>
            <w:tcBorders>
              <w:top w:val="none" w:color="000000" w:sz="4" w:space="0"/>
              <w:left w:val="single" w:color="000000" w:sz="8" w:space="0"/>
              <w:bottom w:val="none" w:color="000000" w:sz="4"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shd w:val="clear" w:color="ffffff" w:fill="ffffff"/>
            <w:tcBorders>
              <w:top w:val="none" w:color="000000" w:sz="4" w:space="0"/>
              <w:left w:val="single" w:color="000000" w:sz="8" w:space="0"/>
              <w:bottom w:val="none" w:color="000000" w:sz="4"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shd w:val="clear" w:color="ffffff" w:fill="ffffff"/>
            <w:tcBorders>
              <w:top w:val="none" w:color="000000" w:sz="4" w:space="0"/>
              <w:left w:val="single" w:color="000000" w:sz="8" w:space="0"/>
              <w:bottom w:val="none" w:color="000000" w:sz="4"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shd w:val="clear" w:color="ffffff" w:fill="ffffff"/>
            <w:tcBorders>
              <w:top w:val="none" w:color="000000" w:sz="4" w:space="0"/>
              <w:left w:val="single" w:color="000000" w:sz="8" w:space="0"/>
              <w:bottom w:val="none" w:color="000000" w:sz="4"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486"/>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490"/>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40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4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151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firstLine="480"/>
        <w:spacing w:line="360" w:lineRule="auto"/>
        <w:rPr>
          <w:rFonts w:ascii="Times New Roman" w:hAnsi="Times New Roman"/>
          <w:color w:val="auto"/>
          <w:sz w:val="24"/>
          <w:szCs w:val="24"/>
        </w:rPr>
      </w:pPr>
      <w:r>
        <w:rPr>
          <w:rFonts w:hint="eastAsia" w:ascii="Times New Roman" w:hAnsi="Times New Roman"/>
          <w:color w:val="auto"/>
          <w:sz w:val="24"/>
        </w:rPr>
      </w:r>
      <w:r/>
    </w:p>
    <w:p>
      <w:pPr>
        <w:pStyle w:val="1090"/>
        <w:ind w:firstLine="480"/>
        <w:spacing w:line="360" w:lineRule="auto"/>
        <w:rPr>
          <w:color w:val="auto"/>
        </w:rPr>
      </w:pPr>
      <w:r>
        <w:rPr>
          <w:rFonts w:hint="eastAsia" w:ascii="Times New Roman" w:hAnsi="Times New Roman"/>
          <w:color w:val="auto"/>
          <w:sz w:val="24"/>
          <w:szCs w:val="22"/>
        </w:rPr>
        <w:t xml:space="preserve">注：上述费用由投标人在报价时综合考虑，不单列。</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34. 解释权、有关事宜</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34.1本招标文件根据《中华人民共和国政府采购法》《中华人民共和国政府采购法实施条例》《政府采购货物和服务招标投标管理办法》及相关法律法规编制，解释权归采购代理机构。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ascii="Times New Roman" w:hAnsi="宋体"/>
          <w:color w:val="000000"/>
          <w:sz w:val="24"/>
          <w:szCs w:val="24"/>
        </w:rPr>
      </w:pPr>
      <w:r>
        <w:rPr>
          <w:rFonts w:hint="eastAsia" w:ascii="Times New Roman" w:hAnsi="Times New Roman"/>
          <w:color w:val="000000"/>
          <w:sz w:val="24"/>
          <w:szCs w:val="24"/>
        </w:rPr>
        <w:t xml:space="preserve">34.2 所有与本招标文件有关的函电和通讯地址见第一章“投标邀请”。</w:t>
      </w:r>
      <w:r/>
    </w:p>
    <w:p>
      <w:pPr>
        <w:keepNext/>
        <w:spacing w:line="360" w:lineRule="auto"/>
        <w:rPr>
          <w:rFonts w:ascii="Times New Roman" w:hAnsi="Times New Roman" w:eastAsia="黑体"/>
          <w:b/>
          <w:color w:val="000000"/>
          <w:sz w:val="28"/>
          <w:szCs w:val="20"/>
        </w:rPr>
        <w:outlineLvl w:val="1"/>
      </w:pPr>
      <w:r>
        <w:rPr>
          <w:rFonts w:hint="eastAsia" w:ascii="Times New Roman" w:hAnsi="Times New Roman" w:eastAsia="黑体"/>
          <w:b/>
          <w:color w:val="000000"/>
          <w:sz w:val="28"/>
          <w:szCs w:val="20"/>
        </w:rPr>
        <w:t xml:space="preserve">八、政策功能</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35. 支持中小企业发展</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35.1本项目执行《关于印发&lt;政府采购促进中小企业发展管理办法&gt;的通知》（财库〔2020〕</w:t>
      </w:r>
      <w:r>
        <w:rPr>
          <w:rFonts w:hint="eastAsia" w:ascii="Times New Roman" w:hAnsi="Times New Roman"/>
          <w:color w:val="000000"/>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35.2根据《办法》规定，中小企业是指在中华人民共和国境内依法设立，依据国务院批准的中小企业划分标准确</w:t>
      </w:r>
      <w:r>
        <w:rPr>
          <w:rFonts w:hint="eastAsia" w:ascii="Times New Roman" w:hAnsi="Times New Roman"/>
          <w:color w:val="000000"/>
          <w:sz w:val="24"/>
          <w:szCs w:val="24"/>
        </w:rPr>
        <w:t xml:space="preserve">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35.3 价格给予扣除标准及计算方法</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本项目价格扣除计算方法如下：</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参与报价得分计算的价格＝投标人的投标报价-小型企业、微型企业、监狱企业、残疾人福利性单位的投标报价×10%。</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35.4 参加政府采购活动的供应商享受价格评审优惠的应当提供的材料：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（1）投标人提供的货物全部由小型企业、微型企业制造的，提供《中小企业声明函》（第四章 投标文件格式）。</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（2）符合《关于促进残疾人就业政府采购政策的通知》（财库〔2017〕141号）规定的条件并提供《残疾人福利性单位声明函》（第四章 投标文件格式）的残疾人福利性单位视同小型、微型企业。</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36. 支持绿色发展</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36.1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60"/>
        <w:numPr>
          <w:ilvl w:val="0"/>
          <w:numId w:val="0"/>
        </w:numPr>
        <w:rPr>
          <w:b w:val="0"/>
          <w:color w:val="000000"/>
        </w:rPr>
      </w:pPr>
      <w:r/>
      <w:bookmarkStart w:id="2" w:name="_Toc3"/>
      <w:r>
        <w:rPr>
          <w:rFonts w:ascii="宋体"/>
          <w:color w:val="000000"/>
        </w:rPr>
        <w:br w:type="page" w:clear="all"/>
      </w:r>
      <w:r>
        <w:rPr>
          <w:rFonts w:hint="eastAsia" w:hAnsi="宋体"/>
          <w:color w:val="000000"/>
        </w:rPr>
        <w:t xml:space="preserve">第三章 政府采购合同格式</w:t>
      </w:r>
      <w:bookmarkEnd w:id="2"/>
      <w:r/>
      <w:r/>
    </w:p>
    <w:p>
      <w:pPr>
        <w:ind w:firstLine="880"/>
        <w:spacing w:line="360" w:lineRule="auto"/>
        <w:rPr>
          <w:rFonts w:ascii="宋体" w:hAnsi="宋体"/>
          <w:color w:val="000000"/>
          <w:sz w:val="44"/>
          <w:szCs w:val="24"/>
        </w:rPr>
      </w:pPr>
      <w:r>
        <w:rPr>
          <w:rFonts w:ascii="宋体" w:hAnsi="宋体"/>
          <w:color w:val="000000"/>
          <w:sz w:val="44"/>
          <w:szCs w:val="24"/>
        </w:rPr>
      </w:r>
      <w:r/>
    </w:p>
    <w:p>
      <w:pPr>
        <w:spacing w:line="360" w:lineRule="auto"/>
        <w:rPr>
          <w:rFonts w:ascii="宋体" w:hAnsi="宋体"/>
          <w:color w:val="000000"/>
          <w:sz w:val="44"/>
          <w:szCs w:val="24"/>
        </w:rPr>
      </w:pPr>
      <w:r>
        <w:rPr>
          <w:rFonts w:ascii="宋体" w:hAnsi="宋体"/>
          <w:color w:val="000000"/>
          <w:sz w:val="44"/>
          <w:szCs w:val="24"/>
        </w:rPr>
      </w:r>
      <w:r/>
    </w:p>
    <w:p>
      <w:pPr>
        <w:spacing w:line="360" w:lineRule="auto"/>
        <w:rPr>
          <w:rFonts w:ascii="宋体" w:hAnsi="宋体"/>
          <w:color w:val="000000"/>
          <w:sz w:val="44"/>
          <w:szCs w:val="24"/>
        </w:rPr>
      </w:pPr>
      <w:r>
        <w:rPr>
          <w:rFonts w:ascii="宋体" w:hAnsi="宋体"/>
          <w:color w:val="000000"/>
          <w:sz w:val="44"/>
          <w:szCs w:val="24"/>
        </w:rPr>
      </w:r>
      <w:r/>
    </w:p>
    <w:p>
      <w:pPr>
        <w:jc w:val="center"/>
        <w:spacing w:line="360" w:lineRule="auto"/>
        <w:rPr>
          <w:rFonts w:ascii="宋体" w:hAnsi="宋体"/>
          <w:b/>
          <w:bCs/>
          <w:color w:val="000000"/>
          <w:sz w:val="52"/>
          <w:szCs w:val="24"/>
        </w:rPr>
      </w:pPr>
      <w:r>
        <w:rPr>
          <w:rFonts w:hint="eastAsia" w:ascii="宋体" w:hAnsi="宋体"/>
          <w:b/>
          <w:bCs/>
          <w:color w:val="000000"/>
          <w:sz w:val="52"/>
          <w:szCs w:val="24"/>
        </w:rPr>
        <w:t xml:space="preserve">连 云 港 市 政 府 采 购</w:t>
      </w:r>
      <w:r/>
    </w:p>
    <w:p>
      <w:pPr>
        <w:ind w:firstLine="420"/>
        <w:jc w:val="center"/>
        <w:spacing w:line="360" w:lineRule="auto"/>
        <w:rPr>
          <w:rFonts w:ascii="宋体" w:hAnsi="宋体"/>
          <w:color w:val="000000"/>
          <w:szCs w:val="24"/>
        </w:rPr>
      </w:pPr>
      <w:r>
        <w:rPr>
          <w:rFonts w:ascii="宋体" w:hAnsi="宋体"/>
          <w:color w:val="000000"/>
          <w:szCs w:val="24"/>
        </w:rPr>
      </w:r>
      <w:r/>
    </w:p>
    <w:p>
      <w:pPr>
        <w:jc w:val="center"/>
        <w:spacing w:line="360" w:lineRule="auto"/>
        <w:rPr>
          <w:rFonts w:ascii="宋体" w:hAnsi="宋体"/>
          <w:b/>
          <w:bCs/>
          <w:color w:val="000000"/>
          <w:sz w:val="44"/>
          <w:szCs w:val="24"/>
        </w:rPr>
      </w:pPr>
      <w:r>
        <w:rPr>
          <w:rFonts w:hint="eastAsia" w:ascii="宋体" w:hAnsi="宋体"/>
          <w:b/>
          <w:bCs/>
          <w:color w:val="000000"/>
          <w:sz w:val="44"/>
          <w:szCs w:val="24"/>
        </w:rPr>
        <w:t xml:space="preserve">合    同</w:t>
      </w:r>
      <w:r/>
    </w:p>
    <w:p>
      <w:pPr>
        <w:ind w:firstLine="420"/>
        <w:spacing w:line="360" w:lineRule="auto"/>
        <w:rPr>
          <w:rFonts w:ascii="宋体" w:hAnsi="宋体"/>
          <w:color w:val="000000"/>
          <w:szCs w:val="24"/>
        </w:rPr>
      </w:pPr>
      <w:r>
        <w:rPr>
          <w:rFonts w:ascii="宋体" w:hAnsi="宋体"/>
          <w:color w:val="000000"/>
          <w:szCs w:val="24"/>
        </w:rPr>
      </w:r>
      <w:r/>
    </w:p>
    <w:p>
      <w:pPr>
        <w:spacing w:line="360" w:lineRule="auto"/>
        <w:rPr>
          <w:rFonts w:ascii="宋体" w:hAnsi="宋体"/>
          <w:b/>
          <w:bCs/>
          <w:color w:val="000000"/>
          <w:sz w:val="44"/>
          <w:szCs w:val="24"/>
        </w:rPr>
      </w:pPr>
      <w:r>
        <w:rPr>
          <w:rFonts w:ascii="宋体" w:hAnsi="宋体"/>
          <w:b/>
          <w:bCs/>
          <w:color w:val="000000"/>
          <w:sz w:val="44"/>
          <w:szCs w:val="24"/>
        </w:rPr>
      </w:r>
      <w:r/>
    </w:p>
    <w:p>
      <w:pPr>
        <w:ind w:firstLine="3507"/>
        <w:spacing w:line="360" w:lineRule="auto"/>
        <w:rPr>
          <w:rFonts w:ascii="宋体" w:hAnsi="宋体"/>
          <w:b/>
          <w:bCs/>
          <w:color w:val="000000"/>
          <w:sz w:val="44"/>
          <w:szCs w:val="24"/>
        </w:rPr>
      </w:pPr>
      <w:r>
        <w:rPr>
          <w:rFonts w:ascii="宋体" w:hAnsi="宋体"/>
          <w:b/>
          <w:bCs/>
          <w:color w:val="000000"/>
          <w:sz w:val="44"/>
          <w:szCs w:val="24"/>
        </w:rPr>
      </w:r>
      <w:r/>
    </w:p>
    <w:p>
      <w:pPr>
        <w:ind w:firstLine="1802"/>
        <w:spacing w:line="360" w:lineRule="auto"/>
        <w:rPr>
          <w:rFonts w:ascii="宋体" w:hAnsi="宋体"/>
          <w:b/>
          <w:bCs/>
          <w:color w:val="000000"/>
          <w:sz w:val="44"/>
          <w:szCs w:val="44"/>
        </w:rPr>
      </w:pPr>
      <w:r>
        <w:rPr>
          <w:rFonts w:hint="eastAsia" w:ascii="宋体" w:hAnsi="宋体"/>
          <w:b/>
          <w:bCs/>
          <w:color w:val="000000"/>
          <w:sz w:val="44"/>
          <w:szCs w:val="44"/>
        </w:rPr>
        <w:t xml:space="preserve">合同编号：</w:t>
      </w:r>
      <w:r/>
    </w:p>
    <w:p>
      <w:pPr>
        <w:ind w:firstLine="880"/>
        <w:spacing w:line="360" w:lineRule="auto"/>
        <w:rPr>
          <w:rFonts w:ascii="宋体" w:hAnsi="宋体"/>
          <w:color w:val="000000"/>
          <w:sz w:val="44"/>
          <w:szCs w:val="24"/>
        </w:rPr>
      </w:pPr>
      <w:r>
        <w:rPr>
          <w:rFonts w:ascii="宋体" w:hAnsi="宋体"/>
          <w:color w:val="000000"/>
          <w:sz w:val="44"/>
          <w:szCs w:val="24"/>
        </w:rPr>
      </w:r>
      <w:r/>
    </w:p>
    <w:p>
      <w:pPr>
        <w:ind w:firstLine="880"/>
        <w:spacing w:line="360" w:lineRule="auto"/>
        <w:rPr>
          <w:rFonts w:ascii="宋体" w:hAnsi="宋体"/>
          <w:color w:val="000000"/>
          <w:sz w:val="44"/>
          <w:szCs w:val="24"/>
        </w:rPr>
      </w:pPr>
      <w:r>
        <w:rPr>
          <w:rFonts w:ascii="宋体" w:hAnsi="宋体"/>
          <w:color w:val="000000"/>
          <w:sz w:val="44"/>
          <w:szCs w:val="24"/>
        </w:rPr>
      </w:r>
      <w:r/>
    </w:p>
    <w:p>
      <w:pPr>
        <w:ind w:firstLine="880"/>
        <w:spacing w:line="360" w:lineRule="auto"/>
        <w:rPr>
          <w:rFonts w:ascii="宋体" w:hAnsi="宋体"/>
          <w:color w:val="000000"/>
          <w:sz w:val="44"/>
          <w:szCs w:val="24"/>
        </w:rPr>
      </w:pPr>
      <w:r>
        <w:rPr>
          <w:rFonts w:ascii="宋体" w:hAnsi="宋体"/>
          <w:color w:val="000000"/>
          <w:sz w:val="44"/>
          <w:szCs w:val="24"/>
        </w:rPr>
      </w:r>
      <w:r/>
    </w:p>
    <w:p>
      <w:pPr>
        <w:ind w:firstLine="1758"/>
        <w:spacing w:line="360" w:lineRule="auto"/>
        <w:rPr>
          <w:rFonts w:ascii="宋体" w:hAnsi="宋体"/>
          <w:b/>
          <w:bCs/>
          <w:color w:val="000000"/>
          <w:sz w:val="44"/>
          <w:szCs w:val="24"/>
        </w:rPr>
      </w:pPr>
      <w:r>
        <w:rPr>
          <w:rFonts w:hint="eastAsia" w:ascii="宋体" w:hAnsi="宋体"/>
          <w:b/>
          <w:bCs/>
          <w:color w:val="000000"/>
          <w:sz w:val="44"/>
          <w:szCs w:val="24"/>
        </w:rPr>
        <w:t xml:space="preserve">采购人：</w:t>
      </w:r>
      <w:r/>
    </w:p>
    <w:p>
      <w:pPr>
        <w:ind w:firstLine="1758"/>
        <w:spacing w:line="360" w:lineRule="auto"/>
        <w:rPr>
          <w:rFonts w:ascii="宋体" w:hAnsi="宋体"/>
          <w:b/>
          <w:bCs/>
          <w:color w:val="000000"/>
          <w:sz w:val="44"/>
          <w:szCs w:val="24"/>
        </w:rPr>
      </w:pPr>
      <w:r>
        <w:rPr>
          <w:rFonts w:hint="eastAsia" w:ascii="宋体" w:hAnsi="宋体"/>
          <w:b/>
          <w:bCs/>
          <w:color w:val="000000"/>
          <w:sz w:val="44"/>
          <w:szCs w:val="24"/>
        </w:rPr>
        <w:t xml:space="preserve">中标人：</w:t>
      </w:r>
      <w:r/>
    </w:p>
    <w:p>
      <w:pPr>
        <w:ind w:firstLine="420"/>
        <w:jc w:val="left"/>
        <w:spacing w:line="360" w:lineRule="auto"/>
        <w:rPr>
          <w:rFonts w:ascii="宋体" w:hAnsi="宋体"/>
          <w:b/>
          <w:bCs/>
          <w:color w:val="000000"/>
          <w:sz w:val="24"/>
        </w:rPr>
      </w:pPr>
      <w:r>
        <w:rPr>
          <w:rFonts w:ascii="宋体" w:hAnsi="宋体"/>
          <w:b/>
          <w:bCs/>
          <w:color w:val="000000"/>
          <w:sz w:val="24"/>
        </w:rPr>
      </w:r>
      <w:r/>
    </w:p>
    <w:p>
      <w:pPr>
        <w:ind w:firstLine="420"/>
        <w:jc w:val="left"/>
        <w:spacing w:line="360" w:lineRule="auto"/>
        <w:rPr>
          <w:rFonts w:ascii="宋体" w:hAnsi="宋体"/>
          <w:b/>
          <w:bCs/>
          <w:color w:val="000000"/>
          <w:sz w:val="24"/>
        </w:rPr>
      </w:pPr>
      <w:r>
        <w:rPr>
          <w:rFonts w:ascii="宋体" w:hAnsi="宋体"/>
          <w:b/>
          <w:bCs/>
          <w:color w:val="000000"/>
          <w:sz w:val="24"/>
        </w:rPr>
      </w:r>
      <w:r/>
    </w:p>
    <w:p>
      <w:pPr>
        <w:ind w:firstLine="420"/>
        <w:jc w:val="left"/>
        <w:spacing w:line="360" w:lineRule="auto"/>
        <w:rPr>
          <w:rFonts w:ascii="宋体" w:hAnsi="宋体"/>
          <w:b/>
          <w:bCs/>
          <w:color w:val="000000"/>
          <w:sz w:val="24"/>
        </w:rPr>
      </w:pPr>
      <w:r>
        <w:rPr>
          <w:rFonts w:ascii="宋体" w:hAnsi="宋体"/>
          <w:b/>
          <w:bCs/>
          <w:color w:val="000000"/>
          <w:sz w:val="24"/>
        </w:rPr>
      </w:r>
      <w:r/>
    </w:p>
    <w:p>
      <w:pPr>
        <w:ind w:firstLine="420"/>
        <w:jc w:val="left"/>
        <w:spacing w:line="360" w:lineRule="auto"/>
        <w:rPr>
          <w:rFonts w:ascii="宋体" w:hAnsi="宋体"/>
          <w:b/>
          <w:bCs/>
          <w:color w:val="000000"/>
          <w:sz w:val="24"/>
        </w:rPr>
      </w:pPr>
      <w:r>
        <w:rPr>
          <w:rFonts w:ascii="宋体" w:hAnsi="宋体"/>
          <w:b/>
          <w:bCs/>
          <w:color w:val="000000"/>
          <w:sz w:val="24"/>
        </w:rPr>
      </w:r>
      <w:r/>
    </w:p>
    <w:p>
      <w:pPr>
        <w:ind w:firstLine="420"/>
        <w:jc w:val="left"/>
        <w:spacing w:line="360" w:lineRule="auto"/>
        <w:rPr>
          <w:rFonts w:ascii="宋体" w:hAnsi="宋体"/>
          <w:b/>
          <w:bCs/>
          <w:color w:val="000000"/>
          <w:sz w:val="24"/>
        </w:rPr>
      </w:pPr>
      <w:r>
        <w:rPr>
          <w:rFonts w:hint="eastAsia" w:ascii="宋体" w:hAnsi="宋体"/>
          <w:b/>
          <w:bCs/>
          <w:color w:val="000000"/>
          <w:sz w:val="24"/>
        </w:rPr>
        <w:t xml:space="preserve">以下为中标后签订本项目合同的通用条款，中标供应商不得提出实质性的修改，关于专用条款将由采购人与中标供应商结合本项目具体情况协商后签订。</w:t>
      </w:r>
      <w:r/>
    </w:p>
    <w:p>
      <w:pPr>
        <w:jc w:val="center"/>
        <w:spacing w:line="360" w:lineRule="auto"/>
        <w:rPr>
          <w:rFonts w:ascii="黑体" w:hAnsi="黑体" w:eastAsia="黑体"/>
          <w:bCs/>
          <w:color w:val="000000"/>
        </w:rPr>
      </w:pPr>
      <w:r>
        <w:rPr>
          <w:rFonts w:hint="eastAsia"/>
          <w:b/>
          <w:color w:val="000000"/>
          <w:sz w:val="32"/>
          <w:szCs w:val="32"/>
        </w:rPr>
        <w:t xml:space="preserve">连云港市政府采购合同</w:t>
      </w:r>
      <w:r/>
    </w:p>
    <w:p>
      <w:pPr>
        <w:ind w:firstLine="480"/>
        <w:spacing w:line="360" w:lineRule="auto"/>
        <w:rPr>
          <w:rFonts w:hint="eastAsia" w:ascii="宋体" w:hAnsi="宋体" w:eastAsia="宋体"/>
          <w:color w:val="000000"/>
          <w:sz w:val="24"/>
          <w:lang w:eastAsia="zh-CN"/>
        </w:rPr>
      </w:pPr>
      <w:r>
        <w:rPr>
          <w:rFonts w:hint="eastAsia" w:ascii="宋体" w:hAnsi="宋体"/>
          <w:color w:val="000000"/>
          <w:sz w:val="24"/>
        </w:rPr>
        <w:t xml:space="preserve">甲方：</w:t>
      </w:r>
      <w:r>
        <w:rPr>
          <w:rFonts w:hint="eastAsia" w:ascii="宋体" w:hAnsi="宋体"/>
          <w:color w:val="000000"/>
          <w:sz w:val="24"/>
          <w:lang w:eastAsia="zh-CN"/>
        </w:rPr>
        <w:t xml:space="preserve">灌南县住房和城乡建设局</w:t>
      </w:r>
      <w:r/>
    </w:p>
    <w:p>
      <w:pPr>
        <w:ind w:firstLine="480"/>
        <w:spacing w:line="360" w:lineRule="auto"/>
        <w:rPr>
          <w:rFonts w:ascii="宋体" w:hAnsi="宋体"/>
          <w:color w:val="000000"/>
          <w:sz w:val="24"/>
        </w:rPr>
      </w:pPr>
      <w:r>
        <w:rPr>
          <w:rFonts w:hint="eastAsia" w:ascii="宋体" w:hAnsi="宋体"/>
          <w:color w:val="000000"/>
          <w:sz w:val="24"/>
        </w:rPr>
        <w:t xml:space="preserve">乙方：</w:t>
      </w:r>
      <w:r/>
    </w:p>
    <w:p>
      <w:pPr>
        <w:ind w:firstLine="480"/>
        <w:spacing w:line="360" w:lineRule="auto"/>
        <w:rPr>
          <w:rFonts w:hint="eastAsia" w:ascii="宋体" w:hAnsi="宋体" w:eastAsia="宋体"/>
          <w:color w:val="000000"/>
          <w:sz w:val="24"/>
          <w:lang w:eastAsia="zh-CN"/>
        </w:rPr>
      </w:pPr>
      <w:r>
        <w:rPr>
          <w:rFonts w:hint="eastAsia" w:ascii="宋体" w:hAnsi="宋体"/>
          <w:color w:val="000000"/>
          <w:sz w:val="24"/>
        </w:rPr>
        <w:t xml:space="preserve">见证方：</w:t>
      </w:r>
      <w:r>
        <w:rPr>
          <w:rFonts w:hint="eastAsia" w:ascii="宋体" w:hAnsi="宋体"/>
          <w:color w:val="000000"/>
          <w:sz w:val="24"/>
          <w:lang w:eastAsia="zh-CN"/>
        </w:rPr>
        <w:t xml:space="preserve">江苏万源工程咨询有限公司</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b/>
          <w:color w:val="000000"/>
          <w:sz w:val="24"/>
        </w:rPr>
      </w:pPr>
      <w:r>
        <w:rPr>
          <w:rFonts w:hint="eastAsia" w:ascii="宋体" w:hAnsi="宋体"/>
          <w:color w:val="000000"/>
          <w:sz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lang w:eastAsia="zh-CN"/>
        </w:rPr>
        <w:t xml:space="preserve">（</w:t>
      </w:r>
      <w:r>
        <w:rPr>
          <w:rFonts w:hint="eastAsia" w:ascii="宋体" w:hAnsi="宋体"/>
          <w:color w:val="000000"/>
          <w:sz w:val="24"/>
          <w:u w:val="single"/>
          <w:lang w:val="en-US" w:eastAsia="zh-CN"/>
        </w:rPr>
        <w:t xml:space="preserve">采购包名称</w:t>
      </w:r>
      <w:r>
        <w:rPr>
          <w:rFonts w:hint="eastAsia" w:ascii="宋体" w:hAnsi="宋体"/>
          <w:color w:val="000000"/>
          <w:sz w:val="24"/>
          <w:u w:val="single"/>
          <w:lang w:eastAsia="zh-CN"/>
        </w:rPr>
        <w:t xml:space="preserve">）</w:t>
      </w:r>
      <w:r>
        <w:rPr>
          <w:rFonts w:ascii="宋体" w:hAnsi="宋体"/>
          <w:color w:val="000000"/>
          <w:sz w:val="24"/>
        </w:rPr>
        <w:t xml:space="preserve">项目（</w:t>
      </w:r>
      <w:r>
        <w:rPr>
          <w:rFonts w:hint="eastAsia" w:ascii="宋体" w:hAnsi="宋体"/>
          <w:color w:val="000000"/>
          <w:sz w:val="24"/>
          <w:lang w:val="en-US" w:eastAsia="zh-CN"/>
        </w:rPr>
        <w:t xml:space="preserve">项目</w:t>
      </w:r>
      <w:r>
        <w:rPr>
          <w:rFonts w:ascii="宋体" w:hAnsi="宋体"/>
          <w:color w:val="000000"/>
          <w:sz w:val="24"/>
        </w:rPr>
        <w:t xml:space="preserve">编号：</w:t>
      </w:r>
      <w:r>
        <w:rPr>
          <w:rFonts w:hint="eastAsia" w:ascii="宋体" w:hAnsi="宋体"/>
          <w:color w:val="000000"/>
          <w:sz w:val="24"/>
          <w:u w:val="single"/>
          <w:lang w:eastAsia="zh-CN"/>
        </w:rPr>
        <w:t xml:space="preserve">（</w:t>
      </w:r>
      <w:r>
        <w:rPr>
          <w:rFonts w:hint="eastAsia" w:ascii="宋体" w:hAnsi="宋体"/>
          <w:color w:val="000000"/>
          <w:sz w:val="24"/>
          <w:u w:val="single"/>
          <w:lang w:val="en-US" w:eastAsia="zh-CN"/>
        </w:rPr>
        <w:t xml:space="preserve">采购包编号</w:t>
      </w:r>
      <w:r>
        <w:rPr>
          <w:rFonts w:hint="eastAsia" w:ascii="宋体" w:hAnsi="宋体"/>
          <w:color w:val="000000"/>
          <w:sz w:val="24"/>
          <w:u w:val="single"/>
          <w:lang w:eastAsia="zh-CN"/>
        </w:rPr>
        <w:t xml:space="preserve">）</w:t>
      </w:r>
      <w:r>
        <w:rPr>
          <w:rFonts w:ascii="宋体" w:hAnsi="宋体"/>
          <w:color w:val="000000"/>
          <w:sz w:val="24"/>
        </w:rPr>
        <w:t xml:space="preserve">）</w:t>
      </w:r>
      <w:r>
        <w:rPr>
          <w:rFonts w:hint="eastAsia" w:ascii="宋体" w:hAnsi="宋体"/>
          <w:color w:val="000000"/>
          <w:sz w:val="24"/>
        </w:rPr>
        <w:t xml:space="preserve">的采购结果</w:t>
      </w:r>
      <w:r>
        <w:rPr>
          <w:rFonts w:ascii="宋体" w:hAnsi="宋体"/>
          <w:color w:val="000000"/>
          <w:sz w:val="24"/>
        </w:rPr>
        <w:t xml:space="preserve">，签订本合同。</w:t>
      </w:r>
      <w:r/>
    </w:p>
    <w:p>
      <w:pPr>
        <w:pStyle w:val="895"/>
        <w:ind w:firstLine="482"/>
        <w:rPr>
          <w:rFonts w:hAnsi="宋体"/>
          <w:b/>
          <w:color w:val="000000"/>
          <w:sz w:val="24"/>
          <w:szCs w:val="24"/>
        </w:rPr>
      </w:pPr>
      <w:r>
        <w:rPr>
          <w:rFonts w:hAnsi="宋体"/>
          <w:b/>
          <w:color w:val="000000"/>
          <w:sz w:val="24"/>
          <w:szCs w:val="24"/>
        </w:rPr>
      </w:r>
      <w:r/>
    </w:p>
    <w:p>
      <w:pPr>
        <w:ind w:firstLine="482"/>
        <w:spacing w:line="360" w:lineRule="auto"/>
        <w:rPr>
          <w:b/>
          <w:bCs/>
          <w:color w:val="000000"/>
          <w:sz w:val="24"/>
        </w:rPr>
      </w:pPr>
      <w:r>
        <w:rPr>
          <w:rFonts w:hint="eastAsia"/>
          <w:b/>
          <w:bCs/>
          <w:color w:val="000000"/>
          <w:sz w:val="24"/>
        </w:rPr>
        <w:t xml:space="preserve">一、货物（标的）内容</w:t>
      </w:r>
      <w:r/>
    </w:p>
    <w:p>
      <w:pPr>
        <w:ind w:firstLine="480"/>
        <w:spacing w:line="360" w:lineRule="auto"/>
        <w:rPr>
          <w:rFonts w:ascii="宋体" w:hAnsi="宋体"/>
          <w:color w:val="000000"/>
          <w:sz w:val="24"/>
        </w:rPr>
      </w:pPr>
      <w:r>
        <w:rPr>
          <w:rFonts w:hint="eastAsia"/>
          <w:color w:val="000000"/>
          <w:sz w:val="24"/>
        </w:rPr>
        <w:t xml:space="preserve">1.1 货物（标的）名称：</w:t>
      </w:r>
      <w:r>
        <w:rPr>
          <w:rFonts w:ascii="宋体" w:hAnsi="宋体"/>
          <w:color w:val="000000"/>
          <w:sz w:val="24"/>
        </w:rPr>
        <w:t xml:space="preserve">_________。</w:t>
      </w:r>
      <w:r/>
    </w:p>
    <w:p>
      <w:pPr>
        <w:ind w:firstLine="480"/>
        <w:spacing w:line="360" w:lineRule="auto"/>
        <w:rPr>
          <w:rFonts w:ascii="宋体" w:hAnsi="宋体"/>
          <w:color w:val="000000"/>
          <w:sz w:val="24"/>
        </w:rPr>
      </w:pPr>
      <w:r>
        <w:rPr>
          <w:rFonts w:hint="eastAsia"/>
          <w:color w:val="000000"/>
          <w:sz w:val="24"/>
        </w:rPr>
        <w:t xml:space="preserve">1.2 型号规格：</w:t>
      </w:r>
      <w:r>
        <w:rPr>
          <w:rFonts w:ascii="宋体" w:hAnsi="宋体"/>
          <w:color w:val="000000"/>
          <w:sz w:val="24"/>
        </w:rPr>
        <w:t xml:space="preserve">_________。</w:t>
      </w:r>
      <w:r/>
    </w:p>
    <w:p>
      <w:pPr>
        <w:ind w:firstLine="480"/>
        <w:spacing w:line="360" w:lineRule="auto"/>
        <w:rPr>
          <w:rFonts w:ascii="宋体" w:hAnsi="宋体"/>
          <w:color w:val="000000"/>
          <w:sz w:val="24"/>
        </w:rPr>
      </w:pPr>
      <w:r>
        <w:rPr>
          <w:rFonts w:hint="eastAsia"/>
          <w:color w:val="000000"/>
          <w:sz w:val="24"/>
        </w:rPr>
        <w:t xml:space="preserve">1.3 技术参数：</w:t>
      </w:r>
      <w:r>
        <w:rPr>
          <w:rFonts w:ascii="宋体" w:hAnsi="宋体"/>
          <w:color w:val="000000"/>
          <w:sz w:val="24"/>
        </w:rPr>
        <w:t xml:space="preserve">_________。</w:t>
      </w:r>
      <w:r/>
    </w:p>
    <w:p>
      <w:pPr>
        <w:ind w:firstLine="480"/>
        <w:spacing w:line="360" w:lineRule="auto"/>
        <w:rPr>
          <w:rFonts w:ascii="宋体" w:hAnsi="宋体"/>
          <w:color w:val="000000"/>
          <w:sz w:val="24"/>
        </w:rPr>
      </w:pPr>
      <w:r>
        <w:rPr>
          <w:rFonts w:hint="eastAsia"/>
          <w:color w:val="000000"/>
          <w:sz w:val="24"/>
        </w:rPr>
        <w:t xml:space="preserve">1.4 数量（单位）：</w:t>
      </w:r>
      <w:r>
        <w:rPr>
          <w:rFonts w:ascii="宋体" w:hAnsi="宋体"/>
          <w:color w:val="000000"/>
          <w:sz w:val="24"/>
        </w:rPr>
        <w:t xml:space="preserve">_________。</w:t>
      </w:r>
      <w:r/>
    </w:p>
    <w:p>
      <w:pPr>
        <w:ind w:firstLine="482"/>
        <w:spacing w:line="360" w:lineRule="auto"/>
        <w:rPr>
          <w:b/>
          <w:bCs/>
          <w:color w:val="000000"/>
          <w:sz w:val="24"/>
        </w:rPr>
      </w:pPr>
      <w:r>
        <w:rPr>
          <w:rFonts w:hint="eastAsia"/>
          <w:b/>
          <w:bCs/>
          <w:color w:val="000000"/>
          <w:sz w:val="24"/>
        </w:rPr>
        <w:t xml:space="preserve">二、合同金额</w:t>
      </w:r>
      <w:r/>
    </w:p>
    <w:p>
      <w:pPr>
        <w:ind w:firstLine="480"/>
        <w:jc w:val="left"/>
        <w:spacing w:line="360" w:lineRule="auto"/>
        <w:rPr>
          <w:color w:val="000000"/>
          <w:sz w:val="24"/>
        </w:rPr>
      </w:pPr>
      <w:r>
        <w:rPr>
          <w:rFonts w:hint="eastAsia"/>
          <w:color w:val="ff0000"/>
          <w:sz w:val="24"/>
          <w:lang w:val="en-US" w:eastAsia="zh-CN"/>
        </w:rPr>
        <w:t xml:space="preserve">采购包1：</w:t>
      </w:r>
      <w:r>
        <w:rPr>
          <w:rFonts w:hint="eastAsia"/>
          <w:color w:val="000000"/>
          <w:sz w:val="24"/>
        </w:rPr>
        <w:t xml:space="preserve">2.1 本合同</w:t>
      </w:r>
      <w:r>
        <w:rPr>
          <w:rFonts w:hint="eastAsia"/>
          <w:color w:val="000000"/>
          <w:sz w:val="24"/>
          <w:lang w:val="en-US" w:eastAsia="zh-CN"/>
        </w:rPr>
        <w:t xml:space="preserve">总</w:t>
      </w:r>
      <w:r>
        <w:rPr>
          <w:rFonts w:hint="eastAsia"/>
          <w:color w:val="000000"/>
          <w:sz w:val="24"/>
        </w:rPr>
        <w:t xml:space="preserve">金额为人民币（大写）：</w:t>
      </w:r>
      <w:r>
        <w:rPr>
          <w:color w:val="000000"/>
          <w:sz w:val="24"/>
        </w:rPr>
        <w:t xml:space="preserve">_______</w:t>
      </w:r>
      <w:r>
        <w:rPr>
          <w:rFonts w:hint="eastAsia"/>
          <w:color w:val="000000"/>
          <w:sz w:val="24"/>
        </w:rPr>
        <w:t xml:space="preserve">元（¥</w:t>
      </w:r>
      <w:r>
        <w:rPr>
          <w:color w:val="000000"/>
          <w:sz w:val="24"/>
        </w:rPr>
        <w:t xml:space="preserve">____________</w:t>
      </w:r>
      <w:r>
        <w:rPr>
          <w:rFonts w:hint="eastAsia"/>
          <w:color w:val="000000"/>
          <w:sz w:val="24"/>
        </w:rPr>
        <w:t xml:space="preserve">）。</w:t>
      </w:r>
      <w:r/>
    </w:p>
    <w:p>
      <w:pPr>
        <w:ind w:firstLine="480"/>
        <w:spacing w:line="360" w:lineRule="auto"/>
        <w:rPr>
          <w:rFonts w:hint="eastAsia"/>
          <w:color w:val="000000"/>
          <w:sz w:val="24"/>
          <w:lang w:eastAsia="zh-CN"/>
        </w:rPr>
      </w:pPr>
      <w:r>
        <w:rPr>
          <w:rFonts w:hint="eastAsia"/>
          <w:color w:val="000000"/>
          <w:sz w:val="24"/>
          <w:lang w:val="en-US" w:eastAsia="zh-CN"/>
        </w:rPr>
        <w:t xml:space="preserve">储水罐</w:t>
      </w:r>
      <w:r>
        <w:rPr>
          <w:rFonts w:hint="eastAsia"/>
          <w:color w:val="000000"/>
          <w:sz w:val="24"/>
          <w:lang w:eastAsia="zh-CN"/>
        </w:rPr>
        <w:t xml:space="preserve">单价金额为（大写）</w:t>
      </w:r>
      <w:r>
        <w:rPr>
          <w:rFonts w:hint="eastAsia"/>
          <w:color w:val="000000"/>
          <w:sz w:val="24"/>
        </w:rPr>
        <w:t xml:space="preserve">_________</w:t>
      </w:r>
      <w:r>
        <w:rPr>
          <w:rFonts w:hint="eastAsia"/>
          <w:color w:val="000000"/>
          <w:sz w:val="24"/>
          <w:lang w:eastAsia="zh-CN"/>
        </w:rPr>
        <w:t xml:space="preserve">元</w:t>
      </w:r>
      <w:r>
        <w:rPr>
          <w:rFonts w:hint="eastAsia"/>
          <w:color w:val="000000"/>
          <w:sz w:val="24"/>
          <w:lang w:val="en-US" w:eastAsia="zh-CN"/>
        </w:rPr>
        <w:t xml:space="preserve">/套</w:t>
      </w:r>
      <w:r>
        <w:rPr>
          <w:rFonts w:hint="eastAsia"/>
          <w:color w:val="000000"/>
          <w:sz w:val="24"/>
        </w:rPr>
        <w:t xml:space="preserve">（¥_______________元</w:t>
      </w:r>
      <w:r>
        <w:rPr>
          <w:rFonts w:hint="eastAsia"/>
          <w:color w:val="000000"/>
          <w:sz w:val="24"/>
          <w:lang w:val="en-US" w:eastAsia="zh-CN"/>
        </w:rPr>
        <w:t xml:space="preserve">/套</w:t>
      </w:r>
      <w:r>
        <w:rPr>
          <w:rFonts w:hint="eastAsia"/>
          <w:color w:val="000000"/>
          <w:sz w:val="24"/>
        </w:rPr>
        <w:t xml:space="preserve">）人民币</w:t>
      </w:r>
      <w:r>
        <w:rPr>
          <w:rFonts w:hint="eastAsia"/>
          <w:color w:val="000000"/>
          <w:sz w:val="24"/>
          <w:lang w:eastAsia="zh-CN"/>
        </w:rPr>
        <w:t xml:space="preserve">。</w:t>
      </w:r>
      <w:r/>
    </w:p>
    <w:p>
      <w:pPr>
        <w:ind w:firstLine="480"/>
        <w:spacing w:line="360" w:lineRule="auto"/>
        <w:rPr>
          <w:rFonts w:hint="eastAsia" w:hAnsi="宋体"/>
          <w:color w:val="000000"/>
          <w:sz w:val="24"/>
          <w:szCs w:val="24"/>
          <w:lang w:eastAsia="zh-CN"/>
        </w:rPr>
      </w:pPr>
      <w:r>
        <w:rPr>
          <w:rFonts w:hint="eastAsia"/>
          <w:color w:val="000000"/>
          <w:sz w:val="24"/>
          <w:lang w:val="en-US" w:eastAsia="zh-CN"/>
        </w:rPr>
        <w:t xml:space="preserve">井筒</w:t>
      </w:r>
      <w:r>
        <w:rPr>
          <w:rFonts w:hint="eastAsia" w:hAnsi="宋体"/>
          <w:color w:val="000000"/>
          <w:sz w:val="24"/>
          <w:szCs w:val="24"/>
          <w:lang w:eastAsia="zh-CN"/>
        </w:rPr>
        <w:t xml:space="preserve">单价金额为</w:t>
      </w:r>
      <w:r>
        <w:rPr>
          <w:rFonts w:hint="eastAsia" w:hAnsi="宋体"/>
          <w:color w:val="000000"/>
          <w:sz w:val="24"/>
          <w:szCs w:val="24"/>
        </w:rPr>
        <w:t xml:space="preserve">（大写）：</w:t>
      </w:r>
      <w:r>
        <w:rPr>
          <w:rFonts w:hAnsi="宋体"/>
          <w:color w:val="000000"/>
          <w:sz w:val="24"/>
          <w:szCs w:val="24"/>
        </w:rPr>
        <w:t xml:space="preserve">_________</w:t>
      </w:r>
      <w:r>
        <w:rPr>
          <w:rFonts w:hint="eastAsia" w:hAnsi="宋体"/>
          <w:color w:val="000000"/>
          <w:sz w:val="24"/>
          <w:szCs w:val="24"/>
          <w:lang w:eastAsia="zh-CN"/>
        </w:rPr>
        <w:t xml:space="preserve">元</w:t>
      </w:r>
      <w:r>
        <w:rPr>
          <w:rFonts w:hint="eastAsia" w:hAnsi="宋体"/>
          <w:color w:val="000000"/>
          <w:sz w:val="24"/>
          <w:szCs w:val="24"/>
          <w:lang w:val="en-US" w:eastAsia="zh-CN"/>
        </w:rPr>
        <w:t xml:space="preserve">/米</w:t>
      </w:r>
      <w:r>
        <w:rPr>
          <w:rFonts w:hint="eastAsia" w:hAnsi="宋体"/>
          <w:color w:val="000000"/>
          <w:sz w:val="24"/>
          <w:szCs w:val="24"/>
        </w:rPr>
        <w:t xml:space="preserve">（¥</w:t>
      </w:r>
      <w:r>
        <w:rPr>
          <w:rFonts w:hAnsi="宋体"/>
          <w:color w:val="000000"/>
          <w:sz w:val="24"/>
          <w:szCs w:val="24"/>
        </w:rPr>
        <w:t xml:space="preserve">_______________</w:t>
      </w:r>
      <w:r>
        <w:rPr>
          <w:rFonts w:hint="eastAsia" w:hAnsi="宋体"/>
          <w:color w:val="000000"/>
          <w:sz w:val="24"/>
          <w:szCs w:val="24"/>
        </w:rPr>
        <w:t xml:space="preserve">元</w:t>
      </w:r>
      <w:r>
        <w:rPr>
          <w:rFonts w:hint="eastAsia" w:hAnsi="宋体"/>
          <w:color w:val="000000"/>
          <w:sz w:val="24"/>
          <w:szCs w:val="24"/>
          <w:lang w:val="en-US" w:eastAsia="zh-CN"/>
        </w:rPr>
        <w:t xml:space="preserve">/米</w:t>
      </w:r>
      <w:r>
        <w:rPr>
          <w:rFonts w:hint="eastAsia" w:hAnsi="宋体"/>
          <w:color w:val="000000"/>
          <w:sz w:val="24"/>
          <w:szCs w:val="24"/>
        </w:rPr>
        <w:t xml:space="preserve">）人民币</w:t>
      </w:r>
      <w:r>
        <w:rPr>
          <w:rFonts w:hint="eastAsia" w:hAnsi="宋体"/>
          <w:color w:val="000000"/>
          <w:sz w:val="24"/>
          <w:szCs w:val="24"/>
          <w:lang w:eastAsia="zh-CN"/>
        </w:rPr>
        <w:t xml:space="preserve">。</w:t>
      </w:r>
      <w:r/>
    </w:p>
    <w:p>
      <w:pPr>
        <w:ind w:firstLine="480"/>
        <w:spacing w:line="360" w:lineRule="auto"/>
        <w:rPr>
          <w:rFonts w:hint="eastAsia"/>
          <w:b/>
          <w:bCs/>
          <w:color w:val="000000"/>
          <w:sz w:val="24"/>
          <w:lang w:val="en-US" w:eastAsia="zh-CN"/>
        </w:rPr>
      </w:pPr>
      <w:r>
        <w:rPr>
          <w:rFonts w:hint="eastAsia"/>
          <w:b/>
          <w:bCs/>
          <w:color w:val="000000"/>
          <w:sz w:val="24"/>
          <w:lang w:eastAsia="zh-CN"/>
        </w:rPr>
        <w:t xml:space="preserve">注：</w:t>
      </w:r>
      <w:r>
        <w:rPr>
          <w:rFonts w:hint="eastAsia"/>
          <w:b/>
          <w:bCs/>
          <w:color w:val="000000"/>
          <w:sz w:val="24"/>
        </w:rPr>
        <w:t xml:space="preserve">最终结算价=</w:t>
      </w:r>
      <w:r>
        <w:rPr>
          <w:rFonts w:hint="eastAsia"/>
          <w:b/>
          <w:bCs/>
          <w:color w:val="000000"/>
          <w:sz w:val="24"/>
          <w:lang w:eastAsia="zh-CN"/>
        </w:rPr>
        <w:t xml:space="preserve">【（</w:t>
      </w:r>
      <w:r>
        <w:rPr>
          <w:rFonts w:hint="eastAsia"/>
          <w:b/>
          <w:bCs/>
          <w:color w:val="000000"/>
          <w:sz w:val="24"/>
          <w:lang w:val="en-US" w:eastAsia="zh-CN"/>
        </w:rPr>
        <w:t xml:space="preserve">储水罐</w:t>
      </w:r>
      <w:r>
        <w:rPr>
          <w:rFonts w:hint="eastAsia"/>
          <w:b/>
          <w:bCs/>
          <w:color w:val="000000"/>
          <w:sz w:val="24"/>
        </w:rPr>
        <w:t xml:space="preserve">中标单价</w:t>
      </w:r>
      <w:r>
        <w:rPr>
          <w:rFonts w:hint="eastAsia"/>
          <w:b/>
          <w:bCs/>
          <w:color w:val="000000"/>
          <w:sz w:val="24"/>
          <w:lang w:val="en-US" w:eastAsia="zh-CN"/>
        </w:rPr>
        <w:t xml:space="preserve">*储水罐</w:t>
      </w:r>
      <w:r>
        <w:rPr>
          <w:rFonts w:hint="eastAsia"/>
          <w:b/>
          <w:bCs/>
          <w:color w:val="000000"/>
          <w:sz w:val="24"/>
        </w:rPr>
        <w:t xml:space="preserve">实际套数</w:t>
      </w:r>
      <w:r>
        <w:rPr>
          <w:rFonts w:hint="eastAsia"/>
          <w:b/>
          <w:bCs/>
          <w:color w:val="000000"/>
          <w:sz w:val="24"/>
          <w:lang w:eastAsia="zh-CN"/>
        </w:rPr>
        <w:t xml:space="preserve">）</w:t>
      </w:r>
      <w:r>
        <w:rPr>
          <w:rFonts w:hint="eastAsia"/>
          <w:b/>
          <w:bCs/>
          <w:color w:val="000000"/>
          <w:sz w:val="24"/>
          <w:lang w:val="en-US" w:eastAsia="zh-CN"/>
        </w:rPr>
        <w:t xml:space="preserve">+（井筒中标单价*井筒</w:t>
      </w:r>
      <w:r/>
    </w:p>
    <w:p>
      <w:pPr>
        <w:ind w:firstLine="482"/>
        <w:spacing w:line="360" w:lineRule="auto"/>
        <w:rPr>
          <w:rFonts w:hint="eastAsia" w:hAnsi="宋体"/>
          <w:color w:val="000000"/>
          <w:sz w:val="24"/>
          <w:szCs w:val="24"/>
          <w:lang w:eastAsia="zh-CN"/>
        </w:rPr>
      </w:pPr>
      <w:r>
        <w:rPr>
          <w:rFonts w:hint="eastAsia"/>
          <w:b/>
          <w:bCs/>
          <w:color w:val="000000"/>
          <w:sz w:val="24"/>
        </w:rPr>
        <w:t xml:space="preserve">实际</w:t>
      </w:r>
      <w:r>
        <w:rPr>
          <w:rFonts w:hint="eastAsia"/>
          <w:b/>
          <w:bCs/>
          <w:color w:val="000000"/>
          <w:sz w:val="24"/>
          <w:lang w:val="en-US" w:eastAsia="zh-CN"/>
        </w:rPr>
        <w:t xml:space="preserve">米</w:t>
      </w:r>
      <w:r>
        <w:rPr>
          <w:rFonts w:hint="eastAsia"/>
          <w:b/>
          <w:bCs/>
          <w:color w:val="000000"/>
          <w:sz w:val="24"/>
        </w:rPr>
        <w:t xml:space="preserve">数</w:t>
      </w:r>
      <w:r>
        <w:rPr>
          <w:rFonts w:hint="eastAsia"/>
          <w:b/>
          <w:bCs/>
          <w:color w:val="000000"/>
          <w:sz w:val="24"/>
          <w:lang w:eastAsia="zh-CN"/>
        </w:rPr>
        <w:t xml:space="preserve">）】</w:t>
      </w:r>
      <w:r>
        <w:rPr>
          <w:rFonts w:hint="eastAsia"/>
          <w:b/>
          <w:bCs/>
          <w:color w:val="000000"/>
          <w:sz w:val="24"/>
        </w:rPr>
        <w:t xml:space="preserve">为准结算</w:t>
      </w:r>
      <w:r/>
    </w:p>
    <w:p>
      <w:pPr>
        <w:pStyle w:val="803"/>
        <w:rPr>
          <w:rFonts w:hint="eastAsia" w:hAnsi="宋体"/>
          <w:color w:val="000000"/>
          <w:sz w:val="24"/>
          <w:szCs w:val="24"/>
          <w:lang w:val="en-US" w:eastAsia="zh-CN"/>
        </w:rPr>
      </w:pPr>
      <w:r>
        <w:rPr>
          <w:rFonts w:hint="eastAsia" w:hAnsi="宋体"/>
          <w:color w:val="000000"/>
          <w:sz w:val="24"/>
          <w:szCs w:val="24"/>
          <w:lang w:val="en-US" w:eastAsia="zh-CN"/>
        </w:rPr>
        <w:t xml:space="preserve">    </w:t>
      </w:r>
      <w:r>
        <w:rPr>
          <w:rFonts w:hint="eastAsia" w:hAnsi="宋体"/>
          <w:color w:val="ff0000"/>
          <w:sz w:val="24"/>
          <w:szCs w:val="24"/>
          <w:lang w:val="en-US" w:eastAsia="zh-CN"/>
        </w:rPr>
        <w:t xml:space="preserve">采购包2：</w:t>
      </w:r>
      <w:r>
        <w:rPr>
          <w:rFonts w:hint="eastAsia" w:hAnsi="宋体"/>
          <w:color w:val="000000"/>
          <w:sz w:val="24"/>
          <w:szCs w:val="24"/>
          <w:lang w:val="en-US" w:eastAsia="zh-CN"/>
        </w:rPr>
        <w:t xml:space="preserve">2.1 本合同总金额为人民币（大写）：___________元（¥________）。</w:t>
      </w:r>
      <w:r/>
    </w:p>
    <w:p>
      <w:pPr>
        <w:pStyle w:val="803"/>
        <w:ind w:left="477" w:firstLine="57"/>
        <w:rPr>
          <w:rFonts w:hint="eastAsia" w:hAnsi="宋体"/>
          <w:color w:val="000000"/>
          <w:sz w:val="24"/>
          <w:szCs w:val="24"/>
          <w:lang w:val="en-US" w:eastAsia="zh-CN"/>
        </w:rPr>
      </w:pPr>
      <w:r>
        <w:rPr>
          <w:rFonts w:hint="eastAsia" w:hAnsi="宋体"/>
          <w:color w:val="000000"/>
          <w:sz w:val="24"/>
          <w:szCs w:val="24"/>
          <w:lang w:val="en-US" w:eastAsia="zh-CN"/>
        </w:rPr>
        <w:t xml:space="preserve">管材单价金额为（大写）_________元/米（¥_______________元/米）人民币。</w:t>
      </w:r>
      <w:r/>
    </w:p>
    <w:p>
      <w:pPr>
        <w:pStyle w:val="803"/>
        <w:ind w:left="477" w:firstLine="57"/>
        <w:rPr>
          <w:rFonts w:hint="eastAsia" w:hAnsi="宋体"/>
          <w:color w:val="000000"/>
          <w:sz w:val="24"/>
          <w:szCs w:val="24"/>
          <w:lang w:val="en-US" w:eastAsia="zh-CN"/>
        </w:rPr>
      </w:pPr>
      <w:r>
        <w:rPr>
          <w:rFonts w:hint="eastAsia" w:hAnsi="宋体"/>
          <w:color w:val="000000"/>
          <w:sz w:val="24"/>
          <w:szCs w:val="24"/>
          <w:lang w:val="en-US" w:eastAsia="zh-CN"/>
        </w:rPr>
        <w:t xml:space="preserve">弯头单价金额为（大写）_________元/个（¥_______________元/个）人民币。</w:t>
      </w:r>
      <w:r/>
    </w:p>
    <w:p>
      <w:pPr>
        <w:pStyle w:val="803"/>
        <w:ind w:left="477" w:firstLine="57"/>
        <w:rPr>
          <w:rFonts w:hint="eastAsia" w:hAnsi="宋体"/>
          <w:color w:val="000000"/>
          <w:sz w:val="24"/>
          <w:szCs w:val="24"/>
          <w:lang w:val="en-US" w:eastAsia="zh-CN"/>
        </w:rPr>
      </w:pPr>
      <w:r>
        <w:rPr>
          <w:rFonts w:hint="eastAsia" w:hAnsi="宋体"/>
          <w:color w:val="000000"/>
          <w:sz w:val="24"/>
          <w:szCs w:val="24"/>
          <w:lang w:val="en-US" w:eastAsia="zh-CN"/>
        </w:rPr>
        <w:t xml:space="preserve">接头单价金额为（大写）_________元/个（¥_______________元/个）人民币。</w:t>
      </w:r>
      <w:r/>
    </w:p>
    <w:p>
      <w:pPr>
        <w:pStyle w:val="803"/>
        <w:ind w:left="477" w:firstLine="57"/>
        <w:rPr>
          <w:rFonts w:hint="eastAsia" w:hAnsi="宋体"/>
          <w:color w:val="000000"/>
          <w:sz w:val="24"/>
          <w:szCs w:val="24"/>
          <w:lang w:val="en-US" w:eastAsia="zh-CN"/>
        </w:rPr>
      </w:pPr>
      <w:r>
        <w:rPr>
          <w:rFonts w:hint="eastAsia" w:hAnsi="宋体"/>
          <w:color w:val="000000"/>
          <w:sz w:val="24"/>
          <w:szCs w:val="24"/>
          <w:lang w:val="en-US" w:eastAsia="zh-CN"/>
        </w:rPr>
        <w:t xml:space="preserve">三通单价金额为（大写）_________元/个（¥_______________元/个）人民币。</w:t>
      </w:r>
      <w:r/>
    </w:p>
    <w:p>
      <w:pPr>
        <w:pStyle w:val="803"/>
        <w:ind w:left="477" w:firstLine="58"/>
        <w:rPr>
          <w:rFonts w:hint="default"/>
          <w:lang w:val="en-US" w:eastAsia="zh-CN"/>
        </w:rPr>
      </w:pPr>
      <w:r>
        <w:rPr>
          <w:rFonts w:hint="eastAsia" w:hAnsi="宋体"/>
          <w:b/>
          <w:bCs/>
          <w:color w:val="000000"/>
          <w:sz w:val="24"/>
          <w:szCs w:val="24"/>
          <w:lang w:val="en-US" w:eastAsia="zh-CN"/>
        </w:rPr>
        <w:t xml:space="preserve">注：最终结算价=【（管材中标单价*管材实际米数）+（弯头中标单价*弯头实际个数）+（接头中标单价*接头实际个数）+（三通中标单价*三通实际个数）】为准结算</w:t>
      </w:r>
      <w:r/>
    </w:p>
    <w:p>
      <w:pPr>
        <w:ind w:firstLine="480"/>
        <w:spacing w:line="360" w:lineRule="auto"/>
        <w:rPr>
          <w:color w:val="000000"/>
          <w:sz w:val="24"/>
        </w:rPr>
      </w:pPr>
      <w:r>
        <w:rPr>
          <w:rFonts w:hint="eastAsia"/>
          <w:color w:val="000000"/>
          <w:sz w:val="24"/>
        </w:rPr>
        <w:t xml:space="preserve">2.2 </w:t>
      </w:r>
      <w:r>
        <w:rPr>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spacing w:line="360" w:lineRule="auto"/>
        <w:rPr>
          <w:b/>
          <w:bCs/>
          <w:color w:val="000000"/>
          <w:sz w:val="24"/>
        </w:rPr>
      </w:pPr>
      <w:r>
        <w:rPr>
          <w:rFonts w:hint="eastAsia"/>
          <w:b/>
          <w:bCs/>
          <w:color w:val="000000"/>
          <w:sz w:val="24"/>
        </w:rPr>
        <w:t xml:space="preserve">三、技术资料</w:t>
      </w:r>
      <w:r/>
    </w:p>
    <w:p>
      <w:pPr>
        <w:ind w:firstLine="480"/>
        <w:spacing w:line="360" w:lineRule="auto"/>
        <w:rPr>
          <w:color w:val="000000"/>
          <w:sz w:val="24"/>
        </w:rPr>
      </w:pPr>
      <w:r>
        <w:rPr>
          <w:rFonts w:hint="eastAsia"/>
          <w:color w:val="000000"/>
          <w:sz w:val="24"/>
        </w:rPr>
        <w:t xml:space="preserve">3.1 乙方应按招标文件规定的时间向甲方提供使用货物的有关技术资料。</w:t>
      </w:r>
      <w:r/>
    </w:p>
    <w:p>
      <w:pPr>
        <w:ind w:firstLine="480"/>
        <w:spacing w:line="360" w:lineRule="auto"/>
        <w:rPr>
          <w:rFonts w:hAnsi="宋体"/>
          <w:color w:val="000000"/>
          <w:sz w:val="24"/>
        </w:rPr>
      </w:pPr>
      <w:r>
        <w:rPr>
          <w:rFonts w:hint="eastAsia"/>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b/>
          <w:bCs/>
          <w:color w:val="000000"/>
          <w:sz w:val="24"/>
        </w:rPr>
      </w:pPr>
      <w:r>
        <w:rPr>
          <w:rFonts w:hint="eastAsia"/>
          <w:b/>
          <w:bCs/>
          <w:color w:val="000000"/>
          <w:sz w:val="24"/>
        </w:rPr>
        <w:t xml:space="preserve">四、知识产权</w:t>
      </w:r>
      <w:r/>
    </w:p>
    <w:p>
      <w:pPr>
        <w:ind w:firstLine="480"/>
        <w:spacing w:line="360" w:lineRule="auto"/>
        <w:rPr>
          <w:rFonts w:hAnsi="宋体"/>
          <w:color w:val="000000"/>
          <w:sz w:val="24"/>
        </w:rPr>
      </w:pPr>
      <w:r>
        <w:rPr>
          <w:rFonts w:hint="eastAsia" w:hAnsi="宋体"/>
          <w:color w:val="000000"/>
          <w:sz w:val="24"/>
        </w:rPr>
        <w:t xml:space="preserve">4.1 乙方应保证所提供的货物或其任何一部分均不会侵犯任何第三方的专利权、商标权或著作权</w:t>
      </w:r>
      <w:r>
        <w:rPr>
          <w:rFonts w:hint="eastAsia" w:hAnsi="宋体"/>
          <w:b/>
          <w:bCs/>
          <w:color w:val="000000"/>
          <w:sz w:val="24"/>
        </w:rPr>
        <w:t xml:space="preserve">。</w:t>
      </w:r>
      <w:r/>
    </w:p>
    <w:p>
      <w:pPr>
        <w:pStyle w:val="895"/>
        <w:ind w:firstLine="482"/>
        <w:rPr>
          <w:rFonts w:hAnsi="宋体"/>
          <w:color w:val="000000"/>
          <w:sz w:val="24"/>
          <w:szCs w:val="24"/>
          <w:u w:val="single"/>
        </w:rPr>
      </w:pPr>
      <w:r>
        <w:rPr>
          <w:rFonts w:hint="eastAsia" w:hAnsi="宋体"/>
          <w:b/>
          <w:color w:val="000000"/>
          <w:sz w:val="24"/>
          <w:szCs w:val="24"/>
        </w:rPr>
        <w:t xml:space="preserve">五、无产权瑕疵条款</w:t>
      </w:r>
      <w:r/>
    </w:p>
    <w:p>
      <w:pPr>
        <w:ind w:firstLine="480"/>
        <w:spacing w:line="360" w:lineRule="auto"/>
        <w:rPr>
          <w:rFonts w:hAnsi="宋体"/>
          <w:b/>
          <w:color w:val="000000"/>
          <w:sz w:val="24"/>
        </w:rPr>
      </w:pPr>
      <w:r>
        <w:rPr>
          <w:rFonts w:hint="eastAsia"/>
          <w:color w:val="000000"/>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spacing w:line="360" w:lineRule="auto"/>
        <w:rPr>
          <w:b/>
          <w:bCs/>
          <w:color w:val="000000"/>
          <w:sz w:val="24"/>
        </w:rPr>
      </w:pPr>
      <w:r>
        <w:rPr>
          <w:rFonts w:hint="eastAsia"/>
          <w:b/>
          <w:bCs/>
          <w:color w:val="000000"/>
          <w:sz w:val="24"/>
        </w:rPr>
        <w:t xml:space="preserve">六、履约保证金</w:t>
      </w:r>
      <w:r/>
    </w:p>
    <w:p>
      <w:pPr>
        <w:ind w:firstLine="480"/>
        <w:spacing w:line="360" w:lineRule="auto"/>
        <w:rPr>
          <w:rFonts w:hint="eastAsia" w:eastAsia="宋体" w:cs="Times New Roman"/>
          <w:color w:val="000000"/>
          <w:sz w:val="24"/>
        </w:rPr>
      </w:pPr>
      <w:r>
        <w:rPr>
          <w:rFonts w:hint="eastAsia" w:eastAsia="宋体" w:cs="Times New Roman"/>
          <w:color w:val="000000"/>
          <w:sz w:val="24"/>
        </w:rPr>
        <w:t xml:space="preserve">6.1中标供应商在中标通知书发出后五个工作日内按中标通知书上确定的中标金额，向采购人交足履约保证金，履约保证金金额应为</w:t>
      </w:r>
      <w:r>
        <w:rPr>
          <w:rFonts w:hint="eastAsia" w:eastAsia="宋体" w:cs="Times New Roman"/>
          <w:color w:val="000000"/>
          <w:sz w:val="24"/>
          <w:lang w:eastAsia="zh-CN"/>
        </w:rPr>
        <w:t xml:space="preserve">中标金额的</w:t>
      </w:r>
      <w:r>
        <w:rPr>
          <w:rFonts w:hint="eastAsia" w:eastAsia="宋体" w:cs="Times New Roman"/>
          <w:color w:val="000000"/>
          <w:sz w:val="24"/>
          <w:lang w:val="en-US" w:eastAsia="zh-CN"/>
        </w:rPr>
        <w:t xml:space="preserve">10%</w:t>
      </w:r>
      <w:r>
        <w:rPr>
          <w:rFonts w:hint="eastAsia" w:eastAsia="宋体" w:cs="Times New Roman"/>
          <w:color w:val="000000"/>
          <w:sz w:val="24"/>
        </w:rPr>
        <w:t xml:space="preserve">。履约保证金在中标供应商按合同约定完成后30日无息退还（履约保证金可选择支票、汇票、本票、</w:t>
      </w:r>
      <w:r>
        <w:rPr>
          <w:rFonts w:hint="eastAsia" w:eastAsia="宋体" w:cs="Times New Roman"/>
          <w:color w:val="000000"/>
          <w:sz w:val="24"/>
        </w:rPr>
        <w:t xml:space="preserve">【推荐使用】</w:t>
      </w:r>
      <w:r>
        <w:rPr>
          <w:rFonts w:hint="eastAsia" w:eastAsia="宋体" w:cs="Times New Roman"/>
          <w:color w:val="000000"/>
          <w:sz w:val="24"/>
        </w:rPr>
        <w:t xml:space="preserve">政府采购电子履约保函（保险）等形式递交）。</w:t>
      </w:r>
      <w:r/>
    </w:p>
    <w:p>
      <w:pPr>
        <w:ind w:firstLine="480"/>
        <w:spacing w:line="360" w:lineRule="auto"/>
        <w:rPr>
          <w:rFonts w:hint="eastAsia" w:eastAsia="宋体" w:cs="Times New Roman"/>
          <w:color w:val="000000"/>
          <w:sz w:val="24"/>
        </w:rPr>
      </w:pPr>
      <w:r>
        <w:rPr>
          <w:rFonts w:hint="eastAsia" w:eastAsia="宋体" w:cs="Times New Roman"/>
          <w:color w:val="000000"/>
          <w:sz w:val="24"/>
        </w:rPr>
        <w:t xml:space="preserve">6.2 履约保证金作为违约金的一部分及用于补偿甲方因乙方不能完成其合同义务而蒙受的损失。</w:t>
      </w:r>
      <w:r/>
    </w:p>
    <w:p>
      <w:pPr>
        <w:ind w:firstLine="480"/>
        <w:spacing w:line="360" w:lineRule="auto"/>
        <w:rPr>
          <w:rFonts w:hint="eastAsia" w:eastAsia="宋体" w:cs="Times New Roman"/>
          <w:color w:val="000000"/>
          <w:sz w:val="24"/>
        </w:rPr>
      </w:pPr>
      <w:r>
        <w:rPr>
          <w:rFonts w:hint="eastAsia" w:eastAsia="宋体" w:cs="Times New Roman"/>
          <w:color w:val="000000"/>
          <w:sz w:val="24"/>
        </w:rPr>
        <w:t xml:space="preserve">6.3签订合同前，中标供应商应向采购人交纳履约保证金，否则，视中标供应商违约。</w:t>
      </w:r>
      <w:r/>
    </w:p>
    <w:p>
      <w:pPr>
        <w:ind w:firstLine="480"/>
        <w:spacing w:line="360" w:lineRule="auto"/>
        <w:rPr>
          <w:rFonts w:hint="eastAsia" w:eastAsia="宋体" w:cs="Times New Roman"/>
          <w:color w:val="000000"/>
          <w:sz w:val="24"/>
        </w:rPr>
      </w:pPr>
      <w:r>
        <w:rPr>
          <w:rFonts w:hint="eastAsia" w:eastAsia="宋体" w:cs="Times New Roman"/>
          <w:color w:val="000000"/>
          <w:sz w:val="24"/>
        </w:rPr>
        <w:t xml:space="preserve">6.4签订合同后，如中标供应商不按双方签订合同约定履约，则没收其全部履约保证金，履约保证金不足以赔偿损失的，按实际损失赔偿。</w:t>
      </w:r>
      <w:r/>
    </w:p>
    <w:p>
      <w:pPr>
        <w:ind w:firstLine="482"/>
        <w:spacing w:line="360" w:lineRule="auto"/>
        <w:rPr>
          <w:b/>
          <w:bCs/>
          <w:color w:val="000000"/>
          <w:sz w:val="24"/>
        </w:rPr>
      </w:pPr>
      <w:r>
        <w:rPr>
          <w:rFonts w:hint="eastAsia"/>
          <w:b/>
          <w:bCs/>
          <w:color w:val="000000"/>
          <w:sz w:val="24"/>
        </w:rPr>
        <w:t xml:space="preserve">七、质保期</w:t>
      </w:r>
      <w:r/>
    </w:p>
    <w:p>
      <w:pPr>
        <w:ind w:firstLine="480"/>
        <w:spacing w:line="360" w:lineRule="auto"/>
        <w:rPr>
          <w:color w:val="000000"/>
          <w:sz w:val="24"/>
        </w:rPr>
      </w:pPr>
      <w:r>
        <w:rPr>
          <w:rFonts w:hint="eastAsia"/>
          <w:color w:val="000000"/>
          <w:sz w:val="24"/>
        </w:rPr>
        <w:t xml:space="preserve">7.1 质保期</w:t>
      </w:r>
      <w:r>
        <w:rPr>
          <w:rFonts w:hint="eastAsia"/>
          <w:color w:val="000000"/>
          <w:sz w:val="24"/>
          <w:u w:val="single"/>
        </w:rPr>
        <w:t xml:space="preserve">        </w:t>
      </w:r>
      <w:r>
        <w:rPr>
          <w:rFonts w:hint="eastAsia"/>
          <w:color w:val="000000"/>
          <w:sz w:val="24"/>
        </w:rPr>
        <w:t xml:space="preserve">年（自交货验收合格之日起计）。</w:t>
      </w:r>
      <w:r/>
    </w:p>
    <w:p>
      <w:pPr>
        <w:ind w:firstLine="482"/>
        <w:spacing w:line="360" w:lineRule="auto"/>
        <w:rPr>
          <w:b/>
          <w:bCs/>
          <w:color w:val="000000"/>
          <w:sz w:val="24"/>
        </w:rPr>
      </w:pPr>
      <w:r>
        <w:rPr>
          <w:rFonts w:hint="eastAsia"/>
          <w:b/>
          <w:bCs/>
          <w:color w:val="000000"/>
          <w:sz w:val="24"/>
        </w:rPr>
        <w:t xml:space="preserve">八、交货期、交货方式及交货地点</w:t>
      </w:r>
      <w:r/>
    </w:p>
    <w:p>
      <w:pPr>
        <w:ind w:firstLine="480"/>
        <w:spacing w:line="360" w:lineRule="auto"/>
        <w:rPr>
          <w:rFonts w:hint="eastAsia"/>
          <w:color w:val="000000"/>
          <w:sz w:val="24"/>
        </w:rPr>
      </w:pPr>
      <w:r>
        <w:rPr>
          <w:rFonts w:hint="eastAsia"/>
          <w:color w:val="000000"/>
          <w:sz w:val="24"/>
        </w:rPr>
        <w:t xml:space="preserve">8.1 交货期：</w:t>
      </w:r>
      <w:r>
        <w:rPr>
          <w:rFonts w:hint="eastAsia"/>
          <w:color w:val="000000"/>
          <w:sz w:val="24"/>
          <w:u w:val="single"/>
          <w:lang w:val="en-US" w:eastAsia="zh-CN"/>
        </w:rPr>
        <w:t xml:space="preserve">         </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8.2 交货方式：</w:t>
      </w:r>
      <w:r>
        <w:rPr>
          <w:rFonts w:hint="eastAsia"/>
          <w:color w:val="000000"/>
          <w:sz w:val="24"/>
          <w:u w:val="single"/>
        </w:rPr>
        <w:t xml:space="preserve">       </w:t>
      </w:r>
      <w:r>
        <w:rPr>
          <w:rFonts w:hint="eastAsia"/>
          <w:color w:val="000000"/>
          <w:sz w:val="24"/>
        </w:rPr>
        <w:t xml:space="preserve">。</w:t>
      </w:r>
      <w:r/>
    </w:p>
    <w:p>
      <w:pPr>
        <w:ind w:firstLine="480"/>
        <w:spacing w:line="360" w:lineRule="auto"/>
        <w:rPr>
          <w:rFonts w:hAnsi="宋体"/>
          <w:b/>
          <w:color w:val="000000"/>
          <w:sz w:val="24"/>
        </w:rPr>
      </w:pPr>
      <w:r>
        <w:rPr>
          <w:rFonts w:hint="eastAsia"/>
          <w:color w:val="000000"/>
          <w:sz w:val="24"/>
        </w:rPr>
        <w:t xml:space="preserve">8.3 交货地点：</w:t>
      </w:r>
      <w:r>
        <w:rPr>
          <w:rFonts w:hint="eastAsia"/>
          <w:color w:val="000000"/>
          <w:sz w:val="24"/>
          <w:u w:val="single"/>
        </w:rPr>
        <w:t xml:space="preserve">       </w:t>
      </w:r>
      <w:r>
        <w:rPr>
          <w:rFonts w:hint="eastAsia"/>
          <w:color w:val="000000"/>
          <w:sz w:val="24"/>
        </w:rPr>
        <w:t xml:space="preserve">。</w:t>
      </w:r>
      <w:r/>
    </w:p>
    <w:p>
      <w:pPr>
        <w:ind w:firstLine="482"/>
        <w:spacing w:line="360" w:lineRule="auto"/>
        <w:rPr>
          <w:b/>
          <w:bCs/>
          <w:color w:val="000000"/>
          <w:sz w:val="24"/>
        </w:rPr>
      </w:pPr>
      <w:r>
        <w:rPr>
          <w:rFonts w:hint="eastAsia"/>
          <w:b/>
          <w:bCs/>
          <w:color w:val="000000"/>
          <w:sz w:val="24"/>
        </w:rPr>
        <w:t xml:space="preserve">九、合同款支付</w:t>
      </w:r>
      <w:r/>
    </w:p>
    <w:p>
      <w:pPr>
        <w:ind w:firstLine="480"/>
        <w:spacing w:line="360" w:lineRule="auto"/>
        <w:rPr>
          <w:rFonts w:hint="eastAsia"/>
          <w:color w:val="000000"/>
          <w:sz w:val="24"/>
        </w:rPr>
      </w:pPr>
      <w:r>
        <w:rPr>
          <w:rFonts w:hint="eastAsia"/>
          <w:color w:val="000000"/>
          <w:sz w:val="24"/>
        </w:rPr>
        <w:t xml:space="preserve">9.1 付款方式：</w:t>
      </w:r>
      <w:r>
        <w:rPr>
          <w:rFonts w:hint="eastAsia"/>
          <w:color w:val="000000"/>
          <w:sz w:val="24"/>
          <w:lang w:val="en-US" w:eastAsia="zh-CN"/>
        </w:rPr>
        <w:t xml:space="preserve">到货后经检验合格付货款的30%，余款在六月后付至90%，剩余10%一年质保期满后，无质量、服务等问题，一次性付清（不计利息）。</w:t>
      </w:r>
      <w:r/>
    </w:p>
    <w:p>
      <w:pPr>
        <w:ind w:firstLine="480"/>
        <w:spacing w:line="360" w:lineRule="auto"/>
        <w:rPr>
          <w:rFonts w:hint="eastAsia"/>
          <w:color w:val="000000"/>
          <w:sz w:val="24"/>
        </w:rPr>
      </w:pPr>
      <w:r>
        <w:rPr>
          <w:rFonts w:hint="eastAsia"/>
          <w:color w:val="000000"/>
          <w:sz w:val="24"/>
        </w:rPr>
        <w:t xml:space="preserve">9.2 当采购数量与实际使用数量不一致时，采购人应报经财政部门审校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2"/>
        <w:spacing w:line="360" w:lineRule="auto"/>
        <w:rPr>
          <w:b/>
          <w:bCs/>
          <w:color w:val="000000"/>
          <w:sz w:val="24"/>
        </w:rPr>
      </w:pPr>
      <w:r>
        <w:rPr>
          <w:rFonts w:hint="eastAsia"/>
          <w:b/>
          <w:bCs/>
          <w:color w:val="000000"/>
          <w:sz w:val="24"/>
        </w:rPr>
        <w:t xml:space="preserve">十、货物包装、发运及运输</w:t>
      </w:r>
      <w:r/>
    </w:p>
    <w:p>
      <w:pPr>
        <w:ind w:firstLine="480"/>
        <w:spacing w:line="360" w:lineRule="auto"/>
        <w:rPr>
          <w:color w:val="000000"/>
          <w:sz w:val="24"/>
        </w:rPr>
      </w:pPr>
      <w:r>
        <w:rPr>
          <w:rFonts w:hint="eastAsia"/>
          <w:color w:val="000000"/>
          <w:sz w:val="24"/>
        </w:rPr>
        <w:t xml:space="preserve">10.1 乙方应在货物发运前对其进行满足运输距离、防潮、防震、防锈和防破损装卸等要求包装，以保证货物安全运达甲方指定地点。</w:t>
      </w:r>
      <w:r/>
    </w:p>
    <w:p>
      <w:pPr>
        <w:ind w:firstLine="480"/>
        <w:spacing w:line="360" w:lineRule="auto"/>
        <w:rPr>
          <w:color w:val="000000"/>
          <w:sz w:val="24"/>
        </w:rPr>
      </w:pPr>
      <w:r>
        <w:rPr>
          <w:rFonts w:hint="eastAsia"/>
          <w:color w:val="000000"/>
          <w:sz w:val="24"/>
        </w:rPr>
        <w:t xml:space="preserve">10.2 使用说明书、质量检验证明书、随配附件和工具以及清单一并附于货物内。</w:t>
      </w:r>
      <w:r/>
    </w:p>
    <w:p>
      <w:pPr>
        <w:ind w:firstLine="480"/>
        <w:spacing w:line="360" w:lineRule="auto"/>
        <w:rPr>
          <w:color w:val="000000"/>
          <w:sz w:val="24"/>
        </w:rPr>
      </w:pPr>
      <w:r>
        <w:rPr>
          <w:rFonts w:hint="eastAsia"/>
          <w:color w:val="000000"/>
          <w:sz w:val="24"/>
        </w:rPr>
        <w:t xml:space="preserve">10.3 乙方在货物发运手续办理完毕后24小时内或货到甲方48小时前通知甲方，以准备接收。</w:t>
      </w:r>
      <w:r/>
    </w:p>
    <w:p>
      <w:pPr>
        <w:ind w:firstLine="480"/>
        <w:spacing w:line="360" w:lineRule="auto"/>
        <w:rPr>
          <w:color w:val="000000"/>
          <w:sz w:val="24"/>
        </w:rPr>
      </w:pPr>
      <w:r>
        <w:rPr>
          <w:rFonts w:hint="eastAsia"/>
          <w:color w:val="000000"/>
          <w:sz w:val="24"/>
        </w:rPr>
        <w:t xml:space="preserve">10.4 货物在交付甲方前发生的风险均由乙方负责。</w:t>
      </w:r>
      <w:r/>
    </w:p>
    <w:p>
      <w:pPr>
        <w:ind w:firstLine="480"/>
        <w:spacing w:line="360" w:lineRule="auto"/>
        <w:rPr>
          <w:color w:val="000000"/>
          <w:sz w:val="24"/>
        </w:rPr>
      </w:pPr>
      <w:r>
        <w:rPr>
          <w:rFonts w:hint="eastAsia"/>
          <w:color w:val="000000"/>
          <w:sz w:val="24"/>
        </w:rPr>
        <w:t xml:space="preserve">10.5 货物在规定的交付期限内由乙方送达甲方指定的地点视为交付，乙方同时需通知甲方货物已送达。</w:t>
      </w:r>
      <w:r/>
    </w:p>
    <w:p>
      <w:pPr>
        <w:ind w:firstLine="480"/>
        <w:spacing w:line="360" w:lineRule="auto"/>
        <w:rPr>
          <w:color w:val="000000"/>
          <w:sz w:val="24"/>
        </w:rPr>
      </w:pPr>
      <w:r>
        <w:rPr>
          <w:rFonts w:hint="eastAsia"/>
          <w:color w:val="000000"/>
          <w:sz w:val="24"/>
        </w:rPr>
        <w:t xml:space="preserve">10.6 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到做到低碳物流、环保节约、提高资源利用率。</w:t>
      </w:r>
      <w:r/>
    </w:p>
    <w:p>
      <w:pPr>
        <w:ind w:firstLine="482"/>
        <w:spacing w:line="360" w:lineRule="auto"/>
        <w:rPr>
          <w:b/>
          <w:bCs/>
          <w:color w:val="000000"/>
          <w:sz w:val="24"/>
        </w:rPr>
      </w:pPr>
      <w:r>
        <w:rPr>
          <w:rFonts w:hint="eastAsia"/>
          <w:b/>
          <w:bCs/>
          <w:color w:val="000000"/>
          <w:sz w:val="24"/>
        </w:rPr>
        <w:t xml:space="preserve">十一、质量保证及售后服务</w:t>
      </w:r>
      <w:r/>
    </w:p>
    <w:p>
      <w:pPr>
        <w:ind w:firstLine="480"/>
        <w:spacing w:line="360" w:lineRule="auto"/>
        <w:rPr>
          <w:color w:val="000000"/>
          <w:sz w:val="24"/>
        </w:rPr>
      </w:pPr>
      <w:r>
        <w:rPr>
          <w:rFonts w:hint="eastAsia"/>
          <w:color w:val="000000"/>
          <w:sz w:val="24"/>
        </w:rPr>
        <w:t xml:space="preserve">11.1 乙方应按招标文件规定的货物性能、技术要求、质量标准向甲方提供未经使用的全新产品。</w:t>
      </w:r>
      <w:r/>
    </w:p>
    <w:p>
      <w:pPr>
        <w:ind w:firstLine="480"/>
        <w:spacing w:line="360" w:lineRule="auto"/>
        <w:rPr>
          <w:color w:val="000000"/>
          <w:sz w:val="24"/>
        </w:rPr>
      </w:pPr>
      <w:r>
        <w:rPr>
          <w:rFonts w:hint="eastAsia"/>
          <w:color w:val="000000"/>
          <w:sz w:val="24"/>
        </w:rPr>
        <w:t xml:space="preserve">11.2 乙方提供的货物在质保期内因货物本身的质量问题发生故障，乙方应负责免费更换。对达不到技术要求者，根据实际情况，经双方协商，可按以下办法处理：</w:t>
      </w:r>
      <w:r/>
    </w:p>
    <w:p>
      <w:pPr>
        <w:ind w:firstLine="480"/>
        <w:spacing w:line="360" w:lineRule="auto"/>
        <w:rPr>
          <w:color w:val="000000"/>
          <w:sz w:val="24"/>
        </w:rPr>
      </w:pPr>
      <w:r>
        <w:rPr>
          <w:rFonts w:hint="eastAsia"/>
          <w:color w:val="000000"/>
          <w:sz w:val="24"/>
        </w:rPr>
        <w:t xml:space="preserve">（1）更换：由乙方承担所发生的全部费用。</w:t>
      </w:r>
      <w:r/>
    </w:p>
    <w:p>
      <w:pPr>
        <w:ind w:firstLine="480"/>
        <w:spacing w:line="360" w:lineRule="auto"/>
        <w:rPr>
          <w:color w:val="000000"/>
          <w:sz w:val="24"/>
        </w:rPr>
      </w:pPr>
      <w:r>
        <w:rPr>
          <w:rFonts w:hint="eastAsia"/>
          <w:color w:val="000000"/>
          <w:sz w:val="24"/>
        </w:rPr>
        <w:t xml:space="preserve">（2）贬值处理：由甲乙双方合议定价。</w:t>
      </w:r>
      <w:r/>
    </w:p>
    <w:p>
      <w:pPr>
        <w:ind w:firstLine="480"/>
        <w:spacing w:line="360" w:lineRule="auto"/>
        <w:rPr>
          <w:color w:val="000000"/>
          <w:sz w:val="24"/>
        </w:rPr>
      </w:pPr>
      <w:r>
        <w:rPr>
          <w:rFonts w:hint="eastAsia"/>
          <w:color w:val="000000"/>
          <w:sz w:val="24"/>
        </w:rPr>
        <w:t xml:space="preserve">（3）退货处理：乙方应退还甲方支付的合同款，同时应承担该货物的全部直接费用（运输、保险、检验、合同款利息及银行手续费等）。</w:t>
      </w:r>
      <w:r/>
    </w:p>
    <w:p>
      <w:pPr>
        <w:ind w:firstLine="482"/>
        <w:spacing w:line="360" w:lineRule="auto"/>
        <w:rPr>
          <w:b/>
          <w:bCs/>
          <w:color w:val="000000"/>
          <w:sz w:val="24"/>
        </w:rPr>
      </w:pPr>
      <w:r>
        <w:rPr>
          <w:rFonts w:hint="eastAsia"/>
          <w:b/>
          <w:bCs/>
          <w:color w:val="000000"/>
          <w:sz w:val="24"/>
        </w:rPr>
        <w:t xml:space="preserve">十二、调试和验收</w:t>
      </w:r>
      <w:r/>
    </w:p>
    <w:p>
      <w:pPr>
        <w:ind w:firstLine="480"/>
        <w:spacing w:line="360" w:lineRule="auto"/>
        <w:rPr>
          <w:color w:val="000000"/>
          <w:sz w:val="24"/>
        </w:rPr>
      </w:pPr>
      <w:r>
        <w:rPr>
          <w:rFonts w:hint="eastAsia"/>
          <w:color w:val="000000"/>
          <w:sz w:val="24"/>
        </w:rPr>
        <w:t xml:space="preserve">12.1 甲方对乙方交付的货物依据招标文件中的技术规格要求和国家有关质量标准进行现场初步验收，外观、说明书符合招标文件技术要求的，给予签收，初步验收不合格的不予签收并可立即要求退换。在采购人将所有的货物按招标文件要求和国家标准或行业标准进行检测验收后，发现有其他非故意的损坏或质量问题的，乙方应当立即予以更换，不得拒绝和延误。</w:t>
      </w:r>
      <w:r/>
    </w:p>
    <w:p>
      <w:pPr>
        <w:ind w:firstLine="480"/>
        <w:spacing w:line="360" w:lineRule="auto"/>
        <w:rPr>
          <w:color w:val="000000"/>
          <w:sz w:val="24"/>
        </w:rPr>
      </w:pPr>
      <w:r>
        <w:rPr>
          <w:rFonts w:hint="eastAsia"/>
          <w:color w:val="000000"/>
          <w:sz w:val="24"/>
        </w:rPr>
        <w:t xml:space="preserve">12.2 乙方交货前应对产品作出全面检查和对验收文件进行整理，并列出清单，作为甲方收货验收和使用的技术条件依据，检验的结果应随货物提交甲方。</w:t>
      </w:r>
      <w:r/>
    </w:p>
    <w:p>
      <w:pPr>
        <w:ind w:firstLine="480"/>
        <w:spacing w:line="360" w:lineRule="auto"/>
        <w:rPr>
          <w:rFonts w:hAnsi="宋体"/>
          <w:b/>
          <w:color w:val="000000"/>
          <w:sz w:val="24"/>
        </w:rPr>
      </w:pPr>
      <w:r>
        <w:rPr>
          <w:rFonts w:hint="eastAsia"/>
          <w:color w:val="000000"/>
          <w:sz w:val="24"/>
        </w:rPr>
        <w:t xml:space="preserve">12.</w:t>
      </w:r>
      <w:r>
        <w:rPr>
          <w:rFonts w:hint="eastAsia"/>
          <w:color w:val="000000"/>
          <w:sz w:val="24"/>
          <w:lang w:val="en-US" w:eastAsia="zh-CN"/>
        </w:rPr>
        <w:t xml:space="preserve">3</w:t>
      </w:r>
      <w:r>
        <w:rPr>
          <w:rFonts w:hint="eastAsia"/>
          <w:color w:val="000000"/>
          <w:sz w:val="24"/>
        </w:rPr>
        <w:t xml:space="preserve"> 验收时乙方必须在现场，验收完毕后做出验收结果报告。对技术复杂的项目，甲方可组织有关部门和专家进行验收，相关费用由甲乙双方协商解决。</w:t>
      </w:r>
      <w:r/>
    </w:p>
    <w:p>
      <w:pPr>
        <w:ind w:firstLine="482"/>
        <w:spacing w:line="360" w:lineRule="auto"/>
        <w:rPr>
          <w:b/>
          <w:bCs/>
          <w:color w:val="000000"/>
          <w:sz w:val="24"/>
        </w:rPr>
      </w:pPr>
      <w:r>
        <w:rPr>
          <w:rFonts w:hint="eastAsia"/>
          <w:b/>
          <w:bCs/>
          <w:color w:val="000000"/>
          <w:sz w:val="24"/>
        </w:rPr>
        <w:t xml:space="preserve">十三、违约责任</w:t>
      </w:r>
      <w:r/>
    </w:p>
    <w:p>
      <w:pPr>
        <w:ind w:firstLine="480"/>
        <w:spacing w:line="360" w:lineRule="auto"/>
        <w:rPr>
          <w:color w:val="000000"/>
          <w:sz w:val="24"/>
        </w:rPr>
      </w:pPr>
      <w:r>
        <w:rPr>
          <w:rFonts w:hint="eastAsia"/>
          <w:color w:val="000000"/>
          <w:sz w:val="24"/>
        </w:rPr>
        <w:t xml:space="preserve">13.1 甲方无正当理由拒收货物的，甲方向乙方偿付拒收合同款总额的百分之五违约金。</w:t>
      </w:r>
      <w:r/>
    </w:p>
    <w:p>
      <w:pPr>
        <w:ind w:firstLine="480"/>
        <w:spacing w:line="360" w:lineRule="auto"/>
        <w:rPr>
          <w:color w:val="000000"/>
          <w:sz w:val="24"/>
        </w:rPr>
      </w:pPr>
      <w:r>
        <w:rPr>
          <w:rFonts w:hint="eastAsia"/>
          <w:color w:val="000000"/>
          <w:sz w:val="24"/>
        </w:rPr>
        <w:t xml:space="preserve">13.2 甲方无故逾期验收和办理合同款支付手续的，甲方应按逾期付款总额每日万分之五向乙方支付违约金，最高限额为本合同总额的百分之五。</w:t>
      </w:r>
      <w:r/>
    </w:p>
    <w:p>
      <w:pPr>
        <w:ind w:firstLine="480"/>
        <w:spacing w:line="360" w:lineRule="auto"/>
        <w:rPr>
          <w:color w:val="000000"/>
          <w:sz w:val="24"/>
        </w:rPr>
      </w:pPr>
      <w:r>
        <w:rPr>
          <w:rFonts w:hint="eastAsia"/>
          <w:color w:val="000000"/>
          <w:sz w:val="24"/>
        </w:rPr>
        <w:t xml:space="preserve">13.3 乙方逾期交付货物的，乙方应按逾期交货总额每日万分之五向甲方支付违约金，由甲方从待付合同款中扣除，最高限额为本合同总额的百分之五。逾期超过约定日期10个工作日不能交货的，甲方可解除本合同。乙方因逾期交货或因其他违约行为导致甲方解除合同的，乙方应向甲方支付合同总额百分之五的违约金，如造成甲方损失超过违约金的，超出部分由乙方继续承担赔偿责任。 </w:t>
      </w:r>
      <w:r/>
    </w:p>
    <w:p>
      <w:pPr>
        <w:ind w:firstLine="480"/>
        <w:spacing w:line="360" w:lineRule="auto"/>
        <w:rPr>
          <w:color w:val="000000"/>
          <w:sz w:val="24"/>
        </w:rPr>
      </w:pPr>
      <w:r>
        <w:rPr>
          <w:rFonts w:hint="eastAsia"/>
          <w:color w:val="000000"/>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b/>
          <w:bCs/>
          <w:color w:val="000000"/>
          <w:sz w:val="24"/>
        </w:rPr>
      </w:pPr>
      <w:r>
        <w:rPr>
          <w:rFonts w:hint="eastAsia"/>
          <w:b/>
          <w:bCs/>
          <w:color w:val="000000"/>
          <w:sz w:val="24"/>
        </w:rPr>
        <w:t xml:space="preserve">十四、不可抗力事件处理</w:t>
      </w:r>
      <w:r/>
    </w:p>
    <w:p>
      <w:pPr>
        <w:ind w:firstLine="480"/>
        <w:spacing w:line="360" w:lineRule="auto"/>
        <w:rPr>
          <w:color w:val="000000"/>
          <w:sz w:val="24"/>
        </w:rPr>
      </w:pPr>
      <w:r>
        <w:rPr>
          <w:rFonts w:hint="eastAsia"/>
          <w:color w:val="000000"/>
          <w:sz w:val="24"/>
        </w:rPr>
        <w:t xml:space="preserve">14.1 在合同有效期内，任何一方因不可抗力事件导致不能履行合同，则合同履行期可延长，其延长期与不可抗力影响期相同。</w:t>
      </w:r>
      <w:r/>
    </w:p>
    <w:p>
      <w:pPr>
        <w:ind w:firstLine="480"/>
        <w:spacing w:line="360" w:lineRule="auto"/>
        <w:rPr>
          <w:color w:val="000000"/>
          <w:sz w:val="24"/>
        </w:rPr>
      </w:pPr>
      <w:r>
        <w:rPr>
          <w:rFonts w:hint="eastAsia"/>
          <w:color w:val="000000"/>
          <w:sz w:val="24"/>
        </w:rPr>
        <w:t xml:space="preserve">14.2 不可抗力事件发生后，应立即通知对方，并寄送有关权威机构出具的证明。</w:t>
      </w:r>
      <w:r/>
    </w:p>
    <w:p>
      <w:pPr>
        <w:ind w:firstLine="480"/>
        <w:spacing w:line="360" w:lineRule="auto"/>
        <w:rPr>
          <w:color w:val="000000"/>
          <w:sz w:val="24"/>
        </w:rPr>
      </w:pPr>
      <w:r>
        <w:rPr>
          <w:rFonts w:hint="eastAsia"/>
          <w:color w:val="000000"/>
          <w:sz w:val="24"/>
        </w:rPr>
        <w:t xml:space="preserve">14.3 不可抗力事件延续120天以上，双方应通过友好协商，确定是否继续履行合同。</w:t>
      </w:r>
      <w:r/>
    </w:p>
    <w:p>
      <w:pPr>
        <w:ind w:firstLine="482"/>
        <w:spacing w:line="360" w:lineRule="auto"/>
        <w:rPr>
          <w:b/>
          <w:bCs/>
          <w:color w:val="000000"/>
          <w:sz w:val="24"/>
        </w:rPr>
      </w:pPr>
      <w:r>
        <w:rPr>
          <w:rFonts w:hint="eastAsia"/>
          <w:b/>
          <w:bCs/>
          <w:color w:val="000000"/>
          <w:sz w:val="24"/>
        </w:rPr>
        <w:t xml:space="preserve">十五、争议解决</w:t>
      </w:r>
      <w:r/>
    </w:p>
    <w:p>
      <w:pPr>
        <w:ind w:firstLine="480"/>
        <w:spacing w:line="360" w:lineRule="auto"/>
        <w:rPr>
          <w:color w:val="000000"/>
          <w:sz w:val="24"/>
        </w:rPr>
      </w:pPr>
      <w:r>
        <w:rPr>
          <w:rFonts w:hint="eastAsia"/>
          <w:color w:val="000000"/>
          <w:sz w:val="24"/>
        </w:rPr>
        <w:t xml:space="preserve">15.1 双方在执行合同中所发生的一切争议，应通过协商解决。如协商不成，按下列第</w:t>
      </w:r>
      <w:r>
        <w:rPr>
          <w:rFonts w:hint="eastAsia"/>
          <w:color w:val="000000"/>
          <w:sz w:val="24"/>
          <w:u w:val="single"/>
        </w:rPr>
        <w:t xml:space="preserve">（1）</w:t>
      </w:r>
      <w:r>
        <w:rPr>
          <w:rFonts w:hint="eastAsia"/>
          <w:color w:val="000000"/>
          <w:sz w:val="24"/>
        </w:rPr>
        <w:t xml:space="preserve">种方式解决：</w:t>
      </w:r>
      <w:r/>
    </w:p>
    <w:p>
      <w:pPr>
        <w:ind w:firstLine="480"/>
        <w:spacing w:line="360" w:lineRule="auto"/>
        <w:rPr>
          <w:color w:val="000000"/>
          <w:sz w:val="24"/>
        </w:rPr>
      </w:pPr>
      <w:r>
        <w:rPr>
          <w:rFonts w:hint="eastAsia"/>
          <w:color w:val="000000"/>
          <w:sz w:val="24"/>
        </w:rPr>
        <w:t xml:space="preserve">（1）向灌南县仲裁委员会申请仲裁。</w:t>
      </w:r>
      <w:r/>
    </w:p>
    <w:p>
      <w:pPr>
        <w:ind w:firstLine="480"/>
        <w:spacing w:line="360" w:lineRule="auto"/>
        <w:rPr>
          <w:color w:val="000000"/>
          <w:sz w:val="24"/>
        </w:rPr>
      </w:pPr>
      <w:r>
        <w:rPr>
          <w:rFonts w:hint="eastAsia"/>
          <w:color w:val="000000"/>
          <w:sz w:val="24"/>
        </w:rPr>
        <w:t xml:space="preserve">（2）向合同签订地法院起诉，合同签订地在此约定为连云港市灌南县。</w:t>
      </w:r>
      <w:r/>
    </w:p>
    <w:p>
      <w:pPr>
        <w:ind w:firstLine="482"/>
        <w:spacing w:line="360" w:lineRule="auto"/>
        <w:rPr>
          <w:b/>
          <w:bCs/>
          <w:color w:val="000000"/>
          <w:sz w:val="24"/>
        </w:rPr>
      </w:pPr>
      <w:r>
        <w:rPr>
          <w:rFonts w:hint="eastAsia"/>
          <w:b/>
          <w:bCs/>
          <w:color w:val="000000"/>
          <w:sz w:val="24"/>
        </w:rPr>
        <w:t xml:space="preserve">十六、合同生效及其它</w:t>
      </w:r>
      <w:r/>
    </w:p>
    <w:p>
      <w:pPr>
        <w:ind w:firstLine="480"/>
        <w:spacing w:line="360" w:lineRule="auto"/>
        <w:rPr>
          <w:color w:val="000000"/>
          <w:sz w:val="24"/>
        </w:rPr>
      </w:pPr>
      <w:r>
        <w:rPr>
          <w:rFonts w:hint="eastAsia"/>
          <w:color w:val="000000"/>
          <w:sz w:val="24"/>
        </w:rPr>
        <w:t xml:space="preserve">16.1 本合同经双方法定代表人或委托代理人签名并加盖单位公章后生效。</w:t>
      </w:r>
      <w:r/>
    </w:p>
    <w:p>
      <w:pPr>
        <w:ind w:firstLine="480"/>
        <w:spacing w:line="360" w:lineRule="auto"/>
        <w:rPr>
          <w:color w:val="000000"/>
          <w:sz w:val="24"/>
        </w:rPr>
      </w:pPr>
      <w:r>
        <w:rPr>
          <w:rFonts w:hint="eastAsia"/>
          <w:color w:val="000000"/>
          <w:sz w:val="24"/>
        </w:rPr>
        <w:t xml:space="preserve">16.2 下述合同附件为本合同不可分割的部分并与本合同具有同等效力：</w:t>
      </w:r>
      <w:r/>
    </w:p>
    <w:p>
      <w:pPr>
        <w:ind w:firstLine="480"/>
        <w:spacing w:line="360" w:lineRule="auto"/>
        <w:rPr>
          <w:color w:val="000000"/>
          <w:sz w:val="24"/>
        </w:rPr>
      </w:pPr>
      <w:r>
        <w:rPr>
          <w:rFonts w:hint="eastAsia"/>
          <w:color w:val="000000"/>
          <w:sz w:val="24"/>
        </w:rPr>
        <w:t xml:space="preserve">（1）供货清单和分项价格表</w:t>
      </w:r>
      <w:r/>
    </w:p>
    <w:p>
      <w:pPr>
        <w:ind w:firstLine="480"/>
        <w:spacing w:line="360" w:lineRule="auto"/>
        <w:rPr>
          <w:color w:val="000000"/>
          <w:sz w:val="24"/>
        </w:rPr>
      </w:pPr>
      <w:r>
        <w:rPr>
          <w:rFonts w:hint="eastAsia"/>
          <w:color w:val="000000"/>
          <w:sz w:val="24"/>
        </w:rPr>
        <w:t xml:space="preserve">（2）技术规格</w:t>
      </w:r>
      <w:r/>
    </w:p>
    <w:p>
      <w:pPr>
        <w:ind w:firstLine="480"/>
        <w:spacing w:line="360" w:lineRule="auto"/>
        <w:rPr>
          <w:color w:val="000000"/>
          <w:sz w:val="24"/>
        </w:rPr>
      </w:pPr>
      <w:r>
        <w:rPr>
          <w:rFonts w:hint="eastAsia"/>
          <w:color w:val="000000"/>
          <w:sz w:val="24"/>
        </w:rPr>
        <w:t xml:space="preserve">（3）乙方报价函的内容及其澄清内容</w:t>
      </w:r>
      <w:r/>
    </w:p>
    <w:p>
      <w:pPr>
        <w:ind w:firstLine="480"/>
        <w:spacing w:line="360" w:lineRule="auto"/>
        <w:rPr>
          <w:color w:val="000000"/>
          <w:sz w:val="24"/>
        </w:rPr>
      </w:pPr>
      <w:r>
        <w:rPr>
          <w:rFonts w:hint="eastAsia"/>
          <w:color w:val="000000"/>
          <w:sz w:val="24"/>
        </w:rPr>
        <w:t xml:space="preserve">（4）其他与本合同相关的资料</w:t>
      </w:r>
      <w:r/>
    </w:p>
    <w:p>
      <w:pPr>
        <w:ind w:firstLine="480"/>
        <w:spacing w:line="360" w:lineRule="auto"/>
        <w:rPr>
          <w:color w:val="000000"/>
          <w:sz w:val="24"/>
        </w:rPr>
      </w:pPr>
      <w:r>
        <w:rPr>
          <w:rFonts w:hint="eastAsia"/>
          <w:color w:val="000000"/>
          <w:sz w:val="24"/>
        </w:rPr>
        <w:t xml:space="preserve">（5）本合同适用的特殊条款</w:t>
      </w:r>
      <w:r/>
    </w:p>
    <w:p>
      <w:pPr>
        <w:ind w:firstLine="480"/>
        <w:spacing w:line="360" w:lineRule="auto"/>
        <w:rPr>
          <w:color w:val="000000"/>
          <w:sz w:val="24"/>
        </w:rPr>
      </w:pPr>
      <w:r>
        <w:rPr>
          <w:rFonts w:hint="eastAsia"/>
          <w:color w:val="000000"/>
          <w:sz w:val="24"/>
        </w:rPr>
        <w:t xml:space="preserve">16.3 本合同未尽事宜，遵照《中华人民共和国民法典》有关条文执行。</w:t>
      </w:r>
      <w:r/>
    </w:p>
    <w:p>
      <w:pPr>
        <w:ind w:firstLine="480"/>
        <w:spacing w:line="360" w:lineRule="auto"/>
        <w:rPr>
          <w:rFonts w:hAnsi="宋体"/>
          <w:color w:val="000000"/>
          <w:sz w:val="24"/>
          <w:szCs w:val="24"/>
        </w:rPr>
      </w:pPr>
      <w:r>
        <w:rPr>
          <w:rFonts w:hint="eastAsia"/>
          <w:color w:val="000000"/>
          <w:sz w:val="24"/>
        </w:rPr>
        <w:t xml:space="preserve">16.4 本合同正本一式六份，具有同等法律效力，甲方三份、乙方、见证方各执一份，采购人报一份至政府采购监督管理部门。</w:t>
      </w:r>
      <w:r/>
    </w:p>
    <w:p>
      <w:pPr>
        <w:pStyle w:val="895"/>
        <w:ind w:firstLine="480"/>
        <w:jc w:val="left"/>
        <w:rPr>
          <w:rFonts w:hAnsi="宋体"/>
          <w:color w:val="000000"/>
          <w:sz w:val="24"/>
          <w:szCs w:val="24"/>
        </w:rPr>
      </w:pPr>
      <w:r>
        <w:rPr>
          <w:rFonts w:hint="eastAsia" w:hAnsi="宋体"/>
          <w:color w:val="000000"/>
          <w:sz w:val="24"/>
          <w:szCs w:val="24"/>
        </w:rPr>
        <w:t xml:space="preserve">甲方：                                  乙方：                     </w:t>
      </w:r>
      <w:r/>
    </w:p>
    <w:p>
      <w:pPr>
        <w:pStyle w:val="895"/>
        <w:ind w:firstLine="480"/>
        <w:jc w:val="left"/>
        <w:rPr>
          <w:rFonts w:hAnsi="宋体"/>
          <w:color w:val="000000"/>
          <w:sz w:val="24"/>
          <w:szCs w:val="24"/>
        </w:rPr>
      </w:pPr>
      <w:r>
        <w:rPr>
          <w:rFonts w:hint="eastAsia" w:hAnsi="宋体"/>
          <w:color w:val="000000"/>
          <w:sz w:val="24"/>
          <w:szCs w:val="24"/>
        </w:rPr>
        <w:t xml:space="preserve">地址：                                  地址：                     </w:t>
      </w:r>
      <w:r/>
    </w:p>
    <w:p>
      <w:pPr>
        <w:pStyle w:val="895"/>
        <w:ind w:firstLine="480"/>
        <w:jc w:val="left"/>
        <w:rPr>
          <w:rFonts w:hAnsi="宋体"/>
          <w:color w:val="000000"/>
          <w:sz w:val="24"/>
          <w:szCs w:val="24"/>
        </w:rPr>
      </w:pPr>
      <w:r>
        <w:rPr>
          <w:rFonts w:hint="eastAsia" w:hAnsi="宋体"/>
          <w:color w:val="000000"/>
          <w:sz w:val="24"/>
          <w:szCs w:val="24"/>
        </w:rPr>
        <w:t xml:space="preserve">法定代表人：                            法定代表人：               </w:t>
      </w:r>
      <w:r/>
    </w:p>
    <w:p>
      <w:pPr>
        <w:pStyle w:val="895"/>
        <w:ind w:firstLine="480"/>
        <w:jc w:val="left"/>
        <w:rPr>
          <w:rFonts w:hAnsi="宋体"/>
          <w:color w:val="000000"/>
          <w:sz w:val="24"/>
          <w:szCs w:val="24"/>
        </w:rPr>
      </w:pPr>
      <w:r>
        <w:rPr>
          <w:rFonts w:hint="eastAsia" w:hAnsi="宋体"/>
          <w:color w:val="000000"/>
          <w:sz w:val="24"/>
          <w:szCs w:val="24"/>
        </w:rPr>
        <w:t xml:space="preserve">委托代理人：                            委托代理人：           </w:t>
      </w:r>
      <w:r/>
    </w:p>
    <w:p>
      <w:pPr>
        <w:pStyle w:val="895"/>
        <w:ind w:firstLine="480"/>
        <w:jc w:val="left"/>
        <w:rPr>
          <w:rFonts w:hAnsi="宋体"/>
          <w:color w:val="000000"/>
          <w:sz w:val="24"/>
          <w:szCs w:val="24"/>
        </w:rPr>
      </w:pPr>
      <w:r>
        <w:rPr>
          <w:rFonts w:hint="eastAsia" w:hAnsi="宋体"/>
          <w:color w:val="000000"/>
          <w:sz w:val="24"/>
          <w:szCs w:val="24"/>
        </w:rPr>
        <w:t xml:space="preserve">电话：                                  电话：                     </w:t>
      </w:r>
      <w:r/>
    </w:p>
    <w:p>
      <w:pPr>
        <w:pStyle w:val="895"/>
        <w:ind w:firstLine="480"/>
        <w:jc w:val="left"/>
        <w:rPr>
          <w:rFonts w:hAnsi="宋体"/>
          <w:color w:val="000000"/>
          <w:sz w:val="24"/>
          <w:szCs w:val="24"/>
        </w:rPr>
      </w:pPr>
      <w:r>
        <w:rPr>
          <w:rFonts w:hint="eastAsia" w:hAnsi="宋体"/>
          <w:color w:val="000000"/>
          <w:sz w:val="24"/>
          <w:szCs w:val="24"/>
        </w:rPr>
        <w:t xml:space="preserve">传真：                                  传真：                     </w:t>
      </w:r>
      <w:r/>
    </w:p>
    <w:p>
      <w:pPr>
        <w:pStyle w:val="895"/>
        <w:ind w:firstLine="480"/>
        <w:jc w:val="left"/>
        <w:rPr>
          <w:rFonts w:hAnsi="宋体"/>
          <w:color w:val="000000"/>
          <w:sz w:val="24"/>
          <w:szCs w:val="24"/>
        </w:rPr>
      </w:pPr>
      <w:r>
        <w:rPr>
          <w:rFonts w:hint="eastAsia" w:hAnsi="宋体"/>
          <w:color w:val="000000"/>
          <w:sz w:val="24"/>
          <w:szCs w:val="24"/>
        </w:rPr>
        <w:t xml:space="preserve">签订日期：      年  月  日</w:t>
      </w:r>
      <w:r/>
    </w:p>
    <w:p>
      <w:pPr>
        <w:pStyle w:val="895"/>
        <w:ind w:firstLine="480"/>
        <w:jc w:val="left"/>
        <w:rPr>
          <w:rFonts w:hAnsi="宋体"/>
          <w:color w:val="000000"/>
          <w:sz w:val="24"/>
          <w:szCs w:val="24"/>
        </w:rPr>
      </w:pPr>
      <w:r>
        <w:rPr>
          <w:rFonts w:hint="eastAsia" w:hAnsi="宋体"/>
          <w:color w:val="000000"/>
          <w:sz w:val="24"/>
          <w:szCs w:val="24"/>
        </w:rPr>
        <w:t xml:space="preserve">见 证 方：</w:t>
      </w:r>
      <w:r>
        <w:rPr>
          <w:rFonts w:hint="eastAsia" w:hAnsi="宋体"/>
          <w:color w:val="000000"/>
          <w:sz w:val="24"/>
          <w:szCs w:val="24"/>
          <w:lang w:eastAsia="zh-CN"/>
        </w:rPr>
        <w:t xml:space="preserve">江苏万源工程咨询有限公司</w:t>
      </w:r>
      <w:r>
        <w:rPr>
          <w:rFonts w:hint="eastAsia" w:hAnsi="宋体"/>
          <w:color w:val="000000"/>
          <w:sz w:val="24"/>
          <w:szCs w:val="24"/>
        </w:rPr>
        <w:t xml:space="preserve">          </w:t>
      </w:r>
      <w:r/>
    </w:p>
    <w:p>
      <w:pPr>
        <w:pStyle w:val="860"/>
        <w:numPr>
          <w:ilvl w:val="0"/>
          <w:numId w:val="0"/>
        </w:numPr>
        <w:rPr>
          <w:rFonts w:ascii="宋体" w:hAnsi="宋体" w:eastAsia="宋体"/>
          <w:color w:val="000000"/>
          <w:sz w:val="24"/>
          <w:szCs w:val="24"/>
        </w:rPr>
      </w:pPr>
      <w:r/>
      <w:bookmarkStart w:id="3" w:name="_Toc4"/>
      <w:r>
        <w:rPr>
          <w:rFonts w:hAnsi="宋体"/>
          <w:color w:val="000000"/>
          <w:szCs w:val="24"/>
        </w:rPr>
        <w:br w:type="page" w:clear="all"/>
      </w:r>
      <w:r>
        <w:rPr>
          <w:rFonts w:hint="eastAsia" w:hAnsi="宋体"/>
          <w:color w:val="000000"/>
        </w:rPr>
        <w:t xml:space="preserve">第四章 投标文件格式</w:t>
      </w:r>
      <w:bookmarkEnd w:id="3"/>
      <w:r/>
      <w:r/>
    </w:p>
    <w:p>
      <w:pPr>
        <w:ind w:firstLine="1044"/>
        <w:jc w:val="center"/>
        <w:spacing w:line="360" w:lineRule="auto"/>
        <w:rPr>
          <w:rFonts w:ascii="宋体" w:hAnsi="宋体"/>
          <w:b/>
          <w:color w:val="000000"/>
          <w:sz w:val="52"/>
          <w:szCs w:val="52"/>
        </w:rPr>
      </w:pPr>
      <w:r>
        <w:rPr>
          <w:rFonts w:ascii="宋体" w:hAnsi="宋体"/>
          <w:b/>
          <w:color w:val="000000"/>
          <w:sz w:val="52"/>
          <w:szCs w:val="52"/>
        </w:rPr>
      </w:r>
      <w:r/>
    </w:p>
    <w:p>
      <w:pPr>
        <w:jc w:val="center"/>
        <w:spacing w:line="360" w:lineRule="auto"/>
        <w:rPr>
          <w:rFonts w:ascii="宋体" w:hAnsi="宋体"/>
          <w:b/>
          <w:color w:val="000000"/>
          <w:sz w:val="52"/>
          <w:szCs w:val="52"/>
        </w:rPr>
      </w:pPr>
      <w:r>
        <w:rPr>
          <w:rFonts w:hint="eastAsia" w:ascii="宋体" w:hAnsi="宋体"/>
          <w:b/>
          <w:color w:val="000000"/>
          <w:sz w:val="52"/>
          <w:szCs w:val="52"/>
        </w:rPr>
        <w:t xml:space="preserve">连 云 港 市 政 府 采 购</w:t>
      </w:r>
      <w:r/>
    </w:p>
    <w:p>
      <w:pPr>
        <w:jc w:val="center"/>
        <w:spacing w:line="360" w:lineRule="auto"/>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spacing w:line="360" w:lineRule="auto"/>
        <w:rPr>
          <w:rFonts w:ascii="宋体" w:hAnsi="宋体"/>
          <w:b/>
          <w:color w:val="000000"/>
          <w:sz w:val="32"/>
          <w:szCs w:val="32"/>
        </w:rPr>
      </w:pPr>
      <w:r>
        <w:rPr>
          <w:rFonts w:ascii="宋体" w:hAnsi="宋体"/>
          <w:b/>
          <w:color w:val="000000"/>
          <w:sz w:val="32"/>
          <w:szCs w:val="32"/>
        </w:rPr>
      </w:r>
      <w:r/>
    </w:p>
    <w:p>
      <w:pPr>
        <w:ind w:firstLine="1084"/>
        <w:spacing w:line="360" w:lineRule="auto"/>
        <w:rPr>
          <w:rFonts w:ascii="宋体" w:hAnsi="宋体"/>
          <w:b/>
          <w:color w:val="000000"/>
          <w:sz w:val="36"/>
          <w:szCs w:val="21"/>
        </w:rPr>
      </w:pPr>
      <w:r>
        <w:rPr>
          <w:rFonts w:ascii="宋体" w:hAnsi="宋体"/>
          <w:b/>
          <w:color w:val="000000"/>
          <w:sz w:val="36"/>
          <w:szCs w:val="21"/>
        </w:rPr>
      </w:r>
      <w:r/>
    </w:p>
    <w:p>
      <w:pPr>
        <w:jc w:val="left"/>
        <w:rPr>
          <w:rFonts w:ascii="MS Mincho"/>
          <w:color w:val="000000"/>
          <w:szCs w:val="24"/>
        </w:rPr>
      </w:pPr>
      <w:r>
        <w:rPr>
          <w:rFonts w:ascii="MS Mincho"/>
          <w:color w:val="000000"/>
          <w:szCs w:val="24"/>
        </w:rPr>
      </w:r>
      <w:r/>
    </w:p>
    <w:p>
      <w:pPr>
        <w:jc w:val="left"/>
        <w:rPr>
          <w:rFonts w:ascii="MS Mincho"/>
          <w:color w:val="000000"/>
          <w:szCs w:val="24"/>
        </w:rPr>
      </w:pPr>
      <w:r>
        <w:rPr>
          <w:rFonts w:ascii="MS Mincho"/>
          <w:color w:val="000000"/>
          <w:szCs w:val="24"/>
        </w:rPr>
      </w:r>
      <w:r/>
    </w:p>
    <w:p>
      <w:pPr>
        <w:jc w:val="left"/>
        <w:rPr>
          <w:rFonts w:ascii="MS Mincho"/>
          <w:color w:val="000000"/>
          <w:szCs w:val="24"/>
        </w:rPr>
      </w:pPr>
      <w:r>
        <w:rPr>
          <w:rFonts w:ascii="MS Mincho"/>
          <w:color w:val="000000"/>
          <w:szCs w:val="24"/>
        </w:rPr>
      </w:r>
      <w:r/>
    </w:p>
    <w:p>
      <w:pPr>
        <w:jc w:val="left"/>
        <w:rPr>
          <w:rFonts w:ascii="MS Mincho"/>
          <w:color w:val="000000"/>
          <w:szCs w:val="24"/>
        </w:rPr>
      </w:pPr>
      <w:r>
        <w:rPr>
          <w:rFonts w:ascii="MS Mincho"/>
          <w:color w:val="000000"/>
          <w:szCs w:val="24"/>
        </w:rPr>
      </w:r>
      <w:r/>
    </w:p>
    <w:p>
      <w:pPr>
        <w:ind w:firstLine="1084"/>
        <w:spacing w:line="360" w:lineRule="auto"/>
        <w:rPr>
          <w:rFonts w:ascii="宋体" w:hAnsi="宋体"/>
          <w:b/>
          <w:color w:val="000000"/>
          <w:sz w:val="36"/>
          <w:szCs w:val="21"/>
        </w:rPr>
      </w:pPr>
      <w:r>
        <w:rPr>
          <w:rFonts w:ascii="宋体" w:hAnsi="宋体"/>
          <w:b/>
          <w:color w:val="000000"/>
          <w:sz w:val="36"/>
          <w:szCs w:val="21"/>
        </w:rPr>
      </w:r>
      <w:r/>
    </w:p>
    <w:p>
      <w:pPr>
        <w:ind w:firstLine="1084"/>
        <w:spacing w:line="360" w:lineRule="auto"/>
        <w:rPr>
          <w:rFonts w:ascii="宋体" w:hAnsi="宋体"/>
          <w:b/>
          <w:color w:val="000000"/>
          <w:sz w:val="36"/>
          <w:szCs w:val="24"/>
        </w:rPr>
      </w:pPr>
      <w:r>
        <w:rPr>
          <w:rFonts w:hint="eastAsia" w:ascii="宋体" w:hAnsi="宋体"/>
          <w:b/>
          <w:color w:val="000000"/>
          <w:sz w:val="36"/>
          <w:szCs w:val="24"/>
        </w:rPr>
        <w:t xml:space="preserve">标 段 名 称：</w:t>
      </w:r>
      <w:r/>
    </w:p>
    <w:p>
      <w:pPr>
        <w:spacing w:line="360" w:lineRule="auto"/>
        <w:rPr>
          <w:rFonts w:ascii="宋体" w:hAnsi="宋体"/>
          <w:b/>
          <w:color w:val="000000"/>
          <w:sz w:val="36"/>
          <w:szCs w:val="24"/>
        </w:rPr>
      </w:pPr>
      <w:r>
        <w:rPr>
          <w:rFonts w:ascii="宋体" w:hAnsi="宋体"/>
          <w:b/>
          <w:color w:val="000000"/>
          <w:sz w:val="36"/>
          <w:szCs w:val="24"/>
        </w:rPr>
      </w:r>
      <w:r/>
    </w:p>
    <w:p>
      <w:pPr>
        <w:ind w:firstLine="1084"/>
        <w:spacing w:line="360" w:lineRule="auto"/>
        <w:rPr>
          <w:rFonts w:ascii="宋体" w:hAnsi="宋体"/>
          <w:b/>
          <w:color w:val="000000"/>
          <w:sz w:val="36"/>
          <w:szCs w:val="24"/>
        </w:rPr>
      </w:pPr>
      <w:r>
        <w:rPr>
          <w:rFonts w:hint="eastAsia" w:ascii="宋体" w:hAnsi="宋体"/>
          <w:b/>
          <w:color w:val="000000"/>
          <w:sz w:val="36"/>
          <w:szCs w:val="24"/>
        </w:rPr>
        <w:t xml:space="preserve">标 段 编 号：</w:t>
      </w:r>
      <w:r/>
    </w:p>
    <w:p>
      <w:pPr>
        <w:ind w:firstLine="1084"/>
        <w:spacing w:line="360" w:lineRule="auto"/>
        <w:rPr>
          <w:rFonts w:ascii="宋体" w:hAnsi="宋体"/>
          <w:b/>
          <w:color w:val="000000"/>
          <w:sz w:val="36"/>
          <w:szCs w:val="24"/>
        </w:rPr>
      </w:pPr>
      <w:r>
        <w:rPr>
          <w:rFonts w:ascii="宋体" w:hAnsi="宋体"/>
          <w:b/>
          <w:color w:val="000000"/>
          <w:sz w:val="36"/>
          <w:szCs w:val="24"/>
        </w:rPr>
      </w:r>
      <w:r/>
    </w:p>
    <w:p>
      <w:pPr>
        <w:ind w:firstLine="1084"/>
        <w:spacing w:line="360" w:lineRule="auto"/>
        <w:rPr>
          <w:rFonts w:ascii="宋体" w:hAnsi="宋体"/>
          <w:b/>
          <w:color w:val="000000"/>
          <w:sz w:val="36"/>
          <w:szCs w:val="24"/>
        </w:rPr>
      </w:pPr>
      <w:r>
        <w:rPr>
          <w:rFonts w:hint="eastAsia" w:ascii="宋体" w:hAnsi="宋体"/>
          <w:b/>
          <w:color w:val="000000"/>
          <w:sz w:val="36"/>
          <w:szCs w:val="24"/>
        </w:rPr>
        <w:t xml:space="preserve">投标人名称：</w:t>
      </w:r>
      <w:r/>
    </w:p>
    <w:p>
      <w:pPr>
        <w:ind w:firstLine="1084"/>
        <w:spacing w:line="360" w:lineRule="auto"/>
        <w:rPr>
          <w:rFonts w:ascii="宋体" w:hAnsi="宋体"/>
          <w:b/>
          <w:color w:val="000000"/>
          <w:sz w:val="36"/>
          <w:szCs w:val="24"/>
        </w:rPr>
      </w:pPr>
      <w:r>
        <w:rPr>
          <w:rFonts w:hint="eastAsia" w:ascii="宋体" w:hAnsi="宋体"/>
          <w:b/>
          <w:color w:val="000000"/>
          <w:sz w:val="36"/>
          <w:szCs w:val="24"/>
        </w:rPr>
        <w:t xml:space="preserve">投标人地址： </w:t>
      </w:r>
      <w:r/>
    </w:p>
    <w:p>
      <w:pPr>
        <w:ind w:firstLine="1084"/>
        <w:spacing w:line="360" w:lineRule="auto"/>
        <w:rPr>
          <w:rFonts w:ascii="宋体" w:hAnsi="宋体"/>
          <w:b/>
          <w:color w:val="000000"/>
          <w:sz w:val="36"/>
          <w:szCs w:val="24"/>
        </w:rPr>
      </w:pPr>
      <w:r>
        <w:rPr>
          <w:rFonts w:hint="eastAsia" w:ascii="宋体" w:hAnsi="宋体"/>
          <w:b/>
          <w:color w:val="000000"/>
          <w:sz w:val="36"/>
          <w:szCs w:val="24"/>
        </w:rPr>
        <w:t xml:space="preserve">法定代表人：</w:t>
      </w:r>
      <w:r/>
    </w:p>
    <w:p>
      <w:pPr>
        <w:ind w:firstLine="1084"/>
        <w:spacing w:line="360" w:lineRule="auto"/>
        <w:rPr>
          <w:rFonts w:ascii="宋体" w:hAnsi="宋体"/>
          <w:b/>
          <w:color w:val="000000"/>
          <w:sz w:val="36"/>
          <w:szCs w:val="24"/>
        </w:rPr>
      </w:pPr>
      <w:r>
        <w:rPr>
          <w:rFonts w:hint="eastAsia" w:ascii="宋体" w:hAnsi="宋体"/>
          <w:b/>
          <w:color w:val="000000"/>
          <w:sz w:val="36"/>
          <w:szCs w:val="24"/>
        </w:rPr>
        <w:t xml:space="preserve">委托代理人（委托代理时填写）：</w:t>
      </w:r>
      <w:r/>
    </w:p>
    <w:p>
      <w:pPr>
        <w:ind w:firstLine="1084"/>
        <w:spacing w:line="360" w:lineRule="auto"/>
        <w:rPr>
          <w:rFonts w:ascii="宋体" w:hAnsi="宋体"/>
          <w:b/>
          <w:color w:val="000000"/>
          <w:sz w:val="36"/>
          <w:szCs w:val="24"/>
        </w:rPr>
      </w:pPr>
      <w:r>
        <w:rPr>
          <w:rFonts w:hint="eastAsia" w:ascii="宋体" w:hAnsi="宋体"/>
          <w:b/>
          <w:color w:val="000000"/>
          <w:sz w:val="36"/>
          <w:szCs w:val="24"/>
        </w:rPr>
        <w:t xml:space="preserve">日      期：</w:t>
      </w:r>
      <w:r/>
    </w:p>
    <w:p>
      <w:pPr>
        <w:keepNext/>
        <w:spacing w:line="360" w:lineRule="auto"/>
        <w:rPr>
          <w:rFonts w:ascii="宋体" w:hAnsi="宋体"/>
          <w:color w:val="000000"/>
          <w:sz w:val="24"/>
          <w:szCs w:val="24"/>
        </w:rPr>
        <w:outlineLvl w:val="1"/>
      </w:pPr>
      <w:r>
        <w:rPr>
          <w:rFonts w:ascii="Times New Roman" w:hAnsi="宋体" w:eastAsia="黑体"/>
          <w:b/>
          <w:color w:val="000000"/>
          <w:sz w:val="36"/>
          <w:szCs w:val="20"/>
        </w:rPr>
        <w:br w:type="page" w:clear="all"/>
      </w:r>
      <w:r>
        <w:rPr>
          <w:rFonts w:hint="eastAsia" w:ascii="宋体" w:hAnsi="宋体"/>
          <w:color w:val="000000"/>
          <w:sz w:val="24"/>
          <w:szCs w:val="24"/>
        </w:rPr>
        <w:t xml:space="preserve">格式1、响应函</w:t>
      </w:r>
      <w:r/>
    </w:p>
    <w:p>
      <w:pPr>
        <w:jc w:val="center"/>
        <w:spacing w:line="48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响应函</w:t>
      </w:r>
      <w:r/>
    </w:p>
    <w:p>
      <w:pPr>
        <w:ind w:firstLine="720"/>
        <w:jc w:val="left"/>
        <w:spacing w:line="360" w:lineRule="auto"/>
        <w:rPr>
          <w:rFonts w:hint="eastAsia" w:ascii="宋体" w:hAnsi="宋体" w:eastAsia="宋体" w:cs="方正仿宋_GBK"/>
          <w:color w:val="000000"/>
          <w:sz w:val="24"/>
          <w:szCs w:val="24"/>
          <w:lang w:eastAsia="zh-CN"/>
        </w:rPr>
      </w:pPr>
      <w:r>
        <w:rPr>
          <w:rFonts w:hint="eastAsia" w:ascii="宋体" w:hAnsi="宋体" w:cs="方正仿宋_GBK"/>
          <w:color w:val="000000"/>
          <w:sz w:val="24"/>
          <w:szCs w:val="24"/>
        </w:rPr>
        <w:t xml:space="preserve">致：</w:t>
      </w:r>
      <w:r>
        <w:rPr>
          <w:rFonts w:hint="eastAsia" w:ascii="宋体" w:hAnsi="宋体" w:cs="方正仿宋_GBK"/>
          <w:color w:val="000000"/>
          <w:sz w:val="24"/>
          <w:szCs w:val="24"/>
          <w:lang w:eastAsia="zh-CN"/>
        </w:rPr>
        <w:t xml:space="preserve">灌南县住房和城乡建设局</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根据贵方</w:t>
      </w:r>
      <w:r>
        <w:rPr>
          <w:rFonts w:hint="eastAsia" w:ascii="宋体" w:hAnsi="宋体" w:cs="方正仿宋_GBK"/>
          <w:color w:val="000000"/>
          <w:sz w:val="24"/>
          <w:szCs w:val="24"/>
          <w:u w:val="single"/>
        </w:rPr>
        <w:t xml:space="preserve"> </w:t>
      </w:r>
      <w:r>
        <w:rPr>
          <w:rFonts w:hint="eastAsia" w:ascii="宋体" w:hAnsi="宋体" w:cs="方正仿宋_GBK"/>
          <w:color w:val="000000"/>
          <w:sz w:val="24"/>
          <w:szCs w:val="24"/>
          <w:u w:val="single"/>
          <w:lang w:eastAsia="zh-CN"/>
        </w:rPr>
        <w:t xml:space="preserve">（</w:t>
      </w:r>
      <w:r>
        <w:rPr>
          <w:rFonts w:hint="eastAsia" w:ascii="宋体" w:hAnsi="宋体" w:cs="方正仿宋_GBK"/>
          <w:color w:val="000000"/>
          <w:sz w:val="24"/>
          <w:szCs w:val="24"/>
          <w:u w:val="single"/>
          <w:lang w:val="en-US" w:eastAsia="zh-CN"/>
        </w:rPr>
        <w:t xml:space="preserve">采购包名称</w:t>
      </w:r>
      <w:r>
        <w:rPr>
          <w:rFonts w:hint="eastAsia" w:ascii="宋体" w:hAnsi="宋体" w:cs="方正仿宋_GBK"/>
          <w:color w:val="000000"/>
          <w:sz w:val="24"/>
          <w:szCs w:val="24"/>
          <w:u w:val="single"/>
          <w:lang w:eastAsia="zh-CN"/>
        </w:rPr>
        <w:t xml:space="preserve">）</w:t>
      </w:r>
      <w:r>
        <w:rPr>
          <w:rFonts w:hint="eastAsia" w:ascii="宋体" w:hAnsi="宋体" w:cs="方正仿宋_GBK"/>
          <w:color w:val="000000"/>
          <w:sz w:val="24"/>
          <w:szCs w:val="24"/>
          <w:u w:val="single"/>
        </w:rPr>
        <w:t xml:space="preserve"> </w:t>
      </w:r>
      <w:r>
        <w:rPr>
          <w:rFonts w:hint="eastAsia" w:ascii="宋体" w:hAnsi="宋体" w:cs="方正仿宋_GBK"/>
          <w:color w:val="000000"/>
          <w:sz w:val="24"/>
          <w:szCs w:val="24"/>
          <w:lang w:val="en-US" w:eastAsia="zh-CN"/>
        </w:rPr>
        <w:t xml:space="preserve">项目</w:t>
      </w:r>
      <w:r>
        <w:rPr>
          <w:rFonts w:hint="eastAsia" w:ascii="宋体" w:hAnsi="宋体" w:cs="方正仿宋_GBK"/>
          <w:color w:val="000000"/>
          <w:sz w:val="24"/>
          <w:szCs w:val="24"/>
        </w:rPr>
        <w:t xml:space="preserve">（</w:t>
      </w:r>
      <w:r>
        <w:rPr>
          <w:rFonts w:hint="eastAsia" w:ascii="宋体" w:hAnsi="宋体" w:cs="方正仿宋_GBK"/>
          <w:color w:val="000000"/>
          <w:sz w:val="24"/>
          <w:szCs w:val="24"/>
          <w:lang w:val="en-US" w:eastAsia="zh-CN"/>
        </w:rPr>
        <w:t xml:space="preserve">采购包</w:t>
      </w:r>
      <w:r>
        <w:rPr>
          <w:rFonts w:hint="eastAsia" w:ascii="宋体" w:hAnsi="宋体" w:cs="方正仿宋_GBK"/>
          <w:color w:val="000000"/>
          <w:sz w:val="24"/>
          <w:szCs w:val="24"/>
        </w:rPr>
        <w:t xml:space="preserve">编号：</w:t>
      </w:r>
      <w:r>
        <w:rPr>
          <w:rFonts w:hint="eastAsia" w:ascii="宋体" w:hAnsi="宋体" w:cs="方正仿宋_GBK"/>
          <w:color w:val="000000"/>
          <w:sz w:val="24"/>
          <w:szCs w:val="24"/>
          <w:u w:val="single"/>
        </w:rPr>
        <w:t xml:space="preserve">     </w:t>
      </w:r>
      <w:r>
        <w:rPr>
          <w:rFonts w:hint="eastAsia" w:ascii="宋体" w:hAnsi="宋体" w:cs="方正仿宋_GBK"/>
          <w:color w:val="000000"/>
          <w:sz w:val="24"/>
          <w:szCs w:val="24"/>
        </w:rPr>
        <w:t xml:space="preserve">）招标文件，正式授权下述签字人</w:t>
      </w:r>
      <w:r>
        <w:rPr>
          <w:rFonts w:hint="eastAsia" w:ascii="宋体" w:hAnsi="宋体" w:cs="方正仿宋_GBK"/>
          <w:color w:val="000000"/>
          <w:sz w:val="24"/>
          <w:szCs w:val="24"/>
          <w:u w:val="single"/>
        </w:rPr>
        <w:t xml:space="preserve">     </w:t>
      </w:r>
      <w:r>
        <w:rPr>
          <w:rFonts w:hint="eastAsia" w:ascii="宋体" w:hAnsi="宋体" w:cs="方正仿宋_GBK"/>
          <w:color w:val="000000"/>
          <w:sz w:val="24"/>
          <w:szCs w:val="24"/>
        </w:rPr>
        <w:t xml:space="preserve">全权代表</w:t>
      </w:r>
      <w:r>
        <w:rPr>
          <w:rFonts w:hint="eastAsia" w:ascii="宋体" w:hAnsi="宋体" w:cs="方正仿宋_GBK"/>
          <w:color w:val="000000"/>
          <w:sz w:val="24"/>
          <w:szCs w:val="24"/>
          <w:u w:val="single"/>
        </w:rPr>
        <w:t xml:space="preserve">    </w:t>
      </w:r>
      <w:r>
        <w:rPr>
          <w:rFonts w:hint="eastAsia" w:ascii="宋体" w:hAnsi="宋体" w:cs="方正仿宋_GBK"/>
          <w:color w:val="000000"/>
          <w:sz w:val="24"/>
          <w:szCs w:val="24"/>
        </w:rPr>
        <w:t xml:space="preserve">参加贵方组织的采购活动，按照招标文件要求提交响应文件。</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据此函，签字人兹宣布同意如下：</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1.按招标文件项目需求提交响应报价，报价、交货期等详见开标一览表。</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2.我方同意在本</w:t>
      </w:r>
      <w:r>
        <w:rPr>
          <w:rFonts w:hint="eastAsia" w:ascii="宋体" w:hAnsi="宋体" w:cs="方正仿宋_GBK"/>
          <w:color w:val="000000"/>
          <w:sz w:val="24"/>
          <w:szCs w:val="24"/>
          <w:lang w:val="en-US" w:eastAsia="zh-CN"/>
        </w:rPr>
        <w:t xml:space="preserve">项目</w:t>
      </w:r>
      <w:r>
        <w:rPr>
          <w:rFonts w:hint="eastAsia" w:ascii="宋体" w:hAnsi="宋体" w:cs="方正仿宋_GBK"/>
          <w:color w:val="000000"/>
          <w:sz w:val="24"/>
          <w:szCs w:val="24"/>
        </w:rPr>
        <w:t xml:space="preserve">招标文件中规定的响应文件递交截止之日起60天内遵守本响应文件中的承诺且在此期限期满之前均具有约束力。</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3.我方承诺已经具备《中华人民共和国政府采购法》中规定的参加政府采购活动的供应商应当具备的条件：</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(1)具有独立承担民事责任的能力；</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(2)具有良好的商业信誉和健全的财务会计制度；</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(3)具有履行合同所必需的设备和专业技术能力；</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(4)有依法缴纳税收和社会保障资金的良好记录；</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(5)参加此项采购活动前三年内，在经营活动中没有重大违法记录。</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4.我方根据招标文件的规定，承担完成合同的责任和义务。</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5.我方已详细审核招标文件，我方知道必须放弃提出含糊不清或误解问题的权利。</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6.如果在响应文件有效期内撤回或者有其他违约行为，我方的保证金可被贵方全部或部分没收。</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7.同意应贵方要求提供与本次采购活动有关的任何数据或资料。</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8.我方完全理解，最低报价不是中标（成交）的唯一条件。</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9.若贵方需要，我方愿意提供我方作出的一切承诺的证明材料。</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(1)提供虚假材料谋取中标、成交的；</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(2)采取不正当手段诋毁、排挤其他供应商的；</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(3)与采购人、其他供应商或者采购代理机构恶意串通的；</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(4)向采购人、采购代理机构行贿或者提供其他不正当利益的；</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(5)在招标采购过程中与采购人进行协商谈判的；</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(6)拒绝有关部门监督检查或提供虚假情况的。</w:t>
      </w:r>
      <w:r/>
    </w:p>
    <w:p>
      <w:pPr>
        <w:ind w:firstLine="720"/>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法定代表人或其委托代理人签字（或盖章）： 　　</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供应商公章： </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日期： </w:t>
      </w:r>
      <w:r/>
    </w:p>
    <w:p>
      <w:pPr>
        <w:ind w:firstLine="420"/>
        <w:spacing w:line="480" w:lineRule="auto"/>
        <w:rPr>
          <w:rFonts w:ascii="宋体" w:hAnsi="宋体"/>
          <w:color w:val="000000"/>
          <w:szCs w:val="24"/>
        </w:rPr>
      </w:pPr>
      <w:r>
        <w:rPr>
          <w:rFonts w:ascii="宋体" w:hAnsi="宋体"/>
          <w:color w:val="000000"/>
          <w:szCs w:val="24"/>
        </w:rPr>
      </w:r>
      <w:r/>
    </w:p>
    <w:p>
      <w:pPr>
        <w:ind w:firstLine="720"/>
        <w:jc w:val="left"/>
        <w:spacing w:line="360" w:lineRule="auto"/>
        <w:rPr>
          <w:rFonts w:ascii="宋体" w:hAnsi="宋体" w:cs="方正仿宋_GBK"/>
          <w:color w:val="000000"/>
          <w:sz w:val="24"/>
          <w:szCs w:val="24"/>
          <w:lang w:val="zh-CN"/>
        </w:rPr>
      </w:pPr>
      <w:r>
        <w:rPr>
          <w:rFonts w:hint="eastAsia" w:ascii="宋体" w:hAnsi="宋体" w:cs="方正仿宋_GBK"/>
          <w:color w:val="000000"/>
          <w:sz w:val="24"/>
          <w:szCs w:val="24"/>
        </w:rPr>
        <w:t xml:space="preserve">注：未按照本响应函的格式要求填写的，将造成非实质响应，从而导致该供应商响应无效。</w:t>
      </w:r>
      <w:r/>
    </w:p>
    <w:p>
      <w:pPr>
        <w:keepNext/>
        <w:spacing w:line="480" w:lineRule="auto"/>
        <w:rPr>
          <w:rFonts w:ascii="Times New Roman" w:hAnsi="Times New Roman" w:eastAsia="黑体"/>
          <w:b/>
          <w:color w:val="000000"/>
          <w:sz w:val="28"/>
          <w:szCs w:val="20"/>
        </w:rPr>
        <w:outlineLvl w:val="1"/>
      </w:pPr>
      <w:r>
        <w:rPr>
          <w:rFonts w:ascii="Times New Roman" w:hAnsi="Times New Roman" w:eastAsia="黑体"/>
          <w:color w:val="000000"/>
          <w:sz w:val="28"/>
          <w:szCs w:val="20"/>
        </w:rPr>
        <w:br w:type="page" w:clear="all"/>
      </w:r>
      <w:r>
        <w:rPr>
          <w:rFonts w:hint="eastAsia" w:ascii="宋体" w:hAnsi="宋体"/>
          <w:color w:val="000000"/>
          <w:sz w:val="24"/>
          <w:szCs w:val="24"/>
        </w:rPr>
        <w:t xml:space="preserve">格式2、开标一览表</w:t>
      </w:r>
      <w:r/>
    </w:p>
    <w:p>
      <w:pPr>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开标一览表</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lang w:val="en-US" w:eastAsia="zh-CN"/>
        </w:rPr>
        <w:t xml:space="preserve">采购包</w:t>
      </w:r>
      <w:r>
        <w:rPr>
          <w:rFonts w:hint="eastAsia" w:ascii="宋体" w:hAnsi="宋体" w:cs="方正仿宋_GBK"/>
          <w:color w:val="000000"/>
          <w:sz w:val="24"/>
          <w:szCs w:val="24"/>
        </w:rPr>
        <w:t xml:space="preserve">编号：</w:t>
      </w:r>
      <w:r/>
    </w:p>
    <w:p>
      <w:pPr>
        <w:ind w:firstLine="720"/>
        <w:jc w:val="left"/>
        <w:spacing w:line="360" w:lineRule="auto"/>
        <w:rPr>
          <w:rFonts w:hint="eastAsia" w:ascii="宋体" w:hAnsi="宋体" w:eastAsia="宋体"/>
          <w:bCs/>
          <w:color w:val="000000"/>
          <w:sz w:val="24"/>
          <w:szCs w:val="24"/>
          <w:lang w:eastAsia="zh-CN"/>
        </w:rPr>
      </w:pPr>
      <w:r>
        <w:rPr>
          <w:rFonts w:hint="eastAsia" w:ascii="宋体" w:hAnsi="宋体" w:cs="方正仿宋_GBK"/>
          <w:color w:val="000000"/>
          <w:sz w:val="24"/>
          <w:szCs w:val="24"/>
          <w:lang w:val="en-US" w:eastAsia="zh-CN"/>
        </w:rPr>
        <w:t xml:space="preserve">采购包</w:t>
      </w:r>
      <w:r>
        <w:rPr>
          <w:rFonts w:hint="eastAsia" w:ascii="宋体" w:hAnsi="宋体" w:cs="方正仿宋_GBK"/>
          <w:color w:val="000000"/>
          <w:sz w:val="24"/>
          <w:szCs w:val="24"/>
        </w:rPr>
        <w:t xml:space="preserve">名称：</w:t>
      </w:r>
      <w:r/>
    </w:p>
    <w:p>
      <w:pPr>
        <w:ind w:firstLine="720"/>
        <w:jc w:val="left"/>
        <w:rPr>
          <w:rFonts w:ascii="MS Mincho"/>
          <w:color w:val="000000"/>
          <w:sz w:val="24"/>
          <w:szCs w:val="24"/>
        </w:rPr>
      </w:pPr>
      <w:r>
        <w:rPr>
          <w:rFonts w:hint="eastAsia" w:ascii="MS Mincho"/>
          <w:color w:val="000000"/>
          <w:sz w:val="24"/>
          <w:szCs w:val="24"/>
        </w:rPr>
        <w:t xml:space="preserve">报价单位：元</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ascii="宋体" w:hAnsi="宋体"/>
                <w:bCs/>
                <w:color w:val="000000"/>
                <w:sz w:val="28"/>
                <w:szCs w:val="28"/>
              </w:rPr>
            </w:pPr>
            <w:r>
              <w:rPr>
                <w:rFonts w:ascii="宋体" w:hAnsi="宋体"/>
                <w:bCs/>
                <w:color w:val="000000"/>
                <w:sz w:val="28"/>
                <w:szCs w:val="28"/>
              </w:rPr>
              <w:t xml:space="preserve">标题</w:t>
            </w:r>
            <w:r/>
          </w:p>
        </w:tc>
        <w:tc>
          <w:tcPr>
            <w:tcW w:w="36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ascii="宋体" w:hAnsi="宋体"/>
                <w:bCs/>
                <w:color w:val="000000"/>
                <w:sz w:val="28"/>
                <w:szCs w:val="28"/>
              </w:rPr>
            </w:pPr>
            <w:r>
              <w:rPr>
                <w:rFonts w:ascii="宋体" w:hAnsi="宋体"/>
                <w:bCs/>
                <w:color w:val="000000"/>
                <w:sz w:val="28"/>
                <w:szCs w:val="28"/>
              </w:rPr>
              <w:t xml:space="preserve">投标报价</w:t>
            </w:r>
            <w:r/>
          </w:p>
        </w:tc>
        <w:tc>
          <w:tcPr>
            <w:tcW w:w="36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ascii="宋体" w:hAnsi="宋体"/>
                <w:bCs/>
                <w:color w:val="000000"/>
                <w:sz w:val="28"/>
                <w:szCs w:val="28"/>
              </w:rPr>
            </w:pPr>
            <w:r>
              <w:rPr>
                <w:rFonts w:hint="eastAsia" w:ascii="宋体" w:hAnsi="宋体"/>
                <w:bCs/>
                <w:color w:val="000000"/>
                <w:sz w:val="28"/>
                <w:szCs w:val="28"/>
              </w:rPr>
              <w:t xml:space="preserve">交货期</w:t>
            </w:r>
            <w:r/>
          </w:p>
        </w:tc>
        <w:tc>
          <w:tcPr>
            <w:tcW w:w="36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bl>
    <w:p>
      <w:pPr>
        <w:ind w:firstLine="420"/>
        <w:jc w:val="left"/>
        <w:spacing w:line="360" w:lineRule="auto"/>
        <w:rPr>
          <w:rFonts w:ascii="宋体" w:hAnsi="宋体"/>
          <w:bCs/>
          <w:color w:val="000000"/>
          <w:szCs w:val="24"/>
        </w:rPr>
      </w:pPr>
      <w:r>
        <w:rPr>
          <w:rFonts w:ascii="宋体" w:hAnsi="宋体"/>
          <w:bCs/>
          <w:color w:val="000000"/>
          <w:szCs w:val="24"/>
        </w:rPr>
      </w:r>
      <w:r/>
    </w:p>
    <w:p>
      <w:pPr>
        <w:ind w:firstLine="420"/>
        <w:jc w:val="left"/>
        <w:spacing w:line="360" w:lineRule="auto"/>
        <w:rPr>
          <w:rFonts w:ascii="宋体" w:hAnsi="宋体"/>
          <w:bCs/>
          <w:color w:val="000000"/>
          <w:szCs w:val="24"/>
        </w:rPr>
      </w:pPr>
      <w:r>
        <w:rPr>
          <w:rFonts w:ascii="宋体" w:hAnsi="宋体"/>
          <w:bCs/>
          <w:color w:val="000000"/>
          <w:szCs w:val="24"/>
        </w:rPr>
      </w:r>
      <w:r/>
    </w:p>
    <w:p>
      <w:pPr>
        <w:ind w:firstLine="420"/>
        <w:jc w:val="left"/>
        <w:spacing w:line="360" w:lineRule="auto"/>
        <w:rPr>
          <w:rFonts w:ascii="宋体" w:hAnsi="宋体"/>
          <w:bCs/>
          <w:color w:val="000000"/>
          <w:szCs w:val="24"/>
        </w:rPr>
      </w:pPr>
      <w:r>
        <w:rPr>
          <w:rFonts w:ascii="宋体" w:hAnsi="宋体"/>
          <w:bCs/>
          <w:color w:val="000000"/>
          <w:szCs w:val="24"/>
        </w:rPr>
      </w:r>
      <w:r/>
    </w:p>
    <w:p>
      <w:pPr>
        <w:ind w:firstLine="720"/>
        <w:jc w:val="left"/>
        <w:spacing w:line="360" w:lineRule="auto"/>
        <w:rPr>
          <w:rFonts w:ascii="宋体" w:hAnsi="宋体" w:cs="方正仿宋_GBK"/>
          <w:color w:val="000000"/>
          <w:sz w:val="24"/>
          <w:szCs w:val="24"/>
        </w:rPr>
      </w:pPr>
      <w:r>
        <w:rPr>
          <w:rFonts w:ascii="宋体" w:hAnsi="宋体" w:cs="方正仿宋_GBK"/>
          <w:color w:val="000000"/>
          <w:sz w:val="24"/>
          <w:szCs w:val="24"/>
        </w:rPr>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投标人（盖章）：</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法定代表人或委托代理人（签字或盖章）：</w:t>
      </w:r>
      <w:r/>
    </w:p>
    <w:p>
      <w:pPr>
        <w:ind w:firstLine="720"/>
        <w:jc w:val="left"/>
        <w:spacing w:line="360" w:lineRule="auto"/>
        <w:rPr>
          <w:rFonts w:ascii="宋体" w:hAnsi="宋体" w:cs="方正仿宋_GBK"/>
          <w:color w:val="000000"/>
          <w:sz w:val="24"/>
          <w:szCs w:val="24"/>
        </w:rPr>
      </w:pPr>
      <w:r>
        <w:rPr>
          <w:rFonts w:hint="eastAsia" w:ascii="宋体" w:hAnsi="宋体" w:cs="方正仿宋_GBK"/>
          <w:color w:val="000000"/>
          <w:sz w:val="24"/>
          <w:szCs w:val="24"/>
        </w:rPr>
        <w:t xml:space="preserve">日期： 年 月 日</w:t>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keepNext/>
        <w:spacing w:line="360" w:lineRule="auto"/>
        <w:rPr>
          <w:rFonts w:ascii="Times New Roman" w:hAnsi="宋体" w:eastAsia="黑体"/>
          <w:color w:val="000000"/>
          <w:sz w:val="32"/>
          <w:szCs w:val="20"/>
        </w:rPr>
        <w:outlineLvl w:val="1"/>
      </w:pPr>
      <w:r>
        <w:rPr>
          <w:rFonts w:hint="eastAsia" w:ascii="Times New Roman" w:hAnsi="宋体" w:eastAsia="黑体"/>
          <w:color w:val="000000"/>
          <w:sz w:val="32"/>
          <w:szCs w:val="20"/>
        </w:rPr>
        <w:br w:type="page" w:clear="all"/>
      </w:r>
      <w:r>
        <w:rPr>
          <w:rFonts w:hint="eastAsia" w:ascii="宋体" w:hAnsi="宋体"/>
          <w:color w:val="000000"/>
          <w:sz w:val="24"/>
          <w:szCs w:val="24"/>
        </w:rPr>
        <w:t xml:space="preserve">格式3、分项报价表</w:t>
      </w:r>
      <w:r/>
    </w:p>
    <w:p>
      <w:pPr>
        <w:pStyle w:val="813"/>
        <w:ind w:firstLine="643"/>
        <w:jc w:val="center"/>
        <w:rPr>
          <w:rFonts w:hAnsi="宋体"/>
          <w:b/>
          <w:color w:val="000000"/>
          <w:sz w:val="32"/>
        </w:rPr>
      </w:pPr>
      <w:r>
        <w:rPr>
          <w:rFonts w:hint="eastAsia" w:hAnsi="宋体"/>
          <w:b/>
          <w:color w:val="000000"/>
          <w:sz w:val="32"/>
        </w:rPr>
        <w:t xml:space="preserve">报价明细表（格式）</w:t>
      </w:r>
      <w:r/>
    </w:p>
    <w:p>
      <w:pPr>
        <w:pStyle w:val="813"/>
        <w:rPr>
          <w:rFonts w:hAnsi="宋体"/>
          <w:color w:val="000000"/>
        </w:rPr>
      </w:pPr>
      <w:r>
        <w:rPr>
          <w:rFonts w:hint="eastAsia" w:hAnsi="宋体"/>
          <w:color w:val="000000"/>
          <w:u w:val="single"/>
        </w:rPr>
        <w:t xml:space="preserve">     </w:t>
      </w:r>
      <w:r>
        <w:rPr>
          <w:rFonts w:hint="eastAsia" w:hAnsi="宋体"/>
          <w:color w:val="000000"/>
        </w:rPr>
        <w:t xml:space="preserve">分标（如无分标，不必注明）</w:t>
      </w:r>
      <w:r/>
    </w:p>
    <w:tbl>
      <w:tblPr>
        <w:tblStyle w:val="802"/>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112"/>
        <w:gridCol w:w="709"/>
        <w:gridCol w:w="2126"/>
        <w:gridCol w:w="1873"/>
        <w:gridCol w:w="962"/>
        <w:gridCol w:w="1276"/>
        <w:gridCol w:w="1268"/>
      </w:tblGrid>
      <w:tr>
        <w:trPr>
          <w:cantSplit/>
          <w:trHeight w:val="972"/>
        </w:trPr>
        <w:tc>
          <w:tcPr>
            <w:tcW w:w="525" w:type="dxa"/>
            <w:vAlign w:val="center"/>
            <w:textDirection w:val="lrTb"/>
            <w:noWrap w:val="false"/>
          </w:tcPr>
          <w:p>
            <w:pPr>
              <w:pStyle w:val="813"/>
              <w:jc w:val="center"/>
              <w:rPr>
                <w:rFonts w:hAnsi="宋体"/>
                <w:color w:val="000000"/>
                <w:spacing w:val="-20"/>
              </w:rPr>
            </w:pPr>
            <w:r>
              <w:rPr>
                <w:rFonts w:hint="eastAsia" w:hAnsi="宋体"/>
                <w:color w:val="000000"/>
                <w:spacing w:val="-20"/>
              </w:rPr>
              <w:t xml:space="preserve">项号</w:t>
            </w:r>
            <w:r/>
          </w:p>
        </w:tc>
        <w:tc>
          <w:tcPr>
            <w:tcW w:w="1112" w:type="dxa"/>
            <w:vAlign w:val="center"/>
            <w:textDirection w:val="lrTb"/>
            <w:noWrap w:val="false"/>
          </w:tcPr>
          <w:p>
            <w:pPr>
              <w:pStyle w:val="813"/>
              <w:jc w:val="center"/>
              <w:rPr>
                <w:rFonts w:hAnsi="宋体"/>
                <w:color w:val="000000"/>
                <w:spacing w:val="-20"/>
              </w:rPr>
            </w:pPr>
            <w:r>
              <w:rPr>
                <w:rFonts w:hint="eastAsia" w:hAnsi="宋体"/>
                <w:color w:val="000000"/>
                <w:spacing w:val="-20"/>
              </w:rPr>
              <w:t xml:space="preserve">货物名称</w:t>
            </w:r>
            <w:r/>
          </w:p>
        </w:tc>
        <w:tc>
          <w:tcPr>
            <w:tcW w:w="709" w:type="dxa"/>
            <w:vAlign w:val="center"/>
            <w:textDirection w:val="lrTb"/>
            <w:noWrap w:val="false"/>
          </w:tcPr>
          <w:p>
            <w:pPr>
              <w:pStyle w:val="813"/>
              <w:jc w:val="center"/>
              <w:rPr>
                <w:rFonts w:hAnsi="宋体"/>
                <w:color w:val="000000"/>
                <w:spacing w:val="-20"/>
              </w:rPr>
            </w:pPr>
            <w:r>
              <w:rPr>
                <w:rFonts w:hint="eastAsia" w:hAnsi="宋体"/>
                <w:color w:val="000000"/>
                <w:spacing w:val="-20"/>
              </w:rPr>
              <w:t xml:space="preserve">数量</w:t>
            </w:r>
            <w:r/>
          </w:p>
          <w:p>
            <w:pPr>
              <w:pStyle w:val="813"/>
              <w:jc w:val="center"/>
              <w:rPr>
                <w:rFonts w:hAnsi="宋体"/>
                <w:color w:val="000000"/>
                <w:spacing w:val="-20"/>
              </w:rPr>
            </w:pPr>
            <w:r>
              <w:rPr>
                <w:rFonts w:hint="eastAsia" w:hAnsi="宋体"/>
                <w:color w:val="000000"/>
                <w:spacing w:val="-20"/>
              </w:rPr>
              <w:t xml:space="preserve">①</w:t>
            </w:r>
            <w:r/>
          </w:p>
        </w:tc>
        <w:tc>
          <w:tcPr>
            <w:tcW w:w="2126" w:type="dxa"/>
            <w:vAlign w:val="center"/>
            <w:textDirection w:val="lrTb"/>
            <w:noWrap w:val="false"/>
          </w:tcPr>
          <w:p>
            <w:pPr>
              <w:pStyle w:val="813"/>
              <w:jc w:val="center"/>
              <w:rPr>
                <w:rFonts w:hAnsi="宋体"/>
                <w:color w:val="000000"/>
              </w:rPr>
            </w:pPr>
            <w:r>
              <w:rPr>
                <w:rFonts w:hint="eastAsia" w:hAnsi="宋体"/>
                <w:color w:val="000000"/>
              </w:rPr>
              <w:t xml:space="preserve">货物全称、品牌、</w:t>
            </w:r>
            <w:r/>
          </w:p>
          <w:p>
            <w:pPr>
              <w:pStyle w:val="813"/>
              <w:jc w:val="center"/>
              <w:rPr>
                <w:rFonts w:hAnsi="宋体"/>
                <w:color w:val="000000"/>
              </w:rPr>
            </w:pPr>
            <w:r>
              <w:rPr>
                <w:rFonts w:hint="eastAsia" w:hAnsi="宋体"/>
                <w:color w:val="000000"/>
              </w:rPr>
              <w:t xml:space="preserve">生产厂家及国别</w:t>
            </w:r>
            <w:r/>
          </w:p>
        </w:tc>
        <w:tc>
          <w:tcPr>
            <w:tcW w:w="1873" w:type="dxa"/>
            <w:vAlign w:val="center"/>
            <w:textDirection w:val="lrTb"/>
            <w:noWrap w:val="false"/>
          </w:tcPr>
          <w:p>
            <w:pPr>
              <w:pStyle w:val="813"/>
              <w:jc w:val="center"/>
              <w:rPr>
                <w:rFonts w:hAnsi="宋体"/>
                <w:color w:val="000000"/>
              </w:rPr>
            </w:pPr>
            <w:r>
              <w:rPr>
                <w:rFonts w:hint="eastAsia" w:hAnsi="宋体"/>
                <w:color w:val="000000"/>
              </w:rPr>
              <w:t xml:space="preserve">型号规格、技术参数、性能配置</w:t>
            </w:r>
            <w:r/>
          </w:p>
        </w:tc>
        <w:tc>
          <w:tcPr>
            <w:tcW w:w="962" w:type="dxa"/>
            <w:vAlign w:val="center"/>
            <w:textDirection w:val="lrTb"/>
            <w:noWrap w:val="false"/>
          </w:tcPr>
          <w:p>
            <w:pPr>
              <w:pStyle w:val="813"/>
              <w:jc w:val="center"/>
              <w:rPr>
                <w:rFonts w:hAnsi="宋体"/>
                <w:color w:val="000000"/>
              </w:rPr>
            </w:pPr>
            <w:r>
              <w:rPr>
                <w:rFonts w:hint="eastAsia" w:hAnsi="宋体"/>
                <w:color w:val="000000"/>
              </w:rPr>
              <w:t xml:space="preserve">单价</w:t>
            </w:r>
            <w:r/>
          </w:p>
          <w:p>
            <w:pPr>
              <w:pStyle w:val="813"/>
              <w:jc w:val="center"/>
              <w:rPr>
                <w:rFonts w:hAnsi="宋体"/>
                <w:color w:val="000000"/>
              </w:rPr>
            </w:pPr>
            <w:r>
              <w:rPr>
                <w:rFonts w:hint="eastAsia" w:hAnsi="宋体"/>
                <w:color w:val="000000"/>
              </w:rPr>
              <w:t xml:space="preserve">(元)</w:t>
            </w:r>
            <w:r/>
          </w:p>
          <w:p>
            <w:pPr>
              <w:pStyle w:val="813"/>
              <w:jc w:val="center"/>
              <w:rPr>
                <w:rFonts w:hAnsi="宋体"/>
                <w:color w:val="000000"/>
              </w:rPr>
            </w:pPr>
            <w:r>
              <w:rPr>
                <w:rFonts w:hint="eastAsia" w:hAnsi="宋体"/>
                <w:color w:val="000000"/>
              </w:rPr>
              <w:t xml:space="preserve">②</w:t>
            </w:r>
            <w:r/>
          </w:p>
        </w:tc>
        <w:tc>
          <w:tcPr>
            <w:tcW w:w="1276" w:type="dxa"/>
            <w:vAlign w:val="center"/>
            <w:textDirection w:val="lrTb"/>
            <w:noWrap w:val="false"/>
          </w:tcPr>
          <w:p>
            <w:pPr>
              <w:pStyle w:val="813"/>
              <w:jc w:val="center"/>
              <w:rPr>
                <w:rFonts w:hAnsi="宋体"/>
                <w:color w:val="000000"/>
              </w:rPr>
            </w:pPr>
            <w:r>
              <w:rPr>
                <w:rFonts w:hint="eastAsia" w:hAnsi="宋体"/>
                <w:color w:val="000000"/>
              </w:rPr>
              <w:t xml:space="preserve">单项合价</w:t>
            </w:r>
            <w:r/>
          </w:p>
          <w:p>
            <w:pPr>
              <w:pStyle w:val="813"/>
              <w:jc w:val="center"/>
              <w:rPr>
                <w:rFonts w:hAnsi="宋体"/>
                <w:color w:val="000000"/>
              </w:rPr>
            </w:pPr>
            <w:r>
              <w:rPr>
                <w:rFonts w:hint="eastAsia" w:hAnsi="宋体"/>
                <w:color w:val="000000"/>
              </w:rPr>
              <w:t xml:space="preserve">（元）</w:t>
            </w:r>
            <w:r/>
          </w:p>
          <w:p>
            <w:pPr>
              <w:pStyle w:val="813"/>
              <w:jc w:val="center"/>
              <w:rPr>
                <w:rFonts w:hAnsi="宋体"/>
                <w:color w:val="000000"/>
              </w:rPr>
            </w:pPr>
            <w:r>
              <w:rPr>
                <w:rFonts w:hint="eastAsia" w:hAnsi="宋体"/>
                <w:color w:val="000000"/>
              </w:rPr>
              <w:t xml:space="preserve">③</w:t>
            </w:r>
            <w:r>
              <w:rPr>
                <w:rFonts w:hAnsi="宋体"/>
                <w:color w:val="000000"/>
              </w:rPr>
              <w:t xml:space="preserve">=</w:t>
            </w:r>
            <w:r>
              <w:rPr>
                <w:rFonts w:hint="eastAsia" w:hAnsi="宋体"/>
                <w:color w:val="000000"/>
              </w:rPr>
              <w:t xml:space="preserve">①×②</w:t>
            </w:r>
            <w:r/>
          </w:p>
        </w:tc>
        <w:tc>
          <w:tcPr>
            <w:tcW w:w="1268" w:type="dxa"/>
            <w:vAlign w:val="center"/>
            <w:textDirection w:val="lrTb"/>
            <w:noWrap w:val="false"/>
          </w:tcPr>
          <w:p>
            <w:pPr>
              <w:pStyle w:val="813"/>
              <w:jc w:val="center"/>
              <w:rPr>
                <w:rFonts w:hAnsi="宋体"/>
                <w:color w:val="000000"/>
              </w:rPr>
            </w:pPr>
            <w:r>
              <w:rPr>
                <w:rFonts w:hint="eastAsia" w:hAnsi="宋体"/>
                <w:color w:val="000000"/>
              </w:rPr>
              <w:t xml:space="preserve">备注:</w:t>
            </w:r>
            <w:r>
              <w:rPr>
                <w:rFonts w:hint="eastAsia" w:hAnsi="宋体" w:cs="宋体"/>
                <w:b/>
                <w:color w:val="000000"/>
              </w:rPr>
              <w:t xml:space="preserve"> </w:t>
            </w:r>
            <w:r>
              <w:rPr>
                <w:rFonts w:hint="eastAsia" w:hAnsi="宋体" w:cs="宋体"/>
                <w:b/>
                <w:color w:val="000000"/>
                <w:sz w:val="18"/>
                <w:szCs w:val="18"/>
              </w:rPr>
              <w:t xml:space="preserve">是否属于（视同）小、微型企业的产品</w:t>
            </w:r>
            <w:r/>
          </w:p>
        </w:tc>
      </w:tr>
      <w:tr>
        <w:trPr>
          <w:cantSplit/>
          <w:trHeight w:val="624"/>
        </w:trPr>
        <w:tc>
          <w:tcPr>
            <w:tcW w:w="525" w:type="dxa"/>
            <w:vAlign w:val="center"/>
            <w:textDirection w:val="lrTb"/>
            <w:noWrap w:val="false"/>
          </w:tcPr>
          <w:p>
            <w:pPr>
              <w:pStyle w:val="813"/>
              <w:rPr>
                <w:rFonts w:hAnsi="宋体"/>
                <w:color w:val="000000"/>
              </w:rPr>
            </w:pPr>
            <w:r>
              <w:rPr>
                <w:rFonts w:hint="eastAsia" w:hAnsi="宋体"/>
                <w:color w:val="000000"/>
              </w:rPr>
              <w:t xml:space="preserve">1</w:t>
            </w:r>
            <w:r/>
          </w:p>
        </w:tc>
        <w:tc>
          <w:tcPr>
            <w:tcW w:w="1112" w:type="dxa"/>
            <w:vAlign w:val="center"/>
            <w:textDirection w:val="lrTb"/>
            <w:noWrap w:val="false"/>
          </w:tcPr>
          <w:p>
            <w:pPr>
              <w:pStyle w:val="813"/>
              <w:rPr>
                <w:rFonts w:hAnsi="宋体"/>
                <w:color w:val="000000"/>
              </w:rPr>
            </w:pPr>
            <w:r>
              <w:rPr>
                <w:rFonts w:hAnsi="宋体"/>
                <w:color w:val="000000"/>
              </w:rPr>
            </w:r>
            <w:r/>
          </w:p>
        </w:tc>
        <w:tc>
          <w:tcPr>
            <w:tcW w:w="709" w:type="dxa"/>
            <w:vAlign w:val="center"/>
            <w:textDirection w:val="lrTb"/>
            <w:noWrap w:val="false"/>
          </w:tcPr>
          <w:p>
            <w:pPr>
              <w:pStyle w:val="813"/>
              <w:rPr>
                <w:rFonts w:hAnsi="宋体"/>
                <w:color w:val="000000"/>
              </w:rPr>
            </w:pPr>
            <w:r>
              <w:rPr>
                <w:rFonts w:hAnsi="宋体"/>
                <w:color w:val="000000"/>
              </w:rPr>
            </w:r>
            <w:r/>
          </w:p>
        </w:tc>
        <w:tc>
          <w:tcPr>
            <w:tcW w:w="2126" w:type="dxa"/>
            <w:vAlign w:val="center"/>
            <w:textDirection w:val="lrTb"/>
            <w:noWrap w:val="false"/>
          </w:tcPr>
          <w:p>
            <w:pPr>
              <w:pStyle w:val="813"/>
              <w:rPr>
                <w:rFonts w:hAnsi="宋体"/>
                <w:color w:val="000000"/>
              </w:rPr>
            </w:pPr>
            <w:r>
              <w:rPr>
                <w:rFonts w:hAnsi="宋体"/>
                <w:color w:val="000000"/>
              </w:rPr>
            </w:r>
            <w:r/>
          </w:p>
        </w:tc>
        <w:tc>
          <w:tcPr>
            <w:tcW w:w="1873" w:type="dxa"/>
            <w:vAlign w:val="center"/>
            <w:textDirection w:val="lrTb"/>
            <w:noWrap w:val="false"/>
          </w:tcPr>
          <w:p>
            <w:pPr>
              <w:pStyle w:val="813"/>
              <w:rPr>
                <w:rFonts w:hAnsi="宋体"/>
                <w:color w:val="000000"/>
              </w:rPr>
            </w:pPr>
            <w:r>
              <w:rPr>
                <w:rFonts w:hAnsi="宋体"/>
                <w:color w:val="000000"/>
              </w:rPr>
            </w:r>
            <w:r/>
          </w:p>
        </w:tc>
        <w:tc>
          <w:tcPr>
            <w:tcW w:w="962" w:type="dxa"/>
            <w:vAlign w:val="center"/>
            <w:textDirection w:val="lrTb"/>
            <w:noWrap w:val="false"/>
          </w:tcPr>
          <w:p>
            <w:pPr>
              <w:pStyle w:val="813"/>
              <w:rPr>
                <w:rFonts w:hAnsi="宋体"/>
                <w:color w:val="000000"/>
              </w:rPr>
            </w:pPr>
            <w:r>
              <w:rPr>
                <w:rFonts w:hAnsi="宋体"/>
                <w:color w:val="000000"/>
              </w:rPr>
            </w:r>
            <w:r/>
          </w:p>
        </w:tc>
        <w:tc>
          <w:tcPr>
            <w:tcW w:w="1276" w:type="dxa"/>
            <w:vAlign w:val="center"/>
            <w:textDirection w:val="lrTb"/>
            <w:noWrap w:val="false"/>
          </w:tcPr>
          <w:p>
            <w:pPr>
              <w:pStyle w:val="813"/>
              <w:rPr>
                <w:rFonts w:hAnsi="宋体"/>
                <w:color w:val="000000"/>
              </w:rPr>
            </w:pPr>
            <w:r>
              <w:rPr>
                <w:rFonts w:hAnsi="宋体"/>
                <w:color w:val="000000"/>
              </w:rPr>
            </w:r>
            <w:r/>
          </w:p>
        </w:tc>
        <w:tc>
          <w:tcPr>
            <w:tcW w:w="1268" w:type="dxa"/>
            <w:vAlign w:val="center"/>
            <w:textDirection w:val="lrTb"/>
            <w:noWrap w:val="false"/>
          </w:tcPr>
          <w:p>
            <w:pPr>
              <w:pStyle w:val="813"/>
              <w:rPr>
                <w:rFonts w:hAnsi="宋体"/>
                <w:color w:val="000000"/>
                <w:spacing w:val="-6"/>
              </w:rPr>
            </w:pPr>
            <w:r>
              <w:rPr>
                <w:rFonts w:hAnsi="宋体"/>
                <w:color w:val="000000"/>
                <w:spacing w:val="-6"/>
              </w:rPr>
            </w:r>
            <w:r/>
          </w:p>
        </w:tc>
      </w:tr>
      <w:tr>
        <w:trPr>
          <w:cantSplit/>
          <w:trHeight w:val="624"/>
        </w:trPr>
        <w:tc>
          <w:tcPr>
            <w:tcW w:w="525" w:type="dxa"/>
            <w:vAlign w:val="center"/>
            <w:textDirection w:val="lrTb"/>
            <w:noWrap w:val="false"/>
          </w:tcPr>
          <w:p>
            <w:pPr>
              <w:pStyle w:val="813"/>
              <w:rPr>
                <w:rFonts w:hAnsi="宋体"/>
                <w:color w:val="000000"/>
              </w:rPr>
            </w:pPr>
            <w:r>
              <w:rPr>
                <w:rFonts w:hint="eastAsia" w:hAnsi="宋体"/>
                <w:color w:val="000000"/>
              </w:rPr>
              <w:t xml:space="preserve">2</w:t>
            </w:r>
            <w:r/>
          </w:p>
        </w:tc>
        <w:tc>
          <w:tcPr>
            <w:tcW w:w="1112" w:type="dxa"/>
            <w:vAlign w:val="center"/>
            <w:textDirection w:val="lrTb"/>
            <w:noWrap w:val="false"/>
          </w:tcPr>
          <w:p>
            <w:pPr>
              <w:pStyle w:val="813"/>
              <w:rPr>
                <w:rFonts w:hAnsi="宋体"/>
                <w:color w:val="000000"/>
              </w:rPr>
            </w:pPr>
            <w:r>
              <w:rPr>
                <w:rFonts w:hAnsi="宋体"/>
                <w:color w:val="000000"/>
              </w:rPr>
            </w:r>
            <w:r/>
          </w:p>
        </w:tc>
        <w:tc>
          <w:tcPr>
            <w:tcW w:w="709" w:type="dxa"/>
            <w:vAlign w:val="center"/>
            <w:textDirection w:val="lrTb"/>
            <w:noWrap w:val="false"/>
          </w:tcPr>
          <w:p>
            <w:pPr>
              <w:pStyle w:val="813"/>
              <w:rPr>
                <w:rFonts w:hAnsi="宋体"/>
                <w:color w:val="000000"/>
              </w:rPr>
            </w:pPr>
            <w:r>
              <w:rPr>
                <w:rFonts w:hAnsi="宋体"/>
                <w:color w:val="000000"/>
              </w:rPr>
            </w:r>
            <w:r/>
          </w:p>
        </w:tc>
        <w:tc>
          <w:tcPr>
            <w:tcW w:w="2126" w:type="dxa"/>
            <w:vAlign w:val="center"/>
            <w:textDirection w:val="lrTb"/>
            <w:noWrap w:val="false"/>
          </w:tcPr>
          <w:p>
            <w:pPr>
              <w:pStyle w:val="813"/>
              <w:rPr>
                <w:rFonts w:hAnsi="宋体"/>
                <w:color w:val="000000"/>
              </w:rPr>
            </w:pPr>
            <w:r>
              <w:rPr>
                <w:rFonts w:hAnsi="宋体"/>
                <w:color w:val="000000"/>
              </w:rPr>
            </w:r>
            <w:r/>
          </w:p>
        </w:tc>
        <w:tc>
          <w:tcPr>
            <w:tcW w:w="1873" w:type="dxa"/>
            <w:vAlign w:val="center"/>
            <w:textDirection w:val="lrTb"/>
            <w:noWrap w:val="false"/>
          </w:tcPr>
          <w:p>
            <w:pPr>
              <w:pStyle w:val="813"/>
              <w:rPr>
                <w:rFonts w:hAnsi="宋体"/>
                <w:color w:val="000000"/>
              </w:rPr>
            </w:pPr>
            <w:r>
              <w:rPr>
                <w:rFonts w:hAnsi="宋体"/>
                <w:color w:val="000000"/>
              </w:rPr>
            </w:r>
            <w:r/>
          </w:p>
        </w:tc>
        <w:tc>
          <w:tcPr>
            <w:tcW w:w="962" w:type="dxa"/>
            <w:vAlign w:val="center"/>
            <w:textDirection w:val="lrTb"/>
            <w:noWrap w:val="false"/>
          </w:tcPr>
          <w:p>
            <w:pPr>
              <w:pStyle w:val="813"/>
              <w:rPr>
                <w:rFonts w:hAnsi="宋体"/>
                <w:color w:val="000000"/>
              </w:rPr>
            </w:pPr>
            <w:r>
              <w:rPr>
                <w:rFonts w:hAnsi="宋体"/>
                <w:color w:val="000000"/>
              </w:rPr>
            </w:r>
            <w:r/>
          </w:p>
        </w:tc>
        <w:tc>
          <w:tcPr>
            <w:tcW w:w="1276" w:type="dxa"/>
            <w:vAlign w:val="center"/>
            <w:textDirection w:val="lrTb"/>
            <w:noWrap w:val="false"/>
          </w:tcPr>
          <w:p>
            <w:pPr>
              <w:pStyle w:val="813"/>
              <w:rPr>
                <w:rFonts w:hAnsi="宋体"/>
                <w:color w:val="000000"/>
              </w:rPr>
            </w:pPr>
            <w:r>
              <w:rPr>
                <w:rFonts w:hAnsi="宋体"/>
                <w:color w:val="000000"/>
              </w:rPr>
            </w:r>
            <w:r/>
          </w:p>
        </w:tc>
        <w:tc>
          <w:tcPr>
            <w:tcW w:w="1268" w:type="dxa"/>
            <w:vAlign w:val="center"/>
            <w:textDirection w:val="lrTb"/>
            <w:noWrap w:val="false"/>
          </w:tcPr>
          <w:p>
            <w:pPr>
              <w:pStyle w:val="813"/>
              <w:rPr>
                <w:rFonts w:hAnsi="宋体"/>
                <w:color w:val="000000"/>
                <w:spacing w:val="-6"/>
              </w:rPr>
            </w:pPr>
            <w:r>
              <w:rPr>
                <w:rFonts w:hAnsi="宋体"/>
                <w:color w:val="000000"/>
                <w:spacing w:val="-6"/>
              </w:rPr>
            </w:r>
            <w:r/>
          </w:p>
        </w:tc>
      </w:tr>
      <w:tr>
        <w:trPr>
          <w:cantSplit/>
          <w:trHeight w:val="624"/>
        </w:trPr>
        <w:tc>
          <w:tcPr>
            <w:tcW w:w="525" w:type="dxa"/>
            <w:vAlign w:val="center"/>
            <w:textDirection w:val="lrTb"/>
            <w:noWrap w:val="false"/>
          </w:tcPr>
          <w:p>
            <w:pPr>
              <w:pStyle w:val="813"/>
              <w:rPr>
                <w:rFonts w:hAnsi="宋体"/>
                <w:color w:val="000000"/>
              </w:rPr>
            </w:pPr>
            <w:r>
              <w:rPr>
                <w:rFonts w:hAnsi="宋体"/>
                <w:color w:val="000000"/>
              </w:rPr>
              <w:t xml:space="preserve">…</w:t>
            </w:r>
            <w:r/>
          </w:p>
        </w:tc>
        <w:tc>
          <w:tcPr>
            <w:tcW w:w="1112" w:type="dxa"/>
            <w:vAlign w:val="center"/>
            <w:textDirection w:val="lrTb"/>
            <w:noWrap w:val="false"/>
          </w:tcPr>
          <w:p>
            <w:pPr>
              <w:pStyle w:val="813"/>
              <w:rPr>
                <w:rFonts w:hAnsi="宋体"/>
                <w:color w:val="000000"/>
              </w:rPr>
            </w:pPr>
            <w:r>
              <w:rPr>
                <w:rFonts w:hAnsi="宋体"/>
                <w:color w:val="000000"/>
              </w:rPr>
            </w:r>
            <w:r/>
          </w:p>
        </w:tc>
        <w:tc>
          <w:tcPr>
            <w:tcW w:w="709" w:type="dxa"/>
            <w:vAlign w:val="center"/>
            <w:textDirection w:val="lrTb"/>
            <w:noWrap w:val="false"/>
          </w:tcPr>
          <w:p>
            <w:pPr>
              <w:pStyle w:val="813"/>
              <w:rPr>
                <w:rFonts w:hAnsi="宋体"/>
                <w:color w:val="000000"/>
              </w:rPr>
            </w:pPr>
            <w:r>
              <w:rPr>
                <w:rFonts w:hAnsi="宋体"/>
                <w:color w:val="000000"/>
              </w:rPr>
            </w:r>
            <w:r/>
          </w:p>
        </w:tc>
        <w:tc>
          <w:tcPr>
            <w:tcW w:w="2126" w:type="dxa"/>
            <w:vAlign w:val="center"/>
            <w:textDirection w:val="lrTb"/>
            <w:noWrap w:val="false"/>
          </w:tcPr>
          <w:p>
            <w:pPr>
              <w:pStyle w:val="813"/>
              <w:rPr>
                <w:rFonts w:hAnsi="宋体"/>
                <w:color w:val="000000"/>
              </w:rPr>
            </w:pPr>
            <w:r>
              <w:rPr>
                <w:rFonts w:hAnsi="宋体"/>
                <w:color w:val="000000"/>
              </w:rPr>
            </w:r>
            <w:r/>
          </w:p>
        </w:tc>
        <w:tc>
          <w:tcPr>
            <w:tcW w:w="1873" w:type="dxa"/>
            <w:vAlign w:val="center"/>
            <w:textDirection w:val="lrTb"/>
            <w:noWrap w:val="false"/>
          </w:tcPr>
          <w:p>
            <w:pPr>
              <w:pStyle w:val="813"/>
              <w:rPr>
                <w:rFonts w:hAnsi="宋体"/>
                <w:color w:val="000000"/>
              </w:rPr>
            </w:pPr>
            <w:r>
              <w:rPr>
                <w:rFonts w:hAnsi="宋体"/>
                <w:color w:val="000000"/>
              </w:rPr>
            </w:r>
            <w:r/>
          </w:p>
        </w:tc>
        <w:tc>
          <w:tcPr>
            <w:tcW w:w="962" w:type="dxa"/>
            <w:vAlign w:val="center"/>
            <w:textDirection w:val="lrTb"/>
            <w:noWrap w:val="false"/>
          </w:tcPr>
          <w:p>
            <w:pPr>
              <w:pStyle w:val="813"/>
              <w:rPr>
                <w:rFonts w:hAnsi="宋体"/>
                <w:color w:val="000000"/>
              </w:rPr>
            </w:pPr>
            <w:r>
              <w:rPr>
                <w:rFonts w:hAnsi="宋体"/>
                <w:color w:val="000000"/>
              </w:rPr>
            </w:r>
            <w:r/>
          </w:p>
        </w:tc>
        <w:tc>
          <w:tcPr>
            <w:tcW w:w="1276" w:type="dxa"/>
            <w:vAlign w:val="center"/>
            <w:textDirection w:val="lrTb"/>
            <w:noWrap w:val="false"/>
          </w:tcPr>
          <w:p>
            <w:pPr>
              <w:pStyle w:val="813"/>
              <w:rPr>
                <w:rFonts w:hAnsi="宋体"/>
                <w:color w:val="000000"/>
              </w:rPr>
            </w:pPr>
            <w:r>
              <w:rPr>
                <w:rFonts w:hAnsi="宋体"/>
                <w:color w:val="000000"/>
              </w:rPr>
            </w:r>
            <w:r/>
          </w:p>
        </w:tc>
        <w:tc>
          <w:tcPr>
            <w:tcW w:w="1268" w:type="dxa"/>
            <w:vAlign w:val="center"/>
            <w:textDirection w:val="lrTb"/>
            <w:noWrap w:val="false"/>
          </w:tcPr>
          <w:p>
            <w:pPr>
              <w:pStyle w:val="813"/>
              <w:rPr>
                <w:rFonts w:hAnsi="宋体"/>
                <w:color w:val="000000"/>
                <w:spacing w:val="-6"/>
              </w:rPr>
            </w:pPr>
            <w:r>
              <w:rPr>
                <w:rFonts w:hAnsi="宋体"/>
                <w:color w:val="000000"/>
                <w:spacing w:val="-6"/>
              </w:rPr>
            </w:r>
            <w:r/>
          </w:p>
        </w:tc>
      </w:tr>
      <w:tr>
        <w:trPr>
          <w:cantSplit/>
          <w:trHeight w:val="624"/>
        </w:trPr>
        <w:tc>
          <w:tcPr>
            <w:tcW w:w="525" w:type="dxa"/>
            <w:vAlign w:val="center"/>
            <w:textDirection w:val="lrTb"/>
            <w:noWrap w:val="false"/>
          </w:tcPr>
          <w:p>
            <w:pPr>
              <w:pStyle w:val="813"/>
              <w:rPr>
                <w:rFonts w:hAnsi="宋体"/>
                <w:color w:val="000000"/>
              </w:rPr>
            </w:pPr>
            <w:r>
              <w:rPr>
                <w:rFonts w:hAnsi="宋体"/>
                <w:color w:val="000000"/>
              </w:rPr>
              <w:t xml:space="preserve">N</w:t>
            </w:r>
            <w:r/>
          </w:p>
        </w:tc>
        <w:tc>
          <w:tcPr>
            <w:tcW w:w="1112" w:type="dxa"/>
            <w:vAlign w:val="center"/>
            <w:textDirection w:val="lrTb"/>
            <w:noWrap w:val="false"/>
          </w:tcPr>
          <w:p>
            <w:pPr>
              <w:pStyle w:val="813"/>
              <w:rPr>
                <w:rFonts w:hAnsi="宋体"/>
                <w:color w:val="000000"/>
              </w:rPr>
            </w:pPr>
            <w:r>
              <w:rPr>
                <w:rFonts w:hAnsi="宋体"/>
                <w:color w:val="000000"/>
              </w:rPr>
            </w:r>
            <w:r/>
          </w:p>
        </w:tc>
        <w:tc>
          <w:tcPr>
            <w:tcW w:w="709" w:type="dxa"/>
            <w:vAlign w:val="center"/>
            <w:textDirection w:val="lrTb"/>
            <w:noWrap w:val="false"/>
          </w:tcPr>
          <w:p>
            <w:pPr>
              <w:pStyle w:val="813"/>
              <w:rPr>
                <w:rFonts w:hAnsi="宋体"/>
                <w:color w:val="000000"/>
              </w:rPr>
            </w:pPr>
            <w:r>
              <w:rPr>
                <w:rFonts w:hAnsi="宋体"/>
                <w:color w:val="000000"/>
              </w:rPr>
            </w:r>
            <w:r/>
          </w:p>
        </w:tc>
        <w:tc>
          <w:tcPr>
            <w:tcW w:w="2126" w:type="dxa"/>
            <w:vAlign w:val="center"/>
            <w:textDirection w:val="lrTb"/>
            <w:noWrap w:val="false"/>
          </w:tcPr>
          <w:p>
            <w:pPr>
              <w:pStyle w:val="813"/>
              <w:rPr>
                <w:rFonts w:hAnsi="宋体"/>
                <w:color w:val="000000"/>
              </w:rPr>
            </w:pPr>
            <w:r>
              <w:rPr>
                <w:rFonts w:hAnsi="宋体"/>
                <w:color w:val="000000"/>
              </w:rPr>
            </w:r>
            <w:r/>
          </w:p>
        </w:tc>
        <w:tc>
          <w:tcPr>
            <w:tcW w:w="1873" w:type="dxa"/>
            <w:vAlign w:val="center"/>
            <w:textDirection w:val="lrTb"/>
            <w:noWrap w:val="false"/>
          </w:tcPr>
          <w:p>
            <w:pPr>
              <w:pStyle w:val="813"/>
              <w:rPr>
                <w:rFonts w:hAnsi="宋体"/>
                <w:color w:val="000000"/>
              </w:rPr>
            </w:pPr>
            <w:r>
              <w:rPr>
                <w:rFonts w:hAnsi="宋体"/>
                <w:color w:val="000000"/>
              </w:rPr>
            </w:r>
            <w:r/>
          </w:p>
        </w:tc>
        <w:tc>
          <w:tcPr>
            <w:tcW w:w="962" w:type="dxa"/>
            <w:vAlign w:val="center"/>
            <w:textDirection w:val="lrTb"/>
            <w:noWrap w:val="false"/>
          </w:tcPr>
          <w:p>
            <w:pPr>
              <w:pStyle w:val="813"/>
              <w:rPr>
                <w:rFonts w:hAnsi="宋体"/>
                <w:color w:val="000000"/>
              </w:rPr>
            </w:pPr>
            <w:r>
              <w:rPr>
                <w:rFonts w:hAnsi="宋体"/>
                <w:color w:val="000000"/>
              </w:rPr>
            </w:r>
            <w:r/>
          </w:p>
        </w:tc>
        <w:tc>
          <w:tcPr>
            <w:tcW w:w="1276" w:type="dxa"/>
            <w:vAlign w:val="center"/>
            <w:textDirection w:val="lrTb"/>
            <w:noWrap w:val="false"/>
          </w:tcPr>
          <w:p>
            <w:pPr>
              <w:pStyle w:val="813"/>
              <w:rPr>
                <w:rFonts w:hAnsi="宋体"/>
                <w:color w:val="000000"/>
              </w:rPr>
            </w:pPr>
            <w:r>
              <w:rPr>
                <w:rFonts w:hAnsi="宋体"/>
                <w:color w:val="000000"/>
              </w:rPr>
            </w:r>
            <w:r/>
          </w:p>
        </w:tc>
        <w:tc>
          <w:tcPr>
            <w:tcW w:w="1268" w:type="dxa"/>
            <w:vAlign w:val="center"/>
            <w:textDirection w:val="lrTb"/>
            <w:noWrap w:val="false"/>
          </w:tcPr>
          <w:p>
            <w:pPr>
              <w:pStyle w:val="813"/>
              <w:rPr>
                <w:rFonts w:hAnsi="宋体"/>
                <w:color w:val="000000"/>
                <w:spacing w:val="-6"/>
              </w:rPr>
            </w:pPr>
            <w:r>
              <w:rPr>
                <w:rFonts w:hAnsi="宋体"/>
                <w:color w:val="000000"/>
                <w:spacing w:val="-6"/>
              </w:rPr>
            </w:r>
            <w:r/>
          </w:p>
        </w:tc>
      </w:tr>
      <w:tr>
        <w:trPr>
          <w:cantSplit/>
          <w:trHeight w:val="413"/>
        </w:trPr>
        <w:tc>
          <w:tcPr>
            <w:gridSpan w:val="8"/>
            <w:tcW w:w="9851" w:type="dxa"/>
            <w:vAlign w:val="center"/>
            <w:textDirection w:val="lrTb"/>
            <w:noWrap w:val="false"/>
          </w:tcPr>
          <w:p>
            <w:pPr>
              <w:pStyle w:val="813"/>
              <w:rPr>
                <w:rFonts w:hAnsi="宋体"/>
                <w:b/>
                <w:color w:val="000000"/>
                <w:spacing w:val="-6"/>
              </w:rPr>
            </w:pPr>
            <w:r>
              <w:rPr>
                <w:rFonts w:hint="eastAsia" w:hAnsi="宋体"/>
                <w:b/>
                <w:color w:val="000000"/>
                <w:spacing w:val="-6"/>
              </w:rPr>
              <w:t xml:space="preserve">总报价（大写）：人民币          元（¥           元）</w:t>
            </w:r>
            <w:r/>
          </w:p>
        </w:tc>
      </w:tr>
      <w:tr>
        <w:trPr>
          <w:cantSplit/>
          <w:trHeight w:val="419"/>
        </w:trPr>
        <w:tc>
          <w:tcPr>
            <w:gridSpan w:val="8"/>
            <w:tcW w:w="9851" w:type="dxa"/>
            <w:vAlign w:val="center"/>
            <w:textDirection w:val="lrTb"/>
            <w:noWrap w:val="false"/>
          </w:tcPr>
          <w:p>
            <w:pPr>
              <w:pStyle w:val="813"/>
              <w:rPr>
                <w:rFonts w:hAnsi="宋体"/>
                <w:b/>
                <w:color w:val="000000"/>
                <w:spacing w:val="-6"/>
              </w:rPr>
            </w:pPr>
            <w:r>
              <w:rPr>
                <w:rFonts w:hint="eastAsia" w:hAnsi="宋体" w:cs="宋体"/>
                <w:b/>
                <w:color w:val="000000"/>
                <w:lang w:val="zh-CN"/>
              </w:rPr>
              <w:t xml:space="preserve">其中，</w:t>
            </w:r>
            <w:r>
              <w:rPr>
                <w:rFonts w:hint="eastAsia" w:hAnsi="宋体"/>
                <w:b/>
                <w:color w:val="000000"/>
              </w:rPr>
              <w:t xml:space="preserve">投标报价中包含的小、微企业产品的价格合计为：</w:t>
            </w:r>
            <w:r>
              <w:rPr>
                <w:rFonts w:hint="eastAsia" w:hAnsi="宋体" w:cs="宋体"/>
                <w:b/>
                <w:color w:val="000000"/>
                <w:lang w:val="zh-CN"/>
              </w:rPr>
              <w:t xml:space="preserve">大写：         元（￥     元）</w:t>
            </w:r>
            <w:r/>
          </w:p>
        </w:tc>
      </w:tr>
      <w:tr>
        <w:trPr>
          <w:cantSplit/>
          <w:trHeight w:val="624"/>
        </w:trPr>
        <w:tc>
          <w:tcPr>
            <w:gridSpan w:val="8"/>
            <w:tcW w:w="9851" w:type="dxa"/>
            <w:vAlign w:val="center"/>
            <w:textDirection w:val="lrTb"/>
            <w:noWrap w:val="false"/>
          </w:tcPr>
          <w:p>
            <w:pPr>
              <w:pStyle w:val="813"/>
              <w:rPr>
                <w:rFonts w:hAnsi="宋体" w:cs="宋体"/>
                <w:color w:val="000000"/>
                <w:lang w:val="zh-CN"/>
              </w:rPr>
            </w:pPr>
            <w:r>
              <w:rPr>
                <w:rFonts w:hint="eastAsia" w:hAnsi="宋体"/>
                <w:color w:val="000000"/>
                <w:spacing w:val="-6"/>
              </w:rPr>
              <w:t xml:space="preserve">供应商是否属于（视同）小、微型企业:</w:t>
            </w:r>
            <w:r>
              <w:rPr>
                <w:rFonts w:hint="eastAsia" w:hAnsi="宋体" w:cs="宋体"/>
                <w:color w:val="000000"/>
                <w:lang w:val="zh-CN"/>
              </w:rPr>
              <w:t xml:space="preserve">        </w:t>
            </w:r>
            <w:r/>
          </w:p>
          <w:p>
            <w:pPr>
              <w:pStyle w:val="813"/>
              <w:rPr>
                <w:rFonts w:hAnsi="宋体"/>
                <w:color w:val="000000"/>
                <w:spacing w:val="-6"/>
              </w:rPr>
            </w:pPr>
            <w:r>
              <w:rPr>
                <w:rFonts w:hint="eastAsia" w:hAnsi="宋体" w:cs="宋体"/>
                <w:color w:val="000000"/>
                <w:lang w:val="zh-CN"/>
              </w:rPr>
              <w:t xml:space="preserve">【说明：在“供应商是否属于</w:t>
            </w:r>
            <w:r>
              <w:rPr>
                <w:rFonts w:hint="eastAsia" w:hAnsi="宋体"/>
                <w:color w:val="000000"/>
                <w:spacing w:val="-6"/>
              </w:rPr>
              <w:t xml:space="preserve">（视同）</w:t>
            </w:r>
            <w:r>
              <w:rPr>
                <w:rFonts w:hint="eastAsia" w:hAnsi="宋体" w:cs="宋体"/>
                <w:color w:val="000000"/>
                <w:lang w:val="zh-CN"/>
              </w:rPr>
              <w:t xml:space="preserve">小和微型企业”栏后填“是”或“否”】</w:t>
            </w:r>
            <w:r/>
          </w:p>
        </w:tc>
      </w:tr>
      <w:tr>
        <w:trPr>
          <w:cantSplit/>
          <w:trHeight w:val="469"/>
        </w:trPr>
        <w:tc>
          <w:tcPr>
            <w:gridSpan w:val="8"/>
            <w:tcW w:w="9851" w:type="dxa"/>
            <w:vAlign w:val="center"/>
            <w:textDirection w:val="lrTb"/>
            <w:noWrap w:val="false"/>
          </w:tcPr>
          <w:p>
            <w:pPr>
              <w:pStyle w:val="813"/>
              <w:rPr>
                <w:rFonts w:hAnsi="宋体"/>
                <w:color w:val="000000"/>
                <w:spacing w:val="-6"/>
              </w:rPr>
            </w:pPr>
            <w:r>
              <w:rPr>
                <w:rFonts w:hint="eastAsia" w:hAnsi="宋体"/>
                <w:color w:val="000000"/>
                <w:spacing w:val="-6"/>
              </w:rPr>
              <w:t xml:space="preserve">交货期：</w:t>
            </w:r>
            <w:r/>
          </w:p>
        </w:tc>
      </w:tr>
      <w:tr>
        <w:trPr>
          <w:cantSplit/>
          <w:trHeight w:val="405"/>
        </w:trPr>
        <w:tc>
          <w:tcPr>
            <w:gridSpan w:val="8"/>
            <w:tcW w:w="9851" w:type="dxa"/>
            <w:vAlign w:val="center"/>
            <w:textDirection w:val="lrTb"/>
            <w:noWrap w:val="false"/>
          </w:tcPr>
          <w:p>
            <w:pPr>
              <w:pStyle w:val="813"/>
              <w:rPr>
                <w:rFonts w:hAnsi="宋体"/>
                <w:color w:val="000000"/>
                <w:spacing w:val="-6"/>
              </w:rPr>
            </w:pPr>
            <w:r>
              <w:rPr>
                <w:rFonts w:hint="eastAsia" w:hAnsi="宋体"/>
                <w:color w:val="000000"/>
                <w:spacing w:val="-6"/>
              </w:rPr>
              <w:t xml:space="preserve">交货地点：</w:t>
            </w:r>
            <w:r/>
          </w:p>
        </w:tc>
      </w:tr>
      <w:tr>
        <w:trPr>
          <w:cantSplit/>
          <w:trHeight w:val="411"/>
        </w:trPr>
        <w:tc>
          <w:tcPr>
            <w:gridSpan w:val="8"/>
            <w:tcW w:w="9851" w:type="dxa"/>
            <w:vAlign w:val="center"/>
            <w:textDirection w:val="lrTb"/>
            <w:noWrap w:val="false"/>
          </w:tcPr>
          <w:p>
            <w:pPr>
              <w:pStyle w:val="813"/>
              <w:rPr>
                <w:rFonts w:hAnsi="宋体"/>
                <w:color w:val="000000"/>
                <w:spacing w:val="-6"/>
              </w:rPr>
            </w:pPr>
            <w:r>
              <w:rPr>
                <w:rFonts w:hint="eastAsia" w:hAnsi="宋体"/>
                <w:color w:val="000000"/>
                <w:spacing w:val="-6"/>
              </w:rPr>
              <w:t xml:space="preserve">备注</w:t>
            </w:r>
            <w:r>
              <w:rPr>
                <w:rFonts w:hint="eastAsia" w:hAnsi="宋体"/>
                <w:color w:val="000000"/>
              </w:rPr>
              <w:t xml:space="preserve">：以上总报价应为完成本次采购货物费用、备品备件、专用工具、运输、装卸、验收合格所需的各种费用及必要的保险费用和各项税金等所有费用的总和。</w:t>
            </w:r>
            <w:r/>
          </w:p>
        </w:tc>
      </w:tr>
    </w:tbl>
    <w:p>
      <w:pPr>
        <w:pStyle w:val="813"/>
        <w:spacing w:line="600" w:lineRule="auto"/>
        <w:rPr>
          <w:rFonts w:hAnsi="宋体"/>
          <w:color w:val="000000"/>
        </w:rPr>
      </w:pPr>
      <w:r>
        <w:rPr>
          <w:rFonts w:hint="eastAsia" w:hAnsi="宋体"/>
          <w:color w:val="000000"/>
        </w:rPr>
        <w:t xml:space="preserve">说明：如果行数不够，请自行增加。</w:t>
      </w:r>
      <w:r/>
    </w:p>
    <w:p>
      <w:pPr>
        <w:spacing w:line="600" w:lineRule="auto"/>
        <w:shd w:val="clear" w:color="auto" w:fill="ffffff"/>
        <w:widowControl/>
        <w:rPr>
          <w:rFonts w:ascii="Tahoma" w:hAnsi="宋体" w:cs="方正小标宋_GBK"/>
          <w:color w:val="000000"/>
          <w:szCs w:val="20"/>
        </w:rPr>
      </w:pPr>
      <w:r>
        <w:rPr>
          <w:rFonts w:hint="eastAsia" w:hAnsi="宋体"/>
          <w:color w:val="000000"/>
        </w:rPr>
        <w:t xml:space="preserve">法定代表人或其委托代理人签字（或盖章）：</w:t>
      </w:r>
      <w:r>
        <w:rPr>
          <w:rFonts w:hint="eastAsia" w:hAnsi="宋体"/>
          <w:color w:val="000000"/>
          <w:u w:val="single"/>
        </w:rPr>
        <w:t xml:space="preserve">                  </w:t>
      </w:r>
      <w:r/>
    </w:p>
    <w:p>
      <w:pPr>
        <w:pStyle w:val="813"/>
        <w:spacing w:line="600" w:lineRule="auto"/>
        <w:rPr>
          <w:rFonts w:hAnsi="宋体"/>
          <w:color w:val="000000"/>
        </w:rPr>
      </w:pPr>
      <w:r>
        <w:rPr>
          <w:rFonts w:hint="eastAsia" w:hAnsi="宋体"/>
          <w:color w:val="000000"/>
        </w:rPr>
        <w:t xml:space="preserve">投标人（公章）：</w:t>
      </w:r>
      <w:r>
        <w:rPr>
          <w:rFonts w:hint="eastAsia" w:hAnsi="宋体"/>
          <w:color w:val="000000"/>
          <w:u w:val="single"/>
        </w:rPr>
        <w:t xml:space="preserve">                                          </w:t>
      </w:r>
      <w:r/>
    </w:p>
    <w:p>
      <w:pPr>
        <w:pStyle w:val="813"/>
        <w:ind w:firstLine="422"/>
        <w:spacing w:line="600" w:lineRule="auto"/>
        <w:rPr>
          <w:rFonts w:hAnsi="宋体"/>
          <w:b/>
          <w:bCs/>
          <w:color w:val="000000"/>
        </w:rPr>
      </w:pPr>
      <w:r>
        <w:rPr>
          <w:rFonts w:hint="eastAsia" w:hAnsi="宋体"/>
          <w:b/>
          <w:bCs/>
          <w:color w:val="000000"/>
        </w:rPr>
        <w:t xml:space="preserve">注：未按照本投标报价表的格式要求填写投标报价表的，将造成非实质响应投标，从而导致该投标人投标无效。</w:t>
      </w:r>
      <w:r/>
    </w:p>
    <w:p>
      <w:pPr>
        <w:keepNext/>
        <w:spacing w:line="360" w:lineRule="auto"/>
        <w:rPr>
          <w:rFonts w:ascii="Times New Roman" w:hAnsi="Times New Roman" w:eastAsia="黑体"/>
          <w:b/>
          <w:color w:val="000000"/>
          <w:sz w:val="28"/>
          <w:szCs w:val="20"/>
        </w:rPr>
        <w:outlineLvl w:val="1"/>
      </w:pPr>
      <w:r>
        <w:rPr>
          <w:rFonts w:ascii="Times New Roman" w:hAnsi="Times New Roman" w:eastAsia="黑体"/>
          <w:color w:val="000000"/>
          <w:sz w:val="28"/>
          <w:szCs w:val="20"/>
        </w:rPr>
        <w:br w:type="page" w:clear="all"/>
      </w:r>
      <w:r>
        <w:rPr>
          <w:rFonts w:hint="eastAsia" w:ascii="宋体" w:hAnsi="宋体"/>
          <w:color w:val="000000"/>
          <w:sz w:val="24"/>
          <w:szCs w:val="24"/>
        </w:rPr>
        <w:t xml:space="preserve">格式4、中小企业声明函</w:t>
      </w:r>
      <w:r/>
    </w:p>
    <w:p>
      <w:pPr>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中小企业声明函</w:t>
      </w:r>
      <w:r/>
    </w:p>
    <w:p>
      <w:pPr>
        <w:jc w:val="left"/>
        <w:rPr>
          <w:rFonts w:ascii="MS Mincho"/>
          <w:color w:val="000000"/>
          <w:szCs w:val="24"/>
        </w:rPr>
      </w:pPr>
      <w:r>
        <w:rPr>
          <w:rFonts w:ascii="MS Mincho"/>
          <w:color w:val="000000"/>
          <w:szCs w:val="24"/>
        </w:rPr>
      </w:r>
      <w:r/>
    </w:p>
    <w:p>
      <w:pPr>
        <w:ind w:firstLine="480"/>
        <w:spacing w:line="360" w:lineRule="auto"/>
        <w:rPr>
          <w:rFonts w:ascii="宋体" w:hAnsi="宋体"/>
          <w:color w:val="000000"/>
          <w:sz w:val="24"/>
          <w:szCs w:val="24"/>
        </w:rPr>
      </w:pPr>
      <w:r>
        <w:rPr>
          <w:rFonts w:ascii="宋体" w:hAnsi="宋体"/>
          <w:color w:val="000000"/>
          <w:sz w:val="24"/>
          <w:szCs w:val="24"/>
        </w:rPr>
        <w:t xml:space="preserve">本公司郑重声明，根据《政府采购促进中小企业发展管理办法》（财库﹝2020﹞46号）的规定，本公司参加</w:t>
      </w:r>
      <w:r>
        <w:rPr>
          <w:rFonts w:ascii="宋体" w:hAnsi="宋体"/>
          <w:color w:val="000000"/>
          <w:sz w:val="24"/>
          <w:szCs w:val="24"/>
          <w:u w:val="single"/>
        </w:rPr>
        <w:t xml:space="preserve">（单位名称）</w:t>
      </w:r>
      <w:r>
        <w:rPr>
          <w:rFonts w:ascii="宋体" w:hAnsi="宋体"/>
          <w:color w:val="000000"/>
          <w:sz w:val="24"/>
          <w:szCs w:val="24"/>
        </w:rPr>
        <w:t xml:space="preserve">的</w:t>
      </w:r>
      <w:r>
        <w:rPr>
          <w:rFonts w:ascii="宋体" w:hAnsi="宋体"/>
          <w:color w:val="000000"/>
          <w:sz w:val="24"/>
          <w:szCs w:val="24"/>
          <w:u w:val="single"/>
        </w:rPr>
        <w:t xml:space="preserve">（项目名称</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采购包名称</w:t>
      </w:r>
      <w:r>
        <w:rPr>
          <w:rFonts w:ascii="宋体" w:hAnsi="宋体"/>
          <w:color w:val="000000"/>
          <w:sz w:val="24"/>
          <w:szCs w:val="24"/>
          <w:u w:val="single"/>
        </w:rPr>
        <w:t xml:space="preserve">）</w:t>
      </w:r>
      <w:r>
        <w:rPr>
          <w:rFonts w:ascii="宋体" w:hAnsi="宋体"/>
          <w:color w:val="000000"/>
          <w:sz w:val="24"/>
          <w:szCs w:val="24"/>
        </w:rPr>
        <w:t xml:space="preserve">采购活动，提供的货物全部由符合政策要求的中小企业制造。相关企业的具体情况如下：</w:t>
      </w:r>
      <w:r/>
    </w:p>
    <w:p>
      <w:pPr>
        <w:ind w:firstLine="480"/>
        <w:spacing w:line="360" w:lineRule="auto"/>
        <w:rPr>
          <w:rFonts w:ascii="宋体" w:hAnsi="宋体"/>
          <w:color w:val="000000"/>
          <w:sz w:val="24"/>
          <w:szCs w:val="24"/>
        </w:rPr>
      </w:pPr>
      <w:r>
        <w:rPr>
          <w:rFonts w:ascii="宋体" w:hAnsi="宋体"/>
          <w:color w:val="000000"/>
          <w:sz w:val="24"/>
          <w:szCs w:val="24"/>
        </w:rPr>
        <w:t xml:space="preserve"> 1. </w:t>
      </w:r>
      <w:r>
        <w:rPr>
          <w:rFonts w:ascii="宋体" w:hAnsi="宋体"/>
          <w:color w:val="000000"/>
          <w:sz w:val="24"/>
          <w:szCs w:val="24"/>
          <w:u w:val="single"/>
        </w:rPr>
        <w:t xml:space="preserve">（</w:t>
      </w:r>
      <w:r>
        <w:rPr>
          <w:rFonts w:hint="eastAsia" w:ascii="宋体" w:hAnsi="宋体"/>
          <w:color w:val="000000"/>
          <w:sz w:val="24"/>
          <w:szCs w:val="24"/>
          <w:u w:val="single"/>
        </w:rPr>
        <w:t xml:space="preserve">货物</w:t>
      </w:r>
      <w:r>
        <w:rPr>
          <w:rFonts w:ascii="宋体" w:hAnsi="宋体"/>
          <w:color w:val="000000"/>
          <w:sz w:val="24"/>
          <w:szCs w:val="24"/>
          <w:u w:val="single"/>
        </w:rPr>
        <w:t xml:space="preserve">名称） </w:t>
      </w:r>
      <w:r>
        <w:rPr>
          <w:rFonts w:ascii="宋体" w:hAnsi="宋体"/>
          <w:color w:val="000000"/>
          <w:sz w:val="24"/>
          <w:szCs w:val="24"/>
        </w:rPr>
        <w:t xml:space="preserve">，属于</w:t>
      </w:r>
      <w:r>
        <w:rPr>
          <w:rFonts w:ascii="宋体" w:hAnsi="宋体"/>
          <w:color w:val="000000"/>
          <w:sz w:val="24"/>
          <w:szCs w:val="24"/>
          <w:u w:val="single"/>
        </w:rPr>
        <w:t xml:space="preserve">（</w:t>
      </w:r>
      <w:r>
        <w:rPr>
          <w:rFonts w:hint="eastAsia" w:ascii="宋体" w:hAnsi="宋体"/>
          <w:color w:val="000000"/>
          <w:sz w:val="24"/>
          <w:szCs w:val="24"/>
          <w:u w:val="single"/>
        </w:rPr>
        <w:t xml:space="preserve">招标</w:t>
      </w:r>
      <w:r>
        <w:rPr>
          <w:rFonts w:ascii="宋体" w:hAnsi="宋体"/>
          <w:color w:val="000000"/>
          <w:sz w:val="24"/>
          <w:szCs w:val="24"/>
          <w:u w:val="single"/>
        </w:rPr>
        <w:t xml:space="preserve">文件中明确的所属行业） </w:t>
      </w:r>
      <w:r>
        <w:rPr>
          <w:rFonts w:ascii="宋体" w:hAnsi="宋体"/>
          <w:color w:val="000000"/>
          <w:sz w:val="24"/>
          <w:szCs w:val="24"/>
        </w:rPr>
        <w:t xml:space="preserve">行业；制造商为</w:t>
      </w:r>
      <w:r>
        <w:rPr>
          <w:rFonts w:ascii="宋体" w:hAnsi="宋体"/>
          <w:color w:val="000000"/>
          <w:sz w:val="24"/>
          <w:szCs w:val="24"/>
          <w:u w:val="single"/>
        </w:rPr>
        <w:t xml:space="preserve">（企业名称）</w:t>
      </w:r>
      <w:r>
        <w:rPr>
          <w:rFonts w:ascii="宋体" w:hAnsi="宋体"/>
          <w:color w:val="000000"/>
          <w:sz w:val="24"/>
          <w:szCs w:val="24"/>
        </w:rPr>
        <w:t xml:space="preserve">，从业人员人，营业收入为万元，资产总额为万元，属于</w:t>
      </w:r>
      <w:r>
        <w:rPr>
          <w:rFonts w:ascii="宋体" w:hAnsi="宋体"/>
          <w:color w:val="000000"/>
          <w:sz w:val="24"/>
          <w:szCs w:val="24"/>
          <w:u w:val="single"/>
        </w:rPr>
        <w:t xml:space="preserve">（</w:t>
      </w:r>
      <w:r>
        <w:rPr>
          <w:rFonts w:hint="eastAsia" w:ascii="宋体" w:hAnsi="宋体"/>
          <w:color w:val="000000"/>
          <w:sz w:val="24"/>
          <w:szCs w:val="24"/>
          <w:u w:val="single"/>
        </w:rPr>
        <w:t xml:space="preserve">中型企业、</w:t>
      </w:r>
      <w:r>
        <w:rPr>
          <w:rFonts w:ascii="宋体" w:hAnsi="宋体"/>
          <w:color w:val="000000"/>
          <w:sz w:val="24"/>
          <w:szCs w:val="24"/>
          <w:u w:val="single"/>
        </w:rPr>
        <w:t xml:space="preserve">小型企业、微型企业）</w:t>
      </w:r>
      <w:r>
        <w:rPr>
          <w:rFonts w:ascii="宋体" w:hAnsi="宋体"/>
          <w:color w:val="000000"/>
          <w:sz w:val="24"/>
          <w:szCs w:val="24"/>
        </w:rPr>
        <w:t xml:space="preserve">； </w:t>
      </w:r>
      <w:r/>
    </w:p>
    <w:p>
      <w:pPr>
        <w:ind w:firstLine="480"/>
        <w:spacing w:line="360" w:lineRule="auto"/>
        <w:rPr>
          <w:rFonts w:ascii="宋体" w:hAnsi="宋体"/>
          <w:color w:val="000000"/>
          <w:sz w:val="24"/>
          <w:szCs w:val="24"/>
        </w:rPr>
      </w:pPr>
      <w:r>
        <w:rPr>
          <w:rFonts w:ascii="宋体" w:hAnsi="宋体"/>
          <w:color w:val="000000"/>
          <w:sz w:val="24"/>
          <w:szCs w:val="24"/>
        </w:rPr>
        <w:t xml:space="preserve">2. </w:t>
      </w:r>
      <w:r>
        <w:rPr>
          <w:rFonts w:ascii="宋体" w:hAnsi="宋体"/>
          <w:color w:val="000000"/>
          <w:sz w:val="24"/>
          <w:szCs w:val="24"/>
          <w:u w:val="single"/>
        </w:rPr>
        <w:t xml:space="preserve">（</w:t>
      </w:r>
      <w:r>
        <w:rPr>
          <w:rFonts w:hint="eastAsia" w:ascii="宋体" w:hAnsi="宋体"/>
          <w:color w:val="000000"/>
          <w:sz w:val="24"/>
          <w:szCs w:val="24"/>
          <w:u w:val="single"/>
        </w:rPr>
        <w:t xml:space="preserve">货物</w:t>
      </w:r>
      <w:r>
        <w:rPr>
          <w:rFonts w:ascii="宋体" w:hAnsi="宋体"/>
          <w:color w:val="000000"/>
          <w:sz w:val="24"/>
          <w:szCs w:val="24"/>
          <w:u w:val="single"/>
        </w:rPr>
        <w:t xml:space="preserve">名称） </w:t>
      </w:r>
      <w:r>
        <w:rPr>
          <w:rFonts w:ascii="宋体" w:hAnsi="宋体"/>
          <w:color w:val="000000"/>
          <w:sz w:val="24"/>
          <w:szCs w:val="24"/>
        </w:rPr>
        <w:t xml:space="preserve">，属于</w:t>
      </w:r>
      <w:r>
        <w:rPr>
          <w:rFonts w:ascii="宋体" w:hAnsi="宋体"/>
          <w:color w:val="000000"/>
          <w:sz w:val="24"/>
          <w:szCs w:val="24"/>
          <w:u w:val="single"/>
        </w:rPr>
        <w:t xml:space="preserve">（</w:t>
      </w:r>
      <w:r>
        <w:rPr>
          <w:rFonts w:hint="eastAsia" w:ascii="宋体" w:hAnsi="宋体"/>
          <w:color w:val="000000"/>
          <w:sz w:val="24"/>
          <w:szCs w:val="24"/>
          <w:u w:val="single"/>
        </w:rPr>
        <w:t xml:space="preserve">招标</w:t>
      </w:r>
      <w:r>
        <w:rPr>
          <w:rFonts w:ascii="宋体" w:hAnsi="宋体"/>
          <w:color w:val="000000"/>
          <w:sz w:val="24"/>
          <w:szCs w:val="24"/>
          <w:u w:val="single"/>
        </w:rPr>
        <w:t xml:space="preserve">文件中明确的所属行业） </w:t>
      </w:r>
      <w:r>
        <w:rPr>
          <w:rFonts w:ascii="宋体" w:hAnsi="宋体"/>
          <w:color w:val="000000"/>
          <w:sz w:val="24"/>
          <w:szCs w:val="24"/>
        </w:rPr>
        <w:t xml:space="preserve">行业；制造商为</w:t>
      </w:r>
      <w:r>
        <w:rPr>
          <w:rFonts w:ascii="宋体" w:hAnsi="宋体"/>
          <w:color w:val="000000"/>
          <w:sz w:val="24"/>
          <w:szCs w:val="24"/>
          <w:u w:val="single"/>
        </w:rPr>
        <w:t xml:space="preserve">（企业名称）</w:t>
      </w:r>
      <w:r>
        <w:rPr>
          <w:rFonts w:ascii="宋体" w:hAnsi="宋体"/>
          <w:color w:val="000000"/>
          <w:sz w:val="24"/>
          <w:szCs w:val="24"/>
        </w:rPr>
        <w:t xml:space="preserve">，从业人员人，营业收入为万元，资产总额为万元，属于</w:t>
      </w:r>
      <w:r>
        <w:rPr>
          <w:rFonts w:ascii="宋体" w:hAnsi="宋体"/>
          <w:color w:val="000000"/>
          <w:sz w:val="24"/>
          <w:szCs w:val="24"/>
          <w:u w:val="single"/>
        </w:rPr>
        <w:t xml:space="preserve">（</w:t>
      </w:r>
      <w:r>
        <w:rPr>
          <w:rFonts w:hint="eastAsia" w:ascii="宋体" w:hAnsi="宋体"/>
          <w:color w:val="000000"/>
          <w:sz w:val="24"/>
          <w:szCs w:val="24"/>
          <w:u w:val="single"/>
        </w:rPr>
        <w:t xml:space="preserve">中型企业、</w:t>
      </w:r>
      <w:r>
        <w:rPr>
          <w:rFonts w:ascii="宋体" w:hAnsi="宋体"/>
          <w:color w:val="000000"/>
          <w:sz w:val="24"/>
          <w:szCs w:val="24"/>
          <w:u w:val="single"/>
        </w:rPr>
        <w:t xml:space="preserve">小型企业、微型企业）</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 …… </w:t>
      </w:r>
      <w:r/>
    </w:p>
    <w:p>
      <w:pPr>
        <w:ind w:firstLine="480"/>
        <w:spacing w:line="360" w:lineRule="auto"/>
        <w:rPr>
          <w:rFonts w:ascii="宋体" w:hAnsi="宋体"/>
          <w:color w:val="000000"/>
          <w:sz w:val="24"/>
          <w:szCs w:val="24"/>
        </w:rPr>
      </w:pPr>
      <w:r>
        <w:rPr>
          <w:rFonts w:ascii="宋体" w:hAnsi="宋体"/>
          <w:color w:val="000000"/>
          <w:sz w:val="24"/>
          <w:szCs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olor w:val="000000"/>
          <w:sz w:val="24"/>
          <w:szCs w:val="24"/>
        </w:rPr>
      </w:pPr>
      <w:r>
        <w:rPr>
          <w:rFonts w:ascii="宋体" w:hAnsi="宋体"/>
          <w:color w:val="000000"/>
          <w:sz w:val="24"/>
          <w:szCs w:val="24"/>
        </w:rPr>
        <w:t xml:space="preserve">本企业对上述声明内容的真实性负责。如有虚假，将依法承担相应责任。 </w:t>
      </w:r>
      <w:r/>
    </w:p>
    <w:p>
      <w:pPr>
        <w:ind w:firstLine="480"/>
        <w:spacing w:line="360" w:lineRule="auto"/>
        <w:rPr>
          <w:rFonts w:ascii="宋体" w:hAnsi="宋体"/>
          <w:color w:val="000000"/>
          <w:sz w:val="24"/>
          <w:szCs w:val="24"/>
        </w:rPr>
      </w:pPr>
      <w:r>
        <w:rPr>
          <w:rFonts w:ascii="宋体" w:hAnsi="宋体"/>
          <w:color w:val="000000"/>
          <w:sz w:val="24"/>
          <w:szCs w:val="24"/>
        </w:rPr>
      </w:r>
      <w:r/>
    </w:p>
    <w:p>
      <w:pPr>
        <w:ind w:right="480" w:firstLine="4920"/>
        <w:spacing w:line="360" w:lineRule="auto"/>
        <w:rPr>
          <w:rFonts w:ascii="宋体" w:hAnsi="宋体"/>
          <w:color w:val="000000"/>
          <w:sz w:val="24"/>
          <w:szCs w:val="24"/>
        </w:rPr>
      </w:pPr>
      <w:r>
        <w:rPr>
          <w:rFonts w:ascii="宋体" w:hAnsi="宋体"/>
          <w:color w:val="000000"/>
          <w:sz w:val="24"/>
          <w:szCs w:val="24"/>
        </w:rPr>
      </w:r>
      <w:r/>
    </w:p>
    <w:p>
      <w:pPr>
        <w:ind w:right="480" w:firstLine="4920"/>
        <w:spacing w:line="360" w:lineRule="auto"/>
        <w:rPr>
          <w:rFonts w:ascii="宋体" w:hAnsi="宋体"/>
          <w:color w:val="000000"/>
          <w:sz w:val="24"/>
          <w:szCs w:val="24"/>
        </w:rPr>
      </w:pPr>
      <w:r>
        <w:rPr>
          <w:rFonts w:ascii="宋体" w:hAnsi="宋体"/>
          <w:color w:val="000000"/>
          <w:sz w:val="24"/>
          <w:szCs w:val="24"/>
        </w:rPr>
        <w:t xml:space="preserve">企业名称（盖章）： </w:t>
      </w:r>
      <w:r/>
    </w:p>
    <w:p>
      <w:pPr>
        <w:ind w:right="480" w:firstLine="4920"/>
        <w:spacing w:line="360" w:lineRule="auto"/>
        <w:rPr>
          <w:rFonts w:ascii="宋体" w:hAnsi="宋体"/>
          <w:color w:val="000000"/>
          <w:sz w:val="24"/>
          <w:szCs w:val="24"/>
        </w:rPr>
      </w:pPr>
      <w:r>
        <w:rPr>
          <w:rFonts w:ascii="宋体" w:hAnsi="宋体"/>
          <w:color w:val="000000"/>
          <w:sz w:val="24"/>
          <w:szCs w:val="24"/>
        </w:rPr>
        <w:t xml:space="preserve">日 期：</w:t>
      </w:r>
      <w:r>
        <w:rPr>
          <w:rFonts w:hint="eastAsia" w:ascii="宋体" w:hAnsi="宋体"/>
          <w:color w:val="000000"/>
          <w:sz w:val="24"/>
          <w:szCs w:val="24"/>
        </w:rPr>
        <w:t xml:space="preserve">   年   月   日</w:t>
      </w:r>
      <w:r/>
    </w:p>
    <w:p>
      <w:pPr>
        <w:ind w:right="480" w:firstLine="482"/>
        <w:spacing w:line="360" w:lineRule="auto"/>
        <w:rPr>
          <w:rFonts w:ascii="宋体" w:hAnsi="宋体"/>
          <w:b/>
          <w:color w:val="000000"/>
          <w:sz w:val="24"/>
          <w:szCs w:val="24"/>
        </w:rPr>
      </w:pPr>
      <w:r>
        <w:rPr>
          <w:rFonts w:ascii="宋体" w:hAnsi="宋体"/>
          <w:b/>
          <w:color w:val="000000"/>
          <w:sz w:val="24"/>
          <w:szCs w:val="24"/>
        </w:rPr>
      </w:r>
      <w:r/>
    </w:p>
    <w:p>
      <w:pPr>
        <w:ind w:right="480" w:firstLine="482"/>
        <w:spacing w:line="360" w:lineRule="auto"/>
        <w:rPr>
          <w:rFonts w:ascii="宋体" w:hAnsi="宋体"/>
          <w:b/>
          <w:color w:val="000000"/>
          <w:sz w:val="24"/>
          <w:szCs w:val="24"/>
        </w:rPr>
      </w:pPr>
      <w:r>
        <w:rPr>
          <w:rFonts w:ascii="宋体" w:hAnsi="宋体"/>
          <w:b/>
          <w:color w:val="000000"/>
          <w:sz w:val="24"/>
          <w:szCs w:val="24"/>
        </w:rPr>
      </w:r>
      <w:r/>
    </w:p>
    <w:p>
      <w:pPr>
        <w:ind w:right="480" w:firstLine="482"/>
        <w:spacing w:line="360" w:lineRule="auto"/>
        <w:rPr>
          <w:rFonts w:ascii="宋体" w:hAnsi="宋体"/>
          <w:b/>
          <w:color w:val="000000"/>
          <w:sz w:val="24"/>
          <w:szCs w:val="24"/>
        </w:rPr>
      </w:pPr>
      <w:r>
        <w:rPr>
          <w:rFonts w:ascii="宋体" w:hAnsi="宋体"/>
          <w:b/>
          <w:color w:val="000000"/>
          <w:sz w:val="24"/>
          <w:szCs w:val="24"/>
        </w:rPr>
      </w:r>
      <w:r/>
    </w:p>
    <w:p>
      <w:pPr>
        <w:ind w:right="480" w:firstLine="482"/>
        <w:spacing w:line="360" w:lineRule="auto"/>
        <w:rPr>
          <w:rFonts w:ascii="宋体" w:hAnsi="宋体"/>
          <w:b/>
          <w:color w:val="000000"/>
          <w:sz w:val="24"/>
          <w:szCs w:val="24"/>
        </w:rPr>
      </w:pPr>
      <w:r>
        <w:rPr>
          <w:rFonts w:ascii="宋体" w:hAnsi="宋体"/>
          <w:b/>
          <w:color w:val="000000"/>
          <w:sz w:val="24"/>
          <w:szCs w:val="24"/>
        </w:rPr>
      </w:r>
      <w:r/>
    </w:p>
    <w:p>
      <w:pPr>
        <w:ind w:right="480" w:firstLine="480"/>
        <w:spacing w:line="360" w:lineRule="auto"/>
        <w:rPr>
          <w:rFonts w:ascii="宋体" w:hAnsi="宋体"/>
          <w:color w:val="000000"/>
          <w:sz w:val="24"/>
          <w:szCs w:val="24"/>
        </w:rPr>
      </w:pPr>
      <w:r>
        <w:rPr>
          <w:rFonts w:hint="eastAsia" w:ascii="宋体" w:hAnsi="宋体"/>
          <w:color w:val="000000"/>
          <w:sz w:val="24"/>
          <w:szCs w:val="24"/>
        </w:rPr>
        <w:t xml:space="preserve">填报说明：</w:t>
      </w:r>
      <w:r/>
    </w:p>
    <w:p>
      <w:pPr>
        <w:ind w:right="480"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从业人员、营业收入、资产总额填报上一年度数据，无上一年度数据的新成立企业可不填报。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3、中标供应商的《中小企业声明函》随中标结果公开。</w:t>
      </w:r>
      <w:r/>
    </w:p>
    <w:p>
      <w:pPr>
        <w:ind w:firstLine="482"/>
        <w:spacing w:line="360" w:lineRule="auto"/>
        <w:rPr>
          <w:rFonts w:ascii="宋体" w:hAnsi="宋体"/>
          <w:b/>
          <w:color w:val="000000"/>
          <w:sz w:val="24"/>
          <w:szCs w:val="24"/>
        </w:rPr>
      </w:pPr>
      <w:r>
        <w:rPr>
          <w:rFonts w:ascii="宋体" w:hAnsi="宋体"/>
          <w:b/>
          <w:color w:val="000000"/>
          <w:sz w:val="24"/>
          <w:szCs w:val="24"/>
        </w:rPr>
      </w:r>
      <w:r/>
    </w:p>
    <w:p>
      <w:pPr>
        <w:keepNext/>
        <w:spacing w:line="360" w:lineRule="auto"/>
        <w:rPr>
          <w:rFonts w:ascii="Times New Roman" w:hAnsi="Times New Roman" w:eastAsia="黑体"/>
          <w:b/>
          <w:color w:val="000000"/>
          <w:sz w:val="28"/>
          <w:szCs w:val="20"/>
        </w:rPr>
        <w:outlineLvl w:val="1"/>
      </w:pPr>
      <w:r>
        <w:rPr>
          <w:rFonts w:hint="eastAsia" w:ascii="宋体" w:hAnsi="宋体"/>
          <w:color w:val="000000"/>
          <w:sz w:val="24"/>
          <w:szCs w:val="24"/>
        </w:rPr>
        <w:t xml:space="preserve">格式5、残疾人福利性企业声明函</w:t>
      </w:r>
      <w:r/>
    </w:p>
    <w:p>
      <w:pPr>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残疾人福利性单位声明函</w:t>
      </w:r>
      <w:r/>
    </w:p>
    <w:p>
      <w:pPr>
        <w:jc w:val="left"/>
        <w:rPr>
          <w:rFonts w:ascii="MS Mincho"/>
          <w:color w:val="000000"/>
          <w:szCs w:val="24"/>
        </w:rPr>
      </w:pPr>
      <w:r>
        <w:rPr>
          <w:rFonts w:ascii="MS Mincho"/>
          <w:color w:val="000000"/>
          <w:szCs w:val="24"/>
        </w:rPr>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 </w:t>
      </w:r>
      <w:r>
        <w:rPr>
          <w:rFonts w:hint="eastAsia" w:ascii="宋体" w:hAnsi="宋体"/>
          <w:color w:val="000000"/>
          <w:sz w:val="24"/>
          <w:szCs w:val="24"/>
          <w:u w:val="single"/>
        </w:rPr>
        <w:t xml:space="preserve">（货物名称）</w:t>
      </w:r>
      <w:r>
        <w:rPr>
          <w:rFonts w:hint="eastAsia" w:ascii="宋体" w:hAnsi="宋体"/>
          <w:color w:val="000000"/>
          <w:sz w:val="24"/>
          <w:szCs w:val="24"/>
        </w:rPr>
        <w:t xml:space="preserve"> ，制造商为</w:t>
      </w:r>
      <w:r>
        <w:rPr>
          <w:rFonts w:hint="eastAsia" w:ascii="宋体" w:hAnsi="宋体"/>
          <w:color w:val="000000"/>
          <w:sz w:val="24"/>
          <w:szCs w:val="24"/>
          <w:u w:val="single"/>
        </w:rPr>
        <w:t xml:space="preserve">　（企业名称）　</w:t>
      </w:r>
      <w:r>
        <w:rPr>
          <w:rFonts w:hint="eastAsia" w:ascii="宋体" w:hAnsi="宋体"/>
          <w:color w:val="000000"/>
          <w:sz w:val="24"/>
          <w:szCs w:val="24"/>
        </w:rPr>
        <w:t xml:space="preserve">，属于残疾人福利性单位；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 </w:t>
      </w:r>
      <w:r>
        <w:rPr>
          <w:rFonts w:hint="eastAsia" w:ascii="宋体" w:hAnsi="宋体"/>
          <w:color w:val="000000"/>
          <w:sz w:val="24"/>
          <w:szCs w:val="24"/>
          <w:u w:val="single"/>
        </w:rPr>
        <w:t xml:space="preserve">（货物名称）</w:t>
      </w:r>
      <w:r>
        <w:rPr>
          <w:rFonts w:hint="eastAsia" w:ascii="宋体" w:hAnsi="宋体"/>
          <w:color w:val="000000"/>
          <w:sz w:val="24"/>
          <w:szCs w:val="24"/>
        </w:rPr>
        <w:t xml:space="preserve"> ，制造商为</w:t>
      </w:r>
      <w:r>
        <w:rPr>
          <w:rFonts w:hint="eastAsia" w:ascii="宋体" w:hAnsi="宋体"/>
          <w:color w:val="000000"/>
          <w:sz w:val="24"/>
          <w:szCs w:val="24"/>
          <w:u w:val="single"/>
        </w:rPr>
        <w:t xml:space="preserve">　（企业名称）　</w:t>
      </w:r>
      <w:r>
        <w:rPr>
          <w:rFonts w:hint="eastAsia" w:ascii="宋体" w:hAnsi="宋体"/>
          <w:color w:val="000000"/>
          <w:sz w:val="24"/>
          <w:szCs w:val="24"/>
        </w:rPr>
        <w:t xml:space="preserve">，属于残疾人福利性单位；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 ……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　　　　　　　　　　　　　　　　　　企业名称(盖章)：</w:t>
      </w:r>
      <w:r/>
    </w:p>
    <w:p>
      <w:pPr>
        <w:ind w:firstLine="480"/>
        <w:spacing w:line="588" w:lineRule="exact"/>
        <w:rPr>
          <w:rFonts w:ascii="Times New Roman" w:hAnsi="Times New Roman"/>
          <w:b/>
          <w:color w:val="000000"/>
          <w:sz w:val="22"/>
          <w:szCs w:val="21"/>
        </w:rPr>
      </w:pPr>
      <w:r>
        <w:rPr>
          <w:rFonts w:hint="eastAsia" w:ascii="宋体" w:hAnsi="宋体"/>
          <w:color w:val="000000"/>
          <w:sz w:val="24"/>
          <w:szCs w:val="24"/>
        </w:rPr>
        <w:t xml:space="preserve">　　　　　　　　　　　　　　　　　　日期：   年   月   日</w:t>
      </w:r>
      <w:r/>
    </w:p>
    <w:p>
      <w:pPr>
        <w:ind w:firstLine="442"/>
        <w:spacing w:line="360" w:lineRule="auto"/>
        <w:rPr>
          <w:rFonts w:ascii="Times New Roman" w:hAnsi="Times New Roman"/>
          <w:b/>
          <w:color w:val="000000"/>
          <w:sz w:val="22"/>
          <w:szCs w:val="21"/>
        </w:rPr>
      </w:pPr>
      <w:r>
        <w:rPr>
          <w:rFonts w:ascii="Times New Roman" w:hAnsi="Times New Roman"/>
          <w:b/>
          <w:color w:val="000000"/>
          <w:sz w:val="22"/>
          <w:szCs w:val="21"/>
        </w:rPr>
      </w:r>
      <w:r/>
    </w:p>
    <w:p>
      <w:pPr>
        <w:ind w:firstLine="442"/>
        <w:spacing w:line="360" w:lineRule="auto"/>
        <w:rPr>
          <w:rFonts w:ascii="Times New Roman" w:hAnsi="Times New Roman"/>
          <w:b/>
          <w:color w:val="000000"/>
          <w:sz w:val="22"/>
          <w:szCs w:val="21"/>
        </w:rPr>
      </w:pPr>
      <w:r>
        <w:rPr>
          <w:rFonts w:ascii="Times New Roman" w:hAnsi="Times New Roman"/>
          <w:b/>
          <w:color w:val="000000"/>
          <w:sz w:val="22"/>
          <w:szCs w:val="21"/>
        </w:rPr>
      </w:r>
      <w:r/>
    </w:p>
    <w:p>
      <w:pPr>
        <w:ind w:firstLine="442"/>
        <w:spacing w:line="360" w:lineRule="auto"/>
        <w:rPr>
          <w:rFonts w:ascii="Times New Roman" w:hAnsi="Times New Roman"/>
          <w:b/>
          <w:color w:val="000000"/>
          <w:sz w:val="22"/>
          <w:szCs w:val="21"/>
        </w:rPr>
      </w:pPr>
      <w:r>
        <w:rPr>
          <w:rFonts w:ascii="Times New Roman" w:hAnsi="Times New Roman"/>
          <w:b/>
          <w:color w:val="000000"/>
          <w:sz w:val="22"/>
          <w:szCs w:val="21"/>
        </w:rPr>
      </w:r>
      <w:r/>
    </w:p>
    <w:p>
      <w:pPr>
        <w:ind w:firstLine="442"/>
        <w:spacing w:line="360" w:lineRule="auto"/>
        <w:rPr>
          <w:rFonts w:ascii="Times New Roman" w:hAnsi="Times New Roman"/>
          <w:b/>
          <w:color w:val="000000"/>
          <w:sz w:val="22"/>
          <w:szCs w:val="21"/>
        </w:rPr>
      </w:pPr>
      <w:r>
        <w:rPr>
          <w:rFonts w:ascii="Times New Roman" w:hAnsi="Times New Roman"/>
          <w:b/>
          <w:color w:val="000000"/>
          <w:sz w:val="22"/>
          <w:szCs w:val="21"/>
        </w:rPr>
      </w:r>
      <w:r/>
    </w:p>
    <w:p>
      <w:pPr>
        <w:ind w:firstLine="442"/>
        <w:spacing w:line="360" w:lineRule="auto"/>
        <w:rPr>
          <w:rFonts w:ascii="Times New Roman" w:hAnsi="Times New Roman"/>
          <w:b/>
          <w:color w:val="000000"/>
          <w:sz w:val="22"/>
          <w:szCs w:val="21"/>
        </w:rPr>
      </w:pPr>
      <w:r>
        <w:rPr>
          <w:rFonts w:ascii="Times New Roman" w:hAnsi="Times New Roman"/>
          <w:b/>
          <w:color w:val="000000"/>
          <w:sz w:val="22"/>
          <w:szCs w:val="21"/>
        </w:rPr>
      </w:r>
      <w:r/>
    </w:p>
    <w:p>
      <w:pPr>
        <w:ind w:firstLine="442"/>
        <w:spacing w:line="360" w:lineRule="auto"/>
        <w:rPr>
          <w:rFonts w:ascii="Times New Roman" w:hAnsi="Times New Roman"/>
          <w:b/>
          <w:color w:val="000000"/>
          <w:sz w:val="22"/>
          <w:szCs w:val="21"/>
        </w:rPr>
      </w:pPr>
      <w:r>
        <w:rPr>
          <w:rFonts w:ascii="Times New Roman" w:hAnsi="Times New Roman"/>
          <w:b/>
          <w:color w:val="000000"/>
          <w:sz w:val="22"/>
          <w:szCs w:val="21"/>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填报说明：</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1、请供应商如实填写，所填内容将作为评审的依据。</w:t>
      </w:r>
      <w:r>
        <w:rPr>
          <w:rFonts w:hint="eastAsia" w:ascii="宋体" w:hAnsi="宋体"/>
          <w:color w:val="000000"/>
          <w:sz w:val="24"/>
          <w:szCs w:val="24"/>
        </w:rPr>
        <w:t xml:space="preserve">其内容填写须与分项报价表一致，如填写不完整或不一致，将不享受扶</w:t>
      </w:r>
      <w:r>
        <w:rPr>
          <w:rFonts w:hint="eastAsia" w:ascii="宋体" w:hAnsi="宋体"/>
          <w:bCs/>
          <w:color w:val="000000"/>
          <w:sz w:val="24"/>
          <w:szCs w:val="24"/>
        </w:rPr>
        <w:t xml:space="preserve">持政策。</w:t>
      </w:r>
      <w:r/>
    </w:p>
    <w:p>
      <w:pPr>
        <w:ind w:firstLine="480"/>
        <w:jc w:val="left"/>
        <w:spacing w:line="360" w:lineRule="auto"/>
        <w:rPr>
          <w:rFonts w:ascii="Times New Roman" w:hAnsi="Times New Roman"/>
          <w:color w:val="000000"/>
          <w:sz w:val="24"/>
          <w:szCs w:val="24"/>
        </w:rPr>
      </w:pPr>
      <w:r>
        <w:rPr>
          <w:rFonts w:hint="eastAsia" w:ascii="宋体" w:hAnsi="宋体"/>
          <w:bCs/>
          <w:color w:val="000000"/>
          <w:sz w:val="24"/>
          <w:szCs w:val="24"/>
        </w:rPr>
        <w:t xml:space="preserve">2、中标供应商的《残疾人福利性单位声明函》随中标结果公开。</w:t>
      </w:r>
      <w:r/>
    </w:p>
    <w:p>
      <w:pPr>
        <w:keepNext/>
        <w:spacing w:line="360" w:lineRule="auto"/>
        <w:rPr>
          <w:rFonts w:ascii="Times New Roman" w:hAnsi="Times New Roman" w:eastAsia="黑体"/>
          <w:b/>
          <w:color w:val="000000"/>
          <w:sz w:val="28"/>
          <w:szCs w:val="20"/>
        </w:rPr>
        <w:outlineLvl w:val="1"/>
      </w:pPr>
      <w:r>
        <w:rPr>
          <w:rFonts w:ascii="Times New Roman" w:hAnsi="Times New Roman" w:eastAsia="黑体"/>
          <w:b/>
          <w:color w:val="000000"/>
          <w:sz w:val="28"/>
          <w:szCs w:val="20"/>
        </w:rPr>
        <w:br w:type="page" w:clear="all"/>
      </w:r>
      <w:r>
        <w:rPr>
          <w:rFonts w:hint="eastAsia" w:ascii="宋体" w:hAnsi="宋体"/>
          <w:color w:val="000000"/>
          <w:sz w:val="24"/>
          <w:szCs w:val="24"/>
        </w:rPr>
        <w:t xml:space="preserve">格式6、具备履行合同所必需的设备和专业技术能力的声明及证明材料</w:t>
      </w:r>
      <w:r/>
    </w:p>
    <w:p>
      <w:pPr>
        <w:jc w:val="left"/>
        <w:rPr>
          <w:rFonts w:ascii="MS Mincho"/>
          <w:color w:val="000000"/>
          <w:szCs w:val="24"/>
        </w:rPr>
      </w:pPr>
      <w:r>
        <w:rPr>
          <w:rFonts w:ascii="MS Mincho"/>
          <w:color w:val="000000"/>
          <w:szCs w:val="24"/>
        </w:rPr>
      </w:r>
      <w:r/>
    </w:p>
    <w:p>
      <w:pPr>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具备履行合同所必需的设备和专业技术能力的声明</w:t>
      </w:r>
      <w:r/>
    </w:p>
    <w:p>
      <w:pPr>
        <w:spacing w:line="360" w:lineRule="auto"/>
        <w:rPr>
          <w:rFonts w:ascii="Times New Roman" w:hAnsi="Times New Roman"/>
          <w:color w:val="000000"/>
          <w:sz w:val="24"/>
          <w:szCs w:val="24"/>
        </w:rPr>
      </w:pPr>
      <w:r>
        <w:rPr>
          <w:rFonts w:ascii="Times New Roman" w:hAnsi="Times New Roman"/>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u w:val="single"/>
        </w:rPr>
        <w:t xml:space="preserve">（供应商名称）</w:t>
      </w:r>
      <w:r>
        <w:rPr>
          <w:rFonts w:hint="eastAsia" w:ascii="Times New Roman" w:hAnsi="Times New Roman"/>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主要设备有：</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主要专业技术能力有：</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ind w:firstLine="540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声明人（盖章）：</w:t>
      </w:r>
      <w:r/>
    </w:p>
    <w:p>
      <w:pPr>
        <w:ind w:firstLine="540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pPr>
        <w:ind w:firstLine="422"/>
        <w:spacing w:line="460" w:lineRule="exact"/>
        <w:rPr>
          <w:rFonts w:ascii="Times New Roman" w:hAnsi="Times New Roman"/>
          <w:b/>
          <w:color w:val="000000"/>
          <w:szCs w:val="24"/>
        </w:rPr>
      </w:pPr>
      <w:r>
        <w:rPr>
          <w:rFonts w:ascii="Times New Roman" w:hAnsi="Times New Roman"/>
          <w:b/>
          <w:color w:val="000000"/>
          <w:szCs w:val="24"/>
        </w:rPr>
      </w:r>
      <w:r/>
    </w:p>
    <w:p>
      <w:pPr>
        <w:ind w:firstLine="422"/>
        <w:spacing w:line="460" w:lineRule="exact"/>
        <w:rPr>
          <w:rFonts w:ascii="Times New Roman" w:hAnsi="Times New Roman"/>
          <w:b/>
          <w:color w:val="000000"/>
          <w:szCs w:val="24"/>
        </w:rPr>
      </w:pPr>
      <w:r>
        <w:rPr>
          <w:rFonts w:ascii="Times New Roman" w:hAnsi="Times New Roman"/>
          <w:b/>
          <w:color w:val="000000"/>
          <w:szCs w:val="24"/>
        </w:rPr>
      </w:r>
      <w:r/>
    </w:p>
    <w:p>
      <w:pPr>
        <w:ind w:firstLine="422"/>
        <w:spacing w:line="460" w:lineRule="exact"/>
        <w:rPr>
          <w:rFonts w:ascii="Times New Roman" w:hAnsi="Times New Roman"/>
          <w:b/>
          <w:color w:val="000000"/>
          <w:szCs w:val="24"/>
        </w:rPr>
      </w:pPr>
      <w:r>
        <w:rPr>
          <w:rFonts w:ascii="Times New Roman" w:hAnsi="Times New Roman"/>
          <w:b/>
          <w:color w:val="000000"/>
          <w:szCs w:val="24"/>
        </w:rPr>
      </w:r>
      <w:r/>
    </w:p>
    <w:p>
      <w:pPr>
        <w:ind w:firstLine="422"/>
        <w:spacing w:line="460" w:lineRule="exact"/>
        <w:rPr>
          <w:rFonts w:ascii="Times New Roman" w:hAnsi="Times New Roman"/>
          <w:b/>
          <w:color w:val="000000"/>
          <w:szCs w:val="24"/>
        </w:rPr>
      </w:pPr>
      <w:r>
        <w:rPr>
          <w:rFonts w:ascii="Times New Roman" w:hAnsi="Times New Roman"/>
          <w:b/>
          <w:color w:val="000000"/>
          <w:szCs w:val="24"/>
        </w:rPr>
      </w:r>
      <w:r/>
    </w:p>
    <w:p>
      <w:pPr>
        <w:keepNext/>
        <w:spacing w:line="360" w:lineRule="auto"/>
        <w:rPr>
          <w:rFonts w:ascii="Times New Roman" w:hAnsi="Times New Roman" w:eastAsia="黑体"/>
          <w:b/>
          <w:color w:val="000000"/>
          <w:sz w:val="28"/>
          <w:szCs w:val="20"/>
        </w:rPr>
        <w:outlineLvl w:val="1"/>
      </w:pPr>
      <w:r>
        <w:rPr>
          <w:rFonts w:ascii="Times New Roman" w:hAnsi="Times New Roman" w:eastAsia="黑体"/>
          <w:color w:val="000000"/>
          <w:sz w:val="28"/>
          <w:szCs w:val="20"/>
        </w:rPr>
        <w:br w:type="page" w:clear="all"/>
      </w:r>
      <w:r>
        <w:rPr>
          <w:rFonts w:hint="eastAsia" w:ascii="宋体" w:hAnsi="宋体"/>
          <w:color w:val="000000"/>
          <w:sz w:val="24"/>
          <w:szCs w:val="24"/>
        </w:rPr>
        <w:t xml:space="preserve">格式7、参加政府采购活动前 3 年内在经营活动中没有重大违法记录的书面声明</w:t>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声  明</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pPr>
        <w:keepNext/>
        <w:spacing w:line="360" w:lineRule="auto"/>
        <w:rPr>
          <w:rFonts w:ascii="黑体" w:hAnsi="黑体" w:eastAsia="黑体" w:cs="宋体"/>
          <w:bCs/>
          <w:color w:val="000000"/>
          <w:sz w:val="36"/>
          <w:szCs w:val="28"/>
        </w:rPr>
        <w:outlineLvl w:val="1"/>
      </w:pPr>
      <w:r>
        <w:rPr>
          <w:rFonts w:ascii="Times New Roman" w:hAnsi="Times New Roman" w:eastAsia="黑体"/>
          <w:b/>
          <w:color w:val="000000"/>
          <w:sz w:val="28"/>
          <w:szCs w:val="20"/>
        </w:rPr>
        <w:br w:type="page" w:clear="all"/>
      </w:r>
      <w:r>
        <w:rPr>
          <w:rFonts w:hint="eastAsia" w:ascii="宋体" w:hAnsi="宋体"/>
          <w:color w:val="000000"/>
          <w:sz w:val="24"/>
          <w:szCs w:val="24"/>
        </w:rPr>
        <w:t xml:space="preserve">格式8、法定代表人授权委托书</w:t>
      </w:r>
      <w:r/>
    </w:p>
    <w:p>
      <w:pPr>
        <w:jc w:val="center"/>
        <w:spacing w:line="360" w:lineRule="auto"/>
        <w:rPr>
          <w:rFonts w:ascii="宋体" w:hAnsi="Courier New"/>
          <w:color w:val="000000"/>
          <w:szCs w:val="20"/>
        </w:rPr>
      </w:pPr>
      <w:r>
        <w:rPr>
          <w:rFonts w:hint="eastAsia" w:ascii="黑体" w:hAnsi="黑体" w:eastAsia="黑体" w:cs="宋体"/>
          <w:bCs/>
          <w:color w:val="000000"/>
          <w:sz w:val="36"/>
          <w:szCs w:val="28"/>
        </w:rPr>
        <w:t xml:space="preserve">法定代表人授权委托书</w:t>
      </w:r>
      <w:r/>
    </w:p>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0"/>
        </w:rPr>
      </w:pPr>
      <w:r>
        <w:rPr>
          <w:rFonts w:hint="eastAsia" w:ascii="宋体" w:hAnsi="宋体"/>
          <w:color w:val="000000"/>
          <w:sz w:val="24"/>
          <w:szCs w:val="24"/>
        </w:rPr>
        <w:t xml:space="preserve">致：</w:t>
      </w:r>
      <w:r>
        <w:rPr>
          <w:rFonts w:hint="eastAsia"/>
          <w:i/>
          <w:color w:val="000000"/>
          <w:sz w:val="24"/>
          <w:szCs w:val="24"/>
          <w:u w:val="single"/>
        </w:rPr>
        <w:t xml:space="preserve">采购单位</w:t>
      </w:r>
      <w:r/>
    </w:p>
    <w:p>
      <w:pPr>
        <w:ind w:firstLine="420"/>
        <w:spacing w:line="360" w:lineRule="auto"/>
        <w:rPr>
          <w:rFonts w:ascii="宋体" w:hAnsi="宋体"/>
          <w:color w:val="000000"/>
          <w:sz w:val="24"/>
          <w:szCs w:val="20"/>
        </w:rPr>
      </w:pPr>
      <w:r>
        <w:rPr>
          <w:rFonts w:hint="eastAsia" w:ascii="宋体" w:hAnsi="宋体"/>
          <w:color w:val="000000"/>
          <w:sz w:val="24"/>
          <w:szCs w:val="20"/>
        </w:rPr>
        <w:t xml:space="preserve">本人</w:t>
      </w:r>
      <w:r>
        <w:rPr>
          <w:rFonts w:hint="eastAsia" w:ascii="宋体" w:hAnsi="宋体"/>
          <w:color w:val="000000"/>
          <w:sz w:val="24"/>
          <w:szCs w:val="24"/>
          <w:lang w:val="zh-CN"/>
        </w:rPr>
        <w:t xml:space="preserve">_______</w:t>
      </w:r>
      <w:r>
        <w:rPr>
          <w:rFonts w:hint="eastAsia" w:ascii="宋体" w:hAnsi="宋体"/>
          <w:color w:val="000000"/>
          <w:sz w:val="24"/>
          <w:szCs w:val="20"/>
        </w:rPr>
        <w:t xml:space="preserve">（姓名）系</w:t>
      </w:r>
      <w:r>
        <w:rPr>
          <w:rFonts w:hint="eastAsia" w:ascii="宋体" w:hAnsi="宋体"/>
          <w:color w:val="000000"/>
          <w:sz w:val="24"/>
          <w:szCs w:val="24"/>
          <w:lang w:val="zh-CN"/>
        </w:rPr>
        <w:t xml:space="preserve">________________</w:t>
      </w:r>
      <w:r>
        <w:rPr>
          <w:rFonts w:hint="eastAsia" w:ascii="宋体" w:hAnsi="宋体"/>
          <w:color w:val="000000"/>
          <w:sz w:val="24"/>
          <w:szCs w:val="20"/>
        </w:rPr>
        <w:t xml:space="preserve">（投标人名称）的法定代表人（单位负责人），现委托</w:t>
      </w:r>
      <w:r>
        <w:rPr>
          <w:rFonts w:hint="eastAsia" w:ascii="宋体" w:hAnsi="宋体"/>
          <w:color w:val="000000"/>
          <w:sz w:val="24"/>
          <w:szCs w:val="24"/>
          <w:lang w:val="zh-CN"/>
        </w:rPr>
        <w:t xml:space="preserve">_______</w:t>
      </w:r>
      <w:r>
        <w:rPr>
          <w:rFonts w:hint="eastAsia" w:ascii="宋体" w:hAnsi="宋体"/>
          <w:color w:val="000000"/>
          <w:sz w:val="24"/>
          <w:szCs w:val="20"/>
        </w:rPr>
        <w:t xml:space="preserve">（姓名）为我方代理人。代理人根据授权，以我方名义签署、澄清确认、递交、撤回、修改</w:t>
      </w:r>
      <w:r>
        <w:rPr>
          <w:rFonts w:hint="eastAsia" w:ascii="宋体" w:hAnsi="宋体"/>
          <w:color w:val="000000"/>
          <w:sz w:val="24"/>
          <w:szCs w:val="20"/>
          <w:u w:val="single"/>
          <w:lang w:val="en-US" w:eastAsia="zh-CN"/>
        </w:rPr>
        <w:t xml:space="preserve">采购包名称</w:t>
      </w:r>
      <w:r>
        <w:rPr>
          <w:rFonts w:hint="eastAsia"/>
          <w:color w:val="000000"/>
          <w:sz w:val="24"/>
          <w:szCs w:val="24"/>
        </w:rPr>
        <w:t xml:space="preserve">项目（</w:t>
      </w:r>
      <w:r>
        <w:rPr>
          <w:rFonts w:hint="eastAsia"/>
          <w:color w:val="000000"/>
          <w:sz w:val="24"/>
          <w:szCs w:val="24"/>
          <w:lang w:val="en-US" w:eastAsia="zh-CN"/>
        </w:rPr>
        <w:t xml:space="preserve">采购包</w:t>
      </w:r>
      <w:r>
        <w:rPr>
          <w:rFonts w:hint="eastAsia"/>
          <w:color w:val="000000"/>
          <w:sz w:val="24"/>
          <w:szCs w:val="24"/>
        </w:rPr>
        <w:t xml:space="preserve">编号：</w:t>
      </w:r>
      <w:r>
        <w:rPr>
          <w:rFonts w:hint="eastAsia"/>
          <w:color w:val="000000"/>
          <w:sz w:val="24"/>
          <w:szCs w:val="24"/>
          <w:u w:val="single"/>
          <w:lang w:val="en-US" w:eastAsia="zh-CN"/>
        </w:rPr>
        <w:t xml:space="preserve">采购包</w:t>
      </w:r>
      <w:r>
        <w:rPr>
          <w:rFonts w:hint="eastAsia" w:hAnsi="宋体"/>
          <w:i/>
          <w:color w:val="000000"/>
          <w:sz w:val="24"/>
          <w:szCs w:val="24"/>
          <w:u w:val="single"/>
        </w:rPr>
        <w:t xml:space="preserve">编号</w:t>
      </w:r>
      <w:r>
        <w:rPr>
          <w:rFonts w:hint="eastAsia"/>
          <w:color w:val="000000"/>
          <w:sz w:val="24"/>
          <w:szCs w:val="24"/>
        </w:rPr>
        <w:t xml:space="preserve">）</w:t>
      </w:r>
      <w:r>
        <w:rPr>
          <w:rFonts w:hint="eastAsia" w:ascii="宋体" w:hAnsi="宋体"/>
          <w:color w:val="000000"/>
          <w:sz w:val="24"/>
          <w:szCs w:val="20"/>
        </w:rPr>
        <w:t xml:space="preserve">投标文件和处理有关事宜，其法律后果由我方承担。</w:t>
      </w:r>
      <w:r/>
    </w:p>
    <w:p>
      <w:pPr>
        <w:ind w:firstLine="420"/>
        <w:spacing w:line="360" w:lineRule="auto"/>
        <w:rPr>
          <w:rFonts w:ascii="宋体" w:hAnsi="宋体"/>
          <w:color w:val="000000"/>
          <w:sz w:val="24"/>
          <w:szCs w:val="20"/>
        </w:rPr>
      </w:pPr>
      <w:r>
        <w:rPr>
          <w:rFonts w:hint="eastAsia" w:ascii="宋体" w:hAnsi="宋体"/>
          <w:color w:val="000000"/>
          <w:sz w:val="24"/>
          <w:szCs w:val="20"/>
        </w:rPr>
        <w:t xml:space="preserve">委托期限：自本授权委托书签署之日起至响应有效期届满之日止。</w:t>
      </w:r>
      <w:r/>
    </w:p>
    <w:p>
      <w:pPr>
        <w:ind w:firstLine="420"/>
        <w:spacing w:line="360" w:lineRule="auto"/>
        <w:rPr>
          <w:rFonts w:ascii="宋体" w:hAnsi="宋体"/>
          <w:color w:val="000000"/>
          <w:sz w:val="24"/>
          <w:szCs w:val="20"/>
        </w:rPr>
      </w:pPr>
      <w:r>
        <w:rPr>
          <w:rFonts w:hint="eastAsia" w:ascii="宋体" w:hAnsi="宋体"/>
          <w:color w:val="000000"/>
          <w:sz w:val="24"/>
          <w:szCs w:val="20"/>
        </w:rPr>
        <w:t xml:space="preserve">代理人无转委托权。</w:t>
      </w:r>
      <w:r/>
    </w:p>
    <w:p>
      <w:pPr>
        <w:ind w:firstLine="420"/>
        <w:spacing w:line="360" w:lineRule="auto"/>
        <w:rPr>
          <w:rFonts w:ascii="宋体" w:hAnsi="宋体"/>
          <w:color w:val="000000"/>
          <w:sz w:val="24"/>
          <w:szCs w:val="20"/>
        </w:rPr>
      </w:pPr>
      <w:r>
        <w:rPr>
          <w:rFonts w:ascii="宋体" w:hAnsi="宋体"/>
          <w:color w:val="000000"/>
          <w:sz w:val="24"/>
          <w:szCs w:val="20"/>
        </w:rPr>
      </w:r>
      <w:r/>
    </w:p>
    <w:p>
      <w:pPr>
        <w:spacing w:line="360" w:lineRule="auto"/>
        <w:rPr>
          <w:rFonts w:ascii="宋体" w:hAnsi="宋体"/>
          <w:color w:val="000000"/>
          <w:sz w:val="24"/>
          <w:szCs w:val="24"/>
          <w:lang w:val="zh-CN"/>
        </w:rPr>
      </w:pPr>
      <w:r>
        <w:rPr>
          <w:rFonts w:hint="eastAsia" w:ascii="宋体" w:hAnsi="宋体"/>
          <w:color w:val="000000"/>
          <w:sz w:val="24"/>
          <w:szCs w:val="24"/>
        </w:rPr>
        <w:t xml:space="preserve">投标人名称（加盖公章）</w:t>
      </w:r>
      <w:r>
        <w:rPr>
          <w:rFonts w:hint="eastAsia" w:ascii="宋体" w:hAnsi="宋体"/>
          <w:color w:val="000000"/>
          <w:sz w:val="24"/>
          <w:szCs w:val="24"/>
          <w:lang w:val="zh-CN"/>
        </w:rPr>
        <w:t xml:space="preserve">：________________</w:t>
      </w:r>
      <w:r/>
    </w:p>
    <w:p>
      <w:pPr>
        <w:spacing w:line="360" w:lineRule="auto"/>
        <w:rPr>
          <w:rFonts w:ascii="宋体" w:hAnsi="宋体"/>
          <w:color w:val="000000"/>
          <w:sz w:val="24"/>
          <w:szCs w:val="20"/>
        </w:rPr>
      </w:pPr>
      <w:r>
        <w:rPr>
          <w:rFonts w:hint="eastAsia" w:ascii="宋体" w:hAnsi="宋体"/>
          <w:color w:val="000000"/>
          <w:sz w:val="24"/>
          <w:szCs w:val="20"/>
        </w:rPr>
        <w:t xml:space="preserve">法定代表人（单位负责人）（签字、签章或印鉴）：</w:t>
      </w:r>
      <w:r>
        <w:rPr>
          <w:rFonts w:hint="eastAsia" w:ascii="宋体" w:hAnsi="宋体"/>
          <w:color w:val="000000"/>
          <w:sz w:val="24"/>
          <w:szCs w:val="24"/>
          <w:lang w:val="zh-CN"/>
        </w:rPr>
        <w:t xml:space="preserve">________________</w:t>
      </w:r>
      <w:r/>
    </w:p>
    <w:p>
      <w:pPr>
        <w:spacing w:line="360" w:lineRule="auto"/>
        <w:rPr>
          <w:rFonts w:ascii="宋体" w:hAnsi="宋体"/>
          <w:color w:val="000000"/>
          <w:sz w:val="24"/>
          <w:szCs w:val="24"/>
          <w:lang w:val="zh-CN"/>
        </w:rPr>
      </w:pPr>
      <w:r>
        <w:rPr>
          <w:rFonts w:hint="eastAsia" w:ascii="宋体" w:hAnsi="宋体"/>
          <w:color w:val="000000"/>
          <w:sz w:val="24"/>
          <w:szCs w:val="24"/>
        </w:rPr>
        <w:t xml:space="preserve">委托代理人（签字/签章）：</w:t>
      </w:r>
      <w:r>
        <w:rPr>
          <w:rFonts w:hint="eastAsia" w:ascii="宋体" w:hAnsi="宋体"/>
          <w:color w:val="000000"/>
          <w:sz w:val="24"/>
          <w:szCs w:val="24"/>
          <w:lang w:val="zh-CN"/>
        </w:rPr>
        <w:t xml:space="preserve">________________</w:t>
      </w:r>
      <w:r/>
    </w:p>
    <w:p>
      <w:pPr>
        <w:spacing w:line="360" w:lineRule="auto"/>
        <w:rPr>
          <w:rFonts w:ascii="宋体" w:hAnsi="宋体"/>
          <w:color w:val="000000"/>
          <w:sz w:val="24"/>
          <w:szCs w:val="24"/>
          <w:lang w:val="zh-CN"/>
        </w:rPr>
      </w:pPr>
      <w:r>
        <w:rPr>
          <w:rFonts w:hint="eastAsia" w:ascii="宋体" w:hAnsi="宋体"/>
          <w:color w:val="000000"/>
          <w:sz w:val="24"/>
          <w:szCs w:val="24"/>
        </w:rPr>
        <w:t xml:space="preserve">日期：_____年______月______日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法定代表人（单位负责人）有效期内的身份证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Style w:val="802"/>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Style w:val="802"/>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2.若投标文件中签字之处均为法定代表人（单位负责人）本人签署，则可不提供本《授权委托书》，但须提供《法定代表人（单位负责人）身份证明》。</w:t>
      </w:r>
      <w:r/>
    </w:p>
    <w:p>
      <w:pPr>
        <w:spacing w:line="360" w:lineRule="auto"/>
        <w:rPr>
          <w:rFonts w:ascii="Times New Roman" w:hAnsi="Times New Roman"/>
          <w:color w:val="000000"/>
          <w:sz w:val="24"/>
          <w:szCs w:val="24"/>
        </w:rPr>
      </w:pPr>
      <w:r>
        <w:rPr>
          <w:rFonts w:hint="eastAsia" w:ascii="宋体" w:hAnsi="宋体"/>
          <w:color w:val="000000"/>
          <w:sz w:val="24"/>
          <w:szCs w:val="20"/>
        </w:rPr>
        <w:t xml:space="preserve">3.供应商为自然人的情形，可不提供本《授权委托书》。</w:t>
      </w:r>
      <w:r/>
    </w:p>
    <w:p>
      <w:pPr>
        <w:keepNext/>
        <w:spacing w:line="360" w:lineRule="auto"/>
        <w:rPr>
          <w:rFonts w:ascii="Times New Roman" w:hAnsi="Times New Roman" w:eastAsia="黑体"/>
          <w:bCs/>
          <w:color w:val="000000"/>
          <w:sz w:val="32"/>
          <w:szCs w:val="21"/>
        </w:rPr>
        <w:outlineLvl w:val="1"/>
      </w:pPr>
      <w:r>
        <w:rPr>
          <w:rFonts w:hint="eastAsia" w:ascii="Times New Roman" w:hAnsi="Times New Roman" w:eastAsia="黑体"/>
          <w:b/>
          <w:color w:val="000000"/>
          <w:sz w:val="28"/>
          <w:szCs w:val="20"/>
        </w:rPr>
        <w:br w:type="page" w:clear="all"/>
      </w:r>
      <w:r>
        <w:rPr>
          <w:rFonts w:hint="eastAsia" w:ascii="宋体" w:hAnsi="宋体"/>
          <w:color w:val="000000"/>
          <w:sz w:val="24"/>
          <w:szCs w:val="24"/>
        </w:rPr>
        <w:t xml:space="preserve">格式9、商务条款偏离表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b/>
          <w:bCs/>
          <w:sz w:val="24"/>
        </w:rPr>
      </w:pPr>
      <w:r>
        <w:rPr>
          <w:rFonts w:hint="eastAsia" w:ascii="宋体" w:hAnsi="宋体"/>
          <w:sz w:val="24"/>
        </w:rPr>
        <w:t xml:space="preserve">请逐条对应采购文件“项目需求”等内容要求的商务条件，填写该表。</w:t>
      </w:r>
      <w:r/>
    </w:p>
    <w:tbl>
      <w:tblPr>
        <w:tblStyle w:val="8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项号</w:t>
            </w:r>
            <w:r/>
          </w:p>
        </w:tc>
        <w:tc>
          <w:tcPr>
            <w:tcW w:w="27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采购文件的商务条款</w:t>
            </w:r>
            <w:r/>
          </w:p>
        </w:tc>
        <w:tc>
          <w:tcPr>
            <w:tcW w:w="29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响应文件的商务条款</w:t>
            </w:r>
            <w:r/>
          </w:p>
        </w:tc>
        <w:tc>
          <w:tcPr>
            <w:tcW w:w="244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r>
        <w:trPr>
          <w:jc w:val="center"/>
          <w:trHeight w:val="491"/>
        </w:trPr>
        <w:tc>
          <w:tcPr>
            <w:tcW w:w="107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774"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927" w:type="dxa"/>
            <w:textDirection w:val="lrTb"/>
            <w:noWrap w:val="false"/>
          </w:tcPr>
          <w:p>
            <w:pPr>
              <w:ind w:firstLine="480"/>
              <w:jc w:val="center"/>
              <w:spacing w:line="360" w:lineRule="auto"/>
              <w:rPr>
                <w:rFonts w:ascii="宋体" w:hAnsi="宋体"/>
                <w:sz w:val="24"/>
              </w:rPr>
            </w:pPr>
            <w:r>
              <w:rPr>
                <w:rFonts w:ascii="宋体" w:hAnsi="宋体"/>
                <w:sz w:val="24"/>
              </w:rPr>
            </w:r>
            <w:r/>
          </w:p>
        </w:tc>
        <w:tc>
          <w:tcPr>
            <w:tcW w:w="2444" w:type="dxa"/>
            <w:textDirection w:val="lrTb"/>
            <w:noWrap w:val="false"/>
          </w:tcPr>
          <w:p>
            <w:pPr>
              <w:ind w:firstLine="480"/>
              <w:jc w:val="center"/>
              <w:spacing w:line="360" w:lineRule="auto"/>
              <w:rPr>
                <w:rFonts w:ascii="宋体" w:hAnsi="宋体"/>
                <w:sz w:val="24"/>
              </w:rPr>
            </w:pPr>
            <w:r>
              <w:rPr>
                <w:rFonts w:ascii="宋体" w:hAnsi="宋体"/>
                <w:sz w:val="24"/>
              </w:rPr>
            </w:r>
            <w:r/>
          </w:p>
        </w:tc>
      </w:tr>
    </w:tbl>
    <w:p>
      <w:pPr>
        <w:pStyle w:val="813"/>
        <w:spacing w:line="400" w:lineRule="exact"/>
        <w:rPr>
          <w:rFonts w:hAnsi="宋体"/>
        </w:rPr>
      </w:pPr>
      <w:r>
        <w:rPr>
          <w:rFonts w:hint="eastAsia" w:hAnsi="宋体"/>
          <w:sz w:val="24"/>
          <w:szCs w:val="24"/>
        </w:rPr>
        <w:t xml:space="preserve">注：“偏离说明”填写“正偏离”“负偏离”或“无偏离”。</w:t>
      </w:r>
      <w:r/>
    </w:p>
    <w:p>
      <w:pPr>
        <w:ind w:firstLine="480"/>
        <w:jc w:val="left"/>
        <w:spacing w:line="360" w:lineRule="auto"/>
        <w:rPr>
          <w:rFonts w:ascii="宋体" w:hAnsi="宋体"/>
          <w:bCs/>
          <w:sz w:val="24"/>
        </w:rPr>
      </w:pPr>
      <w:r>
        <w:rPr>
          <w:rFonts w:ascii="宋体" w:hAnsi="宋体"/>
          <w:bCs/>
          <w:sz w:val="24"/>
        </w:rPr>
      </w:r>
      <w:r/>
    </w:p>
    <w:p>
      <w:pPr>
        <w:ind w:firstLine="480"/>
        <w:jc w:val="left"/>
        <w:spacing w:line="360" w:lineRule="auto"/>
        <w:rPr>
          <w:rFonts w:ascii="宋体" w:hAnsi="宋体"/>
          <w:bCs/>
          <w:sz w:val="24"/>
        </w:rPr>
      </w:pPr>
      <w:r>
        <w:rPr>
          <w:rFonts w:hint="eastAsia" w:ascii="宋体" w:hAnsi="宋体"/>
          <w:bCs/>
          <w:sz w:val="24"/>
        </w:rPr>
        <w:t xml:space="preserve">磋商供应商（盖章）：</w:t>
      </w:r>
      <w:r/>
    </w:p>
    <w:p>
      <w:pPr>
        <w:ind w:firstLine="480"/>
        <w:jc w:val="left"/>
        <w:spacing w:line="360" w:lineRule="auto"/>
        <w:rPr>
          <w:rFonts w:ascii="宋体" w:hAnsi="宋体"/>
          <w:bCs/>
          <w:sz w:val="24"/>
        </w:rPr>
      </w:pPr>
      <w:r>
        <w:rPr>
          <w:rFonts w:hint="eastAsia" w:ascii="宋体" w:hAnsi="宋体"/>
          <w:bCs/>
          <w:sz w:val="24"/>
        </w:rPr>
        <w:t xml:space="preserve">法定代表人或委托代理人（签字或盖章）：</w:t>
      </w:r>
      <w:r/>
    </w:p>
    <w:p>
      <w:pPr>
        <w:ind w:firstLine="1440"/>
        <w:spacing w:line="460" w:lineRule="exact"/>
        <w:rPr>
          <w:rFonts w:ascii="宋体" w:hAnsi="宋体"/>
          <w:bCs/>
          <w:sz w:val="24"/>
        </w:rPr>
      </w:pPr>
      <w:r>
        <w:rPr>
          <w:rFonts w:hint="eastAsia" w:ascii="宋体" w:hAnsi="宋体"/>
          <w:bCs/>
          <w:sz w:val="24"/>
        </w:rPr>
        <w:t xml:space="preserve">年     月     日 </w:t>
      </w:r>
      <w:r/>
    </w:p>
    <w:p>
      <w:pPr>
        <w:rPr>
          <w:rFonts w:ascii="宋体" w:hAnsi="宋体"/>
          <w:color w:val="000000"/>
          <w:sz w:val="24"/>
          <w:szCs w:val="24"/>
        </w:rPr>
      </w:pPr>
      <w:r>
        <w:rPr>
          <w:rFonts w:hint="eastAsia" w:ascii="宋体" w:hAnsi="宋体"/>
          <w:color w:val="000000"/>
          <w:sz w:val="24"/>
          <w:szCs w:val="24"/>
        </w:rPr>
        <w:br w:type="page" w:clear="all"/>
      </w:r>
      <w:r/>
    </w:p>
    <w:p>
      <w:pPr>
        <w:jc w:val="left"/>
        <w:keepNext/>
        <w:spacing w:line="360" w:lineRule="auto"/>
        <w:rPr>
          <w:rFonts w:ascii="黑体" w:hAnsi="黑体" w:eastAsia="黑体" w:cs="宋体"/>
          <w:bCs/>
          <w:color w:val="000000"/>
          <w:sz w:val="36"/>
          <w:szCs w:val="28"/>
        </w:rPr>
        <w:outlineLvl w:val="1"/>
      </w:pPr>
      <w:r>
        <w:rPr>
          <w:rFonts w:hint="eastAsia" w:ascii="宋体" w:hAnsi="宋体"/>
          <w:color w:val="000000"/>
          <w:sz w:val="24"/>
          <w:szCs w:val="24"/>
        </w:rPr>
        <w:t xml:space="preserve">格式10、技术参数偏离表</w:t>
      </w:r>
      <w:r/>
    </w:p>
    <w:p>
      <w:pPr>
        <w:jc w:val="center"/>
        <w:rPr>
          <w:rFonts w:ascii="宋体" w:hAnsi="宋体"/>
          <w:b/>
          <w:bCs/>
          <w:sz w:val="30"/>
          <w:szCs w:val="30"/>
        </w:rPr>
      </w:pPr>
      <w:r>
        <w:rPr>
          <w:rFonts w:hint="eastAsia" w:ascii="宋体" w:hAnsi="宋体"/>
          <w:b/>
          <w:bCs/>
          <w:sz w:val="30"/>
          <w:szCs w:val="30"/>
        </w:rPr>
        <w:t xml:space="preserve">技术偏离表</w:t>
      </w:r>
      <w:r/>
    </w:p>
    <w:p>
      <w:pPr>
        <w:pStyle w:val="813"/>
        <w:ind w:firstLine="240"/>
        <w:rPr>
          <w:rFonts w:hAnsi="宋体"/>
          <w:color w:val="000000"/>
          <w:sz w:val="24"/>
          <w:szCs w:val="24"/>
        </w:rPr>
      </w:pPr>
      <w:r>
        <w:rPr>
          <w:rFonts w:hint="eastAsia" w:hAnsi="宋体"/>
          <w:color w:val="000000"/>
          <w:sz w:val="24"/>
          <w:szCs w:val="24"/>
        </w:rPr>
        <w:t xml:space="preserve">请按所投产品的实际技术参数，</w:t>
      </w:r>
      <w:r>
        <w:rPr>
          <w:rFonts w:hint="eastAsia" w:hAnsi="宋体"/>
          <w:b/>
          <w:bCs/>
          <w:color w:val="000000"/>
          <w:sz w:val="24"/>
          <w:szCs w:val="24"/>
        </w:rPr>
        <w:t xml:space="preserve">逐条对应采购文件的“项目需求”中要求的技术规范</w:t>
      </w:r>
      <w:r>
        <w:rPr>
          <w:rFonts w:hint="eastAsia" w:hAnsi="宋体"/>
          <w:color w:val="000000"/>
          <w:sz w:val="24"/>
          <w:szCs w:val="24"/>
        </w:rPr>
        <w:t xml:space="preserve">认真填写该表，该表不能作为所投产品的技术文件，投标人应在投标文件中单独提供技术文件。</w:t>
      </w:r>
      <w:r/>
    </w:p>
    <w:tbl>
      <w:tblPr>
        <w:tblStyle w:val="802"/>
        <w:tblW w:w="10148"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9"/>
        <w:gridCol w:w="1021"/>
        <w:gridCol w:w="360"/>
        <w:gridCol w:w="2520"/>
        <w:gridCol w:w="1116"/>
        <w:gridCol w:w="420"/>
        <w:gridCol w:w="1057"/>
        <w:gridCol w:w="2067"/>
        <w:gridCol w:w="1168"/>
      </w:tblGrid>
      <w:tr>
        <w:trPr>
          <w:cantSplit/>
          <w:trHeight w:val="417"/>
        </w:trPr>
        <w:tc>
          <w:tcPr>
            <w:tcW w:w="419" w:type="dxa"/>
            <w:vAlign w:val="center"/>
            <w:vMerge w:val="restart"/>
            <w:textDirection w:val="lrTb"/>
            <w:noWrap w:val="false"/>
          </w:tcPr>
          <w:p>
            <w:pPr>
              <w:pStyle w:val="813"/>
              <w:jc w:val="center"/>
              <w:rPr>
                <w:rFonts w:hAnsi="宋体"/>
                <w:color w:val="000000"/>
                <w:sz w:val="24"/>
                <w:szCs w:val="24"/>
              </w:rPr>
            </w:pPr>
            <w:r>
              <w:rPr>
                <w:rFonts w:hint="eastAsia" w:hAnsi="宋体"/>
                <w:color w:val="000000"/>
                <w:sz w:val="24"/>
                <w:szCs w:val="24"/>
              </w:rPr>
              <w:t xml:space="preserve">项号</w:t>
            </w:r>
            <w:r/>
          </w:p>
        </w:tc>
        <w:tc>
          <w:tcPr>
            <w:gridSpan w:val="3"/>
            <w:tcW w:w="3901" w:type="dxa"/>
            <w:vAlign w:val="center"/>
            <w:textDirection w:val="lrTb"/>
            <w:noWrap w:val="false"/>
          </w:tcPr>
          <w:p>
            <w:pPr>
              <w:pStyle w:val="813"/>
              <w:jc w:val="center"/>
              <w:rPr>
                <w:rFonts w:hAnsi="宋体"/>
                <w:color w:val="000000"/>
                <w:sz w:val="24"/>
                <w:szCs w:val="24"/>
              </w:rPr>
            </w:pPr>
            <w:r>
              <w:rPr>
                <w:rFonts w:hint="eastAsia" w:hAnsi="宋体"/>
                <w:color w:val="000000"/>
                <w:sz w:val="24"/>
                <w:szCs w:val="24"/>
              </w:rPr>
              <w:t xml:space="preserve">采购文件需求</w:t>
            </w:r>
            <w:r/>
          </w:p>
        </w:tc>
        <w:tc>
          <w:tcPr>
            <w:gridSpan w:val="4"/>
            <w:tcW w:w="4660"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投标文件规格及技术参数</w:t>
            </w:r>
            <w:r/>
          </w:p>
        </w:tc>
        <w:tc>
          <w:tcPr>
            <w:tcW w:w="1168" w:type="dxa"/>
            <w:vAlign w:val="center"/>
            <w:vMerge w:val="restart"/>
            <w:textDirection w:val="lrTb"/>
            <w:noWrap w:val="false"/>
          </w:tcPr>
          <w:p>
            <w:pPr>
              <w:rPr>
                <w:rFonts w:ascii="宋体" w:hAnsi="宋体"/>
                <w:color w:val="000000"/>
                <w:sz w:val="24"/>
              </w:rPr>
            </w:pPr>
            <w:r>
              <w:rPr>
                <w:rFonts w:hint="eastAsia" w:ascii="宋体" w:hAnsi="宋体"/>
                <w:color w:val="000000"/>
                <w:sz w:val="24"/>
              </w:rPr>
              <w:t xml:space="preserve">偏离说明</w:t>
            </w:r>
            <w:r/>
          </w:p>
        </w:tc>
      </w:tr>
      <w:tr>
        <w:trPr>
          <w:cantSplit/>
          <w:trHeight w:val="635"/>
        </w:trPr>
        <w:tc>
          <w:tcPr>
            <w:tcW w:w="419" w:type="dxa"/>
            <w:vAlign w:val="center"/>
            <w:vMerge w:val="continue"/>
            <w:textDirection w:val="lrTb"/>
            <w:noWrap w:val="false"/>
          </w:tcPr>
          <w:p>
            <w:pPr>
              <w:pStyle w:val="813"/>
              <w:jc w:val="center"/>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rPr>
                <w:rFonts w:hAnsi="宋体"/>
                <w:color w:val="000000"/>
                <w:sz w:val="24"/>
                <w:szCs w:val="24"/>
              </w:rPr>
            </w:pPr>
            <w:r>
              <w:rPr>
                <w:rFonts w:hint="eastAsia" w:hAnsi="宋体"/>
                <w:color w:val="000000"/>
                <w:sz w:val="24"/>
                <w:szCs w:val="24"/>
              </w:rPr>
              <w:t xml:space="preserve">货物名称</w:t>
            </w:r>
            <w:r/>
          </w:p>
        </w:tc>
        <w:tc>
          <w:tcPr>
            <w:tcW w:w="360" w:type="dxa"/>
            <w:vAlign w:val="center"/>
            <w:textDirection w:val="lrTb"/>
            <w:noWrap w:val="false"/>
          </w:tcPr>
          <w:p>
            <w:pPr>
              <w:pStyle w:val="813"/>
              <w:jc w:val="center"/>
              <w:rPr>
                <w:rFonts w:hAnsi="宋体"/>
                <w:color w:val="000000"/>
                <w:sz w:val="24"/>
                <w:szCs w:val="24"/>
              </w:rPr>
            </w:pPr>
            <w:r>
              <w:rPr>
                <w:rFonts w:hint="eastAsia" w:hAnsi="宋体"/>
                <w:color w:val="000000"/>
                <w:sz w:val="24"/>
                <w:szCs w:val="24"/>
              </w:rPr>
              <w:t xml:space="preserve">数量</w:t>
            </w:r>
            <w:r/>
          </w:p>
        </w:tc>
        <w:tc>
          <w:tcPr>
            <w:tcW w:w="2520" w:type="dxa"/>
            <w:vAlign w:val="center"/>
            <w:textDirection w:val="lrTb"/>
            <w:noWrap w:val="false"/>
          </w:tcPr>
          <w:p>
            <w:pPr>
              <w:pStyle w:val="813"/>
              <w:jc w:val="center"/>
              <w:rPr>
                <w:rFonts w:hAnsi="宋体"/>
                <w:color w:val="000000"/>
                <w:sz w:val="24"/>
                <w:szCs w:val="24"/>
              </w:rPr>
            </w:pPr>
            <w:r>
              <w:rPr>
                <w:rFonts w:hint="eastAsia" w:hAnsi="宋体"/>
                <w:color w:val="000000"/>
                <w:sz w:val="24"/>
                <w:szCs w:val="24"/>
              </w:rPr>
              <w:t xml:space="preserve">技术参数要求</w:t>
            </w:r>
            <w:r/>
          </w:p>
        </w:tc>
        <w:tc>
          <w:tcPr>
            <w:tcW w:w="1116"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货物名称</w:t>
            </w:r>
            <w:r/>
          </w:p>
        </w:tc>
        <w:tc>
          <w:tcPr>
            <w:tcW w:w="420"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数量</w:t>
            </w:r>
            <w:r/>
          </w:p>
        </w:tc>
        <w:tc>
          <w:tcPr>
            <w:tcW w:w="1057"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品牌、厂家、型号规格</w:t>
            </w:r>
            <w:r/>
          </w:p>
        </w:tc>
        <w:tc>
          <w:tcPr>
            <w:tcW w:w="2067" w:type="dxa"/>
            <w:vAlign w:val="center"/>
            <w:textDirection w:val="lrTb"/>
            <w:noWrap w:val="false"/>
          </w:tcPr>
          <w:p>
            <w:pPr>
              <w:jc w:val="center"/>
              <w:rPr>
                <w:rFonts w:ascii="宋体" w:hAnsi="宋体"/>
                <w:color w:val="000000"/>
                <w:sz w:val="24"/>
              </w:rPr>
            </w:pPr>
            <w:r>
              <w:rPr>
                <w:rFonts w:hint="eastAsia" w:ascii="宋体" w:hAnsi="宋体"/>
                <w:color w:val="000000"/>
                <w:sz w:val="24"/>
              </w:rPr>
              <w:t xml:space="preserve">技术参数</w:t>
            </w:r>
            <w:r/>
          </w:p>
        </w:tc>
        <w:tc>
          <w:tcPr>
            <w:tcW w:w="1168" w:type="dxa"/>
            <w:vAlign w:val="center"/>
            <w:vMerge w:val="continue"/>
            <w:textDirection w:val="lrTb"/>
            <w:noWrap w:val="false"/>
          </w:tcPr>
          <w:p>
            <w:pPr>
              <w:jc w:val="center"/>
              <w:rPr>
                <w:rFonts w:ascii="宋体" w:hAnsi="宋体"/>
                <w:color w:val="000000"/>
                <w:sz w:val="24"/>
              </w:rPr>
            </w:pPr>
            <w:r>
              <w:rPr>
                <w:rFonts w:ascii="宋体" w:hAnsi="宋体"/>
                <w:color w:val="000000"/>
                <w:sz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r>
        <w:trPr/>
        <w:tc>
          <w:tcPr>
            <w:tcW w:w="419"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21"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36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5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16"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420"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05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2067"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c>
          <w:tcPr>
            <w:tcW w:w="1168" w:type="dxa"/>
            <w:vAlign w:val="center"/>
            <w:textDirection w:val="lrTb"/>
            <w:noWrap w:val="false"/>
          </w:tcPr>
          <w:p>
            <w:pPr>
              <w:pStyle w:val="813"/>
              <w:jc w:val="center"/>
              <w:spacing w:line="600" w:lineRule="exact"/>
              <w:rPr>
                <w:rFonts w:hAnsi="宋体"/>
                <w:color w:val="000000"/>
                <w:sz w:val="24"/>
                <w:szCs w:val="24"/>
              </w:rPr>
            </w:pPr>
            <w:r>
              <w:rPr>
                <w:rFonts w:hAnsi="宋体"/>
                <w:color w:val="000000"/>
                <w:sz w:val="24"/>
                <w:szCs w:val="24"/>
              </w:rPr>
            </w:r>
            <w:r/>
          </w:p>
        </w:tc>
      </w:tr>
    </w:tbl>
    <w:p>
      <w:pPr>
        <w:pStyle w:val="813"/>
        <w:spacing w:line="600" w:lineRule="exact"/>
        <w:rPr>
          <w:rFonts w:hAnsi="宋体"/>
          <w:color w:val="000000"/>
          <w:sz w:val="24"/>
          <w:szCs w:val="24"/>
        </w:rPr>
      </w:pPr>
      <w:r>
        <w:rPr>
          <w:rFonts w:hint="eastAsia" w:hAnsi="宋体"/>
          <w:color w:val="000000"/>
          <w:sz w:val="24"/>
          <w:szCs w:val="24"/>
        </w:rPr>
        <w:t xml:space="preserve">注：“偏离”系指“正偏离”、“负偏离”或“无偏离”。</w:t>
      </w:r>
      <w:r/>
    </w:p>
    <w:p>
      <w:pPr>
        <w:pStyle w:val="813"/>
        <w:spacing w:line="600" w:lineRule="exact"/>
        <w:rPr>
          <w:rFonts w:hAnsi="宋体"/>
          <w:color w:val="000000"/>
          <w:sz w:val="24"/>
          <w:szCs w:val="24"/>
        </w:rPr>
      </w:pPr>
      <w:r>
        <w:rPr>
          <w:rFonts w:hint="eastAsia" w:hAnsi="宋体"/>
          <w:color w:val="000000"/>
          <w:sz w:val="24"/>
          <w:szCs w:val="24"/>
        </w:rPr>
        <w:t xml:space="preserve">法定代表人或其委托代理人签字（或盖章）：</w:t>
      </w:r>
      <w:r/>
    </w:p>
    <w:p>
      <w:pPr>
        <w:pStyle w:val="813"/>
        <w:spacing w:line="600" w:lineRule="exact"/>
        <w:rPr>
          <w:sz w:val="24"/>
        </w:rPr>
      </w:pPr>
      <w:r>
        <w:rPr>
          <w:rFonts w:hint="eastAsia" w:hAnsi="宋体"/>
          <w:color w:val="000000"/>
          <w:sz w:val="24"/>
          <w:szCs w:val="24"/>
        </w:rPr>
        <w:t xml:space="preserve">投标人（公章）：</w:t>
      </w:r>
      <w:r>
        <w:rPr>
          <w:rFonts w:hint="eastAsia"/>
          <w:sz w:val="24"/>
        </w:rPr>
        <w:t xml:space="preserve"> </w:t>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jc w:val="left"/>
        <w:keepNext/>
        <w:spacing w:line="360" w:lineRule="auto"/>
        <w:rPr>
          <w:rFonts w:hint="eastAsia" w:ascii="宋体" w:hAnsi="宋体"/>
          <w:color w:val="000000"/>
          <w:sz w:val="24"/>
          <w:szCs w:val="24"/>
        </w:rPr>
        <w:outlineLvl w:val="1"/>
      </w:pPr>
      <w:r>
        <w:rPr>
          <w:rFonts w:hint="eastAsia" w:ascii="宋体" w:hAnsi="宋体"/>
          <w:color w:val="000000"/>
          <w:sz w:val="24"/>
          <w:szCs w:val="24"/>
        </w:rPr>
        <w:t xml:space="preserve">格式11、售后服务承诺书</w:t>
      </w:r>
      <w:r/>
    </w:p>
    <w:p>
      <w:pPr>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售后服务承诺书</w:t>
      </w:r>
      <w:r/>
    </w:p>
    <w:p>
      <w:pPr>
        <w:ind w:firstLine="480"/>
        <w:jc w:val="center"/>
        <w:spacing w:line="360" w:lineRule="auto"/>
        <w:rPr>
          <w:rFonts w:ascii="宋体" w:hAnsi="宋体"/>
          <w:color w:val="000000"/>
          <w:sz w:val="24"/>
          <w:szCs w:val="24"/>
        </w:rPr>
      </w:pPr>
      <w:r>
        <w:rPr>
          <w:rFonts w:hint="eastAsia" w:ascii="宋体" w:hAnsi="宋体"/>
          <w:color w:val="000000"/>
          <w:sz w:val="24"/>
          <w:szCs w:val="24"/>
        </w:rPr>
        <w:t xml:space="preserve">（请按“项目需求”要求内容自行填写）</w:t>
      </w:r>
      <w:r/>
    </w:p>
    <w:p>
      <w:pPr>
        <w:jc w:val="left"/>
        <w:widowControl/>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法定代表人或委托代理人（签字或盖章）：</w:t>
      </w:r>
      <w:r/>
    </w:p>
    <w:p>
      <w:pPr>
        <w:ind w:firstLine="480"/>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jc w:val="left"/>
        <w:widowControl/>
        <w:rPr>
          <w:rFonts w:ascii="宋体" w:hAnsi="宋体"/>
          <w:color w:val="000000"/>
          <w:sz w:val="24"/>
          <w:szCs w:val="24"/>
        </w:rPr>
      </w:pPr>
      <w:r>
        <w:rPr>
          <w:rFonts w:ascii="宋体" w:hAnsi="宋体"/>
          <w:color w:val="000000"/>
          <w:sz w:val="24"/>
          <w:szCs w:val="24"/>
        </w:rPr>
      </w:r>
      <w:r/>
    </w:p>
    <w:p>
      <w:pPr>
        <w:jc w:val="left"/>
        <w:widowControl/>
        <w:rPr>
          <w:rFonts w:ascii="宋体" w:hAnsi="Courier New"/>
          <w:color w:val="000000"/>
          <w:sz w:val="24"/>
          <w:szCs w:val="24"/>
        </w:rPr>
      </w:pPr>
      <w:r>
        <w:rPr>
          <w:rFonts w:ascii="宋体" w:hAnsi="宋体"/>
          <w:color w:val="000000"/>
          <w:sz w:val="24"/>
          <w:szCs w:val="24"/>
        </w:rPr>
        <w:br w:type="page" w:clear="all"/>
      </w:r>
      <w:r/>
    </w:p>
    <w:p>
      <w:pPr>
        <w:jc w:val="left"/>
        <w:keepNext/>
        <w:spacing w:line="360" w:lineRule="auto"/>
        <w:rPr>
          <w:rFonts w:hint="default" w:ascii="宋体" w:hAnsi="宋体" w:eastAsia="宋体"/>
          <w:color w:val="000000"/>
          <w:sz w:val="24"/>
          <w:szCs w:val="24"/>
          <w:lang w:val="en-US" w:eastAsia="zh-CN"/>
        </w:rPr>
        <w:outlineLvl w:val="1"/>
      </w:pPr>
      <w:r>
        <w:rPr>
          <w:rFonts w:hint="eastAsia" w:ascii="宋体" w:hAnsi="宋体"/>
          <w:color w:val="000000"/>
          <w:sz w:val="24"/>
          <w:szCs w:val="24"/>
        </w:rPr>
        <w:t xml:space="preserve">格式1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供货方案</w:t>
      </w:r>
      <w:r/>
    </w:p>
    <w:p>
      <w:pPr>
        <w:ind w:firstLine="480"/>
        <w:jc w:val="center"/>
        <w:spacing w:line="360" w:lineRule="auto"/>
        <w:rPr>
          <w:rFonts w:hint="eastAsia" w:ascii="黑体" w:hAnsi="黑体" w:eastAsia="黑体" w:cs="宋体"/>
          <w:bCs/>
          <w:color w:val="000000"/>
          <w:sz w:val="36"/>
          <w:szCs w:val="28"/>
          <w:lang w:val="en-US" w:eastAsia="zh-CN"/>
        </w:rPr>
      </w:pPr>
      <w:r>
        <w:rPr>
          <w:rFonts w:hint="eastAsia" w:ascii="黑体" w:hAnsi="黑体" w:eastAsia="黑体" w:cs="宋体"/>
          <w:bCs/>
          <w:color w:val="000000"/>
          <w:sz w:val="36"/>
          <w:szCs w:val="28"/>
          <w:lang w:val="en-US" w:eastAsia="zh-CN"/>
        </w:rPr>
        <w:t xml:space="preserve">供货计划</w:t>
      </w:r>
      <w:r/>
    </w:p>
    <w:p>
      <w:pPr>
        <w:ind w:firstLine="480"/>
        <w:jc w:val="center"/>
        <w:spacing w:line="360" w:lineRule="auto"/>
        <w:rPr>
          <w:rFonts w:ascii="宋体" w:hAnsi="宋体"/>
          <w:color w:val="000000"/>
          <w:sz w:val="24"/>
          <w:szCs w:val="24"/>
        </w:rPr>
      </w:pPr>
      <w:r>
        <w:rPr>
          <w:rFonts w:hint="eastAsia" w:ascii="宋体" w:hAnsi="宋体"/>
          <w:color w:val="000000"/>
          <w:sz w:val="24"/>
          <w:szCs w:val="24"/>
        </w:rPr>
        <w:t xml:space="preserve">（请按“项目需求”要求内容自行填写）</w:t>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pStyle w:val="808"/>
        <w:rPr>
          <w:rFonts w:ascii="宋体" w:hAnsi="宋体"/>
          <w:color w:val="000000"/>
          <w:sz w:val="24"/>
          <w:szCs w:val="24"/>
        </w:rPr>
      </w:pPr>
      <w:r>
        <w:rPr>
          <w:rFonts w:ascii="宋体" w:hAnsi="宋体"/>
          <w:color w:val="000000"/>
          <w:sz w:val="24"/>
          <w:szCs w:val="24"/>
        </w:rPr>
      </w:r>
      <w:r/>
    </w:p>
    <w:p>
      <w:pPr>
        <w:pStyle w:val="809"/>
      </w:p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法定代表人或委托代理人（签字或盖章）：</w:t>
      </w:r>
      <w:r/>
    </w:p>
    <w:p>
      <w:pPr>
        <w:ind w:firstLine="480"/>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黑体" w:hAnsi="黑体" w:eastAsia="黑体" w:cs="宋体"/>
          <w:bCs/>
          <w:color w:val="000000"/>
          <w:sz w:val="36"/>
          <w:szCs w:val="28"/>
          <w:lang w:val="en-US" w:eastAsia="zh-CN"/>
        </w:rPr>
      </w:pPr>
      <w:r>
        <w:rPr>
          <w:rFonts w:hint="eastAsia" w:ascii="黑体" w:hAnsi="黑体" w:eastAsia="黑体" w:cs="宋体"/>
          <w:bCs/>
          <w:color w:val="000000"/>
          <w:sz w:val="36"/>
          <w:szCs w:val="28"/>
          <w:lang w:val="en-US" w:eastAsia="zh-CN"/>
        </w:rPr>
        <w:br w:type="page" w:clear="all"/>
      </w:r>
      <w:r/>
    </w:p>
    <w:p>
      <w:pPr>
        <w:ind w:firstLine="480"/>
        <w:jc w:val="center"/>
        <w:spacing w:line="360" w:lineRule="auto"/>
        <w:rPr>
          <w:rFonts w:hint="eastAsia" w:ascii="黑体" w:hAnsi="黑体" w:eastAsia="黑体" w:cs="宋体"/>
          <w:bCs/>
          <w:color w:val="000000"/>
          <w:sz w:val="36"/>
          <w:szCs w:val="28"/>
          <w:lang w:val="en-US" w:eastAsia="zh-CN"/>
        </w:rPr>
      </w:pPr>
      <w:r>
        <w:rPr>
          <w:rFonts w:hint="eastAsia" w:ascii="黑体" w:hAnsi="黑体" w:eastAsia="黑体" w:cs="宋体"/>
          <w:bCs/>
          <w:color w:val="000000"/>
          <w:sz w:val="36"/>
          <w:szCs w:val="28"/>
          <w:lang w:val="en-US" w:eastAsia="zh-CN"/>
        </w:rPr>
      </w:r>
      <w:r/>
    </w:p>
    <w:p>
      <w:pPr>
        <w:ind w:firstLine="480"/>
        <w:jc w:val="center"/>
        <w:spacing w:line="360" w:lineRule="auto"/>
        <w:rPr>
          <w:rFonts w:hint="eastAsia" w:ascii="黑体" w:hAnsi="黑体" w:eastAsia="黑体" w:cs="宋体"/>
          <w:bCs/>
          <w:color w:val="000000"/>
          <w:sz w:val="36"/>
          <w:szCs w:val="28"/>
          <w:lang w:val="en-US" w:eastAsia="zh-CN"/>
        </w:rPr>
      </w:pPr>
      <w:r>
        <w:rPr>
          <w:rFonts w:hint="eastAsia" w:ascii="黑体" w:hAnsi="黑体" w:eastAsia="黑体" w:cs="宋体"/>
          <w:bCs/>
          <w:color w:val="000000"/>
          <w:sz w:val="36"/>
          <w:szCs w:val="28"/>
          <w:lang w:val="en-US" w:eastAsia="zh-CN"/>
        </w:rPr>
      </w:r>
      <w:r/>
    </w:p>
    <w:p>
      <w:pPr>
        <w:ind w:firstLine="480"/>
        <w:jc w:val="center"/>
        <w:spacing w:line="360" w:lineRule="auto"/>
        <w:rPr>
          <w:rFonts w:hint="eastAsia" w:ascii="黑体" w:hAnsi="黑体" w:eastAsia="黑体" w:cs="宋体"/>
          <w:bCs/>
          <w:color w:val="000000"/>
          <w:sz w:val="36"/>
          <w:szCs w:val="28"/>
          <w:lang w:val="en-US" w:eastAsia="zh-CN"/>
        </w:rPr>
      </w:pPr>
      <w:r>
        <w:rPr>
          <w:rFonts w:hint="eastAsia" w:ascii="黑体" w:hAnsi="黑体" w:eastAsia="黑体" w:cs="宋体"/>
          <w:bCs/>
          <w:color w:val="000000"/>
          <w:sz w:val="36"/>
          <w:szCs w:val="28"/>
          <w:lang w:val="en-US" w:eastAsia="zh-CN"/>
        </w:rPr>
        <w:t xml:space="preserve">验收方案</w:t>
      </w:r>
      <w:r/>
    </w:p>
    <w:p>
      <w:pPr>
        <w:ind w:firstLine="480"/>
        <w:jc w:val="center"/>
        <w:spacing w:line="360" w:lineRule="auto"/>
        <w:rPr>
          <w:rFonts w:ascii="宋体" w:hAnsi="宋体"/>
          <w:color w:val="000000"/>
          <w:sz w:val="24"/>
          <w:szCs w:val="24"/>
        </w:rPr>
      </w:pPr>
      <w:r>
        <w:rPr>
          <w:rFonts w:hint="eastAsia" w:ascii="宋体" w:hAnsi="宋体"/>
          <w:color w:val="000000"/>
          <w:sz w:val="24"/>
          <w:szCs w:val="24"/>
        </w:rPr>
        <w:t xml:space="preserve">（请按“项目需求”要求内容自行填写）</w:t>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pStyle w:val="808"/>
        <w:rPr>
          <w:rFonts w:ascii="宋体" w:hAnsi="宋体"/>
          <w:color w:val="000000"/>
          <w:sz w:val="24"/>
          <w:szCs w:val="24"/>
        </w:rPr>
      </w:pPr>
      <w:r>
        <w:rPr>
          <w:rFonts w:ascii="宋体" w:hAnsi="宋体"/>
          <w:color w:val="000000"/>
          <w:sz w:val="24"/>
          <w:szCs w:val="24"/>
        </w:rPr>
      </w:r>
      <w:r/>
    </w:p>
    <w:p>
      <w:pPr>
        <w:pStyle w:val="809"/>
      </w:p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法定代表人或委托代理人（签字或盖章）：</w:t>
      </w:r>
      <w:r/>
    </w:p>
    <w:p>
      <w:pPr>
        <w:ind w:firstLine="480"/>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jc w:val="center"/>
        <w:spacing w:line="360" w:lineRule="auto"/>
        <w:rPr>
          <w:rFonts w:ascii="Times New Roman" w:hAnsi="Times New Roman" w:eastAsia="黑体"/>
          <w:b/>
          <w:color w:val="000000"/>
          <w:sz w:val="28"/>
          <w:szCs w:val="20"/>
        </w:rPr>
      </w:pPr>
      <w:r>
        <w:rPr>
          <w:rFonts w:ascii="Times New Roman" w:hAnsi="Times New Roman" w:eastAsia="黑体"/>
          <w:b/>
          <w:color w:val="000000"/>
          <w:sz w:val="28"/>
          <w:szCs w:val="20"/>
        </w:rPr>
        <w:br w:type="page" w:clear="all"/>
      </w:r>
      <w:r/>
    </w:p>
    <w:p>
      <w:pPr>
        <w:jc w:val="left"/>
        <w:keepNext/>
        <w:spacing w:line="360" w:lineRule="auto"/>
        <w:rPr>
          <w:rFonts w:hint="eastAsia" w:ascii="宋体" w:hAnsi="宋体"/>
          <w:color w:val="000000"/>
          <w:sz w:val="24"/>
          <w:szCs w:val="24"/>
        </w:rPr>
        <w:outlineLvl w:val="1"/>
      </w:pPr>
      <w:r>
        <w:rPr>
          <w:rFonts w:hint="eastAsia" w:ascii="宋体" w:hAnsi="宋体"/>
          <w:color w:val="000000"/>
          <w:sz w:val="24"/>
          <w:szCs w:val="24"/>
        </w:rPr>
        <w:t xml:space="preserve">格式1</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、财务状况报告及税收、社会保障资金缴纳情况承诺函</w:t>
      </w:r>
      <w:r/>
    </w:p>
    <w:p>
      <w:pPr>
        <w:jc w:val="center"/>
        <w:rPr>
          <w:rFonts w:ascii="黑体" w:hAnsi="黑体" w:eastAsia="黑体" w:cs="宋体"/>
          <w:bCs/>
          <w:color w:val="000000"/>
          <w:sz w:val="36"/>
          <w:szCs w:val="28"/>
        </w:rPr>
      </w:pPr>
      <w:r>
        <w:rPr>
          <w:rFonts w:ascii="黑体" w:hAnsi="黑体" w:eastAsia="黑体" w:cs="宋体"/>
          <w:bCs/>
          <w:color w:val="000000"/>
          <w:sz w:val="36"/>
          <w:szCs w:val="28"/>
        </w:rPr>
      </w:r>
      <w:r/>
    </w:p>
    <w:p>
      <w:pPr>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财务状况报告及税收、社会保障资金缴纳情况承诺函</w:t>
      </w:r>
      <w:r/>
    </w:p>
    <w:p>
      <w:pPr>
        <w:pStyle w:val="1090"/>
      </w:pPr>
      <w:r/>
      <w:r/>
    </w:p>
    <w:p>
      <w:pPr>
        <w:spacing w:line="480" w:lineRule="auto"/>
        <w:rPr>
          <w:rFonts w:ascii="宋体" w:hAnsi="宋体"/>
          <w:color w:val="000000"/>
          <w:sz w:val="24"/>
        </w:rPr>
      </w:pPr>
      <w:r>
        <w:rPr>
          <w:rFonts w:hint="eastAsia" w:ascii="宋体" w:hAnsi="宋体"/>
          <w:color w:val="000000"/>
          <w:sz w:val="24"/>
        </w:rPr>
        <w:t xml:space="preserve">致：</w:t>
      </w:r>
      <w:r>
        <w:rPr>
          <w:rFonts w:hint="eastAsia" w:ascii="宋体" w:hAnsi="宋体"/>
          <w:i/>
          <w:color w:val="000000"/>
          <w:sz w:val="24"/>
          <w:u w:val="single"/>
        </w:rPr>
        <w:t xml:space="preserve">【采购单位】</w:t>
      </w:r>
      <w:r/>
    </w:p>
    <w:p>
      <w:pPr>
        <w:ind w:firstLine="480"/>
        <w:spacing w:line="480" w:lineRule="auto"/>
        <w:rPr>
          <w:rFonts w:ascii="宋体" w:hAnsi="宋体"/>
          <w:color w:val="000000"/>
          <w:sz w:val="24"/>
        </w:rPr>
      </w:pPr>
      <w:r>
        <w:rPr>
          <w:rFonts w:hint="eastAsia" w:ascii="宋体" w:hAnsi="宋体"/>
          <w:color w:val="000000"/>
          <w:sz w:val="24"/>
        </w:rPr>
        <w:t xml:space="preserve">我方</w:t>
      </w:r>
      <w:r>
        <w:rPr>
          <w:rFonts w:hint="eastAsia" w:ascii="宋体" w:hAnsi="宋体"/>
          <w:i/>
          <w:color w:val="000000"/>
          <w:sz w:val="24"/>
          <w:u w:val="single"/>
        </w:rPr>
        <w:t xml:space="preserve">供应商名称</w:t>
      </w:r>
      <w:r>
        <w:rPr>
          <w:rFonts w:hint="eastAsia" w:ascii="宋体" w:hAnsi="宋体"/>
          <w:color w:val="000000"/>
          <w:sz w:val="24"/>
        </w:rPr>
        <w:t xml:space="preserve">参加</w:t>
      </w:r>
      <w:r>
        <w:rPr>
          <w:rFonts w:hint="eastAsia" w:ascii="宋体" w:hAnsi="宋体"/>
          <w:i/>
          <w:color w:val="000000"/>
          <w:sz w:val="24"/>
          <w:u w:val="single"/>
        </w:rPr>
        <w:t xml:space="preserve">【</w:t>
      </w:r>
      <w:r>
        <w:rPr>
          <w:rFonts w:hint="eastAsia" w:ascii="宋体" w:hAnsi="宋体"/>
          <w:i/>
          <w:color w:val="000000"/>
          <w:sz w:val="24"/>
          <w:u w:val="single"/>
          <w:lang w:val="en-US" w:eastAsia="zh-CN"/>
        </w:rPr>
        <w:t xml:space="preserve">采购包</w:t>
      </w:r>
      <w:r>
        <w:rPr>
          <w:rFonts w:hint="eastAsia" w:ascii="宋体" w:hAnsi="宋体"/>
          <w:i/>
          <w:color w:val="000000"/>
          <w:sz w:val="24"/>
          <w:u w:val="single"/>
        </w:rPr>
        <w:t xml:space="preserve">名称】</w:t>
      </w:r>
      <w:r>
        <w:rPr>
          <w:rFonts w:hint="eastAsia" w:ascii="宋体" w:hAnsi="宋体"/>
          <w:color w:val="000000"/>
          <w:sz w:val="24"/>
        </w:rPr>
        <w:t xml:space="preserve">（</w:t>
      </w:r>
      <w:r>
        <w:rPr>
          <w:rFonts w:hint="eastAsia" w:ascii="宋体" w:hAnsi="宋体"/>
          <w:color w:val="000000"/>
          <w:sz w:val="24"/>
          <w:lang w:val="en-US" w:eastAsia="zh-CN"/>
        </w:rPr>
        <w:t xml:space="preserve">采购包</w:t>
      </w:r>
      <w:r>
        <w:rPr>
          <w:rFonts w:hint="eastAsia" w:ascii="宋体" w:hAnsi="宋体"/>
          <w:color w:val="000000"/>
          <w:sz w:val="24"/>
        </w:rPr>
        <w:t xml:space="preserve">编号：</w:t>
      </w:r>
      <w:r>
        <w:rPr>
          <w:rFonts w:hint="eastAsia" w:ascii="宋体" w:hAnsi="宋体"/>
          <w:i/>
          <w:color w:val="000000"/>
          <w:sz w:val="24"/>
          <w:u w:val="single"/>
        </w:rPr>
        <w:t xml:space="preserve">【</w:t>
      </w:r>
      <w:r>
        <w:rPr>
          <w:rFonts w:hint="eastAsia" w:ascii="宋体" w:hAnsi="宋体"/>
          <w:i/>
          <w:color w:val="000000"/>
          <w:sz w:val="24"/>
          <w:u w:val="single"/>
          <w:lang w:val="en-US" w:eastAsia="zh-CN"/>
        </w:rPr>
        <w:t xml:space="preserve">采购包</w:t>
      </w:r>
      <w:r>
        <w:rPr>
          <w:rFonts w:hint="eastAsia" w:ascii="宋体" w:hAnsi="宋体"/>
          <w:i/>
          <w:color w:val="000000"/>
          <w:sz w:val="24"/>
          <w:u w:val="single"/>
        </w:rPr>
        <w:t xml:space="preserve">编号】</w:t>
      </w:r>
      <w:r>
        <w:rPr>
          <w:rFonts w:hint="eastAsia" w:ascii="宋体" w:hAnsi="宋体"/>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480" w:lineRule="auto"/>
        <w:rPr>
          <w:rFonts w:ascii="宋体" w:hAnsi="宋体"/>
          <w:color w:val="000000"/>
          <w:sz w:val="24"/>
        </w:rPr>
      </w:pPr>
      <w:r>
        <w:rPr>
          <w:rFonts w:hint="eastAsia" w:ascii="宋体" w:hAnsi="宋体"/>
          <w:color w:val="000000"/>
          <w:sz w:val="24"/>
        </w:rPr>
        <w:t xml:space="preserve">（1）具有良好的商业信誉和健全的财务会计制度（财务状况报告）；</w:t>
      </w:r>
      <w:r/>
    </w:p>
    <w:p>
      <w:pPr>
        <w:ind w:firstLine="480"/>
        <w:spacing w:line="480" w:lineRule="auto"/>
        <w:rPr>
          <w:rFonts w:ascii="宋体" w:hAnsi="宋体"/>
          <w:color w:val="000000"/>
          <w:sz w:val="24"/>
        </w:rPr>
      </w:pPr>
      <w:r>
        <w:rPr>
          <w:rFonts w:hint="eastAsia" w:ascii="宋体" w:hAnsi="宋体"/>
          <w:color w:val="000000"/>
          <w:sz w:val="24"/>
        </w:rPr>
        <w:t xml:space="preserve">（2）有依法缴纳税收和社会保障资金的良好记录。</w:t>
      </w:r>
      <w:r/>
    </w:p>
    <w:p>
      <w:pPr>
        <w:ind w:firstLine="480"/>
        <w:spacing w:line="480" w:lineRule="auto"/>
        <w:rPr>
          <w:rFonts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480" w:lineRule="auto"/>
        <w:rPr>
          <w:rFonts w:ascii="宋体" w:hAnsi="宋体"/>
          <w:color w:val="000000"/>
          <w:sz w:val="24"/>
        </w:rPr>
      </w:pPr>
      <w:r>
        <w:rPr>
          <w:rFonts w:hint="eastAsia" w:ascii="宋体" w:hAnsi="宋体"/>
          <w:color w:val="000000"/>
          <w:sz w:val="24"/>
        </w:rPr>
        <w:t xml:space="preserve">特此承诺</w:t>
      </w:r>
      <w:r/>
    </w:p>
    <w:p>
      <w:pPr>
        <w:ind w:firstLine="480"/>
        <w:spacing w:line="480" w:lineRule="auto"/>
        <w:rPr>
          <w:rFonts w:ascii="宋体" w:hAnsi="宋体"/>
          <w:color w:val="000000"/>
          <w:sz w:val="24"/>
        </w:rPr>
      </w:pPr>
      <w:r>
        <w:rPr>
          <w:rFonts w:ascii="宋体" w:hAnsi="宋体"/>
          <w:color w:val="000000"/>
          <w:sz w:val="24"/>
        </w:rPr>
      </w:r>
      <w:r/>
    </w:p>
    <w:p>
      <w:pPr>
        <w:ind w:firstLine="480"/>
        <w:spacing w:line="480" w:lineRule="auto"/>
        <w:rPr>
          <w:rFonts w:ascii="宋体" w:hAnsi="宋体"/>
          <w:color w:val="000000"/>
          <w:sz w:val="24"/>
        </w:rPr>
      </w:pPr>
      <w:r>
        <w:rPr>
          <w:rFonts w:hint="eastAsia" w:ascii="宋体" w:hAnsi="宋体"/>
          <w:color w:val="000000"/>
          <w:sz w:val="24"/>
        </w:rPr>
        <w:t xml:space="preserve">投标人（盖章）：</w:t>
      </w:r>
      <w:r/>
    </w:p>
    <w:p>
      <w:pPr>
        <w:ind w:firstLine="480"/>
        <w:spacing w:line="480" w:lineRule="auto"/>
        <w:rPr>
          <w:rFonts w:ascii="宋体" w:hAnsi="宋体"/>
          <w:color w:val="000000"/>
          <w:sz w:val="24"/>
        </w:rPr>
      </w:pPr>
      <w:r>
        <w:rPr>
          <w:rFonts w:hint="eastAsia" w:ascii="宋体" w:hAnsi="宋体"/>
          <w:color w:val="000000"/>
          <w:sz w:val="24"/>
        </w:rPr>
        <w:t xml:space="preserve">法定代表人或委托代理人（签字或盖章）：</w:t>
      </w:r>
      <w:r/>
    </w:p>
    <w:p>
      <w:pPr>
        <w:ind w:firstLine="480"/>
        <w:spacing w:line="480" w:lineRule="auto"/>
        <w:rPr>
          <w:rFonts w:hint="eastAsia" w:ascii="宋体" w:hAnsi="宋体"/>
          <w:color w:val="000000"/>
          <w:sz w:val="24"/>
        </w:rPr>
      </w:pPr>
      <w:r>
        <w:rPr>
          <w:rFonts w:hint="eastAsia" w:ascii="宋体" w:hAnsi="宋体"/>
          <w:color w:val="000000"/>
          <w:sz w:val="24"/>
        </w:rPr>
        <w:t xml:space="preserve">日期：    年     月     日</w:t>
      </w:r>
      <w:r/>
    </w:p>
    <w:p>
      <w:pPr>
        <w:rPr>
          <w:rFonts w:hint="eastAsia" w:ascii="宋体" w:hAnsi="宋体"/>
          <w:color w:val="000000"/>
          <w:sz w:val="24"/>
        </w:rPr>
      </w:pPr>
      <w:r>
        <w:rPr>
          <w:rFonts w:hint="eastAsia" w:ascii="宋体" w:hAnsi="宋体"/>
          <w:color w:val="000000"/>
          <w:sz w:val="24"/>
        </w:rPr>
        <w:br w:type="page" w:clear="all"/>
      </w:r>
      <w:r/>
    </w:p>
    <w:p>
      <w:pPr>
        <w:jc w:val="left"/>
        <w:keepNext/>
        <w:spacing w:line="360" w:lineRule="auto"/>
        <w:rPr>
          <w:rFonts w:hint="eastAsia" w:ascii="宋体" w:hAnsi="宋体"/>
          <w:color w:val="000000"/>
          <w:sz w:val="24"/>
          <w:szCs w:val="24"/>
        </w:rPr>
        <w:outlineLvl w:val="1"/>
      </w:pPr>
      <w:r>
        <w:rPr>
          <w:rFonts w:hint="eastAsia" w:ascii="宋体" w:hAnsi="宋体"/>
          <w:color w:val="000000"/>
          <w:sz w:val="24"/>
          <w:szCs w:val="24"/>
        </w:rPr>
        <w:t xml:space="preserve">格式1</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、其它材料</w:t>
      </w:r>
      <w:r/>
    </w:p>
    <w:p>
      <w:pPr>
        <w:rPr>
          <w:rFonts w:hint="eastAsia" w:ascii="宋体" w:hAnsi="宋体"/>
          <w:color w:val="000000"/>
          <w:sz w:val="24"/>
          <w:szCs w:val="24"/>
        </w:rPr>
      </w:pPr>
      <w:r>
        <w:rPr>
          <w:rFonts w:hint="eastAsia" w:ascii="宋体" w:hAnsi="宋体"/>
          <w:color w:val="000000"/>
          <w:sz w:val="24"/>
          <w:szCs w:val="24"/>
        </w:rPr>
      </w:r>
      <w:r/>
    </w:p>
    <w:p>
      <w:pPr>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其它材料</w:t>
      </w:r>
      <w:r/>
    </w:p>
    <w:p>
      <w:pPr>
        <w:jc w:val="center"/>
        <w:spacing w:line="520" w:lineRule="exact"/>
        <w:rPr>
          <w:rFonts w:ascii="宋体" w:hAnsi="宋体"/>
          <w:color w:val="000000"/>
          <w:sz w:val="24"/>
          <w:szCs w:val="24"/>
        </w:rPr>
      </w:pPr>
      <w:r>
        <w:rPr>
          <w:rFonts w:hint="eastAsia" w:ascii="宋体" w:hAnsi="宋体"/>
          <w:color w:val="000000"/>
          <w:sz w:val="24"/>
          <w:szCs w:val="24"/>
        </w:rPr>
        <w:t xml:space="preserve">（投标人对招标文件响应有必要提供的材料或评标办法中要求提供的材料）</w:t>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52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法定代表人或委托代理人（签字或盖章）：</w:t>
      </w:r>
      <w:r/>
    </w:p>
    <w:p>
      <w:pPr>
        <w:ind w:firstLine="480"/>
        <w:spacing w:line="360" w:lineRule="auto"/>
        <w:rPr>
          <w:rFonts w:ascii="仿宋_GB2312" w:hAnsi="Courier New" w:eastAsia="仿宋_GB2312"/>
          <w:color w:val="000000"/>
          <w:spacing w:val="6"/>
          <w:sz w:val="30"/>
          <w:szCs w:val="30"/>
        </w:rPr>
      </w:pPr>
      <w:r>
        <w:rPr>
          <w:rFonts w:hint="eastAsia" w:ascii="宋体" w:hAnsi="Courier New"/>
          <w:color w:val="000000"/>
          <w:sz w:val="24"/>
          <w:szCs w:val="24"/>
        </w:rPr>
        <w:t xml:space="preserve">日期：    年     月     日</w:t>
      </w:r>
      <w:r/>
    </w:p>
    <w:p>
      <w:pPr>
        <w:rPr>
          <w:rFonts w:ascii="宋体" w:hAnsi="宋体"/>
          <w:color w:val="000000"/>
          <w:sz w:val="24"/>
          <w:szCs w:val="24"/>
        </w:rPr>
      </w:pPr>
      <w:r>
        <w:rPr>
          <w:rFonts w:hint="eastAsia" w:ascii="宋体" w:hAnsi="宋体"/>
          <w:color w:val="000000"/>
          <w:sz w:val="24"/>
          <w:szCs w:val="24"/>
        </w:rPr>
        <w:br w:type="page" w:clear="all"/>
      </w:r>
      <w:r/>
    </w:p>
    <w:p>
      <w:pPr>
        <w:jc w:val="left"/>
        <w:keepNext/>
        <w:spacing w:line="360" w:lineRule="auto"/>
        <w:rPr>
          <w:rFonts w:hint="eastAsia" w:ascii="宋体" w:hAnsi="宋体"/>
          <w:color w:val="000000"/>
          <w:sz w:val="24"/>
          <w:szCs w:val="24"/>
        </w:rPr>
        <w:outlineLvl w:val="1"/>
      </w:pPr>
      <w:r>
        <w:rPr>
          <w:rFonts w:hint="eastAsia" w:ascii="宋体" w:hAnsi="宋体"/>
          <w:color w:val="000000"/>
          <w:sz w:val="24"/>
          <w:szCs w:val="24"/>
        </w:rPr>
        <w:t xml:space="preserve">格式1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、类似业绩</w:t>
      </w:r>
      <w:r/>
    </w:p>
    <w:p>
      <w:pPr>
        <w:jc w:val="center"/>
        <w:rPr>
          <w:rFonts w:ascii="宋体" w:hAnsi="宋体"/>
          <w:b/>
          <w:sz w:val="24"/>
        </w:rPr>
      </w:pPr>
      <w:r>
        <w:rPr>
          <w:rFonts w:hint="eastAsia" w:ascii="宋体" w:hAnsi="宋体"/>
          <w:b/>
          <w:sz w:val="24"/>
        </w:rPr>
        <w:t xml:space="preserve">类似项目供货业绩</w:t>
      </w:r>
      <w:r/>
    </w:p>
    <w:p>
      <w:pPr>
        <w:jc w:val="center"/>
        <w:rPr>
          <w:rFonts w:ascii="宋体" w:hAnsi="宋体"/>
          <w:b/>
          <w:sz w:val="24"/>
        </w:rPr>
      </w:pPr>
      <w:r>
        <w:rPr>
          <w:rFonts w:ascii="宋体" w:hAnsi="宋体"/>
          <w:b/>
          <w:sz w:val="24"/>
        </w:rPr>
      </w:r>
      <w:r/>
    </w:p>
    <w:tbl>
      <w:tblPr>
        <w:tblStyle w:val="802"/>
        <w:tblW w:w="88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30" w:type="dxa"/>
          <w:top w:w="0" w:type="dxa"/>
          <w:right w:w="30" w:type="dxa"/>
          <w:bottom w:w="0" w:type="dxa"/>
        </w:tblCellMar>
        <w:tblLook w:val="04A0" w:firstRow="1" w:lastRow="0" w:firstColumn="1" w:lastColumn="0" w:noHBand="0" w:noVBand="1"/>
      </w:tblPr>
      <w:tblGrid>
        <w:gridCol w:w="540"/>
        <w:gridCol w:w="1396"/>
        <w:gridCol w:w="1417"/>
        <w:gridCol w:w="1701"/>
        <w:gridCol w:w="1418"/>
        <w:gridCol w:w="1372"/>
        <w:gridCol w:w="975"/>
      </w:tblGrid>
      <w:tr>
        <w:trPr>
          <w:cantSplit/>
          <w:jc w:val="center"/>
          <w:trHeight w:val="1015"/>
        </w:trPr>
        <w:tc>
          <w:tcPr>
            <w:tcBorders>
              <w:right w:val="single" w:color="auto" w:sz="4" w:space="0"/>
            </w:tcBorders>
            <w:tcW w:w="540"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left w:val="single" w:color="auto" w:sz="4" w:space="0"/>
            </w:tcBorders>
            <w:tcW w:w="1396" w:type="dxa"/>
            <w:vAlign w:val="center"/>
            <w:textDirection w:val="lrTb"/>
            <w:noWrap w:val="false"/>
          </w:tcPr>
          <w:p>
            <w:pPr>
              <w:jc w:val="center"/>
              <w:rPr>
                <w:rFonts w:ascii="宋体" w:hAnsi="宋体"/>
                <w:szCs w:val="21"/>
              </w:rPr>
            </w:pPr>
            <w:r>
              <w:rPr>
                <w:rFonts w:hint="eastAsia" w:ascii="宋体" w:hAnsi="宋体"/>
                <w:szCs w:val="21"/>
              </w:rPr>
              <w:t xml:space="preserve">项目名称</w:t>
            </w:r>
            <w:r/>
          </w:p>
        </w:tc>
        <w:tc>
          <w:tcPr>
            <w:tcW w:w="1417" w:type="dxa"/>
            <w:vAlign w:val="center"/>
            <w:textDirection w:val="lrTb"/>
            <w:noWrap w:val="false"/>
          </w:tcPr>
          <w:p>
            <w:pPr>
              <w:jc w:val="center"/>
              <w:rPr>
                <w:rFonts w:ascii="宋体" w:hAnsi="宋体"/>
                <w:szCs w:val="21"/>
              </w:rPr>
            </w:pPr>
            <w:r>
              <w:rPr>
                <w:rFonts w:hint="eastAsia" w:ascii="宋体" w:hAnsi="宋体"/>
                <w:szCs w:val="21"/>
              </w:rPr>
              <w:t xml:space="preserve">项目内容</w:t>
            </w:r>
            <w:r/>
          </w:p>
        </w:tc>
        <w:tc>
          <w:tcPr>
            <w:tcW w:w="1701" w:type="dxa"/>
            <w:vAlign w:val="center"/>
            <w:textDirection w:val="lrTb"/>
            <w:noWrap w:val="false"/>
          </w:tcPr>
          <w:p>
            <w:pPr>
              <w:jc w:val="center"/>
              <w:rPr>
                <w:rFonts w:ascii="宋体" w:hAnsi="宋体"/>
                <w:szCs w:val="21"/>
              </w:rPr>
            </w:pPr>
            <w:r>
              <w:rPr>
                <w:rFonts w:hint="eastAsia" w:ascii="宋体" w:hAnsi="宋体"/>
                <w:szCs w:val="21"/>
              </w:rPr>
              <w:t xml:space="preserve">合同订立日期</w:t>
            </w:r>
            <w:r/>
          </w:p>
        </w:tc>
        <w:tc>
          <w:tcPr>
            <w:tcW w:w="1418" w:type="dxa"/>
            <w:vAlign w:val="center"/>
            <w:textDirection w:val="lrTb"/>
            <w:noWrap w:val="false"/>
          </w:tcPr>
          <w:p>
            <w:pPr>
              <w:jc w:val="center"/>
              <w:rPr>
                <w:rFonts w:ascii="宋体" w:hAnsi="宋体"/>
                <w:szCs w:val="21"/>
              </w:rPr>
            </w:pPr>
            <w:r>
              <w:rPr>
                <w:rFonts w:hint="eastAsia" w:ascii="宋体" w:hAnsi="宋体"/>
                <w:szCs w:val="21"/>
              </w:rPr>
              <w:t xml:space="preserve">合同金额</w:t>
            </w:r>
            <w:r/>
          </w:p>
        </w:tc>
        <w:tc>
          <w:tcPr>
            <w:tcBorders>
              <w:right w:val="single" w:color="auto" w:sz="4" w:space="0"/>
            </w:tcBorders>
            <w:tcW w:w="1372" w:type="dxa"/>
            <w:vAlign w:val="center"/>
            <w:textDirection w:val="lrTb"/>
            <w:noWrap w:val="false"/>
          </w:tcPr>
          <w:p>
            <w:pPr>
              <w:jc w:val="center"/>
              <w:rPr>
                <w:rFonts w:ascii="宋体" w:hAnsi="宋体"/>
                <w:szCs w:val="21"/>
              </w:rPr>
            </w:pPr>
            <w:r>
              <w:rPr>
                <w:rFonts w:hint="eastAsia" w:ascii="宋体" w:hAnsi="宋体"/>
                <w:szCs w:val="21"/>
              </w:rPr>
              <w:t xml:space="preserve">采购单位</w:t>
            </w:r>
            <w:r/>
          </w:p>
        </w:tc>
        <w:tc>
          <w:tcPr>
            <w:tcBorders>
              <w:left w:val="single" w:color="auto" w:sz="4" w:space="0"/>
            </w:tcBorders>
            <w:tcW w:w="975" w:type="dxa"/>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14"/>
        </w:trPr>
        <w:tc>
          <w:tcPr>
            <w:tcBorders>
              <w:right w:val="single" w:color="auto" w:sz="4" w:space="0"/>
            </w:tcBorders>
            <w:tcW w:w="540"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1396" w:type="dxa"/>
            <w:vAlign w:val="center"/>
            <w:textDirection w:val="lrTb"/>
            <w:noWrap w:val="false"/>
          </w:tcPr>
          <w:p>
            <w:pPr>
              <w:jc w:val="center"/>
              <w:rPr>
                <w:rFonts w:ascii="宋体" w:hAnsi="宋体"/>
                <w:sz w:val="24"/>
              </w:rPr>
            </w:pPr>
            <w:r>
              <w:rPr>
                <w:rFonts w:ascii="宋体" w:hAnsi="宋体"/>
                <w:sz w:val="24"/>
              </w:rPr>
            </w:r>
            <w:r/>
          </w:p>
        </w:tc>
        <w:tc>
          <w:tcPr>
            <w:tcW w:w="1417" w:type="dxa"/>
            <w:vAlign w:val="center"/>
            <w:textDirection w:val="lrTb"/>
            <w:noWrap w:val="false"/>
          </w:tcPr>
          <w:p>
            <w:pPr>
              <w:jc w:val="center"/>
              <w:rPr>
                <w:rFonts w:ascii="宋体" w:hAnsi="宋体"/>
                <w:sz w:val="24"/>
              </w:rPr>
            </w:pPr>
            <w:r>
              <w:rPr>
                <w:rFonts w:ascii="宋体" w:hAnsi="宋体"/>
                <w:sz w:val="24"/>
              </w:rPr>
            </w:r>
            <w:r/>
          </w:p>
        </w:tc>
        <w:tc>
          <w:tcPr>
            <w:tcW w:w="1701" w:type="dxa"/>
            <w:vAlign w:val="center"/>
            <w:textDirection w:val="lrTb"/>
            <w:noWrap w:val="false"/>
          </w:tcPr>
          <w:p>
            <w:pPr>
              <w:jc w:val="center"/>
              <w:rPr>
                <w:rFonts w:ascii="宋体" w:hAnsi="宋体"/>
                <w:sz w:val="24"/>
              </w:rPr>
            </w:pPr>
            <w:r>
              <w:rPr>
                <w:rFonts w:hint="eastAsia" w:ascii="宋体" w:hAnsi="宋体"/>
                <w:sz w:val="24"/>
              </w:rPr>
              <w:t xml:space="preserve">  </w:t>
            </w:r>
            <w:r/>
          </w:p>
        </w:tc>
        <w:tc>
          <w:tcPr>
            <w:tcW w:w="1418" w:type="dxa"/>
            <w:vAlign w:val="center"/>
            <w:textDirection w:val="lrTb"/>
            <w:noWrap w:val="false"/>
          </w:tcPr>
          <w:p>
            <w:pPr>
              <w:jc w:val="center"/>
              <w:rPr>
                <w:rFonts w:ascii="宋体" w:hAnsi="宋体"/>
                <w:sz w:val="24"/>
              </w:rPr>
            </w:pPr>
            <w:r>
              <w:rPr>
                <w:rFonts w:ascii="宋体" w:hAnsi="宋体"/>
                <w:sz w:val="24"/>
              </w:rPr>
            </w:r>
            <w:r/>
          </w:p>
        </w:tc>
        <w:tc>
          <w:tcPr>
            <w:tcBorders>
              <w:right w:val="single" w:color="auto" w:sz="4" w:space="0"/>
            </w:tcBorders>
            <w:tcW w:w="1372" w:type="dxa"/>
            <w:vAlign w:val="center"/>
            <w:textDirection w:val="lrTb"/>
            <w:noWrap w:val="false"/>
          </w:tcPr>
          <w:p>
            <w:pPr>
              <w:jc w:val="center"/>
              <w:rPr>
                <w:rFonts w:ascii="宋体" w:hAnsi="宋体"/>
                <w:sz w:val="24"/>
              </w:rPr>
            </w:pPr>
            <w:r>
              <w:rPr>
                <w:rFonts w:ascii="宋体" w:hAnsi="宋体"/>
                <w:sz w:val="24"/>
              </w:rPr>
            </w:r>
            <w:r/>
          </w:p>
        </w:tc>
        <w:tc>
          <w:tcPr>
            <w:tcBorders>
              <w:left w:val="single" w:color="auto" w:sz="4" w:space="0"/>
            </w:tcBorders>
            <w:tcW w:w="975" w:type="dxa"/>
            <w:vAlign w:val="center"/>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ascii="宋体" w:hAnsi="宋体"/>
          <w:sz w:val="24"/>
        </w:rPr>
      </w:r>
      <w:r/>
    </w:p>
    <w:p>
      <w:pPr>
        <w:ind w:firstLine="420"/>
        <w:rPr>
          <w:rFonts w:ascii="宋体" w:hAnsi="宋体"/>
          <w:szCs w:val="21"/>
        </w:rPr>
      </w:pPr>
      <w:r>
        <w:rPr>
          <w:rFonts w:hint="eastAsia" w:ascii="宋体" w:hAnsi="宋体"/>
          <w:szCs w:val="21"/>
        </w:rPr>
        <w:t xml:space="preserve">附：类似业绩合同等资料原件扫描件上传。</w:t>
      </w:r>
      <w:r/>
    </w:p>
    <w:p>
      <w:pPr>
        <w:ind w:firstLine="420"/>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hint="eastAsia" w:ascii="宋体" w:hAnsi="宋体"/>
          <w:szCs w:val="21"/>
        </w:rPr>
        <w:t xml:space="preserve">投 标 人：</w:t>
      </w:r>
      <w:r>
        <w:rPr>
          <w:rFonts w:hint="eastAsia" w:ascii="宋体" w:hAnsi="宋体"/>
          <w:szCs w:val="21"/>
          <w:u w:val="single"/>
        </w:rPr>
        <w:t xml:space="preserve">                                    （盖章）</w:t>
      </w:r>
      <w:r/>
    </w:p>
    <w:p>
      <w:pPr>
        <w:ind w:firstLine="420"/>
        <w:jc w:val="left"/>
        <w:spacing w:line="360" w:lineRule="auto"/>
        <w:rPr>
          <w:rFonts w:ascii="宋体" w:hAnsi="宋体"/>
          <w:szCs w:val="21"/>
        </w:rPr>
      </w:pPr>
      <w:r>
        <w:rPr>
          <w:rFonts w:hint="eastAsia" w:ascii="宋体" w:hAnsi="宋体"/>
          <w:szCs w:val="21"/>
        </w:rPr>
        <w:t xml:space="preserve">法定代表人或其委托代理人：</w:t>
      </w:r>
      <w:r>
        <w:rPr>
          <w:rFonts w:hint="eastAsia" w:ascii="宋体" w:hAnsi="宋体"/>
          <w:szCs w:val="21"/>
          <w:u w:val="single"/>
        </w:rPr>
        <w:t xml:space="preserve">              （签字或盖章）</w:t>
      </w:r>
      <w:r/>
    </w:p>
    <w:p>
      <w:pPr>
        <w:ind w:firstLine="420"/>
        <w:spacing w:line="360" w:lineRule="auto"/>
        <w:rPr>
          <w:rFonts w:ascii="宋体" w:hAnsi="宋体"/>
          <w:szCs w:val="21"/>
        </w:rPr>
      </w:pPr>
      <w:r>
        <w:rPr>
          <w:rFonts w:hint="eastAsia" w:ascii="宋体" w:hAnsi="宋体"/>
          <w:szCs w:val="21"/>
        </w:rPr>
        <w:t xml:space="preserve">日期：_____年____月____日</w:t>
      </w:r>
      <w:r/>
    </w:p>
    <w:p>
      <w:pPr>
        <w:jc w:val="left"/>
        <w:widowControl/>
        <w:rPr>
          <w:rFonts w:ascii="Times New Roman" w:hAnsi="Times New Roman" w:eastAsia="黑体"/>
          <w:b/>
          <w:color w:val="000000"/>
          <w:sz w:val="36"/>
          <w:szCs w:val="20"/>
        </w:rPr>
      </w:pPr>
      <w:r>
        <w:rPr>
          <w:rFonts w:ascii="Times New Roman" w:hAnsi="Times New Roman" w:eastAsia="黑体"/>
          <w:b/>
          <w:color w:val="000000"/>
          <w:sz w:val="36"/>
          <w:szCs w:val="20"/>
        </w:rPr>
      </w:r>
      <w:r/>
    </w:p>
    <w:p>
      <w:pPr>
        <w:jc w:val="left"/>
        <w:widowControl/>
        <w:rPr>
          <w:rFonts w:ascii="Times New Roman" w:hAnsi="Times New Roman" w:eastAsia="黑体"/>
          <w:b/>
          <w:color w:val="000000"/>
          <w:sz w:val="36"/>
          <w:szCs w:val="20"/>
        </w:rPr>
      </w:pPr>
      <w:r>
        <w:rPr>
          <w:rFonts w:ascii="Times New Roman" w:hAnsi="Times New Roman" w:eastAsia="黑体"/>
          <w:b/>
          <w:color w:val="000000"/>
          <w:sz w:val="36"/>
          <w:szCs w:val="20"/>
        </w:rPr>
        <w:br w:type="page" w:clear="all"/>
      </w:r>
      <w:r/>
    </w:p>
    <w:p>
      <w:pPr>
        <w:jc w:val="center"/>
        <w:keepLines/>
        <w:keepNext/>
        <w:spacing w:line="360" w:lineRule="auto"/>
        <w:rPr>
          <w:rFonts w:ascii="Times New Roman" w:hAnsi="宋体" w:eastAsia="黑体"/>
          <w:b/>
          <w:color w:val="000000"/>
          <w:sz w:val="36"/>
          <w:szCs w:val="20"/>
        </w:rPr>
        <w:outlineLvl w:val="0"/>
      </w:pPr>
      <w:r/>
      <w:bookmarkStart w:id="4" w:name="_Toc5"/>
      <w:r>
        <w:rPr>
          <w:rFonts w:hint="eastAsia" w:ascii="Times New Roman" w:hAnsi="Times New Roman" w:eastAsia="黑体"/>
          <w:b/>
          <w:color w:val="000000"/>
          <w:sz w:val="36"/>
          <w:szCs w:val="20"/>
        </w:rPr>
        <w:t xml:space="preserve">第五章 合同专用条款表</w:t>
      </w:r>
      <w:bookmarkEnd w:id="4"/>
      <w:r/>
      <w:r/>
    </w:p>
    <w:p>
      <w:pPr>
        <w:pStyle w:val="895"/>
        <w:ind w:firstLine="482"/>
        <w:keepLines w:val="0"/>
        <w:keepNext w:val="0"/>
        <w:pageBreakBefore w:val="0"/>
        <w:spacing w:line="240" w:lineRule="auto"/>
        <w:widowControl w:val="off"/>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8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293"/>
        </w:trPr>
        <w:tc>
          <w:tcPr>
            <w:tcW w:w="1064"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条款号</w:t>
            </w:r>
            <w:r/>
          </w:p>
        </w:tc>
        <w:tc>
          <w:tcPr>
            <w:tcW w:w="8476"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内容</w:t>
            </w:r>
            <w:r/>
          </w:p>
        </w:tc>
      </w:tr>
      <w:tr>
        <w:trPr>
          <w:trHeight w:val="1252"/>
        </w:trPr>
        <w:tc>
          <w:tcPr>
            <w:tcW w:w="1064"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7</w:t>
            </w:r>
            <w:r/>
          </w:p>
        </w:tc>
        <w:tc>
          <w:tcPr>
            <w:tcW w:w="8476" w:type="dxa"/>
            <w:vAlign w:val="center"/>
            <w:textDirection w:val="lrTb"/>
            <w:noWrap w:val="false"/>
          </w:tcPr>
          <w:p>
            <w:pPr>
              <w:spacing w:line="360" w:lineRule="auto"/>
              <w:rPr>
                <w:rFonts w:hint="eastAsia" w:ascii="宋体" w:hAnsi="宋体" w:eastAsia="宋体"/>
                <w:b/>
                <w:bCs/>
                <w:color w:val="000000"/>
                <w:sz w:val="24"/>
                <w:lang w:eastAsia="zh-CN"/>
              </w:rPr>
            </w:pPr>
            <w:r>
              <w:rPr>
                <w:rFonts w:hint="eastAsia" w:ascii="宋体" w:hAnsi="宋体"/>
                <w:color w:val="000000"/>
                <w:sz w:val="24"/>
              </w:rPr>
              <w:t xml:space="preserve">★</w:t>
            </w:r>
            <w:r>
              <w:rPr>
                <w:rFonts w:hint="eastAsia" w:ascii="宋体" w:hAnsi="宋体"/>
                <w:color w:val="000000"/>
                <w:sz w:val="24"/>
                <w:lang w:val="en-US" w:eastAsia="zh-CN"/>
              </w:rPr>
              <w:t xml:space="preserve">1、</w:t>
            </w:r>
            <w:r>
              <w:rPr>
                <w:rFonts w:hint="eastAsia" w:ascii="宋体" w:hAnsi="宋体"/>
                <w:b/>
                <w:bCs/>
                <w:color w:val="000000"/>
                <w:sz w:val="24"/>
              </w:rPr>
              <w:t xml:space="preserve">质保期：</w:t>
            </w:r>
            <w:r>
              <w:rPr>
                <w:rFonts w:hint="eastAsia" w:ascii="宋体" w:hAnsi="宋体"/>
                <w:b w:val="0"/>
                <w:bCs w:val="0"/>
                <w:color w:val="000000"/>
                <w:sz w:val="24"/>
                <w:lang w:eastAsia="zh-CN"/>
              </w:rPr>
              <w:t xml:space="preserve">1年。质保期间，中标人免费包维修、保养、安检、调换等。</w:t>
            </w:r>
            <w:r/>
          </w:p>
          <w:p>
            <w:pPr>
              <w:spacing w:line="360" w:lineRule="auto"/>
              <w:rPr>
                <w:rFonts w:hint="eastAsia" w:ascii="宋体" w:hAnsi="宋体" w:eastAsia="宋体"/>
                <w:color w:val="000000"/>
                <w:sz w:val="24"/>
                <w:lang w:eastAsia="zh-CN"/>
              </w:rPr>
            </w:pPr>
            <w:r>
              <w:rPr>
                <w:rFonts w:hint="eastAsia" w:ascii="宋体" w:hAnsi="宋体"/>
                <w:color w:val="000000"/>
                <w:sz w:val="24"/>
              </w:rPr>
              <w:t xml:space="preserve">★</w:t>
            </w:r>
            <w:r>
              <w:rPr>
                <w:rFonts w:hint="eastAsia" w:ascii="宋体" w:hAnsi="宋体" w:cs="Times New Roman"/>
                <w:b w:val="0"/>
                <w:bCs w:val="0"/>
                <w:sz w:val="24"/>
                <w:szCs w:val="24"/>
              </w:rPr>
              <w:t xml:space="preserve">2、所投产品必须是全新未使用过的，符合国家有关部门规定的相应技术、节能、安全和环保标准。</w:t>
            </w:r>
            <w:r/>
          </w:p>
        </w:tc>
      </w:tr>
      <w:tr>
        <w:trPr>
          <w:trHeight w:val="956"/>
        </w:trPr>
        <w:tc>
          <w:tcPr>
            <w:tcW w:w="1064"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8</w:t>
            </w:r>
            <w:r/>
          </w:p>
        </w:tc>
        <w:tc>
          <w:tcPr>
            <w:tcW w:w="8476" w:type="dxa"/>
            <w:vAlign w:val="center"/>
            <w:textDirection w:val="lrTb"/>
            <w:noWrap w:val="false"/>
          </w:tcPr>
          <w:p>
            <w:pPr>
              <w:spacing w:line="360" w:lineRule="auto"/>
              <w:rPr>
                <w:rFonts w:hint="default"/>
                <w:b w:val="0"/>
                <w:bCs w:val="0"/>
                <w:lang w:val="en-US" w:eastAsia="zh-CN"/>
              </w:rPr>
            </w:pPr>
            <w:r>
              <w:rPr>
                <w:rFonts w:hint="eastAsia" w:ascii="宋体" w:hAnsi="宋体"/>
                <w:color w:val="000000"/>
                <w:sz w:val="24"/>
              </w:rPr>
              <w:t xml:space="preserve">★</w:t>
            </w:r>
            <w:r>
              <w:rPr>
                <w:rFonts w:hint="eastAsia" w:ascii="宋体" w:hAnsi="宋体"/>
                <w:b/>
                <w:bCs/>
                <w:color w:val="000000"/>
                <w:sz w:val="24"/>
              </w:rPr>
              <w:t xml:space="preserve">1.交货期：</w:t>
            </w:r>
            <w:r>
              <w:rPr>
                <w:rFonts w:hint="eastAsia" w:ascii="宋体" w:hAnsi="宋体"/>
                <w:b/>
                <w:bCs/>
                <w:color w:val="000000"/>
                <w:sz w:val="24"/>
                <w:lang w:val="en-US" w:eastAsia="zh-CN"/>
              </w:rPr>
              <w:t xml:space="preserve">采购包1：</w:t>
            </w:r>
            <w:r>
              <w:rPr>
                <w:rFonts w:hint="eastAsia" w:ascii="宋体" w:hAnsi="宋体"/>
                <w:b w:val="0"/>
                <w:bCs w:val="0"/>
                <w:color w:val="000000"/>
                <w:sz w:val="24"/>
                <w:lang w:val="en-US" w:eastAsia="zh-CN"/>
              </w:rPr>
              <w:t xml:space="preserve">合同签订服务期2年（2年内任何时间接甲方通知后7日内进行供货，30天内供货完成。）</w:t>
            </w:r>
            <w:r>
              <w:rPr>
                <w:rFonts w:hint="eastAsia" w:ascii="宋体" w:hAnsi="宋体"/>
                <w:b w:val="0"/>
                <w:bCs w:val="0"/>
                <w:color w:val="000000"/>
                <w:sz w:val="24"/>
                <w:lang w:eastAsia="zh-CN"/>
              </w:rPr>
              <w:t xml:space="preserve">。</w:t>
            </w:r>
            <w:r>
              <w:rPr>
                <w:rFonts w:hint="eastAsia" w:ascii="宋体" w:hAnsi="宋体"/>
                <w:b/>
                <w:bCs/>
                <w:color w:val="000000"/>
                <w:sz w:val="24"/>
                <w:lang w:val="en-US" w:eastAsia="zh-CN"/>
              </w:rPr>
              <w:t xml:space="preserve">采购包2：</w:t>
            </w:r>
            <w:r>
              <w:rPr>
                <w:rFonts w:hint="eastAsia" w:ascii="宋体" w:hAnsi="宋体"/>
                <w:b w:val="0"/>
                <w:bCs w:val="0"/>
                <w:color w:val="000000"/>
                <w:sz w:val="24"/>
                <w:lang w:val="en-US" w:eastAsia="zh-CN"/>
              </w:rPr>
              <w:t xml:space="preserve">合同签订服务期2年（2年内任何时间接甲方通知后7日内进行供货，20天内供货完成。）。</w:t>
            </w:r>
            <w:r/>
          </w:p>
          <w:p>
            <w:pPr>
              <w:spacing w:line="360" w:lineRule="auto"/>
              <w:rPr>
                <w:rFonts w:ascii="宋体" w:hAnsi="宋体"/>
                <w:color w:val="000000"/>
                <w:sz w:val="24"/>
              </w:rPr>
            </w:pPr>
            <w:r>
              <w:rPr>
                <w:rFonts w:hint="eastAsia" w:ascii="宋体" w:hAnsi="宋体"/>
                <w:color w:val="000000"/>
                <w:sz w:val="24"/>
              </w:rPr>
              <w:t xml:space="preserve">2.交货方式：现场验收。</w:t>
            </w:r>
            <w:r/>
          </w:p>
          <w:p>
            <w:pPr>
              <w:spacing w:line="360" w:lineRule="auto"/>
              <w:rPr>
                <w:rFonts w:hint="eastAsia" w:ascii="宋体" w:hAnsi="宋体" w:eastAsia="宋体"/>
                <w:color w:val="000000"/>
                <w:sz w:val="24"/>
                <w:lang w:eastAsia="zh-CN"/>
              </w:rPr>
            </w:pPr>
            <w:r>
              <w:rPr>
                <w:rFonts w:hint="eastAsia" w:ascii="宋体" w:hAnsi="宋体"/>
                <w:color w:val="000000"/>
                <w:sz w:val="24"/>
              </w:rPr>
              <w:t xml:space="preserve">3.交货地点：</w:t>
            </w:r>
            <w:r>
              <w:rPr>
                <w:rFonts w:hint="eastAsia" w:ascii="宋体"/>
                <w:sz w:val="24"/>
                <w:lang w:eastAsia="zh-CN"/>
              </w:rPr>
              <w:t xml:space="preserve">灌南县境内11个乡镇（甲方指定地点）。</w:t>
            </w:r>
            <w:r/>
          </w:p>
        </w:tc>
      </w:tr>
      <w:tr>
        <w:trPr>
          <w:trHeight w:val="674"/>
        </w:trPr>
        <w:tc>
          <w:tcPr>
            <w:tcW w:w="1064"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9.1</w:t>
            </w:r>
            <w:r/>
          </w:p>
        </w:tc>
        <w:tc>
          <w:tcPr>
            <w:tcW w:w="8476" w:type="dxa"/>
            <w:vAlign w:val="center"/>
            <w:textDirection w:val="lrTb"/>
            <w:noWrap w:val="false"/>
          </w:tcPr>
          <w:p>
            <w:pPr>
              <w:spacing w:line="360" w:lineRule="auto"/>
              <w:rPr>
                <w:rFonts w:ascii="宋体" w:hAnsi="宋体"/>
                <w:b/>
                <w:bCs/>
                <w:color w:val="000000"/>
                <w:sz w:val="24"/>
              </w:rPr>
            </w:pPr>
            <w:r>
              <w:rPr>
                <w:rFonts w:hint="eastAsia" w:ascii="宋体" w:hAnsi="宋体"/>
                <w:b/>
                <w:bCs/>
                <w:color w:val="000000"/>
                <w:sz w:val="24"/>
              </w:rPr>
              <w:t xml:space="preserve">★付款方式：</w:t>
            </w:r>
            <w:r>
              <w:rPr>
                <w:rFonts w:hint="eastAsia"/>
                <w:color w:val="000000"/>
                <w:sz w:val="24"/>
                <w:u w:val="none"/>
                <w:lang w:val="en-US" w:eastAsia="zh-CN"/>
              </w:rPr>
              <w:t xml:space="preserve">到货后经检验合格付货款的30%，余款在六月后付至90%，剩余10%一年质保期满后，无质量、服务等问题，一次性付清（不计利息）。</w:t>
            </w:r>
            <w:r/>
          </w:p>
        </w:tc>
      </w:tr>
      <w:tr>
        <w:trPr>
          <w:trHeight w:val="514"/>
        </w:trPr>
        <w:tc>
          <w:tcPr>
            <w:tcW w:w="1064"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10.3</w:t>
            </w:r>
            <w:r/>
          </w:p>
        </w:tc>
        <w:tc>
          <w:tcPr>
            <w:tcW w:w="8476" w:type="dxa"/>
            <w:vAlign w:val="center"/>
            <w:textDirection w:val="lrTb"/>
            <w:noWrap w:val="false"/>
          </w:tcPr>
          <w:p>
            <w:pPr>
              <w:spacing w:line="360" w:lineRule="auto"/>
              <w:rPr>
                <w:rFonts w:ascii="宋体" w:hAnsi="宋体"/>
                <w:color w:val="000000"/>
                <w:sz w:val="24"/>
              </w:rPr>
            </w:pPr>
            <w:r>
              <w:rPr>
                <w:rFonts w:hint="eastAsia" w:ascii="宋体" w:hAnsi="宋体"/>
                <w:color w:val="000000"/>
                <w:sz w:val="24"/>
              </w:rPr>
              <w:t xml:space="preserve">测试要求：依据技术要求中的条款进行验收测试。</w:t>
            </w:r>
            <w:r/>
          </w:p>
        </w:tc>
      </w:tr>
      <w:tr>
        <w:trPr>
          <w:trHeight w:val="545"/>
        </w:trPr>
        <w:tc>
          <w:tcPr>
            <w:tcW w:w="1064" w:type="dxa"/>
            <w:vAlign w:val="center"/>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476" w:type="dxa"/>
            <w:vAlign w:val="center"/>
            <w:textDirection w:val="lrTb"/>
            <w:noWrap w:val="false"/>
          </w:tcPr>
          <w:p>
            <w:pPr>
              <w:pStyle w:val="813"/>
              <w:spacing w:line="320" w:lineRule="exact"/>
              <w:rPr>
                <w:rFonts w:hAnsi="宋体"/>
                <w:color w:val="000000"/>
                <w:sz w:val="24"/>
                <w:szCs w:val="24"/>
              </w:rPr>
            </w:pPr>
            <w:r>
              <w:rPr>
                <w:rFonts w:hint="eastAsia" w:hAnsi="宋体"/>
                <w:color w:val="000000"/>
                <w:sz w:val="24"/>
                <w:szCs w:val="24"/>
              </w:rPr>
              <w:t xml:space="preserve">其他要求：</w:t>
            </w:r>
            <w:r/>
          </w:p>
          <w:p>
            <w:pPr>
              <w:spacing w:line="360" w:lineRule="auto"/>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1、供货方应当保证其提供的货物在正常使用条件下，在其使用寿命内具有良好的性能。在质量保证期内，供货方应对由于设计、工艺或材料的缺陷所发生的任何不足或故障负责，所需费用由供货方负责。质保期满后，当需要时，供货方仍需对因投标货物本身的固有缺陷和瑕疵承担责任。</w:t>
            </w:r>
            <w:r/>
          </w:p>
          <w:p>
            <w:pPr>
              <w:spacing w:line="360" w:lineRule="auto"/>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2、供货方交付的货物应当完全符合招标文件中所规定的货物、数量和规格要求。供货方提供的货物不符合规定的，采购单位有权拒收货物，由此引起的费用，由供货方承担。在供货方承诺的或国家规定的质量保证期内，如经供货方两次更换，货物仍不能达到招标文件约定的质量标准，采购方有权退货，供货方需赔偿采购单位因此造成的损失。</w:t>
            </w:r>
            <w:r/>
          </w:p>
          <w:p>
            <w:pPr>
              <w:spacing w:line="360" w:lineRule="auto"/>
              <w:rPr>
                <w:rFonts w:ascii="宋体" w:hAnsi="宋体"/>
                <w:color w:val="000000"/>
                <w:sz w:val="24"/>
              </w:rPr>
            </w:pPr>
            <w:r>
              <w:rPr>
                <w:rFonts w:hint="eastAsia" w:ascii="宋体" w:hAnsi="宋体" w:eastAsia="宋体" w:cs="Times New Roman"/>
                <w:b w:val="0"/>
                <w:bCs w:val="0"/>
                <w:color w:val="000000"/>
                <w:sz w:val="24"/>
                <w:lang w:val="en-US" w:eastAsia="zh-CN"/>
              </w:rPr>
              <w:t xml:space="preserve">3、采购单位在到货后对货物进行验收，验收包括：型号、规格、数量、外观质量、货物包装是否完好。所提供货物的装箱清单、用户手册、资料及配件、工具等是否齐全。</w:t>
            </w:r>
            <w:r/>
          </w:p>
        </w:tc>
      </w:tr>
      <w:tr>
        <w:trPr>
          <w:trHeight w:val="545"/>
        </w:trPr>
        <w:tc>
          <w:tcPr>
            <w:tcW w:w="1064" w:type="dxa"/>
            <w:vAlign w:val="center"/>
            <w:textDirection w:val="lrTb"/>
            <w:noWrap w:val="false"/>
          </w:tcPr>
          <w:p>
            <w:pPr>
              <w:jc w:val="center"/>
              <w:spacing w:line="360" w:lineRule="auto"/>
              <w:rPr>
                <w:rFonts w:hint="eastAsia" w:ascii="宋体" w:hAnsi="宋体" w:eastAsia="宋体" w:cs="Times New Roman"/>
                <w:color w:val="000000"/>
                <w:sz w:val="24"/>
                <w:szCs w:val="22"/>
                <w:lang w:val="en-US" w:eastAsia="zh-CN" w:bidi="ar-SA"/>
              </w:rPr>
            </w:pPr>
            <w:r>
              <w:rPr>
                <w:rFonts w:hint="eastAsia" w:ascii="宋体" w:hAnsi="宋体"/>
                <w:color w:val="000000"/>
                <w:sz w:val="24"/>
              </w:rPr>
              <w:t xml:space="preserve">13</w:t>
            </w:r>
            <w:r/>
          </w:p>
        </w:tc>
        <w:tc>
          <w:tcPr>
            <w:tcW w:w="8476" w:type="dxa"/>
            <w:vAlign w:val="center"/>
            <w:textDirection w:val="lrTb"/>
            <w:noWrap w:val="false"/>
          </w:tcPr>
          <w:p>
            <w:pPr>
              <w:spacing w:line="360" w:lineRule="auto"/>
              <w:rPr>
                <w:rFonts w:hint="eastAsia" w:ascii="宋体" w:hAnsi="宋体" w:eastAsia="宋体" w:cs="Times New Roman"/>
                <w:color w:val="000000"/>
                <w:sz w:val="24"/>
                <w:szCs w:val="22"/>
                <w:lang w:val="en-US" w:eastAsia="zh-CN" w:bidi="ar-SA"/>
              </w:rPr>
            </w:pPr>
            <w:r>
              <w:rPr>
                <w:rFonts w:hint="eastAsia" w:ascii="宋体" w:hAnsi="宋体"/>
                <w:color w:val="000000"/>
                <w:sz w:val="24"/>
              </w:rPr>
              <w:t xml:space="preserve">违约责任：具体违约条款及其它未尽事宜，将在双方签订合同时议定。</w:t>
            </w:r>
            <w:r/>
          </w:p>
        </w:tc>
      </w:tr>
    </w:tbl>
    <w:p>
      <w:pPr>
        <w:spacing w:line="480" w:lineRule="auto"/>
        <w:rPr>
          <w:rFonts w:ascii="Times New Roman" w:hAnsi="宋体" w:eastAsia="黑体"/>
          <w:color w:val="000000"/>
          <w:sz w:val="36"/>
          <w:szCs w:val="20"/>
        </w:rPr>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rPr>
          <w:rFonts w:hint="eastAsia" w:ascii="Times New Roman" w:hAnsi="宋体" w:eastAsia="黑体"/>
          <w:color w:val="000000"/>
          <w:sz w:val="36"/>
          <w:szCs w:val="20"/>
        </w:rPr>
        <w:br w:type="page" w:clear="all"/>
      </w:r>
      <w:r/>
    </w:p>
    <w:p>
      <w:pPr>
        <w:numPr>
          <w:ilvl w:val="0"/>
          <w:numId w:val="3"/>
        </w:numPr>
        <w:jc w:val="center"/>
        <w:keepLines/>
        <w:keepNext/>
        <w:spacing w:line="360" w:lineRule="auto"/>
        <w:rPr>
          <w:rFonts w:hint="eastAsia" w:ascii="Times New Roman" w:hAnsi="宋体" w:eastAsia="黑体"/>
          <w:color w:val="000000"/>
          <w:sz w:val="36"/>
          <w:szCs w:val="20"/>
        </w:rPr>
        <w:outlineLvl w:val="0"/>
      </w:pPr>
      <w:r/>
      <w:bookmarkStart w:id="5" w:name="_Toc6"/>
      <w:r>
        <w:rPr>
          <w:rFonts w:hint="eastAsia" w:ascii="Times New Roman" w:hAnsi="宋体" w:eastAsia="黑体"/>
          <w:color w:val="000000"/>
          <w:sz w:val="36"/>
          <w:szCs w:val="20"/>
        </w:rPr>
        <w:t xml:space="preserve">项目需求</w:t>
      </w:r>
      <w:bookmarkEnd w:id="5"/>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特别提醒：各投标人可单独投其中一个采购包段，也可同时投所有采购包段。</w:t>
      </w:r>
      <w:r>
        <w:rPr>
          <w:sz w:val="22"/>
        </w:rPr>
      </w:r>
      <w:r/>
    </w:p>
    <w:p>
      <w:pPr>
        <w:spacing w:line="480" w:lineRule="auto"/>
        <w:rPr>
          <w:rFonts w:hint="eastAsia" w:ascii="宋体" w:hAnsi="宋体" w:cs="宋体"/>
          <w:color w:val="ff0000"/>
          <w:sz w:val="32"/>
          <w:szCs w:val="28"/>
          <w:lang w:val="en-US" w:eastAsia="zh-CN"/>
        </w:rPr>
        <w:pBdr>
          <w:top w:val="none" w:color="000000" w:sz="0" w:space="0"/>
          <w:left w:val="none" w:color="000000" w:sz="0" w:space="0"/>
          <w:bottom w:val="none" w:color="000000" w:sz="0" w:space="0"/>
          <w:right w:val="none" w:color="000000" w:sz="0" w:space="0"/>
        </w:pBdr>
      </w:pPr>
      <w:r>
        <w:rPr>
          <w:rFonts w:hint="default" w:ascii="Calibri" w:hAnsi="Calibri" w:cs="Calibri"/>
          <w:color w:val="ff0000"/>
          <w:sz w:val="28"/>
          <w:szCs w:val="24"/>
          <w:lang w:val="en-US" w:eastAsia="zh-CN"/>
        </w:rPr>
        <w:t xml:space="preserve">①</w:t>
      </w:r>
      <w:r>
        <w:rPr>
          <w:rFonts w:hint="eastAsia" w:ascii="宋体" w:hAnsi="宋体" w:cs="宋体"/>
          <w:color w:val="ff0000"/>
          <w:sz w:val="28"/>
          <w:szCs w:val="24"/>
          <w:lang w:val="en-US" w:eastAsia="zh-CN"/>
        </w:rPr>
        <w:t xml:space="preserve">采购包1（</w:t>
      </w:r>
      <w:r>
        <w:rPr>
          <w:rFonts w:hint="eastAsia" w:ascii="宋体" w:hAnsi="宋体" w:cs="宋体"/>
          <w:color w:val="ff0000"/>
          <w:sz w:val="28"/>
          <w:szCs w:val="24"/>
        </w:rPr>
        <w:t xml:space="preserve">灌南县农村生活污水治理项目储水罐及井筒采购</w:t>
      </w:r>
      <w:r>
        <w:rPr>
          <w:rFonts w:hint="eastAsia" w:ascii="宋体" w:hAnsi="宋体" w:cs="宋体"/>
          <w:color w:val="ff0000"/>
          <w:sz w:val="28"/>
          <w:szCs w:val="24"/>
          <w:lang w:eastAsia="zh-CN"/>
        </w:rPr>
        <w:t xml:space="preserve">）</w:t>
      </w:r>
      <w:r>
        <w:rPr>
          <w:rFonts w:hint="eastAsia" w:ascii="宋体" w:hAnsi="宋体" w:cs="宋体"/>
          <w:color w:val="ff0000"/>
          <w:sz w:val="28"/>
          <w:szCs w:val="24"/>
          <w:lang w:val="en-US" w:eastAsia="zh-CN"/>
        </w:rPr>
        <w:t xml:space="preserve">需求</w:t>
      </w:r>
      <w:r>
        <w:rPr>
          <w:rFonts w:hint="eastAsia" w:ascii="宋体" w:hAnsi="宋体" w:cs="宋体"/>
          <w:color w:val="ff0000"/>
          <w:sz w:val="32"/>
          <w:szCs w:val="28"/>
          <w:lang w:val="en-US" w:eastAsia="zh-CN"/>
        </w:rPr>
        <w:t xml:space="preserve">：</w:t>
      </w:r>
      <w:r/>
    </w:p>
    <w:p>
      <w:pPr>
        <w:ind w:firstLine="480"/>
        <w:jc w:val="left"/>
        <w:pageBreakBefore w:val="0"/>
        <w:spacing w:line="360" w:lineRule="auto"/>
        <w:widowControl/>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1、说明：本</w:t>
      </w:r>
      <w:r>
        <w:rPr>
          <w:rFonts w:hint="eastAsia"/>
          <w:bCs/>
          <w:color w:val="000000" w:themeColor="text1"/>
          <w:sz w:val="24"/>
          <w:lang w:val="en-US" w:eastAsia="zh-CN"/>
          <w14:textFill>
            <w14:solidFill>
              <w14:schemeClr w14:val="tx1"/>
            </w14:solidFill>
          </w14:textFill>
        </w:rPr>
        <w:t xml:space="preserve">采购包</w:t>
      </w:r>
      <w:r>
        <w:rPr>
          <w:rFonts w:hint="eastAsia"/>
          <w:bCs/>
          <w:color w:val="000000" w:themeColor="text1"/>
          <w:sz w:val="24"/>
          <w14:textFill>
            <w14:solidFill>
              <w14:schemeClr w14:val="tx1"/>
            </w14:solidFill>
          </w14:textFill>
        </w:rPr>
        <w:t xml:space="preserve">采购方式为公开招标，</w:t>
      </w:r>
      <w:r>
        <w:rPr>
          <w:rFonts w:hint="eastAsia"/>
          <w:bCs/>
          <w:color w:val="000000" w:themeColor="text1"/>
          <w:sz w:val="24"/>
          <w:lang w:val="en-US" w:eastAsia="zh-CN"/>
          <w14:textFill>
            <w14:solidFill>
              <w14:schemeClr w14:val="tx1"/>
            </w14:solidFill>
          </w14:textFill>
        </w:rPr>
        <w:t xml:space="preserve">采购包</w:t>
      </w:r>
      <w:r>
        <w:rPr>
          <w:rFonts w:hint="eastAsia"/>
          <w:bCs/>
          <w:color w:val="000000" w:themeColor="text1"/>
          <w:sz w:val="24"/>
          <w14:textFill>
            <w14:solidFill>
              <w14:schemeClr w14:val="tx1"/>
            </w14:solidFill>
          </w14:textFill>
        </w:rPr>
        <w:t xml:space="preserve">属性为货物，采购标的对应的中小企业划</w:t>
      </w:r>
      <w:r>
        <w:rPr>
          <w:rFonts w:hint="eastAsia"/>
          <w:bCs/>
          <w:color w:val="000000" w:themeColor="text1"/>
          <w:sz w:val="24"/>
          <w14:textFill>
            <w14:solidFill>
              <w14:schemeClr w14:val="tx1"/>
            </w14:solidFill>
          </w14:textFill>
        </w:rPr>
        <w:t xml:space="preserve">分标准所属行业为</w:t>
      </w:r>
      <w:r>
        <w:rPr>
          <w:rFonts w:hint="eastAsia"/>
          <w:b/>
          <w:bCs w:val="0"/>
          <w:color w:val="000000" w:themeColor="text1"/>
          <w:sz w:val="24"/>
          <w:u w:val="single"/>
          <w14:textFill>
            <w14:solidFill>
              <w14:schemeClr w14:val="tx1"/>
            </w14:solidFill>
          </w14:textFill>
        </w:rPr>
        <w:t xml:space="preserve"> </w:t>
      </w:r>
      <w:r>
        <w:rPr>
          <w:rFonts w:hint="eastAsia"/>
          <w:b/>
          <w:bCs w:val="0"/>
          <w:color w:val="000000" w:themeColor="text1"/>
          <w:sz w:val="24"/>
          <w:u w:val="single"/>
          <w:lang w:val="en-US" w:eastAsia="zh-CN"/>
          <w14:textFill>
            <w14:solidFill>
              <w14:schemeClr w14:val="tx1"/>
            </w14:solidFill>
          </w14:textFill>
        </w:rPr>
        <w:t xml:space="preserve">工</w:t>
      </w:r>
      <w:r>
        <w:rPr>
          <w:rFonts w:hint="eastAsia"/>
          <w:b/>
          <w:bCs w:val="0"/>
          <w:color w:val="000000" w:themeColor="text1"/>
          <w:sz w:val="24"/>
          <w:u w:val="single"/>
          <w14:textFill>
            <w14:solidFill>
              <w14:schemeClr w14:val="tx1"/>
            </w14:solidFill>
          </w14:textFill>
        </w:rPr>
        <w:t xml:space="preserve">业</w:t>
      </w:r>
      <w:r>
        <w:rPr>
          <w:rFonts w:hint="eastAsia"/>
          <w:b/>
          <w:bCs w:val="0"/>
          <w:color w:val="000000" w:themeColor="text1"/>
          <w:sz w:val="24"/>
          <w:u w:val="single"/>
          <w:lang w:eastAsia="zh-CN"/>
          <w14:textFill>
            <w14:solidFill>
              <w14:schemeClr w14:val="tx1"/>
            </w14:solidFill>
          </w14:textFill>
        </w:rPr>
        <w:t xml:space="preserve">（</w:t>
      </w:r>
      <w:r>
        <w:rPr>
          <w:rFonts w:hint="eastAsia"/>
          <w:b/>
          <w:bCs w:val="0"/>
          <w:color w:val="000000" w:themeColor="text1"/>
          <w:sz w:val="24"/>
          <w:u w:val="single"/>
          <w:lang w:val="en-US" w:eastAsia="zh-CN"/>
          <w14:textFill>
            <w14:solidFill>
              <w14:schemeClr w14:val="tx1"/>
            </w14:solidFill>
          </w14:textFill>
        </w:rPr>
        <w:t xml:space="preserve">制造业</w:t>
      </w:r>
      <w:r>
        <w:rPr>
          <w:rFonts w:hint="eastAsia"/>
          <w:b/>
          <w:bCs w:val="0"/>
          <w:color w:val="000000" w:themeColor="text1"/>
          <w:sz w:val="24"/>
          <w:u w:val="single"/>
          <w:lang w:eastAsia="zh-CN"/>
          <w14:textFill>
            <w14:solidFill>
              <w14:schemeClr w14:val="tx1"/>
            </w14:solidFill>
          </w14:textFill>
        </w:rPr>
        <w:t xml:space="preserve">）</w:t>
      </w:r>
      <w:r>
        <w:rPr>
          <w:rFonts w:hint="eastAsia"/>
          <w:bCs/>
          <w:color w:val="000000" w:themeColor="text1"/>
          <w:sz w:val="24"/>
          <w14:textFill>
            <w14:solidFill>
              <w14:schemeClr w14:val="tx1"/>
            </w14:solidFill>
          </w14:textFill>
        </w:rPr>
        <w:t xml:space="preserve"> </w:t>
      </w:r>
      <w:r>
        <w:rPr>
          <w:rFonts w:hint="eastAsia"/>
          <w:bCs/>
          <w:color w:val="000000" w:themeColor="text1"/>
          <w:sz w:val="24"/>
          <w14:textFill>
            <w14:solidFill>
              <w14:schemeClr w14:val="tx1"/>
            </w14:solidFill>
          </w14:textFill>
        </w:rPr>
        <w:t xml:space="preserve">。</w:t>
      </w:r>
      <w:r/>
    </w:p>
    <w:p>
      <w:pPr>
        <w:ind w:firstLine="480"/>
        <w:jc w:val="left"/>
        <w:pageBreakBefore w:val="0"/>
        <w:spacing w:line="360" w:lineRule="auto"/>
        <w:widowControl/>
        <w:rPr>
          <w:b/>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w:t>
      </w:r>
      <w:r>
        <w:rPr>
          <w:rFonts w:hint="eastAsia"/>
          <w:b/>
          <w:color w:val="000000" w:themeColor="text1"/>
          <w:sz w:val="24"/>
          <w14:textFill>
            <w14:solidFill>
              <w14:schemeClr w14:val="tx1"/>
            </w14:solidFill>
          </w14:textFill>
        </w:rPr>
        <w:t xml:space="preserve">本</w:t>
      </w:r>
      <w:r>
        <w:rPr>
          <w:rFonts w:hint="eastAsia"/>
          <w:b/>
          <w:color w:val="000000" w:themeColor="text1"/>
          <w:sz w:val="24"/>
          <w:lang w:val="en-US" w:eastAsia="zh-CN"/>
          <w14:textFill>
            <w14:solidFill>
              <w14:schemeClr w14:val="tx1"/>
            </w14:solidFill>
          </w14:textFill>
        </w:rPr>
        <w:t xml:space="preserve">采购包</w:t>
      </w:r>
      <w:r>
        <w:rPr>
          <w:rFonts w:hint="eastAsia"/>
          <w:b/>
          <w:color w:val="000000" w:themeColor="text1"/>
          <w:sz w:val="24"/>
          <w14:textFill>
            <w14:solidFill>
              <w14:schemeClr w14:val="tx1"/>
            </w14:solidFill>
          </w14:textFill>
        </w:rPr>
        <w:t xml:space="preserve">需求中标注★号的款项为实质性要求和条件，由采购人根据实际情况设置，投标人必须逐条明确作出满足实质性要求和条件的响应，否则投标无效。</w:t>
      </w:r>
      <w:r/>
    </w:p>
    <w:p>
      <w:pPr>
        <w:ind w:firstLine="480"/>
        <w:jc w:val="left"/>
        <w:pageBreakBefore w:val="0"/>
        <w:spacing w:line="360" w:lineRule="auto"/>
        <w:widowControl/>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3、根</w:t>
      </w:r>
      <w:r>
        <w:rPr>
          <w:rFonts w:hint="eastAsia"/>
          <w:bCs/>
          <w:color w:val="000000" w:themeColor="text1"/>
          <w:sz w:val="24"/>
          <w14:textFill>
            <w14:solidFill>
              <w14:schemeClr w14:val="tx1"/>
            </w14:solidFill>
          </w14:textFill>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1090"/>
        <w:ind w:firstLine="480"/>
        <w:pageBreakBefore w:val="0"/>
        <w:spacing w:line="360" w:lineRule="auto"/>
        <w:rPr>
          <w:rFonts w:ascii="宋体" w:hAnsi="宋体" w:cs="宋体"/>
          <w:color w:val="000000" w:themeColor="text1"/>
          <w:sz w:val="44"/>
          <w:szCs w:val="44"/>
          <w14:textFill>
            <w14:solidFill>
              <w14:schemeClr w14:val="tx1"/>
            </w14:solidFill>
          </w14:textFill>
        </w:rPr>
      </w:pPr>
      <w:r>
        <w:rPr>
          <w:rFonts w:hint="eastAsia" w:ascii="Calibri"/>
          <w:bCs/>
          <w:color w:val="000000" w:themeColor="text1"/>
          <w:sz w:val="24"/>
          <w:szCs w:val="22"/>
          <w14:textFill>
            <w14:solidFill>
              <w14:schemeClr w14:val="tx1"/>
            </w14:solidFill>
          </w14:textFill>
        </w:rPr>
        <w:t xml:space="preserve">4、本</w:t>
      </w:r>
      <w:r>
        <w:rPr>
          <w:rFonts w:hint="eastAsia"/>
          <w:bCs/>
          <w:color w:val="000000" w:themeColor="text1"/>
          <w:sz w:val="24"/>
          <w:lang w:val="en-US" w:eastAsia="zh-CN"/>
          <w14:textFill>
            <w14:solidFill>
              <w14:schemeClr w14:val="tx1"/>
            </w14:solidFill>
          </w14:textFill>
        </w:rPr>
        <w:t xml:space="preserve">采购包</w:t>
      </w:r>
      <w:r>
        <w:rPr>
          <w:rFonts w:hint="eastAsia" w:ascii="Calibri"/>
          <w:bCs/>
          <w:color w:val="000000" w:themeColor="text1"/>
          <w:sz w:val="24"/>
          <w:szCs w:val="22"/>
          <w14:textFill>
            <w14:solidFill>
              <w14:schemeClr w14:val="tx1"/>
            </w14:solidFill>
          </w14:textFill>
        </w:rPr>
        <w:t xml:space="preserve">的核心产品为：</w:t>
      </w:r>
      <w:r>
        <w:rPr>
          <w:rFonts w:hint="eastAsia" w:ascii="Calibri"/>
          <w:bCs/>
          <w:color w:val="000000" w:themeColor="text1"/>
          <w:sz w:val="24"/>
          <w:szCs w:val="22"/>
          <w:u w:val="single"/>
          <w:lang w:val="en-US" w:eastAsia="zh-CN"/>
          <w14:textFill>
            <w14:solidFill>
              <w14:schemeClr w14:val="tx1"/>
            </w14:solidFill>
          </w14:textFill>
        </w:rPr>
        <w:t xml:space="preserve">HDPE一体式储水罐1.5m</w:t>
      </w:r>
      <w:r>
        <w:rPr>
          <w:rFonts w:hint="eastAsia" w:ascii="Calibri"/>
          <w:bCs/>
          <w:color w:val="000000" w:themeColor="text1"/>
          <w:sz w:val="24"/>
          <w:szCs w:val="22"/>
          <w:u w:val="single"/>
          <w:vertAlign w:val="superscript"/>
          <w:lang w:val="en-US" w:eastAsia="zh-CN"/>
          <w14:textFill>
            <w14:solidFill>
              <w14:schemeClr w14:val="tx1"/>
            </w14:solidFill>
          </w14:textFill>
        </w:rPr>
        <w:t xml:space="preserve">3</w:t>
      </w:r>
      <w:r/>
    </w:p>
    <w:p>
      <w:pPr>
        <w:ind w:firstLine="482"/>
        <w:spacing w:line="480" w:lineRule="auto"/>
        <w:rPr>
          <w:rFonts w:ascii="宋体" w:hAnsi="宋体" w:cs="宋体"/>
          <w:b/>
          <w:bCs/>
          <w:sz w:val="24"/>
          <w:szCs w:val="32"/>
        </w:rPr>
      </w:pPr>
      <w:r>
        <w:rPr>
          <w:rFonts w:hint="eastAsia" w:ascii="宋体" w:hAnsi="宋体" w:cs="宋体"/>
          <w:b/>
          <w:bCs/>
          <w:sz w:val="24"/>
          <w:szCs w:val="32"/>
        </w:rPr>
        <w:t xml:space="preserve">一、采购需求：</w:t>
      </w:r>
      <w:r/>
    </w:p>
    <w:p>
      <w:pPr>
        <w:ind w:firstLine="480"/>
        <w:spacing w:line="480" w:lineRule="auto"/>
        <w:rPr>
          <w:rFonts w:hint="eastAsia" w:ascii="宋体" w:hAnsi="宋体" w:eastAsia="宋体" w:cs="宋体"/>
          <w:sz w:val="24"/>
          <w:szCs w:val="32"/>
          <w:lang w:eastAsia="zh-CN"/>
        </w:rPr>
      </w:pPr>
      <w:r>
        <w:rPr>
          <w:rFonts w:hint="eastAsia" w:ascii="宋体" w:hAnsi="宋体" w:cs="宋体"/>
          <w:sz w:val="24"/>
          <w:szCs w:val="32"/>
        </w:rPr>
        <w:t xml:space="preserve">HDPE一体式储水罐</w:t>
      </w:r>
      <w:r>
        <w:rPr>
          <w:rFonts w:hint="eastAsia"/>
        </w:rPr>
        <w:t xml:space="preserve">1.5m</w:t>
      </w:r>
      <w:r>
        <w:rPr>
          <w:rFonts w:hint="eastAsia"/>
          <w:vertAlign w:val="superscript"/>
        </w:rPr>
        <w:t xml:space="preserve">3</w:t>
      </w:r>
      <w:r>
        <w:rPr>
          <w:rFonts w:hint="eastAsia"/>
        </w:rPr>
        <w:t xml:space="preserve">、</w:t>
      </w:r>
      <w:r>
        <w:rPr>
          <w:rFonts w:hint="eastAsia" w:ascii="宋体" w:hAnsi="宋体" w:cs="宋体"/>
          <w:sz w:val="24"/>
          <w:szCs w:val="32"/>
          <w:lang w:val="en-US" w:eastAsia="zh-CN"/>
        </w:rPr>
        <w:t xml:space="preserve">储水罐井筒：</w:t>
      </w:r>
      <w:r>
        <w:rPr>
          <w:rFonts w:hint="eastAsia" w:ascii="宋体" w:hAnsi="宋体" w:cs="宋体"/>
          <w:sz w:val="24"/>
          <w:szCs w:val="32"/>
          <w:lang w:eastAsia="zh-CN"/>
        </w:rPr>
        <w:t xml:space="preserve">Φ400</w:t>
      </w:r>
      <w:r>
        <w:rPr>
          <w:rFonts w:hint="eastAsia" w:ascii="宋体" w:hAnsi="宋体" w:cs="宋体"/>
          <w:sz w:val="24"/>
          <w:szCs w:val="32"/>
          <w:lang w:val="en-US" w:eastAsia="zh-CN"/>
        </w:rPr>
        <w:t xml:space="preserve">HDPE缠绕结构壁管材、</w:t>
      </w:r>
      <w:r>
        <w:rPr>
          <w:rFonts w:hint="eastAsia" w:ascii="宋体" w:hAnsi="宋体" w:cs="宋体"/>
          <w:sz w:val="24"/>
          <w:szCs w:val="32"/>
        </w:rPr>
        <w:t xml:space="preserve">国标</w:t>
      </w:r>
      <w:r>
        <w:rPr>
          <w:rFonts w:hint="eastAsia" w:ascii="宋体" w:hAnsi="宋体" w:cs="宋体"/>
          <w:sz w:val="24"/>
          <w:szCs w:val="32"/>
          <w:lang w:eastAsia="zh-CN"/>
        </w:rPr>
        <w:t xml:space="preserve">。</w:t>
      </w:r>
      <w:r/>
    </w:p>
    <w:p>
      <w:pPr>
        <w:numPr>
          <w:ilvl w:val="0"/>
          <w:numId w:val="0"/>
        </w:numPr>
        <w:ind w:firstLine="482"/>
        <w:spacing w:line="480" w:lineRule="auto"/>
        <w:rPr>
          <w:rFonts w:hint="eastAsia" w:ascii="宋体" w:hAnsi="宋体" w:cs="宋体"/>
          <w:b/>
          <w:bCs/>
          <w:sz w:val="24"/>
          <w:szCs w:val="32"/>
          <w:lang w:eastAsia="zh-CN"/>
        </w:rPr>
      </w:pPr>
      <w:r>
        <w:rPr>
          <w:rFonts w:hint="eastAsia" w:ascii="宋体" w:hAnsi="宋体" w:cs="宋体"/>
          <w:b/>
          <w:bCs/>
          <w:sz w:val="24"/>
          <w:szCs w:val="32"/>
          <w:lang w:eastAsia="zh-CN"/>
        </w:rPr>
        <w:t xml:space="preserve">二、采购数量：</w:t>
      </w:r>
      <w:r/>
    </w:p>
    <w:p>
      <w:pPr>
        <w:numPr>
          <w:ilvl w:val="0"/>
          <w:numId w:val="0"/>
        </w:numPr>
        <w:ind w:firstLine="480"/>
        <w:spacing w:line="480" w:lineRule="auto"/>
        <w:rPr>
          <w:rFonts w:hint="eastAsia" w:ascii="宋体" w:hAnsi="宋体" w:eastAsia="宋体" w:cs="宋体"/>
          <w:b/>
          <w:bCs/>
          <w:sz w:val="24"/>
          <w:szCs w:val="32"/>
          <w:lang w:eastAsia="zh-CN"/>
        </w:rPr>
      </w:pPr>
      <w:r>
        <w:rPr>
          <w:rFonts w:hint="eastAsia" w:ascii="宋体" w:hAnsi="宋体" w:cs="宋体"/>
          <w:sz w:val="24"/>
          <w:szCs w:val="32"/>
        </w:rPr>
        <w:t xml:space="preserve">储水罐</w:t>
      </w:r>
      <w:r>
        <w:rPr>
          <w:rFonts w:hint="eastAsia" w:ascii="宋体" w:hAnsi="宋体" w:cs="宋体"/>
          <w:sz w:val="24"/>
          <w:szCs w:val="32"/>
          <w:lang w:eastAsia="zh-CN"/>
        </w:rPr>
        <w:t xml:space="preserve">：</w:t>
      </w:r>
      <w:r>
        <w:rPr>
          <w:rFonts w:hint="eastAsia" w:ascii="宋体" w:hAnsi="宋体" w:cs="宋体"/>
          <w:sz w:val="24"/>
          <w:szCs w:val="32"/>
          <w:lang w:val="en-US" w:eastAsia="zh-CN"/>
        </w:rPr>
        <w:t xml:space="preserve">约</w:t>
      </w:r>
      <w:r>
        <w:rPr>
          <w:rFonts w:hint="eastAsia" w:ascii="宋体" w:hAnsi="宋体"/>
          <w:sz w:val="24"/>
          <w:lang w:val="en-US" w:eastAsia="zh-CN"/>
        </w:rPr>
        <w:t xml:space="preserve">一万套</w:t>
      </w:r>
      <w:r>
        <w:rPr>
          <w:rFonts w:hint="eastAsia" w:ascii="宋体" w:hAnsi="宋体"/>
          <w:sz w:val="24"/>
        </w:rPr>
        <w:t xml:space="preserve">（含成套配件）</w:t>
      </w:r>
      <w:r>
        <w:rPr>
          <w:rFonts w:hint="eastAsia" w:ascii="宋体" w:hAnsi="宋体"/>
          <w:sz w:val="24"/>
          <w:lang w:eastAsia="zh-CN"/>
        </w:rPr>
        <w:t xml:space="preserve">；</w:t>
      </w:r>
      <w:r>
        <w:rPr>
          <w:rFonts w:hint="eastAsia" w:ascii="宋体" w:hAnsi="宋体"/>
          <w:sz w:val="24"/>
          <w:lang w:val="en-US" w:eastAsia="zh-CN"/>
        </w:rPr>
        <w:t xml:space="preserve">井筒：约5000米。</w:t>
      </w:r>
      <w:r>
        <w:rPr>
          <w:rFonts w:hint="eastAsia" w:ascii="宋体" w:hAnsi="宋体"/>
          <w:b w:val="0"/>
          <w:spacing w:val="0"/>
          <w:sz w:val="24"/>
          <w:szCs w:val="24"/>
          <w:highlight w:val="none"/>
          <w:lang w:eastAsia="zh-CN"/>
        </w:rPr>
        <w:t xml:space="preserve">【暂定】</w:t>
      </w:r>
      <w:r/>
    </w:p>
    <w:p>
      <w:pPr>
        <w:ind w:firstLine="482"/>
        <w:spacing w:line="480" w:lineRule="auto"/>
        <w:rPr>
          <w:rFonts w:ascii="宋体" w:hAnsi="宋体" w:cs="宋体"/>
          <w:b/>
          <w:bCs/>
          <w:sz w:val="24"/>
          <w:szCs w:val="32"/>
        </w:rPr>
      </w:pPr>
      <w:r>
        <w:rPr>
          <w:rFonts w:hint="eastAsia" w:ascii="宋体" w:hAnsi="宋体" w:cs="宋体"/>
          <w:b/>
          <w:bCs/>
          <w:sz w:val="24"/>
          <w:szCs w:val="32"/>
          <w:lang w:eastAsia="zh-CN"/>
        </w:rPr>
        <w:t xml:space="preserve">三</w:t>
      </w:r>
      <w:r>
        <w:rPr>
          <w:rFonts w:hint="eastAsia" w:ascii="宋体" w:hAnsi="宋体" w:cs="宋体"/>
          <w:b/>
          <w:bCs/>
          <w:sz w:val="24"/>
          <w:szCs w:val="32"/>
        </w:rPr>
        <w:t xml:space="preserve">、合同履行期限：</w:t>
      </w:r>
      <w:r/>
    </w:p>
    <w:p>
      <w:pPr>
        <w:ind w:firstLine="480"/>
        <w:spacing w:line="480" w:lineRule="auto"/>
        <w:rPr>
          <w:rFonts w:ascii="宋体" w:hAnsi="宋体" w:cs="宋体"/>
          <w:sz w:val="24"/>
          <w:szCs w:val="32"/>
        </w:rPr>
      </w:pPr>
      <w:r>
        <w:rPr>
          <w:rFonts w:hint="eastAsia" w:ascii="宋体" w:hAnsi="宋体" w:cs="宋体"/>
          <w:color w:val="000000"/>
          <w:sz w:val="24"/>
          <w:lang w:val="en-US" w:eastAsia="zh-CN"/>
        </w:rPr>
        <w:t xml:space="preserve">合同签订服务期2年（2年内任何时间接甲方通知后7日内进行供货，30天内供货完成。）</w:t>
      </w:r>
      <w:r>
        <w:rPr>
          <w:rFonts w:hint="eastAsia" w:ascii="宋体" w:hAnsi="宋体" w:cs="宋体"/>
          <w:sz w:val="24"/>
          <w:szCs w:val="32"/>
        </w:rPr>
        <w:t xml:space="preserve">。</w:t>
      </w:r>
      <w:r/>
    </w:p>
    <w:p>
      <w:pPr>
        <w:ind w:firstLine="482"/>
        <w:spacing w:line="480" w:lineRule="auto"/>
        <w:rPr>
          <w:rFonts w:ascii="宋体" w:hAnsi="宋体" w:cs="宋体"/>
          <w:b/>
          <w:bCs/>
          <w:sz w:val="24"/>
          <w:szCs w:val="32"/>
        </w:rPr>
      </w:pPr>
      <w:r>
        <w:rPr>
          <w:rFonts w:hint="eastAsia" w:ascii="宋体" w:hAnsi="宋体" w:cs="宋体"/>
          <w:b/>
          <w:bCs/>
          <w:sz w:val="24"/>
          <w:szCs w:val="32"/>
          <w:lang w:eastAsia="zh-CN"/>
        </w:rPr>
        <w:t xml:space="preserve">四</w:t>
      </w:r>
      <w:r>
        <w:rPr>
          <w:rFonts w:hint="eastAsia" w:ascii="宋体" w:hAnsi="宋体" w:cs="宋体"/>
          <w:b/>
          <w:bCs/>
          <w:sz w:val="24"/>
          <w:szCs w:val="32"/>
        </w:rPr>
        <w:t xml:space="preserve">、交货地点：</w:t>
      </w:r>
      <w:r/>
    </w:p>
    <w:p>
      <w:pPr>
        <w:ind w:firstLine="480"/>
        <w:spacing w:line="480" w:lineRule="auto"/>
        <w:rPr>
          <w:rFonts w:ascii="宋体" w:hAnsi="宋体" w:cs="宋体"/>
          <w:sz w:val="24"/>
          <w:szCs w:val="32"/>
        </w:rPr>
      </w:pPr>
      <w:r>
        <w:rPr>
          <w:rFonts w:hint="eastAsia" w:ascii="宋体" w:hAnsi="宋体" w:cs="宋体"/>
          <w:sz w:val="24"/>
          <w:szCs w:val="32"/>
        </w:rPr>
        <w:t xml:space="preserve">灌南县境内</w:t>
      </w:r>
      <w:r>
        <w:rPr>
          <w:rFonts w:hint="eastAsia" w:ascii="宋体" w:hAnsi="宋体" w:cs="宋体"/>
          <w:sz w:val="24"/>
          <w:szCs w:val="32"/>
          <w:lang w:val="en-US" w:eastAsia="zh-CN"/>
        </w:rPr>
        <w:t xml:space="preserve">11个乡镇</w:t>
      </w:r>
      <w:r>
        <w:rPr>
          <w:rFonts w:hint="eastAsia" w:ascii="宋体" w:hAnsi="宋体" w:cs="宋体"/>
          <w:sz w:val="24"/>
          <w:szCs w:val="32"/>
        </w:rPr>
        <w:t xml:space="preserve">（甲方指定地点）。</w:t>
      </w:r>
      <w:r/>
    </w:p>
    <w:p>
      <w:pPr>
        <w:ind w:firstLine="482"/>
        <w:spacing w:line="480" w:lineRule="auto"/>
        <w:rPr>
          <w:rFonts w:hint="default" w:ascii="宋体" w:hAnsi="宋体" w:eastAsia="宋体" w:cs="宋体"/>
          <w:b/>
          <w:bCs/>
          <w:sz w:val="24"/>
          <w:szCs w:val="32"/>
          <w:lang w:val="en-US" w:eastAsia="zh-CN"/>
        </w:rPr>
      </w:pPr>
      <w:r>
        <w:rPr>
          <w:rFonts w:hint="eastAsia" w:ascii="宋体" w:hAnsi="宋体" w:cs="宋体"/>
          <w:b/>
          <w:bCs/>
          <w:sz w:val="24"/>
          <w:szCs w:val="32"/>
          <w:lang w:eastAsia="zh-CN"/>
        </w:rPr>
        <w:t xml:space="preserve">五</w:t>
      </w:r>
      <w:r>
        <w:rPr>
          <w:rFonts w:hint="eastAsia" w:ascii="宋体" w:hAnsi="宋体" w:cs="宋体"/>
          <w:b/>
          <w:bCs/>
          <w:sz w:val="24"/>
          <w:szCs w:val="32"/>
        </w:rPr>
        <w:t xml:space="preserve">、</w:t>
      </w:r>
      <w:r>
        <w:rPr>
          <w:rFonts w:hint="eastAsia" w:ascii="宋体" w:hAnsi="宋体" w:cs="宋体"/>
          <w:b/>
          <w:bCs/>
          <w:sz w:val="24"/>
          <w:szCs w:val="32"/>
          <w:lang w:val="en-US" w:eastAsia="zh-CN"/>
        </w:rPr>
        <w:t xml:space="preserve">设计要求</w:t>
      </w:r>
      <w:r/>
    </w:p>
    <w:p>
      <w:pPr>
        <w:ind w:firstLine="482"/>
        <w:spacing w:line="480" w:lineRule="auto"/>
        <w:rPr>
          <w:sz w:val="32"/>
          <w:szCs w:val="40"/>
        </w:rPr>
      </w:pPr>
      <w:r>
        <w:rPr>
          <w:rFonts w:hint="eastAsia" w:ascii="宋体" w:hAnsi="宋体" w:cs="宋体"/>
          <w:b/>
          <w:bCs/>
          <w:sz w:val="24"/>
          <w:szCs w:val="32"/>
          <w:lang w:eastAsia="zh-CN"/>
        </w:rPr>
        <w:t xml:space="preserve">（</w:t>
      </w:r>
      <w:r>
        <w:rPr>
          <w:rFonts w:hint="eastAsia" w:ascii="宋体" w:hAnsi="宋体" w:cs="宋体"/>
          <w:b/>
          <w:bCs/>
          <w:sz w:val="24"/>
          <w:szCs w:val="32"/>
          <w:lang w:val="en-US" w:eastAsia="zh-CN"/>
        </w:rPr>
        <w:t xml:space="preserve">1</w:t>
      </w:r>
      <w:r>
        <w:rPr>
          <w:rFonts w:hint="eastAsia" w:ascii="宋体" w:hAnsi="宋体" w:cs="宋体"/>
          <w:b/>
          <w:bCs/>
          <w:sz w:val="24"/>
          <w:szCs w:val="32"/>
          <w:lang w:eastAsia="zh-CN"/>
        </w:rPr>
        <w:t xml:space="preserve">）</w:t>
      </w:r>
      <w:r>
        <w:rPr>
          <w:rFonts w:hint="eastAsia" w:ascii="宋体" w:hAnsi="宋体" w:cs="宋体"/>
          <w:b/>
          <w:bCs/>
          <w:sz w:val="24"/>
          <w:szCs w:val="32"/>
        </w:rPr>
        <w:t xml:space="preserve">HDPE一体式储水罐</w:t>
      </w:r>
      <w:r>
        <w:rPr>
          <w:rFonts w:hint="eastAsia"/>
          <w:b/>
          <w:bCs/>
        </w:rPr>
        <w:t xml:space="preserve">1.5m</w:t>
      </w:r>
      <w:r>
        <w:rPr>
          <w:rFonts w:hint="eastAsia"/>
          <w:b/>
          <w:bCs/>
          <w:vertAlign w:val="superscript"/>
        </w:rPr>
        <w:t xml:space="preserve">3</w:t>
      </w:r>
      <w:r>
        <w:rPr>
          <w:rFonts w:hint="eastAsia" w:ascii="宋体" w:hAnsi="宋体" w:cs="宋体"/>
          <w:b/>
          <w:bCs/>
          <w:sz w:val="24"/>
          <w:szCs w:val="32"/>
        </w:rPr>
        <w:t xml:space="preserve">（国标）：</w:t>
      </w:r>
      <w:r/>
    </w:p>
    <w:p>
      <w:pPr>
        <w:ind w:firstLine="480"/>
        <w:spacing w:line="480" w:lineRule="auto"/>
        <w:rPr>
          <w:rFonts w:ascii="宋体" w:hAnsi="宋体" w:cs="宋体"/>
          <w:sz w:val="24"/>
          <w:szCs w:val="32"/>
        </w:rPr>
      </w:pPr>
      <w:r>
        <w:rPr>
          <w:rFonts w:hint="eastAsia" w:ascii="宋体" w:hAnsi="宋体" w:cs="宋体"/>
          <w:sz w:val="24"/>
          <w:szCs w:val="32"/>
        </w:rPr>
        <w:t xml:space="preserve">1、材质：HDPE高密度聚乙烯树脂；</w:t>
      </w:r>
      <w:r/>
    </w:p>
    <w:p>
      <w:pPr>
        <w:ind w:firstLine="480"/>
        <w:spacing w:line="480" w:lineRule="auto"/>
        <w:rPr>
          <w:rFonts w:ascii="宋体" w:hAnsi="宋体" w:cs="宋体"/>
          <w:sz w:val="24"/>
          <w:szCs w:val="32"/>
        </w:rPr>
      </w:pPr>
      <w:r>
        <w:rPr>
          <w:rFonts w:hint="eastAsia" w:ascii="宋体" w:hAnsi="宋体" w:cs="宋体"/>
          <w:sz w:val="24"/>
          <w:szCs w:val="32"/>
        </w:rPr>
        <w:t xml:space="preserve">2、HDPE一体式储水罐罐体要求：I型产品，罐体一次成型，整体密封，壁厚≥7mm;</w:t>
      </w:r>
      <w:r>
        <w:rPr>
          <w:rFonts w:hint="eastAsia" w:ascii="宋体" w:hAnsi="宋体" w:cs="宋体"/>
          <w:sz w:val="24"/>
          <w:szCs w:val="32"/>
          <w:lang w:eastAsia="zh-CN"/>
        </w:rPr>
        <w:t xml:space="preserve">含井盖，井盖要有安全措施并喷涂警示标识。</w:t>
      </w:r>
      <w:r/>
    </w:p>
    <w:p>
      <w:pPr>
        <w:ind w:firstLine="480"/>
        <w:spacing w:line="480" w:lineRule="auto"/>
        <w:rPr>
          <w:rFonts w:ascii="宋体" w:hAnsi="宋体" w:cs="宋体"/>
          <w:sz w:val="24"/>
          <w:szCs w:val="32"/>
        </w:rPr>
      </w:pPr>
      <w:r>
        <w:rPr>
          <w:rFonts w:hint="eastAsia" w:ascii="宋体" w:hAnsi="宋体" w:cs="宋体"/>
          <w:sz w:val="24"/>
          <w:szCs w:val="32"/>
        </w:rPr>
        <w:t xml:space="preserve">3、储水</w:t>
      </w:r>
      <w:r>
        <w:rPr>
          <w:rFonts w:hint="eastAsia" w:ascii="宋体" w:hAnsi="宋体" w:cs="宋体"/>
          <w:sz w:val="24"/>
          <w:szCs w:val="32"/>
          <w:lang w:eastAsia="zh-CN"/>
        </w:rPr>
        <w:t xml:space="preserve">罐</w:t>
      </w:r>
      <w:r>
        <w:rPr>
          <w:rFonts w:hint="eastAsia" w:ascii="宋体" w:hAnsi="宋体" w:cs="宋体"/>
          <w:sz w:val="24"/>
          <w:szCs w:val="32"/>
        </w:rPr>
        <w:t xml:space="preserve">隔仓比例：1:1；</w:t>
      </w:r>
      <w:r/>
    </w:p>
    <w:p>
      <w:pPr>
        <w:ind w:firstLine="480"/>
        <w:spacing w:line="480" w:lineRule="auto"/>
        <w:rPr>
          <w:rFonts w:ascii="宋体" w:hAnsi="宋体" w:cs="宋体"/>
          <w:sz w:val="24"/>
          <w:szCs w:val="32"/>
        </w:rPr>
      </w:pPr>
      <w:r>
        <w:rPr>
          <w:rFonts w:hint="eastAsia" w:ascii="宋体" w:hAnsi="宋体" w:cs="宋体"/>
          <w:sz w:val="24"/>
          <w:szCs w:val="32"/>
        </w:rPr>
        <w:t xml:space="preserve">4、清掏口直径DN≥400mm;</w:t>
      </w:r>
      <w:r/>
    </w:p>
    <w:p>
      <w:pPr>
        <w:ind w:firstLine="480"/>
        <w:spacing w:line="480" w:lineRule="auto"/>
        <w:rPr>
          <w:rFonts w:ascii="宋体" w:hAnsi="宋体" w:cs="宋体"/>
          <w:sz w:val="24"/>
          <w:szCs w:val="32"/>
        </w:rPr>
      </w:pPr>
      <w:r>
        <w:rPr>
          <w:rFonts w:hint="eastAsia" w:ascii="宋体" w:hAnsi="宋体" w:cs="宋体"/>
          <w:sz w:val="24"/>
          <w:szCs w:val="32"/>
        </w:rPr>
        <w:t xml:space="preserve">5、进水口的连接要求：采用柔性扩口承插连接，橡胶圈密封；</w:t>
      </w:r>
      <w:r/>
    </w:p>
    <w:p>
      <w:pPr>
        <w:ind w:firstLine="480"/>
        <w:spacing w:line="480" w:lineRule="auto"/>
        <w:rPr>
          <w:rFonts w:hint="eastAsia" w:ascii="宋体" w:hAnsi="宋体" w:cs="宋体"/>
          <w:sz w:val="24"/>
          <w:szCs w:val="32"/>
        </w:rPr>
      </w:pPr>
      <w:r>
        <w:rPr>
          <w:rFonts w:hint="eastAsia" w:ascii="宋体" w:hAnsi="宋体" w:cs="宋体"/>
          <w:sz w:val="24"/>
          <w:szCs w:val="32"/>
          <w:lang w:val="en-US" w:eastAsia="zh-CN"/>
        </w:rPr>
        <w:t xml:space="preserve">6</w:t>
      </w:r>
      <w:r>
        <w:rPr>
          <w:rFonts w:hint="eastAsia" w:ascii="宋体" w:hAnsi="宋体" w:cs="宋体"/>
          <w:sz w:val="24"/>
          <w:szCs w:val="32"/>
        </w:rPr>
        <w:t xml:space="preserve">、其他物理性能指标符合CJ/T489-2016；</w:t>
      </w:r>
      <w:r/>
    </w:p>
    <w:p>
      <w:pPr>
        <w:pStyle w:val="808"/>
        <w:ind w:firstLine="482"/>
        <w:rPr>
          <w:rFonts w:hint="eastAsia" w:ascii="宋体" w:hAnsi="宋体" w:eastAsia="宋体" w:cs="宋体"/>
          <w:b/>
          <w:bCs/>
          <w:spacing w:val="0"/>
          <w:sz w:val="24"/>
          <w:szCs w:val="32"/>
          <w:lang w:val="en-US" w:eastAsia="zh-CN" w:bidi="ar-SA"/>
        </w:rPr>
      </w:pPr>
      <w:r>
        <w:rPr>
          <w:rFonts w:hint="eastAsia" w:ascii="宋体" w:hAnsi="宋体" w:eastAsia="宋体" w:cs="宋体"/>
          <w:b/>
          <w:bCs/>
          <w:spacing w:val="0"/>
          <w:sz w:val="24"/>
          <w:szCs w:val="32"/>
          <w:lang w:val="en-US" w:eastAsia="zh-CN" w:bidi="ar-SA"/>
        </w:rPr>
        <w:t xml:space="preserve">如下图所示：</w:t>
      </w:r>
      <w:r/>
    </w:p>
    <w:p>
      <w:pPr>
        <w:ind w:firstLine="420"/>
        <w:keepLines w:val="0"/>
        <w:keepNext w:val="0"/>
        <w:pageBreakBefore w:val="0"/>
        <w:spacing w:line="480" w:lineRule="auto"/>
        <w:rPr>
          <w:rFonts w:hint="eastAsia"/>
          <w:lang w:val="en-US" w:eastAsia="zh-CN"/>
        </w:rPr>
      </w:pPr>
      <w:r>
        <w:rPr>
          <w:rFonts w:hint="eastAsia"/>
          <w:lang w:val="en-US" w:eastAsia="zh-CN"/>
        </w:rPr>
        <mc:AlternateContent>
          <mc:Choice Requires="wpg">
            <w:drawing>
              <wp:inline xmlns:wp="http://schemas.openxmlformats.org/drawingml/2006/wordprocessingDrawing" distT="0" distB="0" distL="0" distR="0">
                <wp:extent cx="4566285" cy="5501005"/>
                <wp:effectExtent l="0" t="0" r="5715" b="4445"/>
                <wp:docPr id="3" name="图片 3" descr="f6a178ce3a8bc66d9d2f8f0659ad9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6a178ce3a8bc66d9d2f8f0659ad9c4"/>
                        <pic:cNvPicPr>
                          <a:picLocks noChangeAspect="1"/>
                        </pic:cNvPicPr>
                        <pic:nvPr/>
                      </pic:nvPicPr>
                      <pic:blipFill>
                        <a:blip r:embed="rId18"/>
                        <a:stretch/>
                      </pic:blipFill>
                      <pic:spPr bwMode="auto">
                        <a:xfrm>
                          <a:off x="0" y="0"/>
                          <a:ext cx="4566285" cy="5501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9.5pt;height:433.1pt;mso-wrap-distance-left:0.0pt;mso-wrap-distance-top:0.0pt;mso-wrap-distance-right:0.0pt;mso-wrap-distance-bottom:0.0pt;" stroked="false">
                <v:path textboxrect="0,0,0,0"/>
                <v:imagedata r:id="rId18" o:title=""/>
              </v:shape>
            </w:pict>
          </mc:Fallback>
        </mc:AlternateContent>
      </w:r>
      <w:r/>
    </w:p>
    <w:p>
      <w:pPr>
        <w:ind w:firstLine="482"/>
        <w:keepLines w:val="0"/>
        <w:keepNext w:val="0"/>
        <w:pageBreakBefore w:val="0"/>
        <w:spacing w:line="480" w:lineRule="auto"/>
        <w:rPr>
          <w:rFonts w:hint="eastAsia"/>
          <w:sz w:val="32"/>
          <w:szCs w:val="40"/>
          <w:lang w:val="en-US" w:eastAsia="zh-CN"/>
        </w:rPr>
      </w:pPr>
      <w:r>
        <w:rPr>
          <w:rFonts w:hint="eastAsia" w:ascii="宋体" w:hAnsi="宋体" w:eastAsia="宋体" w:cs="宋体"/>
          <w:b/>
          <w:bCs/>
          <w:sz w:val="24"/>
          <w:szCs w:val="32"/>
          <w:lang w:val="en-US" w:eastAsia="zh-CN"/>
        </w:rPr>
        <w:t xml:space="preserve">（2）Φ400HDPE管材</w:t>
      </w:r>
      <w:r>
        <w:rPr>
          <w:rFonts w:hint="eastAsia" w:ascii="宋体" w:hAnsi="宋体" w:cs="宋体"/>
          <w:b/>
          <w:bCs/>
          <w:sz w:val="24"/>
          <w:szCs w:val="32"/>
          <w:lang w:val="en-US" w:eastAsia="zh-CN"/>
        </w:rPr>
        <w:t xml:space="preserve">（国标）：</w:t>
      </w:r>
      <w:r/>
    </w:p>
    <w:p>
      <w:pPr>
        <w:ind w:firstLine="480"/>
        <w:keepLines w:val="0"/>
        <w:keepNext w:val="0"/>
        <w:pageBreakBefore w:val="0"/>
        <w:spacing w:line="480" w:lineRule="auto"/>
        <w:rPr>
          <w:rFonts w:hint="eastAsia" w:ascii="宋体" w:hAnsi="宋体" w:cs="宋体"/>
          <w:b w:val="0"/>
          <w:bCs w:val="0"/>
          <w:sz w:val="24"/>
          <w:szCs w:val="32"/>
          <w:lang w:val="en-US" w:eastAsia="zh-CN"/>
        </w:rPr>
      </w:pPr>
      <w:r>
        <w:rPr>
          <w:rFonts w:hint="eastAsia" w:ascii="宋体" w:hAnsi="宋体" w:cs="宋体"/>
          <w:b w:val="0"/>
          <w:bCs w:val="0"/>
          <w:sz w:val="24"/>
          <w:szCs w:val="32"/>
          <w:lang w:val="en-US" w:eastAsia="zh-CN"/>
        </w:rPr>
        <w:t xml:space="preserve">1、用途：储水罐井筒</w:t>
      </w:r>
      <w:r/>
    </w:p>
    <w:p>
      <w:p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cs="宋体"/>
          <w:b w:val="0"/>
          <w:bCs w:val="0"/>
          <w:sz w:val="24"/>
          <w:szCs w:val="32"/>
          <w:lang w:val="en-US" w:eastAsia="zh-CN"/>
        </w:rPr>
        <w:t xml:space="preserve">2、</w:t>
      </w:r>
      <w:r>
        <w:rPr>
          <w:rFonts w:hint="eastAsia" w:ascii="宋体" w:hAnsi="宋体" w:eastAsia="宋体" w:cs="宋体"/>
          <w:b w:val="0"/>
          <w:bCs w:val="0"/>
          <w:sz w:val="24"/>
          <w:szCs w:val="32"/>
          <w:lang w:val="en-US" w:eastAsia="zh-CN"/>
        </w:rPr>
        <w:t xml:space="preserve">HDPE缠绕结构壁管材</w:t>
      </w:r>
      <w:r/>
    </w:p>
    <w:p>
      <w:p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cs="宋体"/>
          <w:b w:val="0"/>
          <w:bCs w:val="0"/>
          <w:sz w:val="24"/>
          <w:szCs w:val="32"/>
          <w:lang w:val="en-US" w:eastAsia="zh-CN"/>
        </w:rPr>
        <w:t xml:space="preserve">3、</w:t>
      </w:r>
      <w:r>
        <w:rPr>
          <w:rFonts w:hint="eastAsia" w:ascii="宋体" w:hAnsi="宋体" w:eastAsia="宋体" w:cs="宋体"/>
          <w:b w:val="0"/>
          <w:bCs w:val="0"/>
          <w:sz w:val="24"/>
          <w:szCs w:val="32"/>
          <w:lang w:val="en-US" w:eastAsia="zh-CN"/>
        </w:rPr>
        <w:t xml:space="preserve">环刚度≥4KN/㎡</w:t>
      </w:r>
      <w:r/>
    </w:p>
    <w:p>
      <w:pPr>
        <w:ind w:firstLine="480"/>
        <w:keepLines w:val="0"/>
        <w:keepNext w:val="0"/>
        <w:pageBreakBefore w:val="0"/>
        <w:spacing w:line="480" w:lineRule="auto"/>
        <w:rPr>
          <w:rFonts w:hint="eastAsia"/>
          <w:lang w:val="en-US" w:eastAsia="zh-CN"/>
        </w:rPr>
      </w:pPr>
      <w:r>
        <w:rPr>
          <w:rFonts w:hint="eastAsia" w:ascii="宋体" w:hAnsi="宋体" w:cs="宋体"/>
          <w:b w:val="0"/>
          <w:bCs w:val="0"/>
          <w:sz w:val="24"/>
          <w:szCs w:val="32"/>
          <w:lang w:val="en-US" w:eastAsia="zh-CN"/>
        </w:rPr>
        <w:t xml:space="preserve">4、</w:t>
      </w:r>
      <w:r>
        <w:rPr>
          <w:rFonts w:hint="eastAsia" w:ascii="宋体" w:hAnsi="宋体" w:eastAsia="宋体" w:cs="宋体"/>
          <w:b w:val="0"/>
          <w:bCs w:val="0"/>
          <w:sz w:val="24"/>
          <w:szCs w:val="32"/>
          <w:lang w:val="en-US" w:eastAsia="zh-CN"/>
        </w:rPr>
        <w:t xml:space="preserve">连接采用柔性承插连接</w:t>
      </w:r>
      <w:r/>
    </w:p>
    <w:p>
      <w:p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cs="宋体"/>
          <w:b w:val="0"/>
          <w:bCs w:val="0"/>
          <w:sz w:val="24"/>
          <w:szCs w:val="32"/>
          <w:lang w:val="en-US" w:eastAsia="zh-CN"/>
        </w:rPr>
        <w:t xml:space="preserve">5、</w:t>
      </w:r>
      <w:r>
        <w:rPr>
          <w:rFonts w:hint="eastAsia" w:ascii="宋体" w:hAnsi="宋体" w:eastAsia="宋体" w:cs="宋体"/>
          <w:b w:val="0"/>
          <w:bCs w:val="0"/>
          <w:sz w:val="24"/>
          <w:szCs w:val="32"/>
          <w:lang w:val="en-US" w:eastAsia="zh-CN"/>
        </w:rPr>
        <w:t xml:space="preserve">橡胶圈密封</w:t>
      </w:r>
      <w:r/>
    </w:p>
    <w:p>
      <w:pPr>
        <w:ind w:firstLine="480"/>
        <w:keepLines w:val="0"/>
        <w:keepNext w:val="0"/>
        <w:pageBreakBefore w:val="0"/>
        <w:spacing w:line="480" w:lineRule="auto"/>
        <w:rPr>
          <w:rFonts w:hint="eastAsia"/>
          <w:lang w:val="en-US" w:eastAsia="zh-CN"/>
        </w:rPr>
      </w:pPr>
      <w:r>
        <w:rPr>
          <w:rFonts w:hint="eastAsia" w:ascii="宋体" w:hAnsi="宋体" w:cs="宋体"/>
          <w:b w:val="0"/>
          <w:bCs w:val="0"/>
          <w:sz w:val="24"/>
          <w:szCs w:val="32"/>
          <w:lang w:val="en-US" w:eastAsia="zh-CN"/>
        </w:rPr>
        <w:t xml:space="preserve">6、其他物理性能指标符合GB/T19472.2—2017</w:t>
      </w:r>
      <w:r>
        <w:rPr>
          <w:rFonts w:hint="eastAsia" w:ascii="宋体" w:hAnsi="宋体" w:eastAsia="宋体" w:cs="宋体"/>
          <w:b w:val="0"/>
          <w:bCs w:val="0"/>
          <w:sz w:val="24"/>
          <w:szCs w:val="32"/>
          <w:lang w:val="en-US" w:eastAsia="zh-CN"/>
        </w:rPr>
        <w:t xml:space="preserve">；</w:t>
      </w:r>
      <w:r/>
    </w:p>
    <w:p>
      <w:pPr>
        <w:ind w:firstLine="482"/>
        <w:spacing w:line="480" w:lineRule="auto"/>
        <w:rPr>
          <w:rFonts w:ascii="宋体" w:hAnsi="宋体" w:cs="宋体"/>
          <w:b/>
          <w:bCs/>
          <w:sz w:val="24"/>
          <w:szCs w:val="32"/>
        </w:rPr>
      </w:pPr>
      <w:r>
        <w:rPr>
          <w:rFonts w:hint="eastAsia" w:ascii="宋体" w:hAnsi="宋体" w:cs="宋体"/>
          <w:b/>
          <w:bCs/>
          <w:sz w:val="24"/>
          <w:szCs w:val="32"/>
          <w:lang w:eastAsia="zh-CN"/>
        </w:rPr>
        <w:t xml:space="preserve">六</w:t>
      </w:r>
      <w:r>
        <w:rPr>
          <w:rFonts w:hint="eastAsia" w:ascii="宋体" w:hAnsi="宋体" w:cs="宋体"/>
          <w:b/>
          <w:bCs/>
          <w:sz w:val="24"/>
          <w:szCs w:val="32"/>
        </w:rPr>
        <w:t xml:space="preserve">、质量要求：</w:t>
      </w:r>
      <w:r/>
    </w:p>
    <w:p>
      <w:pPr>
        <w:ind w:firstLine="480"/>
        <w:spacing w:line="480" w:lineRule="auto"/>
        <w:rPr>
          <w:rFonts w:ascii="宋体" w:hAnsi="宋体" w:cs="宋体"/>
          <w:sz w:val="24"/>
          <w:szCs w:val="32"/>
        </w:rPr>
      </w:pPr>
      <w:r>
        <w:rPr>
          <w:rFonts w:hint="eastAsia" w:ascii="宋体" w:hAnsi="宋体" w:cs="宋体"/>
          <w:sz w:val="24"/>
          <w:szCs w:val="32"/>
        </w:rPr>
        <w:t xml:space="preserve">符合国家相</w:t>
      </w:r>
      <w:r>
        <w:rPr>
          <w:rFonts w:hint="eastAsia" w:ascii="宋体" w:hAnsi="宋体" w:cs="宋体"/>
          <w:color w:val="auto"/>
          <w:sz w:val="24"/>
          <w:szCs w:val="32"/>
        </w:rPr>
        <w:t xml:space="preserve">关规定</w:t>
      </w:r>
      <w:r>
        <w:rPr>
          <w:rFonts w:hint="eastAsia" w:ascii="宋体" w:hAnsi="宋体"/>
          <w:color w:val="auto"/>
          <w:sz w:val="24"/>
          <w:szCs w:val="28"/>
          <w:lang w:val="en-US" w:eastAsia="zh-CN"/>
        </w:rPr>
        <w:t xml:space="preserve">,</w:t>
      </w:r>
      <w:r>
        <w:rPr>
          <w:rFonts w:hint="eastAsia" w:ascii="宋体" w:hAnsi="宋体" w:cs="宋体"/>
          <w:color w:val="auto"/>
          <w:sz w:val="24"/>
          <w:szCs w:val="28"/>
          <w:lang w:eastAsia="zh-CN"/>
        </w:rPr>
        <w:t xml:space="preserve">并经现场见证取样复试合格。</w:t>
      </w:r>
      <w:r/>
    </w:p>
    <w:p>
      <w:pPr>
        <w:ind w:firstLine="482"/>
        <w:spacing w:line="480" w:lineRule="auto"/>
        <w:rPr>
          <w:rFonts w:ascii="宋体" w:hAnsi="宋体" w:cs="宋体"/>
          <w:b/>
          <w:bCs/>
          <w:sz w:val="24"/>
          <w:szCs w:val="32"/>
        </w:rPr>
      </w:pPr>
      <w:r>
        <w:rPr>
          <w:rFonts w:hint="eastAsia" w:ascii="宋体" w:hAnsi="宋体" w:cs="宋体"/>
          <w:b/>
          <w:bCs/>
          <w:sz w:val="24"/>
          <w:szCs w:val="32"/>
          <w:lang w:eastAsia="zh-CN"/>
        </w:rPr>
        <w:t xml:space="preserve">七</w:t>
      </w:r>
      <w:r>
        <w:rPr>
          <w:rFonts w:hint="eastAsia" w:ascii="宋体" w:hAnsi="宋体" w:cs="宋体"/>
          <w:b/>
          <w:bCs/>
          <w:sz w:val="24"/>
          <w:szCs w:val="32"/>
        </w:rPr>
        <w:t xml:space="preserve">、验收标准：</w:t>
      </w:r>
      <w:r/>
    </w:p>
    <w:p>
      <w:pPr>
        <w:ind w:firstLine="480"/>
        <w:spacing w:line="480" w:lineRule="auto"/>
        <w:rPr>
          <w:rFonts w:ascii="宋体" w:hAnsi="宋体" w:cs="宋体"/>
          <w:sz w:val="24"/>
          <w:szCs w:val="32"/>
        </w:rPr>
      </w:pPr>
      <w:r>
        <w:rPr>
          <w:rFonts w:hint="eastAsia" w:ascii="宋体" w:hAnsi="宋体" w:cs="宋体"/>
          <w:sz w:val="24"/>
          <w:szCs w:val="32"/>
        </w:rPr>
        <w:t xml:space="preserve">1、采购人以招标文件、中标人的投标文件、合同为依据，成立验收小组，负责对</w:t>
      </w:r>
      <w:r>
        <w:rPr>
          <w:rFonts w:hint="eastAsia"/>
          <w:bCs/>
          <w:color w:val="000000" w:themeColor="text1"/>
          <w:sz w:val="24"/>
          <w:lang w:val="en-US" w:eastAsia="zh-CN"/>
          <w14:textFill>
            <w14:solidFill>
              <w14:schemeClr w14:val="tx1"/>
            </w14:solidFill>
          </w14:textFill>
        </w:rPr>
        <w:t xml:space="preserve">采购包标的物</w:t>
      </w:r>
      <w:r>
        <w:rPr>
          <w:rFonts w:hint="eastAsia" w:ascii="宋体" w:hAnsi="宋体" w:cs="宋体"/>
          <w:sz w:val="24"/>
          <w:szCs w:val="32"/>
        </w:rPr>
        <w:t xml:space="preserve">进行全面的验收，中标人须向采购人提供详细的验收方案。</w:t>
      </w:r>
      <w:bookmarkStart w:id="6" w:name="_Toc146334220"/>
      <w:r/>
      <w:bookmarkEnd w:id="6"/>
      <w:r/>
      <w:bookmarkStart w:id="7" w:name="_Toc146167288"/>
      <w:r/>
      <w:bookmarkEnd w:id="7"/>
      <w:r/>
      <w:bookmarkStart w:id="8" w:name="_Toc146167290"/>
      <w:r/>
      <w:bookmarkEnd w:id="8"/>
      <w:r/>
      <w:bookmarkStart w:id="9" w:name="_Toc146167287"/>
      <w:r/>
      <w:bookmarkEnd w:id="9"/>
      <w:r/>
      <w:bookmarkStart w:id="10" w:name="_Toc146167289"/>
      <w:r/>
      <w:bookmarkEnd w:id="10"/>
      <w:r/>
      <w:bookmarkStart w:id="11" w:name="_Toc146334222"/>
      <w:r/>
      <w:bookmarkEnd w:id="11"/>
      <w:r/>
      <w:bookmarkStart w:id="12" w:name="_Toc146334221"/>
      <w:r/>
      <w:bookmarkEnd w:id="12"/>
      <w:r/>
      <w:bookmarkStart w:id="13" w:name="_Toc146334219"/>
      <w:r/>
      <w:bookmarkEnd w:id="13"/>
      <w:r/>
      <w:r/>
    </w:p>
    <w:p>
      <w:pPr>
        <w:ind w:firstLine="480"/>
        <w:spacing w:line="480" w:lineRule="auto"/>
        <w:rPr>
          <w:rFonts w:ascii="宋体" w:hAnsi="宋体" w:cs="宋体"/>
          <w:b/>
          <w:bCs/>
          <w:sz w:val="24"/>
          <w:szCs w:val="32"/>
        </w:rPr>
      </w:pPr>
      <w:r>
        <w:rPr>
          <w:rFonts w:hint="eastAsia" w:ascii="宋体" w:hAnsi="宋体" w:cs="宋体"/>
          <w:sz w:val="24"/>
          <w:szCs w:val="32"/>
        </w:rPr>
        <w:t xml:space="preserve">2、采购人按照国家规定标准验收，没有国家标准的按行业标准验收，无行业标准的按地方或企业标准验收，中标人予以配合。</w:t>
      </w:r>
      <w:r/>
    </w:p>
    <w:p>
      <w:pPr>
        <w:ind w:firstLine="482"/>
        <w:spacing w:line="480" w:lineRule="auto"/>
        <w:rPr>
          <w:rFonts w:ascii="宋体" w:hAnsi="宋体" w:cs="宋体"/>
          <w:b/>
          <w:bCs/>
          <w:sz w:val="24"/>
          <w:szCs w:val="32"/>
        </w:rPr>
      </w:pPr>
      <w:r>
        <w:rPr>
          <w:rFonts w:hint="eastAsia" w:ascii="宋体" w:hAnsi="宋体" w:cs="宋体"/>
          <w:b/>
          <w:bCs/>
          <w:sz w:val="24"/>
          <w:szCs w:val="32"/>
          <w:lang w:eastAsia="zh-CN"/>
        </w:rPr>
        <w:t xml:space="preserve">八</w:t>
      </w:r>
      <w:r>
        <w:rPr>
          <w:rFonts w:hint="eastAsia" w:ascii="宋体" w:hAnsi="宋体" w:cs="宋体"/>
          <w:b/>
          <w:bCs/>
          <w:sz w:val="24"/>
          <w:szCs w:val="32"/>
        </w:rPr>
        <w:t xml:space="preserve">、其他：</w:t>
      </w:r>
      <w:r/>
    </w:p>
    <w:p>
      <w:pPr>
        <w:ind w:firstLine="480"/>
        <w:spacing w:line="480" w:lineRule="auto"/>
        <w:rPr>
          <w:rFonts w:ascii="宋体" w:hAnsi="宋体" w:cs="宋体"/>
          <w:sz w:val="24"/>
          <w:szCs w:val="32"/>
        </w:rPr>
      </w:pPr>
      <w:r>
        <w:rPr>
          <w:rFonts w:hint="eastAsia" w:ascii="宋体" w:hAnsi="宋体" w:cs="宋体"/>
          <w:sz w:val="24"/>
          <w:szCs w:val="32"/>
        </w:rPr>
        <w:t xml:space="preserve">1、本次采购活动所涉及产品必须全部为合格且符合国家质量标准的产品，货到指定地点后，由采购人验收。产品出现任何质量问题无条件退货，并承担由此引起的一切后果。</w:t>
      </w:r>
      <w:r/>
    </w:p>
    <w:p>
      <w:pPr>
        <w:ind w:firstLine="480"/>
        <w:spacing w:line="480" w:lineRule="auto"/>
        <w:rPr>
          <w:rFonts w:hint="eastAsia" w:ascii="宋体" w:hAnsi="宋体" w:eastAsia="宋体" w:cs="宋体"/>
          <w:sz w:val="24"/>
          <w:szCs w:val="32"/>
        </w:rPr>
      </w:pPr>
      <w:r>
        <w:rPr>
          <w:rFonts w:hint="eastAsia" w:ascii="宋体" w:hAnsi="宋体" w:cs="宋体"/>
          <w:sz w:val="24"/>
          <w:szCs w:val="32"/>
        </w:rPr>
        <w:t xml:space="preserve">2、本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cs="宋体"/>
          <w:sz w:val="24"/>
          <w:szCs w:val="32"/>
        </w:rPr>
        <w:t xml:space="preserve">投标报价包含</w:t>
      </w:r>
      <w:r>
        <w:rPr>
          <w:rFonts w:hint="eastAsia" w:ascii="宋体" w:hAnsi="宋体"/>
          <w:sz w:val="24"/>
          <w:highlight w:val="none"/>
        </w:rPr>
        <w:t xml:space="preserve">包含货物、配件、运输费、税费、人工、机械、管理费</w:t>
      </w:r>
      <w:r>
        <w:rPr>
          <w:rFonts w:hint="eastAsia" w:ascii="宋体" w:hAnsi="宋体" w:cs="宋体"/>
          <w:sz w:val="24"/>
          <w:szCs w:val="32"/>
        </w:rPr>
        <w:t xml:space="preserve">等一切</w:t>
      </w:r>
      <w:r>
        <w:rPr>
          <w:rFonts w:hint="eastAsia" w:ascii="宋体" w:hAnsi="宋体" w:eastAsia="宋体" w:cs="宋体"/>
          <w:sz w:val="24"/>
          <w:szCs w:val="32"/>
        </w:rPr>
        <w:t xml:space="preserve">所需费用，请投标人综合考虑。中标后，采购方不再另付任何费用。</w:t>
      </w:r>
      <w:r/>
    </w:p>
    <w:p>
      <w:pPr>
        <w:ind w:firstLine="480"/>
        <w:spacing w:line="480" w:lineRule="auto"/>
        <w:rPr>
          <w:rFonts w:hint="default" w:ascii="宋体" w:hAnsi="宋体" w:eastAsia="宋体" w:cs="宋体"/>
          <w:sz w:val="24"/>
          <w:szCs w:val="32"/>
          <w:lang w:val="en-US" w:eastAsia="zh-CN"/>
        </w:rPr>
      </w:pPr>
      <w:r>
        <w:rPr>
          <w:rFonts w:hint="eastAsia" w:ascii="宋体" w:hAnsi="宋体" w:eastAsia="宋体" w:cs="宋体"/>
          <w:sz w:val="24"/>
          <w:szCs w:val="32"/>
          <w:lang w:val="en-US" w:eastAsia="zh-CN"/>
        </w:rPr>
        <w:t xml:space="preserve">3、履约保证金：本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eastAsia="宋体" w:cs="宋体"/>
          <w:sz w:val="24"/>
          <w:szCs w:val="32"/>
          <w:lang w:val="en-US" w:eastAsia="zh-CN"/>
        </w:rPr>
        <w:t xml:space="preserve">的履约保证金为中标金额的10%。</w:t>
      </w:r>
      <w:r>
        <w:rPr>
          <w:rFonts w:hint="eastAsia" w:ascii="宋体" w:hAnsi="宋体"/>
          <w:color w:val="000000"/>
          <w:sz w:val="24"/>
          <w:szCs w:val="24"/>
        </w:rPr>
        <w:t xml:space="preserve">【（推荐使用</w:t>
      </w:r>
      <w:r>
        <w:rPr>
          <w:rFonts w:hint="eastAsia" w:ascii="宋体" w:hAnsi="宋体"/>
          <w:color w:val="000000"/>
          <w:sz w:val="24"/>
          <w:szCs w:val="24"/>
        </w:rPr>
        <w:t xml:space="preserve">政府采购电子履约保函（保险）</w:t>
      </w:r>
      <w:r/>
      <w:r>
        <w:rPr>
          <w:rFonts w:hint="eastAsia" w:ascii="宋体" w:hAnsi="宋体"/>
          <w:color w:val="000000"/>
          <w:sz w:val="24"/>
          <w:szCs w:val="24"/>
        </w:rPr>
        <w:t xml:space="preserve">，可在省财政厅</w:t>
      </w:r>
      <w:r>
        <w:rPr>
          <w:rFonts w:hint="eastAsia" w:ascii="宋体" w:hAnsi="宋体"/>
          <w:color w:val="000000"/>
          <w:sz w:val="24"/>
          <w:szCs w:val="24"/>
        </w:rPr>
        <w:t xml:space="preserve">政府采购电子履约保函</w:t>
      </w:r>
      <w:r>
        <w:rPr>
          <w:rFonts w:hint="eastAsia" w:ascii="宋体" w:hAnsi="宋体"/>
          <w:color w:val="000000"/>
          <w:sz w:val="24"/>
          <w:szCs w:val="24"/>
        </w:rPr>
        <w:t xml:space="preserve">（保险）平台线上办理）】</w:t>
      </w:r>
      <w:r/>
    </w:p>
    <w:p>
      <w:pPr>
        <w:ind w:firstLine="480"/>
        <w:spacing w:line="480" w:lineRule="auto"/>
        <w:rPr>
          <w:rFonts w:ascii="宋体" w:hAnsi="宋体" w:cs="宋体"/>
          <w:sz w:val="24"/>
          <w:szCs w:val="32"/>
        </w:rPr>
      </w:pPr>
      <w:r>
        <w:rPr>
          <w:rFonts w:hint="eastAsia" w:ascii="宋体" w:hAnsi="宋体" w:eastAsia="宋体" w:cs="宋体"/>
          <w:sz w:val="24"/>
          <w:szCs w:val="32"/>
          <w:lang w:val="en-US" w:eastAsia="zh-CN"/>
        </w:rPr>
        <w:t xml:space="preserve">4</w:t>
      </w:r>
      <w:r>
        <w:rPr>
          <w:rFonts w:hint="eastAsia" w:ascii="宋体" w:hAnsi="宋体" w:eastAsia="宋体" w:cs="宋体"/>
          <w:sz w:val="24"/>
          <w:szCs w:val="32"/>
        </w:rPr>
        <w:t xml:space="preserve">、本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eastAsia="宋体" w:cs="宋体"/>
          <w:sz w:val="24"/>
          <w:szCs w:val="32"/>
        </w:rPr>
        <w:t xml:space="preserve">设置单价最高限价（</w:t>
      </w:r>
      <w:r>
        <w:rPr>
          <w:rFonts w:hint="eastAsia" w:ascii="宋体" w:hAnsi="宋体" w:eastAsia="宋体" w:cs="宋体"/>
          <w:sz w:val="24"/>
          <w:szCs w:val="32"/>
          <w:lang w:val="en-US" w:eastAsia="zh-CN"/>
        </w:rPr>
        <w:t xml:space="preserve">储水罐</w:t>
      </w:r>
      <w:r>
        <w:rPr>
          <w:rFonts w:hint="eastAsia" w:ascii="宋体" w:hAnsi="宋体" w:eastAsia="宋体" w:cs="宋体"/>
          <w:sz w:val="24"/>
          <w:szCs w:val="32"/>
        </w:rPr>
        <w:t xml:space="preserve">750元/套</w:t>
      </w:r>
      <w:r>
        <w:rPr>
          <w:rFonts w:hint="eastAsia" w:ascii="宋体" w:hAnsi="宋体" w:eastAsia="宋体" w:cs="宋体"/>
          <w:sz w:val="24"/>
          <w:szCs w:val="32"/>
          <w:lang w:eastAsia="zh-CN"/>
        </w:rPr>
        <w:t xml:space="preserve">、</w:t>
      </w:r>
      <w:r>
        <w:rPr>
          <w:rFonts w:hint="eastAsia" w:ascii="宋体" w:hAnsi="宋体" w:eastAsia="宋体" w:cs="宋体"/>
          <w:sz w:val="24"/>
          <w:szCs w:val="32"/>
          <w:lang w:val="en-US" w:eastAsia="zh-CN"/>
        </w:rPr>
        <w:t xml:space="preserve">井筒120元/米</w:t>
      </w:r>
      <w:r>
        <w:rPr>
          <w:rFonts w:hint="eastAsia" w:ascii="宋体" w:hAnsi="宋体" w:eastAsia="宋体" w:cs="宋体"/>
          <w:sz w:val="24"/>
          <w:szCs w:val="32"/>
        </w:rPr>
        <w:t xml:space="preserve">），</w:t>
      </w:r>
      <w:r>
        <w:rPr>
          <w:rFonts w:hint="eastAsia" w:ascii="宋体" w:hAnsi="宋体" w:cs="宋体"/>
          <w:sz w:val="24"/>
          <w:szCs w:val="32"/>
        </w:rPr>
        <w:t xml:space="preserve">各投标人在报价明细表中所列单价，不得超过此限价，否则投标无效。</w:t>
      </w:r>
      <w:r/>
    </w:p>
    <w:p>
      <w:pPr>
        <w:ind w:firstLine="600"/>
        <w:spacing w:line="480" w:lineRule="auto"/>
        <w:rPr>
          <w:rFonts w:hint="eastAsia" w:ascii="宋体" w:hAnsi="宋体" w:cs="宋体"/>
          <w:sz w:val="24"/>
          <w:szCs w:val="32"/>
        </w:rPr>
      </w:pPr>
      <w:r>
        <w:rPr>
          <w:rFonts w:hint="eastAsia" w:ascii="宋体" w:hAnsi="宋体" w:cs="宋体"/>
          <w:sz w:val="24"/>
          <w:szCs w:val="32"/>
          <w:lang w:val="en-US" w:eastAsia="zh-CN"/>
        </w:rPr>
        <w:t xml:space="preserve">5</w:t>
      </w:r>
      <w:r>
        <w:rPr>
          <w:rFonts w:hint="eastAsia" w:ascii="宋体" w:hAnsi="宋体" w:cs="宋体"/>
          <w:sz w:val="24"/>
          <w:szCs w:val="32"/>
        </w:rPr>
        <w:t xml:space="preserve">、因所列产品数量为预估（暂定）需求，最终结算价=</w:t>
      </w:r>
      <w:r>
        <w:rPr>
          <w:rFonts w:hint="eastAsia" w:ascii="宋体" w:hAnsi="宋体" w:cs="宋体"/>
          <w:sz w:val="24"/>
          <w:szCs w:val="32"/>
          <w:lang w:eastAsia="zh-CN"/>
        </w:rPr>
        <w:t xml:space="preserve">【（</w:t>
      </w:r>
      <w:r>
        <w:rPr>
          <w:rFonts w:hint="eastAsia" w:ascii="宋体" w:hAnsi="宋体" w:cs="宋体"/>
          <w:sz w:val="24"/>
          <w:szCs w:val="32"/>
          <w:lang w:val="en-US" w:eastAsia="zh-CN"/>
        </w:rPr>
        <w:t xml:space="preserve">储水罐</w:t>
      </w:r>
      <w:r>
        <w:rPr>
          <w:rFonts w:hint="eastAsia" w:ascii="宋体" w:hAnsi="宋体" w:cs="宋体"/>
          <w:sz w:val="24"/>
          <w:szCs w:val="32"/>
        </w:rPr>
        <w:t xml:space="preserve">中标单价</w:t>
      </w:r>
      <w:r>
        <w:rPr>
          <w:rFonts w:hint="eastAsia" w:ascii="宋体" w:hAnsi="宋体" w:cs="宋体"/>
          <w:sz w:val="24"/>
          <w:szCs w:val="32"/>
          <w:lang w:val="en-US" w:eastAsia="zh-CN"/>
        </w:rPr>
        <w:t xml:space="preserve">*储水罐</w:t>
      </w:r>
      <w:r>
        <w:rPr>
          <w:rFonts w:hint="eastAsia" w:ascii="宋体" w:hAnsi="宋体" w:cs="宋体"/>
          <w:sz w:val="24"/>
          <w:szCs w:val="32"/>
        </w:rPr>
        <w:t xml:space="preserve">实际套数</w:t>
      </w:r>
      <w:r>
        <w:rPr>
          <w:rFonts w:hint="eastAsia" w:ascii="宋体" w:hAnsi="宋体" w:cs="宋体"/>
          <w:sz w:val="24"/>
          <w:szCs w:val="32"/>
          <w:lang w:eastAsia="zh-CN"/>
        </w:rPr>
        <w:t xml:space="preserve">）</w:t>
      </w:r>
      <w:r>
        <w:rPr>
          <w:rFonts w:hint="eastAsia" w:ascii="宋体" w:hAnsi="宋体" w:cs="宋体"/>
          <w:sz w:val="24"/>
          <w:szCs w:val="32"/>
          <w:lang w:val="en-US" w:eastAsia="zh-CN"/>
        </w:rPr>
        <w:t xml:space="preserve">+（井筒中标单价*井筒</w:t>
      </w:r>
      <w:r>
        <w:rPr>
          <w:rFonts w:hint="eastAsia" w:ascii="宋体" w:hAnsi="宋体" w:cs="宋体"/>
          <w:sz w:val="24"/>
          <w:szCs w:val="32"/>
        </w:rPr>
        <w:t xml:space="preserve">实际</w:t>
      </w:r>
      <w:r>
        <w:rPr>
          <w:rFonts w:hint="eastAsia" w:ascii="宋体" w:hAnsi="宋体" w:cs="宋体"/>
          <w:sz w:val="24"/>
          <w:szCs w:val="32"/>
          <w:lang w:val="en-US" w:eastAsia="zh-CN"/>
        </w:rPr>
        <w:t xml:space="preserve">米</w:t>
      </w:r>
      <w:r>
        <w:rPr>
          <w:rFonts w:hint="eastAsia" w:ascii="宋体" w:hAnsi="宋体" w:cs="宋体"/>
          <w:sz w:val="24"/>
          <w:szCs w:val="32"/>
        </w:rPr>
        <w:t xml:space="preserve">数</w:t>
      </w:r>
      <w:r>
        <w:rPr>
          <w:rFonts w:hint="eastAsia" w:ascii="宋体" w:hAnsi="宋体" w:cs="宋体"/>
          <w:sz w:val="24"/>
          <w:szCs w:val="32"/>
          <w:lang w:eastAsia="zh-CN"/>
        </w:rPr>
        <w:t xml:space="preserve">）】</w:t>
      </w:r>
      <w:r>
        <w:rPr>
          <w:rFonts w:hint="eastAsia" w:ascii="宋体" w:hAnsi="宋体" w:cs="宋体"/>
          <w:sz w:val="24"/>
          <w:szCs w:val="32"/>
          <w:lang w:val="en-US" w:eastAsia="zh-CN"/>
        </w:rPr>
        <w:t xml:space="preserve">为准结算</w:t>
      </w:r>
      <w:r>
        <w:rPr>
          <w:rFonts w:hint="eastAsia" w:ascii="宋体" w:hAnsi="宋体" w:cs="宋体"/>
          <w:sz w:val="24"/>
          <w:szCs w:val="32"/>
        </w:rPr>
        <w:t xml:space="preserve">。</w:t>
      </w:r>
      <w:r/>
    </w:p>
    <w:p>
      <w:pPr>
        <w:ind w:firstLine="600"/>
        <w:spacing w:line="480" w:lineRule="auto"/>
        <w:rPr>
          <w:rFonts w:hint="eastAsia" w:ascii="宋体" w:hAnsi="宋体" w:cs="宋体"/>
          <w:sz w:val="24"/>
          <w:szCs w:val="32"/>
        </w:rPr>
      </w:pPr>
      <w:r>
        <w:rPr>
          <w:rFonts w:hint="eastAsia" w:ascii="宋体" w:hAnsi="宋体" w:cs="宋体"/>
          <w:sz w:val="24"/>
          <w:szCs w:val="32"/>
          <w:lang w:val="en-US" w:eastAsia="zh-CN"/>
        </w:rPr>
        <w:t xml:space="preserve">6</w:t>
      </w:r>
      <w:r>
        <w:rPr>
          <w:rFonts w:hint="eastAsia" w:ascii="宋体" w:hAnsi="宋体" w:cs="宋体"/>
          <w:sz w:val="24"/>
          <w:szCs w:val="32"/>
        </w:rPr>
        <w:t xml:space="preserve">、</w:t>
      </w:r>
      <w:r>
        <w:rPr>
          <w:rFonts w:hint="eastAsia" w:ascii="宋体" w:hAnsi="宋体" w:cs="宋体"/>
          <w:sz w:val="24"/>
          <w:szCs w:val="32"/>
          <w:lang w:eastAsia="zh-CN"/>
        </w:rPr>
        <w:t xml:space="preserve">中标人中标后</w:t>
      </w:r>
      <w:r>
        <w:rPr>
          <w:rFonts w:hint="eastAsia" w:ascii="宋体" w:hAnsi="宋体" w:cs="宋体"/>
          <w:sz w:val="24"/>
          <w:szCs w:val="32"/>
        </w:rPr>
        <w:t xml:space="preserve">，</w:t>
      </w:r>
      <w:r>
        <w:rPr>
          <w:rFonts w:hint="eastAsia" w:ascii="宋体" w:hAnsi="宋体" w:cs="宋体"/>
          <w:sz w:val="24"/>
          <w:szCs w:val="32"/>
          <w:lang w:val="en-US" w:eastAsia="zh-CN"/>
        </w:rPr>
        <w:t xml:space="preserve">3个日历天内，</w:t>
      </w:r>
      <w:r>
        <w:rPr>
          <w:rFonts w:hint="eastAsia" w:ascii="宋体" w:hAnsi="宋体" w:cs="宋体"/>
          <w:sz w:val="24"/>
          <w:szCs w:val="32"/>
        </w:rPr>
        <w:t xml:space="preserve">需提供本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cs="宋体"/>
          <w:sz w:val="24"/>
          <w:szCs w:val="32"/>
        </w:rPr>
        <w:t xml:space="preserve">储水罐</w:t>
      </w:r>
      <w:r>
        <w:rPr>
          <w:rFonts w:hint="eastAsia" w:ascii="宋体" w:hAnsi="宋体" w:cs="宋体"/>
          <w:sz w:val="24"/>
          <w:szCs w:val="32"/>
          <w:lang w:val="en-US" w:eastAsia="zh-CN"/>
        </w:rPr>
        <w:t xml:space="preserve">及井筒管材</w:t>
      </w:r>
      <w:r>
        <w:rPr>
          <w:rFonts w:hint="eastAsia" w:ascii="宋体" w:hAnsi="宋体" w:cs="宋体"/>
          <w:sz w:val="24"/>
          <w:szCs w:val="32"/>
        </w:rPr>
        <w:t xml:space="preserve">的样品，经采购人确认符合要求后再进行供货。</w:t>
      </w:r>
      <w:r/>
    </w:p>
    <w:p>
      <w:pPr>
        <w:ind w:firstLine="600"/>
        <w:spacing w:line="480" w:lineRule="auto"/>
        <w:rPr>
          <w:rFonts w:hint="eastAsia" w:ascii="宋体" w:hAnsi="宋体" w:eastAsia="宋体" w:cs="宋体"/>
          <w:sz w:val="24"/>
          <w:szCs w:val="32"/>
          <w:lang w:val="en-US" w:eastAsia="zh-CN"/>
        </w:rPr>
      </w:pPr>
      <w:r>
        <w:rPr>
          <w:rFonts w:hint="eastAsia" w:ascii="宋体" w:hAnsi="宋体" w:cs="宋体"/>
          <w:sz w:val="24"/>
          <w:szCs w:val="32"/>
          <w:lang w:val="en-US" w:eastAsia="zh-CN"/>
        </w:rPr>
        <w:t xml:space="preserve">7</w:t>
      </w:r>
      <w:r>
        <w:rPr>
          <w:rFonts w:hint="eastAsia" w:ascii="宋体" w:hAnsi="宋体" w:cs="宋体"/>
          <w:sz w:val="24"/>
          <w:szCs w:val="32"/>
        </w:rPr>
        <w:t xml:space="preserve">、投标人需在投标文件中提供本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cs="宋体"/>
          <w:sz w:val="24"/>
          <w:szCs w:val="32"/>
        </w:rPr>
        <w:t xml:space="preserve">的供货计划（</w:t>
      </w:r>
      <w:r>
        <w:rPr>
          <w:rFonts w:hint="eastAsia" w:ascii="宋体" w:hAnsi="宋体" w:cs="宋体"/>
          <w:color w:val="000000"/>
          <w:sz w:val="24"/>
          <w:lang w:val="en-US" w:eastAsia="zh-CN"/>
        </w:rPr>
        <w:t xml:space="preserve">合同签订服务期2年（2年内任何时间接甲方通知后7日内进行供货，30天内供货完成。），</w:t>
      </w:r>
      <w:r>
        <w:rPr>
          <w:rFonts w:hint="eastAsia" w:ascii="宋体" w:hAnsi="宋体" w:cs="宋体"/>
          <w:sz w:val="24"/>
          <w:szCs w:val="32"/>
        </w:rPr>
        <w:t xml:space="preserve">货物需运输至甲方指定地点），能够满足工程进度要求。</w:t>
      </w:r>
      <w:r>
        <w:rPr>
          <w:rFonts w:hint="eastAsia" w:ascii="宋体" w:hAnsi="宋体" w:eastAsia="宋体" w:cs="宋体"/>
          <w:sz w:val="24"/>
          <w:szCs w:val="32"/>
          <w:lang w:val="en-US" w:eastAsia="zh-CN"/>
        </w:rPr>
        <w:t xml:space="preserve"> </w:t>
      </w:r>
      <w:r/>
    </w:p>
    <w:p>
      <w:pPr>
        <w:spacing w:line="480" w:lineRule="auto"/>
        <w:rPr>
          <w:rFonts w:hint="eastAsia" w:ascii="Calibri" w:hAnsi="Calibri" w:cs="Calibri"/>
          <w:color w:val="ff0000"/>
          <w:sz w:val="28"/>
          <w:szCs w:val="24"/>
          <w:lang w:val="en-US" w:eastAsia="zh-CN"/>
        </w:rPr>
        <w:pBdr>
          <w:top w:val="none" w:color="000000" w:sz="0" w:space="0"/>
          <w:left w:val="none" w:color="000000" w:sz="0" w:space="0"/>
          <w:bottom w:val="none" w:color="000000" w:sz="0" w:space="0"/>
          <w:right w:val="none" w:color="000000" w:sz="0" w:space="0"/>
        </w:pBdr>
      </w:pPr>
      <w:r>
        <w:rPr>
          <w:rFonts w:hint="default" w:ascii="Calibri" w:hAnsi="Calibri" w:cs="Calibri"/>
          <w:color w:val="ff0000"/>
          <w:sz w:val="28"/>
          <w:szCs w:val="24"/>
          <w:lang w:val="en-US" w:eastAsia="zh-CN"/>
        </w:rPr>
        <w:t xml:space="preserve">②</w:t>
      </w:r>
      <w:r>
        <w:rPr>
          <w:rFonts w:hint="eastAsia" w:ascii="Calibri" w:hAnsi="Calibri" w:cs="Calibri"/>
          <w:color w:val="ff0000"/>
          <w:sz w:val="28"/>
          <w:szCs w:val="24"/>
          <w:lang w:val="en-US" w:eastAsia="zh-CN"/>
        </w:rPr>
        <w:t xml:space="preserve">采购包2（灌南县农村生活污水治理项目PVC管材及配件采购）需求：</w:t>
      </w:r>
      <w:r/>
    </w:p>
    <w:p>
      <w:pPr>
        <w:ind w:firstLine="480"/>
        <w:jc w:val="left"/>
        <w:pageBreakBefore w:val="0"/>
        <w:spacing w:line="360" w:lineRule="auto"/>
        <w:widowControl/>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1、说明：本</w:t>
      </w:r>
      <w:r>
        <w:rPr>
          <w:rFonts w:hint="eastAsia"/>
          <w:bCs/>
          <w:color w:val="000000" w:themeColor="text1"/>
          <w:sz w:val="24"/>
          <w:lang w:val="en-US" w:eastAsia="zh-CN"/>
          <w14:textFill>
            <w14:solidFill>
              <w14:schemeClr w14:val="tx1"/>
            </w14:solidFill>
          </w14:textFill>
        </w:rPr>
        <w:t xml:space="preserve">采购包</w:t>
      </w:r>
      <w:r>
        <w:rPr>
          <w:rFonts w:hint="eastAsia"/>
          <w:bCs/>
          <w:color w:val="000000" w:themeColor="text1"/>
          <w:sz w:val="24"/>
          <w14:textFill>
            <w14:solidFill>
              <w14:schemeClr w14:val="tx1"/>
            </w14:solidFill>
          </w14:textFill>
        </w:rPr>
        <w:t xml:space="preserve">采购方式为公开招标，</w:t>
      </w:r>
      <w:r>
        <w:rPr>
          <w:rFonts w:hint="eastAsia"/>
          <w:bCs/>
          <w:color w:val="000000" w:themeColor="text1"/>
          <w:sz w:val="24"/>
          <w:lang w:val="en-US" w:eastAsia="zh-CN"/>
          <w14:textFill>
            <w14:solidFill>
              <w14:schemeClr w14:val="tx1"/>
            </w14:solidFill>
          </w14:textFill>
        </w:rPr>
        <w:t xml:space="preserve">采购包</w:t>
      </w:r>
      <w:r>
        <w:rPr>
          <w:rFonts w:hint="eastAsia"/>
          <w:bCs/>
          <w:color w:val="000000" w:themeColor="text1"/>
          <w:sz w:val="24"/>
          <w14:textFill>
            <w14:solidFill>
              <w14:schemeClr w14:val="tx1"/>
            </w14:solidFill>
          </w14:textFill>
        </w:rPr>
        <w:t xml:space="preserve">属性为货物，</w:t>
      </w:r>
      <w:r>
        <w:rPr>
          <w:rFonts w:hint="eastAsia" w:ascii="宋体"/>
          <w:color w:val="000000" w:themeColor="text1"/>
          <w:sz w:val="24"/>
          <w:szCs w:val="21"/>
          <w14:textFill>
            <w14:solidFill>
              <w14:schemeClr w14:val="tx1"/>
            </w14:solidFill>
          </w14:textFill>
        </w:rPr>
        <w:t xml:space="preserve">采购标的对应的中小企业划</w:t>
      </w:r>
      <w:r>
        <w:rPr>
          <w:rFonts w:hint="eastAsia"/>
          <w:bCs/>
          <w:color w:val="000000" w:themeColor="text1"/>
          <w:sz w:val="24"/>
          <w14:textFill>
            <w14:solidFill>
              <w14:schemeClr w14:val="tx1"/>
            </w14:solidFill>
          </w14:textFill>
        </w:rPr>
        <w:t xml:space="preserve">分标准所属行业为</w:t>
      </w:r>
      <w:r>
        <w:rPr>
          <w:rFonts w:hint="eastAsia"/>
          <w:b/>
          <w:color w:val="000000" w:themeColor="text1"/>
          <w:sz w:val="24"/>
          <w:u w:val="single"/>
          <w14:textFill>
            <w14:solidFill>
              <w14:schemeClr w14:val="tx1"/>
            </w14:solidFill>
          </w14:textFill>
        </w:rPr>
        <w:t xml:space="preserve"> </w:t>
      </w:r>
      <w:r>
        <w:rPr>
          <w:rFonts w:hint="eastAsia"/>
          <w:b/>
          <w:color w:val="000000" w:themeColor="text1"/>
          <w:sz w:val="24"/>
          <w:u w:val="single"/>
          <w:lang w:val="en-US" w:eastAsia="zh-CN"/>
          <w14:textFill>
            <w14:solidFill>
              <w14:schemeClr w14:val="tx1"/>
            </w14:solidFill>
          </w14:textFill>
        </w:rPr>
        <w:t xml:space="preserve">工</w:t>
      </w:r>
      <w:r>
        <w:rPr>
          <w:rFonts w:hint="eastAsia"/>
          <w:b/>
          <w:color w:val="000000" w:themeColor="text1"/>
          <w:sz w:val="24"/>
          <w:u w:val="single"/>
          <w14:textFill>
            <w14:solidFill>
              <w14:schemeClr w14:val="tx1"/>
            </w14:solidFill>
          </w14:textFill>
        </w:rPr>
        <w:t xml:space="preserve">业</w:t>
      </w:r>
      <w:r>
        <w:rPr>
          <w:rFonts w:hint="eastAsia"/>
          <w:b/>
          <w:color w:val="000000" w:themeColor="text1"/>
          <w:sz w:val="24"/>
          <w:u w:val="single"/>
          <w:lang w:eastAsia="zh-CN"/>
          <w14:textFill>
            <w14:solidFill>
              <w14:schemeClr w14:val="tx1"/>
            </w14:solidFill>
          </w14:textFill>
        </w:rPr>
        <w:t xml:space="preserve">（</w:t>
      </w:r>
      <w:r>
        <w:rPr>
          <w:rFonts w:hint="eastAsia"/>
          <w:b/>
          <w:color w:val="000000" w:themeColor="text1"/>
          <w:sz w:val="24"/>
          <w:u w:val="single"/>
          <w:lang w:val="en-US" w:eastAsia="zh-CN"/>
          <w14:textFill>
            <w14:solidFill>
              <w14:schemeClr w14:val="tx1"/>
            </w14:solidFill>
          </w14:textFill>
        </w:rPr>
        <w:t xml:space="preserve">制造业</w:t>
      </w:r>
      <w:r>
        <w:rPr>
          <w:rFonts w:hint="eastAsia"/>
          <w:b/>
          <w:color w:val="000000" w:themeColor="text1"/>
          <w:sz w:val="24"/>
          <w:u w:val="single"/>
          <w:lang w:eastAsia="zh-CN"/>
          <w14:textFill>
            <w14:solidFill>
              <w14:schemeClr w14:val="tx1"/>
            </w14:solidFill>
          </w14:textFill>
        </w:rPr>
        <w:t xml:space="preserve">）</w:t>
      </w:r>
      <w:r>
        <w:rPr>
          <w:rFonts w:hint="eastAsia"/>
          <w:b/>
          <w:color w:val="000000" w:themeColor="text1"/>
          <w:sz w:val="24"/>
          <w:u w:val="single"/>
          <w14:textFill>
            <w14:solidFill>
              <w14:schemeClr w14:val="tx1"/>
            </w14:solidFill>
          </w14:textFill>
        </w:rPr>
        <w:t xml:space="preserve"> </w:t>
      </w:r>
      <w:r>
        <w:rPr>
          <w:rFonts w:hint="eastAsia"/>
          <w:bCs/>
          <w:color w:val="000000" w:themeColor="text1"/>
          <w:sz w:val="24"/>
          <w14:textFill>
            <w14:solidFill>
              <w14:schemeClr w14:val="tx1"/>
            </w14:solidFill>
          </w14:textFill>
        </w:rPr>
        <w:t xml:space="preserve">。</w:t>
      </w:r>
      <w:r/>
    </w:p>
    <w:p>
      <w:pPr>
        <w:ind w:firstLine="480"/>
        <w:jc w:val="left"/>
        <w:pageBreakBefore w:val="0"/>
        <w:spacing w:line="360" w:lineRule="auto"/>
        <w:widowControl/>
        <w:rPr>
          <w:b/>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w:t>
      </w:r>
      <w:r>
        <w:rPr>
          <w:rFonts w:hint="eastAsia"/>
          <w:b/>
          <w:color w:val="000000" w:themeColor="text1"/>
          <w:sz w:val="24"/>
          <w14:textFill>
            <w14:solidFill>
              <w14:schemeClr w14:val="tx1"/>
            </w14:solidFill>
          </w14:textFill>
        </w:rPr>
        <w:t xml:space="preserve">本</w:t>
      </w:r>
      <w:r>
        <w:rPr>
          <w:rFonts w:hint="eastAsia"/>
          <w:b/>
          <w:color w:val="000000" w:themeColor="text1"/>
          <w:sz w:val="24"/>
          <w:lang w:val="en-US" w:eastAsia="zh-CN"/>
          <w14:textFill>
            <w14:solidFill>
              <w14:schemeClr w14:val="tx1"/>
            </w14:solidFill>
          </w14:textFill>
        </w:rPr>
        <w:t xml:space="preserve">采购包</w:t>
      </w:r>
      <w:r>
        <w:rPr>
          <w:rFonts w:hint="eastAsia"/>
          <w:b/>
          <w:color w:val="000000" w:themeColor="text1"/>
          <w:sz w:val="24"/>
          <w14:textFill>
            <w14:solidFill>
              <w14:schemeClr w14:val="tx1"/>
            </w14:solidFill>
          </w14:textFill>
        </w:rPr>
        <w:t xml:space="preserve">需求中标注★号的款项为实质性要求和条件，由采购人根据实际情况设置，投标人必须逐条明确作出满足实质性要求和条件的响应，否则投标无效。</w:t>
      </w:r>
      <w:r/>
    </w:p>
    <w:p>
      <w:pPr>
        <w:ind w:firstLine="480"/>
        <w:jc w:val="left"/>
        <w:pageBreakBefore w:val="0"/>
        <w:spacing w:line="360" w:lineRule="auto"/>
        <w:widowControl/>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3、根</w:t>
      </w:r>
      <w:r>
        <w:rPr>
          <w:rFonts w:hint="eastAsia"/>
          <w:bCs/>
          <w:color w:val="000000" w:themeColor="text1"/>
          <w:sz w:val="24"/>
          <w14:textFill>
            <w14:solidFill>
              <w14:schemeClr w14:val="tx1"/>
            </w14:solidFill>
          </w14:textFill>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1090"/>
        <w:ind w:firstLine="480"/>
        <w:pageBreakBefore w:val="0"/>
        <w:spacing w:line="360" w:lineRule="auto"/>
        <w:rPr>
          <w:rFonts w:hint="eastAsia" w:ascii="宋体" w:hAnsi="宋体" w:eastAsia="宋体" w:cs="宋体"/>
          <w:b/>
          <w:bCs/>
          <w:sz w:val="24"/>
          <w:szCs w:val="32"/>
          <w:lang w:val="en-US" w:eastAsia="zh-CN"/>
        </w:rPr>
      </w:pPr>
      <w:r>
        <w:rPr>
          <w:rFonts w:hint="eastAsia" w:ascii="Calibri"/>
          <w:bCs/>
          <w:color w:val="000000" w:themeColor="text1"/>
          <w:sz w:val="24"/>
          <w:szCs w:val="22"/>
          <w14:textFill>
            <w14:solidFill>
              <w14:schemeClr w14:val="tx1"/>
            </w14:solidFill>
          </w14:textFill>
        </w:rPr>
        <w:t xml:space="preserve">4、本</w:t>
      </w:r>
      <w:r>
        <w:rPr>
          <w:rFonts w:hint="eastAsia"/>
          <w:bCs/>
          <w:color w:val="000000" w:themeColor="text1"/>
          <w:sz w:val="24"/>
          <w:lang w:val="en-US" w:eastAsia="zh-CN"/>
          <w14:textFill>
            <w14:solidFill>
              <w14:schemeClr w14:val="tx1"/>
            </w14:solidFill>
          </w14:textFill>
        </w:rPr>
        <w:t xml:space="preserve">采购包</w:t>
      </w:r>
      <w:r>
        <w:rPr>
          <w:rFonts w:hint="eastAsia" w:ascii="Calibri"/>
          <w:bCs/>
          <w:color w:val="000000" w:themeColor="text1"/>
          <w:sz w:val="24"/>
          <w:szCs w:val="22"/>
          <w14:textFill>
            <w14:solidFill>
              <w14:schemeClr w14:val="tx1"/>
            </w14:solidFill>
          </w14:textFill>
        </w:rPr>
        <w:t xml:space="preserve">的核心产品为：</w:t>
      </w:r>
      <w:r>
        <w:rPr>
          <w:rFonts w:hint="eastAsia" w:ascii="Calibri"/>
          <w:bCs/>
          <w:color w:val="000000" w:themeColor="text1"/>
          <w:sz w:val="24"/>
          <w:szCs w:val="22"/>
          <w:u w:val="single"/>
          <w:lang w:eastAsia="zh-CN"/>
          <w14:textFill>
            <w14:solidFill>
              <w14:schemeClr w14:val="tx1"/>
            </w14:solidFill>
          </w14:textFill>
        </w:rPr>
        <w:t xml:space="preserve">Φ110PVC管材</w:t>
      </w:r>
      <w:r/>
    </w:p>
    <w:p>
      <w:pPr>
        <w:numPr>
          <w:ilvl w:val="0"/>
          <w:numId w:val="4"/>
        </w:numPr>
        <w:ind w:firstLine="482"/>
        <w:keepLines w:val="0"/>
        <w:keepNext w:val="0"/>
        <w:pageBreakBefore w:val="0"/>
        <w:spacing w:line="480" w:lineRule="auto"/>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采购需求：</w:t>
      </w:r>
      <w:r/>
    </w:p>
    <w:p>
      <w:pPr>
        <w:numPr>
          <w:ilvl w:val="0"/>
          <w:numId w:val="0"/>
        </w:num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eastAsia="宋体" w:cs="宋体"/>
          <w:sz w:val="24"/>
          <w:lang w:eastAsia="zh-CN"/>
        </w:rPr>
        <w:t xml:space="preserve">Φ110PVC管材</w:t>
      </w:r>
      <w:r>
        <w:rPr>
          <w:rFonts w:hint="eastAsia" w:ascii="宋体" w:hAnsi="宋体" w:cs="宋体"/>
          <w:sz w:val="24"/>
          <w:lang w:eastAsia="zh-CN"/>
        </w:rPr>
        <w:t xml:space="preserve">，</w:t>
      </w:r>
      <w:r>
        <w:rPr>
          <w:rFonts w:hint="eastAsia" w:ascii="宋体" w:hAnsi="宋体" w:cs="宋体"/>
          <w:sz w:val="24"/>
          <w:lang w:val="en-US" w:eastAsia="zh-CN"/>
        </w:rPr>
        <w:t xml:space="preserve">相关配件：</w:t>
      </w:r>
      <w:r>
        <w:rPr>
          <w:rFonts w:hint="eastAsia" w:ascii="宋体" w:hAnsi="宋体" w:eastAsia="宋体" w:cs="宋体"/>
          <w:sz w:val="24"/>
          <w:lang w:eastAsia="zh-CN"/>
        </w:rPr>
        <w:t xml:space="preserve">弯头、接头、三通</w:t>
      </w:r>
      <w:r>
        <w:rPr>
          <w:rFonts w:hint="eastAsia" w:ascii="宋体" w:hAnsi="宋体" w:cs="宋体"/>
          <w:sz w:val="24"/>
          <w:lang w:eastAsia="zh-CN"/>
        </w:rPr>
        <w:t xml:space="preserve">，</w:t>
      </w:r>
      <w:r>
        <w:rPr>
          <w:rFonts w:hint="eastAsia" w:ascii="宋体" w:hAnsi="宋体" w:cs="宋体"/>
          <w:sz w:val="24"/>
          <w:lang w:val="en-US" w:eastAsia="zh-CN"/>
        </w:rPr>
        <w:t xml:space="preserve">国标</w:t>
      </w:r>
      <w:r>
        <w:rPr>
          <w:rFonts w:hint="eastAsia" w:ascii="宋体" w:hAnsi="宋体" w:eastAsia="宋体" w:cs="宋体"/>
          <w:b w:val="0"/>
          <w:bCs w:val="0"/>
          <w:sz w:val="24"/>
          <w:szCs w:val="32"/>
          <w:lang w:val="en-US" w:eastAsia="zh-CN"/>
        </w:rPr>
        <w:t xml:space="preserve">。</w:t>
      </w:r>
      <w:r/>
    </w:p>
    <w:p>
      <w:pPr>
        <w:numPr>
          <w:ilvl w:val="0"/>
          <w:numId w:val="0"/>
        </w:numPr>
        <w:ind w:firstLine="482"/>
        <w:spacing w:line="480" w:lineRule="auto"/>
        <w:rPr>
          <w:rFonts w:hint="eastAsia" w:ascii="宋体" w:hAnsi="宋体" w:cs="宋体"/>
          <w:b/>
          <w:bCs/>
          <w:sz w:val="24"/>
          <w:szCs w:val="32"/>
          <w:lang w:eastAsia="zh-CN"/>
        </w:rPr>
      </w:pPr>
      <w:r>
        <w:rPr>
          <w:rFonts w:hint="eastAsia" w:ascii="宋体" w:hAnsi="宋体" w:cs="宋体"/>
          <w:b/>
          <w:bCs/>
          <w:sz w:val="24"/>
          <w:szCs w:val="32"/>
          <w:lang w:eastAsia="zh-CN"/>
        </w:rPr>
        <w:t xml:space="preserve">二、采购数量：</w:t>
      </w:r>
      <w:r/>
    </w:p>
    <w:p>
      <w:pPr>
        <w:pStyle w:val="808"/>
        <w:ind w:firstLine="480"/>
        <w:rPr>
          <w:rFonts w:hint="eastAsia" w:ascii="宋体" w:hAnsi="宋体" w:eastAsia="宋体" w:cs="宋体"/>
          <w:b w:val="0"/>
          <w:bCs w:val="0"/>
          <w:sz w:val="24"/>
          <w:szCs w:val="22"/>
          <w:lang w:val="en-US" w:eastAsia="zh-CN" w:bidi="ar-SA"/>
        </w:rPr>
      </w:pPr>
      <w:r>
        <w:rPr>
          <w:rFonts w:hint="eastAsia" w:ascii="宋体" w:hAnsi="宋体" w:eastAsia="宋体" w:cs="宋体"/>
          <w:b w:val="0"/>
          <w:bCs w:val="0"/>
          <w:sz w:val="24"/>
          <w:szCs w:val="22"/>
          <w:lang w:val="en-US" w:eastAsia="zh-CN" w:bidi="ar-SA"/>
        </w:rPr>
        <w:t xml:space="preserve">PVC管材：约20万米；弯头、接头、三通：各约2万个。【暂定】</w:t>
      </w:r>
      <w:r/>
    </w:p>
    <w:p>
      <w:pPr>
        <w:numPr>
          <w:ilvl w:val="0"/>
          <w:numId w:val="0"/>
        </w:numPr>
        <w:keepLines w:val="0"/>
        <w:keepNext w:val="0"/>
        <w:pageBreakBefore w:val="0"/>
        <w:spacing w:line="480" w:lineRule="auto"/>
        <w:rPr>
          <w:rFonts w:hint="eastAsia" w:ascii="宋体" w:hAnsi="宋体" w:eastAsia="宋体" w:cs="宋体"/>
          <w:b/>
          <w:bCs/>
          <w:sz w:val="24"/>
          <w:szCs w:val="32"/>
          <w:lang w:val="en-US" w:eastAsia="zh-CN"/>
        </w:rPr>
      </w:pPr>
      <w:r>
        <w:rPr>
          <w:rFonts w:hint="eastAsia" w:ascii="宋体" w:hAnsi="宋体" w:cs="宋体"/>
          <w:b/>
          <w:bCs/>
          <w:sz w:val="24"/>
          <w:szCs w:val="32"/>
          <w:lang w:val="en-US" w:eastAsia="zh-CN"/>
        </w:rPr>
        <w:t xml:space="preserve">    三、</w:t>
      </w:r>
      <w:r>
        <w:rPr>
          <w:rFonts w:hint="eastAsia" w:ascii="宋体" w:hAnsi="宋体" w:eastAsia="宋体" w:cs="宋体"/>
          <w:b/>
          <w:bCs/>
          <w:sz w:val="24"/>
          <w:szCs w:val="32"/>
          <w:lang w:val="en-US" w:eastAsia="zh-CN"/>
        </w:rPr>
        <w:t xml:space="preserve">合同履行期限：</w:t>
      </w:r>
      <w:r/>
    </w:p>
    <w:p>
      <w:pPr>
        <w:ind w:firstLine="480"/>
        <w:spacing w:line="480" w:lineRule="auto"/>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合同签订服务期2年（2年内任何时间接甲方通知后7日内进行供货，20天内供货完成。）。</w:t>
      </w:r>
      <w:r/>
    </w:p>
    <w:p>
      <w:pPr>
        <w:numPr>
          <w:ilvl w:val="0"/>
          <w:numId w:val="0"/>
        </w:numPr>
        <w:ind w:firstLine="482"/>
        <w:keepLines w:val="0"/>
        <w:keepNext w:val="0"/>
        <w:pageBreakBefore w:val="0"/>
        <w:spacing w:line="480" w:lineRule="auto"/>
        <w:rPr>
          <w:rFonts w:hint="eastAsia" w:ascii="宋体" w:hAnsi="宋体" w:eastAsia="宋体" w:cs="宋体"/>
          <w:b/>
          <w:bCs/>
          <w:sz w:val="24"/>
          <w:szCs w:val="32"/>
          <w:lang w:val="en-US" w:eastAsia="zh-CN"/>
        </w:rPr>
      </w:pPr>
      <w:r>
        <w:rPr>
          <w:rFonts w:hint="eastAsia" w:ascii="宋体" w:hAnsi="宋体" w:cs="宋体"/>
          <w:b/>
          <w:bCs/>
          <w:sz w:val="24"/>
          <w:szCs w:val="32"/>
          <w:lang w:val="en-US" w:eastAsia="zh-CN"/>
        </w:rPr>
        <w:t xml:space="preserve">四、</w:t>
      </w:r>
      <w:r>
        <w:rPr>
          <w:rFonts w:hint="eastAsia" w:ascii="宋体" w:hAnsi="宋体" w:eastAsia="宋体" w:cs="宋体"/>
          <w:b/>
          <w:bCs/>
          <w:sz w:val="24"/>
          <w:szCs w:val="32"/>
          <w:lang w:val="en-US" w:eastAsia="zh-CN"/>
        </w:rPr>
        <w:t xml:space="preserve">交货地点：</w:t>
      </w:r>
      <w:r/>
    </w:p>
    <w:p>
      <w:pPr>
        <w:numPr>
          <w:ilvl w:val="0"/>
          <w:numId w:val="0"/>
        </w:num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灌南县境内</w:t>
      </w:r>
      <w:r>
        <w:rPr>
          <w:rFonts w:hint="eastAsia" w:ascii="宋体" w:hAnsi="宋体" w:cs="宋体"/>
          <w:b w:val="0"/>
          <w:bCs w:val="0"/>
          <w:sz w:val="24"/>
          <w:szCs w:val="32"/>
          <w:lang w:val="en-US" w:eastAsia="zh-CN"/>
        </w:rPr>
        <w:t xml:space="preserve">11个乡镇</w:t>
      </w:r>
      <w:r>
        <w:rPr>
          <w:rFonts w:hint="eastAsia" w:ascii="宋体" w:hAnsi="宋体" w:eastAsia="宋体" w:cs="宋体"/>
          <w:b w:val="0"/>
          <w:bCs w:val="0"/>
          <w:sz w:val="24"/>
          <w:szCs w:val="32"/>
          <w:lang w:val="en-US" w:eastAsia="zh-CN"/>
        </w:rPr>
        <w:t xml:space="preserve">（甲方指定地点）。</w:t>
      </w:r>
      <w:r/>
    </w:p>
    <w:p>
      <w:pPr>
        <w:ind w:firstLine="482"/>
        <w:keepLines w:val="0"/>
        <w:keepNext w:val="0"/>
        <w:pageBreakBefore w:val="0"/>
        <w:spacing w:line="480" w:lineRule="auto"/>
        <w:rPr>
          <w:rFonts w:hint="eastAsia" w:ascii="宋体" w:hAnsi="宋体" w:eastAsia="宋体" w:cs="宋体"/>
          <w:sz w:val="32"/>
          <w:szCs w:val="40"/>
          <w:lang w:val="en-US" w:eastAsia="zh-CN"/>
        </w:rPr>
      </w:pPr>
      <w:r>
        <w:rPr>
          <w:rFonts w:hint="eastAsia" w:ascii="宋体" w:hAnsi="宋体" w:cs="宋体"/>
          <w:b/>
          <w:bCs/>
          <w:sz w:val="24"/>
          <w:szCs w:val="32"/>
          <w:lang w:val="en-US" w:eastAsia="zh-CN"/>
        </w:rPr>
        <w:t xml:space="preserve">五</w:t>
      </w:r>
      <w:r>
        <w:rPr>
          <w:rFonts w:hint="eastAsia" w:ascii="宋体" w:hAnsi="宋体" w:eastAsia="宋体" w:cs="宋体"/>
          <w:b/>
          <w:bCs/>
          <w:sz w:val="24"/>
          <w:szCs w:val="32"/>
          <w:lang w:val="en-US" w:eastAsia="zh-CN"/>
        </w:rPr>
        <w:t xml:space="preserve">、Φ110PVC管材（国标）设计要求：</w:t>
      </w:r>
      <w:r/>
    </w:p>
    <w:p>
      <w:p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1、壁厚3.2mm以上</w:t>
      </w:r>
      <w:r/>
    </w:p>
    <w:p>
      <w:p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2、其他物理性能指标符合GB/T5836</w:t>
      </w:r>
      <w:r>
        <w:rPr>
          <w:rFonts w:hint="eastAsia" w:ascii="宋体" w:hAnsi="宋体" w:cs="宋体"/>
          <w:b w:val="0"/>
          <w:bCs w:val="0"/>
          <w:sz w:val="24"/>
          <w:szCs w:val="32"/>
          <w:lang w:val="en-US" w:eastAsia="zh-CN"/>
        </w:rPr>
        <w:t xml:space="preserve">.</w:t>
      </w:r>
      <w:r>
        <w:rPr>
          <w:rFonts w:hint="eastAsia" w:ascii="宋体" w:hAnsi="宋体" w:eastAsia="宋体" w:cs="宋体"/>
          <w:b w:val="0"/>
          <w:bCs w:val="0"/>
          <w:sz w:val="24"/>
          <w:szCs w:val="32"/>
          <w:lang w:val="en-US" w:eastAsia="zh-CN"/>
        </w:rPr>
        <w:t xml:space="preserve">1-2018</w:t>
      </w:r>
      <w:r>
        <w:rPr>
          <w:rFonts w:hint="eastAsia" w:ascii="宋体" w:hAnsi="宋体" w:cs="宋体"/>
          <w:b w:val="0"/>
          <w:bCs w:val="0"/>
          <w:sz w:val="24"/>
          <w:szCs w:val="32"/>
          <w:lang w:val="en-US" w:eastAsia="zh-CN"/>
        </w:rPr>
        <w:t xml:space="preserve">及相关现行标准</w:t>
      </w:r>
      <w:r>
        <w:rPr>
          <w:rFonts w:hint="eastAsia" w:ascii="宋体" w:hAnsi="宋体" w:eastAsia="宋体" w:cs="宋体"/>
          <w:b w:val="0"/>
          <w:bCs w:val="0"/>
          <w:sz w:val="24"/>
          <w:szCs w:val="32"/>
          <w:lang w:val="en-US" w:eastAsia="zh-CN"/>
        </w:rPr>
        <w:t xml:space="preserve">；</w:t>
      </w:r>
      <w:r/>
    </w:p>
    <w:p>
      <w:pPr>
        <w:ind w:firstLine="482"/>
        <w:spacing w:line="480" w:lineRule="auto"/>
        <w:rPr>
          <w:rFonts w:hint="eastAsia" w:ascii="宋体" w:hAnsi="宋体" w:eastAsia="宋体" w:cs="宋体"/>
          <w:sz w:val="24"/>
          <w:szCs w:val="28"/>
        </w:rPr>
      </w:pPr>
      <w:r>
        <w:rPr>
          <w:rFonts w:hint="eastAsia" w:ascii="宋体" w:hAnsi="宋体" w:cs="宋体"/>
          <w:b/>
          <w:bCs/>
          <w:sz w:val="24"/>
          <w:szCs w:val="32"/>
          <w:lang w:val="en-US" w:eastAsia="zh-CN"/>
        </w:rPr>
        <w:t xml:space="preserve">六</w:t>
      </w:r>
      <w:r>
        <w:rPr>
          <w:rFonts w:hint="eastAsia" w:ascii="宋体" w:hAnsi="宋体" w:eastAsia="宋体" w:cs="宋体"/>
          <w:b/>
          <w:bCs/>
          <w:sz w:val="24"/>
          <w:szCs w:val="32"/>
          <w:lang w:val="en-US" w:eastAsia="zh-CN"/>
        </w:rPr>
        <w:t xml:space="preserve">、</w:t>
      </w:r>
      <w:r>
        <w:rPr>
          <w:rFonts w:hint="eastAsia" w:ascii="宋体" w:hAnsi="宋体" w:eastAsia="宋体" w:cs="宋体"/>
          <w:b/>
          <w:bCs/>
          <w:sz w:val="24"/>
          <w:szCs w:val="28"/>
        </w:rPr>
        <w:t xml:space="preserve">质量要求</w:t>
      </w:r>
      <w:r>
        <w:rPr>
          <w:rFonts w:hint="eastAsia" w:ascii="宋体" w:hAnsi="宋体" w:eastAsia="宋体" w:cs="宋体"/>
          <w:sz w:val="24"/>
          <w:szCs w:val="28"/>
        </w:rPr>
        <w:t xml:space="preserve">：</w:t>
      </w:r>
      <w:r/>
    </w:p>
    <w:p>
      <w:pPr>
        <w:ind w:firstLine="480"/>
        <w:spacing w:line="480" w:lineRule="auto"/>
        <w:rPr>
          <w:rFonts w:hint="eastAsia" w:ascii="宋体" w:hAnsi="宋体" w:eastAsia="宋体" w:cs="宋体"/>
          <w:b/>
          <w:bCs/>
          <w:sz w:val="24"/>
          <w:szCs w:val="32"/>
          <w:lang w:val="en-US" w:eastAsia="zh-CN"/>
        </w:rPr>
      </w:pPr>
      <w:r>
        <w:rPr>
          <w:rFonts w:hint="eastAsia" w:ascii="宋体" w:hAnsi="宋体" w:eastAsia="宋体" w:cs="宋体"/>
          <w:sz w:val="24"/>
          <w:szCs w:val="28"/>
        </w:rPr>
        <w:t xml:space="preserve">符合国家相关</w:t>
      </w:r>
      <w:r>
        <w:rPr>
          <w:rFonts w:hint="eastAsia" w:ascii="宋体" w:hAnsi="宋体" w:eastAsia="宋体" w:cs="宋体"/>
          <w:sz w:val="24"/>
          <w:szCs w:val="28"/>
          <w:lang w:eastAsia="zh-CN"/>
        </w:rPr>
        <w:t xml:space="preserve">规</w:t>
      </w:r>
      <w:r>
        <w:rPr>
          <w:rFonts w:hint="eastAsia" w:ascii="宋体" w:hAnsi="宋体" w:eastAsia="宋体" w:cs="宋体"/>
          <w:b w:val="0"/>
          <w:bCs w:val="0"/>
          <w:color w:val="auto"/>
          <w:sz w:val="24"/>
          <w:szCs w:val="28"/>
          <w:lang w:eastAsia="zh-CN"/>
        </w:rPr>
        <w:t xml:space="preserve">定</w:t>
      </w:r>
      <w:r>
        <w:rPr>
          <w:rFonts w:hint="eastAsia" w:ascii="宋体" w:hAnsi="宋体" w:cs="宋体"/>
          <w:b w:val="0"/>
          <w:bCs w:val="0"/>
          <w:color w:val="auto"/>
          <w:sz w:val="24"/>
          <w:szCs w:val="28"/>
          <w:lang w:eastAsia="zh-CN"/>
        </w:rPr>
        <w:t xml:space="preserve">，并经现场见证取样复试合格。</w:t>
      </w:r>
      <w:r/>
    </w:p>
    <w:p>
      <w:pPr>
        <w:ind w:firstLine="482"/>
        <w:spacing w:line="480" w:lineRule="auto"/>
        <w:rPr>
          <w:rFonts w:hint="eastAsia" w:ascii="宋体" w:hAnsi="宋体" w:eastAsia="宋体" w:cs="宋体"/>
          <w:b/>
          <w:bCs/>
          <w:sz w:val="24"/>
          <w:szCs w:val="32"/>
          <w:lang w:val="en-US" w:eastAsia="zh-CN"/>
        </w:rPr>
      </w:pPr>
      <w:r>
        <w:rPr>
          <w:rFonts w:hint="eastAsia" w:ascii="宋体" w:hAnsi="宋体" w:cs="宋体"/>
          <w:b/>
          <w:bCs/>
          <w:sz w:val="24"/>
          <w:szCs w:val="32"/>
          <w:lang w:val="en-US" w:eastAsia="zh-CN"/>
        </w:rPr>
        <w:t xml:space="preserve">七</w:t>
      </w:r>
      <w:r>
        <w:rPr>
          <w:rFonts w:hint="eastAsia" w:ascii="宋体" w:hAnsi="宋体" w:eastAsia="宋体" w:cs="宋体"/>
          <w:b/>
          <w:bCs/>
          <w:sz w:val="24"/>
          <w:szCs w:val="32"/>
          <w:lang w:val="en-US" w:eastAsia="zh-CN"/>
        </w:rPr>
        <w:t xml:space="preserve">、验收标准：</w:t>
      </w:r>
      <w:r/>
    </w:p>
    <w:p>
      <w:p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eastAsia="宋体" w:cs="宋体"/>
          <w:b w:val="0"/>
          <w:bCs w:val="0"/>
          <w:sz w:val="24"/>
          <w:szCs w:val="32"/>
          <w:lang w:val="en-US" w:eastAsia="zh-CN"/>
        </w:rPr>
        <w:t xml:space="preserve">1、采购人以招标文件、中标人的投标文件、合同为依据，成立验收小组，负责对</w:t>
      </w:r>
      <w:r>
        <w:rPr>
          <w:rFonts w:hint="eastAsia"/>
          <w:bCs/>
          <w:color w:val="000000" w:themeColor="text1"/>
          <w:sz w:val="24"/>
          <w:lang w:val="en-US" w:eastAsia="zh-CN"/>
          <w14:textFill>
            <w14:solidFill>
              <w14:schemeClr w14:val="tx1"/>
            </w14:solidFill>
          </w14:textFill>
        </w:rPr>
        <w:t xml:space="preserve">采购包标的物</w:t>
      </w:r>
      <w:r>
        <w:rPr>
          <w:rFonts w:hint="eastAsia" w:ascii="宋体" w:hAnsi="宋体" w:eastAsia="宋体" w:cs="宋体"/>
          <w:b w:val="0"/>
          <w:bCs w:val="0"/>
          <w:sz w:val="24"/>
          <w:szCs w:val="32"/>
          <w:lang w:val="en-US" w:eastAsia="zh-CN"/>
        </w:rPr>
        <w:t xml:space="preserve">进行全面的验收，中标人须向采购人提供详细的验收方案。</w:t>
      </w:r>
      <w:r/>
    </w:p>
    <w:p>
      <w:pPr>
        <w:ind w:firstLine="480"/>
        <w:keepLines w:val="0"/>
        <w:keepNext w:val="0"/>
        <w:pageBreakBefore w:val="0"/>
        <w:spacing w:line="480" w:lineRule="auto"/>
        <w:rPr>
          <w:rFonts w:hint="eastAsia" w:ascii="宋体" w:hAnsi="宋体" w:eastAsia="宋体" w:cs="宋体"/>
          <w:b/>
          <w:bCs/>
          <w:sz w:val="24"/>
          <w:szCs w:val="32"/>
          <w:lang w:val="en-US" w:eastAsia="zh-CN"/>
        </w:rPr>
      </w:pPr>
      <w:r>
        <w:rPr>
          <w:rFonts w:hint="eastAsia" w:ascii="宋体" w:hAnsi="宋体" w:eastAsia="宋体" w:cs="宋体"/>
          <w:b w:val="0"/>
          <w:bCs w:val="0"/>
          <w:sz w:val="24"/>
          <w:szCs w:val="32"/>
          <w:lang w:val="en-US" w:eastAsia="zh-CN"/>
        </w:rPr>
        <w:t xml:space="preserve">2、采购人按照国家规定标准验收，没有国家标准的按行业标准验收，无行业标准的按地方或企业标准验收，中标人予以配合。</w:t>
      </w:r>
      <w:r/>
    </w:p>
    <w:p>
      <w:pPr>
        <w:ind w:firstLine="482"/>
        <w:spacing w:line="480" w:lineRule="auto"/>
        <w:rPr>
          <w:rFonts w:hint="eastAsia" w:ascii="宋体" w:hAnsi="宋体" w:eastAsia="宋体" w:cs="宋体"/>
          <w:b/>
          <w:bCs/>
          <w:sz w:val="24"/>
          <w:szCs w:val="32"/>
          <w:lang w:val="en-US" w:eastAsia="zh-CN"/>
        </w:rPr>
      </w:pPr>
      <w:r>
        <w:rPr>
          <w:rFonts w:hint="eastAsia" w:ascii="宋体" w:hAnsi="宋体" w:cs="宋体"/>
          <w:b/>
          <w:bCs/>
          <w:sz w:val="24"/>
          <w:szCs w:val="32"/>
          <w:lang w:val="en-US" w:eastAsia="zh-CN"/>
        </w:rPr>
        <w:t xml:space="preserve">八、</w:t>
      </w:r>
      <w:r>
        <w:rPr>
          <w:rFonts w:hint="eastAsia" w:ascii="宋体" w:hAnsi="宋体" w:eastAsia="宋体" w:cs="宋体"/>
          <w:b/>
          <w:bCs/>
          <w:sz w:val="24"/>
          <w:szCs w:val="32"/>
          <w:lang w:val="en-US" w:eastAsia="zh-CN"/>
        </w:rPr>
        <w:t xml:space="preserve">其他：</w:t>
      </w:r>
      <w:r/>
    </w:p>
    <w:p>
      <w:p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cs="宋体"/>
          <w:b w:val="0"/>
          <w:bCs w:val="0"/>
          <w:sz w:val="24"/>
          <w:szCs w:val="32"/>
          <w:lang w:val="en-US" w:eastAsia="zh-CN"/>
        </w:rPr>
        <w:t xml:space="preserve">1、</w:t>
      </w:r>
      <w:r>
        <w:rPr>
          <w:rFonts w:hint="eastAsia" w:ascii="宋体" w:hAnsi="宋体" w:eastAsia="宋体" w:cs="宋体"/>
          <w:b w:val="0"/>
          <w:bCs w:val="0"/>
          <w:sz w:val="24"/>
          <w:szCs w:val="32"/>
          <w:lang w:val="en-US" w:eastAsia="zh-CN"/>
        </w:rPr>
        <w:t xml:space="preserve">本次采购活动所涉及产品必须全部为合格且符合国家质量标准的产品，货到指定地点后，由采购人验收。产品出现任何质量问题无条件退货，并承担由此引起的一切后果。</w:t>
      </w:r>
      <w:r/>
    </w:p>
    <w:p>
      <w:pPr>
        <w:ind w:firstLine="480"/>
        <w:keepLines w:val="0"/>
        <w:keepNext w:val="0"/>
        <w:pageBreakBefore w:val="0"/>
        <w:spacing w:line="480" w:lineRule="auto"/>
        <w:rPr>
          <w:rFonts w:hint="eastAsia" w:ascii="宋体" w:hAnsi="宋体" w:eastAsia="宋体" w:cs="宋体"/>
          <w:b w:val="0"/>
          <w:bCs w:val="0"/>
          <w:sz w:val="24"/>
          <w:szCs w:val="32"/>
          <w:lang w:val="en-US" w:eastAsia="zh-CN"/>
        </w:rPr>
      </w:pPr>
      <w:r>
        <w:rPr>
          <w:rFonts w:hint="eastAsia" w:ascii="宋体" w:hAnsi="宋体" w:cs="宋体"/>
          <w:b w:val="0"/>
          <w:bCs w:val="0"/>
          <w:sz w:val="24"/>
          <w:szCs w:val="32"/>
          <w:lang w:val="en-US" w:eastAsia="zh-CN"/>
        </w:rPr>
        <w:t xml:space="preserve">2、</w:t>
      </w:r>
      <w:r>
        <w:rPr>
          <w:rFonts w:hint="eastAsia" w:ascii="宋体" w:hAnsi="宋体" w:eastAsia="宋体" w:cs="宋体"/>
          <w:b w:val="0"/>
          <w:bCs w:val="0"/>
          <w:sz w:val="24"/>
          <w:szCs w:val="32"/>
          <w:lang w:val="en-US" w:eastAsia="zh-CN"/>
        </w:rPr>
        <w:t xml:space="preserve">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eastAsia="宋体" w:cs="宋体"/>
          <w:b w:val="0"/>
          <w:bCs w:val="0"/>
          <w:sz w:val="24"/>
          <w:szCs w:val="32"/>
          <w:lang w:val="en-US" w:eastAsia="zh-CN"/>
        </w:rPr>
        <w:t xml:space="preserve">投标报价包含运输费、税费、人工、机械、管理费等等一切所需费用，请投标人综合考虑。中标后，采购方不再另付任何费用。</w:t>
      </w:r>
      <w:r/>
    </w:p>
    <w:p>
      <w:pPr>
        <w:ind w:firstLine="480"/>
        <w:keepLines w:val="0"/>
        <w:keepNext w:val="0"/>
        <w:pageBreakBefore w:val="0"/>
        <w:spacing w:line="480" w:lineRule="auto"/>
        <w:rPr>
          <w:rFonts w:hint="eastAsia" w:ascii="宋体" w:hAnsi="宋体" w:cs="宋体"/>
          <w:b w:val="0"/>
          <w:bCs w:val="0"/>
          <w:sz w:val="24"/>
          <w:szCs w:val="32"/>
          <w:lang w:val="en-US" w:eastAsia="zh-CN"/>
        </w:rPr>
      </w:pPr>
      <w:r>
        <w:rPr>
          <w:rFonts w:hint="eastAsia" w:ascii="宋体" w:hAnsi="宋体" w:cs="宋体"/>
          <w:b w:val="0"/>
          <w:bCs w:val="0"/>
          <w:sz w:val="24"/>
          <w:szCs w:val="32"/>
          <w:lang w:val="en-US" w:eastAsia="zh-CN"/>
        </w:rPr>
        <w:t xml:space="preserve">3、履约保证金：本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cs="宋体"/>
          <w:b w:val="0"/>
          <w:bCs w:val="0"/>
          <w:sz w:val="24"/>
          <w:szCs w:val="32"/>
          <w:lang w:val="en-US" w:eastAsia="zh-CN"/>
        </w:rPr>
        <w:t xml:space="preserve">的履约保证金为中标金额的10%。</w:t>
      </w:r>
      <w:r>
        <w:rPr>
          <w:rFonts w:hint="eastAsia" w:ascii="宋体" w:hAnsi="宋体" w:eastAsia="宋体" w:cs="宋体"/>
          <w:sz w:val="24"/>
          <w:szCs w:val="32"/>
          <w:lang w:val="en-US" w:eastAsia="zh-CN"/>
        </w:rPr>
      </w:r>
      <w:r>
        <w:rPr>
          <w:rFonts w:hint="eastAsia" w:ascii="宋体" w:hAnsi="宋体"/>
          <w:color w:val="000000"/>
          <w:sz w:val="24"/>
          <w:szCs w:val="24"/>
        </w:rPr>
        <w:t xml:space="preserve">【（推荐使用</w:t>
      </w:r>
      <w:r>
        <w:rPr>
          <w:rFonts w:hint="eastAsia" w:ascii="宋体" w:hAnsi="宋体"/>
          <w:color w:val="000000"/>
          <w:sz w:val="24"/>
          <w:szCs w:val="24"/>
        </w:rPr>
        <w:t xml:space="preserve">政府采购电子履约保函（保险）</w:t>
      </w:r>
      <w:r>
        <w:rPr>
          <w:rFonts w:hint="eastAsia" w:ascii="宋体" w:hAnsi="宋体"/>
          <w:color w:val="000000"/>
          <w:sz w:val="24"/>
          <w:szCs w:val="24"/>
        </w:rPr>
        <w:t xml:space="preserve">，可在省财政厅</w:t>
      </w:r>
      <w:r>
        <w:rPr>
          <w:rFonts w:hint="eastAsia" w:ascii="宋体" w:hAnsi="宋体"/>
          <w:color w:val="000000"/>
          <w:sz w:val="24"/>
          <w:szCs w:val="24"/>
        </w:rPr>
        <w:t xml:space="preserve">政府采购电子履约保函</w:t>
      </w:r>
      <w:r>
        <w:rPr>
          <w:rFonts w:hint="eastAsia" w:ascii="宋体" w:hAnsi="宋体"/>
          <w:color w:val="000000"/>
          <w:sz w:val="24"/>
          <w:szCs w:val="24"/>
        </w:rPr>
        <w:t xml:space="preserve">（保险）平台线上办理）】</w:t>
      </w:r>
      <w:r/>
      <w:r>
        <w:rPr>
          <w:rFonts w:hint="eastAsia" w:ascii="宋体" w:hAnsi="宋体" w:cs="宋体"/>
          <w:b w:val="0"/>
          <w:bCs w:val="0"/>
          <w:sz w:val="24"/>
          <w:szCs w:val="32"/>
          <w:lang w:val="en-US" w:eastAsia="zh-CN"/>
        </w:rPr>
      </w:r>
      <w:r/>
    </w:p>
    <w:p>
      <w:pPr>
        <w:ind w:firstLine="480"/>
        <w:keepLines w:val="0"/>
        <w:keepNext w:val="0"/>
        <w:pageBreakBefore w:val="0"/>
        <w:spacing w:line="480" w:lineRule="auto"/>
        <w:rPr>
          <w:rFonts w:hint="eastAsia" w:ascii="宋体" w:hAnsi="宋体" w:cs="宋体"/>
          <w:b w:val="0"/>
          <w:bCs w:val="0"/>
          <w:sz w:val="24"/>
          <w:szCs w:val="32"/>
          <w:lang w:val="en-US" w:eastAsia="zh-CN"/>
        </w:rPr>
      </w:pPr>
      <w:r>
        <w:rPr>
          <w:rFonts w:hint="eastAsia" w:ascii="宋体" w:hAnsi="宋体" w:cs="宋体"/>
          <w:b w:val="0"/>
          <w:bCs w:val="0"/>
          <w:sz w:val="24"/>
          <w:szCs w:val="32"/>
          <w:lang w:val="en-US" w:eastAsia="zh-CN"/>
        </w:rPr>
        <w:t xml:space="preserve">4、本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cs="宋体"/>
          <w:b w:val="0"/>
          <w:bCs w:val="0"/>
          <w:sz w:val="24"/>
          <w:szCs w:val="32"/>
          <w:lang w:val="en-US" w:eastAsia="zh-CN"/>
        </w:rPr>
        <w:t xml:space="preserve">设置单价最高限价Φ110PVC每米16.7元，相关配件：弯头5元/个、接头3元/个、三通8元/个，各投标人在报价明细表中所列单价，不得超过此限价，否则投标无效。</w:t>
      </w:r>
      <w:r/>
    </w:p>
    <w:p>
      <w:pPr>
        <w:ind w:firstLine="480"/>
        <w:keepLines w:val="0"/>
        <w:keepNext w:val="0"/>
        <w:pageBreakBefore w:val="0"/>
        <w:spacing w:line="480" w:lineRule="auto"/>
        <w:rPr>
          <w:rFonts w:hint="eastAsia" w:ascii="宋体" w:hAnsi="宋体" w:cs="宋体"/>
          <w:b w:val="0"/>
          <w:bCs w:val="0"/>
          <w:sz w:val="24"/>
          <w:szCs w:val="32"/>
          <w:lang w:val="en-US" w:eastAsia="zh-CN"/>
        </w:rPr>
      </w:pPr>
      <w:r>
        <w:rPr>
          <w:rFonts w:hint="eastAsia" w:ascii="宋体" w:hAnsi="宋体" w:cs="宋体"/>
          <w:b w:val="0"/>
          <w:bCs w:val="0"/>
          <w:sz w:val="24"/>
          <w:szCs w:val="32"/>
          <w:lang w:val="en-US" w:eastAsia="zh-CN"/>
        </w:rPr>
        <w:t xml:space="preserve">5、因所列产品数量为预估（暂定）需求，最终结算价=【（管材中标单价*管材实际米数）+（弯头中标单价*弯头实际个数）+（接头中标单价*接头实际个数）+（三通中标单价*三通实际个数）】为准结算。</w:t>
      </w:r>
      <w:r/>
    </w:p>
    <w:p>
      <w:pPr>
        <w:ind w:firstLine="480"/>
        <w:keepLines w:val="0"/>
        <w:keepNext w:val="0"/>
        <w:pageBreakBefore w:val="0"/>
        <w:spacing w:line="480" w:lineRule="auto"/>
        <w:rPr>
          <w:rFonts w:hint="eastAsia" w:ascii="宋体" w:hAnsi="宋体" w:cs="宋体"/>
          <w:b w:val="0"/>
          <w:bCs w:val="0"/>
          <w:sz w:val="24"/>
          <w:szCs w:val="32"/>
          <w:lang w:val="en-US" w:eastAsia="zh-CN"/>
        </w:rPr>
      </w:pPr>
      <w:r>
        <w:rPr>
          <w:rFonts w:hint="eastAsia" w:ascii="宋体" w:hAnsi="宋体" w:cs="宋体"/>
          <w:b w:val="0"/>
          <w:bCs w:val="0"/>
          <w:sz w:val="24"/>
          <w:szCs w:val="32"/>
          <w:lang w:val="en-US" w:eastAsia="zh-CN"/>
        </w:rPr>
        <w:t xml:space="preserve">6、中标人中标后，3个日历天内，提供本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cs="宋体"/>
          <w:b w:val="0"/>
          <w:bCs w:val="0"/>
          <w:sz w:val="24"/>
          <w:szCs w:val="32"/>
          <w:lang w:val="en-US" w:eastAsia="zh-CN"/>
        </w:rPr>
        <w:t xml:space="preserve">PVC管材及相关配件的样品，经采购人确认符合要求后再进行供货。</w:t>
      </w:r>
      <w:r/>
    </w:p>
    <w:p>
      <w:pPr>
        <w:ind w:firstLine="480"/>
        <w:spacing w:line="480" w:lineRule="auto"/>
        <w:tabs>
          <w:tab w:val="left" w:pos="9030" w:leader="none"/>
        </w:tabs>
        <w:rPr>
          <w:rFonts w:hint="eastAsia" w:ascii="宋体" w:hAnsi="宋体" w:cs="宋体"/>
          <w:b w:val="0"/>
          <w:bCs w:val="0"/>
          <w:sz w:val="24"/>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32"/>
          <w:lang w:val="en-US" w:eastAsia="zh-CN"/>
        </w:rPr>
        <w:t xml:space="preserve">7、投标人需在投标文件中提供本</w:t>
      </w:r>
      <w:r>
        <w:rPr>
          <w:rFonts w:hint="eastAsia"/>
          <w:bCs/>
          <w:color w:val="000000" w:themeColor="text1"/>
          <w:sz w:val="24"/>
          <w:lang w:val="en-US" w:eastAsia="zh-CN"/>
          <w14:textFill>
            <w14:solidFill>
              <w14:schemeClr w14:val="tx1"/>
            </w14:solidFill>
          </w14:textFill>
        </w:rPr>
        <w:t xml:space="preserve">采购包</w:t>
      </w:r>
      <w:r>
        <w:rPr>
          <w:rFonts w:hint="eastAsia" w:ascii="宋体" w:hAnsi="宋体" w:cs="宋体"/>
          <w:b w:val="0"/>
          <w:bCs w:val="0"/>
          <w:sz w:val="24"/>
          <w:szCs w:val="32"/>
          <w:lang w:val="en-US" w:eastAsia="zh-CN"/>
        </w:rPr>
        <w:t xml:space="preserve">的供货计划（</w:t>
      </w:r>
      <w:r>
        <w:rPr>
          <w:rFonts w:hint="eastAsia" w:ascii="宋体" w:hAnsi="宋体" w:cs="宋体"/>
          <w:color w:val="000000"/>
          <w:sz w:val="24"/>
          <w:lang w:val="en-US" w:eastAsia="zh-CN"/>
        </w:rPr>
        <w:t xml:space="preserve">合同签订服务期2年（2年内任何时间接甲方通知后7日内进行供货，20天内供货完成。）</w:t>
      </w:r>
      <w:r>
        <w:rPr>
          <w:rFonts w:hint="eastAsia" w:ascii="宋体" w:hAnsi="宋体" w:cs="宋体"/>
          <w:b w:val="0"/>
          <w:bCs w:val="0"/>
          <w:sz w:val="24"/>
          <w:szCs w:val="32"/>
          <w:lang w:val="en-US" w:eastAsia="zh-CN"/>
        </w:rPr>
        <w:t xml:space="preserve">货物需运输至甲方指定地点），能够满足工程进度要求。</w:t>
      </w:r>
      <w:r/>
    </w:p>
    <w:p>
      <w:pPr>
        <w:ind w:firstLine="480"/>
        <w:jc w:val="left"/>
        <w:pageBreakBefore w:val="0"/>
        <w:spacing w:line="360" w:lineRule="auto"/>
        <w:widowControl/>
        <w:rPr>
          <w:rFonts w:hint="eastAsia" w:ascii="宋体" w:hAnsi="宋体" w:cs="宋体"/>
          <w:color w:val="ff0000"/>
          <w:sz w:val="28"/>
          <w:szCs w:val="24"/>
          <w:lang w:val="en-US" w:eastAsia="zh-CN"/>
        </w:rPr>
      </w:pPr>
      <w:r>
        <w:rPr>
          <w:rFonts w:hint="eastAsia" w:ascii="宋体" w:hAnsi="宋体" w:cs="宋体"/>
          <w:color w:val="ff0000"/>
          <w:sz w:val="28"/>
          <w:szCs w:val="24"/>
          <w:lang w:val="en-US" w:eastAsia="zh-CN"/>
        </w:rPr>
      </w:r>
      <w:r/>
    </w:p>
    <w:p>
      <w:pPr>
        <w:spacing w:line="480" w:lineRule="auto"/>
        <w:rPr>
          <w:color w:val="000000"/>
        </w:rPr>
      </w:pPr>
      <w:r>
        <w:rPr>
          <w:color w:val="000000"/>
        </w:rPr>
      </w:r>
      <w:r/>
    </w:p>
    <w:p>
      <w:pPr>
        <w:rPr>
          <w:rFonts w:hint="eastAsia"/>
          <w:color w:val="000000"/>
        </w:rPr>
      </w:pPr>
      <w:r/>
      <w:bookmarkStart w:id="14" w:name="_Toc7"/>
      <w:r>
        <w:rPr>
          <w:rFonts w:hint="eastAsia"/>
          <w:color w:val="000000"/>
        </w:rPr>
        <w:br w:type="page" w:clear="all"/>
      </w:r>
      <w:r/>
    </w:p>
    <w:p>
      <w:pPr>
        <w:pStyle w:val="860"/>
        <w:numPr>
          <w:ilvl w:val="0"/>
          <w:numId w:val="0"/>
        </w:numPr>
        <w:rPr>
          <w:rFonts w:ascii="宋体" w:hAnsi="宋体"/>
          <w:color w:val="000000"/>
          <w:sz w:val="24"/>
        </w:rPr>
      </w:pPr>
      <w:r/>
      <w:bookmarkStart w:id="15" w:name="_GoBack"/>
      <w:r/>
      <w:bookmarkEnd w:id="15"/>
      <w:r>
        <w:rPr>
          <w:rFonts w:hint="eastAsia"/>
          <w:color w:val="000000"/>
        </w:rPr>
        <w:t xml:space="preserve">第七章 评标办法</w:t>
      </w:r>
      <w:bookmarkEnd w:id="14"/>
      <w:r/>
      <w:r/>
    </w:p>
    <w:p>
      <w:pPr>
        <w:ind w:firstLine="482"/>
        <w:spacing w:line="480" w:lineRule="auto"/>
        <w:rPr>
          <w:rFonts w:hint="eastAsia" w:ascii="宋体" w:hAnsi="宋体" w:eastAsia="宋体" w:cs="宋体"/>
          <w:b/>
          <w:bCs/>
          <w:sz w:val="24"/>
          <w:szCs w:val="32"/>
        </w:rPr>
      </w:pPr>
      <w:r>
        <w:rPr>
          <w:rFonts w:hint="eastAsia" w:ascii="宋体" w:hAnsi="宋体" w:eastAsia="宋体" w:cs="宋体"/>
          <w:b/>
          <w:bCs/>
          <w:sz w:val="24"/>
          <w:szCs w:val="32"/>
        </w:rPr>
        <w:t xml:space="preserve">一、评标委员会构成：</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本采购项目评标委员会的评委由采购人代表、相关专家7人</w:t>
      </w:r>
      <w:r>
        <w:rPr>
          <w:rFonts w:hint="eastAsia" w:ascii="宋体" w:hAnsi="宋体" w:eastAsia="宋体" w:cs="宋体"/>
          <w:sz w:val="24"/>
          <w:szCs w:val="32"/>
          <w:lang w:val="en-US" w:eastAsia="zh-CN"/>
        </w:rPr>
        <w:t xml:space="preserve">及以上单数</w:t>
      </w:r>
      <w:r>
        <w:rPr>
          <w:rFonts w:hint="eastAsia" w:ascii="宋体" w:hAnsi="宋体" w:eastAsia="宋体" w:cs="宋体"/>
          <w:sz w:val="24"/>
          <w:szCs w:val="32"/>
        </w:rPr>
        <w:t xml:space="preserve">组成。</w:t>
      </w:r>
      <w:r/>
    </w:p>
    <w:p>
      <w:pPr>
        <w:ind w:firstLine="482"/>
        <w:spacing w:line="480" w:lineRule="auto"/>
        <w:rPr>
          <w:rFonts w:hint="eastAsia" w:ascii="宋体" w:hAnsi="宋体" w:eastAsia="宋体" w:cs="宋体"/>
          <w:sz w:val="24"/>
          <w:szCs w:val="32"/>
        </w:rPr>
      </w:pPr>
      <w:r>
        <w:rPr>
          <w:rFonts w:hint="eastAsia" w:ascii="宋体" w:hAnsi="宋体" w:eastAsia="宋体" w:cs="宋体"/>
          <w:b/>
          <w:bCs/>
          <w:sz w:val="24"/>
          <w:szCs w:val="32"/>
        </w:rPr>
        <w:t xml:space="preserve">二、评标原则：</w:t>
      </w:r>
      <w:r>
        <w:rPr>
          <w:rFonts w:hint="eastAsia" w:ascii="宋体" w:hAnsi="宋体" w:eastAsia="宋体" w:cs="宋体"/>
          <w:sz w:val="24"/>
          <w:szCs w:val="32"/>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480" w:lineRule="auto"/>
        <w:rPr>
          <w:rFonts w:hint="eastAsia" w:ascii="宋体" w:hAnsi="宋体" w:eastAsia="宋体" w:cs="宋体"/>
          <w:b/>
          <w:bCs/>
          <w:sz w:val="24"/>
          <w:szCs w:val="32"/>
        </w:rPr>
      </w:pPr>
      <w:r>
        <w:rPr>
          <w:rFonts w:hint="eastAsia" w:ascii="宋体" w:hAnsi="宋体" w:eastAsia="宋体" w:cs="宋体"/>
          <w:b/>
          <w:bCs/>
          <w:sz w:val="24"/>
          <w:szCs w:val="32"/>
        </w:rPr>
        <w:t xml:space="preserve">三、评标标准：最低评标价法。</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（一）最低评标价法，是指投标文件满足招标文件全部实质性要求，且投标报价最低的投标人为中标候选人的评标方法。</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（二）评标小组对满足招标文件全部实质性要求的报价进行评审，在有效报价中按由低至高的次序向采</w:t>
      </w:r>
      <w:r>
        <w:rPr>
          <w:rFonts w:hint="eastAsia" w:ascii="宋体" w:hAnsi="宋体" w:eastAsia="宋体" w:cs="宋体"/>
          <w:sz w:val="24"/>
          <w:szCs w:val="32"/>
        </w:rPr>
        <w:t xml:space="preserve">购人推荐1至3名中标候选人，并标明排序（价格相同时现场抽签确定排序）。采购人应确定排名第一位的中标候选人为中标人，如中标候选人放弃中标、未能按合同规定提交履约保函或履约担保、因不可抗力提出不能履行合同，或者被查实存在影响中标结果的违法行为等情形，不符合中标条件的，采购人可以按照评标小组推荐的中标候选人名单排序依次确定其他中标候选人为中标人，也可以重新招标。请各投标单位根据实际条件、市场行情并结合自身实力独立报价。若招标人认为本次投标报价明显偏离市场价格，招标人有权取消本次招标，不承担投标单位一切损失和补偿。</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三）采用最低评标价法的采购项目，提供相同品牌产品的不同投标人参加同一合同项下投标的，以其中通过资格审查、符合性审查且报价最低的参加评标；报价相同的，由评标委员会通过随机抽取的方式确定一个参加评标的投标人，其他投标无效。</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注：采购人保留对投标文件内容进行核实的权利。对提供虚假材料谋取中标的投标人，将取消其中标人资格，并按照有关法律法规进行严肃处理。</w:t>
      </w:r>
      <w:r/>
    </w:p>
    <w:p>
      <w:pPr>
        <w:ind w:firstLine="482"/>
        <w:spacing w:line="480" w:lineRule="auto"/>
        <w:rPr>
          <w:rFonts w:hint="eastAsia" w:ascii="宋体" w:hAnsi="宋体" w:eastAsia="宋体" w:cs="宋体"/>
          <w:b/>
          <w:bCs/>
          <w:sz w:val="24"/>
          <w:szCs w:val="32"/>
        </w:rPr>
      </w:pPr>
      <w:r>
        <w:rPr>
          <w:rFonts w:hint="eastAsia" w:ascii="宋体" w:hAnsi="宋体" w:eastAsia="宋体" w:cs="宋体"/>
          <w:b/>
          <w:bCs/>
          <w:sz w:val="24"/>
          <w:szCs w:val="32"/>
        </w:rPr>
        <w:t xml:space="preserve">四、中标标准：</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本项目采用经评审的最低投标价法，即评标委员会对投标企业资质、服务、质保、交货时间等审查合格后、投标报价最低的投标企业为第一中标候选人。</w:t>
      </w:r>
      <w:r/>
    </w:p>
    <w:p>
      <w:pPr>
        <w:ind w:firstLine="482"/>
        <w:spacing w:line="480" w:lineRule="auto"/>
        <w:rPr>
          <w:rFonts w:hint="eastAsia" w:ascii="宋体" w:hAnsi="宋体" w:eastAsia="宋体" w:cs="宋体"/>
          <w:b/>
          <w:bCs/>
          <w:sz w:val="24"/>
          <w:szCs w:val="32"/>
        </w:rPr>
      </w:pPr>
      <w:r>
        <w:rPr>
          <w:rFonts w:hint="eastAsia" w:ascii="宋体" w:hAnsi="宋体" w:eastAsia="宋体" w:cs="宋体"/>
          <w:b/>
          <w:bCs/>
          <w:sz w:val="24"/>
          <w:szCs w:val="32"/>
        </w:rPr>
        <w:t xml:space="preserve">五、政策功能</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5. 支持中小企业发展</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5.1本项目执行《关于印发&lt;政府采购促进中小企业发展管理办法&gt;的通知》（财库〔2020〕</w:t>
      </w:r>
      <w:r>
        <w:rPr>
          <w:rFonts w:hint="eastAsia" w:ascii="宋体" w:hAnsi="宋体" w:eastAsia="宋体" w:cs="宋体"/>
          <w:sz w:val="24"/>
          <w:szCs w:val="32"/>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5.2 根据《办法》规定，中小企业是指在中华人民共和国境内依法设立，依据国务院批准的中小企业划分标准确</w:t>
      </w:r>
      <w:r>
        <w:rPr>
          <w:rFonts w:hint="eastAsia" w:ascii="宋体" w:hAnsi="宋体" w:eastAsia="宋体" w:cs="宋体"/>
          <w:sz w:val="24"/>
          <w:szCs w:val="32"/>
        </w:rPr>
        <w:t xml:space="preserve">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5.3 价格给予扣除标准及计算方法</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本项目价格扣除计算方法如下：</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参与报价得分计算的价格＝投标人的投标报价-小型企业、微型企业、监狱企业、残疾人福利性单位的投标报价×10%。</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5.4 参加政府采购活动的供应商享受价格评审优惠的应当提供的材料： </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（1）投标人提供的货物全部由小型企业、微型企业制造的，提供《中小企业声明函》（第四章 投标文件格式）。</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（2）符合《关于促进残疾人就业政府采购政策的通知》（财库〔2017〕141号）规定的条件并提供《残疾人福利性单位声明函》（第四章 投标文件格式）的残疾人福利性单位视同小型、微型企业。</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480" w:lineRule="auto"/>
        <w:rPr>
          <w:rFonts w:hint="eastAsia" w:ascii="宋体" w:hAnsi="宋体" w:eastAsia="宋体" w:cs="宋体"/>
          <w:sz w:val="24"/>
          <w:szCs w:val="32"/>
        </w:rPr>
      </w:pPr>
      <w:r>
        <w:rPr>
          <w:rFonts w:hint="eastAsia" w:ascii="宋体" w:hAnsi="宋体" w:eastAsia="宋体" w:cs="宋体"/>
          <w:sz w:val="24"/>
          <w:szCs w:val="32"/>
        </w:rPr>
      </w:r>
      <w:r/>
    </w:p>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Tahoma">
    <w:panose1 w:val="020B0604030504040204"/>
  </w:font>
  <w:font w:name="MS Mincho">
    <w:panose1 w:val="02020603050405090304"/>
  </w:font>
  <w:font w:name="Courier New">
    <w:panose1 w:val="02070309020205020404"/>
  </w:font>
  <w:font w:name="楷体_GB2312">
    <w:panose1 w:val="02010609060101010101"/>
  </w:font>
  <w:font w:name="Arial">
    <w:panose1 w:val="020B0604020202020204"/>
  </w:font>
  <w:font w:name="Calibri">
    <w:panose1 w:val="020F050202020403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3031473</wp:posOffset>
              </wp:positionH>
              <wp:positionV relativeFrom="paragraph">
                <wp:posOffset>-11616</wp:posOffset>
              </wp:positionV>
              <wp:extent cx="221917" cy="294214"/>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21916" cy="294214"/>
                      </a:xfrm>
                      <a:prstGeom prst="rect">
                        <a:avLst/>
                      </a:prstGeom>
                      <a:noFill/>
                      <a:ln w="6350">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38.7pt;mso-position-horizontal:absolute;mso-position-vertical-relative:text;margin-top:-0.9pt;mso-position-vertical:absolute;width:17.5pt;height:23.2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000000" w:sz="6" w:space="1"/>
      </w:pBdr>
    </w:pPr>
    <w:r>
      <w:rPr>
        <w:rFonts w:hint="eastAsia"/>
        <w:lang w:eastAsia="zh-CN"/>
      </w:rPr>
      <w:t xml:space="preserve">江苏万源工程咨询有限公司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0"/>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61"/>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834"/>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862"/>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Title Char"/>
    <w:basedOn w:val="801"/>
    <w:link w:val="829"/>
    <w:uiPriority w:val="10"/>
    <w:rPr>
      <w:sz w:val="48"/>
      <w:szCs w:val="48"/>
    </w:rPr>
  </w:style>
  <w:style w:type="character" w:styleId="788">
    <w:name w:val="Footnote Text Char"/>
    <w:link w:val="822"/>
    <w:uiPriority w:val="99"/>
    <w:rPr>
      <w:sz w:val="18"/>
    </w:rPr>
  </w:style>
  <w:style w:type="character" w:styleId="789">
    <w:name w:val="Endnote Text Char"/>
    <w:link w:val="815"/>
    <w:uiPriority w:val="99"/>
    <w:rPr>
      <w:sz w:val="20"/>
    </w:rPr>
  </w:style>
  <w:style w:type="paragraph" w:styleId="790">
    <w:name w:val="TOC Heading"/>
    <w:uiPriority w:val="39"/>
    <w:unhideWhenUsed/>
  </w:style>
  <w:style w:type="paragraph" w:styleId="791" w:default="1">
    <w:name w:val="Normal"/>
    <w:next w:val="803"/>
    <w:uiPriority w:val="0"/>
    <w:qFormat/>
    <w:pPr>
      <w:jc w:val="both"/>
      <w:widowControl w:val="off"/>
    </w:pPr>
    <w:rPr>
      <w:rFonts w:ascii="Calibri" w:hAnsi="Calibri" w:eastAsia="宋体" w:cs="Times New Roman"/>
      <w:sz w:val="21"/>
      <w:szCs w:val="22"/>
      <w:lang w:val="en-US" w:eastAsia="zh-CN" w:bidi="ar-SA"/>
    </w:rPr>
  </w:style>
  <w:style w:type="paragraph" w:styleId="792">
    <w:name w:val="Heading 1"/>
    <w:basedOn w:val="791"/>
    <w:next w:val="791"/>
    <w:link w:val="1140"/>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804"/>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link w:val="1141"/>
    <w:uiPriority w:val="9"/>
    <w:unhideWhenUsed/>
    <w:qFormat/>
    <w:pPr>
      <w:keepLines/>
      <w:keepNext/>
      <w:spacing w:before="320" w:after="200"/>
      <w:outlineLvl w:val="5"/>
    </w:pPr>
    <w:rPr>
      <w:rFonts w:ascii="Arial" w:hAnsi="Arial" w:eastAsia="Arial" w:cs="Arial"/>
      <w:b/>
      <w:bCs/>
      <w:sz w:val="22"/>
    </w:rPr>
  </w:style>
  <w:style w:type="paragraph" w:styleId="798">
    <w:name w:val="Heading 7"/>
    <w:basedOn w:val="791"/>
    <w:next w:val="791"/>
    <w:uiPriority w:val="9"/>
    <w:unhideWhenUsed/>
    <w:qFormat/>
    <w:pPr>
      <w:keepLines/>
      <w:keepNext/>
      <w:spacing w:before="320" w:after="200"/>
      <w:outlineLvl w:val="6"/>
    </w:pPr>
    <w:rPr>
      <w:rFonts w:ascii="Arial" w:hAnsi="Arial" w:eastAsia="Arial" w:cs="Arial"/>
      <w:b/>
      <w:bCs/>
      <w:i/>
      <w:iCs/>
      <w:sz w:val="22"/>
    </w:rPr>
  </w:style>
  <w:style w:type="paragraph" w:styleId="799">
    <w:name w:val="Heading 8"/>
    <w:basedOn w:val="791"/>
    <w:next w:val="791"/>
    <w:uiPriority w:val="9"/>
    <w:unhideWhenUsed/>
    <w:qFormat/>
    <w:pPr>
      <w:keepLines/>
      <w:keepNext/>
      <w:spacing w:before="320" w:after="200"/>
      <w:outlineLvl w:val="7"/>
    </w:pPr>
    <w:rPr>
      <w:rFonts w:ascii="Arial" w:hAnsi="Arial" w:eastAsia="Arial" w:cs="Arial"/>
      <w:i/>
      <w:iCs/>
      <w:sz w:val="22"/>
    </w:rPr>
  </w:style>
  <w:style w:type="paragraph" w:styleId="800">
    <w:name w:val="Heading 9"/>
    <w:basedOn w:val="791"/>
    <w:next w:val="791"/>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lock Text"/>
    <w:basedOn w:val="791"/>
    <w:uiPriority w:val="99"/>
    <w:unhideWhenUsed/>
    <w:qFormat/>
    <w:pPr>
      <w:ind w:left="425" w:right="33" w:hanging="425"/>
      <w:jc w:val="left"/>
      <w:spacing w:line="360" w:lineRule="auto"/>
    </w:pPr>
    <w:rPr>
      <w:sz w:val="24"/>
      <w:szCs w:val="20"/>
    </w:rPr>
  </w:style>
  <w:style w:type="paragraph" w:styleId="804">
    <w:name w:val="Normal Indent"/>
    <w:basedOn w:val="791"/>
    <w:uiPriority w:val="99"/>
    <w:semiHidden/>
    <w:unhideWhenUsed/>
    <w:qFormat/>
    <w:pPr>
      <w:ind w:firstLine="420"/>
    </w:pPr>
  </w:style>
  <w:style w:type="paragraph" w:styleId="805">
    <w:name w:val="toc 7"/>
    <w:basedOn w:val="791"/>
    <w:next w:val="791"/>
    <w:uiPriority w:val="39"/>
    <w:unhideWhenUsed/>
    <w:qFormat/>
    <w:pPr>
      <w:ind w:left="1701"/>
      <w:spacing w:after="57"/>
    </w:pPr>
  </w:style>
  <w:style w:type="paragraph" w:styleId="806">
    <w:name w:val="index 8"/>
    <w:basedOn w:val="791"/>
    <w:next w:val="791"/>
    <w:uiPriority w:val="99"/>
    <w:unhideWhenUsed/>
    <w:qFormat/>
    <w:pPr>
      <w:ind w:left="1400"/>
    </w:pPr>
  </w:style>
  <w:style w:type="paragraph" w:styleId="807">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8">
    <w:name w:val="Body Text"/>
    <w:basedOn w:val="791"/>
    <w:next w:val="809"/>
    <w:uiPriority w:val="0"/>
    <w:qFormat/>
    <w:pPr>
      <w:spacing w:line="360" w:lineRule="auto"/>
    </w:pPr>
    <w:rPr>
      <w:rFonts w:ascii="楷体_GB2312" w:eastAsia="楷体_GB2312"/>
      <w:b/>
      <w:bCs/>
      <w:sz w:val="30"/>
    </w:rPr>
  </w:style>
  <w:style w:type="paragraph" w:styleId="809">
    <w:name w:val="Body Text First Indent"/>
    <w:basedOn w:val="808"/>
    <w:uiPriority w:val="99"/>
    <w:qFormat/>
    <w:pPr>
      <w:ind w:firstLine="420"/>
      <w:spacing w:after="120"/>
    </w:pPr>
    <w:rPr>
      <w:rFonts w:ascii="Times New Roman" w:hAnsi="Times New Roman"/>
      <w:sz w:val="21"/>
    </w:rPr>
  </w:style>
  <w:style w:type="paragraph" w:styleId="810">
    <w:name w:val="index 4"/>
    <w:basedOn w:val="791"/>
    <w:next w:val="791"/>
    <w:uiPriority w:val="0"/>
    <w:qFormat/>
    <w:pPr>
      <w:ind w:left="600"/>
    </w:pPr>
  </w:style>
  <w:style w:type="paragraph" w:styleId="811">
    <w:name w:val="toc 5"/>
    <w:basedOn w:val="791"/>
    <w:next w:val="791"/>
    <w:uiPriority w:val="39"/>
    <w:unhideWhenUsed/>
    <w:qFormat/>
    <w:pPr>
      <w:ind w:left="1134"/>
      <w:spacing w:after="57"/>
    </w:pPr>
  </w:style>
  <w:style w:type="paragraph" w:styleId="812">
    <w:name w:val="toc 3"/>
    <w:basedOn w:val="791"/>
    <w:next w:val="791"/>
    <w:uiPriority w:val="39"/>
    <w:unhideWhenUsed/>
    <w:qFormat/>
    <w:pPr>
      <w:ind w:left="567"/>
      <w:spacing w:after="57"/>
    </w:pPr>
  </w:style>
  <w:style w:type="paragraph" w:styleId="813">
    <w:name w:val="Plain Text"/>
    <w:basedOn w:val="791"/>
    <w:next w:val="806"/>
    <w:uiPriority w:val="0"/>
    <w:qFormat/>
    <w:rPr>
      <w:rFonts w:ascii="宋体" w:hAnsi="Courier New"/>
      <w:szCs w:val="21"/>
    </w:rPr>
  </w:style>
  <w:style w:type="paragraph" w:styleId="814">
    <w:name w:val="toc 8"/>
    <w:basedOn w:val="791"/>
    <w:next w:val="791"/>
    <w:uiPriority w:val="39"/>
    <w:unhideWhenUsed/>
    <w:qFormat/>
    <w:pPr>
      <w:ind w:left="1984"/>
      <w:spacing w:after="57"/>
    </w:pPr>
  </w:style>
  <w:style w:type="paragraph" w:styleId="815">
    <w:name w:val="endnote text"/>
    <w:basedOn w:val="791"/>
    <w:link w:val="858"/>
    <w:uiPriority w:val="99"/>
    <w:semiHidden/>
    <w:unhideWhenUsed/>
    <w:qFormat/>
    <w:rPr>
      <w:sz w:val="20"/>
    </w:rPr>
  </w:style>
  <w:style w:type="paragraph" w:styleId="816">
    <w:name w:val="Balloon Text"/>
    <w:basedOn w:val="791"/>
    <w:link w:val="1139"/>
    <w:uiPriority w:val="99"/>
    <w:semiHidden/>
    <w:unhideWhenUsed/>
    <w:qFormat/>
    <w:rPr>
      <w:sz w:val="18"/>
      <w:szCs w:val="18"/>
    </w:rPr>
  </w:style>
  <w:style w:type="paragraph" w:styleId="817">
    <w:name w:val="Footer"/>
    <w:basedOn w:val="791"/>
    <w:uiPriority w:val="99"/>
    <w:unhideWhenUsed/>
    <w:qFormat/>
    <w:pPr>
      <w:tabs>
        <w:tab w:val="center" w:pos="7143" w:leader="none"/>
        <w:tab w:val="right" w:pos="14287" w:leader="none"/>
      </w:tabs>
    </w:pPr>
  </w:style>
  <w:style w:type="paragraph" w:styleId="818">
    <w:name w:val="Header"/>
    <w:basedOn w:val="791"/>
    <w:uiPriority w:val="99"/>
    <w:unhideWhenUsed/>
    <w:qFormat/>
    <w:pPr>
      <w:tabs>
        <w:tab w:val="center" w:pos="7143" w:leader="none"/>
        <w:tab w:val="right" w:pos="14287" w:leader="none"/>
      </w:tabs>
    </w:pPr>
  </w:style>
  <w:style w:type="paragraph" w:styleId="819">
    <w:name w:val="toc 1"/>
    <w:basedOn w:val="791"/>
    <w:next w:val="791"/>
    <w:uiPriority w:val="39"/>
    <w:unhideWhenUsed/>
    <w:qFormat/>
    <w:pPr>
      <w:spacing w:after="57"/>
    </w:pPr>
  </w:style>
  <w:style w:type="paragraph" w:styleId="820">
    <w:name w:val="toc 4"/>
    <w:basedOn w:val="791"/>
    <w:next w:val="791"/>
    <w:uiPriority w:val="39"/>
    <w:unhideWhenUsed/>
    <w:qFormat/>
    <w:pPr>
      <w:ind w:left="850"/>
      <w:spacing w:after="57"/>
    </w:pPr>
  </w:style>
  <w:style w:type="paragraph" w:styleId="821">
    <w:name w:val="Subtitle"/>
    <w:basedOn w:val="791"/>
    <w:next w:val="791"/>
    <w:uiPriority w:val="11"/>
    <w:qFormat/>
    <w:pPr>
      <w:spacing w:before="200" w:after="200"/>
    </w:pPr>
    <w:rPr>
      <w:sz w:val="24"/>
      <w:szCs w:val="24"/>
    </w:rPr>
  </w:style>
  <w:style w:type="paragraph" w:styleId="822">
    <w:name w:val="footnote text"/>
    <w:basedOn w:val="791"/>
    <w:link w:val="857"/>
    <w:uiPriority w:val="99"/>
    <w:semiHidden/>
    <w:unhideWhenUsed/>
    <w:qFormat/>
    <w:pPr>
      <w:spacing w:after="40"/>
    </w:pPr>
    <w:rPr>
      <w:sz w:val="18"/>
    </w:rPr>
  </w:style>
  <w:style w:type="paragraph" w:styleId="823">
    <w:name w:val="toc 6"/>
    <w:basedOn w:val="791"/>
    <w:next w:val="791"/>
    <w:uiPriority w:val="39"/>
    <w:unhideWhenUsed/>
    <w:qFormat/>
    <w:pPr>
      <w:ind w:left="1417"/>
      <w:spacing w:after="57"/>
    </w:pPr>
  </w:style>
  <w:style w:type="paragraph" w:styleId="824">
    <w:name w:val="table of figures"/>
    <w:basedOn w:val="791"/>
    <w:next w:val="791"/>
    <w:uiPriority w:val="99"/>
    <w:unhideWhenUsed/>
    <w:qFormat/>
  </w:style>
  <w:style w:type="paragraph" w:styleId="825">
    <w:name w:val="toc 2"/>
    <w:basedOn w:val="791"/>
    <w:next w:val="791"/>
    <w:uiPriority w:val="39"/>
    <w:unhideWhenUsed/>
    <w:qFormat/>
    <w:pPr>
      <w:ind w:left="283"/>
      <w:spacing w:after="57"/>
    </w:pPr>
  </w:style>
  <w:style w:type="paragraph" w:styleId="826">
    <w:name w:val="toc 9"/>
    <w:basedOn w:val="791"/>
    <w:next w:val="791"/>
    <w:uiPriority w:val="39"/>
    <w:unhideWhenUsed/>
    <w:qFormat/>
    <w:pPr>
      <w:ind w:left="2268"/>
      <w:spacing w:after="57"/>
    </w:pPr>
  </w:style>
  <w:style w:type="paragraph" w:styleId="827">
    <w:name w:val="Body Text 2"/>
    <w:basedOn w:val="791"/>
    <w:uiPriority w:val="99"/>
    <w:qFormat/>
    <w:rPr>
      <w:rFonts w:ascii="Tahoma" w:hAnsi="黑体"/>
      <w:sz w:val="13"/>
      <w:szCs w:val="20"/>
    </w:rPr>
  </w:style>
  <w:style w:type="paragraph" w:styleId="828">
    <w:name w:val="HTML Preformatted"/>
    <w:basedOn w:val="7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829">
    <w:name w:val="Title"/>
    <w:basedOn w:val="791"/>
    <w:next w:val="791"/>
    <w:link w:val="835"/>
    <w:uiPriority w:val="10"/>
    <w:qFormat/>
    <w:pPr>
      <w:contextualSpacing/>
      <w:spacing w:before="300" w:after="200"/>
    </w:pPr>
    <w:rPr>
      <w:sz w:val="48"/>
      <w:szCs w:val="48"/>
    </w:r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endnote reference"/>
    <w:uiPriority w:val="99"/>
    <w:semiHidden/>
    <w:unhideWhenUsed/>
    <w:qFormat/>
    <w:rPr>
      <w:vertAlign w:val="superscript"/>
    </w:rPr>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footnote reference"/>
    <w:uiPriority w:val="99"/>
    <w:unhideWhenUsed/>
    <w:qFormat/>
    <w:rPr>
      <w:vertAlign w:val="superscript"/>
    </w:rPr>
  </w:style>
  <w:style w:type="paragraph" w:styleId="834" w:customStyle="1">
    <w:name w:val="标题 31"/>
    <w:basedOn w:val="791"/>
    <w:next w:val="791"/>
    <w:link w:val="870"/>
    <w:uiPriority w:val="0"/>
    <w:qFormat/>
    <w:pPr>
      <w:numPr>
        <w:ilvl w:val="2"/>
        <w:numId w:val="1"/>
      </w:numPr>
      <w:ind w:firstLine="200"/>
      <w:spacing w:before="120" w:line="360" w:lineRule="auto"/>
      <w:tabs>
        <w:tab w:val="left" w:pos="900" w:leader="none"/>
      </w:tabs>
      <w:outlineLvl w:val="2"/>
    </w:pPr>
    <w:rPr>
      <w:rFonts w:ascii="Times New Roman" w:hAnsi="Times New Roman" w:eastAsia="黑体"/>
      <w:b/>
      <w:sz w:val="28"/>
      <w:szCs w:val="20"/>
    </w:rPr>
  </w:style>
  <w:style w:type="character" w:styleId="835" w:customStyle="1">
    <w:name w:val="标题 Char"/>
    <w:link w:val="829"/>
    <w:uiPriority w:val="10"/>
    <w:qFormat/>
    <w:rPr>
      <w:sz w:val="48"/>
      <w:szCs w:val="48"/>
    </w:rPr>
  </w:style>
  <w:style w:type="character" w:styleId="836" w:customStyle="1">
    <w:name w:val="Quote Char"/>
    <w:uiPriority w:val="29"/>
    <w:qFormat/>
    <w:rPr>
      <w:i/>
    </w:rPr>
  </w:style>
  <w:style w:type="character" w:styleId="837" w:customStyle="1">
    <w:name w:val="Intense Quote Char"/>
    <w:uiPriority w:val="30"/>
    <w:qFormat/>
    <w:rPr>
      <w:i/>
    </w:rPr>
  </w:style>
  <w:style w:type="table" w:styleId="83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7" w:customStyle="1">
    <w:name w:val="脚注文本 Char"/>
    <w:link w:val="822"/>
    <w:uiPriority w:val="99"/>
    <w:qFormat/>
    <w:rPr>
      <w:sz w:val="18"/>
    </w:rPr>
  </w:style>
  <w:style w:type="character" w:styleId="858" w:customStyle="1">
    <w:name w:val="尾注文本 Char"/>
    <w:link w:val="815"/>
    <w:uiPriority w:val="99"/>
    <w:qFormat/>
    <w:rPr>
      <w:sz w:val="20"/>
    </w:rPr>
  </w:style>
  <w:style w:type="paragraph" w:styleId="859" w:customStyle="1">
    <w:name w:val="TOC 标题1"/>
    <w:uiPriority w:val="39"/>
    <w:unhideWhenUsed/>
    <w:qFormat/>
    <w:rPr>
      <w:rFonts w:ascii="Calibri" w:hAnsi="Calibri" w:eastAsia="宋体" w:cs="Times New Roman"/>
      <w:lang w:val="en-US" w:eastAsia="zh-CN" w:bidi="ar-SA"/>
    </w:rPr>
  </w:style>
  <w:style w:type="paragraph" w:styleId="860" w:customStyle="1">
    <w:name w:val="标题 111"/>
    <w:basedOn w:val="791"/>
    <w:next w:val="791"/>
    <w:link w:val="871"/>
    <w:uiPriority w:val="0"/>
    <w:qFormat/>
    <w:pPr>
      <w:numPr>
        <w:ilvl w:val="0"/>
        <w:numId w:val="1"/>
      </w:numPr>
      <w:ind w:left="0" w:firstLine="0"/>
      <w:jc w:val="center"/>
      <w:keepLines/>
      <w:keepNext/>
      <w:spacing w:line="360" w:lineRule="auto"/>
      <w:outlineLvl w:val="0"/>
    </w:pPr>
    <w:rPr>
      <w:rFonts w:ascii="Times New Roman" w:hAnsi="Times New Roman" w:eastAsia="黑体"/>
      <w:b/>
      <w:sz w:val="36"/>
      <w:szCs w:val="20"/>
    </w:rPr>
  </w:style>
  <w:style w:type="paragraph" w:styleId="861" w:customStyle="1">
    <w:name w:val="标题 21"/>
    <w:basedOn w:val="791"/>
    <w:next w:val="791"/>
    <w:link w:val="872"/>
    <w:uiPriority w:val="0"/>
    <w:qFormat/>
    <w:pPr>
      <w:numPr>
        <w:ilvl w:val="1"/>
        <w:numId w:val="1"/>
      </w:numPr>
      <w:keepNext/>
      <w:spacing w:line="360" w:lineRule="auto"/>
      <w:outlineLvl w:val="1"/>
    </w:pPr>
    <w:rPr>
      <w:rFonts w:ascii="Times New Roman" w:hAnsi="Times New Roman" w:eastAsia="黑体"/>
      <w:b/>
      <w:sz w:val="28"/>
      <w:szCs w:val="20"/>
    </w:rPr>
  </w:style>
  <w:style w:type="paragraph" w:styleId="862" w:customStyle="1">
    <w:name w:val="标题 41"/>
    <w:basedOn w:val="791"/>
    <w:next w:val="791"/>
    <w:link w:val="873"/>
    <w:uiPriority w:val="0"/>
    <w:qFormat/>
    <w:pPr>
      <w:numPr>
        <w:ilvl w:val="3"/>
        <w:numId w:val="1"/>
      </w:numPr>
      <w:ind w:left="0" w:firstLine="200"/>
      <w:spacing w:before="120" w:line="360" w:lineRule="auto"/>
      <w:tabs>
        <w:tab w:val="left" w:pos="360" w:leader="none"/>
      </w:tabs>
      <w:outlineLvl w:val="3"/>
    </w:pPr>
    <w:rPr>
      <w:rFonts w:ascii="Arial" w:hAnsi="Times New Roman" w:eastAsia="黑体"/>
      <w:sz w:val="28"/>
      <w:szCs w:val="20"/>
    </w:rPr>
  </w:style>
  <w:style w:type="paragraph" w:styleId="863" w:customStyle="1">
    <w:name w:val="标题 51"/>
    <w:basedOn w:val="791"/>
    <w:next w:val="791"/>
    <w:link w:val="874"/>
    <w:uiPriority w:val="0"/>
    <w:unhideWhenUsed/>
    <w:qFormat/>
    <w:pPr>
      <w:ind w:firstLine="922"/>
      <w:keepLines/>
      <w:keepNext/>
      <w:spacing w:before="280" w:after="290" w:line="376" w:lineRule="auto"/>
      <w:outlineLvl w:val="4"/>
    </w:pPr>
    <w:rPr>
      <w:rFonts w:ascii="Times New Roman" w:hAnsi="Times New Roman"/>
      <w:b/>
      <w:bCs/>
      <w:sz w:val="28"/>
      <w:szCs w:val="28"/>
    </w:rPr>
  </w:style>
  <w:style w:type="paragraph" w:styleId="864" w:customStyle="1">
    <w:name w:val="标题 61"/>
    <w:basedOn w:val="791"/>
    <w:next w:val="791"/>
    <w:link w:val="875"/>
    <w:uiPriority w:val="0"/>
    <w:unhideWhenUsed/>
    <w:qFormat/>
    <w:pPr>
      <w:ind w:firstLine="922"/>
      <w:keepLines/>
      <w:keepNext/>
      <w:spacing w:before="240" w:after="64" w:line="320" w:lineRule="auto"/>
      <w:outlineLvl w:val="5"/>
    </w:pPr>
    <w:rPr>
      <w:rFonts w:ascii="Cambria" w:hAnsi="Cambria"/>
      <w:b/>
      <w:bCs/>
      <w:sz w:val="24"/>
      <w:szCs w:val="24"/>
    </w:rPr>
  </w:style>
  <w:style w:type="paragraph" w:styleId="865" w:customStyle="1">
    <w:name w:val="标题 71"/>
    <w:basedOn w:val="791"/>
    <w:next w:val="791"/>
    <w:link w:val="876"/>
    <w:uiPriority w:val="0"/>
    <w:unhideWhenUsed/>
    <w:qFormat/>
    <w:pPr>
      <w:ind w:firstLine="922"/>
      <w:keepLines/>
      <w:keepNext/>
      <w:spacing w:before="240" w:after="64" w:line="320" w:lineRule="auto"/>
      <w:outlineLvl w:val="6"/>
    </w:pPr>
    <w:rPr>
      <w:rFonts w:ascii="Times New Roman" w:hAnsi="Times New Roman"/>
      <w:b/>
      <w:bCs/>
      <w:sz w:val="24"/>
      <w:szCs w:val="24"/>
    </w:rPr>
  </w:style>
  <w:style w:type="paragraph" w:styleId="866" w:customStyle="1">
    <w:name w:val="标题 81"/>
    <w:basedOn w:val="791"/>
    <w:next w:val="791"/>
    <w:link w:val="877"/>
    <w:uiPriority w:val="0"/>
    <w:unhideWhenUsed/>
    <w:qFormat/>
    <w:pPr>
      <w:ind w:firstLine="922"/>
      <w:keepLines/>
      <w:keepNext/>
      <w:spacing w:before="240" w:after="64" w:line="320" w:lineRule="auto"/>
      <w:outlineLvl w:val="7"/>
    </w:pPr>
    <w:rPr>
      <w:rFonts w:ascii="Cambria" w:hAnsi="Cambria"/>
      <w:sz w:val="24"/>
      <w:szCs w:val="24"/>
    </w:rPr>
  </w:style>
  <w:style w:type="paragraph" w:styleId="867" w:customStyle="1">
    <w:name w:val="标题 91"/>
    <w:basedOn w:val="791"/>
    <w:next w:val="791"/>
    <w:link w:val="878"/>
    <w:uiPriority w:val="0"/>
    <w:unhideWhenUsed/>
    <w:qFormat/>
    <w:pPr>
      <w:ind w:firstLine="922"/>
      <w:keepLines/>
      <w:keepNext/>
      <w:spacing w:before="240" w:after="64" w:line="320" w:lineRule="auto"/>
      <w:outlineLvl w:val="8"/>
    </w:pPr>
    <w:rPr>
      <w:rFonts w:ascii="Cambria" w:hAnsi="Cambria"/>
      <w:szCs w:val="21"/>
    </w:rPr>
  </w:style>
  <w:style w:type="character" w:styleId="868" w:customStyle="1">
    <w:name w:val="默认段落字体1"/>
    <w:uiPriority w:val="1"/>
    <w:unhideWhenUsed/>
    <w:qFormat/>
  </w:style>
  <w:style w:type="table" w:styleId="869" w:customStyle="1">
    <w:name w:val="普通表格1"/>
    <w:uiPriority w:val="99"/>
    <w:unhideWhenUsed/>
    <w:qFormat/>
    <w:tblPr>
      <w:tblCellMar>
        <w:left w:w="0" w:type="dxa"/>
        <w:top w:w="0" w:type="dxa"/>
        <w:right w:w="0" w:type="dxa"/>
        <w:bottom w:w="0" w:type="dxa"/>
      </w:tblCellMar>
    </w:tblPr>
  </w:style>
  <w:style w:type="character" w:styleId="870" w:customStyle="1">
    <w:name w:val="标题 3 字符"/>
    <w:basedOn w:val="868"/>
    <w:link w:val="834"/>
    <w:uiPriority w:val="0"/>
    <w:qFormat/>
    <w:rPr>
      <w:rFonts w:ascii="Times New Roman" w:hAnsi="Times New Roman" w:eastAsia="黑体" w:cs="Times New Roman"/>
      <w:b/>
      <w:sz w:val="28"/>
      <w:szCs w:val="20"/>
    </w:rPr>
  </w:style>
  <w:style w:type="character" w:styleId="871" w:customStyle="1">
    <w:name w:val="标题 1 字符"/>
    <w:basedOn w:val="868"/>
    <w:link w:val="860"/>
    <w:uiPriority w:val="0"/>
    <w:qFormat/>
    <w:rPr>
      <w:rFonts w:ascii="Times New Roman" w:hAnsi="Times New Roman" w:eastAsia="黑体" w:cs="Times New Roman"/>
      <w:b/>
      <w:sz w:val="36"/>
      <w:szCs w:val="20"/>
    </w:rPr>
  </w:style>
  <w:style w:type="character" w:styleId="872" w:customStyle="1">
    <w:name w:val="标题 2 字符"/>
    <w:basedOn w:val="868"/>
    <w:link w:val="861"/>
    <w:uiPriority w:val="0"/>
    <w:qFormat/>
    <w:rPr>
      <w:rFonts w:ascii="Times New Roman" w:hAnsi="Times New Roman" w:eastAsia="黑体" w:cs="Times New Roman"/>
      <w:b/>
      <w:sz w:val="28"/>
      <w:szCs w:val="20"/>
    </w:rPr>
  </w:style>
  <w:style w:type="character" w:styleId="873" w:customStyle="1">
    <w:name w:val="标题 4 字符"/>
    <w:basedOn w:val="868"/>
    <w:link w:val="862"/>
    <w:uiPriority w:val="0"/>
    <w:qFormat/>
    <w:rPr>
      <w:rFonts w:ascii="Arial" w:hAnsi="Times New Roman" w:eastAsia="黑体" w:cs="Times New Roman"/>
      <w:sz w:val="28"/>
      <w:szCs w:val="20"/>
    </w:rPr>
  </w:style>
  <w:style w:type="character" w:styleId="874" w:customStyle="1">
    <w:name w:val="标题 5 字符"/>
    <w:basedOn w:val="868"/>
    <w:link w:val="863"/>
    <w:uiPriority w:val="0"/>
    <w:semiHidden/>
    <w:qFormat/>
    <w:rPr>
      <w:rFonts w:ascii="Times New Roman" w:hAnsi="Times New Roman" w:eastAsia="宋体" w:cs="Times New Roman"/>
      <w:b/>
      <w:bCs/>
      <w:sz w:val="28"/>
      <w:szCs w:val="28"/>
    </w:rPr>
  </w:style>
  <w:style w:type="character" w:styleId="875" w:customStyle="1">
    <w:name w:val="标题 6 字符"/>
    <w:basedOn w:val="868"/>
    <w:link w:val="864"/>
    <w:uiPriority w:val="0"/>
    <w:semiHidden/>
    <w:qFormat/>
    <w:rPr>
      <w:rFonts w:ascii="Cambria" w:hAnsi="Cambria" w:eastAsia="宋体" w:cs="Times New Roman"/>
      <w:b/>
      <w:bCs/>
      <w:sz w:val="24"/>
      <w:szCs w:val="24"/>
    </w:rPr>
  </w:style>
  <w:style w:type="character" w:styleId="876" w:customStyle="1">
    <w:name w:val="标题 7 字符"/>
    <w:basedOn w:val="868"/>
    <w:link w:val="865"/>
    <w:uiPriority w:val="0"/>
    <w:semiHidden/>
    <w:qFormat/>
    <w:rPr>
      <w:rFonts w:ascii="Times New Roman" w:hAnsi="Times New Roman" w:eastAsia="宋体" w:cs="Times New Roman"/>
      <w:b/>
      <w:bCs/>
      <w:sz w:val="24"/>
      <w:szCs w:val="24"/>
    </w:rPr>
  </w:style>
  <w:style w:type="character" w:styleId="877" w:customStyle="1">
    <w:name w:val="标题 8 字符"/>
    <w:basedOn w:val="868"/>
    <w:link w:val="866"/>
    <w:uiPriority w:val="0"/>
    <w:semiHidden/>
    <w:qFormat/>
    <w:rPr>
      <w:rFonts w:ascii="Cambria" w:hAnsi="Cambria" w:eastAsia="宋体" w:cs="Times New Roman"/>
      <w:sz w:val="24"/>
      <w:szCs w:val="24"/>
    </w:rPr>
  </w:style>
  <w:style w:type="character" w:styleId="878" w:customStyle="1">
    <w:name w:val="标题 9 字符"/>
    <w:basedOn w:val="868"/>
    <w:link w:val="867"/>
    <w:uiPriority w:val="0"/>
    <w:qFormat/>
    <w:rPr>
      <w:rFonts w:ascii="Cambria" w:hAnsi="Cambria" w:eastAsia="宋体" w:cs="Times New Roman"/>
      <w:szCs w:val="21"/>
    </w:rPr>
  </w:style>
  <w:style w:type="paragraph" w:styleId="879" w:customStyle="1">
    <w:name w:val="目录 71"/>
    <w:basedOn w:val="791"/>
    <w:next w:val="791"/>
    <w:uiPriority w:val="39"/>
    <w:unhideWhenUsed/>
    <w:qFormat/>
    <w:pPr>
      <w:ind w:left="1701"/>
      <w:spacing w:after="57"/>
    </w:pPr>
  </w:style>
  <w:style w:type="paragraph" w:styleId="880" w:customStyle="1">
    <w:name w:val="正文缩进1"/>
    <w:basedOn w:val="791"/>
    <w:uiPriority w:val="99"/>
    <w:qFormat/>
    <w:pPr>
      <w:jc w:val="left"/>
    </w:pPr>
    <w:rPr>
      <w:rFonts w:ascii="Times New Roman" w:hAnsi="Times New Roman"/>
      <w:spacing w:val="-35"/>
      <w:szCs w:val="24"/>
    </w:rPr>
  </w:style>
  <w:style w:type="paragraph" w:styleId="881" w:customStyle="1">
    <w:name w:val="题注1"/>
    <w:basedOn w:val="791"/>
    <w:next w:val="791"/>
    <w:uiPriority w:val="35"/>
    <w:unhideWhenUsed/>
    <w:qFormat/>
    <w:pPr>
      <w:spacing w:line="276" w:lineRule="auto"/>
    </w:pPr>
    <w:rPr>
      <w:b/>
      <w:bCs/>
      <w:color w:val="4f81bd"/>
      <w:sz w:val="18"/>
      <w:szCs w:val="18"/>
    </w:rPr>
  </w:style>
  <w:style w:type="paragraph" w:styleId="882" w:customStyle="1">
    <w:name w:val="文档结构图1"/>
    <w:basedOn w:val="791"/>
    <w:link w:val="883"/>
    <w:uiPriority w:val="99"/>
    <w:unhideWhenUsed/>
    <w:qFormat/>
    <w:rPr>
      <w:rFonts w:ascii="宋体"/>
      <w:sz w:val="18"/>
      <w:szCs w:val="18"/>
    </w:rPr>
  </w:style>
  <w:style w:type="character" w:styleId="883" w:customStyle="1">
    <w:name w:val="文档结构图 字符"/>
    <w:basedOn w:val="868"/>
    <w:link w:val="882"/>
    <w:uiPriority w:val="99"/>
    <w:semiHidden/>
    <w:qFormat/>
    <w:rPr>
      <w:rFonts w:ascii="宋体" w:eastAsia="宋体"/>
      <w:sz w:val="18"/>
      <w:szCs w:val="18"/>
    </w:rPr>
  </w:style>
  <w:style w:type="paragraph" w:styleId="884" w:customStyle="1">
    <w:name w:val="批注文字1"/>
    <w:basedOn w:val="791"/>
    <w:link w:val="885"/>
    <w:uiPriority w:val="0"/>
    <w:qFormat/>
    <w:pPr>
      <w:ind w:firstLine="922"/>
      <w:jc w:val="left"/>
      <w:spacing w:line="360" w:lineRule="auto"/>
    </w:pPr>
    <w:rPr>
      <w:rFonts w:ascii="Times New Roman" w:hAnsi="Times New Roman"/>
      <w:szCs w:val="24"/>
    </w:rPr>
  </w:style>
  <w:style w:type="character" w:styleId="885" w:customStyle="1">
    <w:name w:val="批注文字 字符"/>
    <w:basedOn w:val="868"/>
    <w:link w:val="884"/>
    <w:uiPriority w:val="0"/>
    <w:qFormat/>
    <w:rPr>
      <w:rFonts w:ascii="Times New Roman" w:hAnsi="Times New Roman" w:eastAsia="宋体" w:cs="Times New Roman"/>
      <w:szCs w:val="24"/>
    </w:rPr>
  </w:style>
  <w:style w:type="paragraph" w:styleId="886" w:customStyle="1">
    <w:name w:val="正文文本 31"/>
    <w:basedOn w:val="791"/>
    <w:link w:val="887"/>
    <w:uiPriority w:val="0"/>
    <w:qFormat/>
    <w:pPr>
      <w:spacing w:after="120"/>
    </w:pPr>
    <w:rPr>
      <w:rFonts w:ascii="Times New Roman" w:hAnsi="Times New Roman"/>
      <w:sz w:val="16"/>
      <w:szCs w:val="16"/>
    </w:rPr>
  </w:style>
  <w:style w:type="character" w:styleId="887" w:customStyle="1">
    <w:name w:val="正文文本 3 字符"/>
    <w:basedOn w:val="868"/>
    <w:link w:val="886"/>
    <w:uiPriority w:val="0"/>
    <w:qFormat/>
    <w:rPr>
      <w:rFonts w:ascii="Times New Roman" w:hAnsi="Times New Roman" w:eastAsia="宋体" w:cs="Times New Roman"/>
      <w:sz w:val="16"/>
      <w:szCs w:val="16"/>
    </w:rPr>
  </w:style>
  <w:style w:type="paragraph" w:styleId="888" w:customStyle="1">
    <w:name w:val="正文文本1"/>
    <w:basedOn w:val="791"/>
    <w:next w:val="791"/>
    <w:link w:val="889"/>
    <w:uiPriority w:val="0"/>
    <w:qFormat/>
    <w:rPr>
      <w:rFonts w:ascii="金山简黑体" w:hAnsi="Courier New" w:eastAsia="金山简黑体"/>
      <w:b/>
      <w:spacing w:val="-8"/>
      <w:sz w:val="44"/>
      <w:szCs w:val="20"/>
    </w:rPr>
  </w:style>
  <w:style w:type="character" w:styleId="889" w:customStyle="1">
    <w:name w:val="正文文本 字符"/>
    <w:basedOn w:val="868"/>
    <w:link w:val="888"/>
    <w:uiPriority w:val="0"/>
    <w:qFormat/>
    <w:rPr>
      <w:rFonts w:ascii="金山简黑体" w:hAnsi="Courier New" w:eastAsia="金山简黑体"/>
      <w:b/>
      <w:spacing w:val="-8"/>
      <w:sz w:val="44"/>
    </w:rPr>
  </w:style>
  <w:style w:type="paragraph" w:styleId="890" w:customStyle="1">
    <w:name w:val="正文文本缩进1"/>
    <w:basedOn w:val="791"/>
    <w:link w:val="891"/>
    <w:uiPriority w:val="0"/>
    <w:qFormat/>
    <w:pPr>
      <w:ind w:firstLine="640"/>
      <w:spacing w:line="500" w:lineRule="exact"/>
      <w:tabs>
        <w:tab w:val="left" w:pos="675" w:leader="none"/>
      </w:tabs>
    </w:pPr>
    <w:rPr>
      <w:rFonts w:ascii="仿宋_GB2312" w:hAnsi="Times New Roman" w:eastAsia="仿宋_GB2312"/>
      <w:sz w:val="32"/>
      <w:szCs w:val="24"/>
    </w:rPr>
  </w:style>
  <w:style w:type="character" w:styleId="891" w:customStyle="1">
    <w:name w:val="正文文本缩进 字符"/>
    <w:basedOn w:val="868"/>
    <w:link w:val="890"/>
    <w:uiPriority w:val="0"/>
    <w:qFormat/>
    <w:rPr>
      <w:rFonts w:ascii="仿宋_GB2312" w:hAnsi="Times New Roman" w:eastAsia="仿宋_GB2312" w:cs="Times New Roman"/>
      <w:sz w:val="32"/>
      <w:szCs w:val="24"/>
    </w:rPr>
  </w:style>
  <w:style w:type="paragraph" w:styleId="892" w:customStyle="1">
    <w:name w:val="列表 21"/>
    <w:basedOn w:val="791"/>
    <w:uiPriority w:val="0"/>
    <w:qFormat/>
    <w:pPr>
      <w:ind w:left="840" w:hanging="420"/>
    </w:pPr>
    <w:rPr>
      <w:rFonts w:ascii="隶书" w:hAnsi="Times New Roman" w:eastAsia="仿宋_GB2312"/>
      <w:color w:val="000000"/>
      <w:sz w:val="32"/>
      <w:szCs w:val="20"/>
    </w:rPr>
  </w:style>
  <w:style w:type="paragraph" w:styleId="893" w:customStyle="1">
    <w:name w:val="目录 51"/>
    <w:basedOn w:val="791"/>
    <w:next w:val="791"/>
    <w:uiPriority w:val="39"/>
    <w:unhideWhenUsed/>
    <w:qFormat/>
    <w:pPr>
      <w:ind w:left="1134"/>
      <w:spacing w:after="57"/>
    </w:pPr>
  </w:style>
  <w:style w:type="paragraph" w:styleId="894" w:customStyle="1">
    <w:name w:val="目录 31"/>
    <w:basedOn w:val="791"/>
    <w:next w:val="791"/>
    <w:uiPriority w:val="39"/>
    <w:unhideWhenUsed/>
    <w:qFormat/>
    <w:pPr>
      <w:ind w:left="420" w:firstLine="922"/>
      <w:jc w:val="left"/>
      <w:spacing w:line="360" w:lineRule="auto"/>
    </w:pPr>
    <w:rPr>
      <w:sz w:val="20"/>
      <w:szCs w:val="20"/>
    </w:rPr>
  </w:style>
  <w:style w:type="paragraph" w:styleId="895" w:customStyle="1">
    <w:name w:val="纯文本1"/>
    <w:basedOn w:val="791"/>
    <w:link w:val="896"/>
    <w:uiPriority w:val="0"/>
    <w:qFormat/>
    <w:pPr>
      <w:ind w:firstLine="922"/>
      <w:spacing w:line="360" w:lineRule="auto"/>
    </w:pPr>
    <w:rPr>
      <w:rFonts w:ascii="宋体" w:hAnsi="Courier New"/>
    </w:rPr>
  </w:style>
  <w:style w:type="character" w:styleId="896" w:customStyle="1">
    <w:name w:val="纯文本 字符"/>
    <w:link w:val="895"/>
    <w:uiPriority w:val="0"/>
    <w:qFormat/>
    <w:rPr>
      <w:rFonts w:ascii="宋体" w:hAnsi="Courier New"/>
    </w:rPr>
  </w:style>
  <w:style w:type="paragraph" w:styleId="897" w:customStyle="1">
    <w:name w:val="目录 81"/>
    <w:basedOn w:val="791"/>
    <w:next w:val="791"/>
    <w:uiPriority w:val="39"/>
    <w:unhideWhenUsed/>
    <w:qFormat/>
    <w:pPr>
      <w:ind w:left="1984"/>
      <w:spacing w:after="57"/>
    </w:pPr>
  </w:style>
  <w:style w:type="paragraph" w:styleId="898" w:customStyle="1">
    <w:name w:val="日期1"/>
    <w:basedOn w:val="791"/>
    <w:next w:val="791"/>
    <w:link w:val="899"/>
    <w:uiPriority w:val="0"/>
    <w:qFormat/>
    <w:pPr>
      <w:ind w:left="100"/>
    </w:pPr>
    <w:rPr>
      <w:rFonts w:ascii="仿宋_GB2312" w:hAnsi="Times New Roman" w:eastAsia="仿宋_GB2312"/>
      <w:sz w:val="32"/>
      <w:szCs w:val="24"/>
    </w:rPr>
  </w:style>
  <w:style w:type="character" w:styleId="899" w:customStyle="1">
    <w:name w:val="日期 字符"/>
    <w:basedOn w:val="868"/>
    <w:link w:val="898"/>
    <w:uiPriority w:val="0"/>
    <w:qFormat/>
    <w:rPr>
      <w:rFonts w:ascii="仿宋_GB2312" w:hAnsi="Times New Roman" w:eastAsia="仿宋_GB2312" w:cs="Times New Roman"/>
      <w:sz w:val="32"/>
      <w:szCs w:val="24"/>
    </w:rPr>
  </w:style>
  <w:style w:type="paragraph" w:styleId="900" w:customStyle="1">
    <w:name w:val="正文文本缩进 21"/>
    <w:basedOn w:val="791"/>
    <w:link w:val="901"/>
    <w:uiPriority w:val="0"/>
    <w:qFormat/>
    <w:pPr>
      <w:ind w:firstLine="645"/>
      <w:spacing w:line="440" w:lineRule="exact"/>
    </w:pPr>
    <w:rPr>
      <w:rFonts w:ascii="Times New Roman" w:hAnsi="Times New Roman" w:eastAsia="仿宋_GB2312"/>
      <w:sz w:val="32"/>
      <w:szCs w:val="24"/>
    </w:rPr>
  </w:style>
  <w:style w:type="character" w:styleId="901" w:customStyle="1">
    <w:name w:val="正文文本缩进 2 字符"/>
    <w:basedOn w:val="868"/>
    <w:link w:val="900"/>
    <w:uiPriority w:val="0"/>
    <w:qFormat/>
    <w:rPr>
      <w:rFonts w:ascii="Times New Roman" w:hAnsi="Times New Roman" w:eastAsia="仿宋_GB2312" w:cs="Times New Roman"/>
      <w:sz w:val="32"/>
      <w:szCs w:val="24"/>
    </w:rPr>
  </w:style>
  <w:style w:type="paragraph" w:styleId="902" w:customStyle="1">
    <w:name w:val="尾注文本1"/>
    <w:basedOn w:val="791"/>
    <w:link w:val="903"/>
    <w:uiPriority w:val="99"/>
    <w:unhideWhenUsed/>
    <w:qFormat/>
    <w:rPr>
      <w:sz w:val="20"/>
    </w:rPr>
  </w:style>
  <w:style w:type="character" w:styleId="903" w:customStyle="1">
    <w:name w:val="尾注文本 字符"/>
    <w:link w:val="902"/>
    <w:uiPriority w:val="99"/>
    <w:qFormat/>
    <w:rPr>
      <w:sz w:val="20"/>
    </w:rPr>
  </w:style>
  <w:style w:type="paragraph" w:styleId="904" w:customStyle="1">
    <w:name w:val="批注框文本1"/>
    <w:basedOn w:val="791"/>
    <w:link w:val="905"/>
    <w:uiPriority w:val="0"/>
    <w:semiHidden/>
    <w:qFormat/>
    <w:pPr>
      <w:ind w:firstLine="922"/>
    </w:pPr>
    <w:rPr>
      <w:rFonts w:ascii="Times New Roman" w:hAnsi="Times New Roman"/>
      <w:sz w:val="18"/>
      <w:szCs w:val="18"/>
    </w:rPr>
  </w:style>
  <w:style w:type="character" w:styleId="905" w:customStyle="1">
    <w:name w:val="批注框文本 字符"/>
    <w:basedOn w:val="868"/>
    <w:link w:val="904"/>
    <w:uiPriority w:val="0"/>
    <w:semiHidden/>
    <w:qFormat/>
    <w:rPr>
      <w:rFonts w:ascii="Times New Roman" w:hAnsi="Times New Roman" w:eastAsia="宋体" w:cs="Times New Roman"/>
      <w:sz w:val="18"/>
      <w:szCs w:val="18"/>
    </w:rPr>
  </w:style>
  <w:style w:type="paragraph" w:styleId="906" w:customStyle="1">
    <w:name w:val="页脚1"/>
    <w:basedOn w:val="791"/>
    <w:link w:val="907"/>
    <w:uiPriority w:val="99"/>
    <w:qFormat/>
    <w:pPr>
      <w:jc w:val="left"/>
      <w:tabs>
        <w:tab w:val="center" w:pos="4153" w:leader="none"/>
        <w:tab w:val="right" w:pos="8306" w:leader="none"/>
      </w:tabs>
    </w:pPr>
    <w:rPr>
      <w:rFonts w:ascii="Times New Roman" w:hAnsi="Times New Roman"/>
      <w:sz w:val="18"/>
      <w:szCs w:val="18"/>
    </w:rPr>
  </w:style>
  <w:style w:type="character" w:styleId="907" w:customStyle="1">
    <w:name w:val="页脚 字符"/>
    <w:link w:val="906"/>
    <w:uiPriority w:val="99"/>
    <w:qFormat/>
    <w:rPr>
      <w:rFonts w:ascii="Times New Roman" w:hAnsi="Times New Roman" w:eastAsia="宋体" w:cs="Times New Roman"/>
      <w:sz w:val="18"/>
      <w:szCs w:val="18"/>
    </w:rPr>
  </w:style>
  <w:style w:type="paragraph" w:styleId="908" w:customStyle="1">
    <w:name w:val="寄信人地址1"/>
    <w:basedOn w:val="791"/>
    <w:uiPriority w:val="99"/>
    <w:unhideWhenUsed/>
    <w:qFormat/>
    <w:rPr>
      <w:rFonts w:ascii="Arial" w:hAnsi="Arial"/>
    </w:rPr>
  </w:style>
  <w:style w:type="paragraph" w:styleId="909" w:customStyle="1">
    <w:name w:val="页眉1"/>
    <w:basedOn w:val="791"/>
    <w:link w:val="910"/>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0" w:customStyle="1">
    <w:name w:val="页眉 字符"/>
    <w:basedOn w:val="868"/>
    <w:link w:val="909"/>
    <w:uiPriority w:val="99"/>
    <w:qFormat/>
    <w:rPr>
      <w:rFonts w:ascii="Times New Roman" w:hAnsi="Times New Roman" w:eastAsia="宋体" w:cs="Times New Roman"/>
      <w:sz w:val="18"/>
      <w:szCs w:val="18"/>
    </w:rPr>
  </w:style>
  <w:style w:type="paragraph" w:styleId="911" w:customStyle="1">
    <w:name w:val="目录 11"/>
    <w:basedOn w:val="791"/>
    <w:next w:val="791"/>
    <w:uiPriority w:val="39"/>
    <w:qFormat/>
    <w:pPr>
      <w:ind w:firstLine="922"/>
      <w:jc w:val="left"/>
      <w:spacing w:before="120" w:line="360" w:lineRule="auto"/>
    </w:pPr>
    <w:rPr>
      <w:b/>
      <w:bCs/>
      <w:i/>
      <w:iCs/>
      <w:sz w:val="24"/>
      <w:szCs w:val="24"/>
    </w:rPr>
  </w:style>
  <w:style w:type="paragraph" w:styleId="912" w:customStyle="1">
    <w:name w:val="目录 41"/>
    <w:basedOn w:val="791"/>
    <w:next w:val="791"/>
    <w:uiPriority w:val="39"/>
    <w:unhideWhenUsed/>
    <w:qFormat/>
    <w:pPr>
      <w:ind w:left="850"/>
      <w:spacing w:after="57"/>
    </w:pPr>
  </w:style>
  <w:style w:type="paragraph" w:styleId="913" w:customStyle="1">
    <w:name w:val="副标题1"/>
    <w:basedOn w:val="791"/>
    <w:next w:val="791"/>
    <w:link w:val="914"/>
    <w:uiPriority w:val="0"/>
    <w:qFormat/>
    <w:pPr>
      <w:ind w:firstLine="922"/>
      <w:jc w:val="center"/>
      <w:spacing w:before="240" w:after="60" w:line="312" w:lineRule="auto"/>
      <w:outlineLvl w:val="1"/>
    </w:pPr>
    <w:rPr>
      <w:rFonts w:ascii="Cambria" w:hAnsi="Cambria"/>
      <w:b/>
      <w:bCs/>
      <w:sz w:val="32"/>
      <w:szCs w:val="32"/>
    </w:rPr>
  </w:style>
  <w:style w:type="character" w:styleId="914" w:customStyle="1">
    <w:name w:val="副标题 字符"/>
    <w:link w:val="913"/>
    <w:uiPriority w:val="0"/>
    <w:qFormat/>
    <w:rPr>
      <w:rFonts w:ascii="Cambria" w:hAnsi="Cambria"/>
      <w:b/>
      <w:bCs/>
      <w:sz w:val="32"/>
      <w:szCs w:val="32"/>
    </w:rPr>
  </w:style>
  <w:style w:type="paragraph" w:styleId="915" w:customStyle="1">
    <w:name w:val="脚注文本1"/>
    <w:basedOn w:val="791"/>
    <w:link w:val="916"/>
    <w:uiPriority w:val="99"/>
    <w:unhideWhenUsed/>
    <w:qFormat/>
    <w:pPr>
      <w:spacing w:after="40"/>
    </w:pPr>
    <w:rPr>
      <w:sz w:val="18"/>
    </w:rPr>
  </w:style>
  <w:style w:type="character" w:styleId="916" w:customStyle="1">
    <w:name w:val="脚注文本 字符"/>
    <w:link w:val="915"/>
    <w:uiPriority w:val="99"/>
    <w:qFormat/>
    <w:rPr>
      <w:sz w:val="18"/>
    </w:rPr>
  </w:style>
  <w:style w:type="paragraph" w:styleId="917" w:customStyle="1">
    <w:name w:val="目录 61"/>
    <w:basedOn w:val="791"/>
    <w:next w:val="791"/>
    <w:uiPriority w:val="39"/>
    <w:unhideWhenUsed/>
    <w:qFormat/>
    <w:pPr>
      <w:ind w:left="1417"/>
      <w:spacing w:after="57"/>
    </w:pPr>
  </w:style>
  <w:style w:type="paragraph" w:styleId="918" w:customStyle="1">
    <w:name w:val="正文文本缩进 31"/>
    <w:basedOn w:val="791"/>
    <w:link w:val="919"/>
    <w:uiPriority w:val="0"/>
    <w:qFormat/>
    <w:pPr>
      <w:ind w:firstLine="800"/>
      <w:spacing w:line="360" w:lineRule="auto"/>
    </w:pPr>
    <w:rPr>
      <w:rFonts w:ascii="仿宋_GB2312" w:hAnsi="华文中宋" w:eastAsia="仿宋_GB2312"/>
      <w:sz w:val="32"/>
      <w:szCs w:val="32"/>
    </w:rPr>
  </w:style>
  <w:style w:type="character" w:styleId="919" w:customStyle="1">
    <w:name w:val="正文文本缩进 3 字符"/>
    <w:basedOn w:val="868"/>
    <w:link w:val="918"/>
    <w:uiPriority w:val="0"/>
    <w:qFormat/>
    <w:rPr>
      <w:rFonts w:ascii="仿宋_GB2312" w:hAnsi="华文中宋" w:eastAsia="仿宋_GB2312" w:cs="Times New Roman"/>
      <w:sz w:val="32"/>
      <w:szCs w:val="32"/>
    </w:rPr>
  </w:style>
  <w:style w:type="paragraph" w:styleId="920" w:customStyle="1">
    <w:name w:val="图表目录1"/>
    <w:basedOn w:val="791"/>
    <w:next w:val="791"/>
    <w:uiPriority w:val="99"/>
    <w:unhideWhenUsed/>
    <w:qFormat/>
  </w:style>
  <w:style w:type="paragraph" w:styleId="921" w:customStyle="1">
    <w:name w:val="目录 21"/>
    <w:basedOn w:val="791"/>
    <w:next w:val="791"/>
    <w:uiPriority w:val="39"/>
    <w:unhideWhenUsed/>
    <w:qFormat/>
    <w:pPr>
      <w:ind w:left="210" w:firstLine="922"/>
      <w:jc w:val="left"/>
      <w:spacing w:before="120" w:line="360" w:lineRule="auto"/>
    </w:pPr>
    <w:rPr>
      <w:b/>
      <w:bCs/>
      <w:sz w:val="22"/>
    </w:rPr>
  </w:style>
  <w:style w:type="paragraph" w:styleId="922" w:customStyle="1">
    <w:name w:val="目录 91"/>
    <w:basedOn w:val="791"/>
    <w:next w:val="791"/>
    <w:uiPriority w:val="39"/>
    <w:unhideWhenUsed/>
    <w:qFormat/>
    <w:pPr>
      <w:ind w:left="2268"/>
      <w:spacing w:after="57"/>
    </w:pPr>
  </w:style>
  <w:style w:type="paragraph" w:styleId="923" w:customStyle="1">
    <w:name w:val="正文文本 21"/>
    <w:basedOn w:val="791"/>
    <w:link w:val="924"/>
    <w:uiPriority w:val="0"/>
    <w:qFormat/>
    <w:pPr>
      <w:jc w:val="center"/>
    </w:pPr>
    <w:rPr>
      <w:rFonts w:ascii="Times New Roman" w:hAnsi="Times New Roman"/>
      <w:szCs w:val="24"/>
    </w:rPr>
  </w:style>
  <w:style w:type="character" w:styleId="924" w:customStyle="1">
    <w:name w:val="正文文本 2 字符"/>
    <w:basedOn w:val="868"/>
    <w:link w:val="923"/>
    <w:uiPriority w:val="0"/>
    <w:qFormat/>
    <w:rPr>
      <w:rFonts w:ascii="Times New Roman" w:hAnsi="Times New Roman" w:eastAsia="宋体" w:cs="Times New Roman"/>
      <w:sz w:val="21"/>
      <w:szCs w:val="24"/>
    </w:rPr>
  </w:style>
  <w:style w:type="paragraph" w:styleId="925" w:customStyle="1">
    <w:name w:val="HTML 预设格式1"/>
    <w:basedOn w:val="791"/>
    <w:link w:val="926"/>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26" w:customStyle="1">
    <w:name w:val="HTML 预设格式 字符"/>
    <w:link w:val="925"/>
    <w:uiPriority w:val="0"/>
    <w:qFormat/>
    <w:rPr>
      <w:rFonts w:ascii="宋体" w:hAnsi="宋体" w:cs="宋体"/>
      <w:sz w:val="24"/>
      <w:szCs w:val="24"/>
    </w:rPr>
  </w:style>
  <w:style w:type="paragraph" w:styleId="927" w:customStyle="1">
    <w:name w:val="普通(网站)1"/>
    <w:basedOn w:val="791"/>
    <w:uiPriority w:val="99"/>
    <w:qFormat/>
    <w:pPr>
      <w:ind w:firstLine="480"/>
      <w:jc w:val="left"/>
      <w:spacing w:before="100" w:beforeAutospacing="1" w:after="100" w:afterAutospacing="1"/>
      <w:widowControl/>
    </w:pPr>
    <w:rPr>
      <w:rFonts w:ascii="宋体" w:hAnsi="宋体"/>
      <w:sz w:val="24"/>
      <w:szCs w:val="24"/>
    </w:rPr>
  </w:style>
  <w:style w:type="paragraph" w:styleId="928" w:customStyle="1">
    <w:name w:val="索引 11"/>
    <w:basedOn w:val="791"/>
    <w:next w:val="791"/>
    <w:uiPriority w:val="0"/>
    <w:qFormat/>
    <w:pPr>
      <w:ind w:firstLine="200"/>
      <w:spacing w:line="360" w:lineRule="auto"/>
    </w:pPr>
    <w:rPr>
      <w:rFonts w:ascii="Times New Roman" w:hAnsi="Times New Roman"/>
      <w:szCs w:val="24"/>
    </w:rPr>
  </w:style>
  <w:style w:type="paragraph" w:styleId="929" w:customStyle="1">
    <w:name w:val="标题1"/>
    <w:basedOn w:val="791"/>
    <w:next w:val="791"/>
    <w:link w:val="930"/>
    <w:uiPriority w:val="10"/>
    <w:qFormat/>
    <w:pPr>
      <w:contextualSpacing/>
      <w:spacing w:before="300" w:after="200"/>
    </w:pPr>
    <w:rPr>
      <w:sz w:val="48"/>
      <w:szCs w:val="48"/>
    </w:rPr>
  </w:style>
  <w:style w:type="character" w:styleId="930" w:customStyle="1">
    <w:name w:val="标题 字符"/>
    <w:basedOn w:val="868"/>
    <w:link w:val="929"/>
    <w:uiPriority w:val="10"/>
    <w:qFormat/>
    <w:rPr>
      <w:sz w:val="48"/>
      <w:szCs w:val="48"/>
    </w:rPr>
  </w:style>
  <w:style w:type="paragraph" w:styleId="931" w:customStyle="1">
    <w:name w:val="批注主题1"/>
    <w:basedOn w:val="884"/>
    <w:next w:val="884"/>
    <w:link w:val="932"/>
    <w:uiPriority w:val="0"/>
    <w:unhideWhenUsed/>
    <w:qFormat/>
    <w:pPr>
      <w:ind w:firstLine="0"/>
      <w:spacing w:line="240" w:lineRule="auto"/>
    </w:pPr>
    <w:rPr>
      <w:rFonts w:ascii="Calibri" w:hAnsi="Calibri"/>
      <w:b/>
      <w:bCs/>
      <w:szCs w:val="22"/>
    </w:rPr>
  </w:style>
  <w:style w:type="character" w:styleId="932" w:customStyle="1">
    <w:name w:val="批注主题 字符"/>
    <w:basedOn w:val="885"/>
    <w:link w:val="931"/>
    <w:uiPriority w:val="99"/>
    <w:semiHidden/>
    <w:qFormat/>
    <w:rPr>
      <w:rFonts w:ascii="Times New Roman" w:hAnsi="Times New Roman" w:eastAsia="宋体" w:cs="Times New Roman"/>
      <w:b/>
      <w:bCs/>
      <w:szCs w:val="24"/>
    </w:rPr>
  </w:style>
  <w:style w:type="paragraph" w:styleId="933" w:customStyle="1">
    <w:name w:val="正文首行缩进 21"/>
    <w:basedOn w:val="890"/>
    <w:next w:val="791"/>
    <w:uiPriority w:val="0"/>
    <w:qFormat/>
    <w:pPr>
      <w:spacing w:line="360" w:lineRule="auto"/>
    </w:pPr>
    <w:rPr>
      <w:szCs w:val="20"/>
    </w:rPr>
  </w:style>
  <w:style w:type="table" w:styleId="934" w:customStyle="1">
    <w:name w:val="网格型11"/>
    <w:basedOn w:val="869"/>
    <w:uiPriority w:val="39"/>
    <w:qFormat/>
    <w:rPr>
      <w:rFonts w:ascii="Calibri" w:hAnsi="Calibri"/>
    </w:rPr>
    <w:tblPr>
      <w:tblCellMar>
        <w:left w:w="0" w:type="dxa"/>
        <w:top w:w="0" w:type="dxa"/>
        <w:right w:w="0" w:type="dxa"/>
        <w:bottom w:w="0" w:type="dxa"/>
      </w:tblCellMar>
    </w:tblPr>
  </w:style>
  <w:style w:type="character" w:styleId="935" w:customStyle="1">
    <w:name w:val="要点1"/>
    <w:uiPriority w:val="0"/>
    <w:qFormat/>
    <w:rPr>
      <w:b/>
      <w:bCs/>
    </w:rPr>
  </w:style>
  <w:style w:type="character" w:styleId="936" w:customStyle="1">
    <w:name w:val="尾注引用1"/>
    <w:basedOn w:val="868"/>
    <w:uiPriority w:val="99"/>
    <w:unhideWhenUsed/>
    <w:qFormat/>
    <w:rPr>
      <w:vertAlign w:val="superscript"/>
    </w:rPr>
  </w:style>
  <w:style w:type="character" w:styleId="937" w:customStyle="1">
    <w:name w:val="页码1"/>
    <w:uiPriority w:val="0"/>
    <w:qFormat/>
  </w:style>
  <w:style w:type="character" w:styleId="938" w:customStyle="1">
    <w:name w:val="已访问的超链接1"/>
    <w:uiPriority w:val="0"/>
    <w:unhideWhenUsed/>
    <w:qFormat/>
    <w:rPr>
      <w:color w:val="800080"/>
      <w:u w:val="single"/>
    </w:rPr>
  </w:style>
  <w:style w:type="character" w:styleId="939" w:customStyle="1">
    <w:name w:val="超链接1"/>
    <w:uiPriority w:val="99"/>
    <w:qFormat/>
    <w:rPr>
      <w:color w:val="0000ff"/>
      <w:u w:val="single"/>
    </w:rPr>
  </w:style>
  <w:style w:type="character" w:styleId="940" w:customStyle="1">
    <w:name w:val="批注引用1"/>
    <w:uiPriority w:val="0"/>
    <w:qFormat/>
    <w:rPr>
      <w:sz w:val="21"/>
      <w:szCs w:val="21"/>
    </w:rPr>
  </w:style>
  <w:style w:type="character" w:styleId="941" w:customStyle="1">
    <w:name w:val="脚注引用1"/>
    <w:basedOn w:val="868"/>
    <w:uiPriority w:val="99"/>
    <w:unhideWhenUsed/>
    <w:qFormat/>
    <w:rPr>
      <w:vertAlign w:val="superscript"/>
    </w:rPr>
  </w:style>
  <w:style w:type="character" w:styleId="942" w:customStyle="1">
    <w:name w:val="Heading 1 Char"/>
    <w:basedOn w:val="868"/>
    <w:uiPriority w:val="9"/>
    <w:qFormat/>
    <w:rPr>
      <w:rFonts w:ascii="Arial" w:hAnsi="Arial" w:eastAsia="Arial" w:cs="Arial"/>
      <w:sz w:val="40"/>
      <w:szCs w:val="40"/>
    </w:rPr>
  </w:style>
  <w:style w:type="character" w:styleId="943" w:customStyle="1">
    <w:name w:val="Heading 2 Char"/>
    <w:basedOn w:val="868"/>
    <w:uiPriority w:val="9"/>
    <w:qFormat/>
    <w:rPr>
      <w:rFonts w:ascii="Arial" w:hAnsi="Arial" w:eastAsia="Arial" w:cs="Arial"/>
      <w:sz w:val="34"/>
    </w:rPr>
  </w:style>
  <w:style w:type="character" w:styleId="944" w:customStyle="1">
    <w:name w:val="Heading 3 Char"/>
    <w:basedOn w:val="868"/>
    <w:uiPriority w:val="9"/>
    <w:qFormat/>
    <w:rPr>
      <w:rFonts w:ascii="Arial" w:hAnsi="Arial" w:eastAsia="Arial" w:cs="Arial"/>
      <w:sz w:val="30"/>
      <w:szCs w:val="30"/>
    </w:rPr>
  </w:style>
  <w:style w:type="character" w:styleId="945" w:customStyle="1">
    <w:name w:val="Heading 4 Char"/>
    <w:basedOn w:val="868"/>
    <w:uiPriority w:val="9"/>
    <w:qFormat/>
    <w:rPr>
      <w:rFonts w:ascii="Arial" w:hAnsi="Arial" w:eastAsia="Arial" w:cs="Arial"/>
      <w:b/>
      <w:bCs/>
      <w:sz w:val="26"/>
      <w:szCs w:val="26"/>
    </w:rPr>
  </w:style>
  <w:style w:type="character" w:styleId="946" w:customStyle="1">
    <w:name w:val="Heading 5 Char"/>
    <w:basedOn w:val="868"/>
    <w:uiPriority w:val="9"/>
    <w:qFormat/>
    <w:rPr>
      <w:rFonts w:ascii="Arial" w:hAnsi="Arial" w:eastAsia="Arial" w:cs="Arial"/>
      <w:b/>
      <w:bCs/>
      <w:sz w:val="24"/>
      <w:szCs w:val="24"/>
    </w:rPr>
  </w:style>
  <w:style w:type="character" w:styleId="947" w:customStyle="1">
    <w:name w:val="Heading 6 Char"/>
    <w:basedOn w:val="868"/>
    <w:uiPriority w:val="9"/>
    <w:qFormat/>
    <w:rPr>
      <w:rFonts w:ascii="Arial" w:hAnsi="Arial" w:eastAsia="Arial" w:cs="Arial"/>
      <w:b/>
      <w:bCs/>
      <w:sz w:val="22"/>
      <w:szCs w:val="22"/>
    </w:rPr>
  </w:style>
  <w:style w:type="character" w:styleId="948" w:customStyle="1">
    <w:name w:val="Heading 7 Char"/>
    <w:basedOn w:val="868"/>
    <w:uiPriority w:val="9"/>
    <w:qFormat/>
    <w:rPr>
      <w:rFonts w:ascii="Arial" w:hAnsi="Arial" w:eastAsia="Arial" w:cs="Arial"/>
      <w:b/>
      <w:bCs/>
      <w:i/>
      <w:iCs/>
      <w:sz w:val="22"/>
      <w:szCs w:val="22"/>
    </w:rPr>
  </w:style>
  <w:style w:type="character" w:styleId="949" w:customStyle="1">
    <w:name w:val="Heading 8 Char"/>
    <w:basedOn w:val="868"/>
    <w:uiPriority w:val="9"/>
    <w:qFormat/>
    <w:rPr>
      <w:rFonts w:ascii="Arial" w:hAnsi="Arial" w:eastAsia="Arial" w:cs="Arial"/>
      <w:i/>
      <w:iCs/>
      <w:sz w:val="22"/>
      <w:szCs w:val="22"/>
    </w:rPr>
  </w:style>
  <w:style w:type="character" w:styleId="950" w:customStyle="1">
    <w:name w:val="Heading 9 Char"/>
    <w:basedOn w:val="868"/>
    <w:uiPriority w:val="9"/>
    <w:qFormat/>
    <w:rPr>
      <w:rFonts w:ascii="Arial" w:hAnsi="Arial" w:eastAsia="Arial" w:cs="Arial"/>
      <w:i/>
      <w:iCs/>
      <w:sz w:val="21"/>
      <w:szCs w:val="21"/>
    </w:rPr>
  </w:style>
  <w:style w:type="paragraph" w:styleId="951">
    <w:name w:val="No Spacing"/>
    <w:uiPriority w:val="1"/>
    <w:qFormat/>
    <w:rPr>
      <w:rFonts w:ascii="Calibri" w:hAnsi="Calibri" w:eastAsia="宋体" w:cs="Times New Roman"/>
      <w:lang w:val="en-US" w:eastAsia="zh-CN" w:bidi="ar-SA"/>
    </w:rPr>
  </w:style>
  <w:style w:type="character" w:styleId="952" w:customStyle="1">
    <w:name w:val="Subtitle Char"/>
    <w:basedOn w:val="868"/>
    <w:uiPriority w:val="11"/>
    <w:qFormat/>
    <w:rPr>
      <w:sz w:val="24"/>
      <w:szCs w:val="24"/>
    </w:rPr>
  </w:style>
  <w:style w:type="paragraph" w:styleId="953">
    <w:name w:val="Quote"/>
    <w:basedOn w:val="791"/>
    <w:next w:val="791"/>
    <w:link w:val="954"/>
    <w:uiPriority w:val="29"/>
    <w:qFormat/>
    <w:pPr>
      <w:ind w:left="720" w:right="720"/>
    </w:pPr>
    <w:rPr>
      <w:i/>
    </w:rPr>
  </w:style>
  <w:style w:type="character" w:styleId="954" w:customStyle="1">
    <w:name w:val="引用 Char"/>
    <w:link w:val="953"/>
    <w:uiPriority w:val="29"/>
    <w:qFormat/>
    <w:rPr>
      <w:i/>
    </w:rPr>
  </w:style>
  <w:style w:type="paragraph" w:styleId="955">
    <w:name w:val="Intense Quote"/>
    <w:basedOn w:val="791"/>
    <w:next w:val="791"/>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Char"/>
    <w:link w:val="955"/>
    <w:uiPriority w:val="30"/>
    <w:qFormat/>
    <w:rPr>
      <w:i/>
    </w:rPr>
  </w:style>
  <w:style w:type="character" w:styleId="957" w:customStyle="1">
    <w:name w:val="Footer Char"/>
    <w:basedOn w:val="868"/>
    <w:uiPriority w:val="99"/>
    <w:qFormat/>
  </w:style>
  <w:style w:type="character" w:styleId="958" w:customStyle="1">
    <w:name w:val="Caption Char"/>
    <w:uiPriority w:val="99"/>
    <w:qFormat/>
  </w:style>
  <w:style w:type="table" w:styleId="959" w:customStyle="1">
    <w:name w:val="Table Grid Light"/>
    <w:basedOn w:val="869"/>
    <w:uiPriority w:val="59"/>
    <w:qFormat/>
    <w:tblPr>
      <w:tblCellMar>
        <w:left w:w="0" w:type="dxa"/>
        <w:top w:w="0" w:type="dxa"/>
        <w:right w:w="0" w:type="dxa"/>
        <w:bottom w:w="0" w:type="dxa"/>
      </w:tblCellMar>
    </w:tblPr>
  </w:style>
  <w:style w:type="table" w:styleId="960" w:customStyle="1">
    <w:name w:val="无格式表格 11"/>
    <w:basedOn w:val="869"/>
    <w:uiPriority w:val="59"/>
    <w:qFormat/>
    <w:tblPr>
      <w:tblCellMar>
        <w:left w:w="0" w:type="dxa"/>
        <w:top w:w="0" w:type="dxa"/>
        <w:right w:w="0" w:type="dxa"/>
        <w:bottom w:w="0" w:type="dxa"/>
      </w:tblCellMar>
    </w:tblPr>
  </w:style>
  <w:style w:type="table" w:styleId="961" w:customStyle="1">
    <w:name w:val="无格式表格 21"/>
    <w:basedOn w:val="869"/>
    <w:uiPriority w:val="59"/>
    <w:qFormat/>
    <w:tblPr>
      <w:tblCellMar>
        <w:left w:w="0" w:type="dxa"/>
        <w:top w:w="0" w:type="dxa"/>
        <w:right w:w="0" w:type="dxa"/>
        <w:bottom w:w="0" w:type="dxa"/>
      </w:tblCellMar>
    </w:tblPr>
  </w:style>
  <w:style w:type="table" w:styleId="962" w:customStyle="1">
    <w:name w:val="无格式表格 31"/>
    <w:basedOn w:val="869"/>
    <w:uiPriority w:val="99"/>
    <w:qFormat/>
    <w:tblPr>
      <w:tblCellMar>
        <w:left w:w="0" w:type="dxa"/>
        <w:top w:w="0" w:type="dxa"/>
        <w:right w:w="0" w:type="dxa"/>
        <w:bottom w:w="0" w:type="dxa"/>
      </w:tblCellMar>
    </w:tblPr>
  </w:style>
  <w:style w:type="table" w:styleId="963" w:customStyle="1">
    <w:name w:val="无格式表格 41"/>
    <w:basedOn w:val="869"/>
    <w:uiPriority w:val="99"/>
    <w:qFormat/>
    <w:tblPr>
      <w:tblCellMar>
        <w:left w:w="0" w:type="dxa"/>
        <w:top w:w="0" w:type="dxa"/>
        <w:right w:w="0" w:type="dxa"/>
        <w:bottom w:w="0" w:type="dxa"/>
      </w:tblCellMar>
    </w:tblPr>
  </w:style>
  <w:style w:type="table" w:styleId="964" w:customStyle="1">
    <w:name w:val="无格式表格 51"/>
    <w:basedOn w:val="869"/>
    <w:uiPriority w:val="99"/>
    <w:qFormat/>
    <w:tblPr>
      <w:tblCellMar>
        <w:left w:w="0" w:type="dxa"/>
        <w:top w:w="0" w:type="dxa"/>
        <w:right w:w="0" w:type="dxa"/>
        <w:bottom w:w="0" w:type="dxa"/>
      </w:tblCellMar>
    </w:tblPr>
  </w:style>
  <w:style w:type="table" w:styleId="965" w:customStyle="1">
    <w:name w:val="网格表 1 浅色1"/>
    <w:basedOn w:val="869"/>
    <w:uiPriority w:val="99"/>
    <w:qFormat/>
    <w:tblPr>
      <w:tblCellMar>
        <w:left w:w="0" w:type="dxa"/>
        <w:top w:w="0" w:type="dxa"/>
        <w:right w:w="0" w:type="dxa"/>
        <w:bottom w:w="0" w:type="dxa"/>
      </w:tblCellMar>
    </w:tblPr>
  </w:style>
  <w:style w:type="table" w:styleId="966" w:customStyle="1">
    <w:name w:val="Grid Table 1 Light - Accent 1"/>
    <w:basedOn w:val="869"/>
    <w:uiPriority w:val="99"/>
    <w:qFormat/>
    <w:tblPr>
      <w:tblCellMar>
        <w:left w:w="0" w:type="dxa"/>
        <w:top w:w="0" w:type="dxa"/>
        <w:right w:w="0" w:type="dxa"/>
        <w:bottom w:w="0" w:type="dxa"/>
      </w:tblCellMar>
    </w:tblPr>
  </w:style>
  <w:style w:type="table" w:styleId="967" w:customStyle="1">
    <w:name w:val="Grid Table 1 Light - Accent 2"/>
    <w:basedOn w:val="869"/>
    <w:uiPriority w:val="99"/>
    <w:qFormat/>
    <w:tblPr>
      <w:tblCellMar>
        <w:left w:w="0" w:type="dxa"/>
        <w:top w:w="0" w:type="dxa"/>
        <w:right w:w="0" w:type="dxa"/>
        <w:bottom w:w="0" w:type="dxa"/>
      </w:tblCellMar>
    </w:tblPr>
  </w:style>
  <w:style w:type="table" w:styleId="968" w:customStyle="1">
    <w:name w:val="Grid Table 1 Light - Accent 3"/>
    <w:basedOn w:val="869"/>
    <w:uiPriority w:val="99"/>
    <w:qFormat/>
    <w:tblPr>
      <w:tblCellMar>
        <w:left w:w="0" w:type="dxa"/>
        <w:top w:w="0" w:type="dxa"/>
        <w:right w:w="0" w:type="dxa"/>
        <w:bottom w:w="0" w:type="dxa"/>
      </w:tblCellMar>
    </w:tblPr>
  </w:style>
  <w:style w:type="table" w:styleId="969" w:customStyle="1">
    <w:name w:val="Grid Table 1 Light - Accent 4"/>
    <w:basedOn w:val="869"/>
    <w:uiPriority w:val="99"/>
    <w:qFormat/>
    <w:tblPr>
      <w:tblCellMar>
        <w:left w:w="0" w:type="dxa"/>
        <w:top w:w="0" w:type="dxa"/>
        <w:right w:w="0" w:type="dxa"/>
        <w:bottom w:w="0" w:type="dxa"/>
      </w:tblCellMar>
    </w:tblPr>
  </w:style>
  <w:style w:type="table" w:styleId="970" w:customStyle="1">
    <w:name w:val="Grid Table 1 Light - Accent 5"/>
    <w:basedOn w:val="869"/>
    <w:uiPriority w:val="99"/>
    <w:qFormat/>
    <w:tblPr>
      <w:tblCellMar>
        <w:left w:w="0" w:type="dxa"/>
        <w:top w:w="0" w:type="dxa"/>
        <w:right w:w="0" w:type="dxa"/>
        <w:bottom w:w="0" w:type="dxa"/>
      </w:tblCellMar>
    </w:tblPr>
  </w:style>
  <w:style w:type="table" w:styleId="971" w:customStyle="1">
    <w:name w:val="Grid Table 1 Light - Accent 6"/>
    <w:basedOn w:val="869"/>
    <w:uiPriority w:val="99"/>
    <w:qFormat/>
    <w:tblPr>
      <w:tblCellMar>
        <w:left w:w="0" w:type="dxa"/>
        <w:top w:w="0" w:type="dxa"/>
        <w:right w:w="0" w:type="dxa"/>
        <w:bottom w:w="0" w:type="dxa"/>
      </w:tblCellMar>
    </w:tblPr>
  </w:style>
  <w:style w:type="table" w:styleId="972" w:customStyle="1">
    <w:name w:val="网格表 21"/>
    <w:basedOn w:val="869"/>
    <w:uiPriority w:val="99"/>
    <w:qFormat/>
    <w:tblPr>
      <w:tblCellMar>
        <w:left w:w="0" w:type="dxa"/>
        <w:top w:w="0" w:type="dxa"/>
        <w:right w:w="0" w:type="dxa"/>
        <w:bottom w:w="0" w:type="dxa"/>
      </w:tblCellMar>
    </w:tblPr>
  </w:style>
  <w:style w:type="table" w:styleId="973" w:customStyle="1">
    <w:name w:val="Grid Table 2 - Accent 2"/>
    <w:basedOn w:val="869"/>
    <w:uiPriority w:val="99"/>
    <w:qFormat/>
    <w:tblPr>
      <w:tblCellMar>
        <w:left w:w="0" w:type="dxa"/>
        <w:top w:w="0" w:type="dxa"/>
        <w:right w:w="0" w:type="dxa"/>
        <w:bottom w:w="0" w:type="dxa"/>
      </w:tblCellMar>
    </w:tblPr>
  </w:style>
  <w:style w:type="table" w:styleId="974" w:customStyle="1">
    <w:name w:val="Grid Table 2 - Accent 3"/>
    <w:basedOn w:val="869"/>
    <w:uiPriority w:val="99"/>
    <w:qFormat/>
    <w:tblPr>
      <w:tblCellMar>
        <w:left w:w="0" w:type="dxa"/>
        <w:top w:w="0" w:type="dxa"/>
        <w:right w:w="0" w:type="dxa"/>
        <w:bottom w:w="0" w:type="dxa"/>
      </w:tblCellMar>
    </w:tblPr>
  </w:style>
  <w:style w:type="table" w:styleId="975" w:customStyle="1">
    <w:name w:val="Grid Table 2 - Accent 4"/>
    <w:basedOn w:val="869"/>
    <w:uiPriority w:val="99"/>
    <w:qFormat/>
    <w:tblPr>
      <w:tblCellMar>
        <w:left w:w="0" w:type="dxa"/>
        <w:top w:w="0" w:type="dxa"/>
        <w:right w:w="0" w:type="dxa"/>
        <w:bottom w:w="0" w:type="dxa"/>
      </w:tblCellMar>
    </w:tblPr>
  </w:style>
  <w:style w:type="table" w:styleId="976" w:customStyle="1">
    <w:name w:val="Grid Table 2 - Accent 5"/>
    <w:basedOn w:val="869"/>
    <w:uiPriority w:val="99"/>
    <w:qFormat/>
    <w:tblPr>
      <w:tblCellMar>
        <w:left w:w="0" w:type="dxa"/>
        <w:top w:w="0" w:type="dxa"/>
        <w:right w:w="0" w:type="dxa"/>
        <w:bottom w:w="0" w:type="dxa"/>
      </w:tblCellMar>
    </w:tblPr>
  </w:style>
  <w:style w:type="table" w:styleId="977" w:customStyle="1">
    <w:name w:val="Grid Table 2 - Accent 6"/>
    <w:basedOn w:val="869"/>
    <w:uiPriority w:val="99"/>
    <w:qFormat/>
    <w:tblPr>
      <w:tblCellMar>
        <w:left w:w="0" w:type="dxa"/>
        <w:top w:w="0" w:type="dxa"/>
        <w:right w:w="0" w:type="dxa"/>
        <w:bottom w:w="0" w:type="dxa"/>
      </w:tblCellMar>
    </w:tblPr>
  </w:style>
  <w:style w:type="table" w:styleId="978" w:customStyle="1">
    <w:name w:val="网格表 31"/>
    <w:basedOn w:val="869"/>
    <w:uiPriority w:val="99"/>
    <w:qFormat/>
    <w:tblPr>
      <w:tblCellMar>
        <w:left w:w="0" w:type="dxa"/>
        <w:top w:w="0" w:type="dxa"/>
        <w:right w:w="0" w:type="dxa"/>
        <w:bottom w:w="0" w:type="dxa"/>
      </w:tblCellMar>
    </w:tblPr>
  </w:style>
  <w:style w:type="table" w:styleId="979" w:customStyle="1">
    <w:name w:val="Grid Table 3 - Accent 1"/>
    <w:basedOn w:val="869"/>
    <w:uiPriority w:val="99"/>
    <w:qFormat/>
    <w:tblPr>
      <w:tblCellMar>
        <w:left w:w="0" w:type="dxa"/>
        <w:top w:w="0" w:type="dxa"/>
        <w:right w:w="0" w:type="dxa"/>
        <w:bottom w:w="0" w:type="dxa"/>
      </w:tblCellMar>
    </w:tblPr>
  </w:style>
  <w:style w:type="table" w:styleId="980" w:customStyle="1">
    <w:name w:val="Grid Table 3 - Accent 2"/>
    <w:basedOn w:val="869"/>
    <w:uiPriority w:val="99"/>
    <w:qFormat/>
    <w:tblPr>
      <w:tblCellMar>
        <w:left w:w="0" w:type="dxa"/>
        <w:top w:w="0" w:type="dxa"/>
        <w:right w:w="0" w:type="dxa"/>
        <w:bottom w:w="0" w:type="dxa"/>
      </w:tblCellMar>
    </w:tblPr>
  </w:style>
  <w:style w:type="table" w:styleId="981" w:customStyle="1">
    <w:name w:val="Grid Table 3 - Accent 3"/>
    <w:basedOn w:val="869"/>
    <w:uiPriority w:val="99"/>
    <w:qFormat/>
    <w:tblPr>
      <w:tblCellMar>
        <w:left w:w="0" w:type="dxa"/>
        <w:top w:w="0" w:type="dxa"/>
        <w:right w:w="0" w:type="dxa"/>
        <w:bottom w:w="0" w:type="dxa"/>
      </w:tblCellMar>
    </w:tblPr>
  </w:style>
  <w:style w:type="table" w:styleId="982" w:customStyle="1">
    <w:name w:val="Grid Table 3 - Accent 4"/>
    <w:basedOn w:val="869"/>
    <w:uiPriority w:val="99"/>
    <w:qFormat/>
    <w:tblPr>
      <w:tblCellMar>
        <w:left w:w="0" w:type="dxa"/>
        <w:top w:w="0" w:type="dxa"/>
        <w:right w:w="0" w:type="dxa"/>
        <w:bottom w:w="0" w:type="dxa"/>
      </w:tblCellMar>
    </w:tblPr>
  </w:style>
  <w:style w:type="table" w:styleId="983" w:customStyle="1">
    <w:name w:val="Grid Table 3 - Accent 5"/>
    <w:basedOn w:val="869"/>
    <w:uiPriority w:val="99"/>
    <w:qFormat/>
    <w:tblPr>
      <w:tblCellMar>
        <w:left w:w="0" w:type="dxa"/>
        <w:top w:w="0" w:type="dxa"/>
        <w:right w:w="0" w:type="dxa"/>
        <w:bottom w:w="0" w:type="dxa"/>
      </w:tblCellMar>
    </w:tblPr>
  </w:style>
  <w:style w:type="table" w:styleId="984" w:customStyle="1">
    <w:name w:val="Grid Table 3 - Accent 6"/>
    <w:basedOn w:val="869"/>
    <w:uiPriority w:val="99"/>
    <w:qFormat/>
    <w:tblPr>
      <w:tblCellMar>
        <w:left w:w="0" w:type="dxa"/>
        <w:top w:w="0" w:type="dxa"/>
        <w:right w:w="0" w:type="dxa"/>
        <w:bottom w:w="0" w:type="dxa"/>
      </w:tblCellMar>
    </w:tblPr>
  </w:style>
  <w:style w:type="table" w:styleId="985" w:customStyle="1">
    <w:name w:val="网格表 41"/>
    <w:basedOn w:val="869"/>
    <w:uiPriority w:val="59"/>
    <w:qFormat/>
    <w:tblPr>
      <w:tblCellMar>
        <w:left w:w="0" w:type="dxa"/>
        <w:top w:w="0" w:type="dxa"/>
        <w:right w:w="0" w:type="dxa"/>
        <w:bottom w:w="0" w:type="dxa"/>
      </w:tblCellMar>
    </w:tblPr>
  </w:style>
  <w:style w:type="table" w:styleId="986" w:customStyle="1">
    <w:name w:val="Grid Table 4 - Accent 1"/>
    <w:basedOn w:val="869"/>
    <w:uiPriority w:val="59"/>
    <w:qFormat/>
    <w:tblPr>
      <w:tblCellMar>
        <w:left w:w="0" w:type="dxa"/>
        <w:top w:w="0" w:type="dxa"/>
        <w:right w:w="0" w:type="dxa"/>
        <w:bottom w:w="0" w:type="dxa"/>
      </w:tblCellMar>
    </w:tblPr>
  </w:style>
  <w:style w:type="table" w:styleId="987" w:customStyle="1">
    <w:name w:val="Grid Table 4 - Accent 2"/>
    <w:basedOn w:val="869"/>
    <w:uiPriority w:val="59"/>
    <w:qFormat/>
    <w:tblPr>
      <w:tblCellMar>
        <w:left w:w="0" w:type="dxa"/>
        <w:top w:w="0" w:type="dxa"/>
        <w:right w:w="0" w:type="dxa"/>
        <w:bottom w:w="0" w:type="dxa"/>
      </w:tblCellMar>
    </w:tblPr>
  </w:style>
  <w:style w:type="table" w:styleId="988" w:customStyle="1">
    <w:name w:val="Grid Table 4 - Accent 3"/>
    <w:basedOn w:val="869"/>
    <w:uiPriority w:val="59"/>
    <w:qFormat/>
    <w:tblPr>
      <w:tblCellMar>
        <w:left w:w="0" w:type="dxa"/>
        <w:top w:w="0" w:type="dxa"/>
        <w:right w:w="0" w:type="dxa"/>
        <w:bottom w:w="0" w:type="dxa"/>
      </w:tblCellMar>
    </w:tblPr>
  </w:style>
  <w:style w:type="table" w:styleId="989" w:customStyle="1">
    <w:name w:val="Grid Table 4 - Accent 4"/>
    <w:basedOn w:val="869"/>
    <w:uiPriority w:val="59"/>
    <w:qFormat/>
    <w:tblPr>
      <w:tblCellMar>
        <w:left w:w="0" w:type="dxa"/>
        <w:top w:w="0" w:type="dxa"/>
        <w:right w:w="0" w:type="dxa"/>
        <w:bottom w:w="0" w:type="dxa"/>
      </w:tblCellMar>
    </w:tblPr>
  </w:style>
  <w:style w:type="table" w:styleId="990" w:customStyle="1">
    <w:name w:val="Grid Table 4 - Accent 5"/>
    <w:basedOn w:val="869"/>
    <w:uiPriority w:val="59"/>
    <w:qFormat/>
    <w:tblPr>
      <w:tblCellMar>
        <w:left w:w="0" w:type="dxa"/>
        <w:top w:w="0" w:type="dxa"/>
        <w:right w:w="0" w:type="dxa"/>
        <w:bottom w:w="0" w:type="dxa"/>
      </w:tblCellMar>
    </w:tblPr>
  </w:style>
  <w:style w:type="table" w:styleId="991" w:customStyle="1">
    <w:name w:val="Grid Table 4 - Accent 6"/>
    <w:basedOn w:val="869"/>
    <w:uiPriority w:val="59"/>
    <w:qFormat/>
    <w:tblPr>
      <w:tblCellMar>
        <w:left w:w="0" w:type="dxa"/>
        <w:top w:w="0" w:type="dxa"/>
        <w:right w:w="0" w:type="dxa"/>
        <w:bottom w:w="0" w:type="dxa"/>
      </w:tblCellMar>
    </w:tblPr>
  </w:style>
  <w:style w:type="table" w:styleId="992" w:customStyle="1">
    <w:name w:val="网格表 5 深色1"/>
    <w:basedOn w:val="869"/>
    <w:uiPriority w:val="99"/>
    <w:qFormat/>
    <w:tblPr>
      <w:tblCellMar>
        <w:left w:w="0" w:type="dxa"/>
        <w:top w:w="0" w:type="dxa"/>
        <w:right w:w="0" w:type="dxa"/>
        <w:bottom w:w="0" w:type="dxa"/>
      </w:tblCellMar>
    </w:tblPr>
  </w:style>
  <w:style w:type="table" w:styleId="993" w:customStyle="1">
    <w:name w:val="Grid Table 5 Dark- Accent 1"/>
    <w:basedOn w:val="869"/>
    <w:uiPriority w:val="99"/>
    <w:qFormat/>
    <w:tblPr>
      <w:tblCellMar>
        <w:left w:w="0" w:type="dxa"/>
        <w:top w:w="0" w:type="dxa"/>
        <w:right w:w="0" w:type="dxa"/>
        <w:bottom w:w="0" w:type="dxa"/>
      </w:tblCellMar>
    </w:tblPr>
  </w:style>
  <w:style w:type="table" w:styleId="994" w:customStyle="1">
    <w:name w:val="Grid Table 5 Dark - Accent 2"/>
    <w:basedOn w:val="869"/>
    <w:uiPriority w:val="99"/>
    <w:qFormat/>
    <w:tblPr>
      <w:tblCellMar>
        <w:left w:w="0" w:type="dxa"/>
        <w:top w:w="0" w:type="dxa"/>
        <w:right w:w="0" w:type="dxa"/>
        <w:bottom w:w="0" w:type="dxa"/>
      </w:tblCellMar>
    </w:tblPr>
  </w:style>
  <w:style w:type="table" w:styleId="995" w:customStyle="1">
    <w:name w:val="Grid Table 5 Dark - Accent 3"/>
    <w:basedOn w:val="869"/>
    <w:uiPriority w:val="99"/>
    <w:qFormat/>
    <w:tblPr>
      <w:tblCellMar>
        <w:left w:w="0" w:type="dxa"/>
        <w:top w:w="0" w:type="dxa"/>
        <w:right w:w="0" w:type="dxa"/>
        <w:bottom w:w="0" w:type="dxa"/>
      </w:tblCellMar>
    </w:tblPr>
  </w:style>
  <w:style w:type="table" w:styleId="996" w:customStyle="1">
    <w:name w:val="Grid Table 5 Dark- Accent 4"/>
    <w:basedOn w:val="869"/>
    <w:uiPriority w:val="99"/>
    <w:qFormat/>
    <w:tblPr>
      <w:tblCellMar>
        <w:left w:w="0" w:type="dxa"/>
        <w:top w:w="0" w:type="dxa"/>
        <w:right w:w="0" w:type="dxa"/>
        <w:bottom w:w="0" w:type="dxa"/>
      </w:tblCellMar>
    </w:tblPr>
  </w:style>
  <w:style w:type="table" w:styleId="997" w:customStyle="1">
    <w:name w:val="Grid Table 5 Dark - Accent 5"/>
    <w:basedOn w:val="869"/>
    <w:uiPriority w:val="99"/>
    <w:qFormat/>
    <w:tblPr>
      <w:tblCellMar>
        <w:left w:w="0" w:type="dxa"/>
        <w:top w:w="0" w:type="dxa"/>
        <w:right w:w="0" w:type="dxa"/>
        <w:bottom w:w="0" w:type="dxa"/>
      </w:tblCellMar>
    </w:tblPr>
  </w:style>
  <w:style w:type="table" w:styleId="998" w:customStyle="1">
    <w:name w:val="Grid Table 5 Dark - Accent 6"/>
    <w:basedOn w:val="869"/>
    <w:uiPriority w:val="99"/>
    <w:qFormat/>
    <w:tblPr>
      <w:tblCellMar>
        <w:left w:w="0" w:type="dxa"/>
        <w:top w:w="0" w:type="dxa"/>
        <w:right w:w="0" w:type="dxa"/>
        <w:bottom w:w="0" w:type="dxa"/>
      </w:tblCellMar>
    </w:tblPr>
  </w:style>
  <w:style w:type="table" w:styleId="999" w:customStyle="1">
    <w:name w:val="网格表 6 彩色1"/>
    <w:basedOn w:val="869"/>
    <w:uiPriority w:val="99"/>
    <w:qFormat/>
    <w:tblPr>
      <w:tblCellMar>
        <w:left w:w="0" w:type="dxa"/>
        <w:top w:w="0" w:type="dxa"/>
        <w:right w:w="0" w:type="dxa"/>
        <w:bottom w:w="0" w:type="dxa"/>
      </w:tblCellMar>
    </w:tblPr>
  </w:style>
  <w:style w:type="table" w:styleId="1000" w:customStyle="1">
    <w:name w:val="Grid Table 6 Colorful - Accent 1"/>
    <w:basedOn w:val="869"/>
    <w:uiPriority w:val="99"/>
    <w:qFormat/>
    <w:tblPr>
      <w:tblCellMar>
        <w:left w:w="0" w:type="dxa"/>
        <w:top w:w="0" w:type="dxa"/>
        <w:right w:w="0" w:type="dxa"/>
        <w:bottom w:w="0" w:type="dxa"/>
      </w:tblCellMar>
    </w:tblPr>
  </w:style>
  <w:style w:type="table" w:styleId="1001" w:customStyle="1">
    <w:name w:val="Grid Table 6 Colorful - Accent 2"/>
    <w:basedOn w:val="869"/>
    <w:uiPriority w:val="99"/>
    <w:qFormat/>
    <w:tblPr>
      <w:tblCellMar>
        <w:left w:w="0" w:type="dxa"/>
        <w:top w:w="0" w:type="dxa"/>
        <w:right w:w="0" w:type="dxa"/>
        <w:bottom w:w="0" w:type="dxa"/>
      </w:tblCellMar>
    </w:tblPr>
  </w:style>
  <w:style w:type="table" w:styleId="1002" w:customStyle="1">
    <w:name w:val="Grid Table 6 Colorful - Accent 3"/>
    <w:basedOn w:val="869"/>
    <w:uiPriority w:val="99"/>
    <w:qFormat/>
    <w:tblPr>
      <w:tblCellMar>
        <w:left w:w="0" w:type="dxa"/>
        <w:top w:w="0" w:type="dxa"/>
        <w:right w:w="0" w:type="dxa"/>
        <w:bottom w:w="0" w:type="dxa"/>
      </w:tblCellMar>
    </w:tblPr>
  </w:style>
  <w:style w:type="table" w:styleId="1003" w:customStyle="1">
    <w:name w:val="Grid Table 6 Colorful - Accent 4"/>
    <w:basedOn w:val="869"/>
    <w:uiPriority w:val="99"/>
    <w:qFormat/>
    <w:tblPr>
      <w:tblCellMar>
        <w:left w:w="0" w:type="dxa"/>
        <w:top w:w="0" w:type="dxa"/>
        <w:right w:w="0" w:type="dxa"/>
        <w:bottom w:w="0" w:type="dxa"/>
      </w:tblCellMar>
    </w:tblPr>
  </w:style>
  <w:style w:type="table" w:styleId="1004" w:customStyle="1">
    <w:name w:val="Grid Table 6 Colorful - Accent 5"/>
    <w:basedOn w:val="869"/>
    <w:uiPriority w:val="99"/>
    <w:qFormat/>
    <w:tblPr>
      <w:tblCellMar>
        <w:left w:w="0" w:type="dxa"/>
        <w:top w:w="0" w:type="dxa"/>
        <w:right w:w="0" w:type="dxa"/>
        <w:bottom w:w="0" w:type="dxa"/>
      </w:tblCellMar>
    </w:tblPr>
  </w:style>
  <w:style w:type="table" w:styleId="1005" w:customStyle="1">
    <w:name w:val="Grid Table 6 Colorful - Accent 6"/>
    <w:basedOn w:val="869"/>
    <w:uiPriority w:val="99"/>
    <w:qFormat/>
    <w:tblPr>
      <w:tblCellMar>
        <w:left w:w="0" w:type="dxa"/>
        <w:top w:w="0" w:type="dxa"/>
        <w:right w:w="0" w:type="dxa"/>
        <w:bottom w:w="0" w:type="dxa"/>
      </w:tblCellMar>
    </w:tblPr>
  </w:style>
  <w:style w:type="table" w:styleId="1006" w:customStyle="1">
    <w:name w:val="网格表 7 彩色1"/>
    <w:basedOn w:val="869"/>
    <w:uiPriority w:val="99"/>
    <w:qFormat/>
    <w:tblPr>
      <w:tblCellMar>
        <w:left w:w="0" w:type="dxa"/>
        <w:top w:w="0" w:type="dxa"/>
        <w:right w:w="0" w:type="dxa"/>
        <w:bottom w:w="0" w:type="dxa"/>
      </w:tblCellMar>
    </w:tblPr>
  </w:style>
  <w:style w:type="table" w:styleId="1007" w:customStyle="1">
    <w:name w:val="Grid Table 7 Colorful - Accent 1"/>
    <w:basedOn w:val="869"/>
    <w:uiPriority w:val="99"/>
    <w:qFormat/>
    <w:tblPr>
      <w:tblCellMar>
        <w:left w:w="0" w:type="dxa"/>
        <w:top w:w="0" w:type="dxa"/>
        <w:right w:w="0" w:type="dxa"/>
        <w:bottom w:w="0" w:type="dxa"/>
      </w:tblCellMar>
    </w:tblPr>
  </w:style>
  <w:style w:type="table" w:styleId="1008" w:customStyle="1">
    <w:name w:val="Grid Table 7 Colorful - Accent 2"/>
    <w:basedOn w:val="869"/>
    <w:uiPriority w:val="99"/>
    <w:qFormat/>
    <w:tblPr>
      <w:tblCellMar>
        <w:left w:w="0" w:type="dxa"/>
        <w:top w:w="0" w:type="dxa"/>
        <w:right w:w="0" w:type="dxa"/>
        <w:bottom w:w="0" w:type="dxa"/>
      </w:tblCellMar>
    </w:tblPr>
  </w:style>
  <w:style w:type="table" w:styleId="1009" w:customStyle="1">
    <w:name w:val="Grid Table 7 Colorful - Accent 3"/>
    <w:basedOn w:val="869"/>
    <w:uiPriority w:val="99"/>
    <w:qFormat/>
    <w:tblPr>
      <w:tblCellMar>
        <w:left w:w="0" w:type="dxa"/>
        <w:top w:w="0" w:type="dxa"/>
        <w:right w:w="0" w:type="dxa"/>
        <w:bottom w:w="0" w:type="dxa"/>
      </w:tblCellMar>
    </w:tblPr>
  </w:style>
  <w:style w:type="table" w:styleId="1010" w:customStyle="1">
    <w:name w:val="Grid Table 7 Colorful - Accent 4"/>
    <w:basedOn w:val="869"/>
    <w:uiPriority w:val="99"/>
    <w:qFormat/>
    <w:tblPr>
      <w:tblCellMar>
        <w:left w:w="0" w:type="dxa"/>
        <w:top w:w="0" w:type="dxa"/>
        <w:right w:w="0" w:type="dxa"/>
        <w:bottom w:w="0" w:type="dxa"/>
      </w:tblCellMar>
    </w:tblPr>
  </w:style>
  <w:style w:type="table" w:styleId="1011" w:customStyle="1">
    <w:name w:val="Grid Table 7 Colorful - Accent 5"/>
    <w:basedOn w:val="869"/>
    <w:uiPriority w:val="99"/>
    <w:qFormat/>
    <w:tblPr>
      <w:tblCellMar>
        <w:left w:w="0" w:type="dxa"/>
        <w:top w:w="0" w:type="dxa"/>
        <w:right w:w="0" w:type="dxa"/>
        <w:bottom w:w="0" w:type="dxa"/>
      </w:tblCellMar>
    </w:tblPr>
  </w:style>
  <w:style w:type="table" w:styleId="1012" w:customStyle="1">
    <w:name w:val="Grid Table 7 Colorful - Accent 6"/>
    <w:basedOn w:val="869"/>
    <w:uiPriority w:val="99"/>
    <w:qFormat/>
    <w:tblPr>
      <w:tblCellMar>
        <w:left w:w="0" w:type="dxa"/>
        <w:top w:w="0" w:type="dxa"/>
        <w:right w:w="0" w:type="dxa"/>
        <w:bottom w:w="0" w:type="dxa"/>
      </w:tblCellMar>
    </w:tblPr>
  </w:style>
  <w:style w:type="table" w:styleId="1013" w:customStyle="1">
    <w:name w:val="清单表 1 浅色1"/>
    <w:basedOn w:val="869"/>
    <w:uiPriority w:val="99"/>
    <w:qFormat/>
    <w:tblPr>
      <w:tblCellMar>
        <w:left w:w="0" w:type="dxa"/>
        <w:top w:w="0" w:type="dxa"/>
        <w:right w:w="0" w:type="dxa"/>
        <w:bottom w:w="0" w:type="dxa"/>
      </w:tblCellMar>
    </w:tblPr>
  </w:style>
  <w:style w:type="table" w:styleId="1014" w:customStyle="1">
    <w:name w:val="List Table 1 Light - Accent 1"/>
    <w:basedOn w:val="869"/>
    <w:uiPriority w:val="99"/>
    <w:qFormat/>
    <w:tblPr>
      <w:tblCellMar>
        <w:left w:w="0" w:type="dxa"/>
        <w:top w:w="0" w:type="dxa"/>
        <w:right w:w="0" w:type="dxa"/>
        <w:bottom w:w="0" w:type="dxa"/>
      </w:tblCellMar>
    </w:tblPr>
  </w:style>
  <w:style w:type="table" w:styleId="1015" w:customStyle="1">
    <w:name w:val="List Table 1 Light - Accent 2"/>
    <w:basedOn w:val="869"/>
    <w:uiPriority w:val="99"/>
    <w:qFormat/>
    <w:tblPr>
      <w:tblCellMar>
        <w:left w:w="0" w:type="dxa"/>
        <w:top w:w="0" w:type="dxa"/>
        <w:right w:w="0" w:type="dxa"/>
        <w:bottom w:w="0" w:type="dxa"/>
      </w:tblCellMar>
    </w:tblPr>
  </w:style>
  <w:style w:type="table" w:styleId="1016" w:customStyle="1">
    <w:name w:val="List Table 1 Light - Accent 3"/>
    <w:basedOn w:val="869"/>
    <w:uiPriority w:val="99"/>
    <w:qFormat/>
    <w:tblPr>
      <w:tblCellMar>
        <w:left w:w="0" w:type="dxa"/>
        <w:top w:w="0" w:type="dxa"/>
        <w:right w:w="0" w:type="dxa"/>
        <w:bottom w:w="0" w:type="dxa"/>
      </w:tblCellMar>
    </w:tblPr>
  </w:style>
  <w:style w:type="table" w:styleId="1017" w:customStyle="1">
    <w:name w:val="List Table 1 Light - Accent 4"/>
    <w:basedOn w:val="869"/>
    <w:uiPriority w:val="99"/>
    <w:qFormat/>
    <w:tblPr>
      <w:tblCellMar>
        <w:left w:w="0" w:type="dxa"/>
        <w:top w:w="0" w:type="dxa"/>
        <w:right w:w="0" w:type="dxa"/>
        <w:bottom w:w="0" w:type="dxa"/>
      </w:tblCellMar>
    </w:tblPr>
  </w:style>
  <w:style w:type="table" w:styleId="1018" w:customStyle="1">
    <w:name w:val="List Table 1 Light - Accent 5"/>
    <w:basedOn w:val="869"/>
    <w:uiPriority w:val="99"/>
    <w:qFormat/>
    <w:tblPr>
      <w:tblCellMar>
        <w:left w:w="0" w:type="dxa"/>
        <w:top w:w="0" w:type="dxa"/>
        <w:right w:w="0" w:type="dxa"/>
        <w:bottom w:w="0" w:type="dxa"/>
      </w:tblCellMar>
    </w:tblPr>
  </w:style>
  <w:style w:type="table" w:styleId="1019" w:customStyle="1">
    <w:name w:val="List Table 1 Light - Accent 6"/>
    <w:basedOn w:val="869"/>
    <w:uiPriority w:val="99"/>
    <w:qFormat/>
    <w:tblPr>
      <w:tblCellMar>
        <w:left w:w="0" w:type="dxa"/>
        <w:top w:w="0" w:type="dxa"/>
        <w:right w:w="0" w:type="dxa"/>
        <w:bottom w:w="0" w:type="dxa"/>
      </w:tblCellMar>
    </w:tblPr>
  </w:style>
  <w:style w:type="table" w:styleId="1020" w:customStyle="1">
    <w:name w:val="清单表 21"/>
    <w:basedOn w:val="869"/>
    <w:uiPriority w:val="99"/>
    <w:qFormat/>
    <w:tblPr>
      <w:tblCellMar>
        <w:left w:w="0" w:type="dxa"/>
        <w:top w:w="0" w:type="dxa"/>
        <w:right w:w="0" w:type="dxa"/>
        <w:bottom w:w="0" w:type="dxa"/>
      </w:tblCellMar>
    </w:tblPr>
  </w:style>
  <w:style w:type="table" w:styleId="1021" w:customStyle="1">
    <w:name w:val="List Table 2 - Accent 1"/>
    <w:basedOn w:val="869"/>
    <w:uiPriority w:val="99"/>
    <w:qFormat/>
    <w:tblPr>
      <w:tblCellMar>
        <w:left w:w="0" w:type="dxa"/>
        <w:top w:w="0" w:type="dxa"/>
        <w:right w:w="0" w:type="dxa"/>
        <w:bottom w:w="0" w:type="dxa"/>
      </w:tblCellMar>
    </w:tblPr>
  </w:style>
  <w:style w:type="table" w:styleId="1022" w:customStyle="1">
    <w:name w:val="List Table 2 - Accent 2"/>
    <w:basedOn w:val="869"/>
    <w:uiPriority w:val="99"/>
    <w:qFormat/>
    <w:tblPr>
      <w:tblCellMar>
        <w:left w:w="0" w:type="dxa"/>
        <w:top w:w="0" w:type="dxa"/>
        <w:right w:w="0" w:type="dxa"/>
        <w:bottom w:w="0" w:type="dxa"/>
      </w:tblCellMar>
    </w:tblPr>
  </w:style>
  <w:style w:type="table" w:styleId="1023" w:customStyle="1">
    <w:name w:val="List Table 2 - Accent 3"/>
    <w:basedOn w:val="869"/>
    <w:uiPriority w:val="99"/>
    <w:qFormat/>
    <w:tblPr>
      <w:tblCellMar>
        <w:left w:w="0" w:type="dxa"/>
        <w:top w:w="0" w:type="dxa"/>
        <w:right w:w="0" w:type="dxa"/>
        <w:bottom w:w="0" w:type="dxa"/>
      </w:tblCellMar>
    </w:tblPr>
  </w:style>
  <w:style w:type="table" w:styleId="1024" w:customStyle="1">
    <w:name w:val="List Table 2 - Accent 4"/>
    <w:basedOn w:val="869"/>
    <w:uiPriority w:val="99"/>
    <w:qFormat/>
    <w:tblPr>
      <w:tblCellMar>
        <w:left w:w="0" w:type="dxa"/>
        <w:top w:w="0" w:type="dxa"/>
        <w:right w:w="0" w:type="dxa"/>
        <w:bottom w:w="0" w:type="dxa"/>
      </w:tblCellMar>
    </w:tblPr>
  </w:style>
  <w:style w:type="table" w:styleId="1025" w:customStyle="1">
    <w:name w:val="List Table 2 - Accent 5"/>
    <w:basedOn w:val="869"/>
    <w:uiPriority w:val="99"/>
    <w:qFormat/>
    <w:tblPr>
      <w:tblCellMar>
        <w:left w:w="0" w:type="dxa"/>
        <w:top w:w="0" w:type="dxa"/>
        <w:right w:w="0" w:type="dxa"/>
        <w:bottom w:w="0" w:type="dxa"/>
      </w:tblCellMar>
    </w:tblPr>
  </w:style>
  <w:style w:type="table" w:styleId="1026" w:customStyle="1">
    <w:name w:val="List Table 2 - Accent 6"/>
    <w:basedOn w:val="869"/>
    <w:uiPriority w:val="99"/>
    <w:qFormat/>
    <w:tblPr>
      <w:tblCellMar>
        <w:left w:w="0" w:type="dxa"/>
        <w:top w:w="0" w:type="dxa"/>
        <w:right w:w="0" w:type="dxa"/>
        <w:bottom w:w="0" w:type="dxa"/>
      </w:tblCellMar>
    </w:tblPr>
  </w:style>
  <w:style w:type="table" w:styleId="1027" w:customStyle="1">
    <w:name w:val="清单表 31"/>
    <w:basedOn w:val="869"/>
    <w:uiPriority w:val="99"/>
    <w:qFormat/>
    <w:tblPr>
      <w:tblCellMar>
        <w:left w:w="0" w:type="dxa"/>
        <w:top w:w="0" w:type="dxa"/>
        <w:right w:w="0" w:type="dxa"/>
        <w:bottom w:w="0" w:type="dxa"/>
      </w:tblCellMar>
    </w:tblPr>
  </w:style>
  <w:style w:type="table" w:styleId="1028" w:customStyle="1">
    <w:name w:val="List Table 3 - Accent 1"/>
    <w:basedOn w:val="869"/>
    <w:uiPriority w:val="99"/>
    <w:qFormat/>
    <w:tblPr>
      <w:tblCellMar>
        <w:left w:w="0" w:type="dxa"/>
        <w:top w:w="0" w:type="dxa"/>
        <w:right w:w="0" w:type="dxa"/>
        <w:bottom w:w="0" w:type="dxa"/>
      </w:tblCellMar>
    </w:tblPr>
  </w:style>
  <w:style w:type="table" w:styleId="1029" w:customStyle="1">
    <w:name w:val="List Table 3 - Accent 2"/>
    <w:basedOn w:val="869"/>
    <w:uiPriority w:val="99"/>
    <w:qFormat/>
    <w:tblPr>
      <w:tblCellMar>
        <w:left w:w="0" w:type="dxa"/>
        <w:top w:w="0" w:type="dxa"/>
        <w:right w:w="0" w:type="dxa"/>
        <w:bottom w:w="0" w:type="dxa"/>
      </w:tblCellMar>
    </w:tblPr>
  </w:style>
  <w:style w:type="table" w:styleId="1030" w:customStyle="1">
    <w:name w:val="List Table 3 - Accent 3"/>
    <w:basedOn w:val="869"/>
    <w:uiPriority w:val="99"/>
    <w:qFormat/>
    <w:tblPr>
      <w:tblCellMar>
        <w:left w:w="0" w:type="dxa"/>
        <w:top w:w="0" w:type="dxa"/>
        <w:right w:w="0" w:type="dxa"/>
        <w:bottom w:w="0" w:type="dxa"/>
      </w:tblCellMar>
    </w:tblPr>
  </w:style>
  <w:style w:type="table" w:styleId="1031" w:customStyle="1">
    <w:name w:val="List Table 3 - Accent 4"/>
    <w:basedOn w:val="869"/>
    <w:uiPriority w:val="99"/>
    <w:qFormat/>
    <w:tblPr>
      <w:tblCellMar>
        <w:left w:w="0" w:type="dxa"/>
        <w:top w:w="0" w:type="dxa"/>
        <w:right w:w="0" w:type="dxa"/>
        <w:bottom w:w="0" w:type="dxa"/>
      </w:tblCellMar>
    </w:tblPr>
  </w:style>
  <w:style w:type="table" w:styleId="1032" w:customStyle="1">
    <w:name w:val="List Table 3 - Accent 5"/>
    <w:basedOn w:val="869"/>
    <w:uiPriority w:val="99"/>
    <w:qFormat/>
    <w:tblPr>
      <w:tblCellMar>
        <w:left w:w="0" w:type="dxa"/>
        <w:top w:w="0" w:type="dxa"/>
        <w:right w:w="0" w:type="dxa"/>
        <w:bottom w:w="0" w:type="dxa"/>
      </w:tblCellMar>
    </w:tblPr>
  </w:style>
  <w:style w:type="table" w:styleId="1033" w:customStyle="1">
    <w:name w:val="List Table 3 - Accent 6"/>
    <w:basedOn w:val="869"/>
    <w:uiPriority w:val="99"/>
    <w:qFormat/>
    <w:tblPr>
      <w:tblCellMar>
        <w:left w:w="0" w:type="dxa"/>
        <w:top w:w="0" w:type="dxa"/>
        <w:right w:w="0" w:type="dxa"/>
        <w:bottom w:w="0" w:type="dxa"/>
      </w:tblCellMar>
    </w:tblPr>
  </w:style>
  <w:style w:type="table" w:styleId="1034" w:customStyle="1">
    <w:name w:val="清单表 41"/>
    <w:basedOn w:val="869"/>
    <w:uiPriority w:val="99"/>
    <w:qFormat/>
    <w:tblPr>
      <w:tblCellMar>
        <w:left w:w="0" w:type="dxa"/>
        <w:top w:w="0" w:type="dxa"/>
        <w:right w:w="0" w:type="dxa"/>
        <w:bottom w:w="0" w:type="dxa"/>
      </w:tblCellMar>
    </w:tblPr>
  </w:style>
  <w:style w:type="table" w:styleId="1035" w:customStyle="1">
    <w:name w:val="List Table 4 - Accent 1"/>
    <w:basedOn w:val="869"/>
    <w:uiPriority w:val="99"/>
    <w:qFormat/>
    <w:tblPr>
      <w:tblCellMar>
        <w:left w:w="0" w:type="dxa"/>
        <w:top w:w="0" w:type="dxa"/>
        <w:right w:w="0" w:type="dxa"/>
        <w:bottom w:w="0" w:type="dxa"/>
      </w:tblCellMar>
    </w:tblPr>
  </w:style>
  <w:style w:type="table" w:styleId="1036" w:customStyle="1">
    <w:name w:val="List Table 4 - Accent 2"/>
    <w:basedOn w:val="869"/>
    <w:uiPriority w:val="99"/>
    <w:qFormat/>
    <w:tblPr>
      <w:tblCellMar>
        <w:left w:w="0" w:type="dxa"/>
        <w:top w:w="0" w:type="dxa"/>
        <w:right w:w="0" w:type="dxa"/>
        <w:bottom w:w="0" w:type="dxa"/>
      </w:tblCellMar>
    </w:tblPr>
  </w:style>
  <w:style w:type="table" w:styleId="1037" w:customStyle="1">
    <w:name w:val="List Table 4 - Accent 3"/>
    <w:basedOn w:val="869"/>
    <w:uiPriority w:val="99"/>
    <w:qFormat/>
    <w:tblPr>
      <w:tblCellMar>
        <w:left w:w="0" w:type="dxa"/>
        <w:top w:w="0" w:type="dxa"/>
        <w:right w:w="0" w:type="dxa"/>
        <w:bottom w:w="0" w:type="dxa"/>
      </w:tblCellMar>
    </w:tblPr>
  </w:style>
  <w:style w:type="table" w:styleId="1038" w:customStyle="1">
    <w:name w:val="List Table 4 - Accent 4"/>
    <w:basedOn w:val="869"/>
    <w:uiPriority w:val="99"/>
    <w:qFormat/>
    <w:tblPr>
      <w:tblCellMar>
        <w:left w:w="0" w:type="dxa"/>
        <w:top w:w="0" w:type="dxa"/>
        <w:right w:w="0" w:type="dxa"/>
        <w:bottom w:w="0" w:type="dxa"/>
      </w:tblCellMar>
    </w:tblPr>
  </w:style>
  <w:style w:type="table" w:styleId="1039" w:customStyle="1">
    <w:name w:val="List Table 4 - Accent 5"/>
    <w:basedOn w:val="869"/>
    <w:uiPriority w:val="99"/>
    <w:qFormat/>
    <w:tblPr>
      <w:tblCellMar>
        <w:left w:w="0" w:type="dxa"/>
        <w:top w:w="0" w:type="dxa"/>
        <w:right w:w="0" w:type="dxa"/>
        <w:bottom w:w="0" w:type="dxa"/>
      </w:tblCellMar>
    </w:tblPr>
  </w:style>
  <w:style w:type="table" w:styleId="1040" w:customStyle="1">
    <w:name w:val="List Table 4 - Accent 6"/>
    <w:basedOn w:val="869"/>
    <w:uiPriority w:val="99"/>
    <w:qFormat/>
    <w:tblPr>
      <w:tblCellMar>
        <w:left w:w="0" w:type="dxa"/>
        <w:top w:w="0" w:type="dxa"/>
        <w:right w:w="0" w:type="dxa"/>
        <w:bottom w:w="0" w:type="dxa"/>
      </w:tblCellMar>
    </w:tblPr>
  </w:style>
  <w:style w:type="table" w:styleId="1041" w:customStyle="1">
    <w:name w:val="清单表 5 深色1"/>
    <w:basedOn w:val="869"/>
    <w:uiPriority w:val="99"/>
    <w:qFormat/>
    <w:tblPr>
      <w:tblCellMar>
        <w:left w:w="0" w:type="dxa"/>
        <w:top w:w="0" w:type="dxa"/>
        <w:right w:w="0" w:type="dxa"/>
        <w:bottom w:w="0" w:type="dxa"/>
      </w:tblCellMar>
    </w:tblPr>
  </w:style>
  <w:style w:type="table" w:styleId="1042" w:customStyle="1">
    <w:name w:val="List Table 5 Dark - Accent 1"/>
    <w:basedOn w:val="869"/>
    <w:uiPriority w:val="99"/>
    <w:qFormat/>
    <w:tblPr>
      <w:tblCellMar>
        <w:left w:w="0" w:type="dxa"/>
        <w:top w:w="0" w:type="dxa"/>
        <w:right w:w="0" w:type="dxa"/>
        <w:bottom w:w="0" w:type="dxa"/>
      </w:tblCellMar>
    </w:tblPr>
  </w:style>
  <w:style w:type="table" w:styleId="1043" w:customStyle="1">
    <w:name w:val="List Table 5 Dark - Accent 2"/>
    <w:basedOn w:val="869"/>
    <w:uiPriority w:val="99"/>
    <w:qFormat/>
    <w:tblPr>
      <w:tblCellMar>
        <w:left w:w="0" w:type="dxa"/>
        <w:top w:w="0" w:type="dxa"/>
        <w:right w:w="0" w:type="dxa"/>
        <w:bottom w:w="0" w:type="dxa"/>
      </w:tblCellMar>
    </w:tblPr>
  </w:style>
  <w:style w:type="table" w:styleId="1044" w:customStyle="1">
    <w:name w:val="List Table 5 Dark - Accent 3"/>
    <w:basedOn w:val="869"/>
    <w:uiPriority w:val="99"/>
    <w:qFormat/>
    <w:tblPr>
      <w:tblCellMar>
        <w:left w:w="0" w:type="dxa"/>
        <w:top w:w="0" w:type="dxa"/>
        <w:right w:w="0" w:type="dxa"/>
        <w:bottom w:w="0" w:type="dxa"/>
      </w:tblCellMar>
    </w:tblPr>
  </w:style>
  <w:style w:type="table" w:styleId="1045" w:customStyle="1">
    <w:name w:val="List Table 5 Dark - Accent 4"/>
    <w:basedOn w:val="869"/>
    <w:uiPriority w:val="99"/>
    <w:qFormat/>
    <w:tblPr>
      <w:tblCellMar>
        <w:left w:w="0" w:type="dxa"/>
        <w:top w:w="0" w:type="dxa"/>
        <w:right w:w="0" w:type="dxa"/>
        <w:bottom w:w="0" w:type="dxa"/>
      </w:tblCellMar>
    </w:tblPr>
  </w:style>
  <w:style w:type="table" w:styleId="1046" w:customStyle="1">
    <w:name w:val="List Table 5 Dark - Accent 5"/>
    <w:basedOn w:val="869"/>
    <w:uiPriority w:val="99"/>
    <w:qFormat/>
    <w:tblPr>
      <w:tblCellMar>
        <w:left w:w="0" w:type="dxa"/>
        <w:top w:w="0" w:type="dxa"/>
        <w:right w:w="0" w:type="dxa"/>
        <w:bottom w:w="0" w:type="dxa"/>
      </w:tblCellMar>
    </w:tblPr>
  </w:style>
  <w:style w:type="table" w:styleId="1047" w:customStyle="1">
    <w:name w:val="List Table 5 Dark - Accent 6"/>
    <w:basedOn w:val="869"/>
    <w:uiPriority w:val="99"/>
    <w:qFormat/>
    <w:tblPr>
      <w:tblCellMar>
        <w:left w:w="0" w:type="dxa"/>
        <w:top w:w="0" w:type="dxa"/>
        <w:right w:w="0" w:type="dxa"/>
        <w:bottom w:w="0" w:type="dxa"/>
      </w:tblCellMar>
    </w:tblPr>
  </w:style>
  <w:style w:type="table" w:styleId="1048" w:customStyle="1">
    <w:name w:val="清单表 6 彩色1"/>
    <w:basedOn w:val="869"/>
    <w:uiPriority w:val="99"/>
    <w:qFormat/>
    <w:tblPr>
      <w:tblCellMar>
        <w:left w:w="0" w:type="dxa"/>
        <w:top w:w="0" w:type="dxa"/>
        <w:right w:w="0" w:type="dxa"/>
        <w:bottom w:w="0" w:type="dxa"/>
      </w:tblCellMar>
    </w:tblPr>
  </w:style>
  <w:style w:type="table" w:styleId="1049" w:customStyle="1">
    <w:name w:val="List Table 6 Colorful - Accent 1"/>
    <w:basedOn w:val="869"/>
    <w:uiPriority w:val="99"/>
    <w:qFormat/>
    <w:tblPr>
      <w:tblCellMar>
        <w:left w:w="0" w:type="dxa"/>
        <w:top w:w="0" w:type="dxa"/>
        <w:right w:w="0" w:type="dxa"/>
        <w:bottom w:w="0" w:type="dxa"/>
      </w:tblCellMar>
    </w:tblPr>
  </w:style>
  <w:style w:type="table" w:styleId="1050" w:customStyle="1">
    <w:name w:val="List Table 6 Colorful - Accent 2"/>
    <w:basedOn w:val="869"/>
    <w:uiPriority w:val="99"/>
    <w:qFormat/>
    <w:tblPr>
      <w:tblCellMar>
        <w:left w:w="0" w:type="dxa"/>
        <w:top w:w="0" w:type="dxa"/>
        <w:right w:w="0" w:type="dxa"/>
        <w:bottom w:w="0" w:type="dxa"/>
      </w:tblCellMar>
    </w:tblPr>
  </w:style>
  <w:style w:type="table" w:styleId="1051" w:customStyle="1">
    <w:name w:val="List Table 6 Colorful - Accent 3"/>
    <w:basedOn w:val="869"/>
    <w:uiPriority w:val="99"/>
    <w:qFormat/>
    <w:tblPr>
      <w:tblCellMar>
        <w:left w:w="0" w:type="dxa"/>
        <w:top w:w="0" w:type="dxa"/>
        <w:right w:w="0" w:type="dxa"/>
        <w:bottom w:w="0" w:type="dxa"/>
      </w:tblCellMar>
    </w:tblPr>
  </w:style>
  <w:style w:type="table" w:styleId="1052" w:customStyle="1">
    <w:name w:val="List Table 6 Colorful - Accent 4"/>
    <w:basedOn w:val="869"/>
    <w:uiPriority w:val="99"/>
    <w:qFormat/>
    <w:tblPr>
      <w:tblCellMar>
        <w:left w:w="0" w:type="dxa"/>
        <w:top w:w="0" w:type="dxa"/>
        <w:right w:w="0" w:type="dxa"/>
        <w:bottom w:w="0" w:type="dxa"/>
      </w:tblCellMar>
    </w:tblPr>
  </w:style>
  <w:style w:type="table" w:styleId="1053" w:customStyle="1">
    <w:name w:val="List Table 6 Colorful - Accent 5"/>
    <w:basedOn w:val="869"/>
    <w:uiPriority w:val="99"/>
    <w:qFormat/>
    <w:tblPr>
      <w:tblCellMar>
        <w:left w:w="0" w:type="dxa"/>
        <w:top w:w="0" w:type="dxa"/>
        <w:right w:w="0" w:type="dxa"/>
        <w:bottom w:w="0" w:type="dxa"/>
      </w:tblCellMar>
    </w:tblPr>
  </w:style>
  <w:style w:type="table" w:styleId="1054" w:customStyle="1">
    <w:name w:val="List Table 6 Colorful - Accent 6"/>
    <w:basedOn w:val="869"/>
    <w:uiPriority w:val="99"/>
    <w:qFormat/>
    <w:tblPr>
      <w:tblCellMar>
        <w:left w:w="0" w:type="dxa"/>
        <w:top w:w="0" w:type="dxa"/>
        <w:right w:w="0" w:type="dxa"/>
        <w:bottom w:w="0" w:type="dxa"/>
      </w:tblCellMar>
    </w:tblPr>
  </w:style>
  <w:style w:type="table" w:styleId="1055" w:customStyle="1">
    <w:name w:val="清单表 7 彩色1"/>
    <w:basedOn w:val="869"/>
    <w:uiPriority w:val="99"/>
    <w:qFormat/>
    <w:tblPr>
      <w:tblCellMar>
        <w:left w:w="0" w:type="dxa"/>
        <w:top w:w="0" w:type="dxa"/>
        <w:right w:w="0" w:type="dxa"/>
        <w:bottom w:w="0" w:type="dxa"/>
      </w:tblCellMar>
    </w:tblPr>
  </w:style>
  <w:style w:type="table" w:styleId="1056" w:customStyle="1">
    <w:name w:val="List Table 7 Colorful - Accent 1"/>
    <w:basedOn w:val="869"/>
    <w:uiPriority w:val="99"/>
    <w:qFormat/>
    <w:tblPr>
      <w:tblCellMar>
        <w:left w:w="0" w:type="dxa"/>
        <w:top w:w="0" w:type="dxa"/>
        <w:right w:w="0" w:type="dxa"/>
        <w:bottom w:w="0" w:type="dxa"/>
      </w:tblCellMar>
    </w:tblPr>
  </w:style>
  <w:style w:type="table" w:styleId="1057" w:customStyle="1">
    <w:name w:val="List Table 7 Colorful - Accent 2"/>
    <w:basedOn w:val="869"/>
    <w:uiPriority w:val="99"/>
    <w:qFormat/>
    <w:tblPr>
      <w:tblCellMar>
        <w:left w:w="0" w:type="dxa"/>
        <w:top w:w="0" w:type="dxa"/>
        <w:right w:w="0" w:type="dxa"/>
        <w:bottom w:w="0" w:type="dxa"/>
      </w:tblCellMar>
    </w:tblPr>
  </w:style>
  <w:style w:type="table" w:styleId="1058" w:customStyle="1">
    <w:name w:val="List Table 7 Colorful - Accent 3"/>
    <w:basedOn w:val="869"/>
    <w:uiPriority w:val="99"/>
    <w:qFormat/>
    <w:tblPr>
      <w:tblCellMar>
        <w:left w:w="0" w:type="dxa"/>
        <w:top w:w="0" w:type="dxa"/>
        <w:right w:w="0" w:type="dxa"/>
        <w:bottom w:w="0" w:type="dxa"/>
      </w:tblCellMar>
    </w:tblPr>
  </w:style>
  <w:style w:type="table" w:styleId="1059" w:customStyle="1">
    <w:name w:val="List Table 7 Colorful - Accent 4"/>
    <w:basedOn w:val="869"/>
    <w:uiPriority w:val="99"/>
    <w:qFormat/>
    <w:tblPr>
      <w:tblCellMar>
        <w:left w:w="0" w:type="dxa"/>
        <w:top w:w="0" w:type="dxa"/>
        <w:right w:w="0" w:type="dxa"/>
        <w:bottom w:w="0" w:type="dxa"/>
      </w:tblCellMar>
    </w:tblPr>
  </w:style>
  <w:style w:type="table" w:styleId="1060" w:customStyle="1">
    <w:name w:val="List Table 7 Colorful - Accent 5"/>
    <w:basedOn w:val="869"/>
    <w:uiPriority w:val="99"/>
    <w:qFormat/>
    <w:tblPr>
      <w:tblCellMar>
        <w:left w:w="0" w:type="dxa"/>
        <w:top w:w="0" w:type="dxa"/>
        <w:right w:w="0" w:type="dxa"/>
        <w:bottom w:w="0" w:type="dxa"/>
      </w:tblCellMar>
    </w:tblPr>
  </w:style>
  <w:style w:type="table" w:styleId="1061" w:customStyle="1">
    <w:name w:val="List Table 7 Colorful - Accent 6"/>
    <w:basedOn w:val="869"/>
    <w:uiPriority w:val="99"/>
    <w:qFormat/>
    <w:tblPr>
      <w:tblCellMar>
        <w:left w:w="0" w:type="dxa"/>
        <w:top w:w="0" w:type="dxa"/>
        <w:right w:w="0" w:type="dxa"/>
        <w:bottom w:w="0" w:type="dxa"/>
      </w:tblCellMar>
    </w:tblPr>
  </w:style>
  <w:style w:type="table" w:styleId="1062" w:customStyle="1">
    <w:name w:val="Lined - Accent"/>
    <w:basedOn w:val="869"/>
    <w:uiPriority w:val="99"/>
    <w:qFormat/>
    <w:rPr>
      <w:color w:val="404040"/>
    </w:rPr>
    <w:tblPr>
      <w:tblCellMar>
        <w:left w:w="0" w:type="dxa"/>
        <w:top w:w="0" w:type="dxa"/>
        <w:right w:w="0" w:type="dxa"/>
        <w:bottom w:w="0" w:type="dxa"/>
      </w:tblCellMar>
    </w:tblPr>
  </w:style>
  <w:style w:type="table" w:styleId="1063" w:customStyle="1">
    <w:name w:val="Lined - Accent 1"/>
    <w:basedOn w:val="869"/>
    <w:uiPriority w:val="99"/>
    <w:qFormat/>
    <w:rPr>
      <w:color w:val="404040"/>
    </w:rPr>
    <w:tblPr>
      <w:tblCellMar>
        <w:left w:w="0" w:type="dxa"/>
        <w:top w:w="0" w:type="dxa"/>
        <w:right w:w="0" w:type="dxa"/>
        <w:bottom w:w="0" w:type="dxa"/>
      </w:tblCellMar>
    </w:tblPr>
  </w:style>
  <w:style w:type="table" w:styleId="1064" w:customStyle="1">
    <w:name w:val="Lined - Accent 2"/>
    <w:basedOn w:val="869"/>
    <w:uiPriority w:val="99"/>
    <w:qFormat/>
    <w:rPr>
      <w:color w:val="404040"/>
    </w:rPr>
    <w:tblPr>
      <w:tblCellMar>
        <w:left w:w="0" w:type="dxa"/>
        <w:top w:w="0" w:type="dxa"/>
        <w:right w:w="0" w:type="dxa"/>
        <w:bottom w:w="0" w:type="dxa"/>
      </w:tblCellMar>
    </w:tblPr>
  </w:style>
  <w:style w:type="table" w:styleId="1065" w:customStyle="1">
    <w:name w:val="Lined - Accent 3"/>
    <w:basedOn w:val="869"/>
    <w:uiPriority w:val="99"/>
    <w:qFormat/>
    <w:rPr>
      <w:color w:val="404040"/>
    </w:rPr>
    <w:tblPr>
      <w:tblCellMar>
        <w:left w:w="0" w:type="dxa"/>
        <w:top w:w="0" w:type="dxa"/>
        <w:right w:w="0" w:type="dxa"/>
        <w:bottom w:w="0" w:type="dxa"/>
      </w:tblCellMar>
    </w:tblPr>
  </w:style>
  <w:style w:type="table" w:styleId="1066" w:customStyle="1">
    <w:name w:val="Lined - Accent 4"/>
    <w:basedOn w:val="869"/>
    <w:uiPriority w:val="99"/>
    <w:qFormat/>
    <w:rPr>
      <w:color w:val="404040"/>
    </w:rPr>
    <w:tblPr>
      <w:tblCellMar>
        <w:left w:w="0" w:type="dxa"/>
        <w:top w:w="0" w:type="dxa"/>
        <w:right w:w="0" w:type="dxa"/>
        <w:bottom w:w="0" w:type="dxa"/>
      </w:tblCellMar>
    </w:tblPr>
  </w:style>
  <w:style w:type="table" w:styleId="1067" w:customStyle="1">
    <w:name w:val="Lined - Accent 5"/>
    <w:basedOn w:val="869"/>
    <w:uiPriority w:val="99"/>
    <w:qFormat/>
    <w:rPr>
      <w:color w:val="404040"/>
    </w:rPr>
    <w:tblPr>
      <w:tblCellMar>
        <w:left w:w="0" w:type="dxa"/>
        <w:top w:w="0" w:type="dxa"/>
        <w:right w:w="0" w:type="dxa"/>
        <w:bottom w:w="0" w:type="dxa"/>
      </w:tblCellMar>
    </w:tblPr>
  </w:style>
  <w:style w:type="table" w:styleId="1068" w:customStyle="1">
    <w:name w:val="Lined - Accent 6"/>
    <w:basedOn w:val="869"/>
    <w:uiPriority w:val="99"/>
    <w:qFormat/>
    <w:rPr>
      <w:color w:val="404040"/>
    </w:rPr>
    <w:tblPr>
      <w:tblCellMar>
        <w:left w:w="0" w:type="dxa"/>
        <w:top w:w="0" w:type="dxa"/>
        <w:right w:w="0" w:type="dxa"/>
        <w:bottom w:w="0" w:type="dxa"/>
      </w:tblCellMar>
    </w:tblPr>
  </w:style>
  <w:style w:type="table" w:styleId="1069" w:customStyle="1">
    <w:name w:val="Bordered &amp; Lined - Accent"/>
    <w:basedOn w:val="869"/>
    <w:uiPriority w:val="99"/>
    <w:qFormat/>
    <w:rPr>
      <w:color w:val="404040"/>
    </w:rPr>
    <w:tblPr>
      <w:tblCellMar>
        <w:left w:w="0" w:type="dxa"/>
        <w:top w:w="0" w:type="dxa"/>
        <w:right w:w="0" w:type="dxa"/>
        <w:bottom w:w="0" w:type="dxa"/>
      </w:tblCellMar>
    </w:tblPr>
  </w:style>
  <w:style w:type="table" w:styleId="1070" w:customStyle="1">
    <w:name w:val="Bordered &amp; Lined - Accent 1"/>
    <w:basedOn w:val="869"/>
    <w:uiPriority w:val="99"/>
    <w:qFormat/>
    <w:rPr>
      <w:color w:val="404040"/>
    </w:rPr>
    <w:tblPr>
      <w:tblCellMar>
        <w:left w:w="0" w:type="dxa"/>
        <w:top w:w="0" w:type="dxa"/>
        <w:right w:w="0" w:type="dxa"/>
        <w:bottom w:w="0" w:type="dxa"/>
      </w:tblCellMar>
    </w:tblPr>
  </w:style>
  <w:style w:type="table" w:styleId="1071" w:customStyle="1">
    <w:name w:val="Bordered &amp; Lined - Accent 2"/>
    <w:basedOn w:val="869"/>
    <w:uiPriority w:val="99"/>
    <w:qFormat/>
    <w:rPr>
      <w:color w:val="404040"/>
    </w:rPr>
    <w:tblPr>
      <w:tblCellMar>
        <w:left w:w="0" w:type="dxa"/>
        <w:top w:w="0" w:type="dxa"/>
        <w:right w:w="0" w:type="dxa"/>
        <w:bottom w:w="0" w:type="dxa"/>
      </w:tblCellMar>
    </w:tblPr>
  </w:style>
  <w:style w:type="table" w:styleId="1072" w:customStyle="1">
    <w:name w:val="Bordered &amp; Lined - Accent 3"/>
    <w:basedOn w:val="869"/>
    <w:uiPriority w:val="99"/>
    <w:qFormat/>
    <w:rPr>
      <w:color w:val="404040"/>
    </w:rPr>
    <w:tblPr>
      <w:tblCellMar>
        <w:left w:w="0" w:type="dxa"/>
        <w:top w:w="0" w:type="dxa"/>
        <w:right w:w="0" w:type="dxa"/>
        <w:bottom w:w="0" w:type="dxa"/>
      </w:tblCellMar>
    </w:tblPr>
  </w:style>
  <w:style w:type="table" w:styleId="1073" w:customStyle="1">
    <w:name w:val="Bordered &amp; Lined - Accent 4"/>
    <w:basedOn w:val="869"/>
    <w:uiPriority w:val="99"/>
    <w:qFormat/>
    <w:rPr>
      <w:color w:val="404040"/>
    </w:rPr>
    <w:tblPr>
      <w:tblCellMar>
        <w:left w:w="0" w:type="dxa"/>
        <w:top w:w="0" w:type="dxa"/>
        <w:right w:w="0" w:type="dxa"/>
        <w:bottom w:w="0" w:type="dxa"/>
      </w:tblCellMar>
    </w:tblPr>
  </w:style>
  <w:style w:type="table" w:styleId="1074" w:customStyle="1">
    <w:name w:val="Bordered &amp; Lined - Accent 5"/>
    <w:basedOn w:val="869"/>
    <w:uiPriority w:val="99"/>
    <w:qFormat/>
    <w:rPr>
      <w:color w:val="404040"/>
    </w:rPr>
    <w:tblPr>
      <w:tblCellMar>
        <w:left w:w="0" w:type="dxa"/>
        <w:top w:w="0" w:type="dxa"/>
        <w:right w:w="0" w:type="dxa"/>
        <w:bottom w:w="0" w:type="dxa"/>
      </w:tblCellMar>
    </w:tblPr>
  </w:style>
  <w:style w:type="table" w:styleId="1075" w:customStyle="1">
    <w:name w:val="Bordered &amp; Lined - Accent 6"/>
    <w:basedOn w:val="869"/>
    <w:uiPriority w:val="99"/>
    <w:qFormat/>
    <w:rPr>
      <w:color w:val="404040"/>
    </w:rPr>
    <w:tblPr>
      <w:tblCellMar>
        <w:left w:w="0" w:type="dxa"/>
        <w:top w:w="0" w:type="dxa"/>
        <w:right w:w="0" w:type="dxa"/>
        <w:bottom w:w="0" w:type="dxa"/>
      </w:tblCellMar>
    </w:tblPr>
  </w:style>
  <w:style w:type="table" w:styleId="1076" w:customStyle="1">
    <w:name w:val="Bordered"/>
    <w:basedOn w:val="869"/>
    <w:uiPriority w:val="99"/>
    <w:qFormat/>
    <w:tblPr>
      <w:tblCellMar>
        <w:left w:w="0" w:type="dxa"/>
        <w:top w:w="0" w:type="dxa"/>
        <w:right w:w="0" w:type="dxa"/>
        <w:bottom w:w="0" w:type="dxa"/>
      </w:tblCellMar>
    </w:tblPr>
  </w:style>
  <w:style w:type="table" w:styleId="1077" w:customStyle="1">
    <w:name w:val="Bordered - Accent 1"/>
    <w:basedOn w:val="869"/>
    <w:uiPriority w:val="99"/>
    <w:qFormat/>
    <w:tblPr>
      <w:tblCellMar>
        <w:left w:w="0" w:type="dxa"/>
        <w:top w:w="0" w:type="dxa"/>
        <w:right w:w="0" w:type="dxa"/>
        <w:bottom w:w="0" w:type="dxa"/>
      </w:tblCellMar>
    </w:tblPr>
  </w:style>
  <w:style w:type="table" w:styleId="1078" w:customStyle="1">
    <w:name w:val="Bordered - Accent 2"/>
    <w:basedOn w:val="869"/>
    <w:uiPriority w:val="99"/>
    <w:qFormat/>
    <w:tblPr>
      <w:tblCellMar>
        <w:left w:w="0" w:type="dxa"/>
        <w:top w:w="0" w:type="dxa"/>
        <w:right w:w="0" w:type="dxa"/>
        <w:bottom w:w="0" w:type="dxa"/>
      </w:tblCellMar>
    </w:tblPr>
  </w:style>
  <w:style w:type="table" w:styleId="1079" w:customStyle="1">
    <w:name w:val="Bordered - Accent 3"/>
    <w:basedOn w:val="869"/>
    <w:uiPriority w:val="99"/>
    <w:qFormat/>
    <w:tblPr>
      <w:tblCellMar>
        <w:left w:w="0" w:type="dxa"/>
        <w:top w:w="0" w:type="dxa"/>
        <w:right w:w="0" w:type="dxa"/>
        <w:bottom w:w="0" w:type="dxa"/>
      </w:tblCellMar>
    </w:tblPr>
  </w:style>
  <w:style w:type="table" w:styleId="1080" w:customStyle="1">
    <w:name w:val="Bordered - Accent 4"/>
    <w:basedOn w:val="869"/>
    <w:uiPriority w:val="99"/>
    <w:qFormat/>
    <w:tblPr>
      <w:tblCellMar>
        <w:left w:w="0" w:type="dxa"/>
        <w:top w:w="0" w:type="dxa"/>
        <w:right w:w="0" w:type="dxa"/>
        <w:bottom w:w="0" w:type="dxa"/>
      </w:tblCellMar>
    </w:tblPr>
  </w:style>
  <w:style w:type="table" w:styleId="1081" w:customStyle="1">
    <w:name w:val="Bordered - Accent 5"/>
    <w:basedOn w:val="869"/>
    <w:uiPriority w:val="99"/>
    <w:qFormat/>
    <w:tblPr>
      <w:tblCellMar>
        <w:left w:w="0" w:type="dxa"/>
        <w:top w:w="0" w:type="dxa"/>
        <w:right w:w="0" w:type="dxa"/>
        <w:bottom w:w="0" w:type="dxa"/>
      </w:tblCellMar>
    </w:tblPr>
  </w:style>
  <w:style w:type="table" w:styleId="1082" w:customStyle="1">
    <w:name w:val="Bordered - Accent 6"/>
    <w:basedOn w:val="869"/>
    <w:uiPriority w:val="99"/>
    <w:qFormat/>
    <w:tblPr>
      <w:tblCellMar>
        <w:left w:w="0" w:type="dxa"/>
        <w:top w:w="0" w:type="dxa"/>
        <w:right w:w="0" w:type="dxa"/>
        <w:bottom w:w="0" w:type="dxa"/>
      </w:tblCellMar>
    </w:tblPr>
  </w:style>
  <w:style w:type="paragraph" w:styleId="1083" w:customStyle="1">
    <w:name w:val="TOC 标题111"/>
    <w:uiPriority w:val="39"/>
    <w:unhideWhenUsed/>
    <w:qFormat/>
    <w:rPr>
      <w:rFonts w:ascii="Calibri" w:hAnsi="Calibri" w:eastAsia="宋体" w:cs="Times New Roman"/>
      <w:lang w:val="en-US" w:eastAsia="zh-CN" w:bidi="ar-SA"/>
    </w:rPr>
  </w:style>
  <w:style w:type="paragraph" w:styleId="108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85" w:customStyle="1">
    <w:name w:val="Char"/>
    <w:basedOn w:val="791"/>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86" w:customStyle="1">
    <w:name w:val="1"/>
    <w:basedOn w:val="791"/>
    <w:link w:val="1087"/>
    <w:uiPriority w:val="0"/>
    <w:qFormat/>
    <w:pPr>
      <w:jc w:val="left"/>
      <w:spacing w:line="360" w:lineRule="auto"/>
    </w:pPr>
    <w:rPr>
      <w:szCs w:val="24"/>
    </w:rPr>
  </w:style>
  <w:style w:type="character" w:styleId="1087" w:customStyle="1">
    <w:name w:val="1 Char"/>
    <w:link w:val="1086"/>
    <w:uiPriority w:val="0"/>
    <w:qFormat/>
    <w:rPr>
      <w:szCs w:val="24"/>
    </w:rPr>
  </w:style>
  <w:style w:type="paragraph" w:styleId="1088">
    <w:name w:val="List Paragraph"/>
    <w:basedOn w:val="791"/>
    <w:uiPriority w:val="34"/>
    <w:qFormat/>
    <w:pPr>
      <w:ind w:firstLine="420"/>
      <w:spacing w:line="360" w:lineRule="auto"/>
    </w:pPr>
    <w:rPr>
      <w:rFonts w:ascii="Times New Roman" w:hAnsi="Times New Roman"/>
      <w:szCs w:val="24"/>
    </w:rPr>
  </w:style>
  <w:style w:type="paragraph" w:styleId="1089" w:customStyle="1">
    <w:name w:val="TOC 标题11"/>
    <w:basedOn w:val="860"/>
    <w:next w:val="791"/>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paragraph" w:styleId="1090" w:customStyle="1">
    <w:name w:val="Default"/>
    <w:link w:val="1091"/>
    <w:uiPriority w:val="99"/>
    <w:qFormat/>
    <w:pPr>
      <w:widowControl w:val="off"/>
    </w:pPr>
    <w:rPr>
      <w:rFonts w:ascii="MS Mincho" w:hAnsi="Calibri" w:eastAsia="宋体" w:cs="Times New Roman"/>
      <w:color w:val="000000"/>
      <w:sz w:val="21"/>
      <w:szCs w:val="24"/>
      <w:lang w:val="en-US" w:eastAsia="zh-CN" w:bidi="ar-SA"/>
    </w:rPr>
  </w:style>
  <w:style w:type="character" w:styleId="1091" w:customStyle="1">
    <w:name w:val="Default Char"/>
    <w:link w:val="1090"/>
    <w:uiPriority w:val="99"/>
    <w:qFormat/>
    <w:rPr>
      <w:rFonts w:ascii="MS Mincho" w:hAnsi="Calibri" w:eastAsia="宋体" w:cs="Times New Roman"/>
      <w:color w:val="000000"/>
      <w:szCs w:val="24"/>
    </w:rPr>
  </w:style>
  <w:style w:type="character" w:styleId="1092" w:customStyle="1">
    <w:name w:val="HTML 预设格式 Char1"/>
    <w:basedOn w:val="868"/>
    <w:uiPriority w:val="99"/>
    <w:semiHidden/>
    <w:qFormat/>
    <w:rPr>
      <w:rFonts w:ascii="Courier New" w:hAnsi="Courier New" w:cs="Courier New"/>
      <w:sz w:val="20"/>
      <w:szCs w:val="20"/>
    </w:rPr>
  </w:style>
  <w:style w:type="character" w:styleId="1093" w:customStyle="1">
    <w:name w:val="普通正文 Char"/>
    <w:link w:val="1094"/>
    <w:uiPriority w:val="0"/>
    <w:qFormat/>
    <w:rPr>
      <w:rFonts w:ascii="Arial" w:hAnsi="Arial"/>
      <w:sz w:val="24"/>
      <w:szCs w:val="24"/>
    </w:rPr>
  </w:style>
  <w:style w:type="paragraph" w:styleId="1094" w:customStyle="1">
    <w:name w:val="普通正文"/>
    <w:basedOn w:val="791"/>
    <w:link w:val="1093"/>
    <w:uiPriority w:val="0"/>
    <w:qFormat/>
    <w:pPr>
      <w:ind w:firstLine="480"/>
      <w:jc w:val="left"/>
      <w:spacing w:before="120" w:after="120" w:line="360" w:lineRule="auto"/>
    </w:pPr>
    <w:rPr>
      <w:rFonts w:ascii="Arial" w:hAnsi="Arial"/>
      <w:sz w:val="24"/>
      <w:szCs w:val="24"/>
    </w:rPr>
  </w:style>
  <w:style w:type="paragraph" w:styleId="1095" w:customStyle="1">
    <w:name w:val="Char1"/>
    <w:basedOn w:val="791"/>
    <w:uiPriority w:val="0"/>
    <w:qFormat/>
    <w:pPr>
      <w:ind w:firstLine="922"/>
      <w:spacing w:line="360" w:lineRule="auto"/>
      <w:tabs>
        <w:tab w:val="left" w:pos="360" w:leader="none"/>
      </w:tabs>
    </w:pPr>
    <w:rPr>
      <w:rFonts w:ascii="Times New Roman" w:hAnsi="Times New Roman"/>
      <w:sz w:val="24"/>
      <w:szCs w:val="24"/>
    </w:rPr>
  </w:style>
  <w:style w:type="paragraph" w:styleId="1096" w:customStyle="1">
    <w:name w:val="修订1"/>
    <w:uiPriority w:val="99"/>
    <w:semiHidden/>
    <w:qFormat/>
    <w:rPr>
      <w:rFonts w:ascii="Calibri" w:hAnsi="Calibri" w:eastAsia="宋体" w:cs="Times New Roman"/>
      <w:sz w:val="21"/>
      <w:szCs w:val="22"/>
      <w:lang w:val="en-US" w:eastAsia="zh-CN" w:bidi="ar-SA"/>
    </w:rPr>
  </w:style>
  <w:style w:type="paragraph" w:styleId="1097" w:customStyle="1">
    <w:name w:val="段"/>
    <w:next w:val="791"/>
    <w:uiPriority w:val="0"/>
    <w:qFormat/>
    <w:pPr>
      <w:ind w:firstLine="200"/>
      <w:jc w:val="both"/>
    </w:pPr>
    <w:rPr>
      <w:rFonts w:ascii="宋体" w:hAnsi="Times New Roman" w:eastAsia="宋体" w:cs="Times New Roman"/>
      <w:sz w:val="21"/>
      <w:szCs w:val="22"/>
      <w:lang w:val="en-US" w:eastAsia="zh-CN" w:bidi="ar-SA"/>
    </w:rPr>
  </w:style>
  <w:style w:type="character" w:styleId="1098" w:customStyle="1">
    <w:name w:val="页脚 Char"/>
    <w:basedOn w:val="868"/>
    <w:uiPriority w:val="0"/>
    <w:qFormat/>
    <w:rPr>
      <w:sz w:val="18"/>
      <w:szCs w:val="18"/>
    </w:rPr>
  </w:style>
  <w:style w:type="table" w:styleId="1099" w:customStyle="1">
    <w:name w:val="网格型1"/>
    <w:basedOn w:val="869"/>
    <w:uiPriority w:val="0"/>
    <w:qFormat/>
    <w:pPr>
      <w:jc w:val="both"/>
      <w:widowControl w:val="off"/>
    </w:pPr>
    <w:tblPr>
      <w:tblCellMar>
        <w:left w:w="0" w:type="dxa"/>
        <w:top w:w="0" w:type="dxa"/>
        <w:right w:w="0" w:type="dxa"/>
        <w:bottom w:w="0" w:type="dxa"/>
      </w:tblCellMar>
    </w:tblPr>
  </w:style>
  <w:style w:type="character" w:styleId="1100" w:customStyle="1">
    <w:name w:val="Header Char"/>
    <w:uiPriority w:val="0"/>
    <w:qFormat/>
    <w:rPr>
      <w:rFonts w:cs="Times New Roman"/>
      <w:sz w:val="18"/>
      <w:szCs w:val="18"/>
    </w:rPr>
  </w:style>
  <w:style w:type="character" w:styleId="1101" w:customStyle="1">
    <w:name w:val="style341"/>
    <w:uiPriority w:val="0"/>
    <w:qFormat/>
  </w:style>
  <w:style w:type="paragraph" w:styleId="1102" w:customStyle="1">
    <w:name w:val="p0"/>
    <w:basedOn w:val="791"/>
    <w:uiPriority w:val="0"/>
    <w:qFormat/>
    <w:pPr>
      <w:widowControl/>
    </w:pPr>
    <w:rPr>
      <w:rFonts w:cs="宋体"/>
      <w:szCs w:val="21"/>
    </w:rPr>
  </w:style>
  <w:style w:type="paragraph" w:styleId="1103" w:customStyle="1">
    <w:name w:val="Char Char Char Char Char1 Char Char Char"/>
    <w:basedOn w:val="791"/>
    <w:uiPriority w:val="0"/>
    <w:qFormat/>
    <w:pPr>
      <w:jc w:val="left"/>
      <w:spacing w:after="160" w:line="240" w:lineRule="exact"/>
      <w:widowControl/>
    </w:pPr>
    <w:rPr>
      <w:rFonts w:ascii="Times New Roman" w:hAnsi="Times New Roman"/>
      <w:szCs w:val="24"/>
    </w:rPr>
  </w:style>
  <w:style w:type="paragraph" w:styleId="1104" w:customStyle="1">
    <w:name w:val="p15"/>
    <w:basedOn w:val="791"/>
    <w:uiPriority w:val="0"/>
    <w:qFormat/>
    <w:pPr>
      <w:ind w:firstLine="420"/>
      <w:widowControl/>
    </w:pPr>
    <w:rPr>
      <w:rFonts w:cs="宋体"/>
      <w:szCs w:val="21"/>
    </w:rPr>
  </w:style>
  <w:style w:type="paragraph" w:styleId="1105" w:customStyle="1">
    <w:name w:val="_Style 31"/>
    <w:basedOn w:val="791"/>
    <w:uiPriority w:val="0"/>
    <w:qFormat/>
    <w:pPr>
      <w:jc w:val="left"/>
      <w:spacing w:after="160" w:line="240" w:lineRule="exact"/>
      <w:widowControl/>
    </w:pPr>
    <w:rPr>
      <w:rFonts w:ascii="Verdana" w:hAnsi="Verdana" w:eastAsia="仿宋_GB2312"/>
      <w:sz w:val="24"/>
      <w:szCs w:val="20"/>
      <w:lang w:eastAsia="en-US"/>
    </w:rPr>
  </w:style>
  <w:style w:type="paragraph" w:styleId="1106" w:customStyle="1">
    <w:name w:val="_Style 3"/>
    <w:basedOn w:val="791"/>
    <w:uiPriority w:val="0"/>
    <w:qFormat/>
    <w:pPr>
      <w:jc w:val="left"/>
      <w:spacing w:after="160" w:line="240" w:lineRule="exact"/>
      <w:widowControl/>
    </w:pPr>
    <w:rPr>
      <w:rFonts w:ascii="Verdana" w:hAnsi="Verdana" w:eastAsia="仿宋_GB2312"/>
      <w:sz w:val="24"/>
      <w:szCs w:val="20"/>
      <w:lang w:eastAsia="en-US"/>
    </w:rPr>
  </w:style>
  <w:style w:type="paragraph" w:styleId="1107" w:customStyle="1">
    <w:name w:val="Char2"/>
    <w:basedOn w:val="791"/>
    <w:uiPriority w:val="0"/>
    <w:qFormat/>
    <w:pPr>
      <w:tabs>
        <w:tab w:val="left" w:pos="360" w:leader="none"/>
      </w:tabs>
    </w:pPr>
    <w:rPr>
      <w:rFonts w:ascii="Times New Roman" w:hAnsi="Times New Roman"/>
      <w:sz w:val="24"/>
      <w:szCs w:val="24"/>
    </w:rPr>
  </w:style>
  <w:style w:type="paragraph" w:styleId="1108" w:customStyle="1">
    <w:name w:val="Char Char Char Char Char Char Char Char Char"/>
    <w:basedOn w:val="791"/>
    <w:uiPriority w:val="0"/>
    <w:qFormat/>
    <w:pPr>
      <w:jc w:val="left"/>
      <w:spacing w:after="160" w:line="240" w:lineRule="exact"/>
      <w:widowControl/>
    </w:pPr>
    <w:rPr>
      <w:rFonts w:ascii="Verdana" w:hAnsi="Verdana" w:eastAsia="仿宋_GB2312"/>
      <w:sz w:val="24"/>
      <w:szCs w:val="20"/>
      <w:lang w:eastAsia="en-US"/>
    </w:rPr>
  </w:style>
  <w:style w:type="character" w:styleId="1109" w:customStyle="1">
    <w:name w:val="font01"/>
    <w:uiPriority w:val="0"/>
    <w:qFormat/>
    <w:rPr>
      <w:rFonts w:hint="eastAsia" w:ascii="宋体" w:hAnsi="宋体" w:eastAsia="宋体" w:cs="宋体"/>
      <w:color w:val="000000"/>
      <w:sz w:val="22"/>
      <w:szCs w:val="22"/>
      <w:u w:val="none"/>
    </w:rPr>
  </w:style>
  <w:style w:type="character" w:styleId="1110" w:customStyle="1">
    <w:name w:val="font11"/>
    <w:basedOn w:val="868"/>
    <w:uiPriority w:val="0"/>
    <w:qFormat/>
    <w:rPr>
      <w:rFonts w:hint="eastAsia" w:ascii="宋体" w:hAnsi="宋体" w:eastAsia="宋体" w:cs="宋体"/>
      <w:color w:val="ff0000"/>
      <w:sz w:val="22"/>
      <w:szCs w:val="22"/>
      <w:u w:val="none"/>
    </w:rPr>
  </w:style>
  <w:style w:type="character" w:styleId="1111" w:customStyle="1">
    <w:name w:val="font31"/>
    <w:basedOn w:val="868"/>
    <w:uiPriority w:val="0"/>
    <w:qFormat/>
    <w:rPr>
      <w:rFonts w:hint="eastAsia" w:ascii="仿宋" w:hAnsi="仿宋" w:eastAsia="仿宋" w:cs="仿宋"/>
      <w:b/>
      <w:bCs/>
      <w:color w:val="000000"/>
      <w:sz w:val="16"/>
      <w:szCs w:val="16"/>
      <w:u w:val="none"/>
    </w:rPr>
  </w:style>
  <w:style w:type="character" w:styleId="1112" w:customStyle="1">
    <w:name w:val="font21"/>
    <w:basedOn w:val="868"/>
    <w:uiPriority w:val="0"/>
    <w:qFormat/>
    <w:rPr>
      <w:rFonts w:hint="eastAsia" w:ascii="仿宋" w:hAnsi="仿宋" w:eastAsia="仿宋" w:cs="仿宋"/>
      <w:color w:val="000000"/>
      <w:sz w:val="16"/>
      <w:szCs w:val="16"/>
      <w:u w:val="none"/>
    </w:rPr>
  </w:style>
  <w:style w:type="character" w:styleId="1113" w:customStyle="1">
    <w:name w:val="font41"/>
    <w:basedOn w:val="868"/>
    <w:uiPriority w:val="0"/>
    <w:qFormat/>
    <w:rPr>
      <w:rFonts w:hint="eastAsia" w:ascii="仿宋" w:hAnsi="仿宋" w:eastAsia="仿宋" w:cs="仿宋"/>
      <w:b/>
      <w:bCs/>
      <w:color w:val="ff0000"/>
      <w:sz w:val="16"/>
      <w:szCs w:val="16"/>
      <w:u w:val="none"/>
    </w:rPr>
  </w:style>
  <w:style w:type="paragraph" w:styleId="1114" w:customStyle="1">
    <w:name w:val="列出段落1"/>
    <w:basedOn w:val="791"/>
    <w:uiPriority w:val="99"/>
    <w:qFormat/>
    <w:pPr>
      <w:ind w:firstLine="420"/>
    </w:pPr>
  </w:style>
  <w:style w:type="paragraph" w:styleId="1115" w:customStyle="1">
    <w:name w:val="paragraph"/>
    <w:basedOn w:val="791"/>
    <w:uiPriority w:val="0"/>
    <w:qFormat/>
    <w:pPr>
      <w:jc w:val="left"/>
      <w:spacing w:before="100" w:beforeAutospacing="1" w:after="100" w:afterAutospacing="1"/>
      <w:widowControl/>
    </w:pPr>
    <w:rPr>
      <w:rFonts w:ascii="宋体" w:hAnsi="宋体" w:cs="宋体"/>
      <w:sz w:val="24"/>
      <w:szCs w:val="24"/>
    </w:rPr>
  </w:style>
  <w:style w:type="paragraph" w:styleId="1116" w:customStyle="1">
    <w:name w:val="Preistext2"/>
    <w:basedOn w:val="791"/>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117"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1118" w:customStyle="1">
    <w:name w:val="Grid Table 2 - Accent 1"/>
    <w:basedOn w:val="869"/>
    <w:uiPriority w:val="99"/>
    <w:qFormat/>
    <w:tblPr>
      <w:tblCellMar>
        <w:left w:w="0" w:type="dxa"/>
        <w:top w:w="0" w:type="dxa"/>
        <w:right w:w="0" w:type="dxa"/>
        <w:bottom w:w="0" w:type="dxa"/>
      </w:tblCellMar>
    </w:tblPr>
  </w:style>
  <w:style w:type="paragraph" w:styleId="1119" w:customStyle="1">
    <w:name w:val="正文1"/>
    <w:basedOn w:val="791"/>
    <w:next w:val="791"/>
    <w:uiPriority w:val="0"/>
    <w:qFormat/>
    <w:rPr>
      <w:rFonts w:ascii="Times New Roman" w:hAnsi="Times New Roman"/>
      <w:szCs w:val="24"/>
    </w:rPr>
  </w:style>
  <w:style w:type="paragraph" w:styleId="1120" w:customStyle="1">
    <w:name w:val="标题 11"/>
    <w:basedOn w:val="791"/>
    <w:next w:val="791"/>
    <w:uiPriority w:val="0"/>
    <w:qFormat/>
    <w:pPr>
      <w:jc w:val="center"/>
      <w:keepLines/>
      <w:keepNext/>
      <w:spacing w:line="360" w:lineRule="auto"/>
      <w:widowControl/>
      <w:outlineLvl w:val="0"/>
    </w:pPr>
    <w:rPr>
      <w:rFonts w:ascii="Arial" w:hAnsi="Arial" w:cs="Arial"/>
      <w:b/>
      <w:sz w:val="36"/>
      <w:szCs w:val="40"/>
    </w:rPr>
  </w:style>
  <w:style w:type="paragraph" w:styleId="1121" w:customStyle="1">
    <w:name w:val="修订2"/>
    <w:uiPriority w:val="99"/>
    <w:unhideWhenUsed/>
    <w:qFormat/>
    <w:rPr>
      <w:rFonts w:ascii="Calibri" w:hAnsi="Calibri" w:eastAsia="宋体" w:cs="Times New Roman"/>
      <w:sz w:val="21"/>
      <w:szCs w:val="22"/>
      <w:lang w:val="en-US" w:eastAsia="zh-CN" w:bidi="ar-SA"/>
    </w:rPr>
  </w:style>
  <w:style w:type="character" w:styleId="1122" w:customStyle="1">
    <w:name w:val="标题 2 Char"/>
    <w:basedOn w:val="868"/>
    <w:uiPriority w:val="9"/>
    <w:semiHidden/>
    <w:qFormat/>
    <w:rPr>
      <w:rFonts w:ascii="Cambria" w:hAnsi="Cambria" w:eastAsia="黑体" w:cs="Times New Roman"/>
      <w:b/>
      <w:bCs/>
      <w:sz w:val="32"/>
      <w:szCs w:val="32"/>
    </w:rPr>
  </w:style>
  <w:style w:type="character" w:styleId="1123" w:customStyle="1">
    <w:name w:val="表 靠左 字符"/>
    <w:link w:val="1124"/>
    <w:uiPriority w:val="0"/>
    <w:qFormat/>
    <w:rPr>
      <w:szCs w:val="21"/>
    </w:rPr>
  </w:style>
  <w:style w:type="paragraph" w:styleId="1124" w:customStyle="1">
    <w:name w:val="表 靠左"/>
    <w:basedOn w:val="791"/>
    <w:link w:val="1123"/>
    <w:uiPriority w:val="0"/>
    <w:qFormat/>
    <w:pPr>
      <w:jc w:val="left"/>
    </w:pPr>
    <w:rPr>
      <w:sz w:val="20"/>
      <w:szCs w:val="21"/>
    </w:rPr>
  </w:style>
  <w:style w:type="character" w:styleId="1125" w:customStyle="1">
    <w:name w:val="页脚 字符2"/>
    <w:basedOn w:val="868"/>
    <w:uiPriority w:val="99"/>
    <w:qFormat/>
    <w:rPr>
      <w:sz w:val="18"/>
      <w:szCs w:val="18"/>
    </w:rPr>
  </w:style>
  <w:style w:type="character" w:styleId="1126" w:customStyle="1">
    <w:name w:val="文章正文 Char"/>
    <w:link w:val="1127"/>
    <w:uiPriority w:val="0"/>
    <w:qFormat/>
    <w:rPr>
      <w:rFonts w:ascii="Calibri" w:hAnsi="Calibri" w:cs="宋体"/>
      <w:szCs w:val="30"/>
    </w:rPr>
  </w:style>
  <w:style w:type="paragraph" w:styleId="1127" w:customStyle="1">
    <w:name w:val="文章正文"/>
    <w:basedOn w:val="791"/>
    <w:link w:val="1126"/>
    <w:uiPriority w:val="0"/>
    <w:qFormat/>
    <w:pPr>
      <w:spacing w:line="360" w:lineRule="auto"/>
    </w:pPr>
    <w:rPr>
      <w:rFonts w:cs="宋体"/>
      <w:sz w:val="20"/>
      <w:szCs w:val="30"/>
    </w:rPr>
  </w:style>
  <w:style w:type="paragraph" w:styleId="1128" w:customStyle="1">
    <w:name w:val="表"/>
    <w:basedOn w:val="791"/>
    <w:next w:val="791"/>
    <w:uiPriority w:val="7"/>
    <w:qFormat/>
    <w:pPr>
      <w:jc w:val="center"/>
    </w:pPr>
    <w:rPr>
      <w:rFonts w:ascii="Times New Roman" w:hAnsi="Times New Roman"/>
      <w:szCs w:val="20"/>
    </w:rPr>
  </w:style>
  <w:style w:type="paragraph" w:styleId="1129" w:customStyle="1">
    <w:name w:val="正文-仿宋"/>
    <w:basedOn w:val="791"/>
    <w:uiPriority w:val="0"/>
    <w:qFormat/>
    <w:rPr>
      <w:rFonts w:ascii="Times New Roman" w:hAnsi="Times New Roman" w:cs="仿宋_GB2312"/>
      <w:sz w:val="24"/>
      <w:szCs w:val="24"/>
      <w:lang w:val="zh-CN"/>
    </w:rPr>
  </w:style>
  <w:style w:type="character" w:styleId="1130" w:customStyle="1">
    <w:name w:val="fontstyle01"/>
    <w:basedOn w:val="868"/>
    <w:uiPriority w:val="0"/>
    <w:qFormat/>
    <w:rPr>
      <w:rFonts w:hint="eastAsia" w:ascii="宋体" w:hAnsi="宋体" w:eastAsia="宋体"/>
      <w:color w:val="000000"/>
      <w:sz w:val="22"/>
      <w:szCs w:val="22"/>
    </w:rPr>
  </w:style>
  <w:style w:type="character" w:styleId="1131" w:customStyle="1">
    <w:name w:val="fontstyle21"/>
    <w:basedOn w:val="868"/>
    <w:uiPriority w:val="0"/>
    <w:qFormat/>
    <w:rPr>
      <w:rFonts w:ascii="Times New Roman" w:hAnsi="Times New Roman" w:cs="Times New Roman"/>
      <w:color w:val="000000"/>
      <w:sz w:val="22"/>
      <w:szCs w:val="22"/>
    </w:rPr>
  </w:style>
  <w:style w:type="character" w:styleId="1132" w:customStyle="1">
    <w:name w:val="fontstyle31"/>
    <w:basedOn w:val="868"/>
    <w:uiPriority w:val="0"/>
    <w:qFormat/>
    <w:rPr>
      <w:rFonts w:hint="eastAsia" w:ascii="仿宋" w:hAnsi="仿宋" w:eastAsia="仿宋"/>
      <w:color w:val="000000"/>
      <w:sz w:val="22"/>
      <w:szCs w:val="22"/>
    </w:rPr>
  </w:style>
  <w:style w:type="table" w:styleId="113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134" w:customStyle="1">
    <w:name w:val="Table Paragraph"/>
    <w:basedOn w:val="791"/>
    <w:uiPriority w:val="1"/>
    <w:qFormat/>
    <w:pPr>
      <w:jc w:val="left"/>
    </w:pPr>
    <w:rPr>
      <w:sz w:val="22"/>
      <w:lang w:eastAsia="en-US"/>
    </w:rPr>
  </w:style>
  <w:style w:type="character" w:styleId="1135" w:customStyle="1">
    <w:name w:val="font81"/>
    <w:basedOn w:val="868"/>
    <w:uiPriority w:val="0"/>
    <w:qFormat/>
    <w:rPr>
      <w:rFonts w:hint="eastAsia" w:ascii="宋体" w:hAnsi="宋体" w:eastAsia="宋体" w:cs="宋体"/>
      <w:color w:val="000000"/>
      <w:sz w:val="20"/>
      <w:szCs w:val="20"/>
      <w:u w:val="none"/>
    </w:rPr>
  </w:style>
  <w:style w:type="character" w:styleId="1136" w:customStyle="1">
    <w:name w:val="font161"/>
    <w:basedOn w:val="868"/>
    <w:uiPriority w:val="0"/>
    <w:qFormat/>
    <w:rPr>
      <w:rFonts w:ascii="Arial" w:hAnsi="Arial" w:cs="Arial"/>
      <w:color w:val="000000"/>
      <w:sz w:val="20"/>
      <w:szCs w:val="20"/>
      <w:u w:val="none"/>
    </w:rPr>
  </w:style>
  <w:style w:type="paragraph" w:styleId="1137" w:customStyle="1">
    <w:name w:val="三级目录"/>
    <w:next w:val="791"/>
    <w:uiPriority w:val="99"/>
    <w:qFormat/>
    <w:pPr>
      <w:ind w:firstLine="420"/>
    </w:pPr>
    <w:rPr>
      <w:rFonts w:ascii="Times New Roman" w:hAnsi="Times New Roman" w:eastAsia="宋体" w:cs="Times New Roman"/>
      <w:b/>
      <w:bCs/>
      <w:sz w:val="24"/>
      <w:szCs w:val="24"/>
      <w:lang w:val="en-US" w:eastAsia="zh-CN" w:bidi="ar-SA"/>
    </w:rPr>
  </w:style>
  <w:style w:type="paragraph" w:styleId="1138" w:customStyle="1">
    <w:name w:val="首行缩进"/>
    <w:basedOn w:val="791"/>
    <w:uiPriority w:val="0"/>
    <w:qFormat/>
    <w:pPr>
      <w:ind w:firstLine="480"/>
    </w:pPr>
    <w:rPr>
      <w:szCs w:val="20"/>
      <w:lang w:val="zh-CN"/>
    </w:rPr>
  </w:style>
  <w:style w:type="character" w:styleId="1139" w:customStyle="1">
    <w:name w:val="批注框文本 Char"/>
    <w:basedOn w:val="801"/>
    <w:link w:val="816"/>
    <w:uiPriority w:val="99"/>
    <w:semiHidden/>
    <w:qFormat/>
    <w:rPr>
      <w:rFonts w:ascii="Calibri" w:hAnsi="Calibri"/>
      <w:sz w:val="18"/>
      <w:szCs w:val="18"/>
    </w:rPr>
  </w:style>
  <w:style w:type="character" w:styleId="1140" w:customStyle="1">
    <w:name w:val="标题 1 Char"/>
    <w:link w:val="792"/>
    <w:uiPriority w:val="9"/>
    <w:qFormat/>
    <w:rPr>
      <w:rFonts w:ascii="Arial" w:hAnsi="Arial" w:eastAsia="Arial" w:cs="Arial"/>
      <w:sz w:val="40"/>
      <w:szCs w:val="40"/>
    </w:rPr>
  </w:style>
  <w:style w:type="character" w:styleId="1141" w:customStyle="1">
    <w:name w:val="标题 6 Char"/>
    <w:link w:val="797"/>
    <w:uiPriority w:val="9"/>
    <w:qFormat/>
    <w:rPr>
      <w:rFonts w:ascii="Arial" w:hAnsi="Arial" w:eastAsia="Arial" w:cs="Arial"/>
      <w:b/>
      <w:bCs/>
      <w:sz w:val="22"/>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JSwy</cp:lastModifiedBy>
  <cp:revision>10</cp:revision>
  <dcterms:created xsi:type="dcterms:W3CDTF">2023-11-30T16:58:00Z</dcterms:created>
  <dcterms:modified xsi:type="dcterms:W3CDTF">2024-08-15T09:38:10Z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F682EE51BDE24F51B258A17475F05B9B_13</vt:lpwstr>
  </property>
</Properties>
</file>