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6"/>
        <w:ind w:firstLine="0"/>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r>
      <w:r/>
    </w:p>
    <w:p>
      <w:pPr>
        <w:pStyle w:val="1006"/>
        <w:ind w:firstLine="0"/>
        <w:jc w:val="center"/>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t xml:space="preserve">招　标　文　件</w:t>
      </w:r>
      <w:r/>
    </w:p>
    <w:p>
      <w:pPr>
        <w:pStyle w:val="1006"/>
        <w:ind w:left="0" w:firstLine="321"/>
        <w:jc w:val="center"/>
        <w:rPr>
          <w:rFonts w:hint="default" w:ascii="Times New Roman" w:hAnsi="Times New Roman"/>
          <w:b/>
          <w:bCs/>
          <w:caps w:val="0"/>
          <w:color w:val="000000"/>
          <w:sz w:val="32"/>
          <w:highlight w:val="none"/>
          <w:u w:val="single"/>
          <w:lang w:val="en-US"/>
        </w:rPr>
        <w:outlineLvl w:val="0"/>
      </w:pPr>
      <w:r/>
      <w:bookmarkStart w:id="0" w:name="_Toc21185"/>
      <w:r>
        <w:rPr>
          <w:rFonts w:hint="eastAsia" w:ascii="Times New Roman" w:hAnsi="Times New Roman"/>
          <w:b/>
          <w:bCs/>
          <w:caps w:val="0"/>
          <w:color w:val="000000"/>
          <w:sz w:val="32"/>
          <w:highlight w:val="none"/>
        </w:rPr>
        <w:t xml:space="preserve">项目名称：</w:t>
      </w:r>
      <w:r>
        <w:rPr>
          <w:rFonts w:hint="eastAsia" w:ascii="Times New Roman" w:hAnsi="Times New Roman"/>
          <w:b/>
          <w:bCs/>
          <w:caps w:val="0"/>
          <w:color w:val="000000"/>
          <w:sz w:val="32"/>
          <w:highlight w:val="none"/>
          <w:u w:val="single"/>
          <w:lang w:val="en-US" w:eastAsia="zh-CN"/>
        </w:rPr>
        <w:t xml:space="preserve"> </w:t>
      </w:r>
      <w:bookmarkEnd w:id="0"/>
      <w:r>
        <w:rPr>
          <w:rFonts w:hint="eastAsia" w:ascii="Times New Roman" w:hAnsi="Times New Roman" w:cs="Times New Roman"/>
          <w:b/>
          <w:bCs/>
          <w:caps w:val="0"/>
          <w:color w:val="000000"/>
          <w:sz w:val="32"/>
          <w:highlight w:val="none"/>
          <w:u w:val="single"/>
          <w:lang w:val="en-US" w:eastAsia="zh-CN"/>
        </w:rPr>
        <w:t xml:space="preserve">沭阳县2024年农村公办义务教育学校专职安保人员服务采购项目</w:t>
      </w:r>
      <w:r/>
    </w:p>
    <w:p>
      <w:pPr>
        <w:ind w:firstLine="321"/>
        <w:jc w:val="center"/>
        <w:rPr>
          <w:rFonts w:hint="eastAsia" w:ascii="Times New Roman" w:hAnsi="Times New Roman" w:eastAsia="宋体"/>
          <w:b/>
          <w:caps w:val="0"/>
          <w:color w:val="000000"/>
          <w:sz w:val="30"/>
          <w:szCs w:val="30"/>
          <w:highlight w:val="none"/>
          <w:lang w:eastAsia="zh-CN"/>
        </w:rPr>
        <w:outlineLvl w:val="0"/>
      </w:pPr>
      <w:r/>
      <w:bookmarkStart w:id="1" w:name="_Toc18503"/>
      <w:r>
        <w:rPr>
          <w:rFonts w:hint="eastAsia" w:ascii="Times New Roman" w:hAnsi="Times New Roman"/>
          <w:b/>
          <w:bCs/>
          <w:caps w:val="0"/>
          <w:color w:val="000000"/>
          <w:sz w:val="32"/>
          <w:highlight w:val="none"/>
        </w:rPr>
        <w:t xml:space="preserve">项目编号：</w:t>
      </w:r>
      <w:bookmarkEnd w:id="1"/>
      <w:r>
        <w:rPr>
          <w:rFonts w:hint="eastAsia"/>
          <w:b/>
          <w:bCs/>
          <w:caps w:val="0"/>
          <w:color w:val="000000"/>
          <w:sz w:val="32"/>
          <w:highlight w:val="none"/>
          <w:lang w:eastAsia="zh-CN"/>
        </w:rPr>
        <w:t xml:space="preserve">JSZC-321322-SQJW-G2024-0039</w:t>
      </w:r>
      <w:r/>
    </w:p>
    <w:p>
      <w:pPr>
        <w:ind w:firstLine="301"/>
        <w:jc w:val="center"/>
        <w:rPr>
          <w:rFonts w:hint="eastAsia" w:ascii="Times New Roman" w:hAnsi="Times New Roman"/>
          <w:b/>
          <w:caps w:val="0"/>
          <w:color w:val="000000"/>
          <w:sz w:val="30"/>
          <w:szCs w:val="30"/>
          <w:highlight w:val="none"/>
        </w:rPr>
        <w:outlineLvl w:val="0"/>
      </w:pPr>
      <w:r/>
      <w:bookmarkStart w:id="2" w:name="_Toc9303"/>
      <w:r>
        <w:rPr>
          <w:rFonts w:hint="eastAsia" w:ascii="Times New Roman" w:hAnsi="Times New Roman"/>
          <w:b/>
          <w:caps w:val="0"/>
          <w:color w:val="000000"/>
          <w:sz w:val="30"/>
          <w:szCs w:val="30"/>
          <w:highlight w:val="none"/>
        </w:rPr>
        <w:t xml:space="preserve">（</w:t>
      </w:r>
      <w:r>
        <w:rPr>
          <w:rFonts w:hint="eastAsia"/>
          <w:b/>
          <w:caps w:val="0"/>
          <w:color w:val="000000"/>
          <w:sz w:val="30"/>
          <w:szCs w:val="30"/>
          <w:highlight w:val="none"/>
          <w:u w:val="single"/>
          <w:lang w:val="en-US" w:eastAsia="zh-CN"/>
        </w:rPr>
        <w:t xml:space="preserve"> </w:t>
      </w:r>
      <w:r>
        <w:rPr>
          <w:rFonts w:hint="eastAsia" w:ascii="Times New Roman" w:hAnsi="Times New Roman"/>
          <w:b/>
          <w:caps w:val="0"/>
          <w:color w:val="000000"/>
          <w:sz w:val="30"/>
          <w:szCs w:val="30"/>
          <w:highlight w:val="none"/>
          <w:u w:val="single"/>
        </w:rPr>
        <w:t xml:space="preserve">服务</w:t>
      </w:r>
      <w:r>
        <w:rPr>
          <w:rFonts w:hint="eastAsia"/>
          <w:b/>
          <w:caps w:val="0"/>
          <w:color w:val="000000"/>
          <w:sz w:val="30"/>
          <w:szCs w:val="30"/>
          <w:highlight w:val="none"/>
          <w:u w:val="single"/>
          <w:lang w:val="en-US" w:eastAsia="zh-CN"/>
        </w:rPr>
        <w:t xml:space="preserve"> </w:t>
      </w:r>
      <w:r>
        <w:rPr>
          <w:rFonts w:hint="eastAsia" w:ascii="Times New Roman" w:hAnsi="Times New Roman"/>
          <w:b/>
          <w:caps w:val="0"/>
          <w:color w:val="000000"/>
          <w:sz w:val="30"/>
          <w:szCs w:val="30"/>
          <w:highlight w:val="none"/>
        </w:rPr>
        <w:t xml:space="preserve">类项目</w:t>
      </w:r>
      <w:r>
        <w:rPr>
          <w:rFonts w:ascii="Times New Roman" w:hAnsi="Times New Roman"/>
          <w:b/>
          <w:caps w:val="0"/>
          <w:color w:val="000000"/>
          <w:sz w:val="30"/>
          <w:szCs w:val="30"/>
          <w:highlight w:val="none"/>
        </w:rPr>
        <w:t xml:space="preserve">，</w:t>
      </w:r>
      <w:r>
        <w:rPr>
          <w:rFonts w:hint="eastAsia"/>
          <w:b/>
          <w:caps w:val="0"/>
          <w:color w:val="000000"/>
          <w:sz w:val="30"/>
          <w:szCs w:val="30"/>
          <w:highlight w:val="none"/>
          <w:u w:val="single"/>
          <w:lang w:val="en-US" w:eastAsia="zh-CN"/>
        </w:rPr>
        <w:t xml:space="preserve"> 是 </w:t>
      </w:r>
      <w:r>
        <w:rPr>
          <w:rFonts w:hint="eastAsia"/>
          <w:b/>
          <w:caps w:val="0"/>
          <w:color w:val="000000"/>
          <w:sz w:val="30"/>
          <w:szCs w:val="30"/>
          <w:highlight w:val="none"/>
          <w:u w:val="none"/>
          <w:lang w:val="en-US" w:eastAsia="zh-CN"/>
        </w:rPr>
        <w:t xml:space="preserve">专门</w:t>
      </w:r>
      <w:r>
        <w:rPr>
          <w:rFonts w:hint="eastAsia" w:ascii="Times New Roman" w:hAnsi="Times New Roman"/>
          <w:b/>
          <w:caps w:val="0"/>
          <w:color w:val="000000"/>
          <w:sz w:val="30"/>
          <w:szCs w:val="30"/>
          <w:highlight w:val="none"/>
        </w:rPr>
        <w:t xml:space="preserve">面向中小企业）</w:t>
      </w:r>
      <w:bookmarkEnd w:id="2"/>
      <w:r/>
      <w:r/>
    </w:p>
    <w:p>
      <w:pPr>
        <w:pStyle w:val="1006"/>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1006"/>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1006"/>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1006"/>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1006"/>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1006"/>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1006"/>
        <w:jc w:val="center"/>
        <w:rPr>
          <w:rFonts w:ascii="Times New Roman" w:hAnsi="Times New Roman" w:eastAsia="宋体" w:cs="Times New Roman"/>
          <w:b/>
          <w:bCs/>
          <w:caps w:val="0"/>
          <w:color w:val="000000"/>
          <w:sz w:val="32"/>
          <w:highlight w:val="none"/>
          <w:u w:val="single"/>
          <w:lang w:val="en-US" w:eastAsia="zh-CN"/>
        </w:rPr>
        <w:outlineLvl w:val="0"/>
      </w:pPr>
      <w:r/>
      <w:bookmarkStart w:id="3" w:name="_Toc17780"/>
      <w:r>
        <w:rPr>
          <w:rFonts w:hint="eastAsia" w:ascii="Times New Roman" w:hAnsi="Times New Roman" w:eastAsia="宋体" w:cs="Times New Roman"/>
          <w:b/>
          <w:bCs/>
          <w:caps w:val="0"/>
          <w:color w:val="000000"/>
          <w:sz w:val="32"/>
          <w:highlight w:val="none"/>
          <w:lang w:val="en-US" w:eastAsia="zh-CN"/>
        </w:rPr>
        <w:t xml:space="preserve">采购人：</w:t>
      </w:r>
      <w:r>
        <w:rPr>
          <w:rFonts w:hint="eastAsia" w:ascii="Times New Roman" w:hAnsi="Times New Roman" w:eastAsia="宋体" w:cs="Times New Roman"/>
          <w:b/>
          <w:bCs/>
          <w:caps w:val="0"/>
          <w:color w:val="000000"/>
          <w:sz w:val="32"/>
          <w:highlight w:val="none"/>
          <w:u w:val="single"/>
          <w:lang w:val="en-US" w:eastAsia="zh-CN"/>
        </w:rPr>
        <w:t xml:space="preserve"> </w:t>
      </w:r>
      <w:bookmarkEnd w:id="3"/>
      <w:r>
        <w:rPr>
          <w:rFonts w:hint="eastAsia" w:ascii="Times New Roman" w:hAnsi="Times New Roman" w:cs="Times New Roman"/>
          <w:b/>
          <w:bCs/>
          <w:caps w:val="0"/>
          <w:color w:val="000000"/>
          <w:sz w:val="32"/>
          <w:highlight w:val="none"/>
          <w:u w:val="single"/>
          <w:lang w:val="en-US" w:eastAsia="zh-CN"/>
        </w:rPr>
        <w:t xml:space="preserve">沭阳县教育局</w:t>
      </w:r>
      <w:r/>
    </w:p>
    <w:p>
      <w:pPr>
        <w:pStyle w:val="1006"/>
        <w:jc w:val="center"/>
        <w:rPr>
          <w:rFonts w:ascii="Times New Roman" w:hAnsi="Times New Roman" w:eastAsia="宋体" w:cs="Times New Roman"/>
          <w:b/>
          <w:bCs/>
          <w:caps w:val="0"/>
          <w:color w:val="000000"/>
          <w:sz w:val="32"/>
          <w:highlight w:val="none"/>
          <w:u w:val="single"/>
          <w:lang w:val="en-US" w:eastAsia="zh-CN"/>
        </w:rPr>
        <w:outlineLvl w:val="0"/>
      </w:pPr>
      <w:r/>
      <w:bookmarkStart w:id="4" w:name="_Toc16549"/>
      <w:r>
        <w:rPr>
          <w:rFonts w:hint="eastAsia" w:ascii="Times New Roman" w:hAnsi="Times New Roman" w:eastAsia="宋体" w:cs="Times New Roman"/>
          <w:b/>
          <w:bCs/>
          <w:caps w:val="0"/>
          <w:color w:val="000000"/>
          <w:sz w:val="32"/>
          <w:highlight w:val="none"/>
          <w:lang w:val="en-US" w:eastAsia="zh-CN"/>
        </w:rPr>
        <w:t xml:space="preserve">采购代理机构：</w:t>
      </w:r>
      <w:bookmarkEnd w:id="4"/>
      <w:r>
        <w:rPr>
          <w:rFonts w:hint="eastAsia" w:ascii="Times New Roman" w:hAnsi="Times New Roman" w:cs="Times New Roman"/>
          <w:b/>
          <w:bCs/>
          <w:caps w:val="0"/>
          <w:color w:val="000000"/>
          <w:sz w:val="32"/>
          <w:highlight w:val="none"/>
          <w:u w:val="single"/>
          <w:lang w:val="en-US" w:eastAsia="zh-CN"/>
        </w:rPr>
        <w:t xml:space="preserve">宿迁建威工程咨询有限公司</w:t>
      </w:r>
      <w:r/>
    </w:p>
    <w:p>
      <w:pPr>
        <w:pStyle w:val="1006"/>
        <w:jc w:val="center"/>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u w:val="single"/>
          <w:lang w:val="en-US" w:eastAsia="zh-CN"/>
        </w:rPr>
        <w:t xml:space="preserve">2024 </w:t>
      </w:r>
      <w:r>
        <w:rPr>
          <w:rFonts w:hint="eastAsia" w:ascii="Times New Roman" w:hAnsi="Times New Roman"/>
          <w:b/>
          <w:bCs/>
          <w:caps w:val="0"/>
          <w:color w:val="000000"/>
          <w:sz w:val="32"/>
          <w:highlight w:val="none"/>
        </w:rPr>
        <w:t xml:space="preserve">年</w:t>
      </w:r>
      <w:r>
        <w:rPr>
          <w:rFonts w:hint="eastAsia" w:ascii="Times New Roman" w:hAnsi="Times New Roman"/>
          <w:b/>
          <w:bCs/>
          <w:caps w:val="0"/>
          <w:color w:val="000000"/>
          <w:sz w:val="32"/>
          <w:highlight w:val="none"/>
          <w:u w:val="single"/>
          <w:lang w:val="en-US" w:eastAsia="zh-CN"/>
        </w:rPr>
        <w:t xml:space="preserve">9 </w:t>
      </w:r>
      <w:r>
        <w:rPr>
          <w:rFonts w:hint="eastAsia" w:ascii="Times New Roman" w:hAnsi="Times New Roman"/>
          <w:b/>
          <w:bCs/>
          <w:caps w:val="0"/>
          <w:color w:val="000000"/>
          <w:sz w:val="32"/>
          <w:highlight w:val="none"/>
        </w:rPr>
        <w:t xml:space="preserve">月</w:t>
      </w:r>
      <w:r>
        <w:rPr>
          <w:rFonts w:hint="eastAsia" w:ascii="Times New Roman" w:hAnsi="Times New Roman"/>
          <w:b/>
          <w:bCs/>
          <w:caps w:val="0"/>
          <w:color w:val="000000"/>
          <w:sz w:val="32"/>
          <w:highlight w:val="none"/>
          <w:u w:val="single"/>
          <w:lang w:val="en-US" w:eastAsia="zh-CN"/>
        </w:rPr>
        <w:t xml:space="preserve"> 23 </w:t>
      </w:r>
      <w:r>
        <w:rPr>
          <w:rFonts w:hint="eastAsia" w:ascii="Times New Roman" w:hAnsi="Times New Roman"/>
          <w:b/>
          <w:bCs/>
          <w:caps w:val="0"/>
          <w:color w:val="000000"/>
          <w:sz w:val="32"/>
          <w:highlight w:val="none"/>
        </w:rPr>
        <w:t xml:space="preserve">日</w:t>
      </w:r>
      <w:r/>
    </w:p>
    <w:p>
      <w:pPr>
        <w:pStyle w:val="1006"/>
        <w:ind w:firstLine="0"/>
        <w:rPr>
          <w:rFonts w:hint="eastAsia" w:ascii="Times New Roman" w:hAnsi="Times New Roman"/>
          <w:caps w:val="0"/>
          <w:color w:val="000000"/>
          <w:highlight w:val="none"/>
          <w:u w:val="single"/>
        </w:rPr>
      </w:pPr>
      <w:r>
        <w:rPr>
          <w:rFonts w:hint="eastAsia" w:ascii="Times New Roman" w:hAnsi="Times New Roman"/>
          <w:caps w:val="0"/>
          <w:color w:val="000000"/>
          <w:highlight w:val="none"/>
        </w:rPr>
        <w:t xml:space="preserve">                        </w:t>
      </w:r>
      <w:r/>
    </w:p>
    <w:p>
      <w:pPr>
        <w:pStyle w:val="1006"/>
        <w:ind w:firstLine="0"/>
        <w:jc w:val="cente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jc w:val="center"/>
        <w:spacing w:line="720" w:lineRule="auto"/>
        <w:rPr>
          <w:rFonts w:hint="eastAsia" w:ascii="Times New Roman" w:hAnsi="Times New Roman" w:eastAsia="黑体"/>
          <w:b/>
          <w:caps w:val="0"/>
          <w:color w:val="000000"/>
          <w:sz w:val="44"/>
          <w:highlight w:val="none"/>
        </w:rPr>
        <w:outlineLvl w:val="0"/>
      </w:pPr>
      <w:r>
        <w:rPr>
          <w:rFonts w:ascii="Times New Roman" w:hAnsi="Times New Roman"/>
          <w:caps w:val="0"/>
          <w:color w:val="000000"/>
          <w:highlight w:val="none"/>
        </w:rPr>
        <w:br w:type="page" w:clear="all"/>
      </w:r>
      <w:bookmarkStart w:id="5" w:name="_Toc120614210"/>
      <w:r/>
      <w:bookmarkStart w:id="6" w:name="_Toc513029200"/>
      <w:r/>
      <w:bookmarkStart w:id="7" w:name="_Toc16938516"/>
      <w:r/>
      <w:bookmarkStart w:id="8" w:name="_Toc523127445"/>
      <w:r/>
      <w:bookmarkStart w:id="9" w:name="_Toc20823272"/>
      <w:r/>
      <w:bookmarkStart w:id="10" w:name="_Toc479757206"/>
      <w:r>
        <w:rPr>
          <w:rFonts w:hint="eastAsia" w:ascii="Times New Roman" w:hAnsi="Times New Roman"/>
          <w:caps w:val="0"/>
          <w:color w:val="000000"/>
          <w:highlight w:val="none"/>
        </w:rPr>
        <w:t xml:space="preserve"> </w:t>
      </w:r>
      <w:bookmarkStart w:id="11" w:name="_Toc30757"/>
      <w:r>
        <w:rPr>
          <w:rFonts w:hint="eastAsia" w:ascii="Times New Roman" w:hAnsi="Times New Roman" w:eastAsia="黑体"/>
          <w:b/>
          <w:caps w:val="0"/>
          <w:color w:val="000000"/>
          <w:sz w:val="44"/>
          <w:highlight w:val="none"/>
        </w:rPr>
        <w:t xml:space="preserve"> 目  录</w:t>
      </w:r>
      <w:bookmarkEnd w:id="11"/>
      <w:r/>
      <w:r/>
    </w:p>
    <w:p>
      <w:pPr>
        <w:pStyle w:val="1071"/>
        <w:tabs>
          <w:tab w:val="right" w:pos="8953" w:leader="dot"/>
        </w:tabs>
        <w:rPr>
          <w:color w:val="000000"/>
          <w:highlight w:val="none"/>
        </w:rPr>
      </w:pPr>
      <w:r>
        <w:rPr>
          <w:rFonts w:hint="eastAsia" w:ascii="Times New Roman" w:hAnsi="Times New Roman" w:eastAsia="仿宋_GB2312"/>
          <w:b/>
          <w:caps w:val="0"/>
          <w:color w:val="000000"/>
          <w:sz w:val="28"/>
          <w:highlight w:val="none"/>
        </w:rPr>
        <w:fldChar w:fldCharType="begin"/>
      </w:r>
      <w:r>
        <w:rPr>
          <w:rFonts w:hint="eastAsia" w:ascii="Times New Roman" w:hAnsi="Times New Roman" w:eastAsia="仿宋_GB2312"/>
          <w:b/>
          <w:caps w:val="0"/>
          <w:color w:val="000000"/>
          <w:sz w:val="28"/>
          <w:highlight w:val="none"/>
        </w:rPr>
        <w:instrText xml:space="preserve">TOC \o "1-1" \h \u </w:instrText>
      </w:r>
      <w:r>
        <w:rPr>
          <w:rFonts w:hint="eastAsia" w:ascii="Times New Roman" w:hAnsi="Times New Roman" w:eastAsia="仿宋_GB2312"/>
          <w:b/>
          <w:caps w:val="0"/>
          <w:color w:val="000000"/>
          <w:sz w:val="28"/>
          <w:highlight w:val="none"/>
        </w:rPr>
        <w:fldChar w:fldCharType="separate"/>
      </w:r>
      <w:r/>
    </w:p>
    <w:p>
      <w:pPr>
        <w:pStyle w:val="1071"/>
        <w:tabs>
          <w:tab w:val="right" w:pos="8953" w:leader="dot"/>
        </w:tabs>
        <w:rPr>
          <w:rFonts w:hint="eastAsia" w:ascii="黑体" w:hAnsi="黑体" w:eastAsia="黑体" w:cs="黑体"/>
          <w:color w:val="000000"/>
          <w:sz w:val="28"/>
          <w:szCs w:val="28"/>
          <w:highlight w:val="none"/>
        </w:rPr>
      </w:pPr>
      <w:r>
        <w:rPr>
          <w:rFonts w:hint="eastAsia" w:ascii="黑体" w:hAnsi="黑体" w:eastAsia="黑体" w:cs="黑体"/>
          <w:caps w:val="0"/>
          <w:color w:val="000000"/>
          <w:sz w:val="28"/>
          <w:szCs w:val="28"/>
          <w:highlight w:val="none"/>
        </w:rPr>
        <w:fldChar w:fldCharType="begin"/>
      </w:r>
      <w:r>
        <w:rPr>
          <w:rFonts w:hint="eastAsia" w:ascii="黑体" w:hAnsi="黑体" w:eastAsia="黑体" w:cs="黑体"/>
          <w:caps w:val="0"/>
          <w:color w:val="000000"/>
          <w:sz w:val="28"/>
          <w:szCs w:val="28"/>
          <w:highlight w:val="none"/>
        </w:rPr>
        <w:instrText xml:space="preserve"> HYPERLINK \l _Toc18523 </w:instrText>
      </w:r>
      <w:r>
        <w:rPr>
          <w:rFonts w:hint="eastAsia" w:ascii="黑体" w:hAnsi="黑体" w:eastAsia="黑体" w:cs="黑体"/>
          <w:caps w:val="0"/>
          <w:color w:val="000000"/>
          <w:sz w:val="28"/>
          <w:szCs w:val="28"/>
          <w:highlight w:val="none"/>
        </w:rPr>
        <w:fldChar w:fldCharType="separate"/>
      </w:r>
      <w:r>
        <w:rPr>
          <w:rFonts w:hint="eastAsia" w:ascii="黑体" w:hAnsi="黑体" w:eastAsia="黑体" w:cs="黑体"/>
          <w:caps w:val="0"/>
          <w:color w:val="000000"/>
          <w:sz w:val="28"/>
          <w:szCs w:val="28"/>
          <w:highlight w:val="none"/>
        </w:rPr>
        <w:t xml:space="preserve">第一章  投标邀请</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_Toc18523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1</w:t>
      </w:r>
      <w:r>
        <w:rPr>
          <w:rFonts w:hint="eastAsia" w:ascii="黑体" w:hAnsi="黑体" w:eastAsia="黑体" w:cs="黑体"/>
          <w:color w:val="000000"/>
          <w:sz w:val="28"/>
          <w:szCs w:val="28"/>
          <w:highlight w:val="none"/>
        </w:rPr>
        <w:fldChar w:fldCharType="end"/>
      </w:r>
      <w:r>
        <w:rPr>
          <w:rFonts w:hint="eastAsia" w:ascii="黑体" w:hAnsi="黑体" w:eastAsia="黑体" w:cs="黑体"/>
          <w:caps w:val="0"/>
          <w:color w:val="000000"/>
          <w:sz w:val="28"/>
          <w:szCs w:val="28"/>
          <w:highlight w:val="none"/>
        </w:rPr>
        <w:fldChar w:fldCharType="end"/>
      </w:r>
      <w:r/>
    </w:p>
    <w:p>
      <w:pPr>
        <w:pStyle w:val="1071"/>
        <w:tabs>
          <w:tab w:val="right" w:pos="8953" w:leader="dot"/>
        </w:tabs>
        <w:rPr>
          <w:rFonts w:hint="eastAsia" w:ascii="黑体" w:hAnsi="黑体" w:eastAsia="黑体" w:cs="黑体"/>
          <w:color w:val="000000"/>
          <w:sz w:val="28"/>
          <w:szCs w:val="28"/>
          <w:highlight w:val="none"/>
        </w:rPr>
      </w:pPr>
      <w:r>
        <w:rPr>
          <w:rFonts w:hint="eastAsia" w:ascii="黑体" w:hAnsi="黑体" w:eastAsia="黑体" w:cs="黑体"/>
          <w:caps w:val="0"/>
          <w:color w:val="000000"/>
          <w:sz w:val="28"/>
          <w:szCs w:val="28"/>
          <w:highlight w:val="none"/>
        </w:rPr>
        <w:fldChar w:fldCharType="begin"/>
      </w:r>
      <w:r>
        <w:rPr>
          <w:rFonts w:hint="eastAsia" w:ascii="黑体" w:hAnsi="黑体" w:eastAsia="黑体" w:cs="黑体"/>
          <w:caps w:val="0"/>
          <w:color w:val="000000"/>
          <w:sz w:val="28"/>
          <w:szCs w:val="28"/>
          <w:highlight w:val="none"/>
        </w:rPr>
        <w:instrText xml:space="preserve"> HYPERLINK \l _Toc24011 </w:instrText>
      </w:r>
      <w:r>
        <w:rPr>
          <w:rFonts w:hint="eastAsia" w:ascii="黑体" w:hAnsi="黑体" w:eastAsia="黑体" w:cs="黑体"/>
          <w:caps w:val="0"/>
          <w:color w:val="000000"/>
          <w:sz w:val="28"/>
          <w:szCs w:val="28"/>
          <w:highlight w:val="none"/>
        </w:rPr>
        <w:fldChar w:fldCharType="separate"/>
      </w:r>
      <w:r>
        <w:rPr>
          <w:rFonts w:hint="eastAsia" w:ascii="黑体" w:hAnsi="黑体" w:eastAsia="黑体" w:cs="黑体"/>
          <w:caps w:val="0"/>
          <w:color w:val="000000"/>
          <w:sz w:val="28"/>
          <w:szCs w:val="28"/>
          <w:highlight w:val="none"/>
        </w:rPr>
        <w:t xml:space="preserve">第二章  投标人须知</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_Toc24011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4</w:t>
      </w:r>
      <w:r>
        <w:rPr>
          <w:rFonts w:hint="eastAsia" w:ascii="黑体" w:hAnsi="黑体" w:eastAsia="黑体" w:cs="黑体"/>
          <w:color w:val="000000"/>
          <w:sz w:val="28"/>
          <w:szCs w:val="28"/>
          <w:highlight w:val="none"/>
        </w:rPr>
        <w:fldChar w:fldCharType="end"/>
      </w:r>
      <w:r>
        <w:rPr>
          <w:rFonts w:hint="eastAsia" w:ascii="黑体" w:hAnsi="黑体" w:eastAsia="黑体" w:cs="黑体"/>
          <w:caps w:val="0"/>
          <w:color w:val="000000"/>
          <w:sz w:val="28"/>
          <w:szCs w:val="28"/>
          <w:highlight w:val="none"/>
        </w:rPr>
        <w:fldChar w:fldCharType="end"/>
      </w:r>
      <w:r/>
    </w:p>
    <w:p>
      <w:pPr>
        <w:pStyle w:val="1071"/>
        <w:tabs>
          <w:tab w:val="right" w:pos="8953" w:leader="dot"/>
        </w:tabs>
        <w:rPr>
          <w:rFonts w:hint="eastAsia" w:ascii="黑体" w:hAnsi="黑体" w:eastAsia="黑体" w:cs="黑体"/>
          <w:color w:val="000000"/>
          <w:sz w:val="28"/>
          <w:szCs w:val="28"/>
          <w:highlight w:val="none"/>
        </w:rPr>
      </w:pPr>
      <w:r>
        <w:rPr>
          <w:rFonts w:hint="eastAsia" w:ascii="黑体" w:hAnsi="黑体" w:eastAsia="黑体" w:cs="黑体"/>
          <w:caps w:val="0"/>
          <w:color w:val="000000"/>
          <w:sz w:val="28"/>
          <w:szCs w:val="28"/>
          <w:highlight w:val="none"/>
        </w:rPr>
        <w:fldChar w:fldCharType="begin"/>
      </w:r>
      <w:r>
        <w:rPr>
          <w:rFonts w:hint="eastAsia" w:ascii="黑体" w:hAnsi="黑体" w:eastAsia="黑体" w:cs="黑体"/>
          <w:caps w:val="0"/>
          <w:color w:val="000000"/>
          <w:sz w:val="28"/>
          <w:szCs w:val="28"/>
          <w:highlight w:val="none"/>
        </w:rPr>
        <w:instrText xml:space="preserve"> HYPERLINK \l _Toc3369 </w:instrText>
      </w:r>
      <w:r>
        <w:rPr>
          <w:rFonts w:hint="eastAsia" w:ascii="黑体" w:hAnsi="黑体" w:eastAsia="黑体" w:cs="黑体"/>
          <w:caps w:val="0"/>
          <w:color w:val="000000"/>
          <w:sz w:val="28"/>
          <w:szCs w:val="28"/>
          <w:highlight w:val="none"/>
        </w:rPr>
        <w:fldChar w:fldCharType="separate"/>
      </w:r>
      <w:r>
        <w:rPr>
          <w:rFonts w:hint="eastAsia" w:ascii="黑体" w:hAnsi="黑体" w:eastAsia="黑体" w:cs="黑体"/>
          <w:bCs/>
          <w:caps w:val="0"/>
          <w:color w:val="000000"/>
          <w:sz w:val="28"/>
          <w:szCs w:val="28"/>
          <w:highlight w:val="none"/>
        </w:rPr>
        <w:t xml:space="preserve">第三章  合同文本</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_Toc3369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20</w:t>
      </w:r>
      <w:r>
        <w:rPr>
          <w:rFonts w:hint="eastAsia" w:ascii="黑体" w:hAnsi="黑体" w:eastAsia="黑体" w:cs="黑体"/>
          <w:color w:val="000000"/>
          <w:sz w:val="28"/>
          <w:szCs w:val="28"/>
          <w:highlight w:val="none"/>
        </w:rPr>
        <w:fldChar w:fldCharType="end"/>
      </w:r>
      <w:r>
        <w:rPr>
          <w:rFonts w:hint="eastAsia" w:ascii="黑体" w:hAnsi="黑体" w:eastAsia="黑体" w:cs="黑体"/>
          <w:caps w:val="0"/>
          <w:color w:val="000000"/>
          <w:sz w:val="28"/>
          <w:szCs w:val="28"/>
          <w:highlight w:val="none"/>
        </w:rPr>
        <w:fldChar w:fldCharType="end"/>
      </w:r>
      <w:r/>
    </w:p>
    <w:p>
      <w:pPr>
        <w:pStyle w:val="1071"/>
        <w:tabs>
          <w:tab w:val="right" w:pos="8953" w:leader="dot"/>
        </w:tabs>
        <w:rPr>
          <w:rFonts w:hint="eastAsia" w:ascii="黑体" w:hAnsi="黑体" w:eastAsia="黑体" w:cs="黑体"/>
          <w:color w:val="000000"/>
          <w:sz w:val="28"/>
          <w:szCs w:val="28"/>
          <w:highlight w:val="none"/>
        </w:rPr>
      </w:pPr>
      <w:r>
        <w:rPr>
          <w:rFonts w:hint="eastAsia" w:ascii="黑体" w:hAnsi="黑体" w:eastAsia="黑体" w:cs="黑体"/>
          <w:caps w:val="0"/>
          <w:color w:val="000000"/>
          <w:sz w:val="28"/>
          <w:szCs w:val="28"/>
          <w:highlight w:val="none"/>
        </w:rPr>
        <w:fldChar w:fldCharType="begin"/>
      </w:r>
      <w:r>
        <w:rPr>
          <w:rFonts w:hint="eastAsia" w:ascii="黑体" w:hAnsi="黑体" w:eastAsia="黑体" w:cs="黑体"/>
          <w:caps w:val="0"/>
          <w:color w:val="000000"/>
          <w:sz w:val="28"/>
          <w:szCs w:val="28"/>
          <w:highlight w:val="none"/>
        </w:rPr>
        <w:instrText xml:space="preserve"> HYPERLINK \l _Toc11060 </w:instrText>
      </w:r>
      <w:r>
        <w:rPr>
          <w:rFonts w:hint="eastAsia" w:ascii="黑体" w:hAnsi="黑体" w:eastAsia="黑体" w:cs="黑体"/>
          <w:caps w:val="0"/>
          <w:color w:val="000000"/>
          <w:sz w:val="28"/>
          <w:szCs w:val="28"/>
          <w:highlight w:val="none"/>
        </w:rPr>
        <w:fldChar w:fldCharType="separate"/>
      </w:r>
      <w:r>
        <w:rPr>
          <w:rFonts w:hint="eastAsia" w:ascii="黑体" w:hAnsi="黑体" w:eastAsia="黑体" w:cs="黑体"/>
          <w:bCs/>
          <w:caps w:val="0"/>
          <w:color w:val="000000"/>
          <w:sz w:val="28"/>
          <w:szCs w:val="28"/>
          <w:highlight w:val="none"/>
        </w:rPr>
        <w:t xml:space="preserve">第四章 </w:t>
      </w:r>
      <w:r>
        <w:rPr>
          <w:rFonts w:hint="eastAsia" w:ascii="黑体" w:hAnsi="黑体" w:eastAsia="黑体" w:cs="黑体"/>
          <w:bCs/>
          <w:caps w:val="0"/>
          <w:color w:val="000000"/>
          <w:sz w:val="28"/>
          <w:szCs w:val="28"/>
          <w:highlight w:val="none"/>
          <w:lang w:val="en-US" w:eastAsia="zh-CN"/>
        </w:rPr>
        <w:t xml:space="preserve"> </w:t>
      </w:r>
      <w:r>
        <w:rPr>
          <w:rFonts w:hint="eastAsia" w:ascii="黑体" w:hAnsi="黑体" w:eastAsia="黑体" w:cs="黑体"/>
          <w:bCs/>
          <w:caps w:val="0"/>
          <w:color w:val="000000"/>
          <w:sz w:val="28"/>
          <w:szCs w:val="28"/>
          <w:highlight w:val="none"/>
        </w:rPr>
        <w:t xml:space="preserve">采购需求</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_Toc11060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26</w:t>
      </w:r>
      <w:r>
        <w:rPr>
          <w:rFonts w:hint="eastAsia" w:ascii="黑体" w:hAnsi="黑体" w:eastAsia="黑体" w:cs="黑体"/>
          <w:color w:val="000000"/>
          <w:sz w:val="28"/>
          <w:szCs w:val="28"/>
          <w:highlight w:val="none"/>
        </w:rPr>
        <w:fldChar w:fldCharType="end"/>
      </w:r>
      <w:r>
        <w:rPr>
          <w:rFonts w:hint="eastAsia" w:ascii="黑体" w:hAnsi="黑体" w:eastAsia="黑体" w:cs="黑体"/>
          <w:caps w:val="0"/>
          <w:color w:val="000000"/>
          <w:sz w:val="28"/>
          <w:szCs w:val="28"/>
          <w:highlight w:val="none"/>
        </w:rPr>
        <w:fldChar w:fldCharType="end"/>
      </w:r>
      <w:r/>
    </w:p>
    <w:p>
      <w:pPr>
        <w:pStyle w:val="1071"/>
        <w:tabs>
          <w:tab w:val="right" w:pos="8953" w:leader="dot"/>
        </w:tabs>
        <w:rPr>
          <w:rFonts w:hint="eastAsia" w:ascii="黑体" w:hAnsi="黑体" w:eastAsia="黑体" w:cs="黑体"/>
          <w:color w:val="000000"/>
          <w:sz w:val="28"/>
          <w:szCs w:val="28"/>
          <w:highlight w:val="none"/>
          <w:lang w:val="en-US" w:eastAsia="zh-CN"/>
        </w:rPr>
      </w:pPr>
      <w:r>
        <w:rPr>
          <w:rFonts w:hint="eastAsia" w:ascii="黑体" w:hAnsi="黑体" w:eastAsia="黑体" w:cs="黑体"/>
          <w:caps w:val="0"/>
          <w:color w:val="000000"/>
          <w:sz w:val="28"/>
          <w:szCs w:val="28"/>
          <w:highlight w:val="none"/>
        </w:rPr>
        <w:fldChar w:fldCharType="begin"/>
      </w:r>
      <w:r>
        <w:rPr>
          <w:rFonts w:hint="eastAsia" w:ascii="黑体" w:hAnsi="黑体" w:eastAsia="黑体" w:cs="黑体"/>
          <w:caps w:val="0"/>
          <w:color w:val="000000"/>
          <w:sz w:val="28"/>
          <w:szCs w:val="28"/>
          <w:highlight w:val="none"/>
        </w:rPr>
        <w:instrText xml:space="preserve"> HYPERLINK \l _Toc3525 </w:instrText>
      </w:r>
      <w:r>
        <w:rPr>
          <w:rFonts w:hint="eastAsia" w:ascii="黑体" w:hAnsi="黑体" w:eastAsia="黑体" w:cs="黑体"/>
          <w:caps w:val="0"/>
          <w:color w:val="000000"/>
          <w:sz w:val="28"/>
          <w:szCs w:val="28"/>
          <w:highlight w:val="none"/>
        </w:rPr>
        <w:fldChar w:fldCharType="separate"/>
      </w:r>
      <w:r>
        <w:rPr>
          <w:rFonts w:hint="eastAsia" w:ascii="黑体" w:hAnsi="黑体" w:eastAsia="黑体" w:cs="黑体"/>
          <w:bCs/>
          <w:caps w:val="0"/>
          <w:color w:val="000000"/>
          <w:sz w:val="28"/>
          <w:szCs w:val="28"/>
          <w:highlight w:val="none"/>
        </w:rPr>
        <w:t xml:space="preserve">第五章  评标方法与评标标准</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lang w:val="en-US" w:eastAsia="zh-CN"/>
        </w:rPr>
        <w:t xml:space="preserve">5</w:t>
      </w:r>
      <w:r>
        <w:rPr>
          <w:rFonts w:hint="eastAsia" w:ascii="黑体" w:hAnsi="黑体" w:eastAsia="黑体" w:cs="黑体"/>
          <w:caps w:val="0"/>
          <w:color w:val="000000"/>
          <w:sz w:val="28"/>
          <w:szCs w:val="28"/>
          <w:highlight w:val="none"/>
        </w:rPr>
        <w:fldChar w:fldCharType="end"/>
      </w:r>
      <w:r>
        <w:rPr>
          <w:rFonts w:hint="eastAsia" w:ascii="黑体" w:hAnsi="黑体" w:eastAsia="黑体" w:cs="黑体"/>
          <w:caps w:val="0"/>
          <w:color w:val="000000"/>
          <w:sz w:val="28"/>
          <w:szCs w:val="28"/>
          <w:highlight w:val="none"/>
          <w:lang w:val="en-US" w:eastAsia="zh-CN"/>
        </w:rPr>
        <w:t xml:space="preserve">8</w:t>
      </w:r>
      <w:r/>
    </w:p>
    <w:p>
      <w:pPr>
        <w:pStyle w:val="1071"/>
        <w:tabs>
          <w:tab w:val="right" w:pos="8953" w:leader="dot"/>
        </w:tabs>
        <w:rPr>
          <w:rFonts w:hint="eastAsia" w:ascii="黑体" w:hAnsi="黑体" w:eastAsia="黑体" w:cs="黑体"/>
          <w:color w:val="000000"/>
          <w:sz w:val="28"/>
          <w:szCs w:val="28"/>
          <w:highlight w:val="none"/>
        </w:rPr>
      </w:pPr>
      <w:r>
        <w:rPr>
          <w:rFonts w:hint="eastAsia" w:ascii="黑体" w:hAnsi="黑体" w:eastAsia="黑体" w:cs="黑体"/>
          <w:caps w:val="0"/>
          <w:color w:val="000000"/>
          <w:sz w:val="28"/>
          <w:szCs w:val="28"/>
          <w:highlight w:val="none"/>
        </w:rPr>
        <w:fldChar w:fldCharType="begin"/>
      </w:r>
      <w:r>
        <w:rPr>
          <w:rFonts w:hint="eastAsia" w:ascii="黑体" w:hAnsi="黑体" w:eastAsia="黑体" w:cs="黑体"/>
          <w:caps w:val="0"/>
          <w:color w:val="000000"/>
          <w:sz w:val="28"/>
          <w:szCs w:val="28"/>
          <w:highlight w:val="none"/>
        </w:rPr>
        <w:instrText xml:space="preserve"> HYPERLINK \l _Toc13242 </w:instrText>
      </w:r>
      <w:r>
        <w:rPr>
          <w:rFonts w:hint="eastAsia" w:ascii="黑体" w:hAnsi="黑体" w:eastAsia="黑体" w:cs="黑体"/>
          <w:caps w:val="0"/>
          <w:color w:val="000000"/>
          <w:sz w:val="28"/>
          <w:szCs w:val="28"/>
          <w:highlight w:val="none"/>
        </w:rPr>
        <w:fldChar w:fldCharType="separate"/>
      </w:r>
      <w:r>
        <w:rPr>
          <w:rFonts w:hint="eastAsia" w:ascii="黑体" w:hAnsi="黑体" w:eastAsia="黑体" w:cs="黑体"/>
          <w:bCs/>
          <w:caps w:val="0"/>
          <w:color w:val="000000"/>
          <w:sz w:val="28"/>
          <w:szCs w:val="28"/>
          <w:highlight w:val="none"/>
        </w:rPr>
        <w:t xml:space="preserve">第六章  投标文件格式</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_Toc13242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42</w:t>
      </w:r>
      <w:r>
        <w:rPr>
          <w:rFonts w:hint="eastAsia" w:ascii="黑体" w:hAnsi="黑体" w:eastAsia="黑体" w:cs="黑体"/>
          <w:color w:val="000000"/>
          <w:sz w:val="28"/>
          <w:szCs w:val="28"/>
          <w:highlight w:val="none"/>
        </w:rPr>
        <w:fldChar w:fldCharType="end"/>
      </w:r>
      <w:r>
        <w:rPr>
          <w:rFonts w:hint="eastAsia" w:ascii="黑体" w:hAnsi="黑体" w:eastAsia="黑体" w:cs="黑体"/>
          <w:caps w:val="0"/>
          <w:color w:val="000000"/>
          <w:sz w:val="28"/>
          <w:szCs w:val="28"/>
          <w:highlight w:val="none"/>
        </w:rPr>
        <w:fldChar w:fldCharType="end"/>
      </w:r>
      <w:r/>
    </w:p>
    <w:p>
      <w:pPr>
        <w:spacing w:line="480" w:lineRule="auto"/>
        <w:rPr>
          <w:rFonts w:hint="eastAsia" w:ascii="Times New Roman" w:hAnsi="Times New Roman" w:eastAsia="仿宋_GB2312"/>
          <w:b/>
          <w:caps w:val="0"/>
          <w:color w:val="000000"/>
          <w:sz w:val="28"/>
          <w:highlight w:val="none"/>
        </w:rPr>
      </w:pPr>
      <w:r>
        <w:rPr>
          <w:rFonts w:hint="eastAsia" w:ascii="Times New Roman" w:hAnsi="Times New Roman" w:eastAsia="仿宋_GB2312"/>
          <w:caps w:val="0"/>
          <w:color w:val="000000"/>
          <w:highlight w:val="none"/>
        </w:rPr>
        <w:fldChar w:fldCharType="end"/>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63"/>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63"/>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63"/>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63"/>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63"/>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63"/>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63"/>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63"/>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63"/>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63"/>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63"/>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63"/>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13"/>
        <w:jc w:val="center"/>
        <w:keepLines w:val="0"/>
        <w:keepNext/>
        <w:pageBreakBefore/>
        <w:widowControl w:val="off"/>
        <w:rPr>
          <w:rFonts w:hint="eastAsia" w:ascii="Times New Roman" w:hAnsi="Times New Roman" w:eastAsia="黑体"/>
          <w:caps w:val="0"/>
          <w:color w:val="000000"/>
          <w:sz w:val="44"/>
          <w:szCs w:val="4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bookmarkStart w:id="12" w:name="_Toc18523"/>
      <w:r/>
      <w:r/>
    </w:p>
    <w:p>
      <w:pPr>
        <w:pStyle w:val="913"/>
        <w:jc w:val="center"/>
        <w:keepLines w:val="0"/>
        <w:keepNext/>
        <w:pageBreakBefore/>
        <w:widowControl w:val="off"/>
        <w:rPr>
          <w:rFonts w:hint="eastAsia" w:ascii="Times New Roman" w:hAnsi="Times New Roman" w:eastAsia="黑体"/>
          <w:bCs/>
          <w:caps w:val="0"/>
          <w:color w:val="000000"/>
          <w:sz w:val="44"/>
          <w:szCs w:val="44"/>
          <w:highlight w:val="none"/>
        </w:rPr>
      </w:pPr>
      <w:r>
        <w:rPr>
          <w:rFonts w:hint="eastAsia" w:ascii="Times New Roman" w:hAnsi="Times New Roman" w:eastAsia="黑体"/>
          <w:caps w:val="0"/>
          <w:color w:val="000000"/>
          <w:sz w:val="44"/>
          <w:szCs w:val="44"/>
          <w:highlight w:val="none"/>
        </w:rPr>
        <w:t xml:space="preserve">第一章  </w:t>
      </w:r>
      <w:bookmarkEnd w:id="5"/>
      <w:r>
        <w:rPr>
          <w:rFonts w:hint="eastAsia" w:ascii="Times New Roman" w:hAnsi="Times New Roman" w:eastAsia="黑体"/>
          <w:caps w:val="0"/>
          <w:color w:val="000000"/>
          <w:sz w:val="44"/>
          <w:szCs w:val="44"/>
          <w:highlight w:val="none"/>
        </w:rPr>
        <w:t xml:space="preserve">投标邀请</w:t>
      </w:r>
      <w:bookmarkEnd w:id="12"/>
      <w:r/>
      <w:r/>
    </w:p>
    <w:p>
      <w:pPr>
        <w:ind w:firstLine="480"/>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受</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val="en-US" w:eastAsia="zh-CN"/>
        </w:rPr>
        <w:t xml:space="preserve">沭阳县教育局</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的委托，</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val="en-US" w:eastAsia="zh-CN"/>
        </w:rPr>
        <w:t xml:space="preserve">宿迁建威工程咨询有限公司</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就</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val="en-US" w:eastAsia="zh-CN"/>
        </w:rPr>
        <w:t xml:space="preserve">沭阳县2024年农村公办义务教育学校专职安保人员服务采购项目</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eastAsia="zh-CN"/>
        </w:rPr>
        <w:t xml:space="preserve">JSZC-321322-SQJW-G2024-0039</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项目进行公开招标采购，欢迎符合条件的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投标。</w:t>
      </w:r>
      <w:r/>
    </w:p>
    <w:p>
      <w:pPr>
        <w:ind w:firstLine="480"/>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highlight w:val="none"/>
        </w:rPr>
        <w:t xml:space="preserve">项目概况</w:t>
      </w:r>
      <w:r/>
    </w:p>
    <w:p>
      <w:pPr>
        <w:ind w:firstLine="480"/>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val="en-US" w:eastAsia="zh-CN"/>
        </w:rPr>
        <w:t xml:space="preserve">沭阳县2024年农村公办义务教育学校专职安保人员服务采购项目</w:t>
      </w:r>
      <w:r>
        <w:rPr>
          <w:rFonts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 招标项目的潜在投标人可在</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u w:val="single"/>
          <w:lang w:val="en-US" w:eastAsia="zh-CN"/>
        </w:rPr>
        <w:t xml:space="preserve">宿迁市政府</w:t>
      </w:r>
      <w:r>
        <w:rPr>
          <w:rFonts w:hint="eastAsia" w:ascii="Times New Roman" w:hAnsi="Times New Roman"/>
          <w:caps w:val="0"/>
          <w:color w:val="000000"/>
          <w:sz w:val="24"/>
          <w:szCs w:val="24"/>
          <w:highlight w:val="none"/>
          <w:u w:val="single"/>
        </w:rPr>
        <w:t xml:space="preserve">采购网”自行免费下载</w:t>
      </w:r>
      <w:r>
        <w:rPr>
          <w:rFonts w:hint="eastAsia" w:ascii="Times New Roman" w:hAnsi="Times New Roman"/>
          <w:caps w:val="0"/>
          <w:color w:val="000000"/>
          <w:sz w:val="24"/>
          <w:szCs w:val="24"/>
          <w:highlight w:val="none"/>
        </w:rPr>
        <w:t xml:space="preserve">招标文件，并于</w:t>
      </w:r>
      <w:r>
        <w:rPr>
          <w:rFonts w:hint="eastAsia"/>
          <w:caps w:val="0"/>
          <w:color w:val="000000"/>
          <w:sz w:val="24"/>
          <w:szCs w:val="24"/>
          <w:highlight w:val="none"/>
          <w:u w:val="single"/>
          <w:lang w:val="en-US" w:eastAsia="zh-CN"/>
        </w:rPr>
        <w:t xml:space="preserve">2024</w:t>
      </w:r>
      <w:r>
        <w:rPr>
          <w:rFonts w:hint="eastAsia" w:ascii="Times New Roman" w:hAnsi="Times New Roman"/>
          <w:bCs/>
          <w:caps w:val="0"/>
          <w:color w:val="000000"/>
          <w:sz w:val="24"/>
          <w:szCs w:val="24"/>
          <w:highlight w:val="none"/>
          <w:u w:val="single"/>
        </w:rPr>
        <w:t xml:space="preserve">年</w:t>
      </w:r>
      <w:r>
        <w:rPr>
          <w:rFonts w:hint="eastAsia"/>
          <w:bCs/>
          <w:caps w:val="0"/>
          <w:color w:val="000000"/>
          <w:sz w:val="24"/>
          <w:szCs w:val="24"/>
          <w:highlight w:val="none"/>
          <w:u w:val="single"/>
          <w:lang w:val="en-US" w:eastAsia="zh-CN"/>
        </w:rPr>
        <w:t xml:space="preserve">11</w:t>
      </w:r>
      <w:r>
        <w:rPr>
          <w:rFonts w:hint="eastAsia" w:ascii="Times New Roman" w:hAnsi="Times New Roman"/>
          <w:bCs/>
          <w:caps w:val="0"/>
          <w:color w:val="000000"/>
          <w:sz w:val="24"/>
          <w:szCs w:val="24"/>
          <w:highlight w:val="none"/>
          <w:u w:val="single"/>
        </w:rPr>
        <w:t xml:space="preserve">月04</w:t>
      </w:r>
      <w:r>
        <w:rPr>
          <w:rFonts w:hint="eastAsia" w:ascii="Times New Roman" w:hAnsi="Times New Roman"/>
          <w:bCs/>
          <w:caps w:val="0"/>
          <w:color w:val="000000"/>
          <w:sz w:val="24"/>
          <w:szCs w:val="24"/>
          <w:highlight w:val="none"/>
          <w:u w:val="single"/>
        </w:rPr>
        <w:t xml:space="preserve">日</w:t>
      </w:r>
      <w:r>
        <w:rPr>
          <w:rFonts w:hint="eastAsia"/>
          <w:bCs/>
          <w:caps w:val="0"/>
          <w:color w:val="000000"/>
          <w:sz w:val="24"/>
          <w:szCs w:val="24"/>
          <w:highlight w:val="none"/>
          <w:u w:val="single"/>
          <w:lang w:val="en-US" w:eastAsia="zh-CN"/>
        </w:rPr>
        <w:t xml:space="preserve">09</w:t>
      </w:r>
      <w:r>
        <w:rPr>
          <w:rFonts w:hint="eastAsia" w:ascii="Times New Roman" w:hAnsi="Times New Roman"/>
          <w:bCs/>
          <w:caps w:val="0"/>
          <w:color w:val="000000"/>
          <w:sz w:val="24"/>
          <w:szCs w:val="24"/>
          <w:highlight w:val="none"/>
          <w:u w:val="single"/>
        </w:rPr>
        <w:t xml:space="preserve">点</w:t>
      </w:r>
      <w:r>
        <w:rPr>
          <w:rFonts w:hint="eastAsia"/>
          <w:bCs/>
          <w:caps w:val="0"/>
          <w:color w:val="000000"/>
          <w:sz w:val="24"/>
          <w:szCs w:val="24"/>
          <w:highlight w:val="none"/>
          <w:u w:val="single"/>
          <w:lang w:val="en-US" w:eastAsia="zh-CN"/>
        </w:rPr>
        <w:t xml:space="preserve">30</w:t>
      </w:r>
      <w:r>
        <w:rPr>
          <w:rFonts w:hint="eastAsia" w:ascii="Times New Roman" w:hAnsi="Times New Roman"/>
          <w:bCs/>
          <w:caps w:val="0"/>
          <w:color w:val="000000"/>
          <w:sz w:val="24"/>
          <w:szCs w:val="24"/>
          <w:highlight w:val="none"/>
          <w:u w:val="single"/>
        </w:rPr>
        <w:t xml:space="preserve">分（</w:t>
      </w:r>
      <w:r>
        <w:rPr>
          <w:rFonts w:hint="eastAsia" w:ascii="Times New Roman" w:hAnsi="Times New Roman"/>
          <w:bCs/>
          <w:caps w:val="0"/>
          <w:color w:val="000000"/>
          <w:sz w:val="24"/>
          <w:szCs w:val="24"/>
          <w:highlight w:val="none"/>
        </w:rPr>
        <w:t xml:space="preserve">北京时间）前递交投标</w:t>
      </w:r>
      <w:r>
        <w:rPr>
          <w:rFonts w:ascii="Times New Roman" w:hAnsi="Times New Roman"/>
          <w:bCs/>
          <w:caps w:val="0"/>
          <w:color w:val="000000"/>
          <w:sz w:val="24"/>
          <w:szCs w:val="24"/>
          <w:highlight w:val="none"/>
        </w:rPr>
        <w:t xml:space="preserve">文件</w:t>
      </w:r>
      <w:r>
        <w:rPr>
          <w:rFonts w:hint="eastAsia" w:ascii="Times New Roman" w:hAnsi="Times New Roman"/>
          <w:caps w:val="0"/>
          <w:color w:val="000000"/>
          <w:sz w:val="24"/>
          <w:szCs w:val="24"/>
          <w:highlight w:val="none"/>
        </w:rPr>
        <w:t xml:space="preserve">。</w:t>
      </w:r>
      <w:r/>
    </w:p>
    <w:p>
      <w:pPr>
        <w:pStyle w:val="915"/>
        <w:ind w:left="0" w:firstLine="498"/>
        <w:pageBreakBefore w:val="0"/>
        <w:spacing w:before="0" w:after="0" w:line="560" w:lineRule="exact"/>
        <w:rPr>
          <w:rFonts w:ascii="Times New Roman" w:hAnsi="Times New Roman"/>
          <w:caps w:val="0"/>
          <w:color w:val="000000"/>
          <w:highlight w:val="none"/>
        </w:rPr>
      </w:pPr>
      <w:r/>
      <w:bookmarkStart w:id="13" w:name="_Toc35393621"/>
      <w:r/>
      <w:bookmarkStart w:id="14" w:name="_Toc28359079"/>
      <w:r/>
      <w:bookmarkStart w:id="15" w:name="_Toc35393790"/>
      <w:r/>
      <w:bookmarkStart w:id="16" w:name="_Toc28359002"/>
      <w:r/>
      <w:bookmarkStart w:id="17" w:name="_Toc38985263"/>
      <w:r/>
      <w:bookmarkStart w:id="18" w:name="_Hlk24379207"/>
      <w:r>
        <w:rPr>
          <w:rFonts w:hint="eastAsia" w:ascii="Times New Roman" w:hAnsi="Times New Roman"/>
          <w:caps w:val="0"/>
          <w:color w:val="000000"/>
          <w:highlight w:val="none"/>
        </w:rPr>
        <w:t xml:space="preserve">一、项目基本情况</w:t>
      </w:r>
      <w:bookmarkEnd w:id="13"/>
      <w:r/>
      <w:bookmarkEnd w:id="14"/>
      <w:r/>
      <w:bookmarkEnd w:id="15"/>
      <w:r/>
      <w:bookmarkEnd w:id="16"/>
      <w:r/>
      <w:bookmarkEnd w:id="17"/>
      <w:r/>
      <w:r/>
    </w:p>
    <w:p>
      <w:pPr>
        <w:ind w:left="0" w:firstLine="480"/>
        <w:pageBreakBefore w:val="0"/>
        <w:spacing w:line="560" w:lineRule="exact"/>
        <w:rPr>
          <w:rFonts w:hint="eastAsia" w:ascii="Times New Roman" w:hAnsi="Times New Roman" w:eastAsia="宋体"/>
          <w:caps w:val="0"/>
          <w:color w:val="000000"/>
          <w:sz w:val="24"/>
          <w:szCs w:val="24"/>
          <w:highlight w:val="none"/>
          <w:lang w:eastAsia="zh-CN"/>
        </w:rPr>
      </w:pPr>
      <w:r>
        <w:rPr>
          <w:rFonts w:hint="eastAsia" w:ascii="Times New Roman" w:hAnsi="Times New Roman" w:eastAsia="宋体"/>
          <w:caps w:val="0"/>
          <w:color w:val="000000"/>
          <w:sz w:val="24"/>
          <w:szCs w:val="24"/>
          <w:highlight w:val="none"/>
        </w:rPr>
        <w:t xml:space="preserve">1.项目编号：</w:t>
      </w:r>
      <w:r>
        <w:rPr>
          <w:rFonts w:hint="eastAsia"/>
          <w:caps w:val="0"/>
          <w:color w:val="000000"/>
          <w:sz w:val="24"/>
          <w:szCs w:val="24"/>
          <w:highlight w:val="none"/>
          <w:lang w:eastAsia="zh-CN"/>
        </w:rPr>
        <w:t xml:space="preserve">JSZC-321322-SQJW-G2024-0039</w:t>
      </w:r>
      <w:r/>
    </w:p>
    <w:p>
      <w:pPr>
        <w:ind w:left="0" w:firstLine="480"/>
        <w:pageBreakBefore w:val="0"/>
        <w:spacing w:line="560" w:lineRule="exact"/>
        <w:rPr>
          <w:rFonts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2.项目名称：</w:t>
      </w:r>
      <w:r>
        <w:rPr>
          <w:rFonts w:hint="eastAsia"/>
          <w:caps w:val="0"/>
          <w:color w:val="000000"/>
          <w:sz w:val="24"/>
          <w:szCs w:val="24"/>
          <w:highlight w:val="none"/>
          <w:lang w:val="en-US" w:eastAsia="zh-CN"/>
        </w:rPr>
        <w:t xml:space="preserve">沭阳县2024年农村公办义务教育学校专职安保人员服务采购项目</w:t>
      </w:r>
      <w:bookmarkEnd w:id="18"/>
      <w:r/>
    </w:p>
    <w:p>
      <w:pPr>
        <w:ind w:left="0" w:firstLine="480"/>
        <w:pageBreakBefore w:val="0"/>
        <w:spacing w:line="560" w:lineRule="exact"/>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3.预算金额：</w:t>
      </w:r>
      <w:r>
        <w:rPr>
          <w:rFonts w:hint="eastAsia"/>
          <w:caps w:val="0"/>
          <w:color w:val="000000"/>
          <w:sz w:val="24"/>
          <w:szCs w:val="24"/>
          <w:highlight w:val="none"/>
          <w:lang w:val="en-US" w:eastAsia="zh-CN"/>
        </w:rPr>
        <w:t xml:space="preserve">1402.8</w:t>
      </w:r>
      <w:r>
        <w:rPr>
          <w:rFonts w:hint="eastAsia" w:ascii="Times New Roman" w:hAnsi="Times New Roman" w:eastAsia="宋体"/>
          <w:caps w:val="0"/>
          <w:color w:val="000000"/>
          <w:sz w:val="24"/>
          <w:szCs w:val="24"/>
          <w:highlight w:val="none"/>
        </w:rPr>
        <w:t xml:space="preserve">万元（采购包1：</w:t>
      </w:r>
      <w:r>
        <w:rPr>
          <w:rFonts w:hint="eastAsia"/>
          <w:caps w:val="0"/>
          <w:color w:val="000000"/>
          <w:sz w:val="24"/>
          <w:szCs w:val="24"/>
          <w:highlight w:val="none"/>
          <w:lang w:val="en-US" w:eastAsia="zh-CN"/>
        </w:rPr>
        <w:t xml:space="preserve">348.6</w:t>
      </w:r>
      <w:r>
        <w:rPr>
          <w:rFonts w:hint="eastAsia" w:ascii="Times New Roman" w:hAnsi="Times New Roman" w:eastAsia="宋体"/>
          <w:caps w:val="0"/>
          <w:color w:val="000000"/>
          <w:sz w:val="24"/>
          <w:szCs w:val="24"/>
          <w:highlight w:val="none"/>
        </w:rPr>
        <w:t xml:space="preserve">万元；采购包2：</w:t>
      </w:r>
      <w:r>
        <w:rPr>
          <w:rFonts w:hint="eastAsia"/>
          <w:b/>
          <w:bCs/>
          <w:caps w:val="0"/>
          <w:color w:val="000000"/>
          <w:sz w:val="24"/>
          <w:szCs w:val="24"/>
          <w:highlight w:val="none"/>
          <w:lang w:val="en-US" w:eastAsia="zh-CN"/>
        </w:rPr>
        <w:t xml:space="preserve">357</w:t>
      </w:r>
      <w:r>
        <w:rPr>
          <w:rFonts w:hint="eastAsia" w:ascii="Times New Roman" w:hAnsi="Times New Roman" w:eastAsia="宋体"/>
          <w:caps w:val="0"/>
          <w:color w:val="000000"/>
          <w:sz w:val="24"/>
          <w:szCs w:val="24"/>
          <w:highlight w:val="none"/>
        </w:rPr>
        <w:t xml:space="preserve">万元；采购包3：</w:t>
      </w:r>
      <w:r>
        <w:rPr>
          <w:rFonts w:hint="eastAsia"/>
          <w:b/>
          <w:bCs/>
          <w:caps w:val="0"/>
          <w:color w:val="000000"/>
          <w:sz w:val="24"/>
          <w:szCs w:val="24"/>
          <w:highlight w:val="none"/>
          <w:lang w:val="en-US" w:eastAsia="zh-CN"/>
        </w:rPr>
        <w:t xml:space="preserve">352.8</w:t>
      </w:r>
      <w:r>
        <w:rPr>
          <w:rFonts w:hint="eastAsia" w:ascii="Times New Roman" w:hAnsi="Times New Roman" w:eastAsia="宋体"/>
          <w:caps w:val="0"/>
          <w:color w:val="000000"/>
          <w:sz w:val="24"/>
          <w:szCs w:val="24"/>
          <w:highlight w:val="none"/>
        </w:rPr>
        <w:t xml:space="preserve">万元；采购包4：</w:t>
      </w:r>
      <w:r>
        <w:rPr>
          <w:rFonts w:hint="eastAsia"/>
          <w:b/>
          <w:bCs/>
          <w:caps w:val="0"/>
          <w:color w:val="000000"/>
          <w:sz w:val="24"/>
          <w:szCs w:val="24"/>
          <w:highlight w:val="none"/>
          <w:lang w:val="en-US" w:eastAsia="zh-CN"/>
        </w:rPr>
        <w:t xml:space="preserve">344.4</w:t>
      </w:r>
      <w:r>
        <w:rPr>
          <w:rFonts w:hint="eastAsia" w:ascii="Times New Roman" w:hAnsi="Times New Roman" w:eastAsia="宋体"/>
          <w:caps w:val="0"/>
          <w:color w:val="000000"/>
          <w:sz w:val="24"/>
          <w:szCs w:val="24"/>
          <w:highlight w:val="none"/>
        </w:rPr>
        <w:t xml:space="preserve">万元；）</w:t>
      </w:r>
      <w:r/>
    </w:p>
    <w:p>
      <w:pPr>
        <w:ind w:left="0" w:firstLine="480"/>
        <w:pageBreakBefore w:val="0"/>
        <w:spacing w:line="560" w:lineRule="exact"/>
        <w:rPr>
          <w:rFonts w:hint="eastAsia" w:ascii="Times New Roman" w:hAnsi="Times New Roman" w:eastAsia="宋体"/>
          <w:b/>
          <w:bCs/>
          <w:caps w:val="0"/>
          <w:color w:val="000000"/>
          <w:sz w:val="24"/>
          <w:szCs w:val="24"/>
          <w:highlight w:val="none"/>
        </w:rPr>
      </w:pPr>
      <w:r>
        <w:rPr>
          <w:rFonts w:hint="eastAsia" w:ascii="Times New Roman" w:hAnsi="Times New Roman" w:eastAsia="宋体"/>
          <w:b/>
          <w:bCs/>
          <w:caps w:val="0"/>
          <w:color w:val="000000"/>
          <w:sz w:val="24"/>
          <w:szCs w:val="24"/>
          <w:highlight w:val="none"/>
        </w:rPr>
        <w:t xml:space="preserve">4.本项目</w:t>
      </w:r>
      <w:r>
        <w:rPr>
          <w:rFonts w:hint="eastAsia" w:ascii="Times New Roman" w:hAnsi="Times New Roman" w:eastAsia="宋体"/>
          <w:b/>
          <w:bCs/>
          <w:caps w:val="0"/>
          <w:color w:val="000000"/>
          <w:sz w:val="24"/>
          <w:szCs w:val="24"/>
          <w:highlight w:val="none"/>
          <w:u w:val="single"/>
        </w:rPr>
        <w:t xml:space="preserve"> </w:t>
      </w:r>
      <w:r>
        <w:rPr>
          <w:rFonts w:hint="eastAsia" w:eastAsia="宋体"/>
          <w:b/>
          <w:bCs/>
          <w:caps w:val="0"/>
          <w:color w:val="000000"/>
          <w:sz w:val="24"/>
          <w:szCs w:val="24"/>
          <w:highlight w:val="none"/>
          <w:u w:val="single"/>
          <w:lang w:val="en-US" w:eastAsia="zh-CN"/>
        </w:rPr>
        <w:t xml:space="preserve">设定</w:t>
      </w:r>
      <w:r>
        <w:rPr>
          <w:rFonts w:hint="eastAsia" w:ascii="Times New Roman" w:hAnsi="Times New Roman" w:eastAsia="宋体"/>
          <w:b/>
          <w:bCs/>
          <w:caps w:val="0"/>
          <w:color w:val="000000"/>
          <w:sz w:val="24"/>
          <w:szCs w:val="24"/>
          <w:highlight w:val="none"/>
          <w:u w:val="single"/>
        </w:rPr>
        <w:t xml:space="preserve"> </w:t>
      </w:r>
      <w:r>
        <w:rPr>
          <w:rFonts w:hint="eastAsia" w:ascii="Times New Roman" w:hAnsi="Times New Roman" w:eastAsia="宋体"/>
          <w:b/>
          <w:bCs/>
          <w:caps w:val="0"/>
          <w:color w:val="000000"/>
          <w:sz w:val="24"/>
          <w:szCs w:val="24"/>
          <w:highlight w:val="none"/>
        </w:rPr>
        <w:t xml:space="preserve">最高限价，</w:t>
      </w:r>
      <w:bookmarkStart w:id="19" w:name="_Toc3768"/>
      <w:r>
        <w:rPr>
          <w:rFonts w:hint="eastAsia" w:ascii="Times New Roman" w:hAnsi="Times New Roman" w:eastAsia="宋体"/>
          <w:b/>
          <w:bCs/>
          <w:caps w:val="0"/>
          <w:color w:val="000000"/>
          <w:sz w:val="24"/>
          <w:szCs w:val="24"/>
          <w:highlight w:val="none"/>
        </w:rPr>
        <w:t xml:space="preserve">最高限价为</w:t>
      </w:r>
      <w:r>
        <w:rPr>
          <w:rFonts w:hint="eastAsia" w:ascii="Times New Roman" w:hAnsi="Times New Roman" w:eastAsia="宋体"/>
          <w:b/>
          <w:bCs/>
          <w:caps w:val="0"/>
          <w:color w:val="000000"/>
          <w:sz w:val="24"/>
          <w:szCs w:val="24"/>
          <w:highlight w:val="none"/>
          <w:lang w:val="en-US" w:eastAsia="zh-CN"/>
        </w:rPr>
        <w:t xml:space="preserve">1402.8</w:t>
      </w:r>
      <w:r>
        <w:rPr>
          <w:rFonts w:hint="eastAsia" w:ascii="Times New Roman" w:hAnsi="Times New Roman" w:eastAsia="宋体"/>
          <w:b/>
          <w:bCs/>
          <w:caps w:val="0"/>
          <w:color w:val="000000"/>
          <w:sz w:val="24"/>
          <w:szCs w:val="24"/>
          <w:highlight w:val="none"/>
        </w:rPr>
        <w:t xml:space="preserve">万元</w:t>
      </w:r>
      <w:r>
        <w:rPr>
          <w:rFonts w:hint="eastAsia"/>
          <w:b/>
          <w:bCs/>
          <w:caps w:val="0"/>
          <w:color w:val="000000"/>
          <w:sz w:val="24"/>
          <w:szCs w:val="24"/>
          <w:highlight w:val="none"/>
          <w:lang w:eastAsia="zh-CN"/>
        </w:rPr>
        <w:t xml:space="preserve">。</w:t>
      </w:r>
      <w:r>
        <w:rPr>
          <w:rFonts w:hint="eastAsia" w:ascii="Times New Roman" w:hAnsi="Times New Roman" w:eastAsia="宋体"/>
          <w:b/>
          <w:bCs/>
          <w:caps w:val="0"/>
          <w:color w:val="000000"/>
          <w:sz w:val="24"/>
          <w:szCs w:val="24"/>
          <w:highlight w:val="none"/>
          <w:lang w:val="en-US" w:eastAsia="zh-CN"/>
        </w:rPr>
        <w:t xml:space="preserve">其中，分包一：348.6</w:t>
      </w:r>
      <w:r>
        <w:rPr>
          <w:rFonts w:hint="eastAsia" w:ascii="Times New Roman" w:hAnsi="Times New Roman" w:eastAsia="宋体"/>
          <w:b/>
          <w:bCs/>
          <w:caps w:val="0"/>
          <w:color w:val="000000"/>
          <w:sz w:val="24"/>
          <w:szCs w:val="24"/>
          <w:highlight w:val="none"/>
          <w:lang w:val="en-US" w:eastAsia="zh-CN"/>
        </w:rPr>
        <w:t xml:space="preserve">万元，分包二：</w:t>
      </w:r>
      <w:r>
        <w:rPr>
          <w:rFonts w:hint="eastAsia"/>
          <w:b/>
          <w:bCs/>
          <w:caps w:val="0"/>
          <w:color w:val="000000"/>
          <w:sz w:val="24"/>
          <w:szCs w:val="24"/>
          <w:highlight w:val="none"/>
          <w:lang w:val="en-US" w:eastAsia="zh-CN"/>
        </w:rPr>
        <w:t xml:space="preserve">357</w:t>
      </w:r>
      <w:r>
        <w:rPr>
          <w:rFonts w:hint="eastAsia" w:ascii="Times New Roman" w:hAnsi="Times New Roman" w:eastAsia="宋体"/>
          <w:b/>
          <w:bCs/>
          <w:caps w:val="0"/>
          <w:color w:val="000000"/>
          <w:sz w:val="24"/>
          <w:szCs w:val="24"/>
          <w:highlight w:val="none"/>
          <w:lang w:val="en-US" w:eastAsia="zh-CN"/>
        </w:rPr>
        <w:t xml:space="preserve">万元，分包三:</w:t>
      </w:r>
      <w:r>
        <w:rPr>
          <w:rFonts w:hint="eastAsia"/>
          <w:b/>
          <w:bCs/>
          <w:caps w:val="0"/>
          <w:color w:val="000000"/>
          <w:sz w:val="24"/>
          <w:szCs w:val="24"/>
          <w:highlight w:val="none"/>
          <w:lang w:val="en-US" w:eastAsia="zh-CN"/>
        </w:rPr>
        <w:t xml:space="preserve">352.8</w:t>
      </w:r>
      <w:r>
        <w:rPr>
          <w:rFonts w:hint="eastAsia" w:ascii="Times New Roman" w:hAnsi="Times New Roman" w:eastAsia="宋体"/>
          <w:b/>
          <w:bCs/>
          <w:caps w:val="0"/>
          <w:color w:val="000000"/>
          <w:sz w:val="24"/>
          <w:szCs w:val="24"/>
          <w:highlight w:val="none"/>
          <w:lang w:val="en-US" w:eastAsia="zh-CN"/>
        </w:rPr>
        <w:t xml:space="preserve">万元，分包四：</w:t>
      </w:r>
      <w:r>
        <w:rPr>
          <w:rFonts w:hint="eastAsia"/>
          <w:b/>
          <w:bCs/>
          <w:caps w:val="0"/>
          <w:color w:val="000000"/>
          <w:sz w:val="24"/>
          <w:szCs w:val="24"/>
          <w:highlight w:val="none"/>
          <w:lang w:val="en-US" w:eastAsia="zh-CN"/>
        </w:rPr>
        <w:t xml:space="preserve">344.4</w:t>
      </w:r>
      <w:r>
        <w:rPr>
          <w:rFonts w:hint="eastAsia" w:ascii="Times New Roman" w:hAnsi="Times New Roman" w:eastAsia="宋体"/>
          <w:b/>
          <w:bCs/>
          <w:caps w:val="0"/>
          <w:color w:val="000000"/>
          <w:sz w:val="24"/>
          <w:szCs w:val="24"/>
          <w:highlight w:val="none"/>
          <w:lang w:val="en-US" w:eastAsia="zh-CN"/>
        </w:rPr>
        <w:t xml:space="preserve">万元。</w:t>
      </w:r>
      <w:bookmarkEnd w:id="19"/>
      <w:r/>
    </w:p>
    <w:p>
      <w:pPr>
        <w:ind w:left="0" w:firstLine="480"/>
        <w:pageBreakBefore w:val="0"/>
        <w:spacing w:line="560" w:lineRule="exact"/>
      </w:pPr>
      <w:r>
        <w:rPr>
          <w:rFonts w:hint="eastAsia" w:ascii="Times New Roman" w:hAnsi="Times New Roman" w:eastAsia="宋体"/>
          <w:caps w:val="0"/>
          <w:color w:val="000000"/>
          <w:sz w:val="24"/>
          <w:szCs w:val="24"/>
          <w:highlight w:val="none"/>
        </w:rPr>
        <w:t xml:space="preserve">5.采购需求（简介）：</w:t>
      </w:r>
      <w:r>
        <w:rPr>
          <w:rFonts w:hint="eastAsia" w:cs="宋体"/>
          <w:caps w:val="0"/>
          <w:color w:val="000000"/>
          <w:sz w:val="24"/>
          <w:szCs w:val="24"/>
          <w:highlight w:val="none"/>
          <w:lang w:eastAsia="zh-CN"/>
        </w:rPr>
      </w:r>
      <w:r>
        <w:rPr>
          <w:rFonts w:hint="eastAsia" w:ascii="Times New Roman" w:hAnsi="Times New Roman" w:eastAsia="宋体"/>
          <w:caps w:val="0"/>
          <w:color w:val="000000"/>
          <w:sz w:val="24"/>
          <w:szCs w:val="24"/>
          <w:highlight w:val="none"/>
        </w:rPr>
        <w:t xml:space="preserve">根据《中小学、幼儿园安全防范要求》人力防范要求及学生人数测算，我县农村公办义务教育学校需配备专职安保334人，现拟将学校的保安服务进行外包。详见采购需求内容 。</w:t>
      </w:r>
      <w:r>
        <w:rPr>
          <w:rFonts w:hint="eastAsia" w:ascii="Times New Roman" w:hAnsi="Times New Roman" w:eastAsia="宋体"/>
          <w:caps w:val="0"/>
          <w:color w:val="000000"/>
          <w:sz w:val="24"/>
          <w:szCs w:val="24"/>
          <w:highlight w:val="none"/>
        </w:rPr>
      </w:r>
    </w:p>
    <w:p>
      <w:pPr>
        <w:ind w:left="0" w:firstLine="480"/>
        <w:pageBreakBefore w:val="0"/>
        <w:spacing w:line="560" w:lineRule="exact"/>
      </w:pPr>
      <w:r>
        <w:rPr>
          <w:rFonts w:hint="eastAsia" w:ascii="Times New Roman" w:hAnsi="Times New Roman" w:eastAsia="宋体"/>
          <w:caps w:val="0"/>
          <w:color w:val="000000"/>
          <w:sz w:val="24"/>
          <w:szCs w:val="24"/>
          <w:highlight w:val="none"/>
        </w:rPr>
        <w:t xml:space="preserve">(分包一）服务区域为各乡镇义务教育阶段：陇集、耿圩、悦来、刘集、北丁集、新河、颜集，需保安人数为83人，最高限价为348.6万元；</w:t>
      </w:r>
      <w:r>
        <w:rPr>
          <w:rFonts w:hint="eastAsia" w:ascii="Times New Roman" w:hAnsi="Times New Roman" w:eastAsia="宋体"/>
          <w:caps w:val="0"/>
          <w:color w:val="000000"/>
          <w:sz w:val="24"/>
          <w:szCs w:val="24"/>
          <w:highlight w:val="none"/>
        </w:rPr>
      </w:r>
    </w:p>
    <w:p>
      <w:pPr>
        <w:ind w:left="0" w:firstLine="480"/>
        <w:pageBreakBefore w:val="0"/>
        <w:spacing w:line="560" w:lineRule="exact"/>
      </w:pPr>
      <w:r>
        <w:rPr>
          <w:rFonts w:hint="eastAsia" w:ascii="Times New Roman" w:hAnsi="Times New Roman" w:eastAsia="宋体"/>
          <w:caps w:val="0"/>
          <w:color w:val="000000"/>
          <w:sz w:val="24"/>
          <w:szCs w:val="24"/>
          <w:highlight w:val="none"/>
        </w:rPr>
        <w:t xml:space="preserve">(分包二)服务区域为各乡镇义务教育阶段：塘沟、胡集、钱集、周集、东小店、张圩、马厂、章集、七雄、沂涛，需保安人数为85人，最高限价为357万元；</w:t>
      </w:r>
      <w:r>
        <w:rPr>
          <w:rFonts w:hint="eastAsia" w:ascii="Times New Roman" w:hAnsi="Times New Roman" w:eastAsia="宋体"/>
          <w:caps w:val="0"/>
          <w:color w:val="000000"/>
          <w:sz w:val="24"/>
          <w:szCs w:val="24"/>
          <w:highlight w:val="none"/>
        </w:rPr>
      </w:r>
    </w:p>
    <w:p>
      <w:pPr>
        <w:ind w:left="0" w:firstLine="480"/>
        <w:pageBreakBefore w:val="0"/>
        <w:spacing w:line="560" w:lineRule="exact"/>
      </w:pPr>
      <w:r>
        <w:rPr>
          <w:rFonts w:hint="eastAsia" w:ascii="Times New Roman" w:hAnsi="Times New Roman" w:eastAsia="宋体"/>
          <w:caps w:val="0"/>
          <w:color w:val="000000"/>
          <w:sz w:val="24"/>
          <w:szCs w:val="24"/>
          <w:highlight w:val="none"/>
        </w:rPr>
        <w:t xml:space="preserve">(分包三)服务区域为各乡镇义务教育阶段：庙头、潼阳、茆圩、贤官、华冲、桑墟、青伊湖、万匹、赵集，需保安人数为84人，最高限价为352.8万元；</w:t>
      </w:r>
      <w:r>
        <w:rPr>
          <w:rFonts w:hint="eastAsia" w:ascii="Times New Roman" w:hAnsi="Times New Roman" w:eastAsia="宋体"/>
          <w:caps w:val="0"/>
          <w:color w:val="000000"/>
          <w:sz w:val="24"/>
          <w:szCs w:val="24"/>
          <w:highlight w:val="none"/>
        </w:rPr>
      </w:r>
    </w:p>
    <w:p>
      <w:pPr>
        <w:ind w:left="0" w:firstLine="480"/>
        <w:pageBreakBefore w:val="0"/>
        <w:spacing w:line="560" w:lineRule="exact"/>
      </w:pPr>
      <w:r>
        <w:rPr>
          <w:rFonts w:hint="eastAsia" w:ascii="Times New Roman" w:hAnsi="Times New Roman" w:eastAsia="宋体"/>
          <w:caps w:val="0"/>
          <w:color w:val="000000"/>
          <w:sz w:val="24"/>
          <w:szCs w:val="24"/>
          <w:highlight w:val="none"/>
        </w:rPr>
        <w:t xml:space="preserve">(分包四)服务区域为各乡镇义务教育阶段：韩山、吴集、西圩、高墟、湖东、官墩、四实小、李恒、十字、扎下、汤涧、龙庙，需保安人数为82人，最高限价为344.4万元；</w:t>
      </w:r>
      <w:r>
        <w:rPr>
          <w:rFonts w:hint="eastAsia" w:ascii="Times New Roman" w:hAnsi="Times New Roman" w:eastAsia="宋体"/>
          <w:caps w:val="0"/>
          <w:color w:val="000000"/>
          <w:sz w:val="24"/>
          <w:szCs w:val="24"/>
          <w:highlight w:val="none"/>
        </w:rPr>
      </w:r>
    </w:p>
    <w:p>
      <w:pPr>
        <w:ind w:left="0" w:firstLine="480"/>
        <w:pageBreakBefore w:val="0"/>
        <w:spacing w:line="560" w:lineRule="exact"/>
        <w:rPr>
          <w:rFonts w:hint="eastAsia" w:cs="宋体"/>
          <w:caps w:val="0"/>
          <w:color w:val="000000"/>
          <w:sz w:val="24"/>
          <w:szCs w:val="24"/>
          <w:highlight w:val="none"/>
          <w:lang w:eastAsia="zh-CN"/>
        </w:rPr>
      </w:pPr>
      <w:r>
        <w:rPr>
          <w:rFonts w:hint="eastAsia" w:ascii="Times New Roman" w:hAnsi="Times New Roman" w:eastAsia="宋体"/>
          <w:caps w:val="0"/>
          <w:color w:val="000000"/>
          <w:sz w:val="24"/>
          <w:szCs w:val="24"/>
          <w:highlight w:val="none"/>
        </w:rPr>
        <w:t xml:space="preserve">注：本项目共四个分包，供应商可选投任一分包，也可选投所有分包。按分包一至分包四的顺序开标、评标、定标，投标人在先评标的分包上已被推荐为第一中标候选人的，参与其他分包评标但不参与推荐中标候选人的排序。评审结束后，若其中一个分包受到质疑投诉等原因，导致本分包评审结果改变，但不影响其他分包的评审。</w:t>
      </w:r>
      <w:r>
        <w:rPr>
          <w:rFonts w:hint="eastAsia" w:ascii="Times New Roman" w:hAnsi="Times New Roman" w:eastAsia="宋体"/>
          <w:caps w:val="0"/>
          <w:color w:val="000000"/>
          <w:sz w:val="24"/>
          <w:szCs w:val="24"/>
          <w:highlight w:val="none"/>
        </w:rPr>
      </w:r>
      <w:r>
        <w:rPr>
          <w:rFonts w:hint="eastAsia" w:ascii="Times New Roman" w:hAnsi="Times New Roman" w:eastAsia="宋体"/>
          <w:caps w:val="0"/>
          <w:color w:val="000000"/>
          <w:sz w:val="24"/>
          <w:szCs w:val="24"/>
          <w:highlight w:val="none"/>
        </w:rPr>
      </w:r>
      <w:r/>
      <w:r/>
    </w:p>
    <w:p>
      <w:pPr>
        <w:ind w:left="0" w:firstLine="480"/>
        <w:pageBreakBefore w:val="0"/>
        <w:spacing w:line="560" w:lineRule="exact"/>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rPr>
        <w:t xml:space="preserve">6.合同履行期限：</w:t>
      </w:r>
      <w:r>
        <w:rPr>
          <w:rFonts w:hint="eastAsia" w:cs="Times New Roman"/>
          <w:caps w:val="0"/>
          <w:color w:val="000000"/>
          <w:sz w:val="24"/>
          <w:szCs w:val="24"/>
          <w:highlight w:val="none"/>
          <w:lang w:val="en-US" w:eastAsia="zh-CN"/>
        </w:rPr>
        <w:t xml:space="preserve">自合同签订之日起满一年</w:t>
      </w:r>
      <w:r>
        <w:rPr>
          <w:rFonts w:hint="eastAsia"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lang w:val="en-US" w:eastAsia="zh-CN"/>
        </w:rPr>
        <w:t xml:space="preserve">  </w:t>
      </w:r>
      <w:r/>
    </w:p>
    <w:p>
      <w:pPr>
        <w:ind w:left="0" w:firstLine="480"/>
        <w:keepLines w:val="0"/>
        <w:keepNext w:val="0"/>
        <w:pageBreakBefore w:val="0"/>
        <w:spacing w:line="56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7</w:t>
      </w:r>
      <w:r>
        <w:rPr>
          <w:rFonts w:hint="eastAsia" w:ascii="Times New Roman" w:hAnsi="Times New Roman" w:eastAsia="宋体" w:cs="Times New Roman"/>
          <w:caps w:val="0"/>
          <w:color w:val="000000"/>
          <w:sz w:val="24"/>
          <w:szCs w:val="24"/>
          <w:highlight w:val="none"/>
        </w:rPr>
        <w:t xml:space="preserve">.本项目</w:t>
      </w:r>
      <w:r>
        <w:rPr>
          <w:rFonts w:hint="eastAsia" w:ascii="Times New Roman" w:hAnsi="Times New Roman" w:eastAsia="宋体" w:cs="Times New Roman"/>
          <w:caps w:val="0"/>
          <w:color w:val="000000"/>
          <w:sz w:val="24"/>
          <w:szCs w:val="24"/>
          <w:highlight w:val="none"/>
          <w:u w:val="single"/>
          <w:lang w:val="en-US" w:eastAsia="zh-CN"/>
        </w:rPr>
        <w:t xml:space="preserve">  </w:t>
      </w:r>
      <w:r>
        <w:rPr>
          <w:rFonts w:hint="eastAsia" w:eastAsia="宋体" w:cs="Times New Roman"/>
          <w:caps w:val="0"/>
          <w:color w:val="000000"/>
          <w:sz w:val="24"/>
          <w:szCs w:val="24"/>
          <w:highlight w:val="none"/>
          <w:u w:val="single"/>
          <w:lang w:val="en-US" w:eastAsia="zh-CN"/>
        </w:rPr>
        <w:t xml:space="preserve">不接受</w:t>
      </w:r>
      <w:r>
        <w:rPr>
          <w:rFonts w:hint="eastAsia" w:ascii="Times New Roman" w:hAnsi="Times New Roman" w:eastAsia="宋体" w:cs="Times New Roman"/>
          <w:caps w:val="0"/>
          <w:color w:val="000000"/>
          <w:sz w:val="24"/>
          <w:szCs w:val="24"/>
          <w:highlight w:val="none"/>
          <w:u w:val="single"/>
          <w:lang w:val="en-US" w:eastAsia="zh-CN"/>
        </w:rPr>
        <w:t xml:space="preserve">  </w:t>
      </w:r>
      <w:r>
        <w:rPr>
          <w:rFonts w:hint="eastAsia" w:ascii="Times New Roman" w:hAnsi="Times New Roman" w:eastAsia="宋体" w:cs="Times New Roman"/>
          <w:caps w:val="0"/>
          <w:color w:val="000000"/>
          <w:sz w:val="24"/>
          <w:szCs w:val="24"/>
          <w:highlight w:val="none"/>
        </w:rPr>
        <w:t xml:space="preserve">联合体投标</w:t>
      </w:r>
      <w:r>
        <w:rPr>
          <w:rFonts w:hint="eastAsia" w:ascii="Times New Roman" w:hAnsi="Times New Roman" w:eastAsia="宋体" w:cs="Times New Roman"/>
          <w:color w:val="000000"/>
          <w:sz w:val="24"/>
          <w:szCs w:val="24"/>
          <w:highlight w:val="none"/>
          <w:lang w:val="en-US" w:eastAsia="zh-CN"/>
        </w:rPr>
        <w:t xml:space="preserve">。</w:t>
      </w:r>
      <w:r/>
    </w:p>
    <w:p>
      <w:pPr>
        <w:pStyle w:val="915"/>
        <w:ind w:left="0" w:firstLine="498"/>
        <w:pageBreakBefore w:val="0"/>
        <w:spacing w:before="0" w:after="0" w:line="560" w:lineRule="exact"/>
        <w:rPr>
          <w:rFonts w:ascii="Times New Roman" w:hAnsi="Times New Roman"/>
          <w:caps w:val="0"/>
          <w:color w:val="000000"/>
          <w:highlight w:val="none"/>
        </w:rPr>
      </w:pPr>
      <w:r/>
      <w:bookmarkStart w:id="20" w:name="_Toc35393622"/>
      <w:r/>
      <w:bookmarkStart w:id="21" w:name="_Toc28359003"/>
      <w:r/>
      <w:bookmarkStart w:id="22" w:name="_Toc38985264"/>
      <w:r/>
      <w:bookmarkStart w:id="23" w:name="_Toc28359080"/>
      <w:r/>
      <w:bookmarkStart w:id="24" w:name="_Toc35393791"/>
      <w:r>
        <w:rPr>
          <w:rFonts w:hint="eastAsia" w:ascii="Times New Roman" w:hAnsi="Times New Roman"/>
          <w:caps w:val="0"/>
          <w:color w:val="000000"/>
          <w:highlight w:val="none"/>
        </w:rPr>
        <w:t xml:space="preserve">二、申请人的资格要求：</w:t>
      </w:r>
      <w:bookmarkEnd w:id="20"/>
      <w:r/>
      <w:bookmarkEnd w:id="21"/>
      <w:r/>
      <w:bookmarkEnd w:id="22"/>
      <w:r/>
      <w:bookmarkEnd w:id="23"/>
      <w:r/>
      <w:bookmarkEnd w:id="24"/>
      <w:r/>
      <w:r/>
    </w:p>
    <w:p>
      <w:pPr>
        <w:ind w:firstLine="480"/>
        <w:pageBreakBefore w:val="0"/>
        <w:spacing w:line="560" w:lineRule="exact"/>
        <w:rPr>
          <w:rFonts w:hint="eastAsia" w:ascii="Times New Roman" w:hAnsi="Times New Roman" w:eastAsia="宋体" w:cs="Times New Roman"/>
          <w:caps w:val="0"/>
          <w:color w:val="000000"/>
          <w:sz w:val="24"/>
          <w:szCs w:val="24"/>
          <w:highlight w:val="none"/>
          <w:lang w:val="en-US" w:eastAsia="zh-CN"/>
        </w:rPr>
      </w:pPr>
      <w:r/>
      <w:bookmarkStart w:id="25" w:name="_Toc28359081"/>
      <w:r/>
      <w:bookmarkStart w:id="26" w:name="_Toc35393623"/>
      <w:r/>
      <w:bookmarkStart w:id="27" w:name="_Toc35393792"/>
      <w:r/>
      <w:bookmarkStart w:id="28" w:name="_Toc38985265"/>
      <w:r/>
      <w:bookmarkStart w:id="29" w:name="_Toc28359004"/>
      <w:r>
        <w:rPr>
          <w:rFonts w:hint="eastAsia" w:ascii="Times New Roman" w:hAnsi="Times New Roman" w:eastAsia="宋体" w:cs="Times New Roman"/>
          <w:caps w:val="0"/>
          <w:color w:val="000000"/>
          <w:sz w:val="24"/>
          <w:szCs w:val="24"/>
          <w:highlight w:val="none"/>
          <w:lang w:val="en-US" w:eastAsia="zh-CN"/>
        </w:rPr>
        <w:t xml:space="preserve">（一）满足《中华人民共和国政府采购法》第二十二条规定：</w:t>
      </w:r>
      <w:r/>
    </w:p>
    <w:p>
      <w:pPr>
        <w:ind w:firstLine="480"/>
        <w:pageBreakBefore w:val="0"/>
        <w:spacing w:line="560" w:lineRule="exact"/>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1.具备《中华人民共和国政府采购法》第二十二条第一款规定的6项条件（按要求提供投标声明及承诺函）。</w:t>
      </w:r>
      <w:r/>
    </w:p>
    <w:p>
      <w:pPr>
        <w:ind w:firstLine="480"/>
        <w:pageBreakBefore w:val="0"/>
        <w:spacing w:line="560" w:lineRule="exact"/>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2.未被“信用中国”网站（www.creditchina.gov.cn）列入失信被执行人、重大税收违法案件当事人名单、政府采购严重失信行为记录名单。</w:t>
      </w:r>
      <w:r/>
    </w:p>
    <w:p>
      <w:pPr>
        <w:ind w:firstLine="480"/>
        <w:pageBreakBefore w:val="0"/>
        <w:spacing w:line="560" w:lineRule="exact"/>
        <w:rPr>
          <w:rFonts w:ascii="Times New Roman" w:hAnsi="Times New Roman" w:eastAsia="宋体" w:cs="宋体"/>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（二）落实政府采购政策需满足的资格要求</w:t>
      </w:r>
      <w:r>
        <w:rPr>
          <w:rFonts w:hint="eastAsia" w:ascii="Times New Roman" w:hAnsi="Times New Roman" w:eastAsia="宋体" w:cs="Times New Roman"/>
          <w:caps w:val="0"/>
          <w:color w:val="000000"/>
          <w:sz w:val="24"/>
          <w:szCs w:val="24"/>
          <w:highlight w:val="none"/>
        </w:rPr>
        <w:t xml:space="preserve">：</w:t>
      </w:r>
      <w:r>
        <w:rPr>
          <w:rFonts w:hint="eastAsia"/>
          <w:color w:val="000000"/>
          <w:sz w:val="24"/>
          <w:szCs w:val="24"/>
          <w:highlight w:val="none"/>
        </w:rPr>
        <w:t xml:space="preserve">本项目为专门面向中小企业采购的项目，供应商须为中小微企业、监狱企业、残疾人福利性单位（须提供《中小企业或残疾人福利性单位声明函》）。非中小型企业参与本项目投标，将作无效标处理。</w:t>
      </w:r>
      <w:r/>
    </w:p>
    <w:p>
      <w:pPr>
        <w:ind w:firstLine="480"/>
        <w:pageBreakBefore w:val="0"/>
        <w:spacing w:line="560" w:lineRule="exact"/>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w:t>
      </w:r>
      <w:r>
        <w:rPr>
          <w:rFonts w:hint="eastAsia" w:cs="Times New Roman"/>
          <w:caps w:val="0"/>
          <w:color w:val="000000"/>
          <w:sz w:val="24"/>
          <w:szCs w:val="24"/>
          <w:highlight w:val="none"/>
          <w:lang w:val="en-US" w:eastAsia="zh-CN"/>
        </w:rPr>
        <w:t xml:space="preserve">三</w:t>
      </w:r>
      <w:r>
        <w:rPr>
          <w:rFonts w:hint="eastAsia" w:ascii="Times New Roman" w:hAnsi="Times New Roman" w:eastAsia="宋体" w:cs="Times New Roman"/>
          <w:caps w:val="0"/>
          <w:color w:val="000000"/>
          <w:sz w:val="24"/>
          <w:szCs w:val="24"/>
          <w:highlight w:val="none"/>
        </w:rPr>
        <w:t xml:space="preserve">）本项目的特定资格要求</w:t>
      </w:r>
      <w:r/>
    </w:p>
    <w:p>
      <w:pPr>
        <w:pStyle w:val="739"/>
        <w:rPr>
          <w:rFonts w:hint="eastAsia" w:ascii="Times New Roman" w:hAnsi="Times New Roman" w:cs="Times New Roman"/>
          <w:caps w:val="0"/>
          <w:color w:val="000000"/>
          <w:sz w:val="24"/>
          <w:szCs w:val="24"/>
          <w:highlight w:val="none"/>
          <w:lang w:val="en-US" w:eastAsia="zh-CN"/>
        </w:rPr>
      </w:pPr>
      <w:r>
        <w:rPr>
          <w:rFonts w:hint="eastAsia" w:ascii="Times New Roman" w:hAnsi="Times New Roman" w:cs="Times New Roman"/>
          <w:caps w:val="0"/>
          <w:color w:val="000000"/>
          <w:sz w:val="24"/>
          <w:szCs w:val="24"/>
          <w:highlight w:val="none"/>
          <w:lang w:val="en-US" w:eastAsia="zh-CN"/>
        </w:rPr>
        <w:t xml:space="preserve">采购包1</w:t>
      </w:r>
      <w:r/>
    </w:p>
    <w:p>
      <w:pPr>
        <w:pStyle w:val="739"/>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投标人</w:t>
      </w:r>
      <w:r>
        <w:rPr>
          <w:rFonts w:hint="eastAsia" w:ascii="Times New Roman" w:hAnsi="Times New Roman" w:eastAsia="宋体" w:cs="Times New Roman"/>
          <w:caps w:val="0"/>
          <w:color w:val="000000"/>
          <w:sz w:val="24"/>
          <w:szCs w:val="24"/>
          <w:highlight w:val="none"/>
        </w:rPr>
        <w:t xml:space="preserve">须具有公安机关核发的有效的《保安服务许可证》。</w:t>
      </w:r>
      <w:r/>
    </w:p>
    <w:p>
      <w:pPr>
        <w:pStyle w:val="739"/>
        <w:rPr>
          <w:rFonts w:hint="eastAsia" w:ascii="Times New Roman" w:hAnsi="Times New Roman" w:cs="Times New Roman"/>
          <w:caps w:val="0"/>
          <w:color w:val="000000"/>
          <w:sz w:val="24"/>
          <w:szCs w:val="24"/>
          <w:highlight w:val="none"/>
          <w:lang w:val="en-US" w:eastAsia="zh-CN"/>
        </w:rPr>
      </w:pPr>
      <w:r>
        <w:rPr>
          <w:rFonts w:hint="eastAsia" w:ascii="Times New Roman" w:hAnsi="Times New Roman" w:cs="Times New Roman"/>
          <w:caps w:val="0"/>
          <w:color w:val="000000"/>
          <w:sz w:val="24"/>
          <w:szCs w:val="24"/>
          <w:highlight w:val="none"/>
          <w:lang w:val="en-US" w:eastAsia="zh-CN"/>
        </w:rPr>
        <w:t xml:space="preserve">采购包2</w:t>
      </w:r>
      <w:r/>
    </w:p>
    <w:p>
      <w:pPr>
        <w:pStyle w:val="739"/>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投标人</w:t>
      </w:r>
      <w:r>
        <w:rPr>
          <w:rFonts w:hint="eastAsia" w:ascii="Times New Roman" w:hAnsi="Times New Roman" w:eastAsia="宋体" w:cs="Times New Roman"/>
          <w:caps w:val="0"/>
          <w:color w:val="000000"/>
          <w:sz w:val="24"/>
          <w:szCs w:val="24"/>
          <w:highlight w:val="none"/>
        </w:rPr>
        <w:t xml:space="preserve">须具有公安机关核发的有效的《保安服务许可证》。</w:t>
      </w:r>
      <w:r/>
    </w:p>
    <w:p>
      <w:pPr>
        <w:pStyle w:val="739"/>
        <w:rPr>
          <w:rFonts w:hint="eastAsia" w:ascii="Times New Roman" w:hAnsi="Times New Roman" w:cs="Times New Roman"/>
          <w:caps w:val="0"/>
          <w:color w:val="000000"/>
          <w:sz w:val="24"/>
          <w:szCs w:val="24"/>
          <w:highlight w:val="none"/>
          <w:lang w:val="en-US" w:eastAsia="zh-CN"/>
        </w:rPr>
      </w:pPr>
      <w:r>
        <w:rPr>
          <w:rFonts w:hint="eastAsia" w:ascii="Times New Roman" w:hAnsi="Times New Roman" w:cs="Times New Roman"/>
          <w:caps w:val="0"/>
          <w:color w:val="000000"/>
          <w:sz w:val="24"/>
          <w:szCs w:val="24"/>
          <w:highlight w:val="none"/>
          <w:lang w:val="en-US" w:eastAsia="zh-CN"/>
        </w:rPr>
        <w:t xml:space="preserve">采购包3</w:t>
      </w:r>
      <w:r/>
    </w:p>
    <w:p>
      <w:pPr>
        <w:pStyle w:val="739"/>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投标人</w:t>
      </w:r>
      <w:r>
        <w:rPr>
          <w:rFonts w:hint="eastAsia" w:ascii="Times New Roman" w:hAnsi="Times New Roman" w:eastAsia="宋体" w:cs="Times New Roman"/>
          <w:caps w:val="0"/>
          <w:color w:val="000000"/>
          <w:sz w:val="24"/>
          <w:szCs w:val="24"/>
          <w:highlight w:val="none"/>
        </w:rPr>
        <w:t xml:space="preserve">须具有公安机关核发的有效的《保安服务许可证》。</w:t>
      </w:r>
      <w:r/>
    </w:p>
    <w:p>
      <w:pPr>
        <w:pStyle w:val="739"/>
        <w:rPr>
          <w:rFonts w:hint="eastAsia" w:ascii="Times New Roman" w:hAnsi="Times New Roman" w:eastAsia="宋体" w:cs="Times New Roman"/>
          <w:caps w:val="0"/>
          <w:color w:val="000000"/>
          <w:sz w:val="24"/>
          <w:szCs w:val="24"/>
          <w:highlight w:val="none"/>
        </w:rPr>
      </w:pPr>
      <w:r>
        <w:rPr>
          <w:rFonts w:hint="eastAsia" w:ascii="Times New Roman" w:hAnsi="Times New Roman" w:cs="Times New Roman"/>
          <w:caps w:val="0"/>
          <w:color w:val="000000"/>
          <w:sz w:val="24"/>
          <w:szCs w:val="24"/>
          <w:highlight w:val="none"/>
          <w:lang w:val="en-US" w:eastAsia="zh-CN"/>
        </w:rPr>
        <w:t xml:space="preserve">采购包4</w:t>
      </w:r>
      <w:r/>
    </w:p>
    <w:p>
      <w:pPr>
        <w:pStyle w:val="739"/>
        <w:rPr>
          <w:rFonts w:hint="eastAsia" w:ascii="仿宋" w:hAnsi="仿宋" w:eastAsia="仿宋" w:cs="仿宋"/>
          <w:i w:val="0"/>
          <w:iCs w:val="0"/>
          <w:caps w:val="0"/>
          <w:color w:val="3d3d3d"/>
          <w:spacing w:val="0"/>
          <w:sz w:val="28"/>
          <w:szCs w:val="28"/>
          <w:shd w:val="clear" w:color="auto" w:fill="ffffff"/>
          <w:lang w:val="en-US" w:eastAsia="zh-CN"/>
        </w:rPr>
      </w:pPr>
      <w:r>
        <w:rPr>
          <w:rFonts w:hint="eastAsia" w:ascii="Times New Roman" w:hAnsi="Times New Roman" w:eastAsia="宋体" w:cs="Times New Roman"/>
          <w:caps w:val="0"/>
          <w:color w:val="000000"/>
          <w:sz w:val="24"/>
          <w:szCs w:val="24"/>
          <w:highlight w:val="none"/>
          <w:lang w:val="en-US" w:eastAsia="zh-CN"/>
        </w:rPr>
        <w:t xml:space="preserve">投标人</w:t>
      </w:r>
      <w:r>
        <w:rPr>
          <w:rFonts w:hint="eastAsia" w:ascii="Times New Roman" w:hAnsi="Times New Roman" w:eastAsia="宋体" w:cs="Times New Roman"/>
          <w:caps w:val="0"/>
          <w:color w:val="000000"/>
          <w:sz w:val="24"/>
          <w:szCs w:val="24"/>
          <w:highlight w:val="none"/>
        </w:rPr>
        <w:t xml:space="preserve">须具有公安机关核发的有效的《保安服务许可证》。</w:t>
      </w:r>
      <w:r/>
    </w:p>
    <w:p>
      <w:pPr>
        <w:pStyle w:val="915"/>
        <w:ind w:left="0" w:firstLine="498"/>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三、获取招标文件</w:t>
      </w:r>
      <w:bookmarkEnd w:id="25"/>
      <w:r/>
      <w:bookmarkEnd w:id="26"/>
      <w:r/>
      <w:bookmarkEnd w:id="27"/>
      <w:r/>
      <w:bookmarkEnd w:id="28"/>
      <w:r/>
      <w:bookmarkEnd w:id="29"/>
      <w:r/>
      <w:r/>
    </w:p>
    <w:p>
      <w:pPr>
        <w:ind w:left="0" w:firstLine="480"/>
        <w:pageBreakBefore w:val="0"/>
        <w:spacing w:line="560" w:lineRule="exact"/>
        <w:rPr>
          <w:rFonts w:hint="eastAsia" w:ascii="Times New Roman" w:hAnsi="Times New Roman" w:eastAsia="宋体" w:cs="宋体"/>
          <w:caps w:val="0"/>
          <w:color w:val="000000"/>
          <w:sz w:val="24"/>
          <w:szCs w:val="24"/>
          <w:highlight w:val="none"/>
        </w:rPr>
      </w:pPr>
      <w:r/>
      <w:bookmarkStart w:id="30" w:name="_Toc28359005"/>
      <w:r/>
      <w:bookmarkStart w:id="31" w:name="_Toc28359082"/>
      <w:r/>
      <w:bookmarkStart w:id="32" w:name="_Toc35393624"/>
      <w:r/>
      <w:bookmarkStart w:id="33" w:name="_Toc35393793"/>
      <w:r/>
      <w:bookmarkStart w:id="34" w:name="_Toc38985266"/>
      <w:r>
        <w:rPr>
          <w:rFonts w:hint="eastAsia" w:ascii="Times New Roman" w:hAnsi="Times New Roman" w:eastAsia="宋体" w:cs="宋体"/>
          <w:caps w:val="0"/>
          <w:color w:val="000000"/>
          <w:sz w:val="24"/>
          <w:szCs w:val="24"/>
          <w:highlight w:val="none"/>
        </w:rPr>
        <w:t xml:space="preserve">1</w:t>
      </w:r>
      <w:r>
        <w:rPr>
          <w:rFonts w:hint="eastAsia" w:ascii="Times New Roman" w:hAnsi="Times New Roman" w:eastAsia="宋体" w:cs="宋体"/>
          <w:caps w:val="0"/>
          <w:color w:val="000000"/>
          <w:sz w:val="24"/>
          <w:szCs w:val="24"/>
          <w:highlight w:val="none"/>
          <w:lang w:eastAsia="zh-CN"/>
        </w:rPr>
        <w:t xml:space="preserve">.</w:t>
      </w:r>
      <w:r>
        <w:rPr>
          <w:rFonts w:hint="eastAsia" w:ascii="Times New Roman" w:hAnsi="Times New Roman" w:eastAsia="宋体" w:cs="宋体"/>
          <w:caps w:val="0"/>
          <w:color w:val="000000"/>
          <w:sz w:val="24"/>
          <w:szCs w:val="24"/>
          <w:highlight w:val="none"/>
        </w:rPr>
        <w:t xml:space="preserve">时间：</w:t>
      </w:r>
      <w:r>
        <w:rPr>
          <w:rFonts w:hint="eastAsia" w:ascii="Times New Roman" w:hAnsi="Times New Roman" w:eastAsia="宋体" w:cs="宋体"/>
          <w:caps w:val="0"/>
          <w:color w:val="000000"/>
          <w:sz w:val="24"/>
          <w:szCs w:val="24"/>
          <w:highlight w:val="none"/>
          <w:lang w:val="en-US" w:eastAsia="zh-CN"/>
        </w:rPr>
        <w:t xml:space="preserve">2024</w:t>
      </w:r>
      <w:r>
        <w:rPr>
          <w:rFonts w:hint="eastAsia" w:ascii="Times New Roman" w:hAnsi="Times New Roman" w:eastAsia="宋体" w:cs="宋体"/>
          <w:caps w:val="0"/>
          <w:color w:val="000000"/>
          <w:sz w:val="24"/>
          <w:szCs w:val="24"/>
          <w:highlight w:val="none"/>
        </w:rPr>
        <w:t xml:space="preserve">年</w:t>
      </w:r>
      <w:r>
        <w:rPr>
          <w:rFonts w:hint="eastAsia" w:cs="宋体"/>
          <w:caps w:val="0"/>
          <w:color w:val="000000"/>
          <w:sz w:val="24"/>
          <w:szCs w:val="24"/>
          <w:highlight w:val="none"/>
          <w:lang w:val="en-US" w:eastAsia="zh-CN"/>
        </w:rPr>
        <w:t xml:space="preserve">10</w:t>
      </w:r>
      <w:r>
        <w:rPr>
          <w:rFonts w:hint="eastAsia" w:ascii="Times New Roman" w:hAnsi="Times New Roman" w:eastAsia="宋体" w:cs="宋体"/>
          <w:caps w:val="0"/>
          <w:color w:val="000000"/>
          <w:sz w:val="24"/>
          <w:szCs w:val="24"/>
          <w:highlight w:val="none"/>
        </w:rPr>
        <w:t xml:space="preserve">月</w:t>
      </w:r>
      <w:r>
        <w:rPr>
          <w:rFonts w:hint="eastAsia" w:cs="宋体"/>
          <w:caps w:val="0"/>
          <w:color w:val="000000"/>
          <w:sz w:val="24"/>
          <w:szCs w:val="24"/>
          <w:highlight w:val="none"/>
          <w:lang w:val="en-US" w:eastAsia="zh-CN"/>
        </w:rPr>
        <w:t xml:space="preserve">15</w:t>
      </w:r>
      <w:r>
        <w:rPr>
          <w:rFonts w:hint="eastAsia" w:ascii="Times New Roman" w:hAnsi="Times New Roman" w:eastAsia="宋体" w:cs="宋体"/>
          <w:caps w:val="0"/>
          <w:color w:val="000000"/>
          <w:sz w:val="24"/>
          <w:szCs w:val="24"/>
          <w:highlight w:val="none"/>
        </w:rPr>
        <w:t xml:space="preserve">日</w:t>
      </w:r>
      <w:r>
        <w:rPr>
          <w:rFonts w:hint="eastAsia" w:eastAsia="宋体" w:cs="宋体"/>
          <w:caps w:val="0"/>
          <w:color w:val="000000"/>
          <w:sz w:val="24"/>
          <w:szCs w:val="24"/>
          <w:highlight w:val="none"/>
          <w:lang w:val="en-US" w:eastAsia="zh-CN"/>
        </w:rPr>
        <w:t xml:space="preserve">09</w:t>
      </w:r>
      <w:r>
        <w:rPr>
          <w:rFonts w:hint="eastAsia" w:ascii="Times New Roman" w:hAnsi="Times New Roman" w:eastAsia="宋体" w:cs="宋体"/>
          <w:caps w:val="0"/>
          <w:color w:val="000000"/>
          <w:sz w:val="24"/>
          <w:szCs w:val="24"/>
          <w:highlight w:val="none"/>
          <w:lang w:val="en-US" w:eastAsia="zh-CN"/>
        </w:rPr>
        <w:t xml:space="preserve">:</w:t>
      </w:r>
      <w:r>
        <w:rPr>
          <w:rFonts w:hint="eastAsia" w:eastAsia="宋体" w:cs="宋体"/>
          <w:caps w:val="0"/>
          <w:color w:val="000000"/>
          <w:sz w:val="24"/>
          <w:szCs w:val="24"/>
          <w:highlight w:val="none"/>
          <w:lang w:val="en-US" w:eastAsia="zh-CN"/>
        </w:rPr>
        <w:t xml:space="preserve">0</w:t>
      </w:r>
      <w:r>
        <w:rPr>
          <w:rFonts w:hint="eastAsia" w:ascii="Times New Roman" w:hAnsi="Times New Roman" w:eastAsia="宋体" w:cs="宋体"/>
          <w:caps w:val="0"/>
          <w:color w:val="000000"/>
          <w:sz w:val="24"/>
          <w:szCs w:val="24"/>
          <w:highlight w:val="none"/>
          <w:lang w:val="en-US" w:eastAsia="zh-CN"/>
        </w:rPr>
        <w:t xml:space="preserve">0</w:t>
      </w:r>
      <w:r>
        <w:rPr>
          <w:rFonts w:hint="eastAsia" w:ascii="Times New Roman" w:hAnsi="Times New Roman" w:eastAsia="宋体" w:cs="宋体"/>
          <w:caps w:val="0"/>
          <w:color w:val="000000"/>
          <w:sz w:val="24"/>
          <w:szCs w:val="24"/>
          <w:highlight w:val="none"/>
        </w:rPr>
        <w:t xml:space="preserve">至</w:t>
      </w:r>
      <w:r>
        <w:rPr>
          <w:rFonts w:hint="eastAsia" w:ascii="Times New Roman" w:hAnsi="Times New Roman" w:eastAsia="宋体" w:cs="宋体"/>
          <w:caps w:val="0"/>
          <w:color w:val="000000"/>
          <w:sz w:val="24"/>
          <w:szCs w:val="24"/>
          <w:highlight w:val="none"/>
          <w:lang w:val="en-US" w:eastAsia="zh-CN"/>
        </w:rPr>
        <w:t xml:space="preserve">2024</w:t>
      </w:r>
      <w:r>
        <w:rPr>
          <w:rFonts w:hint="eastAsia" w:ascii="Times New Roman" w:hAnsi="Times New Roman" w:eastAsia="宋体" w:cs="宋体"/>
          <w:caps w:val="0"/>
          <w:color w:val="000000"/>
          <w:sz w:val="24"/>
          <w:szCs w:val="24"/>
          <w:highlight w:val="none"/>
        </w:rPr>
        <w:t xml:space="preserve">年</w:t>
      </w:r>
      <w:r>
        <w:rPr>
          <w:rFonts w:hint="eastAsia" w:cs="宋体"/>
          <w:caps w:val="0"/>
          <w:color w:val="000000"/>
          <w:sz w:val="24"/>
          <w:szCs w:val="24"/>
          <w:highlight w:val="none"/>
          <w:lang w:val="en-US" w:eastAsia="zh-CN"/>
        </w:rPr>
        <w:t xml:space="preserve">10</w:t>
      </w:r>
      <w:r>
        <w:rPr>
          <w:rFonts w:hint="eastAsia" w:ascii="Times New Roman" w:hAnsi="Times New Roman" w:eastAsia="宋体" w:cs="宋体"/>
          <w:caps w:val="0"/>
          <w:color w:val="000000"/>
          <w:sz w:val="24"/>
          <w:szCs w:val="24"/>
          <w:highlight w:val="none"/>
        </w:rPr>
        <w:t xml:space="preserve">月</w:t>
      </w:r>
      <w:r>
        <w:rPr>
          <w:rFonts w:hint="eastAsia" w:cs="宋体"/>
          <w:caps w:val="0"/>
          <w:color w:val="000000"/>
          <w:sz w:val="24"/>
          <w:szCs w:val="24"/>
          <w:highlight w:val="none"/>
          <w:lang w:val="en-US" w:eastAsia="zh-CN"/>
        </w:rPr>
        <w:t xml:space="preserve">21</w:t>
      </w:r>
      <w:r>
        <w:rPr>
          <w:rFonts w:hint="eastAsia" w:ascii="Times New Roman" w:hAnsi="Times New Roman" w:eastAsia="宋体" w:cs="宋体"/>
          <w:caps w:val="0"/>
          <w:color w:val="000000"/>
          <w:sz w:val="24"/>
          <w:szCs w:val="24"/>
          <w:highlight w:val="none"/>
        </w:rPr>
        <w:t xml:space="preserve">日</w:t>
      </w:r>
      <w:r>
        <w:rPr>
          <w:rFonts w:hint="eastAsia" w:eastAsia="宋体" w:cs="宋体"/>
          <w:caps w:val="0"/>
          <w:color w:val="000000"/>
          <w:sz w:val="24"/>
          <w:szCs w:val="24"/>
          <w:highlight w:val="none"/>
          <w:lang w:val="en-US" w:eastAsia="zh-CN"/>
        </w:rPr>
        <w:t xml:space="preserve">18：00</w:t>
      </w:r>
      <w:r>
        <w:rPr>
          <w:rFonts w:hint="eastAsia" w:ascii="Times New Roman" w:hAnsi="Times New Roman" w:eastAsia="宋体" w:cs="宋体"/>
          <w:caps w:val="0"/>
          <w:color w:val="000000"/>
          <w:sz w:val="24"/>
          <w:szCs w:val="24"/>
          <w:highlight w:val="none"/>
        </w:rPr>
        <w:t xml:space="preserve">。</w:t>
      </w:r>
      <w:r/>
    </w:p>
    <w:p>
      <w:pPr>
        <w:ind w:left="0" w:firstLine="480"/>
        <w:pageBreakBefore w:val="0"/>
        <w:spacing w:line="560" w:lineRule="exact"/>
        <w:rPr>
          <w:rFonts w:hint="eastAsia" w:ascii="Times New Roman" w:hAnsi="Times New Roman" w:eastAsia="宋体" w:cs="宋体"/>
          <w:caps w:val="0"/>
          <w:color w:val="000000"/>
          <w:sz w:val="24"/>
          <w:szCs w:val="24"/>
          <w:highlight w:val="none"/>
          <w:lang w:val="en-US" w:eastAsia="zh-CN"/>
        </w:rPr>
      </w:pPr>
      <w:r>
        <w:rPr>
          <w:rFonts w:hint="eastAsia" w:ascii="Times New Roman" w:hAnsi="Times New Roman" w:eastAsia="宋体" w:cs="宋体"/>
          <w:caps w:val="0"/>
          <w:color w:val="000000"/>
          <w:sz w:val="24"/>
          <w:szCs w:val="24"/>
          <w:highlight w:val="none"/>
          <w:lang w:val="en-US" w:eastAsia="zh-CN"/>
        </w:rPr>
        <w:t xml:space="preserve">2.</w:t>
      </w:r>
      <w:r>
        <w:rPr>
          <w:rFonts w:hint="eastAsia" w:cs="宋体"/>
          <w:caps w:val="0"/>
          <w:color w:val="000000"/>
          <w:sz w:val="24"/>
          <w:szCs w:val="24"/>
          <w:highlight w:val="none"/>
          <w:lang w:val="en-US" w:eastAsia="zh-CN"/>
        </w:rPr>
        <w:t xml:space="preserve">地点</w:t>
      </w:r>
      <w:r>
        <w:rPr>
          <w:rFonts w:hint="eastAsia" w:ascii="Times New Roman" w:hAnsi="Times New Roman" w:eastAsia="宋体" w:cs="宋体"/>
          <w:caps w:val="0"/>
          <w:color w:val="000000"/>
          <w:sz w:val="24"/>
          <w:szCs w:val="24"/>
          <w:highlight w:val="none"/>
          <w:lang w:val="en-US" w:eastAsia="zh-CN"/>
        </w:rPr>
        <w:t xml:space="preserve">：</w:t>
      </w:r>
      <w:bookmarkStart w:id="35" w:name="EB0c44ff4da61f4af989d119fe214be450"/>
      <w:r>
        <w:rPr>
          <w:rFonts w:hint="eastAsia" w:ascii="Times New Roman" w:hAnsi="Times New Roman" w:eastAsia="宋体" w:cs="宋体"/>
          <w:caps w:val="0"/>
          <w:color w:val="000000"/>
          <w:sz w:val="24"/>
          <w:szCs w:val="24"/>
          <w:highlight w:val="none"/>
          <w:lang w:val="en-US" w:eastAsia="zh-CN"/>
        </w:rPr>
      </w:r>
      <w:r>
        <w:rPr>
          <w:rFonts w:hint="eastAsia" w:ascii="Times New Roman" w:hAnsi="Times New Roman" w:eastAsia="宋体" w:cs="宋体"/>
          <w:caps w:val="0"/>
          <w:color w:val="000000"/>
          <w:sz w:val="24"/>
          <w:szCs w:val="24"/>
          <w:highlight w:val="none"/>
          <w:lang w:val="en-US" w:eastAsia="zh-CN"/>
        </w:rPr>
        <w:t xml:space="preserve">“苏采云”系统（网址： http://jszfcg.jsczt.cn/）</w:t>
      </w:r>
      <w:r>
        <w:rPr>
          <w:rFonts w:hint="eastAsia" w:ascii="Times New Roman" w:hAnsi="Times New Roman" w:eastAsia="宋体" w:cs="宋体"/>
          <w:caps w:val="0"/>
          <w:color w:val="000000"/>
          <w:sz w:val="24"/>
          <w:szCs w:val="24"/>
          <w:highlight w:val="none"/>
          <w:lang w:val="en-US" w:eastAsia="zh-CN"/>
        </w:rPr>
      </w:r>
      <w:r/>
    </w:p>
    <w:p>
      <w:pPr>
        <w:ind w:left="0" w:firstLine="480"/>
        <w:pageBreakBefore w:val="0"/>
        <w:spacing w:line="560" w:lineRule="exact"/>
        <w:rPr>
          <w:rFonts w:hint="eastAsia" w:ascii="Times New Roman" w:hAnsi="Times New Roman" w:eastAsia="宋体" w:cs="宋体"/>
          <w:caps w:val="0"/>
          <w:color w:val="ff0000"/>
          <w:sz w:val="24"/>
          <w:szCs w:val="24"/>
          <w:highlight w:val="none"/>
          <w:lang w:val="en-US" w:eastAsia="zh-CN"/>
        </w:rPr>
      </w:pPr>
      <w:r>
        <w:rPr>
          <w:rFonts w:hint="eastAsia" w:cs="宋体"/>
          <w:caps w:val="0"/>
          <w:color w:val="auto"/>
          <w:sz w:val="24"/>
          <w:szCs w:val="24"/>
          <w:highlight w:val="none"/>
          <w:lang w:val="en-US" w:eastAsia="zh-CN"/>
        </w:rPr>
        <w:t xml:space="preserve">3.</w:t>
      </w:r>
      <w:r>
        <w:rPr>
          <w:rFonts w:hint="eastAsia" w:ascii="Times New Roman" w:hAnsi="Times New Roman" w:eastAsia="宋体" w:cs="宋体"/>
          <w:caps w:val="0"/>
          <w:color w:val="auto"/>
          <w:sz w:val="24"/>
          <w:szCs w:val="24"/>
          <w:highlight w:val="none"/>
          <w:lang w:val="en-US" w:eastAsia="zh-CN"/>
        </w:rPr>
        <w:t xml:space="preserve">方式：</w:t>
      </w:r>
      <w:r>
        <w:rPr>
          <w:rFonts w:hint="eastAsia" w:ascii="Times New Roman" w:hAnsi="Times New Roman" w:eastAsia="宋体" w:cs="宋体"/>
          <w:caps w:val="0"/>
          <w:color w:val="auto"/>
          <w:sz w:val="24"/>
          <w:szCs w:val="24"/>
          <w:highlight w:val="none"/>
          <w:lang w:val="en-US" w:eastAsia="zh-CN"/>
        </w:rPr>
        <w:t xml:space="preserve">通过“</w:t>
      </w:r>
      <w:r>
        <w:rPr>
          <w:rFonts w:hint="eastAsia" w:ascii="Times New Roman" w:hAnsi="Times New Roman" w:eastAsia="宋体" w:cs="宋体"/>
          <w:caps w:val="0"/>
          <w:color w:val="000000"/>
          <w:sz w:val="24"/>
          <w:szCs w:val="24"/>
          <w:highlight w:val="none"/>
          <w:lang w:val="en-US" w:eastAsia="zh-CN"/>
        </w:rPr>
        <w:t xml:space="preserve">苏采云”系统（网址： </w:t>
      </w:r>
      <w:r>
        <w:rPr>
          <w:rFonts w:hint="eastAsia" w:ascii="Times New Roman" w:hAnsi="Times New Roman" w:eastAsia="宋体" w:cs="宋体"/>
          <w:caps w:val="0"/>
          <w:color w:val="000000"/>
          <w:sz w:val="24"/>
          <w:szCs w:val="24"/>
          <w:highlight w:val="none"/>
          <w:lang w:val="en-US" w:eastAsia="zh-CN"/>
        </w:rPr>
        <w:fldChar w:fldCharType="begin"/>
      </w:r>
      <w:r>
        <w:rPr>
          <w:rFonts w:hint="eastAsia" w:ascii="Times New Roman" w:hAnsi="Times New Roman" w:eastAsia="宋体" w:cs="宋体"/>
          <w:caps w:val="0"/>
          <w:color w:val="000000"/>
          <w:sz w:val="24"/>
          <w:szCs w:val="24"/>
          <w:highlight w:val="none"/>
          <w:lang w:val="en-US" w:eastAsia="zh-CN"/>
        </w:rPr>
        <w:instrText xml:space="preserve"> HYPERLINK "http://jszfcg.jsczt.cn/）或宿迁市政府采购网点击\“政府采购管理交易系统（苏采云）\”，使用CA锁进入系统从\“项目参与\”--\“采购项目\”菜单中，找到本项目获取采购文件（后缀名为\“.kedt\”）。" </w:instrText>
      </w:r>
      <w:r>
        <w:rPr>
          <w:rFonts w:hint="eastAsia" w:ascii="Times New Roman" w:hAnsi="Times New Roman" w:eastAsia="宋体" w:cs="宋体"/>
          <w:caps w:val="0"/>
          <w:color w:val="000000"/>
          <w:sz w:val="24"/>
          <w:szCs w:val="24"/>
          <w:highlight w:val="none"/>
          <w:lang w:val="en-US" w:eastAsia="zh-CN"/>
        </w:rPr>
        <w:fldChar w:fldCharType="separate"/>
      </w:r>
      <w:r>
        <w:rPr>
          <w:rFonts w:hint="eastAsia" w:ascii="Times New Roman" w:hAnsi="Times New Roman" w:eastAsia="宋体" w:cs="宋体"/>
          <w:caps w:val="0"/>
          <w:color w:val="000000"/>
          <w:sz w:val="24"/>
          <w:szCs w:val="24"/>
          <w:highlight w:val="none"/>
          <w:lang w:val="en-US" w:eastAsia="zh-CN"/>
        </w:rPr>
        <w:t xml:space="preserve">http://jszfcg.jsczt.cn/）或宿迁市政府采购网点击“政府采购管理交易系统（苏采云）”，使用CA锁进入系统从“项目参与”--“采购项目”菜单中，找到本项目获取采购文件（后缀名为“.kedt”）。</w:t>
      </w:r>
      <w:r>
        <w:rPr>
          <w:rFonts w:hint="eastAsia" w:ascii="Times New Roman" w:hAnsi="Times New Roman" w:eastAsia="宋体" w:cs="宋体"/>
          <w:caps w:val="0"/>
          <w:color w:val="000000"/>
          <w:sz w:val="24"/>
          <w:szCs w:val="24"/>
          <w:highlight w:val="none"/>
          <w:lang w:val="en-US" w:eastAsia="zh-CN"/>
        </w:rPr>
        <w:fldChar w:fldCharType="end"/>
      </w:r>
      <w:r>
        <w:rPr>
          <w:rFonts w:hint="eastAsia" w:ascii="Times New Roman" w:hAnsi="Times New Roman" w:eastAsia="宋体" w:cs="宋体"/>
          <w:caps w:val="0"/>
          <w:color w:val="ff0000"/>
          <w:sz w:val="24"/>
          <w:szCs w:val="24"/>
          <w:highlight w:val="none"/>
          <w:lang w:val="en-US" w:eastAsia="zh-CN"/>
        </w:rPr>
      </w:r>
      <w:r/>
    </w:p>
    <w:p>
      <w:pPr>
        <w:ind w:left="0" w:firstLine="480"/>
        <w:pageBreakBefore w:val="0"/>
        <w:spacing w:line="560" w:lineRule="exact"/>
        <w:rPr>
          <w:rFonts w:hint="eastAsia" w:ascii="Times New Roman" w:hAnsi="Times New Roman" w:eastAsia="宋体" w:cs="宋体"/>
          <w:caps w:val="0"/>
          <w:color w:val="auto"/>
          <w:sz w:val="24"/>
          <w:szCs w:val="24"/>
          <w:highlight w:val="none"/>
        </w:rPr>
      </w:pPr>
      <w:r>
        <w:rPr>
          <w:rFonts w:hint="eastAsia" w:cs="宋体"/>
          <w:caps w:val="0"/>
          <w:color w:val="auto"/>
          <w:sz w:val="24"/>
          <w:szCs w:val="24"/>
          <w:highlight w:val="none"/>
          <w:lang w:val="en-US" w:eastAsia="zh-CN"/>
        </w:rPr>
        <w:t xml:space="preserve">4、</w:t>
      </w:r>
      <w:r>
        <w:rPr>
          <w:rFonts w:hint="eastAsia" w:ascii="Times New Roman" w:hAnsi="Times New Roman" w:eastAsia="宋体" w:cs="宋体"/>
          <w:caps w:val="0"/>
          <w:color w:val="auto"/>
          <w:sz w:val="24"/>
          <w:szCs w:val="24"/>
          <w:highlight w:val="none"/>
          <w:lang w:val="en-US" w:eastAsia="zh-CN"/>
        </w:rPr>
        <w:t xml:space="preserve">售价：0.00元</w:t>
      </w:r>
      <w:r>
        <w:rPr>
          <w:color w:val="auto"/>
        </w:rPr>
      </w:r>
    </w:p>
    <w:p>
      <w:pPr>
        <w:ind w:left="0" w:firstLine="480"/>
        <w:pageBreakBefore w:val="0"/>
        <w:spacing w:line="560" w:lineRule="exact"/>
        <w:rPr>
          <w:rFonts w:hint="eastAsia" w:ascii="Times New Roman" w:hAnsi="Times New Roman" w:eastAsia="宋体" w:cs="宋体"/>
          <w:caps w:val="0"/>
          <w:color w:val="000000"/>
          <w:sz w:val="24"/>
          <w:szCs w:val="24"/>
          <w:highlight w:val="none"/>
        </w:rPr>
      </w:pPr>
      <w:r>
        <w:rPr>
          <w:rFonts w:hint="eastAsia" w:cs="宋体"/>
          <w:caps w:val="0"/>
          <w:color w:val="auto"/>
          <w:sz w:val="24"/>
          <w:szCs w:val="24"/>
          <w:highlight w:val="none"/>
          <w:lang w:val="en-US" w:eastAsia="zh-CN"/>
        </w:rPr>
        <w:t xml:space="preserve">5</w:t>
      </w:r>
      <w:r>
        <w:rPr>
          <w:rFonts w:hint="eastAsia" w:ascii="Times New Roman" w:hAnsi="Times New Roman" w:eastAsia="宋体" w:cs="宋体"/>
          <w:caps w:val="0"/>
          <w:color w:val="auto"/>
          <w:sz w:val="24"/>
          <w:szCs w:val="24"/>
          <w:highlight w:val="none"/>
          <w:lang w:val="en-US" w:eastAsia="zh-CN"/>
        </w:rPr>
        <w:t xml:space="preserve">.</w:t>
      </w:r>
      <w:r>
        <w:rPr>
          <w:rFonts w:hint="eastAsia" w:ascii="Times New Roman" w:hAnsi="Times New Roman" w:eastAsia="宋体" w:cs="宋体"/>
          <w:caps w:val="0"/>
          <w:color w:val="auto"/>
          <w:sz w:val="24"/>
          <w:szCs w:val="24"/>
          <w:highlight w:val="none"/>
        </w:rPr>
        <w:t xml:space="preserve">本项目共分</w:t>
      </w:r>
      <w:r>
        <w:rPr>
          <w:rFonts w:hint="eastAsia" w:cs="宋体"/>
          <w:caps w:val="0"/>
          <w:color w:val="auto"/>
          <w:sz w:val="24"/>
          <w:szCs w:val="24"/>
          <w:highlight w:val="none"/>
          <w:lang w:val="en-US" w:eastAsia="zh-CN"/>
        </w:rPr>
        <w:t xml:space="preserve">四</w:t>
      </w:r>
      <w:r>
        <w:rPr>
          <w:rFonts w:hint="eastAsia" w:ascii="Times New Roman" w:hAnsi="Times New Roman" w:eastAsia="宋体" w:cs="宋体"/>
          <w:caps w:val="0"/>
          <w:color w:val="auto"/>
          <w:sz w:val="24"/>
          <w:szCs w:val="24"/>
          <w:highlight w:val="none"/>
        </w:rPr>
        <w:t xml:space="preserve">个包。</w:t>
      </w:r>
      <w:r>
        <w:rPr>
          <w:rFonts w:hint="eastAsia" w:ascii="Times New Roman" w:hAnsi="Times New Roman" w:eastAsia="宋体" w:cs="宋体"/>
          <w:caps w:val="0"/>
          <w:color w:val="000000"/>
          <w:sz w:val="24"/>
          <w:szCs w:val="24"/>
          <w:highlight w:val="none"/>
          <w:lang w:eastAsia="zh-CN"/>
        </w:rPr>
        <w:t xml:space="preserve">投标人</w:t>
      </w:r>
      <w:r>
        <w:rPr>
          <w:rFonts w:hint="eastAsia" w:ascii="Times New Roman" w:hAnsi="Times New Roman" w:eastAsia="宋体" w:cs="宋体"/>
          <w:caps w:val="0"/>
          <w:color w:val="000000"/>
          <w:sz w:val="24"/>
          <w:szCs w:val="24"/>
          <w:highlight w:val="none"/>
        </w:rPr>
        <w:t xml:space="preserve">参与多个包投标的，应按包分别获取</w:t>
      </w:r>
      <w:r>
        <w:rPr>
          <w:rFonts w:hint="eastAsia" w:ascii="Times New Roman" w:hAnsi="Times New Roman" w:eastAsia="宋体" w:cs="宋体"/>
          <w:caps w:val="0"/>
          <w:color w:val="000000"/>
          <w:sz w:val="24"/>
          <w:szCs w:val="24"/>
          <w:highlight w:val="none"/>
          <w:lang w:val="en-US" w:eastAsia="zh-CN"/>
        </w:rPr>
        <w:t xml:space="preserve">招标</w:t>
      </w:r>
      <w:r>
        <w:rPr>
          <w:rFonts w:hint="eastAsia" w:ascii="Times New Roman" w:hAnsi="Times New Roman" w:eastAsia="宋体" w:cs="宋体"/>
          <w:caps w:val="0"/>
          <w:color w:val="000000"/>
          <w:sz w:val="24"/>
          <w:szCs w:val="24"/>
          <w:highlight w:val="none"/>
        </w:rPr>
        <w:t xml:space="preserve">文件。</w:t>
      </w:r>
      <w:r>
        <w:rPr>
          <w:rFonts w:hint="eastAsia" w:ascii="Times New Roman" w:hAnsi="Times New Roman" w:eastAsia="宋体" w:cs="宋体"/>
          <w:caps w:val="0"/>
          <w:color w:val="000000"/>
          <w:sz w:val="24"/>
          <w:szCs w:val="24"/>
          <w:highlight w:val="none"/>
          <w:lang w:eastAsia="zh-CN"/>
        </w:rPr>
        <w:t xml:space="preserve">投标人</w:t>
      </w:r>
      <w:r>
        <w:rPr>
          <w:rFonts w:hint="eastAsia" w:ascii="Times New Roman" w:hAnsi="Times New Roman" w:eastAsia="宋体" w:cs="宋体"/>
          <w:caps w:val="0"/>
          <w:color w:val="000000"/>
          <w:sz w:val="24"/>
          <w:szCs w:val="24"/>
          <w:highlight w:val="none"/>
        </w:rPr>
        <w:t xml:space="preserve">未按要求获取招标文件导致无法投标的，后果自负（其投标文件不予接受）。</w:t>
      </w:r>
      <w:bookmarkEnd w:id="35"/>
      <w:r/>
      <w:r/>
    </w:p>
    <w:p>
      <w:pPr>
        <w:pStyle w:val="915"/>
        <w:ind w:left="0" w:firstLine="498"/>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四、提交投标文件</w:t>
      </w:r>
      <w:bookmarkEnd w:id="30"/>
      <w:r/>
      <w:bookmarkEnd w:id="31"/>
      <w:r>
        <w:rPr>
          <w:rFonts w:hint="eastAsia" w:ascii="Times New Roman" w:hAnsi="Times New Roman"/>
          <w:caps w:val="0"/>
          <w:color w:val="000000"/>
          <w:highlight w:val="none"/>
        </w:rPr>
        <w:t xml:space="preserve">截止时间、开标时间和地点</w:t>
      </w:r>
      <w:bookmarkEnd w:id="32"/>
      <w:r/>
      <w:bookmarkEnd w:id="33"/>
      <w:r/>
      <w:bookmarkEnd w:id="34"/>
      <w:r/>
      <w:r/>
    </w:p>
    <w:p>
      <w:pPr>
        <w:pStyle w:val="915"/>
        <w:ind w:left="0" w:firstLine="498"/>
        <w:pageBreakBefore w:val="0"/>
        <w:spacing w:before="0" w:after="0" w:line="560" w:lineRule="exact"/>
        <w:rPr>
          <w:rFonts w:hint="eastAsia" w:ascii="Times New Roman" w:hAnsi="Times New Roman" w:eastAsia="宋体" w:cs="宋体"/>
          <w:b w:val="0"/>
          <w:bCs w:val="0"/>
          <w:caps w:val="0"/>
          <w:color w:val="000000"/>
          <w:sz w:val="24"/>
          <w:szCs w:val="24"/>
          <w:highlight w:val="none"/>
          <w:lang w:val="en-US" w:eastAsia="zh-CN" w:bidi="ar-SA"/>
        </w:rPr>
      </w:pPr>
      <w:r/>
      <w:bookmarkStart w:id="36" w:name="_Toc38985267"/>
      <w:r/>
      <w:bookmarkStart w:id="37" w:name="_Toc35393794"/>
      <w:r/>
      <w:bookmarkStart w:id="38" w:name="_Toc28359084"/>
      <w:r/>
      <w:bookmarkStart w:id="39" w:name="_Toc35393625"/>
      <w:r/>
      <w:bookmarkStart w:id="40" w:name="_Toc28359007"/>
      <w:r>
        <w:rPr>
          <w:rFonts w:hint="eastAsia" w:ascii="Times New Roman" w:hAnsi="Times New Roman" w:eastAsia="宋体" w:cs="宋体"/>
          <w:b w:val="0"/>
          <w:bCs w:val="0"/>
          <w:caps w:val="0"/>
          <w:color w:val="000000"/>
          <w:sz w:val="24"/>
          <w:szCs w:val="24"/>
          <w:highlight w:val="none"/>
          <w:lang w:val="en-US" w:eastAsia="zh-CN" w:bidi="ar-SA"/>
        </w:rPr>
        <w:t xml:space="preserve">2024-</w:t>
      </w:r>
      <w:r>
        <w:rPr>
          <w:rFonts w:hint="eastAsia" w:cs="宋体"/>
          <w:b w:val="0"/>
          <w:bCs w:val="0"/>
          <w:caps w:val="0"/>
          <w:color w:val="000000"/>
          <w:sz w:val="24"/>
          <w:szCs w:val="24"/>
          <w:highlight w:val="none"/>
          <w:lang w:val="en-US" w:eastAsia="zh-CN" w:bidi="ar-SA"/>
        </w:rPr>
        <w:t xml:space="preserve">11</w:t>
      </w:r>
      <w:r>
        <w:rPr>
          <w:rFonts w:hint="eastAsia" w:ascii="Times New Roman" w:hAnsi="Times New Roman" w:eastAsia="宋体" w:cs="宋体"/>
          <w:b w:val="0"/>
          <w:bCs w:val="0"/>
          <w:caps w:val="0"/>
          <w:color w:val="000000"/>
          <w:sz w:val="24"/>
          <w:szCs w:val="24"/>
          <w:highlight w:val="none"/>
          <w:lang w:val="en-US" w:eastAsia="zh-CN" w:bidi="ar-SA"/>
        </w:rPr>
        <w:t xml:space="preserve">-</w:t>
      </w:r>
      <w:r>
        <w:rPr>
          <w:rFonts w:hint="eastAsia" w:ascii="Times New Roman" w:hAnsi="Times New Roman" w:eastAsia="宋体" w:cs="宋体"/>
          <w:b w:val="0"/>
          <w:bCs w:val="0"/>
          <w:caps w:val="0"/>
          <w:color w:val="000000"/>
          <w:sz w:val="24"/>
          <w:szCs w:val="24"/>
          <w:highlight w:val="none"/>
          <w:lang w:val="en-US" w:eastAsia="zh-CN" w:bidi="ar-SA"/>
        </w:rPr>
        <w:t xml:space="preserve">04  09:30 （北京时间）</w:t>
      </w:r>
      <w:r/>
    </w:p>
    <w:p>
      <w:pPr>
        <w:pStyle w:val="915"/>
        <w:ind w:left="0" w:firstLine="498"/>
        <w:pageBreakBefore w:val="0"/>
        <w:spacing w:before="0" w:after="0" w:line="560" w:lineRule="exact"/>
        <w:rPr>
          <w:rFonts w:hint="eastAsia" w:ascii="Times New Roman" w:hAnsi="Times New Roman" w:eastAsia="宋体" w:cs="宋体"/>
          <w:b w:val="0"/>
          <w:bCs w:val="0"/>
          <w:caps w:val="0"/>
          <w:color w:val="000000"/>
          <w:sz w:val="24"/>
          <w:szCs w:val="24"/>
          <w:highlight w:val="none"/>
          <w:lang w:val="en-US" w:eastAsia="zh-CN" w:bidi="ar-SA"/>
        </w:rPr>
      </w:pPr>
      <w:r>
        <w:rPr>
          <w:rFonts w:hint="eastAsia" w:ascii="Times New Roman" w:hAnsi="Times New Roman" w:eastAsia="宋体" w:cs="宋体"/>
          <w:b w:val="0"/>
          <w:bCs w:val="0"/>
          <w:caps w:val="0"/>
          <w:color w:val="000000"/>
          <w:sz w:val="24"/>
          <w:szCs w:val="24"/>
          <w:highlight w:val="none"/>
          <w:lang w:val="en-US" w:eastAsia="zh-CN" w:bidi="ar-SA"/>
        </w:rPr>
        <w:t xml:space="preserve">地点：“苏采云”政府采购交易系统网上开标大厅。</w:t>
      </w:r>
      <w:r/>
    </w:p>
    <w:p>
      <w:pPr>
        <w:pStyle w:val="915"/>
        <w:ind w:left="0" w:firstLine="498"/>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五、公告期限</w:t>
      </w:r>
      <w:bookmarkEnd w:id="36"/>
      <w:r/>
      <w:bookmarkEnd w:id="37"/>
      <w:r/>
      <w:bookmarkEnd w:id="38"/>
      <w:r/>
      <w:bookmarkEnd w:id="39"/>
      <w:r/>
      <w:bookmarkEnd w:id="40"/>
      <w:r/>
      <w:r/>
    </w:p>
    <w:p>
      <w:pPr>
        <w:ind w:left="0" w:firstLine="480"/>
        <w:pageBreakBefore w:val="0"/>
        <w:spacing w:line="560" w:lineRule="exact"/>
        <w:rPr>
          <w:rFonts w:hint="eastAsia" w:ascii="Times New Roman" w:hAnsi="Times New Roman" w:eastAsia="宋体" w:cs="宋体"/>
          <w:caps w:val="0"/>
          <w:color w:val="000000"/>
          <w:sz w:val="24"/>
          <w:szCs w:val="24"/>
          <w:highlight w:val="none"/>
          <w:lang w:eastAsia="zh-CN"/>
        </w:rPr>
      </w:pPr>
      <w:r/>
      <w:bookmarkStart w:id="41" w:name="_Toc38985268"/>
      <w:r/>
      <w:bookmarkStart w:id="42" w:name="_Toc35393795"/>
      <w:r/>
      <w:bookmarkStart w:id="43" w:name="_Toc35393626"/>
      <w:r>
        <w:rPr>
          <w:rFonts w:hint="eastAsia" w:ascii="Times New Roman" w:hAnsi="Times New Roman" w:eastAsia="宋体" w:cs="宋体"/>
          <w:caps w:val="0"/>
          <w:color w:val="000000"/>
          <w:sz w:val="24"/>
          <w:szCs w:val="24"/>
          <w:highlight w:val="none"/>
        </w:rPr>
        <w:t xml:space="preserve">招标公告及招标文件公告期限为自本公告发布之日起5个工作日</w:t>
      </w:r>
      <w:r>
        <w:rPr>
          <w:rFonts w:hint="eastAsia" w:cs="宋体"/>
          <w:caps w:val="0"/>
          <w:color w:val="000000"/>
          <w:sz w:val="24"/>
          <w:szCs w:val="24"/>
          <w:highlight w:val="none"/>
          <w:lang w:eastAsia="zh-CN"/>
        </w:rPr>
        <w:t xml:space="preserve">。</w:t>
      </w:r>
      <w:r/>
    </w:p>
    <w:p>
      <w:pPr>
        <w:pStyle w:val="915"/>
        <w:ind w:left="0" w:firstLine="498"/>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六、其他补充事宜</w:t>
      </w:r>
      <w:bookmarkEnd w:id="41"/>
      <w:r/>
      <w:bookmarkEnd w:id="42"/>
      <w:r/>
      <w:bookmarkEnd w:id="43"/>
      <w:r/>
      <w:r/>
    </w:p>
    <w:p>
      <w:pPr>
        <w:ind w:left="0" w:firstLine="480"/>
        <w:pageBreakBefore w:val="0"/>
        <w:spacing w:line="560" w:lineRule="exact"/>
        <w:rPr>
          <w:rFonts w:hint="eastAsia" w:ascii="Times New Roman" w:hAnsi="Times New Roman" w:eastAsia="宋体" w:cs="宋体"/>
          <w:caps w:val="0"/>
          <w:color w:val="000000"/>
          <w:sz w:val="24"/>
          <w:szCs w:val="24"/>
          <w:highlight w:val="none"/>
        </w:rPr>
      </w:pPr>
      <w:r/>
      <w:bookmarkStart w:id="44" w:name="_Toc38985269"/>
      <w:r/>
      <w:bookmarkStart w:id="45" w:name="_Toc35393627"/>
      <w:r/>
      <w:bookmarkStart w:id="46" w:name="_Toc28359085"/>
      <w:r/>
      <w:bookmarkStart w:id="47" w:name="_Toc28359008"/>
      <w:r/>
      <w:bookmarkStart w:id="48" w:name="_Toc35393796"/>
      <w:r>
        <w:rPr>
          <w:rFonts w:hint="eastAsia" w:ascii="Times New Roman" w:hAnsi="Times New Roman" w:eastAsia="宋体" w:cs="宋体"/>
          <w:caps w:val="0"/>
          <w:color w:val="000000"/>
          <w:sz w:val="24"/>
          <w:szCs w:val="24"/>
          <w:highlight w:val="none"/>
          <w:lang w:val="en-US" w:eastAsia="zh-CN"/>
        </w:rPr>
        <w:t xml:space="preserve">1.财政部门监督电话：0527-83559270。</w:t>
      </w:r>
      <w:r/>
    </w:p>
    <w:p>
      <w:pPr>
        <w:ind w:left="0" w:firstLine="480"/>
        <w:pageBreakBefore w:val="0"/>
        <w:spacing w:line="560" w:lineRule="exact"/>
        <w:rPr>
          <w:rFonts w:hint="eastAsia" w:ascii="Times New Roman" w:hAnsi="Times New Roman" w:eastAsia="宋体" w:cs="宋体"/>
          <w:caps w:val="0"/>
          <w:color w:val="000000"/>
          <w:sz w:val="24"/>
          <w:szCs w:val="24"/>
          <w:highlight w:val="none"/>
        </w:rPr>
      </w:pPr>
      <w:r>
        <w:rPr>
          <w:rFonts w:hint="eastAsia" w:ascii="Times New Roman" w:hAnsi="Times New Roman" w:eastAsia="宋体" w:cs="宋体"/>
          <w:caps w:val="0"/>
          <w:color w:val="000000"/>
          <w:sz w:val="24"/>
          <w:szCs w:val="24"/>
          <w:highlight w:val="none"/>
          <w:lang w:val="en-US" w:eastAsia="zh-CN"/>
        </w:rPr>
        <w:t xml:space="preserve">2.“CA”数字证书办理：“苏采云”系统目前仅支持“苏采云”系统下的意源CA。省内各地区办理的“苏采云”系统下的意源CA全省通用。宿迁地区CA数字证书办理联系方式：18762803891。</w:t>
      </w:r>
      <w:r/>
    </w:p>
    <w:p>
      <w:pPr>
        <w:ind w:left="0" w:firstLine="480"/>
        <w:pageBreakBefore w:val="0"/>
        <w:spacing w:line="560" w:lineRule="exact"/>
        <w:rPr>
          <w:rFonts w:hint="eastAsia" w:ascii="Times New Roman" w:hAnsi="Times New Roman" w:eastAsia="宋体" w:cs="宋体"/>
          <w:caps w:val="0"/>
          <w:color w:val="000000"/>
          <w:sz w:val="24"/>
          <w:szCs w:val="24"/>
          <w:highlight w:val="none"/>
        </w:rPr>
      </w:pPr>
      <w:r>
        <w:rPr>
          <w:rFonts w:hint="eastAsia" w:ascii="Times New Roman" w:hAnsi="Times New Roman" w:eastAsia="宋体" w:cs="宋体"/>
          <w:caps w:val="0"/>
          <w:color w:val="000000"/>
          <w:sz w:val="24"/>
          <w:szCs w:val="24"/>
          <w:highlight w:val="none"/>
        </w:rPr>
        <w:t xml:space="preserve">3.宿迁地区“苏采云”技术支持客服电话：0527-84225125、0519-86722806。</w:t>
      </w:r>
      <w:r/>
    </w:p>
    <w:p>
      <w:pPr>
        <w:ind w:left="0" w:firstLine="480"/>
        <w:pageBreakBefore w:val="0"/>
        <w:spacing w:line="560" w:lineRule="exact"/>
        <w:rPr>
          <w:rFonts w:hint="eastAsia" w:ascii="Times New Roman" w:hAnsi="Times New Roman" w:eastAsia="宋体" w:cs="宋体"/>
          <w:caps w:val="0"/>
          <w:color w:val="000000"/>
          <w:sz w:val="24"/>
          <w:szCs w:val="24"/>
          <w:highlight w:val="none"/>
        </w:rPr>
      </w:pPr>
      <w:r>
        <w:rPr>
          <w:rFonts w:hint="eastAsia" w:ascii="Times New Roman" w:hAnsi="Times New Roman" w:eastAsia="宋体" w:cs="宋体"/>
          <w:caps w:val="0"/>
          <w:color w:val="000000"/>
          <w:sz w:val="24"/>
          <w:szCs w:val="24"/>
          <w:highlight w:val="none"/>
        </w:rPr>
        <w:t xml:space="preserve">4.如果投标人通过苏采云系统参与政府采购项目，相关操作手册详见链接：http://www.ccgp-jiangsu.gov.cn/jiangsu/zlxz/ee/ee3a4bc5a3454aa2b0d9312230633ce9.html。</w:t>
      </w:r>
      <w:r/>
    </w:p>
    <w:p>
      <w:pPr>
        <w:ind w:left="0" w:firstLine="480"/>
        <w:pageBreakBefore w:val="0"/>
        <w:spacing w:line="560" w:lineRule="exact"/>
        <w:rPr>
          <w:rFonts w:hint="eastAsia" w:ascii="Times New Roman" w:hAnsi="Times New Roman" w:eastAsia="宋体" w:cs="宋体"/>
          <w:caps w:val="0"/>
          <w:color w:val="000000"/>
          <w:sz w:val="24"/>
          <w:szCs w:val="24"/>
          <w:highlight w:val="none"/>
        </w:rPr>
      </w:pPr>
      <w:r>
        <w:rPr>
          <w:rFonts w:hint="eastAsia" w:ascii="Times New Roman" w:hAnsi="Times New Roman" w:eastAsia="宋体" w:cs="宋体"/>
          <w:caps w:val="0"/>
          <w:color w:val="000000"/>
          <w:sz w:val="24"/>
          <w:szCs w:val="24"/>
          <w:highlight w:val="none"/>
          <w:lang w:val="en-US" w:eastAsia="zh-CN"/>
        </w:rPr>
        <w:t xml:space="preserve">5.现场勘察及答疑：本项目不组织集中勘察及答疑，投标人如对采购需求有疑问，请咨询采购单位联系人。</w:t>
      </w:r>
      <w:r/>
    </w:p>
    <w:p>
      <w:pPr>
        <w:pStyle w:val="915"/>
        <w:ind w:left="0" w:firstLine="498"/>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七、本次招标联系方式</w:t>
      </w:r>
      <w:bookmarkEnd w:id="44"/>
      <w:r/>
      <w:bookmarkEnd w:id="45"/>
      <w:r/>
      <w:bookmarkEnd w:id="46"/>
      <w:r/>
      <w:bookmarkEnd w:id="47"/>
      <w:r/>
      <w:bookmarkEnd w:id="48"/>
      <w:r/>
      <w:r/>
    </w:p>
    <w:p>
      <w:pPr>
        <w:ind w:left="0"/>
        <w:jc w:val="left"/>
        <w:pageBreakBefore w:val="0"/>
        <w:spacing w:line="560" w:lineRule="exact"/>
        <w:widowControl/>
        <w:rPr>
          <w:rFonts w:ascii="Times New Roman" w:hAnsi="Times New Roman"/>
          <w:caps w:val="0"/>
          <w:color w:val="000000"/>
          <w:sz w:val="24"/>
          <w:szCs w:val="24"/>
          <w:highlight w:val="none"/>
        </w:rPr>
      </w:pPr>
      <w:r>
        <w:rPr>
          <w:rFonts w:hint="eastAsia" w:ascii="Times New Roman" w:hAnsi="Times New Roman" w:eastAsia="仿宋" w:cs="宋体"/>
          <w:caps w:val="0"/>
          <w:color w:val="000000"/>
          <w:sz w:val="28"/>
          <w:szCs w:val="28"/>
          <w:highlight w:val="none"/>
        </w:rPr>
        <w:t xml:space="preserve">　　</w:t>
      </w:r>
      <w:r>
        <w:rPr>
          <w:rFonts w:hint="eastAsia" w:ascii="Times New Roman" w:hAnsi="Times New Roman" w:cs="宋体"/>
          <w:caps w:val="0"/>
          <w:color w:val="000000"/>
          <w:sz w:val="24"/>
          <w:szCs w:val="24"/>
          <w:highlight w:val="none"/>
        </w:rPr>
        <w:t xml:space="preserve">1.采购人信息</w:t>
      </w:r>
      <w:r/>
    </w:p>
    <w:p>
      <w:pPr>
        <w:ind w:left="479" w:firstLine="180"/>
        <w:jc w:val="left"/>
        <w:pageBreakBefore w:val="0"/>
        <w:spacing w:line="560" w:lineRule="exact"/>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名称：</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lang w:val="en-US" w:eastAsia="zh-CN"/>
        </w:rPr>
        <w:t xml:space="preserve">沭阳县教育局</w:t>
      </w:r>
      <w:r/>
    </w:p>
    <w:p>
      <w:pPr>
        <w:ind w:firstLine="720"/>
        <w:jc w:val="left"/>
        <w:pageBreakBefore w:val="0"/>
        <w:spacing w:line="560" w:lineRule="exact"/>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地址：</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lang w:val="en-US" w:eastAsia="zh-CN"/>
        </w:rPr>
        <w:t xml:space="preserve">沭阳县南湖街道学院路 2 号</w:t>
      </w:r>
      <w:r/>
    </w:p>
    <w:p>
      <w:pPr>
        <w:ind w:left="479" w:firstLine="180"/>
        <w:jc w:val="left"/>
        <w:pageBreakBefore w:val="0"/>
        <w:spacing w:line="560" w:lineRule="exact"/>
        <w:rPr>
          <w:rFonts w:hint="eastAsia" w:ascii="Times New Roman" w:hAnsi="Times New Roman" w:eastAsia="宋体"/>
          <w:caps w:val="0"/>
          <w:color w:val="000000"/>
          <w:sz w:val="24"/>
          <w:szCs w:val="24"/>
          <w:highlight w:val="none"/>
          <w:lang w:eastAsia="zh-CN"/>
        </w:rPr>
      </w:pPr>
      <w:r>
        <w:rPr>
          <w:rFonts w:hint="eastAsia" w:ascii="Times New Roman" w:hAnsi="Times New Roman"/>
          <w:caps w:val="0"/>
          <w:color w:val="000000"/>
          <w:sz w:val="24"/>
          <w:szCs w:val="24"/>
          <w:highlight w:val="none"/>
        </w:rPr>
        <w:t xml:space="preserve">联系人：</w:t>
      </w:r>
      <w:r>
        <w:rPr>
          <w:rFonts w:hint="eastAsia"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eastAsia="zh-CN"/>
        </w:rPr>
        <w:t xml:space="preserve">赵希韶</w:t>
      </w:r>
      <w:r/>
    </w:p>
    <w:p>
      <w:pPr>
        <w:ind w:left="479" w:firstLine="180"/>
        <w:jc w:val="left"/>
        <w:pageBreakBefore w:val="0"/>
        <w:spacing w:line="560" w:lineRule="exact"/>
        <w:rPr>
          <w:rFonts w:hint="eastAsia" w:ascii="Times New Roman" w:hAnsi="Times New Roman" w:eastAsia="宋体"/>
          <w:caps w:val="0"/>
          <w:color w:val="000000"/>
          <w:sz w:val="24"/>
          <w:szCs w:val="24"/>
          <w:highlight w:val="none"/>
          <w:u w:val="single"/>
          <w:lang w:eastAsia="zh-CN"/>
        </w:rPr>
      </w:pPr>
      <w:r>
        <w:rPr>
          <w:rFonts w:hint="eastAsia" w:ascii="Times New Roman" w:hAnsi="Times New Roman"/>
          <w:caps w:val="0"/>
          <w:color w:val="000000"/>
          <w:sz w:val="24"/>
          <w:szCs w:val="24"/>
          <w:highlight w:val="none"/>
        </w:rPr>
        <w:t xml:space="preserve">联系方式：</w:t>
      </w:r>
      <w:r>
        <w:rPr>
          <w:rFonts w:hint="eastAsia" w:ascii="Times New Roman" w:hAnsi="Times New Roman"/>
          <w:caps w:val="0"/>
          <w:color w:val="000000"/>
          <w:sz w:val="24"/>
          <w:szCs w:val="24"/>
          <w:highlight w:val="none"/>
          <w:u w:val="single"/>
        </w:rPr>
        <w:t xml:space="preserve">　</w:t>
      </w:r>
      <w:bookmarkStart w:id="49" w:name="_Toc28359009"/>
      <w:r/>
      <w:bookmarkStart w:id="50" w:name="_Toc28359086"/>
      <w:r>
        <w:rPr>
          <w:rFonts w:hint="eastAsia"/>
          <w:caps w:val="0"/>
          <w:color w:val="000000"/>
          <w:sz w:val="24"/>
          <w:szCs w:val="24"/>
          <w:highlight w:val="none"/>
          <w:u w:val="single"/>
          <w:lang w:eastAsia="zh-CN"/>
        </w:rPr>
        <w:t xml:space="preserve">13951191652</w:t>
      </w:r>
      <w:r/>
    </w:p>
    <w:p>
      <w:pPr>
        <w:ind w:left="0" w:firstLine="480"/>
        <w:jc w:val="left"/>
        <w:pageBreakBefore w:val="0"/>
        <w:spacing w:line="560" w:lineRule="exact"/>
        <w:widowControl/>
        <w:rPr>
          <w:rFonts w:ascii="Times New Roman" w:hAnsi="Times New Roman"/>
          <w:caps w:val="0"/>
          <w:color w:val="000000"/>
          <w:sz w:val="24"/>
          <w:szCs w:val="24"/>
          <w:highlight w:val="none"/>
        </w:rPr>
      </w:pPr>
      <w:r>
        <w:rPr>
          <w:rFonts w:hint="eastAsia" w:ascii="Times New Roman" w:hAnsi="Times New Roman" w:eastAsia="宋体" w:cs="宋体"/>
          <w:caps w:val="0"/>
          <w:color w:val="000000"/>
          <w:sz w:val="24"/>
          <w:szCs w:val="24"/>
          <w:highlight w:val="none"/>
        </w:rPr>
        <w:t xml:space="preserve">2.</w:t>
      </w:r>
      <w:bookmarkEnd w:id="49"/>
      <w:r/>
      <w:bookmarkEnd w:id="50"/>
      <w:r>
        <w:rPr>
          <w:rFonts w:hint="eastAsia" w:ascii="Times New Roman" w:hAnsi="Times New Roman" w:eastAsia="宋体" w:cs="宋体"/>
          <w:caps w:val="0"/>
          <w:color w:val="000000"/>
          <w:sz w:val="24"/>
          <w:szCs w:val="24"/>
          <w:highlight w:val="none"/>
        </w:rPr>
        <w:t xml:space="preserve">采购代理机构信息</w:t>
      </w:r>
      <w:r/>
    </w:p>
    <w:p>
      <w:pPr>
        <w:ind w:left="479" w:firstLine="180"/>
        <w:jc w:val="left"/>
        <w:pageBreakBefore w:val="0"/>
        <w:spacing w:line="560" w:lineRule="exact"/>
        <w:rPr>
          <w:rFonts w:hint="eastAsia" w:ascii="Times New Roman" w:hAnsi="Times New Roman" w:eastAsia="宋体"/>
          <w:caps w:val="0"/>
          <w:color w:val="000000"/>
          <w:sz w:val="24"/>
          <w:szCs w:val="24"/>
          <w:highlight w:val="none"/>
          <w:lang w:eastAsia="zh-CN"/>
        </w:rPr>
      </w:pPr>
      <w:r>
        <w:rPr>
          <w:rFonts w:hint="eastAsia" w:ascii="Times New Roman" w:hAnsi="Times New Roman"/>
          <w:caps w:val="0"/>
          <w:color w:val="000000"/>
          <w:sz w:val="24"/>
          <w:szCs w:val="24"/>
          <w:highlight w:val="none"/>
        </w:rPr>
        <w:t xml:space="preserve">名称：</w:t>
      </w:r>
      <w:r>
        <w:rPr>
          <w:rFonts w:hint="eastAsia"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eastAsia="zh-CN"/>
        </w:rPr>
        <w:t xml:space="preserve">宿迁建威工程咨询有限公司</w:t>
      </w:r>
      <w:r/>
    </w:p>
    <w:p>
      <w:pPr>
        <w:ind w:left="0" w:firstLine="720"/>
        <w:pageBreakBefore w:val="0"/>
        <w:spacing w:line="560" w:lineRule="exact"/>
        <w:rPr>
          <w:rFonts w:hint="eastAsia" w:ascii="Times New Roman" w:hAnsi="Times New Roman" w:eastAsia="宋体"/>
          <w:caps w:val="0"/>
          <w:color w:val="000000"/>
          <w:sz w:val="24"/>
          <w:szCs w:val="24"/>
          <w:highlight w:val="none"/>
          <w:lang w:eastAsia="zh-CN"/>
        </w:rPr>
      </w:pPr>
      <w:r>
        <w:rPr>
          <w:rFonts w:hint="eastAsia" w:ascii="Times New Roman" w:hAnsi="Times New Roman"/>
          <w:caps w:val="0"/>
          <w:color w:val="000000"/>
          <w:sz w:val="24"/>
          <w:szCs w:val="24"/>
          <w:highlight w:val="none"/>
        </w:rPr>
        <w:t xml:space="preserve">地址：</w:t>
      </w:r>
      <w:r>
        <w:rPr>
          <w:rFonts w:hint="eastAsia"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eastAsia="zh-CN"/>
        </w:rPr>
        <w:t xml:space="preserve">江苏省宿迁市沭阳县常州路2号金瑞大厦9楼</w:t>
      </w:r>
      <w:r/>
    </w:p>
    <w:p>
      <w:pPr>
        <w:ind w:left="0" w:firstLine="72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联系人：</w:t>
      </w:r>
      <w:r>
        <w:rPr>
          <w:rFonts w:hint="eastAsia"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eastAsia="zh-CN"/>
        </w:rPr>
        <w:t xml:space="preserve">施静</w:t>
      </w:r>
      <w:r>
        <w:rPr>
          <w:rFonts w:hint="eastAsia" w:ascii="Times New Roman" w:hAnsi="Times New Roman"/>
          <w:caps w:val="0"/>
          <w:color w:val="000000"/>
          <w:sz w:val="24"/>
          <w:szCs w:val="24"/>
          <w:highlight w:val="none"/>
          <w:u w:val="single"/>
        </w:rPr>
        <w:t xml:space="preserve">  </w:t>
      </w:r>
      <w:r/>
    </w:p>
    <w:p>
      <w:pPr>
        <w:ind w:left="0" w:firstLine="720"/>
        <w:pageBreakBefore w:val="0"/>
        <w:spacing w:line="560" w:lineRule="exact"/>
        <w:rPr>
          <w:rFonts w:hint="default" w:ascii="Times New Roman" w:hAnsi="Times New Roman" w:eastAsia="宋体"/>
          <w:caps w:val="0"/>
          <w:color w:val="000000"/>
          <w:sz w:val="24"/>
          <w:szCs w:val="24"/>
          <w:highlight w:val="none"/>
          <w:lang w:val="en-US" w:eastAsia="zh-CN"/>
        </w:rPr>
      </w:pPr>
      <w:r>
        <w:rPr>
          <w:rFonts w:hint="eastAsia" w:ascii="Times New Roman" w:hAnsi="Times New Roman"/>
          <w:caps w:val="0"/>
          <w:color w:val="000000"/>
          <w:sz w:val="24"/>
          <w:szCs w:val="24"/>
          <w:highlight w:val="none"/>
        </w:rPr>
        <w:t xml:space="preserve">联系方式：</w:t>
      </w:r>
      <w:bookmarkStart w:id="51" w:name="_Toc28359087"/>
      <w:r/>
      <w:bookmarkStart w:id="52" w:name="_Toc28359010"/>
      <w:r>
        <w:rPr>
          <w:rFonts w:hint="eastAsia"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val="en-US" w:eastAsia="zh-CN"/>
        </w:rPr>
        <w:t xml:space="preserve">13773993637</w:t>
      </w:r>
      <w:bookmarkEnd w:id="51"/>
      <w:bookmarkEnd w:id="52"/>
      <w:r/>
    </w:p>
    <w:p>
      <w:pPr>
        <w:pStyle w:val="915"/>
        <w:ind w:left="0" w:firstLine="498"/>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八、其他</w:t>
      </w:r>
      <w:r/>
    </w:p>
    <w:p>
      <w:pPr>
        <w:ind w:left="0" w:firstLine="480"/>
        <w:pageBreakBefore w:val="0"/>
        <w:spacing w:line="560" w:lineRule="exact"/>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1、有关本次招标的事项若存在变动或修改，敬请及时关注“宿迁市政府采购网”</w:t>
      </w:r>
      <w:r>
        <w:rPr>
          <w:rFonts w:hint="eastAsia" w:eastAsia="宋体" w:cs="仿宋_GB2312"/>
          <w:b w:val="0"/>
          <w:bCs w:val="0"/>
          <w:iCs/>
          <w:caps w:val="0"/>
          <w:color w:val="000000"/>
          <w:sz w:val="24"/>
          <w:highlight w:val="none"/>
          <w:lang w:val="en-US" w:eastAsia="zh-CN"/>
        </w:rPr>
        <w:t xml:space="preserve">等平台</w:t>
      </w:r>
      <w:r>
        <w:rPr>
          <w:rFonts w:hint="eastAsia" w:ascii="Times New Roman" w:hAnsi="Times New Roman" w:eastAsia="宋体" w:cs="仿宋_GB2312"/>
          <w:b w:val="0"/>
          <w:bCs w:val="0"/>
          <w:iCs/>
          <w:caps w:val="0"/>
          <w:color w:val="000000"/>
          <w:sz w:val="24"/>
          <w:highlight w:val="none"/>
          <w:lang w:val="en-US" w:eastAsia="zh-CN"/>
        </w:rPr>
        <w:t xml:space="preserve">更正公告。</w:t>
      </w:r>
      <w:r/>
    </w:p>
    <w:p>
      <w:pPr>
        <w:ind w:left="0" w:firstLine="480"/>
        <w:pageBreakBefore w:val="0"/>
        <w:spacing w:line="560" w:lineRule="exact"/>
        <w:tabs>
          <w:tab w:val="left" w:pos="900" w:leader="none"/>
        </w:tabs>
        <w:rPr>
          <w:rFonts w:hint="eastAsia" w:ascii="Times New Roman" w:hAnsi="Times New Roman" w:eastAsia="宋体"/>
          <w:bCs/>
          <w:caps w:val="0"/>
          <w:color w:val="000000"/>
          <w:sz w:val="24"/>
          <w:szCs w:val="24"/>
          <w:highlight w:val="none"/>
        </w:rPr>
      </w:pPr>
      <w:r>
        <w:rPr>
          <w:rFonts w:hint="eastAsia" w:ascii="Times New Roman" w:hAnsi="Times New Roman" w:eastAsia="宋体" w:cs="仿宋_GB2312"/>
          <w:b w:val="0"/>
          <w:bCs w:val="0"/>
          <w:iCs/>
          <w:caps w:val="0"/>
          <w:color w:val="000000"/>
          <w:sz w:val="24"/>
          <w:highlight w:val="none"/>
          <w:lang w:val="en-US" w:eastAsia="zh-CN"/>
        </w:rPr>
        <w:t xml:space="preserve">2、</w:t>
      </w:r>
      <w:r>
        <w:rPr>
          <w:rFonts w:hint="eastAsia" w:ascii="Times New Roman" w:hAnsi="Times New Roman" w:eastAsia="宋体"/>
          <w:bCs/>
          <w:caps w:val="0"/>
          <w:color w:val="000000"/>
          <w:sz w:val="24"/>
          <w:szCs w:val="24"/>
          <w:highlight w:val="none"/>
        </w:rPr>
        <w:t xml:space="preserve">本次</w:t>
      </w:r>
      <w:r>
        <w:rPr>
          <w:rFonts w:hint="eastAsia" w:ascii="Times New Roman" w:hAnsi="Times New Roman" w:eastAsia="宋体"/>
          <w:bCs/>
          <w:caps w:val="0"/>
          <w:color w:val="000000"/>
          <w:sz w:val="24"/>
          <w:szCs w:val="24"/>
          <w:highlight w:val="none"/>
          <w:lang w:val="en-US" w:eastAsia="zh-CN"/>
        </w:rPr>
        <w:t xml:space="preserve">招标</w:t>
      </w:r>
      <w:r>
        <w:rPr>
          <w:rFonts w:hint="eastAsia" w:ascii="Times New Roman" w:hAnsi="Times New Roman" w:eastAsia="宋体"/>
          <w:bCs/>
          <w:caps w:val="0"/>
          <w:color w:val="000000"/>
          <w:sz w:val="24"/>
          <w:szCs w:val="24"/>
          <w:highlight w:val="none"/>
        </w:rPr>
        <w:t xml:space="preserve">不收取</w:t>
      </w:r>
      <w:r>
        <w:rPr>
          <w:rFonts w:hint="eastAsia" w:ascii="Times New Roman" w:hAnsi="Times New Roman" w:eastAsia="宋体"/>
          <w:bCs/>
          <w:caps w:val="0"/>
          <w:color w:val="000000"/>
          <w:sz w:val="24"/>
          <w:szCs w:val="24"/>
          <w:highlight w:val="none"/>
          <w:lang w:val="en-US" w:eastAsia="zh-CN"/>
        </w:rPr>
        <w:t xml:space="preserve">投标</w:t>
      </w:r>
      <w:r>
        <w:rPr>
          <w:rFonts w:hint="eastAsia" w:ascii="Times New Roman" w:hAnsi="Times New Roman" w:eastAsia="宋体"/>
          <w:bCs/>
          <w:caps w:val="0"/>
          <w:color w:val="000000"/>
          <w:sz w:val="24"/>
          <w:szCs w:val="24"/>
          <w:highlight w:val="none"/>
        </w:rPr>
        <w:t xml:space="preserve">保证金。</w:t>
      </w:r>
      <w:r/>
    </w:p>
    <w:p>
      <w:pPr>
        <w:pStyle w:val="914"/>
        <w:jc w:val="center"/>
        <w:keepLines/>
        <w:keepNext/>
        <w:pageBreakBefore/>
        <w:spacing w:line="416" w:lineRule="auto"/>
        <w:widowControl w:val="off"/>
        <w:rPr>
          <w:rFonts w:hint="eastAsia" w:ascii="Times New Roman" w:hAnsi="Times New Roman" w:eastAsia="黑体"/>
          <w:b w:val="0"/>
          <w:bCs w:val="0"/>
          <w:caps w:val="0"/>
          <w:color w:val="000000"/>
          <w:highlight w:val="none"/>
        </w:rPr>
        <w:outlineLvl w:val="0"/>
      </w:pPr>
      <w:r/>
      <w:bookmarkStart w:id="53" w:name="_Toc120614211"/>
      <w:r/>
      <w:bookmarkStart w:id="54" w:name="_Toc24011"/>
      <w:r>
        <w:rPr>
          <w:rFonts w:hint="eastAsia" w:ascii="Times New Roman" w:hAnsi="Times New Roman" w:eastAsia="黑体"/>
          <w:caps w:val="0"/>
          <w:color w:val="000000"/>
          <w:highlight w:val="none"/>
        </w:rPr>
        <w:t xml:space="preserve">第二章  </w:t>
      </w:r>
      <w:bookmarkEnd w:id="6"/>
      <w:r/>
      <w:bookmarkEnd w:id="7"/>
      <w:r/>
      <w:bookmarkEnd w:id="8"/>
      <w:r/>
      <w:bookmarkEnd w:id="9"/>
      <w:r/>
      <w:bookmarkEnd w:id="10"/>
      <w:r/>
      <w:bookmarkEnd w:id="53"/>
      <w:r/>
      <w:bookmarkStart w:id="55" w:name="_Toc120614213"/>
      <w:r/>
      <w:bookmarkStart w:id="56" w:name="_Toc513029202"/>
      <w:r/>
      <w:bookmarkStart w:id="57" w:name="_Toc16938518"/>
      <w:r/>
      <w:bookmarkStart w:id="58" w:name="_Toc20823274"/>
      <w:r>
        <w:rPr>
          <w:rFonts w:hint="eastAsia" w:ascii="Times New Roman" w:hAnsi="Times New Roman" w:eastAsia="黑体"/>
          <w:caps w:val="0"/>
          <w:color w:val="000000"/>
          <w:highlight w:val="none"/>
        </w:rPr>
        <w:t xml:space="preserve">投标人须知</w:t>
      </w:r>
      <w:bookmarkEnd w:id="54"/>
      <w:r/>
      <w:bookmarkEnd w:id="55"/>
      <w:r/>
      <w:bookmarkEnd w:id="56"/>
      <w:r/>
      <w:bookmarkEnd w:id="57"/>
      <w:r/>
      <w:bookmarkEnd w:id="58"/>
      <w:r/>
      <w:r/>
    </w:p>
    <w:p>
      <w:pPr>
        <w:pStyle w:val="915"/>
        <w:ind w:left="0" w:firstLine="498"/>
        <w:pageBreakBefore w:val="0"/>
        <w:spacing w:before="0" w:after="0" w:line="560" w:lineRule="exact"/>
        <w:widowControl w:val="off"/>
        <w:rPr>
          <w:rFonts w:hint="eastAsia" w:ascii="Times New Roman" w:hAnsi="Times New Roman"/>
          <w:caps w:val="0"/>
          <w:color w:val="000000"/>
          <w:highlight w:val="none"/>
        </w:rPr>
      </w:pPr>
      <w:r/>
      <w:bookmarkStart w:id="59" w:name="_Toc120614214"/>
      <w:r/>
      <w:bookmarkStart w:id="60" w:name="_Toc16938519"/>
      <w:r/>
      <w:bookmarkStart w:id="61" w:name="_Toc513029203"/>
      <w:r/>
      <w:bookmarkStart w:id="62" w:name="_Toc20823275"/>
      <w:r>
        <w:rPr>
          <w:rFonts w:hint="eastAsia" w:ascii="Times New Roman" w:hAnsi="Times New Roman"/>
          <w:caps w:val="0"/>
          <w:color w:val="000000"/>
          <w:highlight w:val="none"/>
        </w:rPr>
        <w:t xml:space="preserve">一、总则</w:t>
      </w:r>
      <w:bookmarkEnd w:id="59"/>
      <w:r/>
      <w:bookmarkEnd w:id="60"/>
      <w:r/>
      <w:bookmarkEnd w:id="61"/>
      <w:r/>
      <w:bookmarkEnd w:id="62"/>
      <w:r/>
      <w:r/>
    </w:p>
    <w:p>
      <w:pPr>
        <w:pStyle w:val="917"/>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63" w:name="_Hlt16619475"/>
      <w:r/>
      <w:bookmarkEnd w:id="63"/>
      <w:r/>
      <w:bookmarkStart w:id="64" w:name="_Toc458694821"/>
      <w:r/>
      <w:bookmarkStart w:id="65" w:name="_Toc513029204"/>
      <w:r/>
      <w:bookmarkStart w:id="66" w:name="_Toc16938520"/>
      <w:r/>
      <w:bookmarkStart w:id="67" w:name="_Toc20823276"/>
      <w:r>
        <w:rPr>
          <w:rFonts w:hint="eastAsia" w:ascii="Times New Roman" w:hAnsi="Times New Roman"/>
          <w:b w:val="0"/>
          <w:bCs w:val="0"/>
          <w:caps w:val="0"/>
          <w:color w:val="000000"/>
          <w:highlight w:val="none"/>
        </w:rPr>
        <w:t xml:space="preserve">1</w:t>
      </w:r>
      <w:bookmarkEnd w:id="64"/>
      <w:r>
        <w:rPr>
          <w:rFonts w:hint="eastAsia" w:ascii="Times New Roman" w:hAnsi="Times New Roman"/>
          <w:b w:val="0"/>
          <w:bCs w:val="0"/>
          <w:caps w:val="0"/>
          <w:color w:val="000000"/>
          <w:highlight w:val="none"/>
        </w:rPr>
        <w:t xml:space="preserve">、招标方式</w:t>
      </w:r>
      <w:bookmarkEnd w:id="65"/>
      <w:r/>
      <w:bookmarkEnd w:id="66"/>
      <w:r/>
      <w:bookmarkEnd w:id="67"/>
      <w:r/>
      <w:r/>
    </w:p>
    <w:p>
      <w:pPr>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1.1 本次招标采取公开招标方式，本招标文件仅适用于招标公告中所述项目。</w:t>
      </w:r>
      <w:r/>
    </w:p>
    <w:p>
      <w:pPr>
        <w:pStyle w:val="917"/>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68" w:name="_Toc16938521"/>
      <w:r/>
      <w:bookmarkStart w:id="69" w:name="_Toc20823277"/>
      <w:r/>
      <w:bookmarkStart w:id="70" w:name="_Toc513029205"/>
      <w:r>
        <w:rPr>
          <w:rFonts w:hint="eastAsia" w:ascii="Times New Roman" w:hAnsi="Times New Roman"/>
          <w:b w:val="0"/>
          <w:bCs w:val="0"/>
          <w:caps w:val="0"/>
          <w:color w:val="000000"/>
          <w:highlight w:val="none"/>
        </w:rPr>
        <w:t xml:space="preserve">2、合格的投标人</w:t>
      </w:r>
      <w:bookmarkEnd w:id="68"/>
      <w:r/>
      <w:bookmarkEnd w:id="69"/>
      <w:r/>
      <w:bookmarkEnd w:id="70"/>
      <w:r/>
      <w:r/>
    </w:p>
    <w:p>
      <w:pPr>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2.1</w:t>
      </w:r>
      <w:r>
        <w:rPr>
          <w:rFonts w:hint="eastAsia" w:eastAsia="宋体" w:cs="Times New Roman"/>
          <w:caps w:val="0"/>
          <w:color w:val="000000"/>
          <w:sz w:val="24"/>
          <w:highlight w:val="none"/>
          <w:lang w:val="en-US" w:eastAsia="zh-CN"/>
        </w:rPr>
        <w:t xml:space="preserve"> </w:t>
      </w:r>
      <w:r>
        <w:rPr>
          <w:rFonts w:hint="eastAsia" w:ascii="Times New Roman" w:hAnsi="Times New Roman" w:eastAsia="宋体" w:cs="Times New Roman"/>
          <w:caps w:val="0"/>
          <w:color w:val="000000"/>
          <w:sz w:val="24"/>
          <w:highlight w:val="none"/>
        </w:rPr>
        <w:t xml:space="preserve">满足招标公告中</w:t>
      </w:r>
      <w:r>
        <w:rPr>
          <w:rFonts w:hint="eastAsia" w:ascii="Times New Roman" w:hAnsi="Times New Roman" w:eastAsia="宋体" w:cs="Times New Roman"/>
          <w:caps w:val="0"/>
          <w:color w:val="000000"/>
          <w:sz w:val="24"/>
          <w:highlight w:val="none"/>
          <w:lang w:eastAsia="zh-CN"/>
        </w:rPr>
        <w:t xml:space="preserve">投标人</w:t>
      </w:r>
      <w:r>
        <w:rPr>
          <w:rFonts w:hint="eastAsia" w:ascii="Times New Roman" w:hAnsi="Times New Roman" w:eastAsia="宋体" w:cs="Times New Roman"/>
          <w:caps w:val="0"/>
          <w:color w:val="000000"/>
          <w:sz w:val="24"/>
          <w:highlight w:val="none"/>
        </w:rPr>
        <w:t xml:space="preserve">的资格要求的规定。</w:t>
      </w:r>
      <w:r/>
    </w:p>
    <w:p>
      <w:pPr>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2.2 满足本文件实质性要求和条件的规定。</w:t>
      </w:r>
      <w:r/>
    </w:p>
    <w:p>
      <w:pPr>
        <w:pStyle w:val="917"/>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71" w:name="_Toc513029206"/>
      <w:r/>
      <w:bookmarkStart w:id="72" w:name="_Toc20823278"/>
      <w:r/>
      <w:bookmarkStart w:id="73" w:name="_Toc16938522"/>
      <w:r>
        <w:rPr>
          <w:rFonts w:hint="eastAsia" w:ascii="Times New Roman" w:hAnsi="Times New Roman"/>
          <w:b w:val="0"/>
          <w:bCs w:val="0"/>
          <w:caps w:val="0"/>
          <w:color w:val="000000"/>
          <w:highlight w:val="none"/>
        </w:rPr>
        <w:t xml:space="preserve">3、适用法律</w:t>
      </w:r>
      <w:bookmarkEnd w:id="71"/>
      <w:r/>
      <w:bookmarkEnd w:id="72"/>
      <w:r/>
      <w:bookmarkEnd w:id="73"/>
      <w:r/>
      <w:r/>
    </w:p>
    <w:p>
      <w:pPr>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3.1 本次招标及由此产生的合同受中华人民共和国有关的法律法规制约和保护。</w:t>
      </w:r>
      <w:r/>
    </w:p>
    <w:p>
      <w:pPr>
        <w:pStyle w:val="917"/>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74" w:name="_Toc20823279"/>
      <w:r/>
      <w:bookmarkStart w:id="75" w:name="_Toc513029207"/>
      <w:r/>
      <w:bookmarkStart w:id="76" w:name="_Toc462564067"/>
      <w:r/>
      <w:bookmarkStart w:id="77" w:name="_Toc16938523"/>
      <w:r>
        <w:rPr>
          <w:rFonts w:hint="eastAsia" w:ascii="Times New Roman" w:hAnsi="Times New Roman"/>
          <w:b w:val="0"/>
          <w:bCs w:val="0"/>
          <w:caps w:val="0"/>
          <w:color w:val="000000"/>
          <w:highlight w:val="none"/>
        </w:rPr>
        <w:t xml:space="preserve">4、投标费用</w:t>
      </w:r>
      <w:bookmarkEnd w:id="74"/>
      <w:r/>
      <w:bookmarkEnd w:id="75"/>
      <w:r/>
      <w:bookmarkEnd w:id="76"/>
      <w:r/>
      <w:bookmarkEnd w:id="77"/>
      <w:r/>
      <w:r/>
    </w:p>
    <w:p>
      <w:pPr>
        <w:ind w:left="0" w:firstLine="480"/>
        <w:pageBreakBefore w:val="0"/>
        <w:spacing w:line="560" w:lineRule="exact"/>
        <w:widowControl w:val="off"/>
        <w:rPr>
          <w:rFonts w:ascii="宋体" w:hAnsi="宋体" w:eastAsia="宋体" w:cs="宋体"/>
          <w:color w:val="000000"/>
          <w:sz w:val="24"/>
          <w:szCs w:val="24"/>
        </w:rPr>
      </w:pPr>
      <w:r>
        <w:rPr>
          <w:rFonts w:hint="eastAsia" w:ascii="Times New Roman" w:hAnsi="Times New Roman" w:eastAsia="宋体" w:cs="Times New Roman"/>
          <w:caps w:val="0"/>
          <w:color w:val="000000"/>
          <w:sz w:val="24"/>
          <w:highlight w:val="none"/>
        </w:rPr>
        <w:t xml:space="preserve">4.1 </w:t>
      </w:r>
      <w:r>
        <w:rPr>
          <w:rFonts w:ascii="宋体" w:hAnsi="宋体" w:eastAsia="宋体" w:cs="宋体"/>
          <w:color w:val="000000"/>
          <w:sz w:val="24"/>
          <w:szCs w:val="24"/>
        </w:rPr>
        <w:t xml:space="preserve">投标人应自行承担所有与参加投标有关的费用，无论投标过程中的做法和结果如何，</w:t>
      </w:r>
      <w:r>
        <w:rPr>
          <w:rFonts w:hint="eastAsia" w:ascii="宋体" w:hAnsi="宋体" w:cs="宋体"/>
          <w:color w:val="000000"/>
          <w:sz w:val="24"/>
          <w:szCs w:val="24"/>
          <w:u w:val="single"/>
          <w:lang w:val="en-US" w:eastAsia="zh-CN"/>
        </w:rPr>
        <w:t xml:space="preserve">宿迁建威</w:t>
      </w:r>
      <w:r>
        <w:rPr>
          <w:rFonts w:ascii="宋体" w:hAnsi="宋体" w:eastAsia="宋体" w:cs="宋体"/>
          <w:color w:val="000000"/>
          <w:sz w:val="24"/>
          <w:szCs w:val="24"/>
          <w:u w:val="single"/>
        </w:rPr>
        <w:t xml:space="preserve">工程咨询有限公司</w:t>
      </w:r>
      <w:r>
        <w:rPr>
          <w:rFonts w:ascii="宋体" w:hAnsi="宋体" w:eastAsia="宋体" w:cs="宋体"/>
          <w:color w:val="000000"/>
          <w:sz w:val="24"/>
          <w:szCs w:val="24"/>
        </w:rPr>
        <w:t xml:space="preserve">（以下简称采购代理机构）在任何情况下均无义务和责任承担这些费用。</w:t>
      </w:r>
      <w:r/>
    </w:p>
    <w:p>
      <w:pPr>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rPr>
      </w:pPr>
      <w:r>
        <w:rPr>
          <w:rFonts w:hint="eastAsia" w:ascii="Times New Roman" w:hAnsi="Times New Roman" w:eastAsia="宋体" w:cs="Times New Roman"/>
          <w:caps w:val="0"/>
          <w:color w:val="000000"/>
          <w:sz w:val="24"/>
          <w:szCs w:val="21"/>
          <w:highlight w:val="none"/>
        </w:rPr>
        <w:t xml:space="preserve">4.2代理费用收取方式及标准：按以下第</w:t>
      </w:r>
      <w:r>
        <w:rPr>
          <w:rFonts w:hint="eastAsia" w:ascii="Times New Roman" w:hAnsi="Times New Roman" w:eastAsia="宋体" w:cs="Times New Roman"/>
          <w:caps w:val="0"/>
          <w:color w:val="000000"/>
          <w:sz w:val="24"/>
          <w:szCs w:val="21"/>
          <w:highlight w:val="none"/>
          <w:u w:val="single"/>
        </w:rPr>
        <w:t xml:space="preserve"> </w:t>
      </w:r>
      <w:r>
        <w:rPr>
          <w:rFonts w:hint="eastAsia" w:eastAsia="宋体" w:cs="Times New Roman"/>
          <w:caps w:val="0"/>
          <w:color w:val="000000"/>
          <w:sz w:val="24"/>
          <w:szCs w:val="21"/>
          <w:highlight w:val="none"/>
          <w:u w:val="single"/>
          <w:lang w:val="en-US" w:eastAsia="zh-CN"/>
        </w:rPr>
        <w:t xml:space="preserve">4.2.2</w:t>
      </w:r>
      <w:r>
        <w:rPr>
          <w:rFonts w:hint="eastAsia" w:ascii="Times New Roman" w:hAnsi="Times New Roman" w:eastAsia="宋体" w:cs="Times New Roman"/>
          <w:caps w:val="0"/>
          <w:color w:val="000000"/>
          <w:sz w:val="24"/>
          <w:szCs w:val="21"/>
          <w:highlight w:val="none"/>
          <w:u w:val="single"/>
        </w:rPr>
        <w:t xml:space="preserve"> </w:t>
      </w:r>
      <w:r>
        <w:rPr>
          <w:rFonts w:hint="eastAsia" w:ascii="Times New Roman" w:hAnsi="Times New Roman" w:eastAsia="宋体" w:cs="Times New Roman"/>
          <w:caps w:val="0"/>
          <w:color w:val="000000"/>
          <w:sz w:val="24"/>
          <w:szCs w:val="21"/>
          <w:highlight w:val="none"/>
        </w:rPr>
        <w:t xml:space="preserve">种方式执行</w:t>
      </w:r>
      <w:r/>
    </w:p>
    <w:p>
      <w:pPr>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lang w:val="zh-CN"/>
        </w:rPr>
      </w:pPr>
      <w:r>
        <w:rPr>
          <w:rFonts w:hint="eastAsia" w:ascii="Times New Roman" w:hAnsi="Times New Roman" w:eastAsia="宋体" w:cs="Times New Roman"/>
          <w:caps w:val="0"/>
          <w:color w:val="000000"/>
          <w:sz w:val="24"/>
          <w:szCs w:val="21"/>
          <w:highlight w:val="none"/>
          <w:lang w:val="zh-CN"/>
        </w:rPr>
        <w:t xml:space="preserve">4.2.1无需支付；</w:t>
      </w:r>
      <w:r/>
    </w:p>
    <w:p>
      <w:pPr>
        <w:pStyle w:val="994"/>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lang w:val="en-US" w:eastAsia="zh-CN"/>
        </w:rPr>
      </w:pPr>
      <w:r>
        <w:rPr>
          <w:rFonts w:hint="eastAsia" w:ascii="Times New Roman" w:hAnsi="Times New Roman" w:eastAsia="宋体" w:cs="Times New Roman"/>
          <w:caps w:val="0"/>
          <w:color w:val="000000"/>
          <w:sz w:val="24"/>
          <w:szCs w:val="21"/>
          <w:highlight w:val="none"/>
          <w:lang w:val="zh-CN"/>
        </w:rPr>
        <w:t xml:space="preserve">4.2.2采购人支付，具体方式及标准为：</w:t>
      </w:r>
      <w:r>
        <w:rPr>
          <w:rFonts w:ascii="宋体" w:hAnsi="宋体" w:eastAsia="宋体" w:cs="宋体"/>
          <w:color w:val="000000"/>
          <w:sz w:val="24"/>
          <w:szCs w:val="24"/>
          <w:u w:val="single"/>
        </w:rPr>
        <w:t xml:space="preserve">采用数字人民币或转账等方式参照苏招协[2022]002号文标准</w:t>
      </w:r>
      <w:r>
        <w:rPr>
          <w:rFonts w:hint="eastAsia" w:ascii="宋体" w:hAnsi="宋体" w:eastAsia="宋体" w:cs="宋体"/>
          <w:color w:val="000000"/>
          <w:sz w:val="24"/>
          <w:szCs w:val="24"/>
          <w:u w:val="single"/>
          <w:lang w:val="en-US" w:eastAsia="zh-CN"/>
        </w:rPr>
        <w:t xml:space="preserve">向代理机构</w:t>
      </w:r>
      <w:r>
        <w:rPr>
          <w:rFonts w:ascii="宋体" w:hAnsi="宋体" w:eastAsia="宋体" w:cs="宋体"/>
          <w:color w:val="000000"/>
          <w:sz w:val="24"/>
          <w:szCs w:val="24"/>
          <w:u w:val="single"/>
        </w:rPr>
        <w:t xml:space="preserve">支付代理费。（注：可采用数字人民币）。</w:t>
      </w:r>
      <w:r/>
    </w:p>
    <w:p>
      <w:pPr>
        <w:pStyle w:val="917"/>
        <w:ind w:left="0" w:firstLine="602"/>
        <w:pageBreakBefore w:val="0"/>
        <w:spacing w:before="0" w:after="0" w:line="560" w:lineRule="exact"/>
        <w:widowControl w:val="off"/>
        <w:rPr>
          <w:rFonts w:hint="eastAsia" w:ascii="Times New Roman" w:hAnsi="Times New Roman"/>
          <w:b w:val="0"/>
          <w:bCs w:val="0"/>
          <w:caps w:val="0"/>
          <w:color w:val="000000"/>
          <w:highlight w:val="none"/>
        </w:rPr>
      </w:pPr>
      <w:r>
        <w:rPr>
          <w:rFonts w:hint="eastAsia" w:ascii="Times New Roman" w:hAnsi="Times New Roman"/>
          <w:caps w:val="0"/>
          <w:color w:val="000000"/>
          <w:sz w:val="30"/>
          <w:highlight w:val="none"/>
        </w:rPr>
        <w:t xml:space="preserve">5、</w:t>
      </w:r>
      <w:r>
        <w:rPr>
          <w:rFonts w:hint="eastAsia" w:ascii="Times New Roman" w:hAnsi="Times New Roman"/>
          <w:b w:val="0"/>
          <w:bCs w:val="0"/>
          <w:caps w:val="0"/>
          <w:color w:val="000000"/>
          <w:highlight w:val="none"/>
        </w:rPr>
        <w:t xml:space="preserve">招标文件的约束力</w:t>
      </w:r>
      <w:r/>
    </w:p>
    <w:p>
      <w:pPr>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5.1</w:t>
      </w:r>
      <w:r>
        <w:rPr>
          <w:rFonts w:hint="eastAsia" w:ascii="Times New Roman" w:hAnsi="Times New Roman"/>
          <w:caps w:val="0"/>
          <w:color w:val="000000"/>
          <w:sz w:val="24"/>
          <w:szCs w:val="24"/>
          <w:highlight w:val="none"/>
        </w:rPr>
        <w:t xml:space="preserve"> 投标人一旦参加本项目采购活动，即被认为接受了本招标文件的规定和约束。</w:t>
      </w:r>
      <w:r/>
    </w:p>
    <w:p>
      <w:pPr>
        <w:pStyle w:val="915"/>
        <w:ind w:left="0" w:firstLine="321"/>
        <w:pageBreakBefore w:val="0"/>
        <w:spacing w:before="0" w:after="0" w:line="560" w:lineRule="exact"/>
        <w:widowControl w:val="off"/>
        <w:rPr>
          <w:rFonts w:hint="eastAsia" w:ascii="Times New Roman" w:hAnsi="Times New Roman"/>
          <w:caps w:val="0"/>
          <w:color w:val="000000"/>
          <w:highlight w:val="none"/>
        </w:rPr>
      </w:pPr>
      <w:r/>
      <w:bookmarkStart w:id="78" w:name="_Toc20823281"/>
      <w:r/>
      <w:bookmarkStart w:id="79" w:name="_Toc120614215"/>
      <w:r/>
      <w:bookmarkStart w:id="80" w:name="_Toc513029209"/>
      <w:r/>
      <w:bookmarkStart w:id="81" w:name="_Toc16938525"/>
      <w:r>
        <w:rPr>
          <w:rFonts w:hint="eastAsia" w:ascii="Times New Roman" w:hAnsi="Times New Roman"/>
          <w:caps w:val="0"/>
          <w:color w:val="000000"/>
          <w:highlight w:val="none"/>
        </w:rPr>
        <w:t xml:space="preserve">二、招标文件</w:t>
      </w:r>
      <w:bookmarkEnd w:id="78"/>
      <w:r/>
      <w:bookmarkEnd w:id="79"/>
      <w:r/>
      <w:bookmarkEnd w:id="80"/>
      <w:r/>
      <w:bookmarkEnd w:id="81"/>
      <w:r/>
      <w:r/>
    </w:p>
    <w:p>
      <w:pPr>
        <w:pStyle w:val="917"/>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82" w:name="_Toc20823282"/>
      <w:r/>
      <w:bookmarkStart w:id="83" w:name="_Toc513029210"/>
      <w:r/>
      <w:bookmarkStart w:id="84" w:name="_Toc16938526"/>
      <w:r>
        <w:rPr>
          <w:rFonts w:hint="eastAsia" w:ascii="Times New Roman" w:hAnsi="Times New Roman"/>
          <w:b w:val="0"/>
          <w:bCs w:val="0"/>
          <w:caps w:val="0"/>
          <w:color w:val="000000"/>
          <w:highlight w:val="none"/>
        </w:rPr>
        <w:t xml:space="preserve">6、招标文件构成</w:t>
      </w:r>
      <w:bookmarkEnd w:id="82"/>
      <w:r/>
      <w:bookmarkEnd w:id="83"/>
      <w:r/>
      <w:bookmarkEnd w:id="84"/>
      <w:r/>
      <w:r/>
    </w:p>
    <w:p>
      <w:pPr>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6.1</w:t>
      </w:r>
      <w:r>
        <w:rPr>
          <w:rFonts w:hint="eastAsia" w:ascii="Times New Roman" w:hAnsi="Times New Roman"/>
          <w:caps w:val="0"/>
          <w:color w:val="000000"/>
          <w:sz w:val="24"/>
          <w:highlight w:val="none"/>
        </w:rPr>
        <w:t xml:space="preserve"> 招标文件由以下部分组成：</w:t>
      </w:r>
      <w:r/>
    </w:p>
    <w:p>
      <w:pPr>
        <w:ind w:left="0" w:firstLine="36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（1）投标</w:t>
      </w:r>
      <w:r>
        <w:rPr>
          <w:rFonts w:ascii="Times New Roman" w:hAnsi="Times New Roman"/>
          <w:caps w:val="0"/>
          <w:color w:val="000000"/>
          <w:sz w:val="24"/>
          <w:szCs w:val="24"/>
          <w:highlight w:val="none"/>
        </w:rPr>
        <w:t xml:space="preserve">邀请</w:t>
      </w:r>
      <w:r/>
    </w:p>
    <w:p>
      <w:pPr>
        <w:ind w:left="0" w:firstLine="36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（2）投标人须知</w:t>
      </w:r>
      <w:r/>
    </w:p>
    <w:p>
      <w:pPr>
        <w:ind w:left="0" w:firstLine="36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（3）合同文本</w:t>
      </w:r>
      <w:r/>
    </w:p>
    <w:p>
      <w:pPr>
        <w:ind w:left="0" w:firstLine="36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（4）采购需求</w:t>
      </w:r>
      <w:r/>
    </w:p>
    <w:p>
      <w:pPr>
        <w:ind w:left="0" w:firstLine="36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（5）评标方法与评标标准</w:t>
      </w:r>
      <w:r/>
    </w:p>
    <w:p>
      <w:pPr>
        <w:ind w:left="0" w:firstLine="36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（6）投标文件格式</w:t>
      </w:r>
      <w:r/>
    </w:p>
    <w:p>
      <w:pPr>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请仔细检查招标文件是否齐全，如有缺漏请立即与</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联系解决。</w:t>
      </w:r>
      <w:r/>
    </w:p>
    <w:p>
      <w:pPr>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6.2</w:t>
      </w:r>
      <w:r>
        <w:rPr>
          <w:rFonts w:hint="eastAsia" w:ascii="Times New Roman" w:hAnsi="Times New Roman"/>
          <w:caps w:val="0"/>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7"/>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85" w:name="_Toc20823283"/>
      <w:r/>
      <w:bookmarkStart w:id="86" w:name="_Toc16938527"/>
      <w:r/>
      <w:bookmarkStart w:id="87" w:name="_Toc462564070"/>
      <w:r/>
      <w:bookmarkStart w:id="88" w:name="_Toc513029211"/>
      <w:r>
        <w:rPr>
          <w:rFonts w:hint="eastAsia" w:ascii="Times New Roman" w:hAnsi="Times New Roman"/>
          <w:b w:val="0"/>
          <w:bCs w:val="0"/>
          <w:caps w:val="0"/>
          <w:color w:val="000000"/>
          <w:highlight w:val="none"/>
        </w:rPr>
        <w:t xml:space="preserve">7、招标文件的澄清</w:t>
      </w:r>
      <w:bookmarkEnd w:id="85"/>
      <w:r/>
      <w:bookmarkEnd w:id="86"/>
      <w:r/>
      <w:bookmarkEnd w:id="87"/>
      <w:r/>
      <w:bookmarkEnd w:id="88"/>
      <w:r/>
      <w:r/>
    </w:p>
    <w:p>
      <w:pPr>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bCs/>
          <w:caps w:val="0"/>
          <w:color w:val="000000"/>
          <w:sz w:val="24"/>
          <w:highlight w:val="none"/>
        </w:rPr>
        <w:t xml:space="preserve">7.1</w:t>
      </w:r>
      <w:r>
        <w:rPr>
          <w:rFonts w:hint="eastAsia" w:ascii="Times New Roman" w:hAnsi="Times New Roman"/>
          <w:caps w:val="0"/>
          <w:color w:val="000000"/>
          <w:sz w:val="24"/>
          <w:highlight w:val="none"/>
        </w:rPr>
        <w:t xml:space="preserve"> 任何要求对招标文件进行澄清的投标人，应在投标截止期</w:t>
      </w:r>
      <w:r>
        <w:rPr>
          <w:rFonts w:hint="eastAsia" w:ascii="Times New Roman" w:hAnsi="Times New Roman"/>
          <w:b/>
          <w:caps w:val="0"/>
          <w:color w:val="000000"/>
          <w:sz w:val="24"/>
          <w:szCs w:val="24"/>
          <w:highlight w:val="none"/>
        </w:rPr>
        <w:t xml:space="preserve">十日</w:t>
      </w:r>
      <w:r>
        <w:rPr>
          <w:rFonts w:hint="eastAsia" w:ascii="Times New Roman" w:hAnsi="Times New Roman"/>
          <w:caps w:val="0"/>
          <w:color w:val="000000"/>
          <w:sz w:val="24"/>
          <w:szCs w:val="24"/>
          <w:highlight w:val="none"/>
        </w:rPr>
        <w:t xml:space="preserve">前</w:t>
      </w:r>
      <w:r>
        <w:rPr>
          <w:rFonts w:hint="eastAsia" w:ascii="Times New Roman" w:hAnsi="Times New Roman"/>
          <w:caps w:val="0"/>
          <w:color w:val="000000"/>
          <w:sz w:val="24"/>
          <w:highlight w:val="none"/>
        </w:rPr>
        <w:t xml:space="preserve">按招标公告中的通讯地址，以书面形式通知</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w:t>
      </w:r>
      <w:r/>
    </w:p>
    <w:p>
      <w:pPr>
        <w:pStyle w:val="917"/>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89" w:name="_Toc16938528"/>
      <w:r/>
      <w:bookmarkStart w:id="90" w:name="_Toc513029212"/>
      <w:r/>
      <w:bookmarkStart w:id="91" w:name="_Toc20823284"/>
      <w:r/>
      <w:bookmarkStart w:id="92" w:name="_Toc462564071"/>
      <w:r>
        <w:rPr>
          <w:rFonts w:hint="eastAsia" w:ascii="Times New Roman" w:hAnsi="Times New Roman"/>
          <w:b w:val="0"/>
          <w:bCs w:val="0"/>
          <w:caps w:val="0"/>
          <w:color w:val="000000"/>
          <w:highlight w:val="none"/>
        </w:rPr>
        <w:t xml:space="preserve">8、招标文件的修改</w:t>
      </w:r>
      <w:bookmarkEnd w:id="89"/>
      <w:r/>
      <w:bookmarkEnd w:id="90"/>
      <w:r/>
      <w:bookmarkEnd w:id="91"/>
      <w:r/>
      <w:bookmarkEnd w:id="92"/>
      <w:r/>
      <w:r/>
    </w:p>
    <w:p>
      <w:pPr>
        <w:ind w:left="0" w:firstLine="48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8.1采购代理机构可以以更正公告的形式，对已发出的招标文件进行必要的澄清或者修改。澄清或者修改的内容可能影响投标文件编制的，更正公告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highlight w:val="none"/>
          <w:lang w:val="en-US" w:eastAsia="zh-CN"/>
        </w:rPr>
        <w:t xml:space="preserve">应</w:t>
      </w:r>
      <w:r>
        <w:rPr>
          <w:rFonts w:hint="eastAsia" w:ascii="Times New Roman" w:hAnsi="Times New Roman" w:eastAsia="宋体" w:cs="Times New Roman"/>
          <w:bCs/>
          <w:caps w:val="0"/>
          <w:color w:val="000000"/>
          <w:sz w:val="24"/>
          <w:highlight w:val="none"/>
        </w:rPr>
        <w:t xml:space="preserve">在投标截止时间至少15日前发出；不足15日的，采购代理机构应当顺延提交投标文件的截止时间。</w:t>
      </w:r>
      <w:r/>
    </w:p>
    <w:p>
      <w:pPr>
        <w:ind w:left="0" w:firstLine="48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8.2</w:t>
      </w:r>
      <w:r>
        <w:rPr>
          <w:rFonts w:hint="eastAsia" w:ascii="Times New Roman" w:hAnsi="Times New Roman" w:eastAsia="宋体" w:cs="Times New Roman"/>
          <w:bCs/>
          <w:caps w:val="0"/>
          <w:color w:val="000000"/>
          <w:sz w:val="24"/>
          <w:highlight w:val="none"/>
        </w:rPr>
        <w:t xml:space="preserve"> 在投标截止时间前，</w:t>
      </w:r>
      <w:r>
        <w:rPr>
          <w:rFonts w:hint="eastAsia" w:ascii="Times New Roman" w:hAnsi="Times New Roman" w:eastAsia="宋体" w:cs="Times New Roman"/>
          <w:bCs/>
          <w:caps w:val="0"/>
          <w:color w:val="000000"/>
          <w:sz w:val="24"/>
          <w:highlight w:val="none"/>
          <w:lang w:eastAsia="zh-CN"/>
        </w:rPr>
        <w:t xml:space="preserve">采购代理机构</w:t>
      </w:r>
      <w:r>
        <w:rPr>
          <w:rFonts w:hint="eastAsia" w:ascii="Times New Roman" w:hAnsi="Times New Roman" w:eastAsia="宋体" w:cs="Times New Roman"/>
          <w:bCs/>
          <w:caps w:val="0"/>
          <w:color w:val="000000"/>
          <w:sz w:val="24"/>
          <w:highlight w:val="none"/>
        </w:rPr>
        <w:t xml:space="preserve">可以对招标文件进行修改。</w:t>
      </w:r>
      <w:r/>
    </w:p>
    <w:p>
      <w:pPr>
        <w:ind w:left="0" w:firstLine="48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w:t>
      </w:r>
      <w:r>
        <w:rPr>
          <w:rFonts w:hint="eastAsia" w:ascii="Times New Roman" w:hAnsi="Times New Roman" w:eastAsia="宋体" w:cs="Times New Roman"/>
          <w:bCs/>
          <w:caps w:val="0"/>
          <w:color w:val="000000"/>
          <w:sz w:val="24"/>
          <w:highlight w:val="none"/>
          <w:lang w:val="en-US" w:eastAsia="zh-CN"/>
        </w:rPr>
        <w:t xml:space="preserve">3</w:t>
      </w:r>
      <w:r>
        <w:rPr>
          <w:rFonts w:hint="eastAsia" w:ascii="Times New Roman" w:hAnsi="Times New Roman" w:eastAsia="宋体" w:cs="Times New Roman"/>
          <w:bCs/>
          <w:caps w:val="0"/>
          <w:color w:val="000000"/>
          <w:sz w:val="24"/>
          <w:highlight w:val="none"/>
        </w:rPr>
        <w:t xml:space="preserve"> </w:t>
      </w:r>
      <w:r>
        <w:rPr>
          <w:rFonts w:hint="eastAsia" w:ascii="Times New Roman" w:hAnsi="Times New Roman" w:eastAsia="宋体" w:cs="Times New Roman"/>
          <w:bCs/>
          <w:caps w:val="0"/>
          <w:color w:val="000000"/>
          <w:sz w:val="24"/>
          <w:highlight w:val="none"/>
          <w:lang w:eastAsia="zh-CN"/>
        </w:rPr>
        <w:t xml:space="preserve">采购代理机构</w:t>
      </w:r>
      <w:r>
        <w:rPr>
          <w:rFonts w:hint="eastAsia" w:ascii="Times New Roman" w:hAnsi="Times New Roman" w:eastAsia="宋体" w:cs="Times New Roman"/>
          <w:bCs/>
          <w:caps w:val="0"/>
          <w:color w:val="000000"/>
          <w:sz w:val="24"/>
          <w:highlight w:val="none"/>
        </w:rPr>
        <w:t xml:space="preserve">有权按照法定的要求推迟投标截止日期和开标日期。</w:t>
      </w:r>
      <w:r/>
    </w:p>
    <w:p>
      <w:pPr>
        <w:ind w:left="0" w:firstLine="48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w:t>
      </w:r>
      <w:r>
        <w:rPr>
          <w:rFonts w:hint="eastAsia" w:ascii="Times New Roman" w:hAnsi="Times New Roman" w:eastAsia="宋体" w:cs="Times New Roman"/>
          <w:bCs/>
          <w:caps w:val="0"/>
          <w:color w:val="000000"/>
          <w:sz w:val="24"/>
          <w:highlight w:val="none"/>
          <w:lang w:val="en-US" w:eastAsia="zh-CN"/>
        </w:rPr>
        <w:t xml:space="preserve">4</w:t>
      </w:r>
      <w:r>
        <w:rPr>
          <w:rFonts w:hint="eastAsia" w:ascii="Times New Roman" w:hAnsi="Times New Roman" w:eastAsia="宋体" w:cs="Times New Roman"/>
          <w:bCs/>
          <w:caps w:val="0"/>
          <w:color w:val="000000"/>
          <w:sz w:val="24"/>
          <w:highlight w:val="none"/>
        </w:rPr>
        <w:t xml:space="preserve">招标文件的修改将在原公告媒体上发布更正公告，补充文件将作为招标文件的组成部分，并对投标人具有约束力。</w:t>
      </w:r>
      <w:r/>
    </w:p>
    <w:p>
      <w:pPr>
        <w:ind w:left="0" w:firstLine="48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8.5</w:t>
      </w:r>
      <w:r>
        <w:rPr>
          <w:rFonts w:hint="eastAsia" w:ascii="Times New Roman" w:hAnsi="Times New Roman" w:eastAsia="宋体" w:cs="Times New Roman"/>
          <w:bCs/>
          <w:caps w:val="0"/>
          <w:color w:val="000000"/>
          <w:sz w:val="24"/>
          <w:highlight w:val="none"/>
        </w:rPr>
        <w:t xml:space="preserve">投标人应及时登录“苏采云”系统获取澄清答疑文件（修改后招标文件），如因投标人原因未能及时下载澄清和修改后的招标文件，由此造成的相关责任，由投标人承担。 </w:t>
      </w:r>
      <w:r/>
    </w:p>
    <w:p>
      <w:pPr>
        <w:pStyle w:val="915"/>
        <w:ind w:left="0" w:firstLine="482"/>
        <w:pageBreakBefore w:val="0"/>
        <w:spacing w:before="0" w:after="0" w:line="560" w:lineRule="exact"/>
        <w:widowControl w:val="off"/>
        <w:rPr>
          <w:rFonts w:hint="eastAsia" w:ascii="Times New Roman" w:hAnsi="Times New Roman"/>
          <w:caps w:val="0"/>
          <w:color w:val="000000"/>
          <w:highlight w:val="none"/>
        </w:rPr>
      </w:pPr>
      <w:r/>
      <w:bookmarkStart w:id="93" w:name="_Toc462564072"/>
      <w:r/>
      <w:bookmarkStart w:id="94" w:name="_Toc20823285"/>
      <w:r/>
      <w:bookmarkStart w:id="95" w:name="_Toc513029213"/>
      <w:r/>
      <w:bookmarkStart w:id="96" w:name="_Toc16938529"/>
      <w:r/>
      <w:bookmarkStart w:id="97" w:name="_Toc120614216"/>
      <w:r>
        <w:rPr>
          <w:rFonts w:hint="eastAsia" w:ascii="Times New Roman" w:hAnsi="Times New Roman"/>
          <w:caps w:val="0"/>
          <w:color w:val="000000"/>
          <w:highlight w:val="none"/>
        </w:rPr>
        <w:t xml:space="preserve">三、投标文件的编制</w:t>
      </w:r>
      <w:bookmarkEnd w:id="93"/>
      <w:r/>
      <w:bookmarkEnd w:id="94"/>
      <w:r/>
      <w:bookmarkEnd w:id="95"/>
      <w:r/>
      <w:bookmarkEnd w:id="96"/>
      <w:r/>
      <w:bookmarkEnd w:id="97"/>
      <w:r/>
      <w:r/>
    </w:p>
    <w:p>
      <w:pPr>
        <w:pStyle w:val="917"/>
        <w:ind w:left="0" w:firstLine="560"/>
        <w:pageBreakBefore w:val="0"/>
        <w:spacing w:before="0" w:after="0" w:line="560" w:lineRule="exact"/>
        <w:widowControl w:val="off"/>
        <w:rPr>
          <w:rFonts w:hint="eastAsia" w:ascii="Times New Roman" w:hAnsi="Times New Roman"/>
          <w:bCs w:val="0"/>
          <w:caps w:val="0"/>
          <w:color w:val="000000"/>
          <w:highlight w:val="none"/>
        </w:rPr>
      </w:pPr>
      <w:r/>
      <w:bookmarkStart w:id="98" w:name="_Toc513029214"/>
      <w:r/>
      <w:bookmarkStart w:id="99" w:name="_Toc462564073"/>
      <w:r/>
      <w:bookmarkStart w:id="100" w:name="_Toc20823286"/>
      <w:r/>
      <w:bookmarkStart w:id="101" w:name="_Toc16938530"/>
      <w:r>
        <w:rPr>
          <w:rFonts w:hint="eastAsia" w:ascii="Times New Roman" w:hAnsi="Times New Roman"/>
          <w:b w:val="0"/>
          <w:bCs w:val="0"/>
          <w:caps w:val="0"/>
          <w:color w:val="000000"/>
          <w:highlight w:val="none"/>
        </w:rPr>
        <w:t xml:space="preserve">9、投标文件的语言及度量衡单位</w:t>
      </w:r>
      <w:bookmarkEnd w:id="98"/>
      <w:r/>
      <w:bookmarkEnd w:id="99"/>
      <w:r/>
      <w:bookmarkEnd w:id="100"/>
      <w:r/>
      <w:bookmarkEnd w:id="101"/>
      <w:r/>
      <w:r/>
    </w:p>
    <w:p>
      <w:pPr>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9.1</w:t>
      </w:r>
      <w:r>
        <w:rPr>
          <w:rFonts w:hint="eastAsia" w:ascii="Times New Roman" w:hAnsi="Times New Roman"/>
          <w:caps w:val="0"/>
          <w:color w:val="000000"/>
          <w:sz w:val="24"/>
          <w:highlight w:val="none"/>
        </w:rPr>
        <w:t xml:space="preserve"> 投标人提交的投标文件以及投标人与</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就有关投标的所有来往通知、函件和文件均应使用</w:t>
      </w:r>
      <w:r>
        <w:rPr>
          <w:rFonts w:hint="eastAsia" w:ascii="Times New Roman" w:hAnsi="Times New Roman"/>
          <w:b/>
          <w:bCs/>
          <w:caps w:val="0"/>
          <w:color w:val="000000"/>
          <w:sz w:val="24"/>
          <w:highlight w:val="none"/>
        </w:rPr>
        <w:t xml:space="preserve">简体中文</w:t>
      </w:r>
      <w:r>
        <w:rPr>
          <w:rFonts w:hint="eastAsia" w:ascii="Times New Roman" w:hAnsi="Times New Roman"/>
          <w:caps w:val="0"/>
          <w:color w:val="000000"/>
          <w:sz w:val="24"/>
          <w:highlight w:val="none"/>
        </w:rPr>
        <w:t xml:space="preserve">。</w:t>
      </w:r>
      <w:r/>
    </w:p>
    <w:p>
      <w:pPr>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9.2</w:t>
      </w:r>
      <w:r>
        <w:rPr>
          <w:rFonts w:hint="eastAsia" w:ascii="Times New Roman" w:hAnsi="Times New Roman"/>
          <w:caps w:val="0"/>
          <w:color w:val="000000"/>
          <w:sz w:val="24"/>
          <w:highlight w:val="none"/>
        </w:rPr>
        <w:t xml:space="preserve"> 除技术性能另有规定外，投标文件所使用的度量衡单位，均须采用国家法定计量单位。</w:t>
      </w:r>
      <w:r/>
    </w:p>
    <w:p>
      <w:pPr>
        <w:pStyle w:val="917"/>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102" w:name="_Toc16938531"/>
      <w:r/>
      <w:bookmarkStart w:id="103" w:name="_Toc513029215"/>
      <w:r/>
      <w:bookmarkStart w:id="104" w:name="_Toc20823287"/>
      <w:r/>
      <w:bookmarkStart w:id="105" w:name="_Toc462564074"/>
      <w:r>
        <w:rPr>
          <w:rFonts w:hint="eastAsia" w:ascii="Times New Roman" w:hAnsi="Times New Roman"/>
          <w:b w:val="0"/>
          <w:bCs w:val="0"/>
          <w:caps w:val="0"/>
          <w:color w:val="000000"/>
          <w:highlight w:val="none"/>
        </w:rPr>
        <w:t xml:space="preserve">10、投标文件构成</w:t>
      </w:r>
      <w:bookmarkEnd w:id="102"/>
      <w:r/>
      <w:bookmarkEnd w:id="103"/>
      <w:r/>
      <w:bookmarkEnd w:id="104"/>
      <w:r/>
      <w:bookmarkEnd w:id="105"/>
      <w:r/>
      <w:r/>
    </w:p>
    <w:p>
      <w:pPr>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zh-CN" w:eastAsia="zh-CN"/>
        </w:rPr>
        <w:t xml:space="preserve">各投标人在编制投标文件时请按照招标文件第六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highlight w:val="none"/>
          <w:lang w:val="zh-CN" w:eastAsia="zh-CN"/>
        </w:rPr>
        <w:t xml:space="preserve">规定的格式进行，混乱的编排导致投标文件被误读或评委会查找不到有效文件是投标人的风险。</w:t>
      </w:r>
      <w:r/>
    </w:p>
    <w:p>
      <w:pPr>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lang w:val="en-US" w:eastAsia="zh-CN"/>
        </w:rPr>
        <w:t xml:space="preserve">10.2</w:t>
      </w:r>
      <w:r>
        <w:rPr>
          <w:rFonts w:hint="eastAsia" w:ascii="Times New Roman" w:hAnsi="Times New Roman"/>
          <w:caps w:val="0"/>
          <w:color w:val="000000"/>
          <w:sz w:val="24"/>
          <w:highlight w:val="none"/>
        </w:rPr>
        <w:t xml:space="preserve"> 投标人编写的投标文件应包括资格证明文件、符合性证明文件、投标分项报价表、响应及偏离表、其他证明文件、投标函、开标一览表等部分。</w:t>
      </w:r>
      <w:r/>
    </w:p>
    <w:p>
      <w:pPr>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left="0" w:firstLine="480"/>
        <w:pageBreakBefore w:val="0"/>
        <w:spacing w:line="560" w:lineRule="exact"/>
        <w:widowControl w:val="off"/>
        <w:rPr>
          <w:rFonts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w:t>
      </w:r>
      <w:r>
        <w:rPr>
          <w:rFonts w:hint="eastAsia" w:eastAsia="宋体" w:cs="Times New Roman"/>
          <w:bCs/>
          <w:caps w:val="0"/>
          <w:color w:val="000000"/>
          <w:sz w:val="24"/>
          <w:highlight w:val="none"/>
          <w:lang w:val="en-US" w:eastAsia="zh-CN"/>
        </w:rPr>
        <w:t xml:space="preserve">5</w:t>
      </w:r>
      <w:r>
        <w:rPr>
          <w:rFonts w:hint="eastAsia" w:ascii="Times New Roman" w:hAnsi="Times New Roman" w:eastAsia="宋体" w:cs="Times New Roman"/>
          <w:bCs/>
          <w:caps w:val="0"/>
          <w:color w:val="000000"/>
          <w:sz w:val="24"/>
          <w:highlight w:val="none"/>
          <w:lang w:val="en-US" w:eastAsia="zh-CN"/>
        </w:rPr>
        <w:t xml:space="preserve"> 如标书制作工具中格式和内容与“宿迁市政府采购网”发布的招标文件不一致，请以“宿迁市政府采购网”发布的招标文件为准。</w:t>
      </w:r>
      <w:r/>
    </w:p>
    <w:p>
      <w:pPr>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10.6</w:t>
      </w:r>
      <w:r>
        <w:rPr>
          <w:rFonts w:hint="eastAsia" w:eastAsia="宋体" w:cs="Times New Roman"/>
          <w:bCs/>
          <w:caps w:val="0"/>
          <w:color w:val="000000"/>
          <w:sz w:val="24"/>
          <w:highlight w:val="none"/>
          <w:lang w:val="en-US" w:eastAsia="zh-CN"/>
        </w:rPr>
        <w:t xml:space="preserve"> </w:t>
      </w:r>
      <w:r>
        <w:rPr>
          <w:rFonts w:hint="eastAsia" w:ascii="Times New Roman" w:hAnsi="Times New Roman" w:eastAsia="宋体" w:cs="Times New Roman"/>
          <w:bCs/>
          <w:caps w:val="0"/>
          <w:color w:val="000000"/>
          <w:sz w:val="24"/>
          <w:highlight w:val="none"/>
          <w:lang w:val="en-US" w:eastAsia="zh-CN"/>
        </w:rPr>
        <w:t xml:space="preserve">中标后按相关要求提供与电子投标文件一致的纸质打印投标文件</w:t>
      </w:r>
      <w:r>
        <w:rPr>
          <w:rFonts w:hint="eastAsia" w:eastAsia="宋体" w:cs="Times New Roman"/>
          <w:bCs/>
          <w:caps w:val="0"/>
          <w:color w:val="000000"/>
          <w:sz w:val="24"/>
          <w:highlight w:val="none"/>
          <w:lang w:val="en-US" w:eastAsia="zh-CN"/>
        </w:rPr>
        <w:t xml:space="preserve">4</w:t>
      </w:r>
      <w:r>
        <w:rPr>
          <w:rFonts w:hint="eastAsia" w:ascii="Times New Roman" w:hAnsi="Times New Roman" w:eastAsia="宋体" w:cs="Times New Roman"/>
          <w:bCs/>
          <w:caps w:val="0"/>
          <w:color w:val="000000"/>
          <w:sz w:val="24"/>
          <w:highlight w:val="none"/>
          <w:lang w:val="en-US" w:eastAsia="zh-CN"/>
        </w:rPr>
        <w:t xml:space="preserve">份。 </w:t>
      </w:r>
      <w:r/>
    </w:p>
    <w:p>
      <w:pPr>
        <w:ind w:left="0" w:firstLine="480"/>
        <w:pageBreakBefore w:val="0"/>
        <w:spacing w:line="560" w:lineRule="exact"/>
        <w:widowControl w:val="off"/>
        <w:rPr>
          <w:rFonts w:ascii="Times New Roman" w:hAnsi="Times New Roman" w:eastAsia="宋体" w:cs="Times New Roman"/>
          <w:bCs/>
          <w:caps w:val="0"/>
          <w:color w:val="000000"/>
          <w:sz w:val="24"/>
          <w:highlight w:val="none"/>
          <w:lang w:val="en-US" w:eastAsia="zh-CN"/>
        </w:rPr>
      </w:pPr>
      <w:r/>
      <w:bookmarkStart w:id="106" w:name="EBc50e2bb832bb43068403b10c1cce6141"/>
      <w:r>
        <w:rPr>
          <w:rFonts w:hint="eastAsia" w:ascii="Times New Roman" w:hAnsi="Times New Roman" w:eastAsia="宋体" w:cs="Times New Roman"/>
          <w:bCs/>
          <w:caps w:val="0"/>
          <w:color w:val="000000"/>
          <w:sz w:val="24"/>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6"/>
      <w:r/>
      <w:r/>
    </w:p>
    <w:p>
      <w:pPr>
        <w:pStyle w:val="917"/>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107" w:name="_Hlt26954838"/>
      <w:r/>
      <w:bookmarkEnd w:id="107"/>
      <w:r/>
      <w:bookmarkStart w:id="108" w:name="_Hlt26668975"/>
      <w:r/>
      <w:bookmarkEnd w:id="108"/>
      <w:r/>
      <w:bookmarkStart w:id="109" w:name="_Hlt26670360"/>
      <w:r/>
      <w:bookmarkEnd w:id="109"/>
      <w:r/>
      <w:bookmarkStart w:id="110" w:name="_Toc49090509"/>
      <w:r/>
      <w:bookmarkStart w:id="111" w:name="_Toc513029219"/>
      <w:r/>
      <w:bookmarkStart w:id="112" w:name="_Toc14577357"/>
      <w:r/>
      <w:bookmarkStart w:id="113" w:name="_Toc513029216"/>
      <w:r/>
      <w:bookmarkStart w:id="114" w:name="_Toc49090507"/>
      <w:r/>
      <w:bookmarkStart w:id="115" w:name="_Toc14577354"/>
      <w:r>
        <w:rPr>
          <w:rFonts w:hint="eastAsia" w:ascii="Times New Roman" w:hAnsi="Times New Roman"/>
          <w:b w:val="0"/>
          <w:bCs w:val="0"/>
          <w:caps w:val="0"/>
          <w:color w:val="000000"/>
          <w:highlight w:val="none"/>
        </w:rPr>
        <w:t xml:space="preserve">11、证明投标人及投标标的符合招标文件规定的文件</w:t>
      </w:r>
      <w:bookmarkEnd w:id="110"/>
      <w:r/>
      <w:bookmarkEnd w:id="111"/>
      <w:r/>
      <w:bookmarkEnd w:id="112"/>
      <w:r/>
      <w:bookmarkEnd w:id="113"/>
      <w:bookmarkEnd w:id="114"/>
      <w:bookmarkEnd w:id="115"/>
      <w:r/>
    </w:p>
    <w:p>
      <w:pPr>
        <w:ind w:left="0"/>
        <w:pageBreakBefore w:val="0"/>
        <w:spacing w:line="560" w:lineRule="exact"/>
        <w:widowControl w:val="off"/>
        <w:rPr>
          <w:rFonts w:hint="eastAsia" w:ascii="Times New Roman" w:hAnsi="Times New Roman"/>
          <w:caps w:val="0"/>
          <w:color w:val="000000"/>
          <w:sz w:val="24"/>
          <w:szCs w:val="24"/>
          <w:highlight w:val="none"/>
        </w:rPr>
      </w:pPr>
      <w:r/>
      <w:bookmarkStart w:id="116" w:name="_Toc14577355"/>
      <w:r/>
      <w:bookmarkStart w:id="117" w:name="_Toc49090508"/>
      <w:r>
        <w:rPr>
          <w:rFonts w:hint="eastAsia" w:ascii="Times New Roman" w:hAnsi="Times New Roman"/>
          <w:caps w:val="0"/>
          <w:color w:val="000000"/>
          <w:sz w:val="24"/>
          <w:szCs w:val="24"/>
          <w:highlight w:val="none"/>
        </w:rPr>
        <w:t xml:space="preserve">    11.1 投标人应按照法律、法规、规章和规范性文件以及招标文件要求提交证明文件，证明其及投标标的符合招标文件规定。</w:t>
      </w:r>
      <w:r/>
    </w:p>
    <w:p>
      <w:pPr>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11.2</w:t>
      </w:r>
      <w:r>
        <w:rPr>
          <w:rFonts w:hint="eastAsia"/>
          <w:caps w:val="0"/>
          <w:color w:val="000000"/>
          <w:sz w:val="24"/>
          <w:szCs w:val="24"/>
          <w:highlight w:val="none"/>
          <w:lang w:val="en-US" w:eastAsia="zh-CN"/>
        </w:rPr>
        <w:t xml:space="preserve"> </w:t>
      </w:r>
      <w:r>
        <w:rPr>
          <w:rFonts w:hint="eastAsia" w:ascii="Times New Roman" w:hAnsi="Times New Roman"/>
          <w:caps w:val="0"/>
          <w:color w:val="000000"/>
          <w:sz w:val="24"/>
          <w:szCs w:val="24"/>
          <w:highlight w:val="none"/>
        </w:rPr>
        <w:t xml:space="preserve">招标文件对证明文件无明确形式要求的，证明文件可以以文字资料、图纸和数据等形式提交。</w:t>
      </w:r>
      <w:r/>
    </w:p>
    <w:p>
      <w:pPr>
        <w:pStyle w:val="917"/>
        <w:ind w:left="0" w:firstLine="420"/>
        <w:pageBreakBefore w:val="0"/>
        <w:spacing w:before="0" w:after="0" w:line="560" w:lineRule="exact"/>
        <w:widowControl w:val="off"/>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12、投标分项报价</w:t>
      </w:r>
      <w:bookmarkEnd w:id="116"/>
      <w:r/>
      <w:bookmarkStart w:id="118" w:name="_Hlt26670373"/>
      <w:r/>
      <w:bookmarkEnd w:id="118"/>
      <w:r>
        <w:rPr>
          <w:rFonts w:hint="eastAsia" w:ascii="Times New Roman" w:hAnsi="Times New Roman"/>
          <w:b w:val="0"/>
          <w:bCs w:val="0"/>
          <w:caps w:val="0"/>
          <w:color w:val="000000"/>
          <w:highlight w:val="none"/>
        </w:rPr>
        <w:t xml:space="preserve">表</w:t>
      </w:r>
      <w:bookmarkEnd w:id="117"/>
      <w:r/>
      <w:r/>
    </w:p>
    <w:p>
      <w:pPr>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12.1</w:t>
      </w:r>
      <w:r>
        <w:rPr>
          <w:rFonts w:hint="eastAsia" w:ascii="Times New Roman" w:hAnsi="Times New Roman"/>
          <w:caps w:val="0"/>
          <w:color w:val="000000"/>
          <w:sz w:val="24"/>
          <w:highlight w:val="none"/>
        </w:rPr>
        <w:t xml:space="preserve"> 投</w:t>
      </w:r>
      <w:bookmarkStart w:id="119" w:name="_Hlt26954840"/>
      <w:r/>
      <w:bookmarkEnd w:id="119"/>
      <w:r>
        <w:rPr>
          <w:rFonts w:hint="eastAsia" w:ascii="Times New Roman" w:hAnsi="Times New Roman"/>
          <w:caps w:val="0"/>
          <w:color w:val="000000"/>
          <w:sz w:val="24"/>
          <w:highlight w:val="none"/>
        </w:rPr>
        <w:t xml:space="preserve">标人应按照招标文件规定格式填报投标分项报价表</w:t>
      </w:r>
      <w:bookmarkStart w:id="120" w:name="_Hlt26670399"/>
      <w:r/>
      <w:bookmarkEnd w:id="120"/>
      <w:r>
        <w:rPr>
          <w:rFonts w:hint="eastAsia" w:ascii="Times New Roman" w:hAnsi="Times New Roman"/>
          <w:caps w:val="0"/>
          <w:color w:val="000000"/>
          <w:sz w:val="24"/>
          <w:highlight w:val="none"/>
        </w:rPr>
        <w:t xml:space="preserve">。</w:t>
      </w:r>
      <w:r/>
    </w:p>
    <w:p>
      <w:pPr>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12.2</w:t>
      </w:r>
      <w:r>
        <w:rPr>
          <w:rFonts w:hint="eastAsia" w:ascii="Times New Roman" w:hAnsi="Times New Roman"/>
          <w:bCs/>
          <w:caps w:val="0"/>
          <w:color w:val="000000"/>
          <w:sz w:val="24"/>
          <w:highlight w:val="none"/>
        </w:rPr>
        <w:t xml:space="preserve">投标货币。投标文件中的单价和总价无特殊规定的采用人民币报价，以元为单位标注。</w:t>
      </w:r>
      <w:r>
        <w:rPr>
          <w:rFonts w:hint="eastAsia" w:ascii="Times New Roman" w:hAnsi="Times New Roman"/>
          <w:caps w:val="0"/>
          <w:color w:val="000000"/>
          <w:sz w:val="24"/>
          <w:highlight w:val="none"/>
        </w:rPr>
        <w:t xml:space="preserve">招标文件中另有规定的按规定执行。</w:t>
      </w:r>
      <w:r/>
    </w:p>
    <w:p>
      <w:pPr>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12.</w:t>
      </w:r>
      <w:r>
        <w:rPr>
          <w:rFonts w:hint="eastAsia" w:eastAsia="宋体" w:cs="Times New Roman"/>
          <w:bCs/>
          <w:caps w:val="0"/>
          <w:color w:val="000000"/>
          <w:sz w:val="24"/>
          <w:highlight w:val="none"/>
          <w:lang w:val="en-US" w:eastAsia="zh-CN"/>
        </w:rPr>
        <w:t xml:space="preserve">3</w:t>
      </w:r>
      <w:r>
        <w:rPr>
          <w:rFonts w:hint="eastAsia" w:ascii="Times New Roman" w:hAnsi="Times New Roman" w:eastAsia="宋体" w:cs="Times New Roman"/>
          <w:bCs/>
          <w:caps w:val="0"/>
          <w:color w:val="000000"/>
          <w:sz w:val="24"/>
          <w:highlight w:val="none"/>
          <w:lang w:val="en-US" w:eastAsia="zh-CN"/>
        </w:rPr>
        <w:t xml:space="preserve">本项目不接受备选的投标方案或有选择的报价，只允许有一个报价。投标报价内容包括：完成本项工作所需的人员工资</w:t>
      </w:r>
      <w:r>
        <w:rPr>
          <w:rFonts w:hint="eastAsia" w:cs="Times New Roman"/>
          <w:bCs/>
          <w:caps w:val="0"/>
          <w:color w:val="000000"/>
          <w:sz w:val="24"/>
          <w:highlight w:val="none"/>
          <w:lang w:val="en-US" w:eastAsia="zh-CN"/>
        </w:rPr>
        <w:t xml:space="preserve">、</w:t>
      </w:r>
      <w:r>
        <w:rPr>
          <w:rFonts w:hint="eastAsia" w:ascii="Times New Roman" w:hAnsi="Times New Roman" w:eastAsia="宋体" w:cs="Times New Roman"/>
          <w:bCs/>
          <w:caps w:val="0"/>
          <w:color w:val="000000"/>
          <w:sz w:val="24"/>
          <w:highlight w:val="none"/>
          <w:lang w:val="en-US" w:eastAsia="zh-CN"/>
        </w:rPr>
        <w:t xml:space="preserve">耗材费、</w:t>
      </w:r>
      <w:r>
        <w:rPr>
          <w:rFonts w:hint="eastAsia" w:eastAsia="宋体" w:cs="Times New Roman"/>
          <w:bCs/>
          <w:caps w:val="0"/>
          <w:color w:val="000000"/>
          <w:sz w:val="24"/>
          <w:highlight w:val="none"/>
          <w:lang w:val="en-US" w:eastAsia="zh-CN"/>
        </w:rPr>
        <w:t xml:space="preserve">保安</w:t>
      </w:r>
      <w:r>
        <w:rPr>
          <w:rFonts w:hint="eastAsia" w:ascii="Times New Roman" w:hAnsi="Times New Roman" w:eastAsia="宋体" w:cs="Times New Roman"/>
          <w:bCs/>
          <w:caps w:val="0"/>
          <w:color w:val="000000"/>
          <w:sz w:val="24"/>
          <w:highlight w:val="none"/>
          <w:lang w:val="en-US" w:eastAsia="zh-CN"/>
        </w:rPr>
        <w:t xml:space="preserve">人员服装费、</w:t>
      </w:r>
      <w:r>
        <w:rPr>
          <w:rFonts w:hint="eastAsia" w:eastAsia="宋体" w:cs="Times New Roman"/>
          <w:bCs/>
          <w:caps w:val="0"/>
          <w:color w:val="000000"/>
          <w:sz w:val="24"/>
          <w:highlight w:val="none"/>
          <w:lang w:val="en-US" w:eastAsia="zh-CN"/>
        </w:rPr>
        <w:t xml:space="preserve">保险、</w:t>
      </w:r>
      <w:r>
        <w:rPr>
          <w:rFonts w:hint="eastAsia" w:ascii="Times New Roman" w:hAnsi="Times New Roman" w:eastAsia="宋体" w:cs="Times New Roman"/>
          <w:bCs/>
          <w:caps w:val="0"/>
          <w:color w:val="000000"/>
          <w:sz w:val="24"/>
          <w:highlight w:val="none"/>
          <w:lang w:val="en-US" w:eastAsia="zh-CN"/>
        </w:rPr>
        <w:t xml:space="preserve">利润、税金</w:t>
      </w:r>
      <w:r>
        <w:rPr>
          <w:rFonts w:hint="eastAsia" w:ascii="Times New Roman" w:hAnsi="Times New Roman"/>
          <w:bCs/>
          <w:color w:val="000000"/>
          <w:sz w:val="24"/>
          <w:highlight w:val="none"/>
        </w:rPr>
        <w:t xml:space="preserve">等完成本项目所涉及到的一切相关费用。</w:t>
      </w:r>
      <w:r/>
    </w:p>
    <w:p>
      <w:pPr>
        <w:pStyle w:val="917"/>
        <w:ind w:left="0" w:firstLine="420"/>
        <w:pageBreakBefore w:val="0"/>
        <w:spacing w:before="0" w:after="0" w:line="560" w:lineRule="exact"/>
        <w:widowControl w:val="off"/>
        <w:rPr>
          <w:rFonts w:hint="eastAsia"/>
          <w:b w:val="0"/>
          <w:bCs w:val="0"/>
          <w:color w:val="000000"/>
          <w:highlight w:val="none"/>
        </w:rPr>
      </w:pPr>
      <w:r/>
      <w:bookmarkStart w:id="121" w:name="_Hlt26670425"/>
      <w:r/>
      <w:bookmarkEnd w:id="121"/>
      <w:r/>
      <w:bookmarkStart w:id="122" w:name="_Hlt26954842"/>
      <w:r/>
      <w:bookmarkEnd w:id="122"/>
      <w:r/>
      <w:bookmarkStart w:id="123" w:name="_Hlt26954844"/>
      <w:r/>
      <w:bookmarkEnd w:id="123"/>
      <w:r/>
      <w:bookmarkStart w:id="124" w:name="_Hlt26668983"/>
      <w:r/>
      <w:bookmarkEnd w:id="124"/>
      <w:r/>
      <w:bookmarkStart w:id="125" w:name="_Hlt26670486"/>
      <w:r/>
      <w:bookmarkEnd w:id="125"/>
      <w:r/>
      <w:bookmarkStart w:id="126" w:name="_Hlt26670482"/>
      <w:r/>
      <w:bookmarkEnd w:id="126"/>
      <w:r/>
      <w:bookmarkStart w:id="127" w:name="_Hlt26954846"/>
      <w:r/>
      <w:bookmarkEnd w:id="127"/>
      <w:r/>
      <w:bookmarkStart w:id="128" w:name="_Hlt26954731"/>
      <w:r/>
      <w:bookmarkEnd w:id="128"/>
      <w:r/>
      <w:bookmarkStart w:id="129" w:name="_Hlt26954848"/>
      <w:r/>
      <w:bookmarkEnd w:id="129"/>
      <w:r/>
      <w:bookmarkStart w:id="130" w:name="_Hlt26670403"/>
      <w:r/>
      <w:bookmarkEnd w:id="130"/>
      <w:r>
        <w:rPr>
          <w:rFonts w:hint="eastAsia"/>
          <w:b w:val="0"/>
          <w:bCs w:val="0"/>
          <w:color w:val="000000"/>
          <w:highlight w:val="none"/>
        </w:rPr>
        <w:t xml:space="preserve">13、技术要求响应及偏离表、商务要求响应及偏离表</w:t>
      </w:r>
      <w:r/>
    </w:p>
    <w:p>
      <w:pPr>
        <w:ind w:left="0" w:firstLine="480"/>
        <w:pageBreakBefore w:val="0"/>
        <w:spacing w:line="560" w:lineRule="exact"/>
        <w:widowControl w:val="off"/>
        <w:rPr>
          <w:rFonts w:hint="eastAsia" w:ascii="宋体" w:hAnsi="Arial" w:cs="宋体"/>
          <w:color w:val="000000"/>
          <w:sz w:val="24"/>
          <w:highlight w:val="none"/>
          <w:lang w:val="zh-CN"/>
        </w:rPr>
      </w:pPr>
      <w:r/>
      <w:bookmarkStart w:id="131" w:name="_Toc14577359"/>
      <w:r/>
      <w:bookmarkStart w:id="132" w:name="_Toc49090510"/>
      <w:r>
        <w:rPr>
          <w:rFonts w:ascii="宋体" w:hAnsi="Arial" w:cs="宋体"/>
          <w:bCs/>
          <w:color w:val="000000"/>
          <w:sz w:val="24"/>
          <w:highlight w:val="none"/>
          <w:lang w:val="zh-CN"/>
        </w:rPr>
        <w:t xml:space="preserve">1</w:t>
      </w:r>
      <w:r>
        <w:rPr>
          <w:rFonts w:hint="eastAsia" w:ascii="宋体" w:hAnsi="Arial" w:cs="宋体"/>
          <w:bCs/>
          <w:color w:val="000000"/>
          <w:sz w:val="24"/>
          <w:highlight w:val="none"/>
          <w:lang w:val="zh-CN"/>
        </w:rPr>
        <w:t xml:space="preserve">3</w:t>
      </w:r>
      <w:r>
        <w:rPr>
          <w:rFonts w:ascii="宋体" w:hAnsi="Arial" w:cs="宋体"/>
          <w:bCs/>
          <w:color w:val="000000"/>
          <w:sz w:val="24"/>
          <w:highlight w:val="none"/>
          <w:lang w:val="zh-CN"/>
        </w:rPr>
        <w:t xml:space="preserve">.1</w:t>
      </w:r>
      <w:r>
        <w:rPr>
          <w:rFonts w:ascii="宋体" w:hAnsi="Arial" w:cs="宋体"/>
          <w:color w:val="000000"/>
          <w:sz w:val="24"/>
          <w:highlight w:val="none"/>
          <w:lang w:val="zh-CN"/>
        </w:rPr>
        <w:t xml:space="preserve"> </w:t>
      </w:r>
      <w:r>
        <w:rPr>
          <w:rFonts w:hint="eastAsia" w:ascii="宋体" w:hAnsi="Arial" w:cs="宋体"/>
          <w:color w:val="000000"/>
          <w:sz w:val="24"/>
          <w:highlight w:val="none"/>
          <w:lang w:val="zh-CN"/>
        </w:rPr>
        <w:t xml:space="preserve">投标人需对招标文件中的技术要求与商务要求逐项作出响应或偏离，并说明原因。</w:t>
      </w:r>
      <w:r/>
    </w:p>
    <w:p>
      <w:pPr>
        <w:ind w:left="0" w:firstLine="480"/>
        <w:pageBreakBefore w:val="0"/>
        <w:spacing w:line="560" w:lineRule="exact"/>
        <w:widowControl w:val="off"/>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lang w:val="zh-CN"/>
        </w:rPr>
        <w:t xml:space="preserve">13.2 投标人可在投标文件中提供认为需要的其他技术文件或说明。</w:t>
      </w:r>
      <w:bookmarkEnd w:id="131"/>
      <w:bookmarkEnd w:id="132"/>
      <w:r/>
    </w:p>
    <w:p>
      <w:pPr>
        <w:pStyle w:val="757"/>
        <w:ind w:left="0" w:right="0" w:firstLine="480"/>
        <w:jc w:val="both"/>
        <w:keepLines w:val="0"/>
        <w:keepNext w:val="0"/>
        <w:spacing w:before="0" w:beforeAutospacing="0" w:after="0" w:afterAutospacing="0" w:line="519" w:lineRule="atLeast"/>
        <w:widowControl w:val="off"/>
        <w:rPr>
          <w:rFonts w:hint="eastAsia" w:ascii="Arial" w:hAnsi="Arial" w:eastAsia="黑体" w:cs="Arial"/>
          <w:b w:val="0"/>
          <w:bCs w:val="0"/>
          <w:color w:val="000000"/>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bookmarkStart w:id="133" w:name="_Hlt26670489"/>
      <w:r/>
      <w:bookmarkEnd w:id="133"/>
      <w:r/>
      <w:bookmarkStart w:id="134" w:name="_Hlt26954850"/>
      <w:r/>
      <w:bookmarkEnd w:id="134"/>
      <w:r/>
      <w:bookmarkStart w:id="135" w:name="_Hlt26954734"/>
      <w:r/>
      <w:bookmarkEnd w:id="135"/>
      <w:r/>
      <w:bookmarkStart w:id="136" w:name="_Toc49090511"/>
      <w:r/>
      <w:bookmarkStart w:id="137" w:name="_Toc14577360"/>
      <w:r>
        <w:rPr>
          <w:rFonts w:hint="eastAsia" w:ascii="Arial" w:hAnsi="Arial" w:eastAsia="黑体" w:cs="Arial"/>
          <w:b w:val="0"/>
          <w:bCs w:val="0"/>
          <w:color w:val="000000"/>
          <w:sz w:val="28"/>
          <w:szCs w:val="28"/>
          <w:highlight w:val="none"/>
          <w:lang w:val="en-US" w:eastAsia="zh-CN" w:bidi="ar-SA"/>
        </w:rPr>
        <w:t xml:space="preserve">14、服务承诺、培训计划、人员安排及其他</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14.1 投标人需根据招标文件要求提供有关售后服务的管理制度，售后服务机构的分布情况，售后服务人员的数量、素质、技术水平及售后服务的反应能力等。</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14.2 投标人需根据招标文件要求提供培训计划。</w:t>
      </w:r>
      <w:r/>
    </w:p>
    <w:p>
      <w:pPr>
        <w:pStyle w:val="757"/>
        <w:ind w:left="0" w:firstLine="480"/>
        <w:jc w:val="both"/>
        <w:keepLines w:val="0"/>
        <w:keepNext w:val="0"/>
        <w:spacing w:before="0" w:beforeAutospacing="0" w:after="0" w:afterAutospacing="0" w:line="519"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14.3 投标人需根据招标文件要求提供所投标的的主要组成部分、功能设计、实现思路及关键技术等。</w:t>
      </w:r>
      <w:r/>
    </w:p>
    <w:p>
      <w:pPr>
        <w:pStyle w:val="731"/>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15、投标声明及承诺函和开标一览表</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15.1 投标人应按照招标文件中提供的格式完整、正确填写投标声明及承诺函、开标一览表。</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15.2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bCs/>
          <w:color w:val="000000"/>
          <w:sz w:val="24"/>
          <w:szCs w:val="24"/>
        </w:rPr>
        <w:t xml:space="preserve">。</w:t>
      </w:r>
      <w:bookmarkEnd w:id="136"/>
      <w:bookmarkEnd w:id="137"/>
      <w:r/>
    </w:p>
    <w:p>
      <w:pPr>
        <w:pStyle w:val="731"/>
        <w:ind w:firstLine="482"/>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38" w:name="_Hlt26954739"/>
      <w:r/>
      <w:bookmarkEnd w:id="138"/>
      <w:r/>
      <w:bookmarkStart w:id="139" w:name="_Hlt26954852"/>
      <w:r/>
      <w:bookmarkEnd w:id="139"/>
      <w:r/>
      <w:bookmarkStart w:id="140" w:name="_Toc16938540"/>
      <w:r/>
      <w:bookmarkStart w:id="141" w:name="_Toc513029224"/>
      <w:r/>
      <w:bookmarkStart w:id="142" w:name="_Toc120614217"/>
      <w:r/>
      <w:bookmarkStart w:id="143" w:name="_Toc20823296"/>
      <w:r>
        <w:rPr>
          <w:rFonts w:ascii="宋体" w:hAnsi="宋体" w:eastAsia="宋体" w:cs="宋体"/>
          <w:b/>
          <w:bCs/>
          <w:color w:val="000000"/>
          <w:sz w:val="24"/>
          <w:szCs w:val="24"/>
        </w:rPr>
        <w:t xml:space="preserve">16、投标有效期</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16.1 投标有效期为开标之日后</w:t>
      </w:r>
      <w:r>
        <w:rPr>
          <w:rFonts w:ascii="宋体" w:hAnsi="宋体" w:eastAsia="宋体" w:cs="宋体"/>
          <w:b/>
          <w:bCs/>
          <w:color w:val="000000"/>
          <w:sz w:val="24"/>
          <w:szCs w:val="24"/>
          <w:u w:val="single"/>
        </w:rPr>
        <w:t xml:space="preserve">六十（60）天</w:t>
      </w:r>
      <w:r>
        <w:rPr>
          <w:rFonts w:ascii="宋体" w:hAnsi="宋体" w:eastAsia="宋体" w:cs="宋体"/>
          <w:color w:val="000000"/>
          <w:sz w:val="24"/>
          <w:szCs w:val="24"/>
        </w:rPr>
        <w:t xml:space="preserve">。投标有效期比规定短的将被视为未实质性响应招标文件而予以拒绝。</w:t>
      </w:r>
      <w:r/>
    </w:p>
    <w:p>
      <w:pPr>
        <w:pStyle w:val="731"/>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17、投标有效期的延长</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17.1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17.2中标人的投标文件作为项目合同的附件，其有效期至中标人全部合同义务履行完毕为止。 </w:t>
      </w:r>
      <w:bookmarkEnd w:id="140"/>
      <w:bookmarkEnd w:id="141"/>
      <w:bookmarkEnd w:id="142"/>
      <w:bookmarkEnd w:id="143"/>
      <w:r/>
    </w:p>
    <w:p>
      <w:pPr>
        <w:pStyle w:val="731"/>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44" w:name="_Toc120614220"/>
      <w:r/>
      <w:bookmarkStart w:id="145" w:name="_Toc16938552"/>
      <w:r/>
      <w:bookmarkStart w:id="146" w:name="_Toc20823308"/>
      <w:r/>
      <w:bookmarkStart w:id="147" w:name="_Toc513029236"/>
      <w:r>
        <w:rPr>
          <w:rFonts w:ascii="宋体" w:hAnsi="宋体" w:eastAsia="宋体" w:cs="宋体"/>
          <w:b/>
          <w:bCs/>
          <w:color w:val="000000"/>
          <w:sz w:val="24"/>
          <w:szCs w:val="24"/>
        </w:rPr>
        <w:t xml:space="preserve">18、投标文件的递交</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18.1投标人应当按照《操作手册》规定，在投标截止时间前制作并上传电子投标文件。</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18.2投标人通过“苏采云”系统不见面开标大厅在线参与开标活动。（具体操作详见《“苏采云”系统投标人操作手册》，网址链接http://www.ccgp-jiangsu.gov.cn//webfile/jiangsu/202311/1699268553318052447.pdf）</w:t>
      </w:r>
      <w:r/>
    </w:p>
    <w:p>
      <w:pPr>
        <w:pStyle w:val="731"/>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19、投标截止时间</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19.1 投标人上传电子投标文件的时间不得迟于招标公告中规定的投标截止时间。</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投标人应充分考虑到网络环境、网络带宽等风险因素，如因投标人自身原因造成的电子投标文件上传不成功的按照本招标文件第二章第27.1.2条规定做无效投标处理。</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19.2采购代理机构可以按照规定，通过修改招标文件酌情延长投标截止时间，在此情况下，投标人的所有权利和义务以及投标人受制的截止时间均应以延长后新的截止时间为准。</w:t>
      </w:r>
      <w:r/>
    </w:p>
    <w:p>
      <w:pPr>
        <w:pStyle w:val="731"/>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20、投标文件的拒收</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20.1采购代理机构拒绝接收在其规定的投标截止时间后上传的任何投标文件。</w:t>
      </w:r>
      <w:r/>
    </w:p>
    <w:p>
      <w:pPr>
        <w:pStyle w:val="731"/>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21、投标文件的撤回和修改</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21.1 投标文件的撤回</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21.1.1 电子投标文件的撤回</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投标人可在投标截止时间前，撤回其电子投标文件，具体操作方法见《操作手册》。</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21.1.2 投标人撤回电子投标文件，则认为其不再参与本项目投标活动。</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21.2 投标文件的修改</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21.2.1投标人可在投标截止时间前，对其电子投标文件进行修改，具体操作方法见《操作手册》。</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21.2.2 在投标截止时间之后，投标人不得对其电子投标文件作任何修改。</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21.3 在投标截止时间至招标文件中规定的投标有效期满之间的这段时间内，投标人不得撤回其投标。</w:t>
      </w:r>
      <w:r/>
    </w:p>
    <w:p>
      <w:pPr>
        <w:pStyle w:val="730"/>
        <w:ind w:left="0" w:firstLine="482"/>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五、开标与评标</w:t>
      </w:r>
      <w:r/>
    </w:p>
    <w:p>
      <w:pPr>
        <w:pStyle w:val="731"/>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22、开标</w:t>
      </w:r>
      <w:r/>
    </w:p>
    <w:p>
      <w:pPr>
        <w:pStyle w:val="757"/>
        <w:jc w:val="both"/>
        <w:keepLines w:val="0"/>
        <w:keepNext w:val="0"/>
        <w:spacing w:before="240" w:beforeAutospacing="0" w:after="24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22.1采购代理机构将在招标公告中规定的时间和地点组织公开开标。投标人应当按照《“苏采云”系统供应商操作手册》规定，参加开标活动和在“苏采云”系统规定的时间内对投标文件进行解密。</w:t>
      </w:r>
      <w:r/>
    </w:p>
    <w:p>
      <w:pPr>
        <w:pStyle w:val="757"/>
        <w:jc w:val="both"/>
        <w:keepLines w:val="0"/>
        <w:keepNext w:val="0"/>
        <w:spacing w:before="240" w:beforeAutospacing="0" w:after="24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22.3投标人在开标过程中涉及到的投标文件解密、开标结果确认等工作，应按照《操作手册》规定执行。</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22.4投标人如果对开标过程和开标记录有疑义，应当根据《操作手册》规定提出，如 “苏采云”系统中《开标记录表》宣布后5分钟内未提出的，视同认可开标结果。</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23、评标委员会</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23.1开标后，采购代理机构将立即组织评标委员会（以下简称评委会）进行评标。</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23.2 评委会由采购人代表和有关技术、经济等方面的专家组成，且人员构成符合政府采购有关规定。</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23.3评委会独立工作，负责评审所有投标文件并确定中标侯选人。</w:t>
      </w:r>
      <w:r/>
    </w:p>
    <w:p>
      <w:pPr>
        <w:pStyle w:val="731"/>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24、评标过程的保密与公正</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24.1凡是与审查、澄清、评价和比较投标的有关资料以及授标建议等，采购人、评委、采购代理机构均不得向投标人或与评标无关的其他人员透露。</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24.2在评标过程中，投标人不得以任何行为影响评标过程，否则其投标文件将被作为无效投标文件。</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24.3 采购代理机构和评委会不向未中标的投标人解释未中标原因，也不公布评标过程中的相关细节。</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24.4 采用综合评分法的项目，未中标的投标人可于中标结果公告期限届满之日起通过“苏采云”系统查看自己的评审得分及排序情况。</w:t>
      </w:r>
      <w:r/>
    </w:p>
    <w:p>
      <w:pPr>
        <w:pStyle w:val="731"/>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25、投标文件的澄清</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25.1评标期间，评委会对投标文件中含义不明确、同类问题表述不一致或者有明显文字和计算错误的内容 ，有权要求投标人作出必要的澄清、说明或者补正。</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投标人的澄清、说明或者补正不得超出投标文件的范围或者改变投标文件的实质性内容。</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评委会并非对每个投标人都做澄清要求。</w:t>
      </w:r>
      <w:r/>
    </w:p>
    <w:p>
      <w:pPr>
        <w:pStyle w:val="757"/>
        <w:jc w:val="both"/>
        <w:keepLines w:val="0"/>
        <w:keepNext w:val="0"/>
        <w:spacing w:before="240" w:beforeAutospacing="0" w:after="24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pStyle w:val="757"/>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25.3 接到评委会澄清、说明和补正要求的投标人如未按规定做出澄清、说明和补正，其风险由投标人自行承担。</w:t>
      </w:r>
      <w:r/>
    </w:p>
    <w:p>
      <w:pPr>
        <w:pStyle w:val="731"/>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26、对投标文件的初审</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26.1投标文件初审分为资格审查和符合性审查。</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26.1.1 资格审查：依据法律法规和招标文件的规定，由采购人对投标文件中的资格证明文件进行审查，以确定投标人是否具备投标资格。</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采购人在进行资格性审查的同时，将在“信用中国”网站（www.creditchina.gov.cn）查询投标人的信用记录，以确定投标人是否具备投标资格,查询结果留存并归档。</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26.1.2 符合性审查：依据招标文件的规定，由评委会从投标文件的有效性、完整性和对招标文件的响应程度进行审查，以确定是否对招标文件的实质性要求作出响应。</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26.1.3对各投标人符合性审查过程中，对初步被认定为无效投标者，由评委会组长或采购人代表将集体意见通过“苏采云”系统中告知未通过符合性审查的原因，评标结束后，将不再告知未通过符合性审查的原因。</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26.3如果投标文件实质上没有响应招标文件的要求，评委会将予以拒绝，投标人不得通过修改或撤销不合要求的偏离或保留而使其投标成为实质性响应的投标。</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26.4评委会将对确定为实质性响应的投标进行进一步审核，确定其是否有计算上或累加上的算术错误，修正错误的原则如下：</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（1）投标文件中开标一览表内容与投标文件中相应内容不一致的，以开标一览表为准。</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（2）大写金额和小写金额不一致的，以大写金额为准。</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（3）单价金额小数点或者百分比有明显错位的，以开标一览表的总价为准，并修改单价。</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（4）总价金额与按单价汇总金额不一致的，以单价金额计算结果为准。</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同时出现两种以上错误的，按照前款规定的顺序修正。</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非单一产品采购项目，招标文件中将载明其中的核心产品。多家投标人提供的核心产品品牌相同的，按前两款规定处理。</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26.7投标人在开、评标全过程中应随时保持系统在线，及时在“苏采云”系统查阅、答复相关信息。</w:t>
      </w:r>
      <w:r/>
    </w:p>
    <w:p>
      <w:pPr>
        <w:pStyle w:val="731"/>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27、无效投标条款和废标条款</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27.1无效投标条款</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27.1.1 投标人在“苏采云”系统规定的时间内未成功解密电子投标文件的。</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27.1.2 投标人未按照招标文件要求上传电子投标文件的。</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27.1.3同一投标人提交两个（含两个）以上不同的投标报价的。</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27.1.4投标人不具备招标文件中规定资格要求的。</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27.1.5投标人的报价超过了采购预算或最高限价的。</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27.1.6未通过符合性审查的。</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27.1.7不符合招标文件中规定的实质性要求和条件的（</w:t>
      </w:r>
      <w:r>
        <w:rPr>
          <w:rFonts w:ascii="宋体" w:hAnsi="宋体" w:eastAsia="宋体" w:cs="宋体"/>
          <w:b/>
          <w:bCs/>
          <w:color w:val="000000"/>
          <w:sz w:val="24"/>
          <w:szCs w:val="24"/>
          <w:u w:val="single"/>
        </w:rPr>
        <w:t xml:space="preserve">打“★”内容为实质性要求和条件</w:t>
      </w:r>
      <w:r>
        <w:rPr>
          <w:rFonts w:ascii="宋体" w:hAnsi="宋体" w:eastAsia="宋体" w:cs="宋体"/>
          <w:i/>
          <w:iCs/>
          <w:color w:val="000000"/>
          <w:sz w:val="24"/>
          <w:szCs w:val="24"/>
          <w:u w:val="single"/>
        </w:rPr>
        <w:t xml:space="preserve">）。</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27.1.9 投标文件含有采购人不能接受的附加条件的。</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27.1.11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27.1.12 投标文件未按照招标文件要求加盖CA电子公章的。</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27.1.13其他法律、法规及本招标文件规定的属无效投标的27.2废标条款</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27.2.1符合专业条件的投标人或者对招标文件作实质响应的投标人不足三家的。27.2.2出现影响采购公正的违法、违规行为的。</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27.2.3因重大变故，采购任务取消的。</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27.2.4评委会认定招标文件存在歧义、重大缺陷导致评审工作无法进行。</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27.2.5 因“苏采云”系统系统故障原因造成开标不成功的。</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27.3 投标截止时间结束后参加投标的投标人不足三家的处理：</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27.3.1如出现投标截止时间结束后参加投标的投标人或者在评标期间对招标文件做出实质响应的投标人不足三家情况，按政府采购相关规定执行。</w:t>
      </w:r>
      <w:r/>
    </w:p>
    <w:p>
      <w:pPr>
        <w:pStyle w:val="730"/>
        <w:ind w:left="0" w:firstLine="482"/>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六、定标</w:t>
      </w:r>
      <w:r/>
    </w:p>
    <w:p>
      <w:pPr>
        <w:pStyle w:val="731"/>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28、确定中标单位</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28.1中标候选人的选取原则和数量见招标文件第五章规定。 </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28.2 按以下第</w:t>
      </w:r>
      <w:r>
        <w:rPr>
          <w:rFonts w:ascii="宋体" w:hAnsi="宋体" w:eastAsia="宋体" w:cs="宋体"/>
          <w:color w:val="000000"/>
          <w:sz w:val="24"/>
          <w:szCs w:val="24"/>
          <w:u w:val="single"/>
        </w:rPr>
        <w:t xml:space="preserve">（ 1 ）</w:t>
      </w:r>
      <w:r>
        <w:rPr>
          <w:rFonts w:ascii="宋体" w:hAnsi="宋体" w:eastAsia="宋体" w:cs="宋体"/>
          <w:color w:val="000000"/>
          <w:sz w:val="24"/>
          <w:szCs w:val="24"/>
        </w:rPr>
        <w:t xml:space="preserve">种方式确定中标人</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（1）评委会直接确定排名第一的中标候选人为中标人；</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（2）采购人在评委会推荐的中标候选人中按顺序确定中标人。</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28.3 采购代理机构将在“宿迁市政府采购网”发布中标公告，公告期限为1个工作日。</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28.4  若有充分证据证明，中标人出现下列情况之一的，一经查实，将被取消中标资格：</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28.4.1提供虚假材料谋取中标的。</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28.4.2向采购人、采购代理机构行贿或者提供其他不正当利益的。</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28.4.3属于本文件规定的无效条件，但在评标过程中又未被评委会发现的。</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28.4.4与采购人或者其他投标人恶意串通的。</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28.4.5采取不正当手段诋毁、排挤其他投标人的。</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28.5 有下列情形之一的，视为投标人串通投标，投标无效：</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28.5.1不同投标人的投标文件由同一单位或者个人编制。</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28.5.2不同投标人委托同一单位或者个人办理投标事宜。</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28.5.3 不同投标人的投标文件载明的项目管理成员或者联系人员为同一人。</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28.5.4不同投标人的投标文件异常一致或者投标报价呈规律性差异。</w:t>
      </w:r>
      <w:r/>
    </w:p>
    <w:p>
      <w:pPr>
        <w:pStyle w:val="731"/>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29、质疑处理</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29.1 提出质疑的投标人应当是参与所质疑项目采购活动的投标人。潜在投标人依法获取其可质疑的采购文件的，可以对采购文件提出质疑。</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29.2.1对可以质疑的采购文件提出质疑的，为收到采购文件之日或者采购文件公告期限届满之日；</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29.2.2对采购过程提出质疑的，为各采购程序环节结束之日；</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29.2.3对中标或者成交结果提出质疑的，为中标或者成交结果公告期限届满之日。</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29.4 投标人应以书面形式向采购人或者其委托的采购代理机构提出质疑。质疑超出采购机构代理范围的，投标人应当向采购人提出。</w:t>
      </w:r>
      <w:r/>
    </w:p>
    <w:p>
      <w:pPr>
        <w:pStyle w:val="757"/>
        <w:ind w:left="0" w:firstLine="480"/>
        <w:jc w:val="both"/>
        <w:keepLines w:val="0"/>
        <w:keepNext w:val="0"/>
        <w:spacing w:before="0" w:beforeAutospacing="0" w:after="0" w:afterAutospacing="0" w:line="519" w:lineRule="atLeast"/>
        <w:widowControl w:val="off"/>
        <w:rPr>
          <w:rFonts w:ascii="宋体" w:hAnsi="宋体" w:eastAsia="宋体" w:cs="宋体"/>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接收质疑函的方式：</w:t>
      </w:r>
      <w:r>
        <w:rPr>
          <w:rFonts w:ascii="宋体" w:hAnsi="宋体" w:eastAsia="宋体" w:cs="宋体"/>
          <w:color w:val="000000"/>
          <w:sz w:val="24"/>
          <w:szCs w:val="24"/>
          <w:u w:val="single"/>
        </w:rPr>
        <w:t xml:space="preserve">以书面形式或通过投标人业务管理系统网上提交形式向采购人或者其委托的采购代理机构提出质疑。</w:t>
      </w:r>
      <w:r/>
    </w:p>
    <w:p>
      <w:pPr>
        <w:ind w:firstLine="480"/>
        <w:spacing w:line="560" w:lineRule="exact"/>
        <w:rPr>
          <w:rFonts w:hint="eastAsia" w:eastAsia="宋体"/>
          <w:sz w:val="24"/>
          <w:szCs w:val="24"/>
          <w:u w:val="single"/>
          <w:lang w:eastAsia="zh-CN"/>
        </w:rPr>
      </w:pPr>
      <w:r>
        <w:rPr>
          <w:rFonts w:hint="eastAsia"/>
          <w:sz w:val="24"/>
          <w:szCs w:val="24"/>
        </w:rPr>
        <w:t xml:space="preserve">联系部门：</w:t>
      </w:r>
      <w:r>
        <w:rPr>
          <w:rFonts w:hint="eastAsia"/>
          <w:sz w:val="24"/>
          <w:szCs w:val="24"/>
          <w:u w:val="single"/>
          <w:lang w:val="en-US" w:eastAsia="zh-CN"/>
        </w:rPr>
        <w:t xml:space="preserve">沭阳县教育局</w:t>
      </w:r>
      <w:r>
        <w:rPr>
          <w:rFonts w:hint="eastAsia"/>
          <w:sz w:val="24"/>
          <w:szCs w:val="24"/>
          <w:u w:val="single"/>
        </w:rPr>
        <w:t xml:space="preserve">、</w:t>
      </w:r>
      <w:r>
        <w:rPr>
          <w:rFonts w:hint="eastAsia"/>
          <w:sz w:val="24"/>
          <w:szCs w:val="24"/>
          <w:u w:val="single"/>
          <w:lang w:eastAsia="zh-CN"/>
        </w:rPr>
        <w:t xml:space="preserve">宿迁建威工程咨询有限公司</w:t>
      </w:r>
      <w:r/>
    </w:p>
    <w:p>
      <w:pPr>
        <w:ind w:firstLine="480"/>
        <w:spacing w:line="560" w:lineRule="exact"/>
        <w:rPr>
          <w:rFonts w:hint="eastAsia" w:eastAsia="宋体"/>
          <w:sz w:val="24"/>
          <w:szCs w:val="24"/>
          <w:u w:val="single"/>
          <w:lang w:eastAsia="zh-CN"/>
        </w:rPr>
      </w:pPr>
      <w:r>
        <w:rPr>
          <w:rFonts w:hint="eastAsia"/>
          <w:sz w:val="24"/>
          <w:szCs w:val="24"/>
        </w:rPr>
        <w:t xml:space="preserve">联系电话：</w:t>
      </w:r>
      <w:r>
        <w:rPr>
          <w:rFonts w:hint="eastAsia"/>
          <w:sz w:val="24"/>
          <w:szCs w:val="24"/>
          <w:u w:val="single"/>
          <w:lang w:eastAsia="zh-CN"/>
        </w:rPr>
        <w:t xml:space="preserve">赵希韶</w:t>
      </w:r>
      <w:r>
        <w:rPr>
          <w:rFonts w:hint="eastAsia"/>
          <w:sz w:val="24"/>
          <w:szCs w:val="24"/>
          <w:u w:val="single"/>
          <w:lang w:val="en-US" w:eastAsia="zh-CN"/>
        </w:rPr>
        <w:t xml:space="preserve">13951191652</w:t>
      </w:r>
      <w:r>
        <w:rPr>
          <w:rFonts w:hint="eastAsia"/>
          <w:sz w:val="24"/>
          <w:szCs w:val="24"/>
          <w:u w:val="single"/>
        </w:rPr>
        <w:t xml:space="preserve">、</w:t>
      </w:r>
      <w:r>
        <w:rPr>
          <w:rFonts w:hint="eastAsia"/>
          <w:sz w:val="24"/>
          <w:szCs w:val="24"/>
          <w:u w:val="single"/>
          <w:lang w:eastAsia="zh-CN"/>
        </w:rPr>
        <w:t xml:space="preserve">施静13773993637</w:t>
      </w:r>
      <w:r/>
    </w:p>
    <w:p>
      <w:pPr>
        <w:ind w:firstLine="480"/>
        <w:spacing w:line="560" w:lineRule="exact"/>
        <w:rPr>
          <w:rFonts w:ascii="宋体" w:hAnsi="宋体" w:eastAsia="宋体" w:cs="宋体"/>
          <w:color w:val="000000"/>
          <w:sz w:val="24"/>
          <w:szCs w:val="24"/>
          <w:u w:val="single"/>
        </w:rPr>
      </w:pPr>
      <w:r>
        <w:rPr>
          <w:rFonts w:hint="eastAsia"/>
          <w:sz w:val="24"/>
          <w:szCs w:val="24"/>
        </w:rPr>
        <w:t xml:space="preserve">通讯地址：</w:t>
      </w:r>
      <w:r>
        <w:rPr>
          <w:rFonts w:hint="eastAsia"/>
          <w:sz w:val="24"/>
          <w:szCs w:val="24"/>
          <w:u w:val="single"/>
        </w:rPr>
        <w:t xml:space="preserve">沭阳县南湖街道学院路 2 号、沭阳县</w:t>
      </w:r>
      <w:r>
        <w:rPr>
          <w:rFonts w:hint="eastAsia"/>
          <w:sz w:val="24"/>
          <w:szCs w:val="24"/>
          <w:u w:val="single"/>
          <w:lang w:val="en-US" w:eastAsia="zh-CN"/>
        </w:rPr>
        <w:t xml:space="preserve">金瑞大厦9楼</w:t>
      </w:r>
      <w:r/>
    </w:p>
    <w:p>
      <w:pPr>
        <w:pStyle w:val="915"/>
        <w:numPr>
          <w:ilvl w:val="0"/>
          <w:numId w:val="4"/>
        </w:numPr>
        <w:ind w:left="0"/>
        <w:pageBreakBefore w:val="0"/>
        <w:spacing w:before="0" w:after="0" w:line="560" w:lineRule="exact"/>
        <w:widowControl w:val="off"/>
        <w:rPr>
          <w:rFonts w:hint="eastAsia" w:ascii="Times New Roman" w:hAnsi="Times New Roman"/>
          <w:caps w:val="0"/>
          <w:color w:val="000000"/>
          <w:highlight w:val="none"/>
        </w:rPr>
      </w:pPr>
      <w:r>
        <w:rPr>
          <w:rFonts w:hint="eastAsia" w:ascii="Times New Roman" w:hAnsi="Times New Roman"/>
          <w:caps w:val="0"/>
          <w:color w:val="000000"/>
          <w:highlight w:val="none"/>
        </w:rPr>
        <w:t xml:space="preserve">授予合同</w:t>
      </w:r>
      <w:bookmarkEnd w:id="144"/>
      <w:r/>
      <w:r/>
    </w:p>
    <w:p>
      <w:pPr>
        <w:pStyle w:val="916"/>
        <w:numPr>
          <w:ilvl w:val="0"/>
          <w:numId w:val="0"/>
        </w:numPr>
        <w:rPr>
          <w:rFonts w:hint="eastAsia"/>
        </w:rPr>
      </w:pPr>
      <w:r>
        <w:rPr>
          <w:rFonts w:hint="eastAsia"/>
        </w:rPr>
      </w:r>
      <w:bookmarkEnd w:id="145"/>
      <w:bookmarkEnd w:id="146"/>
      <w:bookmarkEnd w:id="147"/>
      <w:r/>
    </w:p>
    <w:p>
      <w:pPr>
        <w:pStyle w:val="731"/>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48" w:name="_Toc16938558"/>
      <w:r/>
      <w:bookmarkStart w:id="149" w:name="_Toc513029242"/>
      <w:r/>
      <w:bookmarkStart w:id="150" w:name="_Toc120614221"/>
      <w:r/>
      <w:bookmarkStart w:id="151" w:name="_Toc479757207"/>
      <w:r/>
      <w:bookmarkStart w:id="152" w:name="_Toc20823314"/>
      <w:r>
        <w:rPr>
          <w:rFonts w:ascii="宋体" w:hAnsi="宋体" w:eastAsia="宋体" w:cs="宋体"/>
          <w:b/>
          <w:bCs/>
          <w:color w:val="000000"/>
          <w:sz w:val="24"/>
          <w:szCs w:val="24"/>
        </w:rPr>
        <w:t xml:space="preserve">31. 签订合同</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31.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31.2招标文件、中标人的投标文件及招标过程中有关澄清、承诺文件均应作为合同附件。</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31.4本项目的非主体、非关键性工作是否允许分包按以下第</w:t>
      </w:r>
      <w:r>
        <w:rPr>
          <w:rFonts w:ascii="宋体" w:hAnsi="宋体" w:eastAsia="宋体" w:cs="宋体"/>
          <w:color w:val="000000"/>
          <w:sz w:val="24"/>
          <w:szCs w:val="24"/>
          <w:u w:val="single"/>
        </w:rPr>
        <w:t xml:space="preserve">2</w:t>
      </w:r>
      <w:r>
        <w:rPr>
          <w:rFonts w:ascii="宋体" w:hAnsi="宋体" w:eastAsia="宋体" w:cs="宋体"/>
          <w:color w:val="000000"/>
          <w:sz w:val="24"/>
          <w:szCs w:val="24"/>
        </w:rPr>
        <w:t xml:space="preserve">种方式确定：</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1.允许分包，允许大中型企业向一家或者多家小微企业分包，分包具体内容、金额或比例：</w:t>
      </w:r>
      <w:r>
        <w:rPr>
          <w:rFonts w:ascii="宋体" w:hAnsi="宋体" w:eastAsia="宋体" w:cs="宋体"/>
          <w:color w:val="000000"/>
          <w:sz w:val="24"/>
          <w:szCs w:val="24"/>
          <w:u w:val="single"/>
        </w:rPr>
        <w:t xml:space="preserve">/</w:t>
      </w:r>
      <w:r>
        <w:rPr>
          <w:rFonts w:ascii="宋体" w:hAnsi="宋体" w:eastAsia="宋体" w:cs="宋体"/>
          <w:color w:val="000000"/>
          <w:sz w:val="24"/>
          <w:szCs w:val="24"/>
        </w:rPr>
        <w:t xml:space="preserve">；</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2.不允许分包。未经采购人同意，成交供应商也不得采用分包形式履行合同,否则采购人有权终止合同。转包或分包造成采购人损失的，成交供应商应承担相应赔偿责任。</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31.4履约保证金</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按照以下第</w:t>
      </w:r>
      <w:r>
        <w:rPr>
          <w:rFonts w:ascii="宋体" w:hAnsi="宋体" w:eastAsia="宋体" w:cs="宋体"/>
          <w:color w:val="000000"/>
          <w:sz w:val="24"/>
          <w:szCs w:val="24"/>
          <w:u w:val="single"/>
        </w:rPr>
        <w:t xml:space="preserve">（</w:t>
      </w:r>
      <w:r>
        <w:rPr>
          <w:rFonts w:hint="eastAsia" w:ascii="宋体" w:hAnsi="宋体" w:cs="宋体"/>
          <w:color w:val="000000"/>
          <w:sz w:val="24"/>
          <w:szCs w:val="24"/>
          <w:u w:val="single"/>
          <w:lang w:val="en-US" w:eastAsia="zh-CN"/>
        </w:rPr>
        <w:t xml:space="preserve">1</w:t>
      </w:r>
      <w:r>
        <w:rPr>
          <w:rFonts w:ascii="宋体" w:hAnsi="宋体" w:eastAsia="宋体" w:cs="宋体"/>
          <w:color w:val="000000"/>
          <w:sz w:val="24"/>
          <w:szCs w:val="24"/>
          <w:u w:val="single"/>
        </w:rPr>
        <w:t xml:space="preserve">）</w:t>
      </w:r>
      <w:r>
        <w:rPr>
          <w:rFonts w:ascii="宋体" w:hAnsi="宋体" w:eastAsia="宋体" w:cs="宋体"/>
          <w:color w:val="000000"/>
          <w:sz w:val="24"/>
          <w:szCs w:val="24"/>
        </w:rPr>
        <w:t xml:space="preserve">方式确定履约保证收取方式。</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(1)不收取履约保证金。</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(2)履约保证金应在采购合同签订前提交，履约保证金的金额：按采购合同总价的</w:t>
      </w:r>
      <w:r>
        <w:rPr>
          <w:rFonts w:ascii="宋体" w:hAnsi="宋体" w:eastAsia="宋体" w:cs="宋体"/>
          <w:color w:val="000000"/>
          <w:sz w:val="24"/>
          <w:szCs w:val="24"/>
          <w:u w:val="single"/>
        </w:rPr>
        <w:t xml:space="preserve">5</w:t>
      </w:r>
      <w:r>
        <w:rPr>
          <w:rFonts w:ascii="宋体" w:hAnsi="宋体" w:eastAsia="宋体" w:cs="宋体"/>
          <w:color w:val="000000"/>
          <w:sz w:val="24"/>
          <w:szCs w:val="24"/>
        </w:rPr>
        <w:t xml:space="preserve">%计取。除银行电汇、网上银行、数字人民币外，投标人还可选用银行保函、担保公司的保证担保或保险公司的保证保险、等多种形式向采购人缴纳；</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履约保证金退还的条件：按以下</w:t>
      </w:r>
      <w:r>
        <w:rPr>
          <w:rFonts w:ascii="宋体" w:hAnsi="宋体" w:eastAsia="宋体" w:cs="宋体"/>
          <w:color w:val="000000"/>
          <w:sz w:val="24"/>
          <w:szCs w:val="24"/>
          <w:u w:val="single"/>
        </w:rPr>
        <w:t xml:space="preserve">a</w:t>
      </w:r>
      <w:r>
        <w:rPr>
          <w:rFonts w:ascii="宋体" w:hAnsi="宋体" w:eastAsia="宋体" w:cs="宋体"/>
          <w:color w:val="000000"/>
          <w:sz w:val="24"/>
          <w:szCs w:val="24"/>
        </w:rPr>
        <w:t xml:space="preserve">方式实行：</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货物类项目，项目验收合格，出具验收报告及履约保证金收据申请退付；</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履约保证金退还时间：采购单位收到投标人退付申请后5个工作日内退还；</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32、货物（包含与货物相关的服务）的追加</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31"/>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33、政府采购履约资金扶持政策</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33.1依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31"/>
        <w:ind w:left="0" w:firstLine="482"/>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34、验收及付款</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34.2采购人可以邀请参加本项目的其他投标人或者第三方机构参与验收。参与验收的投标人或者第三方机构的意见作为验收书的参考资料一并存档。</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757"/>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firstLine="482"/>
        <w:pageBreakBefore w:val="0"/>
        <w:spacing w:line="560" w:lineRule="exact"/>
        <w:widowControl w:val="off"/>
        <w:rPr>
          <w:rFonts w:ascii="Times New Roman" w:hAnsi="Times New Roman"/>
          <w:b/>
          <w:caps w:val="0"/>
          <w:color w:val="000000"/>
          <w:sz w:val="24"/>
          <w:highlight w:val="none"/>
        </w:rPr>
      </w:pPr>
      <w:r>
        <w:rPr>
          <w:rFonts w:hint="eastAsia" w:ascii="Times New Roman" w:hAnsi="Times New Roman"/>
          <w:b/>
          <w:caps w:val="0"/>
          <w:color w:val="000000"/>
          <w:sz w:val="24"/>
          <w:highlight w:val="none"/>
        </w:rPr>
        <w:t xml:space="preserve">3</w:t>
      </w:r>
      <w:r>
        <w:rPr>
          <w:rFonts w:hint="eastAsia" w:ascii="Times New Roman" w:hAnsi="Times New Roman"/>
          <w:b/>
          <w:caps w:val="0"/>
          <w:color w:val="000000"/>
          <w:sz w:val="24"/>
          <w:highlight w:val="none"/>
          <w:lang w:val="en-US" w:eastAsia="zh-CN"/>
        </w:rPr>
        <w:t xml:space="preserve">4</w:t>
      </w:r>
      <w:r>
        <w:rPr>
          <w:rFonts w:hint="eastAsia" w:ascii="Times New Roman" w:hAnsi="Times New Roman"/>
          <w:b/>
          <w:caps w:val="0"/>
          <w:color w:val="000000"/>
          <w:sz w:val="24"/>
          <w:highlight w:val="none"/>
        </w:rPr>
        <w:t xml:space="preserve">、付款</w:t>
      </w:r>
      <w:r/>
    </w:p>
    <w:p>
      <w:pPr>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 </w:t>
      </w:r>
      <w:bookmarkStart w:id="153" w:name="EBec7f529f50594afd871ea9378869e456"/>
      <w:r>
        <w:rPr>
          <w:rFonts w:hint="eastAsia" w:ascii="Times New Roman" w:hAnsi="Times New Roman" w:eastAsia="宋体" w:cs="Times New Roman"/>
          <w:b w:val="0"/>
          <w:bCs/>
          <w:caps w:val="0"/>
          <w:color w:val="000000"/>
          <w:sz w:val="24"/>
          <w:highlight w:val="non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153"/>
      <w:r/>
      <w:r/>
    </w:p>
    <w:p>
      <w:pPr>
        <w:pStyle w:val="1053"/>
        <w:ind w:left="0" w:firstLine="480"/>
        <w:jc w:val="left"/>
        <w:keepLines w:val="0"/>
        <w:keepNext w:val="0"/>
        <w:pageBreakBefore w:val="0"/>
        <w:spacing w:line="360" w:lineRule="auto"/>
        <w:widowControl w:val="off"/>
        <w:rPr>
          <w:rStyle w:val="923"/>
          <w:rFonts w:hint="eastAsia" w:ascii="宋体" w:hAnsi="宋体" w:eastAsia="宋体" w:cs="宋体"/>
          <w:color w:val="000000"/>
          <w:sz w:val="24"/>
          <w:szCs w:val="24"/>
          <w:highlight w:val="none"/>
          <w:u w:val="none"/>
          <w:lang w:val="en-US" w:eastAsia="zh-CN" w:bidi="ar"/>
        </w:rPr>
        <w:suppressLineNumbers w:val="0"/>
      </w:pPr>
      <w:r>
        <w:rPr>
          <w:rFonts w:hint="eastAsia" w:ascii="宋体" w:hAnsi="宋体" w:eastAsia="宋体" w:cs="宋体"/>
          <w:bCs/>
          <w:color w:val="000000"/>
          <w:sz w:val="24"/>
          <w:szCs w:val="24"/>
          <w:highlight w:val="none"/>
        </w:rPr>
        <w:t xml:space="preserve">预付款：</w:t>
      </w:r>
      <w:r>
        <w:rPr>
          <w:rFonts w:hint="eastAsia" w:ascii="宋体" w:hAnsi="宋体" w:eastAsia="宋体" w:cs="宋体"/>
          <w:bCs/>
          <w:color w:val="000000"/>
          <w:sz w:val="24"/>
          <w:szCs w:val="24"/>
          <w:highlight w:val="none"/>
          <w:u w:val="none"/>
        </w:rPr>
        <w:t xml:space="preserve">合同金额的</w:t>
      </w:r>
      <w:r>
        <w:rPr>
          <w:rFonts w:hint="eastAsia" w:ascii="宋体" w:hAnsi="宋体" w:eastAsia="宋体" w:cs="宋体"/>
          <w:bCs/>
          <w:color w:val="000000"/>
          <w:sz w:val="24"/>
          <w:szCs w:val="24"/>
          <w:highlight w:val="none"/>
          <w:u w:val="none"/>
          <w:lang w:val="en-US" w:eastAsia="zh-CN"/>
        </w:rPr>
        <w:t xml:space="preserve">1</w:t>
      </w:r>
      <w:r>
        <w:rPr>
          <w:rFonts w:hint="eastAsia" w:ascii="宋体" w:hAnsi="宋体" w:eastAsia="宋体" w:cs="宋体"/>
          <w:bCs/>
          <w:color w:val="000000"/>
          <w:sz w:val="24"/>
          <w:szCs w:val="24"/>
          <w:highlight w:val="none"/>
          <w:u w:val="none"/>
        </w:rPr>
        <w:t xml:space="preserve">0%，合同签订后按规定支付；</w:t>
      </w:r>
      <w:r/>
    </w:p>
    <w:p>
      <w:pPr>
        <w:pStyle w:val="1053"/>
        <w:ind w:left="0" w:firstLine="480"/>
        <w:jc w:val="left"/>
        <w:keepLines w:val="0"/>
        <w:keepNext w:val="0"/>
        <w:pageBreakBefore w:val="0"/>
        <w:spacing w:line="360" w:lineRule="auto"/>
        <w:widowControl w:val="off"/>
        <w:rPr>
          <w:rStyle w:val="923"/>
          <w:rFonts w:hint="eastAsia" w:ascii="宋体" w:hAnsi="宋体" w:eastAsia="宋体" w:cs="宋体"/>
          <w:color w:val="000000"/>
          <w:sz w:val="24"/>
          <w:szCs w:val="24"/>
          <w:highlight w:val="none"/>
          <w:lang w:val="en-US" w:eastAsia="zh-CN" w:bidi="ar"/>
        </w:rPr>
        <w:suppressLineNumbers w:val="0"/>
      </w:pPr>
      <w:r>
        <w:rPr>
          <w:rStyle w:val="923"/>
          <w:rFonts w:hint="eastAsia" w:ascii="宋体" w:hAnsi="宋体" w:eastAsia="宋体" w:cs="宋体"/>
          <w:color w:val="000000"/>
          <w:sz w:val="24"/>
          <w:szCs w:val="24"/>
          <w:highlight w:val="none"/>
          <w:lang w:val="en-US" w:eastAsia="zh-CN" w:bidi="ar"/>
        </w:rPr>
        <w:t xml:space="preserve">进度款：合同签订后，采购人在收到中标人发票 15 日内，支付合同金额的 10% </w:t>
      </w:r>
      <w:r/>
    </w:p>
    <w:p>
      <w:pPr>
        <w:numPr>
          <w:ilvl w:val="0"/>
          <w:numId w:val="0"/>
        </w:numPr>
        <w:ind w:left="482"/>
        <w:keepLines w:val="0"/>
        <w:keepNext w:val="0"/>
        <w:pageBreakBefore w:val="0"/>
        <w:spacing w:line="360" w:lineRule="auto"/>
        <w:widowControl w:val="off"/>
        <w:rPr>
          <w:rStyle w:val="923"/>
          <w:rFonts w:hint="eastAsia" w:ascii="宋体" w:hAnsi="宋体" w:eastAsia="宋体" w:cs="宋体"/>
          <w:color w:val="000000"/>
          <w:sz w:val="24"/>
          <w:szCs w:val="24"/>
          <w:highlight w:val="none"/>
          <w:lang w:val="en-US" w:eastAsia="zh-CN" w:bidi="ar"/>
        </w:rPr>
      </w:pPr>
      <w:r>
        <w:rPr>
          <w:rStyle w:val="923"/>
          <w:rFonts w:hint="eastAsia" w:ascii="宋体" w:hAnsi="宋体" w:eastAsia="宋体" w:cs="宋体"/>
          <w:color w:val="000000"/>
          <w:sz w:val="24"/>
          <w:szCs w:val="24"/>
          <w:highlight w:val="none"/>
          <w:lang w:val="en-US" w:eastAsia="zh-CN" w:bidi="ar"/>
        </w:rPr>
        <w:t xml:space="preserve">作为预付款。服务费用由采购人按每个月支付一次。中标人按月根据实际发生的费用 （派驻到各学校的实际保安人数）开据合法票据，采购人在收到中标人发票后的15日内将每个月实际发生的</w:t>
      </w:r>
      <w:r>
        <w:rPr>
          <w:rStyle w:val="923"/>
          <w:rFonts w:hint="eastAsia" w:ascii="宋体" w:hAnsi="宋体" w:cs="宋体"/>
          <w:color w:val="000000"/>
          <w:sz w:val="24"/>
          <w:szCs w:val="24"/>
          <w:highlight w:val="none"/>
          <w:lang w:val="en-US" w:eastAsia="zh-CN" w:bidi="ar"/>
        </w:rPr>
        <w:t xml:space="preserve">所有</w:t>
      </w:r>
      <w:r>
        <w:rPr>
          <w:rStyle w:val="993"/>
          <w:rFonts w:hint="eastAsia" w:ascii="宋体" w:hAnsi="宋体" w:eastAsia="宋体" w:cs="宋体"/>
          <w:color w:val="000000"/>
          <w:sz w:val="24"/>
          <w:highlight w:val="none"/>
        </w:rPr>
        <w:t xml:space="preserve">（考核后）</w:t>
      </w:r>
      <w:r>
        <w:rPr>
          <w:rStyle w:val="923"/>
          <w:rFonts w:hint="eastAsia" w:ascii="宋体" w:hAnsi="宋体" w:eastAsia="宋体" w:cs="宋体"/>
          <w:color w:val="000000"/>
          <w:sz w:val="24"/>
          <w:szCs w:val="24"/>
          <w:highlight w:val="none"/>
          <w:lang w:val="en-US" w:eastAsia="zh-CN" w:bidi="ar"/>
        </w:rPr>
        <w:t xml:space="preserve">费用支付给中标人。</w:t>
      </w:r>
      <w:r/>
    </w:p>
    <w:p>
      <w:pPr>
        <w:numPr>
          <w:ilvl w:val="0"/>
          <w:numId w:val="0"/>
        </w:numPr>
        <w:ind w:left="482"/>
        <w:keepLines w:val="0"/>
        <w:keepNext w:val="0"/>
        <w:pageBreakBefore w:val="0"/>
        <w:spacing w:line="360" w:lineRule="auto"/>
        <w:widowControl w:val="off"/>
        <w:rPr>
          <w:rFonts w:hint="eastAsia"/>
          <w:b/>
          <w:color w:val="000000"/>
          <w:sz w:val="24"/>
          <w:highlight w:val="none"/>
          <w:lang w:val="en-US" w:eastAsia="zh-CN"/>
        </w:rPr>
      </w:pPr>
      <w:r>
        <w:rPr>
          <w:rStyle w:val="923"/>
          <w:rFonts w:hint="eastAsia" w:ascii="宋体" w:hAnsi="宋体" w:eastAsia="宋体" w:cs="宋体"/>
          <w:color w:val="000000"/>
          <w:sz w:val="24"/>
          <w:szCs w:val="24"/>
          <w:highlight w:val="none"/>
          <w:lang w:val="en-US" w:eastAsia="zh-CN" w:bidi="ar"/>
        </w:rPr>
        <w:t xml:space="preserve">注：在签订合同时，中标人明确表示无需预付款或者主动要求降低预付款比例的金额，采购人可不适用预付款规定； 采购人可以采用数字人民币</w:t>
      </w:r>
      <w:r>
        <w:rPr>
          <w:rStyle w:val="923"/>
          <w:rFonts w:hint="eastAsia" w:ascii="宋体" w:hAnsi="宋体" w:cs="宋体"/>
          <w:color w:val="000000"/>
          <w:sz w:val="24"/>
          <w:szCs w:val="24"/>
          <w:highlight w:val="none"/>
          <w:lang w:val="en-US" w:eastAsia="zh-CN" w:bidi="ar"/>
        </w:rPr>
        <w:t xml:space="preserve">支付。</w:t>
      </w:r>
      <w:r/>
    </w:p>
    <w:p>
      <w:pPr>
        <w:numPr>
          <w:ilvl w:val="0"/>
          <w:numId w:val="5"/>
        </w:numPr>
        <w:ind w:left="0" w:firstLine="482"/>
        <w:keepLines w:val="0"/>
        <w:keepNext w:val="0"/>
        <w:pageBreakBefore w:val="0"/>
        <w:spacing w:line="360" w:lineRule="auto"/>
        <w:widowControl w:val="off"/>
        <w:rPr>
          <w:rFonts w:hint="eastAsia"/>
          <w:b/>
          <w:color w:val="000000"/>
          <w:sz w:val="24"/>
          <w:highlight w:val="none"/>
          <w:lang w:val="en-US" w:eastAsia="zh-CN"/>
        </w:rPr>
      </w:pPr>
      <w:r>
        <w:rPr>
          <w:rFonts w:hint="eastAsia"/>
          <w:b/>
          <w:color w:val="000000"/>
          <w:sz w:val="24"/>
          <w:highlight w:val="none"/>
          <w:lang w:val="en-US" w:eastAsia="zh-CN"/>
        </w:rPr>
        <w:t xml:space="preserve">补充救济条款</w:t>
      </w:r>
      <w:r/>
    </w:p>
    <w:p>
      <w:pPr>
        <w:numPr>
          <w:ilvl w:val="0"/>
          <w:numId w:val="0"/>
        </w:numPr>
        <w:ind w:left="0" w:firstLine="480"/>
        <w:keepLines w:val="0"/>
        <w:keepNext w:val="0"/>
        <w:pageBreakBefore w:val="0"/>
        <w:spacing w:line="360" w:lineRule="auto"/>
        <w:widowControl w:val="off"/>
        <w:rPr>
          <w:rFonts w:hint="eastAsia" w:ascii="Times New Roman" w:hAnsi="Times New Roman" w:eastAsia="宋体" w:cs="Times New Roman"/>
          <w:b w:val="0"/>
          <w:bCs/>
          <w:caps w:val="0"/>
          <w:color w:val="000000"/>
          <w:sz w:val="24"/>
          <w:highlight w:val="none"/>
          <w:lang w:val="en-US" w:eastAsia="zh-CN"/>
        </w:rPr>
      </w:pPr>
      <w:r>
        <w:rPr>
          <w:rFonts w:hint="eastAsia"/>
          <w:b w:val="0"/>
          <w:bCs/>
          <w:color w:val="000000"/>
          <w:sz w:val="24"/>
          <w:highlight w:val="none"/>
          <w:lang w:val="en-US" w:eastAsia="zh-CN"/>
        </w:rPr>
        <w:t xml:space="preserve">采购供应商合法权益补偿救济机制。在履约过程因政策变化、规划调整而无法履行合同约定，造成企业合法权益受损的，采购人依据实际情况对供应商进行补偿救济。</w:t>
      </w:r>
      <w:r/>
    </w:p>
    <w:p>
      <w:pPr>
        <w:pStyle w:val="913"/>
        <w:jc w:val="center"/>
        <w:keepLines/>
        <w:keepNext/>
        <w:pageBreakBefore/>
        <w:widowControl w:val="off"/>
        <w:rPr>
          <w:rFonts w:hint="eastAsia" w:ascii="Times New Roman" w:hAnsi="Times New Roman" w:eastAsia="黑体"/>
          <w:bCs/>
          <w:caps w:val="0"/>
          <w:color w:val="000000"/>
          <w:sz w:val="44"/>
          <w:highlight w:val="none"/>
        </w:rPr>
      </w:pPr>
      <w:r/>
      <w:bookmarkStart w:id="154" w:name="_Toc3369"/>
      <w:r>
        <w:rPr>
          <w:rFonts w:hint="eastAsia" w:ascii="Times New Roman" w:hAnsi="Times New Roman" w:eastAsia="黑体"/>
          <w:bCs/>
          <w:caps w:val="0"/>
          <w:color w:val="000000"/>
          <w:sz w:val="44"/>
          <w:highlight w:val="none"/>
        </w:rPr>
        <w:t xml:space="preserve">第三章  合同</w:t>
      </w:r>
      <w:bookmarkEnd w:id="148"/>
      <w:r/>
      <w:bookmarkEnd w:id="149"/>
      <w:r/>
      <w:bookmarkEnd w:id="150"/>
      <w:r/>
      <w:bookmarkEnd w:id="151"/>
      <w:r/>
      <w:bookmarkEnd w:id="152"/>
      <w:r>
        <w:rPr>
          <w:rFonts w:hint="eastAsia" w:ascii="Times New Roman" w:hAnsi="Times New Roman" w:eastAsia="黑体"/>
          <w:bCs/>
          <w:caps w:val="0"/>
          <w:color w:val="000000"/>
          <w:sz w:val="44"/>
          <w:highlight w:val="none"/>
        </w:rPr>
        <w:t xml:space="preserve">文本</w:t>
      </w:r>
      <w:bookmarkEnd w:id="154"/>
      <w:r/>
      <w:r/>
    </w:p>
    <w:p>
      <w:pPr>
        <w:jc w:val="center"/>
        <w:spacing w:before="145" w:after="145"/>
        <w:rPr>
          <w:rFonts w:hint="eastAsia" w:ascii="Times New Roman" w:hAnsi="Times New Roman"/>
          <w:b/>
          <w:caps w:val="0"/>
          <w:color w:val="000000"/>
          <w:sz w:val="30"/>
          <w:highlight w:val="none"/>
        </w:rPr>
        <w:outlineLvl w:val="9"/>
      </w:pPr>
      <w:r/>
      <w:bookmarkStart w:id="155" w:name="_Toc20823315"/>
      <w:r/>
      <w:bookmarkStart w:id="156" w:name="_Toc513029243"/>
      <w:r/>
      <w:bookmarkStart w:id="157" w:name="_Toc16938559"/>
      <w:r/>
      <w:r/>
    </w:p>
    <w:p>
      <w:pPr>
        <w:jc w:val="center"/>
        <w:spacing w:before="145" w:after="145" w:line="360" w:lineRule="auto"/>
        <w:rPr>
          <w:rFonts w:ascii="Times New Roman" w:hAnsi="Times New Roman"/>
          <w:b/>
          <w:bCs/>
          <w:caps w:val="0"/>
          <w:color w:val="000000"/>
          <w:sz w:val="30"/>
          <w:szCs w:val="20"/>
          <w:highlight w:val="none"/>
        </w:rPr>
        <w:outlineLvl w:val="0"/>
      </w:pPr>
      <w:r/>
      <w:bookmarkStart w:id="158" w:name="_Toc32736"/>
      <w:r>
        <w:rPr>
          <w:rFonts w:hint="eastAsia" w:ascii="Times New Roman" w:hAnsi="Times New Roman"/>
          <w:b/>
          <w:caps w:val="0"/>
          <w:color w:val="000000"/>
          <w:sz w:val="30"/>
          <w:highlight w:val="none"/>
        </w:rPr>
        <w:t xml:space="preserve">江苏省政府采购合同（服务）（合同编号）</w:t>
      </w:r>
      <w:bookmarkEnd w:id="158"/>
      <w:r/>
      <w:r/>
    </w:p>
    <w:p>
      <w:pPr>
        <w:pStyle w:val="953"/>
        <w:ind w:left="0" w:firstLine="480"/>
        <w:keepLines w:val="0"/>
        <w:keepNext w:val="0"/>
        <w:pageBreakBefore w:val="0"/>
        <w:spacing w:line="360" w:lineRule="auto"/>
        <w:widowControl w:val="off"/>
        <w:rPr>
          <w:rFonts w:hint="eastAsia" w:ascii="宋体" w:hAnsi="宋体" w:eastAsia="宋体" w:cs="宋体"/>
          <w:b w:val="0"/>
          <w:bCs/>
          <w:caps w:val="0"/>
          <w:color w:val="000000"/>
          <w:sz w:val="24"/>
          <w:szCs w:val="24"/>
          <w:highlight w:val="none"/>
        </w:rPr>
      </w:pPr>
      <w:r>
        <w:rPr>
          <w:rFonts w:hint="eastAsia" w:ascii="宋体" w:hAnsi="宋体" w:eastAsia="宋体" w:cs="宋体"/>
          <w:b w:val="0"/>
          <w:bCs/>
          <w:caps w:val="0"/>
          <w:color w:val="000000"/>
          <w:sz w:val="24"/>
          <w:szCs w:val="24"/>
          <w:highlight w:val="none"/>
          <w:lang w:val="en-US" w:eastAsia="zh-CN"/>
        </w:rPr>
        <w:t xml:space="preserve">采购单位（全称）：</w:t>
      </w:r>
      <w:r>
        <w:rPr>
          <w:rFonts w:hint="eastAsia" w:ascii="宋体" w:hAnsi="宋体" w:eastAsia="宋体" w:cs="宋体"/>
          <w:b w:val="0"/>
          <w:bCs/>
          <w:caps w:val="0"/>
          <w:color w:val="000000"/>
          <w:sz w:val="24"/>
          <w:szCs w:val="24"/>
          <w:highlight w:val="none"/>
          <w:u w:val="single"/>
          <w:lang w:val="en-US" w:eastAsia="zh-CN"/>
        </w:rPr>
        <w:t xml:space="preserve">                           </w:t>
      </w:r>
      <w:r>
        <w:rPr>
          <w:rFonts w:hint="eastAsia" w:ascii="宋体" w:hAnsi="宋体" w:eastAsia="宋体" w:cs="宋体"/>
          <w:b w:val="0"/>
          <w:bCs/>
          <w:caps w:val="0"/>
          <w:color w:val="000000"/>
          <w:sz w:val="24"/>
          <w:szCs w:val="24"/>
          <w:highlight w:val="none"/>
          <w:lang w:val="en-US" w:eastAsia="zh-CN"/>
        </w:rPr>
        <w:t xml:space="preserve">（以下简称甲方） </w:t>
      </w:r>
      <w:r/>
    </w:p>
    <w:p>
      <w:pPr>
        <w:pStyle w:val="953"/>
        <w:ind w:left="0" w:firstLine="480"/>
        <w:keepLines w:val="0"/>
        <w:keepNext w:val="0"/>
        <w:pageBreakBefore w:val="0"/>
        <w:spacing w:line="360" w:lineRule="auto"/>
        <w:widowControl w:val="off"/>
        <w:rPr>
          <w:rFonts w:hint="eastAsia" w:ascii="宋体" w:hAnsi="宋体" w:eastAsia="宋体" w:cs="宋体"/>
          <w:b w:val="0"/>
          <w:bCs/>
          <w:caps w:val="0"/>
          <w:color w:val="000000"/>
          <w:sz w:val="24"/>
          <w:szCs w:val="24"/>
          <w:highlight w:val="none"/>
        </w:rPr>
      </w:pPr>
      <w:r>
        <w:rPr>
          <w:rFonts w:hint="eastAsia" w:hAnsi="宋体" w:eastAsia="宋体" w:cs="宋体"/>
          <w:b w:val="0"/>
          <w:bCs/>
          <w:caps w:val="0"/>
          <w:color w:val="000000"/>
          <w:sz w:val="24"/>
          <w:szCs w:val="24"/>
          <w:highlight w:val="none"/>
          <w:lang w:val="en-US" w:eastAsia="zh-CN"/>
        </w:rPr>
        <w:t xml:space="preserve">中标</w:t>
      </w:r>
      <w:r>
        <w:rPr>
          <w:rFonts w:hint="eastAsia" w:ascii="宋体" w:hAnsi="宋体" w:eastAsia="宋体" w:cs="宋体"/>
          <w:b w:val="0"/>
          <w:bCs/>
          <w:caps w:val="0"/>
          <w:color w:val="000000"/>
          <w:sz w:val="24"/>
          <w:szCs w:val="24"/>
          <w:highlight w:val="none"/>
          <w:lang w:val="en-US" w:eastAsia="zh-CN"/>
        </w:rPr>
        <w:t xml:space="preserve">供应商（全称）：</w:t>
      </w:r>
      <w:r>
        <w:rPr>
          <w:rFonts w:hint="eastAsia" w:ascii="宋体" w:hAnsi="宋体" w:eastAsia="宋体" w:cs="宋体"/>
          <w:b w:val="0"/>
          <w:bCs/>
          <w:caps w:val="0"/>
          <w:color w:val="000000"/>
          <w:sz w:val="24"/>
          <w:szCs w:val="24"/>
          <w:highlight w:val="none"/>
          <w:u w:val="single"/>
          <w:lang w:val="en-US" w:eastAsia="zh-CN"/>
        </w:rPr>
        <w:t xml:space="preserve">                         </w:t>
      </w:r>
      <w:r>
        <w:rPr>
          <w:rFonts w:hint="eastAsia" w:ascii="宋体" w:hAnsi="宋体" w:eastAsia="宋体" w:cs="宋体"/>
          <w:b w:val="0"/>
          <w:bCs/>
          <w:caps w:val="0"/>
          <w:color w:val="000000"/>
          <w:sz w:val="24"/>
          <w:szCs w:val="24"/>
          <w:highlight w:val="none"/>
          <w:lang w:val="en-US" w:eastAsia="zh-CN"/>
        </w:rPr>
        <w:t xml:space="preserve">（以下简称乙方） </w:t>
      </w:r>
      <w:r/>
    </w:p>
    <w:p>
      <w:pPr>
        <w:pStyle w:val="953"/>
        <w:ind w:left="0" w:firstLine="480"/>
        <w:keepLines w:val="0"/>
        <w:keepNext w:val="0"/>
        <w:pageBreakBefore w:val="0"/>
        <w:spacing w:line="360" w:lineRule="auto"/>
        <w:widowControl w:val="off"/>
        <w:rPr>
          <w:rFonts w:hint="eastAsia" w:ascii="宋体" w:hAnsi="宋体" w:eastAsia="宋体" w:cs="宋体"/>
          <w:b w:val="0"/>
          <w:bCs/>
          <w:caps w:val="0"/>
          <w:color w:val="000000"/>
          <w:sz w:val="24"/>
          <w:szCs w:val="24"/>
          <w:highlight w:val="none"/>
          <w:lang w:val="en-US" w:eastAsia="zh-CN"/>
        </w:rPr>
      </w:pPr>
      <w:r>
        <w:rPr>
          <w:rFonts w:hint="eastAsia" w:ascii="宋体" w:hAnsi="宋体" w:eastAsia="宋体" w:cs="宋体"/>
          <w:b w:val="0"/>
          <w:bCs/>
          <w:caps w:val="0"/>
          <w:color w:val="000000"/>
          <w:sz w:val="24"/>
          <w:szCs w:val="24"/>
          <w:highlight w:val="none"/>
          <w:lang w:val="en-US" w:eastAsia="zh-CN"/>
        </w:rPr>
        <w:t xml:space="preserve">依照《政府采购法》、《政府采购法实施条例》、《中华人民共和国民法典（第三编合同）》等相关法律规定，遵循平等、自愿、公平和诚信的原则，双方就项目编号</w:t>
      </w:r>
      <w:r>
        <w:rPr>
          <w:rFonts w:hint="eastAsia" w:hAnsi="宋体" w:cs="宋体"/>
          <w:b w:val="0"/>
          <w:bCs/>
          <w:caps w:val="0"/>
          <w:color w:val="000000"/>
          <w:sz w:val="24"/>
          <w:szCs w:val="24"/>
          <w:highlight w:val="none"/>
          <w:u w:val="single"/>
          <w:lang w:val="en-US" w:eastAsia="zh-CN"/>
        </w:rPr>
        <w:t xml:space="preserve">JSZC-321322-SQJW-G2024-0039</w:t>
      </w:r>
      <w:r>
        <w:rPr>
          <w:rFonts w:hint="eastAsia" w:ascii="宋体" w:hAnsi="宋体" w:eastAsia="宋体" w:cs="宋体"/>
          <w:b w:val="0"/>
          <w:bCs/>
          <w:caps w:val="0"/>
          <w:color w:val="000000"/>
          <w:sz w:val="24"/>
          <w:szCs w:val="24"/>
          <w:highlight w:val="none"/>
          <w:lang w:val="en-US" w:eastAsia="zh-CN"/>
        </w:rPr>
        <w:t xml:space="preserve">的</w:t>
      </w:r>
      <w:r>
        <w:rPr>
          <w:rFonts w:hint="eastAsia" w:hAnsi="宋体" w:cs="宋体"/>
          <w:b w:val="0"/>
          <w:bCs/>
          <w:caps w:val="0"/>
          <w:color w:val="000000"/>
          <w:sz w:val="24"/>
          <w:szCs w:val="24"/>
          <w:highlight w:val="none"/>
          <w:u w:val="single"/>
          <w:lang w:val="en-US" w:eastAsia="zh-CN"/>
        </w:rPr>
        <w:t xml:space="preserve">沭阳县2024年农村公办义务教育学校专职安保人员服务采购项目</w:t>
      </w:r>
      <w:r>
        <w:rPr>
          <w:rFonts w:hint="eastAsia" w:ascii="宋体" w:hAnsi="宋体" w:eastAsia="宋体" w:cs="宋体"/>
          <w:b w:val="0"/>
          <w:bCs/>
          <w:caps w:val="0"/>
          <w:color w:val="000000"/>
          <w:sz w:val="24"/>
          <w:szCs w:val="24"/>
          <w:highlight w:val="none"/>
          <w:lang w:val="en-US" w:eastAsia="zh-CN"/>
        </w:rPr>
        <w:t xml:space="preserve">相关事项协商一致，达成如下合同条款：</w:t>
      </w:r>
      <w:r/>
    </w:p>
    <w:p>
      <w:pPr>
        <w:pStyle w:val="1053"/>
        <w:ind w:left="0"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u w:val="none"/>
        </w:rPr>
        <w:suppressLineNumbers w:val="0"/>
      </w:pPr>
      <w:r>
        <w:rPr>
          <w:rFonts w:hint="eastAsia" w:ascii="宋体" w:hAnsi="宋体" w:eastAsia="宋体" w:cs="宋体"/>
          <w:b/>
          <w:bCs w:val="0"/>
          <w:color w:val="000000"/>
          <w:sz w:val="24"/>
          <w:szCs w:val="24"/>
          <w:highlight w:val="none"/>
          <w:u w:val="none"/>
        </w:rPr>
        <w:t xml:space="preserve">一、合同内容</w:t>
      </w:r>
      <w:r/>
    </w:p>
    <w:p>
      <w:pPr>
        <w:pStyle w:val="1053"/>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u w:val="none"/>
        </w:rPr>
        <w:suppressLineNumbers w:val="0"/>
      </w:pPr>
      <w:r>
        <w:rPr>
          <w:rFonts w:hint="eastAsia" w:ascii="宋体" w:hAnsi="宋体" w:eastAsia="宋体" w:cs="宋体"/>
          <w:bCs/>
          <w:color w:val="000000"/>
          <w:sz w:val="24"/>
          <w:szCs w:val="24"/>
          <w:highlight w:val="none"/>
          <w:u w:val="none"/>
        </w:rPr>
        <w:t xml:space="preserve">1.1 标的名称：</w:t>
      </w:r>
      <w:r>
        <w:rPr>
          <w:rFonts w:hint="eastAsia" w:ascii="宋体" w:hAnsi="宋体" w:cs="宋体"/>
          <w:bCs/>
          <w:color w:val="000000"/>
          <w:sz w:val="24"/>
          <w:szCs w:val="24"/>
          <w:highlight w:val="none"/>
          <w:u w:val="none"/>
          <w:lang w:val="en-US" w:eastAsia="zh-CN"/>
        </w:rPr>
        <w:t xml:space="preserve">沭阳县2024年农村公办义务教育学校专职安保人员服务采购项目</w:t>
      </w:r>
      <w:r/>
    </w:p>
    <w:p>
      <w:pPr>
        <w:pStyle w:val="1053"/>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u w:val="none"/>
        </w:rPr>
        <w:suppressLineNumbers w:val="0"/>
      </w:pPr>
      <w:r>
        <w:rPr>
          <w:rFonts w:hint="eastAsia" w:ascii="宋体" w:hAnsi="宋体" w:eastAsia="宋体" w:cs="宋体"/>
          <w:bCs/>
          <w:color w:val="000000"/>
          <w:sz w:val="24"/>
          <w:szCs w:val="24"/>
          <w:highlight w:val="none"/>
          <w:u w:val="none"/>
        </w:rPr>
        <w:t xml:space="preserve">1.2</w:t>
      </w:r>
      <w:r>
        <w:rPr>
          <w:rFonts w:hint="eastAsia" w:ascii="宋体" w:hAnsi="宋体" w:eastAsia="宋体" w:cs="宋体"/>
          <w:bCs/>
          <w:color w:val="000000"/>
          <w:sz w:val="24"/>
          <w:szCs w:val="24"/>
          <w:highlight w:val="none"/>
          <w:u w:val="none"/>
          <w:lang w:val="en-US" w:eastAsia="zh-CN"/>
        </w:rPr>
        <w:t xml:space="preserve"> </w:t>
      </w:r>
      <w:r>
        <w:rPr>
          <w:rFonts w:hint="eastAsia" w:ascii="宋体" w:hAnsi="宋体" w:eastAsia="宋体" w:cs="宋体"/>
          <w:bCs/>
          <w:color w:val="000000"/>
          <w:sz w:val="24"/>
          <w:szCs w:val="24"/>
          <w:highlight w:val="none"/>
          <w:u w:val="none"/>
        </w:rPr>
        <w:t xml:space="preserve">标的质量：</w:t>
      </w:r>
      <w:r>
        <w:rPr>
          <w:rFonts w:hint="eastAsia" w:ascii="宋体" w:hAnsi="宋体" w:eastAsia="宋体" w:cs="宋体"/>
          <w:bCs/>
          <w:color w:val="000000"/>
          <w:sz w:val="24"/>
          <w:szCs w:val="24"/>
          <w:highlight w:val="none"/>
          <w:u w:val="none"/>
          <w:lang w:val="en-US" w:eastAsia="zh-CN"/>
        </w:rPr>
        <w:t xml:space="preserve">合格</w:t>
      </w:r>
      <w:r/>
    </w:p>
    <w:p>
      <w:pPr>
        <w:pStyle w:val="1053"/>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u w:val="none"/>
          <w:lang w:val="en-US" w:eastAsia="zh-CN"/>
        </w:rPr>
        <w:suppressLineNumbers w:val="0"/>
      </w:pPr>
      <w:r>
        <w:rPr>
          <w:rFonts w:hint="eastAsia" w:ascii="宋体" w:hAnsi="宋体" w:eastAsia="宋体" w:cs="宋体"/>
          <w:bCs/>
          <w:color w:val="000000"/>
          <w:sz w:val="24"/>
          <w:szCs w:val="24"/>
          <w:highlight w:val="none"/>
          <w:u w:val="none"/>
        </w:rPr>
        <w:t xml:space="preserve">1.</w:t>
      </w:r>
      <w:r>
        <w:rPr>
          <w:rFonts w:hint="eastAsia" w:ascii="宋体" w:hAnsi="宋体" w:eastAsia="宋体" w:cs="宋体"/>
          <w:bCs/>
          <w:color w:val="000000"/>
          <w:sz w:val="24"/>
          <w:szCs w:val="24"/>
          <w:highlight w:val="none"/>
          <w:u w:val="none"/>
          <w:lang w:val="en-US" w:eastAsia="zh-CN"/>
        </w:rPr>
        <w:t xml:space="preserve">3</w:t>
      </w:r>
      <w:r>
        <w:rPr>
          <w:rFonts w:hint="eastAsia" w:ascii="宋体" w:hAnsi="宋体" w:eastAsia="宋体" w:cs="宋体"/>
          <w:bCs/>
          <w:color w:val="000000"/>
          <w:sz w:val="24"/>
          <w:szCs w:val="24"/>
          <w:highlight w:val="none"/>
          <w:u w:val="none"/>
        </w:rPr>
        <w:t xml:space="preserve"> 履行时</w:t>
      </w:r>
      <w:r>
        <w:rPr>
          <w:rFonts w:hint="eastAsia" w:ascii="宋体" w:hAnsi="宋体" w:eastAsia="宋体" w:cs="宋体"/>
          <w:bCs/>
          <w:color w:val="000000"/>
          <w:sz w:val="24"/>
          <w:szCs w:val="24"/>
          <w:highlight w:val="none"/>
          <w:u w:val="none"/>
          <w:lang w:val="en-US" w:eastAsia="zh-CN"/>
        </w:rPr>
        <w:t xml:space="preserve">间（期限）：</w:t>
      </w:r>
      <w:r>
        <w:rPr>
          <w:rFonts w:hint="eastAsia" w:ascii="宋体" w:hAnsi="宋体" w:cs="宋体"/>
          <w:bCs/>
          <w:color w:val="000000"/>
          <w:sz w:val="24"/>
          <w:szCs w:val="24"/>
          <w:highlight w:val="none"/>
          <w:u w:val="none"/>
          <w:lang w:val="en-US" w:eastAsia="zh-CN"/>
        </w:rPr>
        <w:t xml:space="preserve">自合同签订之日起满一年</w:t>
      </w:r>
      <w:r/>
    </w:p>
    <w:p>
      <w:pPr>
        <w:pStyle w:val="1053"/>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u w:val="none"/>
          <w:lang w:val="en-US" w:eastAsia="zh-CN"/>
        </w:rPr>
        <w:suppressLineNumbers w:val="0"/>
      </w:pPr>
      <w:r>
        <w:rPr>
          <w:rFonts w:hint="eastAsia" w:ascii="宋体" w:hAnsi="宋体" w:eastAsia="宋体" w:cs="宋体"/>
          <w:bCs/>
          <w:color w:val="000000"/>
          <w:sz w:val="24"/>
          <w:szCs w:val="24"/>
          <w:highlight w:val="none"/>
          <w:u w:val="none"/>
          <w:lang w:val="en-US" w:eastAsia="zh-CN"/>
        </w:rPr>
        <w:t xml:space="preserve">1.4 履行地点：甲方指定地点</w:t>
      </w:r>
      <w:r/>
    </w:p>
    <w:p>
      <w:pPr>
        <w:pStyle w:val="1053"/>
        <w:ind w:left="0" w:firstLine="480"/>
        <w:jc w:val="left"/>
        <w:keepLines w:val="0"/>
        <w:keepNext w:val="0"/>
        <w:pageBreakBefore w:val="0"/>
        <w:spacing w:line="360" w:lineRule="auto"/>
        <w:widowControl w:val="off"/>
        <w:rPr>
          <w:rFonts w:ascii="宋体" w:hAnsi="宋体" w:eastAsia="宋体" w:cs="宋体"/>
          <w:bCs/>
          <w:color w:val="000000"/>
          <w:sz w:val="24"/>
          <w:szCs w:val="24"/>
          <w:highlight w:val="none"/>
          <w:u w:val="none"/>
          <w:lang w:val="en-US" w:eastAsia="zh-CN"/>
        </w:rPr>
        <w:suppressLineNumbers w:val="0"/>
      </w:pPr>
      <w:r>
        <w:rPr>
          <w:rFonts w:hint="eastAsia" w:ascii="宋体" w:hAnsi="宋体" w:eastAsia="宋体" w:cs="宋体"/>
          <w:bCs/>
          <w:color w:val="000000"/>
          <w:sz w:val="24"/>
          <w:szCs w:val="24"/>
          <w:highlight w:val="none"/>
          <w:u w:val="none"/>
          <w:lang w:val="en-US" w:eastAsia="zh-CN"/>
        </w:rPr>
        <w:t xml:space="preserve">1.5 履行方式：按照招标文件和投标文件及合同约定履行，全面服从甲方工作安排及要求。</w:t>
      </w:r>
      <w:r/>
    </w:p>
    <w:p>
      <w:pPr>
        <w:pStyle w:val="1053"/>
        <w:ind w:left="0"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u w:val="none"/>
          <w:lang w:val="en-US" w:eastAsia="zh-CN"/>
        </w:rPr>
        <w:suppressLineNumbers w:val="0"/>
      </w:pPr>
      <w:r>
        <w:rPr>
          <w:rFonts w:hint="eastAsia" w:ascii="宋体" w:hAnsi="宋体" w:eastAsia="宋体" w:cs="宋体"/>
          <w:b/>
          <w:bCs w:val="0"/>
          <w:color w:val="000000"/>
          <w:sz w:val="24"/>
          <w:szCs w:val="24"/>
          <w:highlight w:val="none"/>
          <w:u w:val="none"/>
          <w:lang w:val="en-US" w:eastAsia="zh-CN"/>
        </w:rPr>
        <w:t xml:space="preserve">二、合同金额</w:t>
      </w:r>
      <w:r/>
    </w:p>
    <w:p>
      <w:pPr>
        <w:pStyle w:val="1053"/>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u w:val="none"/>
          <w:lang w:val="en-US" w:eastAsia="zh-CN"/>
        </w:rPr>
        <w:suppressLineNumbers w:val="0"/>
      </w:pPr>
      <w:r>
        <w:rPr>
          <w:rFonts w:hint="eastAsia" w:ascii="宋体" w:hAnsi="宋体" w:eastAsia="宋体" w:cs="宋体"/>
          <w:bCs/>
          <w:color w:val="000000"/>
          <w:sz w:val="24"/>
          <w:szCs w:val="24"/>
          <w:highlight w:val="none"/>
          <w:u w:val="none"/>
          <w:lang w:val="en-US" w:eastAsia="zh-CN"/>
        </w:rPr>
        <w:t xml:space="preserve">2.1 本合同金额为（大写）：_____________圆（¥：_____元）人民币。</w:t>
      </w:r>
      <w:r/>
    </w:p>
    <w:p>
      <w:pPr>
        <w:pStyle w:val="1053"/>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u w:val="none"/>
          <w:lang w:val="en-US" w:eastAsia="zh-CN"/>
        </w:rPr>
        <w:suppressLineNumbers w:val="0"/>
      </w:pPr>
      <w:r>
        <w:rPr>
          <w:rFonts w:hint="eastAsia" w:ascii="宋体" w:hAnsi="宋体" w:eastAsia="宋体" w:cs="宋体"/>
          <w:color w:val="000000"/>
          <w:sz w:val="24"/>
          <w:szCs w:val="24"/>
          <w:lang w:val="en-US" w:eastAsia="zh-CN"/>
        </w:rPr>
        <w:t xml:space="preserve">2.2</w:t>
      </w:r>
      <w:r>
        <w:rPr>
          <w:rFonts w:hint="eastAsia" w:ascii="宋体" w:hAnsi="宋体" w:eastAsia="宋体" w:cs="宋体"/>
          <w:color w:val="000000"/>
          <w:sz w:val="24"/>
          <w:szCs w:val="24"/>
        </w:rPr>
        <w:t xml:space="preserve">人员配置及费用</w:t>
      </w:r>
      <w:r/>
    </w:p>
    <w:tbl>
      <w:tblPr>
        <w:tblStyle w:val="738"/>
        <w:tblW w:w="0" w:type="auto"/>
        <w:tblCellSpacing w:w="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747"/>
        <w:gridCol w:w="1133"/>
        <w:gridCol w:w="1292"/>
        <w:gridCol w:w="2232"/>
        <w:gridCol w:w="1922"/>
        <w:gridCol w:w="1856"/>
      </w:tblGrid>
      <w:tr>
        <w:trPr>
          <w:tblCellSpacing w:w="0" w:type="dxa"/>
          <w:trHeight w:val="486"/>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747" w:type="dxa"/>
            <w:vAlign w:val="center"/>
            <w:textDirection w:val="lrTb"/>
            <w:noWrap w:val="false"/>
          </w:tcPr>
          <w:p>
            <w:pPr>
              <w:pStyle w:val="75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133" w:type="dxa"/>
            <w:vAlign w:val="center"/>
            <w:textDirection w:val="lrTb"/>
            <w:noWrap w:val="false"/>
          </w:tcPr>
          <w:p>
            <w:pPr>
              <w:pStyle w:val="757"/>
              <w:jc w:val="center"/>
              <w:keepLines w:val="0"/>
              <w:keepNext w:val="0"/>
              <w:spacing w:before="0" w:beforeAutospacing="0" w:after="0" w:afterAutospacing="0" w:line="0" w:lineRule="atLeast"/>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乡镇</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292" w:type="dxa"/>
            <w:vAlign w:val="center"/>
            <w:textDirection w:val="lrTb"/>
            <w:noWrap w:val="false"/>
          </w:tcPr>
          <w:p>
            <w:pPr>
              <w:pStyle w:val="757"/>
              <w:jc w:val="center"/>
              <w:keepLines w:val="0"/>
              <w:keepNext w:val="0"/>
              <w:spacing w:before="0" w:beforeAutospacing="0" w:after="0" w:afterAutospacing="0" w:line="0" w:lineRule="atLeast"/>
              <w:widowControl w:val="off"/>
              <w:rPr>
                <w:rFonts w:hint="eastAsia" w:ascii="宋体" w:hAnsi="宋体" w:eastAsia="宋体" w:cs="宋体"/>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人员配备</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2232" w:type="dxa"/>
            <w:vAlign w:val="center"/>
            <w:textDirection w:val="lrTb"/>
            <w:noWrap w:val="false"/>
          </w:tcPr>
          <w:p>
            <w:pPr>
              <w:pStyle w:val="75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数量（人）</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922" w:type="dxa"/>
            <w:vAlign w:val="center"/>
            <w:textDirection w:val="lrTb"/>
            <w:noWrap w:val="false"/>
          </w:tcPr>
          <w:p>
            <w:pPr>
              <w:pStyle w:val="75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工资标准</w:t>
            </w:r>
            <w:r/>
          </w:p>
          <w:p>
            <w:pPr>
              <w:pStyle w:val="75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（元/月/人）</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856" w:type="dxa"/>
            <w:vAlign w:val="center"/>
            <w:textDirection w:val="lrTb"/>
            <w:noWrap w:val="false"/>
          </w:tcPr>
          <w:p>
            <w:pPr>
              <w:pStyle w:val="757"/>
              <w:jc w:val="center"/>
              <w:keepLines w:val="0"/>
              <w:keepNext w:val="0"/>
              <w:spacing w:before="0" w:beforeAutospacing="0" w:after="0" w:afterAutospacing="0" w:line="0" w:lineRule="atLeast"/>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备注</w:t>
            </w:r>
            <w:r/>
          </w:p>
        </w:tc>
      </w:tr>
      <w:tr>
        <w:trPr>
          <w:tblCellSpacing w:w="0" w:type="dxa"/>
          <w:trHeight w:val="448" w:hRule="exact"/>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747" w:type="dxa"/>
            <w:vAlign w:val="center"/>
            <w:textDirection w:val="lrTb"/>
            <w:noWrap w:val="false"/>
          </w:tcPr>
          <w:p>
            <w:pPr>
              <w:pStyle w:val="757"/>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57"/>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133" w:type="dxa"/>
            <w:vAlign w:val="center"/>
            <w:textDirection w:val="lrTb"/>
            <w:noWrap w:val="false"/>
          </w:tcPr>
          <w:p>
            <w:pPr>
              <w:pStyle w:val="757"/>
              <w:jc w:val="center"/>
              <w:keepLines w:val="0"/>
              <w:keepNext w:val="0"/>
              <w:spacing w:before="0" w:beforeAutospacing="0" w:after="0" w:afterAutospacing="0" w:line="360" w:lineRule="auto"/>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eastAsia="宋体"/>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292" w:type="dxa"/>
            <w:vAlign w:val="center"/>
            <w:textDirection w:val="lrTb"/>
            <w:noWrap w:val="false"/>
          </w:tcPr>
          <w:p>
            <w:pPr>
              <w:pStyle w:val="757"/>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2232" w:type="dxa"/>
            <w:vAlign w:val="center"/>
            <w:textDirection w:val="lrTb"/>
            <w:noWrap w:val="false"/>
          </w:tcPr>
          <w:p>
            <w:pPr>
              <w:pStyle w:val="757"/>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922" w:type="dxa"/>
            <w:vAlign w:val="center"/>
            <w:textDirection w:val="lrTb"/>
            <w:noWrap w:val="false"/>
          </w:tcPr>
          <w:p>
            <w:pPr>
              <w:pStyle w:val="757"/>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7"/>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856" w:type="dxa"/>
            <w:vAlign w:val="center"/>
            <w:textDirection w:val="lrTb"/>
            <w:noWrap w:val="false"/>
          </w:tcPr>
          <w:p>
            <w:pPr>
              <w:pStyle w:val="75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76"/>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747" w:type="dxa"/>
            <w:vAlign w:val="center"/>
            <w:textDirection w:val="lrTb"/>
            <w:noWrap w:val="false"/>
          </w:tcPr>
          <w:p>
            <w:pPr>
              <w:pStyle w:val="757"/>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133" w:type="dxa"/>
            <w:vAlign w:val="center"/>
            <w:textDirection w:val="lrTb"/>
            <w:noWrap w:val="false"/>
          </w:tcPr>
          <w:p>
            <w:pPr>
              <w:pStyle w:val="757"/>
              <w:jc w:val="center"/>
              <w:keepLines w:val="0"/>
              <w:keepNext w:val="0"/>
              <w:spacing w:before="0" w:beforeAutospacing="0" w:after="0" w:afterAutospacing="0" w:line="360" w:lineRule="auto"/>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eastAsia="宋体"/>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292" w:type="dxa"/>
            <w:vAlign w:val="center"/>
            <w:textDirection w:val="lrTb"/>
            <w:noWrap w:val="false"/>
          </w:tcPr>
          <w:p>
            <w:pPr>
              <w:pStyle w:val="757"/>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2232" w:type="dxa"/>
            <w:vAlign w:val="center"/>
            <w:textDirection w:val="lrTb"/>
            <w:noWrap w:val="false"/>
          </w:tcPr>
          <w:p>
            <w:pPr>
              <w:pStyle w:val="757"/>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922" w:type="dxa"/>
            <w:vAlign w:val="center"/>
            <w:textDirection w:val="lrTb"/>
            <w:noWrap w:val="false"/>
          </w:tcPr>
          <w:p>
            <w:pPr>
              <w:pStyle w:val="757"/>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856" w:type="dxa"/>
            <w:vAlign w:val="center"/>
            <w:textDirection w:val="lrTb"/>
            <w:noWrap w:val="false"/>
          </w:tcPr>
          <w:p>
            <w:pPr>
              <w:pStyle w:val="75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tc>
      </w:tr>
      <w:tr>
        <w:trPr>
          <w:tblCellSpacing w:w="0" w:type="dxa"/>
          <w:trHeight w:val="476"/>
        </w:trPr>
        <w:tc>
          <w:tcPr>
            <w:gridSpan w:val="6"/>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9182" w:type="dxa"/>
            <w:vAlign w:val="center"/>
            <w:textDirection w:val="lrTb"/>
            <w:noWrap w:val="false"/>
          </w:tcPr>
          <w:p>
            <w:pPr>
              <w:pStyle w:val="757"/>
              <w:jc w:val="both"/>
              <w:keepLines w:val="0"/>
              <w:keepNext w:val="0"/>
              <w:spacing w:before="0" w:beforeAutospacing="0" w:after="0" w:afterAutospacing="0" w:line="0" w:lineRule="atLeast"/>
              <w:widowControl w:val="off"/>
              <w:rPr>
                <w:rFonts w:hint="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注：各学校具体人数以实际核查为准。</w:t>
            </w:r>
            <w:r/>
          </w:p>
          <w:p>
            <w:pPr>
              <w:pStyle w:val="757"/>
              <w:jc w:val="center"/>
              <w:keepLines w:val="0"/>
              <w:keepNext w:val="0"/>
              <w:spacing w:before="0" w:beforeAutospacing="0" w:after="0" w:afterAutospacing="0" w:line="0" w:lineRule="atLeast"/>
              <w:widowControl w:val="off"/>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lang w:val="en-US" w:eastAsia="zh-CN"/>
              </w:rPr>
            </w:r>
            <w:r/>
          </w:p>
        </w:tc>
      </w:tr>
    </w:tbl>
    <w:p>
      <w:pPr>
        <w:pStyle w:val="1053"/>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u w:val="none"/>
          <w:lang w:val="en-US" w:eastAsia="zh-CN"/>
        </w:rPr>
        <w:suppressLineNumbers w:val="0"/>
      </w:pPr>
      <w:r>
        <w:rPr>
          <w:rFonts w:hint="eastAsia" w:ascii="宋体" w:hAnsi="宋体" w:eastAsia="宋体" w:cs="宋体"/>
          <w:bCs/>
          <w:color w:val="000000"/>
          <w:sz w:val="24"/>
          <w:szCs w:val="24"/>
          <w:highlight w:val="none"/>
          <w:u w:val="none"/>
          <w:lang w:val="en-US" w:eastAsia="zh-CN"/>
        </w:rPr>
      </w:r>
      <w:r/>
    </w:p>
    <w:p>
      <w:pPr>
        <w:pStyle w:val="1053"/>
        <w:ind w:left="0"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u w:val="none"/>
          <w:lang w:val="en-US" w:eastAsia="zh-CN"/>
        </w:rPr>
        <w:suppressLineNumbers w:val="0"/>
      </w:pPr>
      <w:r>
        <w:rPr>
          <w:rFonts w:hint="eastAsia" w:ascii="宋体" w:hAnsi="宋体" w:eastAsia="宋体" w:cs="宋体"/>
          <w:b/>
          <w:bCs w:val="0"/>
          <w:color w:val="000000"/>
          <w:sz w:val="24"/>
          <w:szCs w:val="24"/>
          <w:highlight w:val="none"/>
          <w:u w:val="none"/>
          <w:lang w:val="en-US" w:eastAsia="zh-CN"/>
        </w:rPr>
        <w:t xml:space="preserve">三、服务内容 </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3.1.</w:t>
      </w:r>
      <w:r>
        <w:rPr>
          <w:rFonts w:hint="eastAsia" w:ascii="宋体" w:hAnsi="宋体" w:eastAsia="宋体" w:cs="宋体"/>
          <w:color w:val="000000"/>
          <w:sz w:val="24"/>
          <w:szCs w:val="24"/>
          <w:lang w:val="en-US" w:eastAsia="zh-CN" w:bidi="ar"/>
        </w:rPr>
        <w:t xml:space="preserve">24 小时工作制，每天实行门卫立岗制。 </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3.2</w:t>
      </w:r>
      <w:r>
        <w:rPr>
          <w:rFonts w:hint="eastAsia" w:ascii="宋体" w:hAnsi="宋体" w:eastAsia="宋体" w:cs="宋体"/>
          <w:color w:val="000000"/>
          <w:sz w:val="24"/>
          <w:szCs w:val="24"/>
          <w:lang w:val="en-US" w:eastAsia="zh-CN" w:bidi="ar"/>
        </w:rPr>
        <w:t xml:space="preserve">负责校园门卫管理，维持校园秩序，维护校园稳定，及时发现和消除安全隐患； </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3.对进出校园的人员、车辆按规定进行询问，登记； </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4.装载大件物品出校，必须出具主管部门单位的有效证明并经门卫执勤人员查验登记后方可放行； </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5.校园安全秩序的巡逻检查，重点部位的定点守护；楼宇公共场所昼、夜巡查； </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6.校园内重大活动的安全警戒与秩序维护；配合做好重大事件的保卫工作； </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7.配合学校受理校区内各类纠纷和治安案件，配合校方对违规事件的调查处理，协助司法及公安机关对案件的排查取证； </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8.校园内突发事件处置、灾害预防、火灾扑救，发现和制止校内暴力事件，随时准备提供紧急救助； </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9.校园内公共部位安全隐患检查、排除及上报；违规纠正；有针对性地开展安全教育和提示； </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10.其它属于保安服务范围内的工作以及校方临时交办的任务。 </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11.保安人员应在各自岗位区域动态巡逻，不得在岗位上</w:t>
      </w:r>
      <w:r>
        <w:rPr>
          <w:rFonts w:hint="eastAsia" w:ascii="宋体" w:hAnsi="宋体" w:cs="宋体"/>
          <w:color w:val="000000"/>
          <w:sz w:val="24"/>
          <w:szCs w:val="24"/>
          <w:lang w:val="en-US" w:eastAsia="zh-CN" w:bidi="ar"/>
        </w:rPr>
        <w:t xml:space="preserve">久</w:t>
      </w:r>
      <w:r>
        <w:rPr>
          <w:rFonts w:hint="eastAsia" w:ascii="宋体" w:hAnsi="宋体" w:eastAsia="宋体" w:cs="宋体"/>
          <w:color w:val="000000"/>
          <w:sz w:val="24"/>
          <w:szCs w:val="24"/>
          <w:lang w:val="en-US" w:eastAsia="zh-CN" w:bidi="ar"/>
        </w:rPr>
        <w:t xml:space="preserve">坐，更不得在在岗期间聊天、抽烟、吃零食等。 </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12.保安人员应切实做好每班每岗的巡查工作，及时发现安全隐患、设施坏损等情况，及时上报采购人图片、记录等情况。 </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13.保安人员只能允许有采购人事先通知允许的外来施工作业，且应及时发现并制止未经采购人允许的外来施工作业。 </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14.保安人员应自觉爱护校内花草树木，并对爬树、采摘、攀枝花木、偷盗植物、破坏植物等行为及时制止。保安人员对于资产有看护义务，对于偷盗行为及时发现和制止。 </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15.保安人员自觉主动做好车辆有序、统一、分类停放管理。 </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16.保安人员在确保自身安全的情况下，按采购人要求做好夜间巡更工作，发现问题及时上报。 </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17.保安人员应做好车棚充电设施的安全管理和动态检查，及时处理不安全充电行为，发现问题及时上报。 </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18.保安人员应积极主动配合维修巡查工作，自觉主动做好力所能及的维修工作，无条件接受采购人安排的配合检修、排查等工作。 </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19.保安在岗巡逻状态：精神振作，仪表整洁、言谈举止文明，不吸烟、吃零食、不背手、插腰或将手插入衣袋，不戴墨镜、不戴歪帽、不敞怀、服装无破损。 </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20.有涉医警情突发事件处置应急领导小组: 明确涉医警情突发事件处置应急小组各成员的工作职责; 当突发涉医警情时，应急小组携带应急处置的警用防暴器械，器械包括:钢盔、防爆盾、钢叉、警棍等，有明确的涉医警情处置工作流程预案， 应急小组还同时佩戴通讯联络工具，如对讲机和执法记录仪等设备，有应急通讯录，保证指挥信息传达通畅; </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21.保安严格按照交接班制度交接，下一班提前 15 分钟到岗位上实地交接，做好交接记录，使下一班人员清楚了解上一班工作中发生的各类重要情况。 </w:t>
      </w:r>
      <w:r/>
    </w:p>
    <w:p>
      <w:pPr>
        <w:ind w:firstLine="480"/>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22.经常性开展各类突发事件应急演练，确保保安在应对溺水、火灾、人员突发疾病昏厥、停电、停水、洪涝、大雪、雷雨、地震等情况时反映灵敏，要将突发事件组织演练一次，并对演练情况及时总结，对演练薄弱环节组织专家进行专门培训。</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注：其他详见学校门卫管理制度 </w:t>
      </w:r>
      <w:r>
        <w:rPr>
          <w:rFonts w:hint="eastAsia" w:ascii="宋体" w:hAnsi="宋体" w:cs="宋体"/>
          <w:color w:val="000000"/>
          <w:sz w:val="24"/>
          <w:szCs w:val="24"/>
          <w:lang w:val="en-US" w:eastAsia="zh-CN" w:bidi="ar"/>
        </w:rPr>
        <w:t xml:space="preserve">。</w:t>
      </w:r>
      <w:r/>
    </w:p>
    <w:p>
      <w:pPr>
        <w:pStyle w:val="1053"/>
        <w:ind w:left="0"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u w:val="none"/>
          <w:lang w:val="en-US" w:eastAsia="zh-CN"/>
        </w:rPr>
        <w:suppressLineNumbers w:val="0"/>
      </w:pPr>
      <w:r>
        <w:rPr>
          <w:rFonts w:hint="eastAsia" w:ascii="宋体" w:hAnsi="宋体" w:eastAsia="宋体" w:cs="宋体"/>
          <w:b/>
          <w:bCs w:val="0"/>
          <w:color w:val="000000"/>
          <w:sz w:val="24"/>
          <w:szCs w:val="24"/>
          <w:highlight w:val="none"/>
          <w:u w:val="none"/>
          <w:lang w:val="en-US" w:eastAsia="zh-CN"/>
        </w:rPr>
        <w:t xml:space="preserve">四、款项支付</w:t>
      </w:r>
      <w:r/>
    </w:p>
    <w:p>
      <w:pPr>
        <w:pStyle w:val="1053"/>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4.1</w:t>
      </w:r>
      <w:r>
        <w:rPr>
          <w:rFonts w:hint="eastAsia" w:ascii="宋体" w:hAnsi="宋体" w:eastAsia="宋体" w:cs="宋体"/>
          <w:bCs/>
          <w:color w:val="000000"/>
          <w:sz w:val="24"/>
          <w:szCs w:val="24"/>
          <w:highlight w:val="none"/>
          <w:lang w:val="en-US" w:eastAsia="zh-CN"/>
        </w:rPr>
        <w:t xml:space="preserve">款项的支付方式及进度安排</w:t>
      </w:r>
      <w:bookmarkEnd w:id="155"/>
      <w:bookmarkEnd w:id="156"/>
      <w:bookmarkEnd w:id="157"/>
      <w:r/>
    </w:p>
    <w:p>
      <w:pPr>
        <w:pStyle w:val="1053"/>
        <w:ind w:left="0" w:firstLine="480"/>
        <w:jc w:val="left"/>
        <w:keepLines w:val="0"/>
        <w:keepNext w:val="0"/>
        <w:pageBreakBefore w:val="0"/>
        <w:spacing w:line="360" w:lineRule="auto"/>
        <w:widowControl w:val="off"/>
        <w:rPr>
          <w:rStyle w:val="923"/>
          <w:rFonts w:hint="eastAsia" w:ascii="宋体" w:hAnsi="宋体" w:eastAsia="宋体" w:cs="宋体"/>
          <w:color w:val="000000"/>
          <w:sz w:val="24"/>
          <w:szCs w:val="24"/>
          <w:highlight w:val="none"/>
          <w:u w:val="none"/>
          <w:lang w:val="en-US" w:eastAsia="zh-CN" w:bidi="ar"/>
        </w:rPr>
        <w:suppressLineNumbers w:val="0"/>
      </w:pPr>
      <w:r/>
      <w:bookmarkStart w:id="159" w:name="_Hlt16619350"/>
      <w:r/>
      <w:bookmarkStart w:id="160" w:name="_Toc120614244"/>
      <w:r/>
      <w:bookmarkStart w:id="161" w:name="_Toc16938590"/>
      <w:r/>
      <w:bookmarkStart w:id="162" w:name="_Toc20823346"/>
      <w:r/>
      <w:bookmarkStart w:id="163" w:name="_Toc479757211"/>
      <w:r/>
      <w:bookmarkStart w:id="164" w:name="_Toc462564139"/>
      <w:r>
        <w:rPr>
          <w:rFonts w:hint="eastAsia" w:ascii="宋体" w:hAnsi="宋体" w:eastAsia="宋体" w:cs="宋体"/>
          <w:bCs/>
          <w:color w:val="000000"/>
          <w:sz w:val="24"/>
          <w:szCs w:val="24"/>
          <w:highlight w:val="none"/>
        </w:rPr>
        <w:t xml:space="preserve">预付款：</w:t>
      </w:r>
      <w:r>
        <w:rPr>
          <w:rFonts w:hint="eastAsia" w:ascii="宋体" w:hAnsi="宋体" w:eastAsia="宋体" w:cs="宋体"/>
          <w:bCs/>
          <w:color w:val="000000"/>
          <w:sz w:val="24"/>
          <w:szCs w:val="24"/>
          <w:highlight w:val="none"/>
          <w:u w:val="none"/>
        </w:rPr>
        <w:t xml:space="preserve">合同金额的</w:t>
      </w:r>
      <w:r>
        <w:rPr>
          <w:rFonts w:hint="eastAsia" w:ascii="宋体" w:hAnsi="宋体" w:eastAsia="宋体" w:cs="宋体"/>
          <w:bCs/>
          <w:color w:val="000000"/>
          <w:sz w:val="24"/>
          <w:szCs w:val="24"/>
          <w:highlight w:val="none"/>
          <w:u w:val="none"/>
          <w:lang w:val="en-US" w:eastAsia="zh-CN"/>
        </w:rPr>
        <w:t xml:space="preserve">1</w:t>
      </w:r>
      <w:r>
        <w:rPr>
          <w:rFonts w:hint="eastAsia" w:ascii="宋体" w:hAnsi="宋体" w:eastAsia="宋体" w:cs="宋体"/>
          <w:bCs/>
          <w:color w:val="000000"/>
          <w:sz w:val="24"/>
          <w:szCs w:val="24"/>
          <w:highlight w:val="none"/>
          <w:u w:val="none"/>
        </w:rPr>
        <w:t xml:space="preserve">0%，合同签订后按规定支付；</w:t>
      </w:r>
      <w:r/>
    </w:p>
    <w:p>
      <w:pPr>
        <w:pStyle w:val="1053"/>
        <w:ind w:left="0" w:firstLine="480"/>
        <w:jc w:val="left"/>
        <w:keepLines w:val="0"/>
        <w:keepNext w:val="0"/>
        <w:pageBreakBefore w:val="0"/>
        <w:spacing w:line="360" w:lineRule="auto"/>
        <w:widowControl w:val="off"/>
        <w:rPr>
          <w:rStyle w:val="923"/>
          <w:rFonts w:hint="eastAsia" w:ascii="宋体" w:hAnsi="宋体" w:eastAsia="宋体" w:cs="宋体"/>
          <w:color w:val="000000"/>
          <w:sz w:val="24"/>
          <w:szCs w:val="24"/>
          <w:highlight w:val="none"/>
          <w:lang w:val="en-US" w:eastAsia="zh-CN" w:bidi="ar"/>
        </w:rPr>
        <w:suppressLineNumbers w:val="0"/>
      </w:pPr>
      <w:r>
        <w:rPr>
          <w:rStyle w:val="923"/>
          <w:rFonts w:hint="eastAsia" w:ascii="宋体" w:hAnsi="宋体" w:eastAsia="宋体" w:cs="宋体"/>
          <w:color w:val="000000"/>
          <w:sz w:val="24"/>
          <w:szCs w:val="24"/>
          <w:highlight w:val="none"/>
          <w:lang w:val="en-US" w:eastAsia="zh-CN" w:bidi="ar"/>
        </w:rPr>
        <w:t xml:space="preserve">进度款：合同签订后，采购人在收到中标人发票 15 日内，支付合同金额的 10% </w:t>
      </w:r>
      <w:r/>
    </w:p>
    <w:p>
      <w:pPr>
        <w:pStyle w:val="1053"/>
        <w:ind w:left="0" w:firstLine="480"/>
        <w:jc w:val="left"/>
        <w:keepLines w:val="0"/>
        <w:keepNext w:val="0"/>
        <w:pageBreakBefore w:val="0"/>
        <w:spacing w:line="360" w:lineRule="auto"/>
        <w:widowControl w:val="off"/>
        <w:rPr>
          <w:rStyle w:val="923"/>
          <w:rFonts w:hint="eastAsia" w:ascii="宋体" w:hAnsi="宋体" w:eastAsia="宋体" w:cs="宋体"/>
          <w:color w:val="000000"/>
          <w:sz w:val="24"/>
          <w:szCs w:val="24"/>
          <w:highlight w:val="none"/>
          <w:lang w:val="en-US" w:eastAsia="zh-CN" w:bidi="ar"/>
        </w:rPr>
        <w:suppressLineNumbers w:val="0"/>
      </w:pPr>
      <w:r>
        <w:rPr>
          <w:rStyle w:val="923"/>
          <w:rFonts w:hint="eastAsia" w:ascii="宋体" w:hAnsi="宋体" w:eastAsia="宋体" w:cs="宋体"/>
          <w:color w:val="000000"/>
          <w:sz w:val="24"/>
          <w:szCs w:val="24"/>
          <w:highlight w:val="none"/>
          <w:lang w:val="en-US" w:eastAsia="zh-CN" w:bidi="ar"/>
        </w:rPr>
        <w:t xml:space="preserve">作为预付款。服务费用由采购人按每个月支付一次。中标人按月根据实际发生的费用 （派驻到各学校的实际保安人数）开据合法票据，采购人在收到中标人发票后的15日内将每个月实际发生的</w:t>
      </w:r>
      <w:r>
        <w:rPr>
          <w:rStyle w:val="923"/>
          <w:rFonts w:hint="eastAsia" w:ascii="宋体" w:hAnsi="宋体" w:cs="宋体"/>
          <w:color w:val="000000"/>
          <w:sz w:val="24"/>
          <w:szCs w:val="24"/>
          <w:highlight w:val="none"/>
          <w:lang w:val="en-US" w:eastAsia="zh-CN" w:bidi="ar"/>
        </w:rPr>
        <w:t xml:space="preserve">所有</w:t>
      </w:r>
      <w:r>
        <w:rPr>
          <w:rStyle w:val="993"/>
          <w:rFonts w:hint="eastAsia" w:ascii="宋体" w:hAnsi="宋体" w:eastAsia="宋体" w:cs="宋体"/>
          <w:color w:val="000000"/>
          <w:sz w:val="24"/>
          <w:highlight w:val="none"/>
        </w:rPr>
        <w:t xml:space="preserve">（考核后）</w:t>
      </w:r>
      <w:r>
        <w:rPr>
          <w:rStyle w:val="923"/>
          <w:rFonts w:hint="eastAsia" w:ascii="宋体" w:hAnsi="宋体" w:eastAsia="宋体" w:cs="宋体"/>
          <w:color w:val="000000"/>
          <w:sz w:val="24"/>
          <w:szCs w:val="24"/>
          <w:highlight w:val="none"/>
          <w:lang w:val="en-US" w:eastAsia="zh-CN" w:bidi="ar"/>
        </w:rPr>
        <w:t xml:space="preserve">费用支付给中标人。注：在签订合同时，中标人明确表示无需预付款或者主动要求降低预付款比例的金额，采购人可不适用预付款规定； 采购人可以采用数字人民币</w:t>
      </w:r>
      <w:r>
        <w:rPr>
          <w:rStyle w:val="923"/>
          <w:rFonts w:hint="eastAsia" w:ascii="宋体" w:hAnsi="宋体" w:cs="宋体"/>
          <w:color w:val="000000"/>
          <w:sz w:val="24"/>
          <w:szCs w:val="24"/>
          <w:highlight w:val="none"/>
          <w:lang w:val="en-US" w:eastAsia="zh-CN" w:bidi="ar"/>
        </w:rPr>
        <w:t xml:space="preserve">支付。</w:t>
      </w:r>
      <w:r/>
    </w:p>
    <w:p>
      <w:pPr>
        <w:pStyle w:val="1053"/>
        <w:ind w:left="0"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u w:val="none"/>
          <w:lang w:val="en-US" w:eastAsia="zh-CN"/>
        </w:rPr>
        <w:suppressLineNumbers w:val="0"/>
      </w:pPr>
      <w:r>
        <w:rPr>
          <w:rFonts w:hint="eastAsia" w:ascii="宋体" w:hAnsi="宋体" w:eastAsia="宋体" w:cs="宋体"/>
          <w:b/>
          <w:bCs w:val="0"/>
          <w:color w:val="000000"/>
          <w:sz w:val="24"/>
          <w:szCs w:val="24"/>
          <w:highlight w:val="none"/>
          <w:u w:val="none"/>
          <w:lang w:val="en-US" w:eastAsia="zh-CN"/>
        </w:rPr>
        <w:t xml:space="preserve">五、款项支付相关要求</w:t>
      </w:r>
      <w:r/>
    </w:p>
    <w:p>
      <w:pPr>
        <w:pStyle w:val="1053"/>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suppressLineNumbers w:val="0"/>
      </w:pPr>
      <w:r>
        <w:rPr>
          <w:rFonts w:hint="eastAsia" w:ascii="宋体" w:hAnsi="宋体" w:eastAsia="宋体" w:cs="宋体"/>
          <w:bCs/>
          <w:color w:val="000000"/>
          <w:sz w:val="24"/>
          <w:szCs w:val="24"/>
          <w:highlight w:val="none"/>
          <w:lang w:val="en-US" w:eastAsia="zh-CN"/>
        </w:rPr>
        <w:t xml:space="preserve">每次付款前依据考核标准，扣除应扣款项后支付应付费用，每月对已开展的服务情况进行考核，根据考核结果据实支付。</w:t>
      </w:r>
      <w:r>
        <w:rPr>
          <w:rFonts w:hint="eastAsia" w:ascii="宋体" w:hAnsi="宋体" w:eastAsia="宋体" w:cs="宋体"/>
          <w:color w:val="000000"/>
          <w:sz w:val="24"/>
          <w:szCs w:val="24"/>
          <w:lang w:val="en-US" w:eastAsia="zh-CN" w:bidi="ar"/>
        </w:rPr>
        <w:t xml:space="preserve">考核标准见招标文件采购需求</w:t>
      </w:r>
      <w:r>
        <w:rPr>
          <w:rFonts w:hint="eastAsia" w:ascii="宋体" w:hAnsi="宋体" w:cs="宋体"/>
          <w:color w:val="000000"/>
          <w:sz w:val="24"/>
          <w:szCs w:val="24"/>
          <w:lang w:val="en-US" w:eastAsia="zh-CN" w:bidi="ar"/>
        </w:rPr>
        <w:t xml:space="preserve">。</w:t>
      </w:r>
      <w:r/>
    </w:p>
    <w:p>
      <w:pPr>
        <w:pStyle w:val="757"/>
        <w:ind w:left="0" w:righ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基本服务费=当月服务费×90%</w:t>
      </w:r>
      <w:r/>
    </w:p>
    <w:p>
      <w:pPr>
        <w:pStyle w:val="757"/>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考核费用=当月服务费×10%</w:t>
      </w:r>
      <w:r/>
    </w:p>
    <w:p>
      <w:pPr>
        <w:pStyle w:val="757"/>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lang w:val="en-US" w:eastAsia="zh-CN"/>
        </w:rPr>
        <w:t xml:space="preserve">5.1</w:t>
      </w:r>
      <w:r>
        <w:rPr>
          <w:rFonts w:hint="eastAsia" w:ascii="宋体" w:hAnsi="宋体" w:eastAsia="宋体" w:cs="宋体"/>
          <w:color w:val="000000"/>
          <w:sz w:val="24"/>
          <w:szCs w:val="24"/>
        </w:rPr>
        <w:t xml:space="preserve">成交供应商当月考核成绩在95分以上(含95分)，全额支付当月服务费用；</w:t>
      </w:r>
      <w:r/>
    </w:p>
    <w:p>
      <w:pPr>
        <w:pStyle w:val="757"/>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lang w:val="en-US" w:eastAsia="zh-CN"/>
        </w:rPr>
        <w:t xml:space="preserve">5.2</w:t>
      </w:r>
      <w:r>
        <w:rPr>
          <w:rFonts w:hint="eastAsia" w:ascii="宋体" w:hAnsi="宋体" w:eastAsia="宋体" w:cs="宋体"/>
          <w:color w:val="000000"/>
          <w:sz w:val="24"/>
          <w:szCs w:val="24"/>
        </w:rPr>
        <w:t xml:space="preserve">成交供应商当月考核成绩在 95—</w:t>
      </w:r>
      <w:r>
        <w:rPr>
          <w:rFonts w:hint="eastAsia" w:ascii="宋体" w:hAnsi="宋体" w:cs="宋体"/>
          <w:color w:val="000000"/>
          <w:sz w:val="24"/>
          <w:szCs w:val="24"/>
          <w:lang w:val="en-US" w:eastAsia="zh-CN"/>
        </w:rPr>
        <w:t xml:space="preserve">80</w:t>
      </w:r>
      <w:r>
        <w:rPr>
          <w:rFonts w:hint="eastAsia" w:ascii="宋体" w:hAnsi="宋体" w:eastAsia="宋体" w:cs="宋体"/>
          <w:color w:val="000000"/>
          <w:sz w:val="24"/>
          <w:szCs w:val="24"/>
        </w:rPr>
        <w:t xml:space="preserve">分(含 </w:t>
      </w:r>
      <w:r>
        <w:rPr>
          <w:rFonts w:hint="eastAsia" w:ascii="宋体" w:hAnsi="宋体" w:cs="宋体"/>
          <w:color w:val="000000"/>
          <w:sz w:val="24"/>
          <w:szCs w:val="24"/>
          <w:lang w:val="en-US" w:eastAsia="zh-CN"/>
        </w:rPr>
        <w:t xml:space="preserve">80</w:t>
      </w:r>
      <w:r>
        <w:rPr>
          <w:rFonts w:hint="eastAsia" w:ascii="宋体" w:hAnsi="宋体" w:eastAsia="宋体" w:cs="宋体"/>
          <w:color w:val="000000"/>
          <w:sz w:val="24"/>
          <w:szCs w:val="24"/>
        </w:rPr>
        <w:t xml:space="preserve"> 分)之间的，当月支付金额=基本服务费用+ [(实际得分)/100]*考核费用；</w:t>
      </w:r>
      <w:r/>
    </w:p>
    <w:p>
      <w:pPr>
        <w:pStyle w:val="757"/>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lang w:val="en-US" w:eastAsia="zh-CN"/>
        </w:rPr>
        <w:t xml:space="preserve">5.3</w:t>
      </w:r>
      <w:r>
        <w:rPr>
          <w:rFonts w:hint="eastAsia" w:ascii="宋体" w:hAnsi="宋体" w:eastAsia="宋体" w:cs="宋体"/>
          <w:color w:val="000000"/>
          <w:sz w:val="24"/>
          <w:szCs w:val="24"/>
        </w:rPr>
        <w:t xml:space="preserve">成交供应商当月考核成绩在</w:t>
      </w:r>
      <w:r>
        <w:rPr>
          <w:rFonts w:hint="eastAsia" w:ascii="宋体" w:hAnsi="宋体" w:cs="宋体"/>
          <w:color w:val="000000"/>
          <w:sz w:val="24"/>
          <w:szCs w:val="24"/>
          <w:lang w:val="en-US" w:eastAsia="zh-CN"/>
        </w:rPr>
        <w:t xml:space="preserve">80-70</w:t>
      </w:r>
      <w:r>
        <w:rPr>
          <w:rFonts w:hint="eastAsia" w:ascii="宋体" w:hAnsi="宋体" w:eastAsia="宋体" w:cs="宋体"/>
          <w:color w:val="000000"/>
          <w:sz w:val="24"/>
          <w:szCs w:val="24"/>
        </w:rPr>
        <w:t xml:space="preserve">(含</w:t>
      </w:r>
      <w:r>
        <w:rPr>
          <w:rFonts w:hint="eastAsia" w:ascii="宋体" w:hAnsi="宋体" w:cs="宋体"/>
          <w:color w:val="000000"/>
          <w:sz w:val="24"/>
          <w:szCs w:val="24"/>
          <w:lang w:val="en-US" w:eastAsia="zh-CN"/>
        </w:rPr>
        <w:t xml:space="preserve">70</w:t>
      </w:r>
      <w:r>
        <w:rPr>
          <w:rFonts w:hint="eastAsia" w:ascii="宋体" w:hAnsi="宋体" w:eastAsia="宋体" w:cs="宋体"/>
          <w:color w:val="000000"/>
          <w:sz w:val="24"/>
          <w:szCs w:val="24"/>
        </w:rPr>
        <w:t xml:space="preserve">分)分之间的，当月支付金额为当月的基本服务费用。</w:t>
      </w:r>
      <w:r/>
    </w:p>
    <w:p>
      <w:pPr>
        <w:pStyle w:val="757"/>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lang w:val="en-US" w:eastAsia="zh-CN"/>
        </w:rPr>
        <w:t xml:space="preserve">5.4</w:t>
      </w:r>
      <w:r>
        <w:rPr>
          <w:rFonts w:hint="eastAsia" w:ascii="宋体" w:hAnsi="宋体" w:eastAsia="宋体" w:cs="宋体"/>
          <w:color w:val="000000"/>
          <w:sz w:val="24"/>
          <w:szCs w:val="24"/>
        </w:rPr>
        <w:t xml:space="preserve">成交供应商当月考核成绩在70以下的，考核成绩为不合格，当月基本服务费扣除</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rPr>
        <w:t xml:space="preserve">。</w:t>
      </w:r>
      <w:r/>
    </w:p>
    <w:p>
      <w:pPr>
        <w:pStyle w:val="757"/>
        <w:ind w:left="0" w:firstLine="480"/>
        <w:jc w:val="both"/>
        <w:keepLines w:val="0"/>
        <w:keepNext w:val="0"/>
        <w:spacing w:before="0" w:beforeAutospacing="0" w:after="0" w:afterAutospacing="0" w:line="360" w:lineRule="auto"/>
        <w:widowControl w:val="off"/>
        <w:rPr>
          <w:rFonts w:hint="eastAsia" w:ascii="宋体" w:hAnsi="宋体" w:eastAsia="宋体" w:cs="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lang w:val="en-US" w:eastAsia="zh-CN"/>
        </w:rPr>
        <w:t xml:space="preserve">5.5</w:t>
      </w:r>
      <w:r>
        <w:rPr>
          <w:rFonts w:hint="eastAsia" w:ascii="宋体" w:hAnsi="宋体" w:eastAsia="宋体" w:cs="宋体"/>
          <w:color w:val="000000"/>
          <w:sz w:val="24"/>
          <w:szCs w:val="24"/>
        </w:rPr>
        <w:t xml:space="preserve">采购人有权对成交供应商服务情况进行督查和考核。履约期间，成交方发生连续3个月或连续12个月内有5个月考核成绩为</w:t>
      </w:r>
      <w:r>
        <w:rPr>
          <w:rFonts w:hint="eastAsia" w:ascii="宋体" w:hAnsi="宋体" w:cs="宋体"/>
          <w:color w:val="000000"/>
          <w:sz w:val="24"/>
          <w:szCs w:val="24"/>
          <w:lang w:val="en-US" w:eastAsia="zh-CN"/>
        </w:rPr>
        <w:t xml:space="preserve">70</w:t>
      </w:r>
      <w:r>
        <w:rPr>
          <w:rFonts w:hint="eastAsia" w:ascii="宋体" w:hAnsi="宋体" w:eastAsia="宋体" w:cs="宋体"/>
          <w:color w:val="000000"/>
          <w:sz w:val="24"/>
          <w:szCs w:val="24"/>
        </w:rPr>
        <w:t xml:space="preserve">分以下的，采购人有权单方终止合同。</w:t>
      </w:r>
      <w:r>
        <w:rPr>
          <w:rFonts w:hint="eastAsia" w:ascii="宋体" w:hAnsi="宋体" w:eastAsia="宋体" w:cs="宋体"/>
          <w:color w:val="ff0000"/>
          <w:sz w:val="24"/>
          <w:szCs w:val="24"/>
        </w:rPr>
        <w:t xml:space="preserve"> </w:t>
      </w:r>
      <w:r/>
    </w:p>
    <w:p>
      <w:pPr>
        <w:ind w:firstLine="241"/>
        <w:jc w:val="left"/>
        <w:keepLines w:val="0"/>
        <w:keepNext w:val="0"/>
        <w:spacing w:line="360" w:lineRule="auto"/>
        <w:widowControl/>
        <w:rPr>
          <w:rFonts w:hint="default" w:ascii="宋体" w:hAnsi="宋体" w:eastAsia="宋体" w:cs="宋体"/>
          <w:b/>
          <w:bCs/>
          <w:color w:val="000000"/>
          <w:sz w:val="24"/>
          <w:szCs w:val="24"/>
          <w:lang w:val="en-US" w:eastAsia="zh-CN" w:bidi="ar"/>
        </w:rPr>
        <w:suppressLineNumbers w:val="0"/>
      </w:pPr>
      <w:r>
        <w:rPr>
          <w:rFonts w:hint="eastAsia" w:ascii="宋体" w:hAnsi="宋体" w:cs="宋体"/>
          <w:b/>
          <w:bCs/>
          <w:color w:val="000000"/>
          <w:sz w:val="24"/>
          <w:szCs w:val="24"/>
          <w:lang w:val="en-US" w:eastAsia="zh-CN" w:bidi="ar"/>
        </w:rPr>
        <w:t xml:space="preserve">六</w:t>
      </w:r>
      <w:r>
        <w:rPr>
          <w:rFonts w:hint="default" w:ascii="宋体" w:hAnsi="宋体" w:eastAsia="宋体" w:cs="宋体"/>
          <w:b/>
          <w:bCs/>
          <w:color w:val="000000"/>
          <w:sz w:val="24"/>
          <w:szCs w:val="24"/>
          <w:lang w:val="en-US" w:eastAsia="zh-CN" w:bidi="ar"/>
        </w:rPr>
        <w:t xml:space="preserve">、服务期及地点</w:t>
      </w:r>
      <w:r/>
    </w:p>
    <w:p>
      <w:pPr>
        <w:ind w:firstLine="480"/>
        <w:jc w:val="left"/>
        <w:keepLines w:val="0"/>
        <w:keepNext w:val="0"/>
        <w:spacing w:line="360" w:lineRule="auto"/>
        <w:widowControl/>
        <w:rPr>
          <w:rFonts w:hint="default" w:ascii="宋体" w:hAnsi="宋体" w:eastAsia="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6.1</w:t>
      </w:r>
      <w:r>
        <w:rPr>
          <w:rFonts w:hint="default" w:ascii="宋体" w:hAnsi="宋体" w:eastAsia="宋体" w:cs="宋体"/>
          <w:color w:val="000000"/>
          <w:sz w:val="24"/>
          <w:szCs w:val="24"/>
          <w:lang w:val="en-US" w:eastAsia="zh-CN" w:bidi="ar"/>
        </w:rPr>
        <w:t xml:space="preserve">服务期： </w:t>
      </w:r>
      <w:r>
        <w:rPr>
          <w:rFonts w:hint="eastAsia" w:ascii="宋体" w:hAnsi="宋体" w:cs="宋体"/>
          <w:color w:val="000000"/>
          <w:sz w:val="24"/>
          <w:szCs w:val="24"/>
          <w:lang w:val="en-US" w:eastAsia="zh-CN" w:bidi="ar"/>
        </w:rPr>
        <w:t xml:space="preserve">一年</w:t>
      </w:r>
      <w:r/>
    </w:p>
    <w:p>
      <w:pPr>
        <w:ind w:firstLine="480"/>
        <w:jc w:val="left"/>
        <w:keepLines w:val="0"/>
        <w:keepNext w:val="0"/>
        <w:spacing w:line="360" w:lineRule="auto"/>
        <w:widowControl/>
        <w:rPr>
          <w:rFonts w:hint="default" w:ascii="宋体" w:hAnsi="宋体" w:eastAsia="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6.2</w:t>
      </w:r>
      <w:r>
        <w:rPr>
          <w:rFonts w:hint="eastAsia" w:ascii="宋体" w:hAnsi="宋体" w:eastAsia="宋体" w:cs="宋体"/>
          <w:color w:val="000000"/>
          <w:sz w:val="24"/>
          <w:szCs w:val="24"/>
          <w:lang w:val="en-US" w:eastAsia="zh-CN" w:bidi="ar"/>
        </w:rPr>
        <w:t xml:space="preserve">服务地点： </w:t>
      </w:r>
      <w:r>
        <w:rPr>
          <w:rFonts w:hint="eastAsia" w:ascii="宋体" w:hAnsi="宋体" w:cs="宋体"/>
          <w:color w:val="000000"/>
          <w:sz w:val="24"/>
          <w:szCs w:val="24"/>
          <w:lang w:val="en-US" w:eastAsia="zh-CN" w:bidi="ar"/>
        </w:rPr>
        <w:t xml:space="preserve">招标人指定地点</w:t>
      </w:r>
      <w:r/>
    </w:p>
    <w:p>
      <w:pPr>
        <w:ind w:firstLine="241"/>
        <w:jc w:val="left"/>
        <w:keepLines w:val="0"/>
        <w:keepNext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cs="宋体"/>
          <w:b/>
          <w:bCs/>
          <w:color w:val="000000"/>
          <w:sz w:val="24"/>
          <w:szCs w:val="24"/>
          <w:lang w:val="en-US" w:eastAsia="zh-CN" w:bidi="ar"/>
        </w:rPr>
        <w:t xml:space="preserve">七</w:t>
      </w:r>
      <w:r>
        <w:rPr>
          <w:rFonts w:hint="eastAsia" w:ascii="宋体" w:hAnsi="宋体" w:eastAsia="宋体" w:cs="宋体"/>
          <w:b/>
          <w:bCs/>
          <w:color w:val="000000"/>
          <w:sz w:val="24"/>
          <w:szCs w:val="24"/>
          <w:lang w:val="en-US" w:eastAsia="zh-CN" w:bidi="ar"/>
        </w:rPr>
        <w:t xml:space="preserve">、验收 </w:t>
      </w:r>
      <w:r/>
    </w:p>
    <w:p>
      <w:pPr>
        <w:ind w:firstLine="480"/>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7.1.</w:t>
      </w:r>
      <w:r>
        <w:rPr>
          <w:rFonts w:hint="eastAsia" w:ascii="宋体" w:hAnsi="宋体" w:eastAsia="宋体" w:cs="宋体"/>
          <w:color w:val="000000"/>
          <w:sz w:val="24"/>
          <w:szCs w:val="24"/>
          <w:lang w:val="en-US" w:eastAsia="zh-CN" w:bidi="ar"/>
        </w:rPr>
        <w:t xml:space="preserve">采购单位对中标方提供的服务进行考核。考核标准见招标文件采购需求。 </w:t>
      </w:r>
      <w:r/>
    </w:p>
    <w:p>
      <w:pPr>
        <w:ind w:firstLine="480"/>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7.2.</w:t>
      </w:r>
      <w:r>
        <w:rPr>
          <w:rFonts w:hint="eastAsia" w:ascii="宋体" w:hAnsi="宋体" w:eastAsia="宋体" w:cs="宋体"/>
          <w:color w:val="000000"/>
          <w:sz w:val="24"/>
          <w:szCs w:val="24"/>
          <w:lang w:val="en-US" w:eastAsia="zh-CN" w:bidi="ar"/>
        </w:rPr>
        <w:t xml:space="preserve">甲方可随时进入服务地点进行检查，如发现乙方未按照本合同约定履行安保义务的，甲方应在 3 天内书面向乙方提出修改意见，乙方在接到甲方书面意见后应在3 日内及时整改，自甲方提出意见至乙方整改合格这一期间，甲方可暂不支付合同款项。 </w:t>
      </w:r>
      <w:r/>
    </w:p>
    <w:p>
      <w:pPr>
        <w:pStyle w:val="1053"/>
        <w:ind w:firstLine="241"/>
        <w:jc w:val="left"/>
        <w:keepLines w:val="0"/>
        <w:keepNext w:val="0"/>
        <w:pageBreakBefore w:val="0"/>
        <w:spacing w:line="360" w:lineRule="auto"/>
        <w:widowControl w:val="off"/>
        <w:rPr>
          <w:rStyle w:val="923"/>
          <w:rFonts w:hint="eastAsia" w:ascii="宋体" w:hAnsi="宋体" w:eastAsia="宋体" w:cs="宋体"/>
          <w:color w:val="000000"/>
          <w:sz w:val="24"/>
          <w:szCs w:val="24"/>
          <w:highlight w:val="none"/>
        </w:rPr>
        <w:suppressLineNumbers w:val="0"/>
      </w:pPr>
      <w:r>
        <w:rPr>
          <w:rStyle w:val="923"/>
          <w:rFonts w:hint="eastAsia" w:ascii="宋体" w:hAnsi="宋体" w:cs="宋体"/>
          <w:b/>
          <w:bCs/>
          <w:color w:val="000000"/>
          <w:sz w:val="24"/>
          <w:szCs w:val="24"/>
          <w:highlight w:val="none"/>
          <w:lang w:val="en-US" w:eastAsia="zh-CN" w:bidi="ar"/>
        </w:rPr>
        <w:t xml:space="preserve">八</w:t>
      </w:r>
      <w:r>
        <w:rPr>
          <w:rStyle w:val="923"/>
          <w:rFonts w:hint="eastAsia" w:ascii="宋体" w:hAnsi="宋体" w:eastAsia="宋体" w:cs="宋体"/>
          <w:b/>
          <w:bCs/>
          <w:color w:val="000000"/>
          <w:sz w:val="24"/>
          <w:szCs w:val="24"/>
          <w:highlight w:val="none"/>
          <w:lang w:val="en-US" w:eastAsia="zh-CN" w:bidi="ar"/>
        </w:rPr>
        <w:t xml:space="preserve">、其他要求 </w:t>
      </w:r>
      <w:r/>
    </w:p>
    <w:p>
      <w:pPr>
        <w:pStyle w:val="1053"/>
        <w:ind w:left="0" w:firstLine="480"/>
        <w:jc w:val="left"/>
        <w:keepLines w:val="0"/>
        <w:keepNext w:val="0"/>
        <w:pageBreakBefore w:val="0"/>
        <w:spacing w:line="360" w:lineRule="auto"/>
        <w:widowControl w:val="off"/>
        <w:rPr>
          <w:rStyle w:val="923"/>
          <w:rFonts w:hint="eastAsia" w:ascii="宋体" w:hAnsi="宋体" w:eastAsia="宋体" w:cs="宋体"/>
          <w:color w:val="000000"/>
          <w:sz w:val="24"/>
          <w:szCs w:val="24"/>
          <w:highlight w:val="none"/>
        </w:rPr>
        <w:suppressLineNumbers w:val="0"/>
      </w:pPr>
      <w:r>
        <w:rPr>
          <w:rStyle w:val="923"/>
          <w:rFonts w:hint="eastAsia" w:ascii="宋体" w:hAnsi="宋体" w:cs="宋体"/>
          <w:color w:val="000000"/>
          <w:sz w:val="24"/>
          <w:szCs w:val="24"/>
          <w:highlight w:val="none"/>
          <w:lang w:val="en-US" w:eastAsia="zh-CN" w:bidi="ar"/>
        </w:rPr>
        <w:t xml:space="preserve">8</w:t>
      </w:r>
      <w:r>
        <w:rPr>
          <w:rStyle w:val="923"/>
          <w:rFonts w:hint="eastAsia" w:ascii="宋体" w:hAnsi="宋体" w:eastAsia="宋体" w:cs="宋体"/>
          <w:color w:val="000000"/>
          <w:sz w:val="24"/>
          <w:szCs w:val="24"/>
          <w:highlight w:val="none"/>
          <w:lang w:val="en-US" w:eastAsia="zh-CN" w:bidi="ar"/>
        </w:rPr>
        <w:t xml:space="preserve">.1</w:t>
      </w:r>
      <w:r>
        <w:rPr>
          <w:rStyle w:val="923"/>
          <w:rFonts w:hint="eastAsia" w:ascii="宋体" w:hAnsi="宋体" w:cs="宋体"/>
          <w:color w:val="000000"/>
          <w:sz w:val="24"/>
          <w:szCs w:val="24"/>
          <w:highlight w:val="none"/>
          <w:lang w:val="en-US" w:eastAsia="zh-CN" w:bidi="ar"/>
        </w:rPr>
        <w:t xml:space="preserve">乙方</w:t>
      </w:r>
      <w:r>
        <w:rPr>
          <w:rStyle w:val="923"/>
          <w:rFonts w:hint="eastAsia" w:ascii="宋体" w:hAnsi="宋体" w:eastAsia="宋体" w:cs="宋体"/>
          <w:color w:val="000000"/>
          <w:sz w:val="24"/>
          <w:szCs w:val="24"/>
          <w:highlight w:val="none"/>
          <w:lang w:val="en-US" w:eastAsia="zh-CN" w:bidi="ar"/>
        </w:rPr>
        <w:t xml:space="preserve">报价时应充分考虑所有可能影响到报价的价格因素，一旦评标结束最终成交，总价将包定，不予调整。如发生漏、缺、少项，都将被认为是</w:t>
      </w:r>
      <w:r>
        <w:rPr>
          <w:rStyle w:val="923"/>
          <w:rFonts w:hint="eastAsia" w:ascii="宋体" w:hAnsi="宋体" w:cs="宋体"/>
          <w:color w:val="000000"/>
          <w:sz w:val="24"/>
          <w:szCs w:val="24"/>
          <w:highlight w:val="none"/>
          <w:lang w:val="en-US" w:eastAsia="zh-CN" w:bidi="ar"/>
        </w:rPr>
        <w:t xml:space="preserve">乙方</w:t>
      </w:r>
      <w:r>
        <w:rPr>
          <w:rStyle w:val="923"/>
          <w:rFonts w:hint="eastAsia" w:ascii="宋体" w:hAnsi="宋体" w:eastAsia="宋体" w:cs="宋体"/>
          <w:color w:val="000000"/>
          <w:sz w:val="24"/>
          <w:szCs w:val="24"/>
          <w:highlight w:val="none"/>
          <w:lang w:val="en-US" w:eastAsia="zh-CN" w:bidi="ar"/>
        </w:rPr>
        <w:t xml:space="preserve">的报价让利行为，损失自负。 </w:t>
      </w:r>
      <w:r/>
    </w:p>
    <w:p>
      <w:pPr>
        <w:pStyle w:val="1053"/>
        <w:ind w:left="0" w:firstLine="480"/>
        <w:jc w:val="left"/>
        <w:keepLines w:val="0"/>
        <w:keepNext w:val="0"/>
        <w:pageBreakBefore w:val="0"/>
        <w:spacing w:line="360" w:lineRule="auto"/>
        <w:widowControl w:val="off"/>
        <w:rPr>
          <w:rStyle w:val="923"/>
          <w:rFonts w:hint="eastAsia" w:ascii="宋体" w:hAnsi="宋体" w:eastAsia="宋体" w:cs="宋体"/>
          <w:color w:val="000000"/>
          <w:sz w:val="24"/>
          <w:szCs w:val="24"/>
          <w:highlight w:val="none"/>
          <w:lang w:val="en-US" w:eastAsia="zh-CN" w:bidi="ar"/>
        </w:rPr>
        <w:suppressLineNumbers w:val="0"/>
      </w:pPr>
      <w:r>
        <w:rPr>
          <w:rStyle w:val="923"/>
          <w:rFonts w:hint="eastAsia" w:ascii="宋体" w:hAnsi="宋体" w:cs="宋体"/>
          <w:color w:val="000000"/>
          <w:sz w:val="24"/>
          <w:szCs w:val="24"/>
          <w:highlight w:val="none"/>
          <w:lang w:val="en-US" w:eastAsia="zh-CN" w:bidi="ar"/>
        </w:rPr>
        <w:t xml:space="preserve">8</w:t>
      </w:r>
      <w:r>
        <w:rPr>
          <w:rStyle w:val="923"/>
          <w:rFonts w:hint="eastAsia" w:ascii="宋体" w:hAnsi="宋体" w:eastAsia="宋体" w:cs="宋体"/>
          <w:color w:val="000000"/>
          <w:sz w:val="24"/>
          <w:szCs w:val="24"/>
          <w:highlight w:val="none"/>
          <w:lang w:val="en-US" w:eastAsia="zh-CN" w:bidi="ar"/>
        </w:rPr>
        <w:t xml:space="preserve">.2合同期内，投标人要按招标文件要求按时按月发放人员工资及相关福利待遇，如合同期内经劳动部门核查存在拖欠工资情况属实的投标人承担一切经济、法律责任，与采购人无关 。</w:t>
      </w:r>
      <w:r/>
    </w:p>
    <w:p>
      <w:pPr>
        <w:pStyle w:val="1053"/>
        <w:ind w:left="0" w:firstLine="480"/>
        <w:jc w:val="left"/>
        <w:keepLines w:val="0"/>
        <w:keepNext w:val="0"/>
        <w:pageBreakBefore w:val="0"/>
        <w:spacing w:line="360" w:lineRule="auto"/>
        <w:widowControl w:val="off"/>
        <w:rPr>
          <w:rStyle w:val="923"/>
          <w:rFonts w:hint="eastAsia" w:ascii="宋体" w:hAnsi="宋体" w:eastAsia="宋体" w:cs="宋体"/>
          <w:color w:val="000000"/>
          <w:sz w:val="24"/>
          <w:szCs w:val="24"/>
          <w:highlight w:val="none"/>
          <w:lang w:val="en-US" w:eastAsia="zh-CN" w:bidi="ar"/>
        </w:rPr>
        <w:suppressLineNumbers w:val="0"/>
      </w:pPr>
      <w:r>
        <w:rPr>
          <w:rStyle w:val="923"/>
          <w:rFonts w:hint="eastAsia" w:ascii="宋体" w:hAnsi="宋体" w:cs="宋体"/>
          <w:color w:val="000000"/>
          <w:sz w:val="24"/>
          <w:szCs w:val="24"/>
          <w:highlight w:val="none"/>
          <w:lang w:val="en-US" w:eastAsia="zh-CN" w:bidi="ar"/>
        </w:rPr>
        <w:t xml:space="preserve">8</w:t>
      </w:r>
      <w:r>
        <w:rPr>
          <w:rStyle w:val="923"/>
          <w:rFonts w:hint="eastAsia" w:ascii="宋体" w:hAnsi="宋体" w:eastAsia="宋体" w:cs="宋体"/>
          <w:color w:val="000000"/>
          <w:sz w:val="24"/>
          <w:szCs w:val="24"/>
          <w:highlight w:val="none"/>
          <w:lang w:val="en-US" w:eastAsia="zh-CN" w:bidi="ar"/>
        </w:rPr>
        <w:t xml:space="preserve">.3 按照相关政策文件规定做好人员体检、保险购买等工作，履约期间，如发生员工引发的劳动纠纷、员工工伤或人身伤亡事故或因人员身体不健康导致在岗位上突发病情等，均由投标人承担责任，与采购人无关。如人员出现伤亡给采购人带来负面影响，采购方有权追责。 </w:t>
      </w:r>
      <w:r/>
    </w:p>
    <w:p>
      <w:pPr>
        <w:ind w:firstLine="480"/>
        <w:jc w:val="left"/>
        <w:keepLines w:val="0"/>
        <w:keepNext w:val="0"/>
        <w:spacing w:line="360" w:lineRule="auto"/>
        <w:widowControl/>
        <w:suppressLineNumbers w:val="0"/>
      </w:pPr>
      <w:r>
        <w:rPr>
          <w:rStyle w:val="923"/>
          <w:rFonts w:hint="eastAsia" w:ascii="宋体" w:hAnsi="宋体" w:cs="宋体"/>
          <w:color w:val="000000"/>
          <w:sz w:val="24"/>
          <w:szCs w:val="24"/>
          <w:highlight w:val="none"/>
          <w:lang w:val="en-US" w:eastAsia="zh-CN" w:bidi="ar"/>
        </w:rPr>
        <w:t xml:space="preserve">8</w:t>
      </w:r>
      <w:r>
        <w:rPr>
          <w:rStyle w:val="923"/>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lang w:val="en-US" w:eastAsia="zh-CN" w:bidi="ar"/>
        </w:rPr>
        <w:t xml:space="preserve">服务期间，</w:t>
      </w:r>
      <w:r>
        <w:rPr>
          <w:rStyle w:val="923"/>
          <w:rFonts w:hint="eastAsia" w:ascii="宋体" w:hAnsi="宋体" w:eastAsia="宋体" w:cs="宋体"/>
          <w:color w:val="000000"/>
          <w:sz w:val="24"/>
          <w:szCs w:val="24"/>
          <w:highlight w:val="none"/>
          <w:lang w:val="en-US" w:eastAsia="zh-CN" w:bidi="ar"/>
        </w:rPr>
        <w:t xml:space="preserve">确保选派的工作人员队伍保持相对稳定，不得随意变更人员，</w:t>
      </w:r>
      <w:r>
        <w:rPr>
          <w:rStyle w:val="923"/>
          <w:rFonts w:hint="eastAsia" w:ascii="宋体" w:hAnsi="宋体" w:cs="宋体"/>
          <w:color w:val="000000"/>
          <w:sz w:val="24"/>
          <w:szCs w:val="24"/>
          <w:highlight w:val="none"/>
          <w:lang w:val="en-US" w:eastAsia="zh-CN" w:bidi="ar"/>
        </w:rPr>
        <w:t xml:space="preserve">如特殊原因需</w:t>
      </w:r>
      <w:r>
        <w:rPr>
          <w:rFonts w:hint="eastAsia" w:ascii="宋体" w:hAnsi="宋体" w:eastAsia="宋体" w:cs="宋体"/>
          <w:color w:val="000000"/>
          <w:sz w:val="24"/>
          <w:szCs w:val="24"/>
          <w:lang w:val="en-US" w:eastAsia="zh-CN" w:bidi="ar"/>
        </w:rPr>
        <w:t xml:space="preserve">更换人员</w:t>
      </w:r>
      <w:r>
        <w:rPr>
          <w:rFonts w:hint="eastAsia" w:ascii="宋体" w:hAnsi="宋体" w:cs="宋体"/>
          <w:color w:val="000000"/>
          <w:sz w:val="24"/>
          <w:szCs w:val="24"/>
          <w:lang w:val="en-US" w:eastAsia="zh-CN" w:bidi="ar"/>
        </w:rPr>
        <w:t xml:space="preserve">的，</w:t>
      </w:r>
      <w:r>
        <w:rPr>
          <w:rFonts w:hint="eastAsia" w:ascii="宋体" w:hAnsi="宋体" w:eastAsia="宋体" w:cs="宋体"/>
          <w:color w:val="000000"/>
          <w:sz w:val="24"/>
          <w:szCs w:val="24"/>
          <w:lang w:val="en-US" w:eastAsia="zh-CN" w:bidi="ar"/>
        </w:rPr>
        <w:t xml:space="preserve">须提前与采购人沟通协商，经采购人同意的，供应商可进行更换，未经采购人同意的不得更换；</w:t>
      </w:r>
      <w:r/>
    </w:p>
    <w:p>
      <w:pPr>
        <w:pStyle w:val="1053"/>
        <w:ind w:firstLine="480"/>
        <w:jc w:val="left"/>
        <w:keepLines w:val="0"/>
        <w:keepNext w:val="0"/>
        <w:pageBreakBefore w:val="0"/>
        <w:spacing w:line="360" w:lineRule="auto"/>
        <w:widowControl w:val="off"/>
        <w:rPr>
          <w:rStyle w:val="923"/>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p>
      <w:pPr>
        <w:pStyle w:val="1053"/>
        <w:ind w:left="0" w:firstLine="480"/>
        <w:jc w:val="left"/>
        <w:keepLines w:val="0"/>
        <w:keepNext w:val="0"/>
        <w:pageBreakBefore w:val="0"/>
        <w:spacing w:line="360" w:lineRule="auto"/>
        <w:widowControl w:val="off"/>
        <w:rPr>
          <w:rStyle w:val="923"/>
          <w:rFonts w:hint="eastAsia" w:ascii="宋体" w:hAnsi="宋体" w:eastAsia="宋体" w:cs="宋体"/>
          <w:color w:val="000000"/>
          <w:sz w:val="24"/>
          <w:szCs w:val="24"/>
          <w:highlight w:val="none"/>
        </w:rPr>
        <w:suppressLineNumbers w:val="0"/>
      </w:pPr>
      <w:r>
        <w:rPr>
          <w:rStyle w:val="923"/>
          <w:rFonts w:hint="eastAsia" w:ascii="宋体" w:hAnsi="宋体" w:cs="宋体"/>
          <w:color w:val="000000"/>
          <w:sz w:val="24"/>
          <w:szCs w:val="24"/>
          <w:highlight w:val="none"/>
          <w:lang w:val="en-US" w:eastAsia="zh-CN" w:bidi="ar"/>
        </w:rPr>
        <w:t xml:space="preserve">8</w:t>
      </w:r>
      <w:r>
        <w:rPr>
          <w:rStyle w:val="923"/>
          <w:rFonts w:hint="eastAsia" w:ascii="宋体" w:hAnsi="宋体" w:eastAsia="宋体" w:cs="宋体"/>
          <w:color w:val="000000"/>
          <w:sz w:val="24"/>
          <w:szCs w:val="24"/>
          <w:highlight w:val="none"/>
          <w:lang w:val="en-US" w:eastAsia="zh-CN" w:bidi="ar"/>
        </w:rPr>
        <w:t xml:space="preserve">.5根据工作需要，</w:t>
      </w:r>
      <w:r>
        <w:rPr>
          <w:rStyle w:val="923"/>
          <w:rFonts w:hint="eastAsia" w:ascii="宋体" w:hAnsi="宋体" w:cs="宋体"/>
          <w:color w:val="000000"/>
          <w:sz w:val="24"/>
          <w:szCs w:val="24"/>
          <w:highlight w:val="none"/>
          <w:lang w:val="en-US" w:eastAsia="zh-CN" w:bidi="ar"/>
        </w:rPr>
        <w:t xml:space="preserve">乙方</w:t>
      </w:r>
      <w:r>
        <w:rPr>
          <w:rStyle w:val="923"/>
          <w:rFonts w:hint="eastAsia" w:ascii="宋体" w:hAnsi="宋体" w:eastAsia="宋体" w:cs="宋体"/>
          <w:color w:val="000000"/>
          <w:sz w:val="24"/>
          <w:szCs w:val="24"/>
          <w:highlight w:val="none"/>
          <w:lang w:val="en-US" w:eastAsia="zh-CN" w:bidi="ar"/>
        </w:rPr>
        <w:t xml:space="preserve">应安排好双休日及节假日的人员安排，由</w:t>
      </w:r>
      <w:r>
        <w:rPr>
          <w:rStyle w:val="923"/>
          <w:rFonts w:hint="eastAsia" w:ascii="宋体" w:hAnsi="宋体" w:cs="宋体"/>
          <w:color w:val="000000"/>
          <w:sz w:val="24"/>
          <w:szCs w:val="24"/>
          <w:highlight w:val="none"/>
          <w:lang w:val="en-US" w:eastAsia="zh-CN" w:bidi="ar"/>
        </w:rPr>
        <w:t xml:space="preserve">乙方</w:t>
      </w:r>
      <w:r>
        <w:rPr>
          <w:rStyle w:val="923"/>
          <w:rFonts w:hint="eastAsia" w:ascii="宋体" w:hAnsi="宋体" w:eastAsia="宋体" w:cs="宋体"/>
          <w:color w:val="000000"/>
          <w:sz w:val="24"/>
          <w:szCs w:val="24"/>
          <w:highlight w:val="none"/>
          <w:lang w:val="en-US" w:eastAsia="zh-CN" w:bidi="ar"/>
        </w:rPr>
        <w:t xml:space="preserve">自行编制各岗位排班表报</w:t>
      </w:r>
      <w:r>
        <w:rPr>
          <w:rStyle w:val="923"/>
          <w:rFonts w:hint="eastAsia" w:ascii="宋体" w:hAnsi="宋体" w:cs="宋体"/>
          <w:color w:val="000000"/>
          <w:sz w:val="24"/>
          <w:szCs w:val="24"/>
          <w:highlight w:val="none"/>
          <w:lang w:val="en-US" w:eastAsia="zh-CN" w:bidi="ar"/>
        </w:rPr>
        <w:t xml:space="preserve">甲方</w:t>
      </w:r>
      <w:r>
        <w:rPr>
          <w:rStyle w:val="923"/>
          <w:rFonts w:hint="eastAsia" w:ascii="宋体" w:hAnsi="宋体" w:eastAsia="宋体" w:cs="宋体"/>
          <w:color w:val="000000"/>
          <w:sz w:val="24"/>
          <w:szCs w:val="24"/>
          <w:highlight w:val="none"/>
          <w:lang w:val="en-US" w:eastAsia="zh-CN" w:bidi="ar"/>
        </w:rPr>
        <w:t xml:space="preserve">审批后执行，所涉及的费用，由</w:t>
      </w:r>
      <w:r>
        <w:rPr>
          <w:rStyle w:val="923"/>
          <w:rFonts w:hint="eastAsia" w:ascii="宋体" w:hAnsi="宋体" w:cs="宋体"/>
          <w:color w:val="000000"/>
          <w:sz w:val="24"/>
          <w:szCs w:val="24"/>
          <w:highlight w:val="none"/>
          <w:lang w:val="en-US" w:eastAsia="zh-CN" w:bidi="ar"/>
        </w:rPr>
        <w:t xml:space="preserve">乙方</w:t>
      </w:r>
      <w:r>
        <w:rPr>
          <w:rStyle w:val="923"/>
          <w:rFonts w:hint="eastAsia" w:ascii="宋体" w:hAnsi="宋体" w:eastAsia="宋体" w:cs="宋体"/>
          <w:color w:val="000000"/>
          <w:sz w:val="24"/>
          <w:szCs w:val="24"/>
          <w:highlight w:val="none"/>
          <w:lang w:val="en-US" w:eastAsia="zh-CN" w:bidi="ar"/>
        </w:rPr>
        <w:t xml:space="preserve">计入此次报价中。 </w:t>
      </w:r>
      <w:r/>
    </w:p>
    <w:p>
      <w:pPr>
        <w:pStyle w:val="1053"/>
        <w:ind w:left="0" w:firstLine="480"/>
        <w:jc w:val="left"/>
        <w:keepLines w:val="0"/>
        <w:keepNext w:val="0"/>
        <w:pageBreakBefore w:val="0"/>
        <w:spacing w:line="360" w:lineRule="auto"/>
        <w:widowControl w:val="off"/>
        <w:rPr>
          <w:rStyle w:val="923"/>
          <w:rFonts w:hint="eastAsia" w:ascii="宋体" w:hAnsi="宋体" w:eastAsia="宋体" w:cs="宋体"/>
          <w:color w:val="000000"/>
          <w:sz w:val="24"/>
          <w:szCs w:val="24"/>
          <w:highlight w:val="none"/>
        </w:rPr>
        <w:suppressLineNumbers w:val="0"/>
      </w:pPr>
      <w:r>
        <w:rPr>
          <w:rStyle w:val="923"/>
          <w:rFonts w:hint="eastAsia" w:ascii="宋体" w:hAnsi="宋体" w:cs="宋体"/>
          <w:color w:val="000000"/>
          <w:sz w:val="24"/>
          <w:szCs w:val="24"/>
          <w:highlight w:val="none"/>
          <w:lang w:val="en-US" w:eastAsia="zh-CN" w:bidi="ar"/>
        </w:rPr>
        <w:t xml:space="preserve">8</w:t>
      </w:r>
      <w:r>
        <w:rPr>
          <w:rStyle w:val="923"/>
          <w:rFonts w:hint="eastAsia" w:ascii="宋体" w:hAnsi="宋体" w:eastAsia="宋体" w:cs="宋体"/>
          <w:color w:val="000000"/>
          <w:sz w:val="24"/>
          <w:szCs w:val="24"/>
          <w:highlight w:val="none"/>
          <w:lang w:val="en-US" w:eastAsia="zh-CN" w:bidi="ar"/>
        </w:rPr>
        <w:t xml:space="preserve">.6项目管理人员相关费用在管理费中列支，投标报价应考虑此项费用，今后不单独结算。 </w:t>
      </w:r>
      <w:r>
        <w:rPr>
          <w:rStyle w:val="923"/>
          <w:rFonts w:hint="eastAsia" w:ascii="宋体" w:hAnsi="宋体" w:eastAsia="宋体" w:cs="宋体"/>
          <w:color w:val="000000"/>
          <w:sz w:val="24"/>
          <w:szCs w:val="24"/>
          <w:highlight w:val="none"/>
        </w:rPr>
        <w:t xml:space="preserve"> </w:t>
      </w:r>
      <w:r/>
    </w:p>
    <w:p>
      <w:pPr>
        <w:pStyle w:val="953"/>
        <w:ind w:left="0" w:firstLine="482"/>
        <w:keepLines w:val="0"/>
        <w:keepNext w:val="0"/>
        <w:pageBreakBefore w:val="0"/>
        <w:spacing w:line="360" w:lineRule="auto"/>
        <w:widowControl w:val="off"/>
        <w:rPr>
          <w:rFonts w:hint="eastAsia" w:ascii="宋体" w:hAnsi="宋体" w:eastAsia="宋体" w:cs="宋体"/>
          <w:b/>
          <w:caps w:val="0"/>
          <w:color w:val="000000"/>
          <w:sz w:val="24"/>
          <w:szCs w:val="24"/>
          <w:highlight w:val="none"/>
        </w:rPr>
      </w:pPr>
      <w:r>
        <w:rPr>
          <w:rFonts w:hint="eastAsia" w:hAnsi="宋体" w:cs="宋体"/>
          <w:b/>
          <w:caps w:val="0"/>
          <w:color w:val="000000"/>
          <w:sz w:val="24"/>
          <w:szCs w:val="24"/>
          <w:highlight w:val="none"/>
          <w:lang w:val="en-US" w:eastAsia="zh-CN"/>
        </w:rPr>
        <w:t xml:space="preserve">九</w:t>
      </w:r>
      <w:r>
        <w:rPr>
          <w:rFonts w:hint="eastAsia" w:ascii="宋体" w:hAnsi="宋体" w:eastAsia="宋体" w:cs="宋体"/>
          <w:b/>
          <w:caps w:val="0"/>
          <w:color w:val="000000"/>
          <w:sz w:val="24"/>
          <w:szCs w:val="24"/>
          <w:highlight w:val="none"/>
        </w:rPr>
        <w:t xml:space="preserve">、履约保证金</w:t>
      </w:r>
      <w:r/>
    </w:p>
    <w:p>
      <w:pPr>
        <w:pStyle w:val="953"/>
        <w:ind w:left="0" w:firstLine="480"/>
        <w:keepLines w:val="0"/>
        <w:keepNext w:val="0"/>
        <w:pageBreakBefore w:val="0"/>
        <w:spacing w:line="360" w:lineRule="auto"/>
        <w:widowControl w:val="off"/>
        <w:rPr>
          <w:rStyle w:val="923"/>
          <w:rFonts w:hint="eastAsia" w:ascii="宋体" w:hAnsi="宋体" w:eastAsia="宋体" w:cs="宋体"/>
          <w:color w:val="000000"/>
          <w:sz w:val="24"/>
          <w:szCs w:val="24"/>
          <w:highlight w:val="none"/>
          <w:lang w:val="zh-CN" w:eastAsia="zh-CN" w:bidi="ar"/>
        </w:rPr>
      </w:pPr>
      <w:r>
        <w:rPr>
          <w:rStyle w:val="923"/>
          <w:rFonts w:hint="eastAsia" w:ascii="宋体" w:hAnsi="宋体" w:eastAsia="宋体" w:cs="宋体"/>
          <w:color w:val="000000"/>
          <w:sz w:val="24"/>
          <w:szCs w:val="24"/>
          <w:highlight w:val="none"/>
          <w:lang w:val="en-US" w:eastAsia="zh-CN" w:bidi="ar"/>
        </w:rPr>
        <w:t xml:space="preserve">本项目不收取</w:t>
      </w:r>
      <w:r>
        <w:rPr>
          <w:rStyle w:val="923"/>
          <w:rFonts w:hint="eastAsia" w:ascii="宋体" w:hAnsi="宋体" w:eastAsia="宋体" w:cs="宋体"/>
          <w:color w:val="000000"/>
          <w:sz w:val="24"/>
          <w:szCs w:val="24"/>
          <w:highlight w:val="none"/>
          <w:lang w:val="zh-CN" w:eastAsia="zh-CN" w:bidi="ar"/>
        </w:rPr>
        <w:t xml:space="preserve">履约保证金。</w:t>
      </w:r>
      <w:r/>
    </w:p>
    <w:p>
      <w:pPr>
        <w:numPr>
          <w:ilvl w:val="0"/>
          <w:numId w:val="0"/>
        </w:numPr>
        <w:ind w:left="482"/>
        <w:keepLines w:val="0"/>
        <w:keepNext w:val="0"/>
        <w:pageBreakBefore w:val="0"/>
        <w:spacing w:line="360" w:lineRule="auto"/>
        <w:widowControl w:val="off"/>
        <w:rPr>
          <w:rFonts w:hint="eastAsia" w:ascii="宋体" w:hAnsi="宋体" w:eastAsia="宋体" w:cs="宋体"/>
          <w:b/>
          <w:caps w:val="0"/>
          <w:color w:val="000000"/>
          <w:sz w:val="24"/>
          <w:szCs w:val="24"/>
          <w:highlight w:val="none"/>
          <w:lang w:val="en-US" w:eastAsia="zh-CN"/>
        </w:rPr>
      </w:pPr>
      <w:r>
        <w:rPr>
          <w:rFonts w:hint="eastAsia" w:ascii="宋体" w:hAnsi="宋体" w:cs="宋体"/>
          <w:b/>
          <w:caps w:val="0"/>
          <w:color w:val="000000"/>
          <w:sz w:val="24"/>
          <w:szCs w:val="24"/>
          <w:highlight w:val="none"/>
          <w:lang w:val="en-US" w:eastAsia="zh-CN"/>
        </w:rPr>
        <w:t xml:space="preserve">十、</w:t>
      </w:r>
      <w:r>
        <w:rPr>
          <w:rFonts w:hint="eastAsia" w:ascii="宋体" w:hAnsi="宋体" w:eastAsia="宋体" w:cs="宋体"/>
          <w:b/>
          <w:caps w:val="0"/>
          <w:color w:val="000000"/>
          <w:sz w:val="24"/>
          <w:szCs w:val="24"/>
          <w:highlight w:val="none"/>
          <w:lang w:val="en-US" w:eastAsia="zh-CN"/>
        </w:rPr>
        <w:t xml:space="preserve">特别约定</w:t>
      </w:r>
      <w:r/>
    </w:p>
    <w:p>
      <w:pPr>
        <w:pStyle w:val="95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本合同价款为含税价款，乙方因开具正式发票产生的税费由乙方自行承担； </w:t>
      </w:r>
      <w:r/>
    </w:p>
    <w:p>
      <w:pPr>
        <w:pStyle w:val="953"/>
        <w:ind w:firstLine="482"/>
        <w:keepLines w:val="0"/>
        <w:keepNext w:val="0"/>
        <w:pageBreakBefore w:val="0"/>
        <w:spacing w:line="360" w:lineRule="auto"/>
        <w:widowControl w:val="off"/>
        <w:rPr>
          <w:rFonts w:hint="eastAsia" w:ascii="宋体" w:hAnsi="宋体" w:eastAsia="宋体" w:cs="宋体"/>
          <w:b/>
          <w:caps w:val="0"/>
          <w:color w:val="000000"/>
          <w:sz w:val="24"/>
          <w:szCs w:val="24"/>
          <w:highlight w:val="none"/>
        </w:rPr>
      </w:pPr>
      <w:r>
        <w:rPr>
          <w:rFonts w:hint="eastAsia" w:ascii="宋体" w:hAnsi="宋体" w:eastAsia="宋体" w:cs="宋体"/>
          <w:b/>
          <w:caps w:val="0"/>
          <w:color w:val="000000"/>
          <w:sz w:val="24"/>
          <w:szCs w:val="24"/>
          <w:highlight w:val="none"/>
        </w:rPr>
        <w:t xml:space="preserve">十</w:t>
      </w:r>
      <w:r>
        <w:rPr>
          <w:rFonts w:hint="eastAsia" w:hAnsi="宋体" w:cs="宋体"/>
          <w:b/>
          <w:caps w:val="0"/>
          <w:color w:val="000000"/>
          <w:sz w:val="24"/>
          <w:szCs w:val="24"/>
          <w:highlight w:val="none"/>
          <w:lang w:val="en-US" w:eastAsia="zh-CN"/>
        </w:rPr>
        <w:t xml:space="preserve">一</w:t>
      </w:r>
      <w:r>
        <w:rPr>
          <w:rFonts w:hint="eastAsia" w:ascii="宋体" w:hAnsi="宋体" w:eastAsia="宋体" w:cs="宋体"/>
          <w:b/>
          <w:caps w:val="0"/>
          <w:color w:val="000000"/>
          <w:sz w:val="24"/>
          <w:szCs w:val="24"/>
          <w:highlight w:val="none"/>
        </w:rPr>
        <w:t xml:space="preserve">、违约责任</w:t>
      </w:r>
      <w:r/>
    </w:p>
    <w:p>
      <w:pPr>
        <w:pStyle w:val="953"/>
        <w:ind w:left="0" w:firstLine="482"/>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hAnsi="宋体" w:cs="宋体"/>
          <w:caps w:val="0"/>
          <w:color w:val="000000"/>
          <w:sz w:val="24"/>
          <w:szCs w:val="24"/>
          <w:highlight w:val="none"/>
          <w:lang w:val="en-US" w:eastAsia="zh-CN" w:bidi="ar-SA"/>
        </w:rPr>
        <w:t xml:space="preserve">11.1 </w:t>
      </w:r>
      <w:r>
        <w:rPr>
          <w:rFonts w:hint="eastAsia" w:ascii="宋体" w:hAnsi="宋体" w:eastAsia="宋体" w:cs="宋体"/>
          <w:caps w:val="0"/>
          <w:color w:val="000000"/>
          <w:sz w:val="24"/>
          <w:szCs w:val="24"/>
          <w:highlight w:val="none"/>
          <w:lang w:val="en-US" w:eastAsia="zh-CN" w:bidi="ar-SA"/>
        </w:rPr>
        <w:t xml:space="preserve">乙方不按期完成合同约定的内容，应向甲方支付违约金，除甲方或不可抗 力造成原因外，每延迟进场一天，按合同总价款的 0.5%支付违约金，违约金可直接从合同款中扣除; 延期超过 3 日，甲方有权强制解除合同。 </w:t>
      </w:r>
      <w:r/>
    </w:p>
    <w:p>
      <w:pPr>
        <w:pStyle w:val="953"/>
        <w:ind w:left="0" w:firstLine="482"/>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hAnsi="宋体" w:cs="宋体"/>
          <w:caps w:val="0"/>
          <w:color w:val="000000"/>
          <w:sz w:val="24"/>
          <w:szCs w:val="24"/>
          <w:highlight w:val="none"/>
          <w:lang w:val="en-US" w:eastAsia="zh-CN" w:bidi="ar-SA"/>
        </w:rPr>
        <w:t xml:space="preserve">11.2</w:t>
      </w:r>
      <w:r>
        <w:rPr>
          <w:rFonts w:hint="eastAsia" w:ascii="宋体" w:hAnsi="宋体" w:eastAsia="宋体" w:cs="宋体"/>
          <w:caps w:val="0"/>
          <w:color w:val="000000"/>
          <w:sz w:val="24"/>
          <w:szCs w:val="24"/>
          <w:highlight w:val="none"/>
          <w:lang w:val="en-US" w:eastAsia="zh-CN" w:bidi="ar-SA"/>
        </w:rPr>
        <w:t xml:space="preserve">非因甲方原因，乙方不履行本合同规定的义务，甲方有权要求其强制履行 或解除合同，并要求乙方等额赔偿由此造成的一切损失。</w:t>
      </w:r>
      <w:r/>
    </w:p>
    <w:p>
      <w:pPr>
        <w:pStyle w:val="953"/>
        <w:ind w:left="0" w:firstLine="482"/>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hAnsi="宋体" w:cs="宋体"/>
          <w:caps w:val="0"/>
          <w:color w:val="000000"/>
          <w:sz w:val="24"/>
          <w:szCs w:val="24"/>
          <w:highlight w:val="none"/>
          <w:lang w:val="en-US" w:eastAsia="zh-CN" w:bidi="ar-SA"/>
        </w:rPr>
        <w:t xml:space="preserve">11.3</w:t>
      </w:r>
      <w:r>
        <w:rPr>
          <w:rFonts w:hint="eastAsia" w:ascii="宋体" w:hAnsi="宋体" w:eastAsia="宋体" w:cs="宋体"/>
          <w:caps w:val="0"/>
          <w:color w:val="000000"/>
          <w:sz w:val="24"/>
          <w:szCs w:val="24"/>
          <w:highlight w:val="none"/>
          <w:lang w:val="en-US" w:eastAsia="zh-CN" w:bidi="ar-SA"/>
        </w:rPr>
        <w:t xml:space="preserve">本项目不得转让分包，如有发生，无条件清理退场，所造成的一切损失由乙方负责。 </w:t>
      </w:r>
      <w:r/>
    </w:p>
    <w:p>
      <w:pPr>
        <w:pStyle w:val="953"/>
        <w:ind w:left="0" w:firstLine="482"/>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hAnsi="宋体" w:cs="宋体"/>
          <w:caps w:val="0"/>
          <w:color w:val="000000"/>
          <w:sz w:val="24"/>
          <w:szCs w:val="24"/>
          <w:highlight w:val="none"/>
          <w:lang w:val="en-US" w:eastAsia="zh-CN" w:bidi="ar-SA"/>
        </w:rPr>
        <w:t xml:space="preserve">11.4</w:t>
      </w:r>
      <w:r>
        <w:rPr>
          <w:rFonts w:hint="eastAsia" w:ascii="宋体" w:hAnsi="宋体" w:eastAsia="宋体" w:cs="宋体"/>
          <w:caps w:val="0"/>
          <w:color w:val="000000"/>
          <w:sz w:val="24"/>
          <w:szCs w:val="24"/>
          <w:highlight w:val="none"/>
          <w:lang w:val="en-US" w:eastAsia="zh-CN" w:bidi="ar-SA"/>
        </w:rPr>
        <w:t xml:space="preserve">甲方未按约定期限付款的，除向乙方支付服务款外，须按中国人民银行有 关规定向乙方支付滞纳金。</w:t>
      </w:r>
      <w:r/>
    </w:p>
    <w:p>
      <w:pPr>
        <w:pStyle w:val="953"/>
        <w:ind w:firstLine="241"/>
        <w:keepLines w:val="0"/>
        <w:keepNext w:val="0"/>
        <w:pageBreakBefore w:val="0"/>
        <w:spacing w:line="360" w:lineRule="auto"/>
        <w:widowControl w:val="off"/>
        <w:rPr>
          <w:rFonts w:hint="eastAsia" w:hAnsi="宋体" w:cs="宋体"/>
          <w:b/>
          <w:caps w:val="0"/>
          <w:color w:val="000000"/>
          <w:sz w:val="24"/>
          <w:szCs w:val="24"/>
          <w:highlight w:val="none"/>
          <w:lang w:val="en-US" w:eastAsia="zh-CN"/>
        </w:rPr>
      </w:pPr>
      <w:r>
        <w:rPr>
          <w:rFonts w:hint="eastAsia" w:hAnsi="宋体" w:cs="宋体"/>
          <w:b/>
          <w:caps w:val="0"/>
          <w:color w:val="000000"/>
          <w:sz w:val="24"/>
          <w:szCs w:val="24"/>
          <w:highlight w:val="none"/>
          <w:lang w:val="en-US" w:eastAsia="zh-CN"/>
        </w:rPr>
        <w:t xml:space="preserve">十二、知识产权 </w:t>
      </w:r>
      <w:r/>
    </w:p>
    <w:p>
      <w:pPr>
        <w:pStyle w:val="953"/>
        <w:ind w:left="0" w:firstLine="482"/>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hAnsi="宋体" w:cs="宋体"/>
          <w:caps w:val="0"/>
          <w:color w:val="000000"/>
          <w:sz w:val="24"/>
          <w:szCs w:val="24"/>
          <w:highlight w:val="none"/>
          <w:lang w:val="en-US" w:eastAsia="zh-CN" w:bidi="ar-SA"/>
        </w:rPr>
        <w:t xml:space="preserve">12.1</w:t>
      </w:r>
      <w:r>
        <w:rPr>
          <w:rFonts w:hint="eastAsia" w:ascii="宋体" w:hAnsi="宋体" w:eastAsia="宋体" w:cs="宋体"/>
          <w:caps w:val="0"/>
          <w:color w:val="000000"/>
          <w:sz w:val="24"/>
          <w:szCs w:val="24"/>
          <w:highlight w:val="none"/>
          <w:lang w:val="en-US" w:eastAsia="zh-CN" w:bidi="ar-SA"/>
        </w:rPr>
        <w:t xml:space="preserve">乙方应保证甲方免除并承担由于甲方在其本国使用该项目时而引起第三方提出的侵犯专利权、知识产权或设计权的起诉、行政程序索赔、请求等以及甲方为此而产生的损失和损害、费用和支出（包括律师费）。</w:t>
      </w:r>
      <w:r/>
    </w:p>
    <w:p>
      <w:pPr>
        <w:pStyle w:val="953"/>
        <w:ind w:firstLine="241"/>
        <w:keepLines w:val="0"/>
        <w:keepNext w:val="0"/>
        <w:pageBreakBefore w:val="0"/>
        <w:spacing w:line="360" w:lineRule="auto"/>
        <w:widowControl w:val="off"/>
        <w:rPr>
          <w:rFonts w:hint="eastAsia" w:ascii="宋体" w:hAnsi="宋体" w:eastAsia="宋体" w:cs="宋体"/>
          <w:b/>
          <w:caps w:val="0"/>
          <w:color w:val="000000"/>
          <w:sz w:val="24"/>
          <w:szCs w:val="24"/>
          <w:highlight w:val="none"/>
        </w:rPr>
      </w:pPr>
      <w:r>
        <w:rPr>
          <w:rFonts w:hint="eastAsia" w:ascii="宋体" w:hAnsi="宋体" w:eastAsia="宋体" w:cs="宋体"/>
          <w:b/>
          <w:caps w:val="0"/>
          <w:color w:val="000000"/>
          <w:sz w:val="24"/>
          <w:szCs w:val="24"/>
          <w:highlight w:val="none"/>
        </w:rPr>
        <w:t xml:space="preserve">十</w:t>
      </w:r>
      <w:r>
        <w:rPr>
          <w:rFonts w:hint="eastAsia" w:hAnsi="宋体" w:cs="宋体"/>
          <w:b/>
          <w:caps w:val="0"/>
          <w:color w:val="000000"/>
          <w:sz w:val="24"/>
          <w:szCs w:val="24"/>
          <w:highlight w:val="none"/>
          <w:lang w:val="en-US" w:eastAsia="zh-CN"/>
        </w:rPr>
        <w:t xml:space="preserve">三</w:t>
      </w:r>
      <w:r>
        <w:rPr>
          <w:rFonts w:hint="eastAsia" w:ascii="宋体" w:hAnsi="宋体" w:eastAsia="宋体" w:cs="宋体"/>
          <w:b/>
          <w:caps w:val="0"/>
          <w:color w:val="000000"/>
          <w:sz w:val="24"/>
          <w:szCs w:val="24"/>
          <w:highlight w:val="none"/>
        </w:rPr>
        <w:t xml:space="preserve">、不可抗力事件处理</w:t>
      </w:r>
      <w:r/>
    </w:p>
    <w:p>
      <w:pPr>
        <w:pStyle w:val="953"/>
        <w:ind w:left="0"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w:t>
      </w:r>
      <w:r>
        <w:rPr>
          <w:rFonts w:hint="eastAsia" w:hAnsi="宋体" w:cs="宋体"/>
          <w:caps w:val="0"/>
          <w:color w:val="000000"/>
          <w:sz w:val="24"/>
          <w:szCs w:val="24"/>
          <w:highlight w:val="none"/>
          <w:lang w:val="en-US" w:eastAsia="zh-CN"/>
        </w:rPr>
        <w:t xml:space="preserve">3</w:t>
      </w:r>
      <w:r>
        <w:rPr>
          <w:rFonts w:hint="eastAsia" w:ascii="宋体" w:hAnsi="宋体" w:eastAsia="宋体" w:cs="宋体"/>
          <w:caps w:val="0"/>
          <w:color w:val="000000"/>
          <w:sz w:val="24"/>
          <w:szCs w:val="24"/>
          <w:highlight w:val="none"/>
        </w:rPr>
        <w:t xml:space="preserve">.1 在合同有效期内，任何一方因不可抗力事件导致不能履行合同，则合同履行期可延长，其延长期与不可抗力影响期相同。</w:t>
      </w:r>
      <w:r/>
    </w:p>
    <w:p>
      <w:pPr>
        <w:pStyle w:val="953"/>
        <w:ind w:left="0"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w:t>
      </w:r>
      <w:r>
        <w:rPr>
          <w:rFonts w:hint="eastAsia" w:hAnsi="宋体" w:cs="宋体"/>
          <w:caps w:val="0"/>
          <w:color w:val="000000"/>
          <w:sz w:val="24"/>
          <w:szCs w:val="24"/>
          <w:highlight w:val="none"/>
          <w:lang w:val="en-US" w:eastAsia="zh-CN"/>
        </w:rPr>
        <w:t xml:space="preserve">3</w:t>
      </w:r>
      <w:r>
        <w:rPr>
          <w:rFonts w:hint="eastAsia" w:ascii="宋体" w:hAnsi="宋体" w:eastAsia="宋体" w:cs="宋体"/>
          <w:caps w:val="0"/>
          <w:color w:val="000000"/>
          <w:sz w:val="24"/>
          <w:szCs w:val="24"/>
          <w:highlight w:val="none"/>
        </w:rPr>
        <w:t xml:space="preserve">.2 不可抗力事件发生后，应立即通知对方，并寄送有关权威机构出具的证明。</w:t>
      </w:r>
      <w:r/>
    </w:p>
    <w:p>
      <w:pPr>
        <w:pStyle w:val="953"/>
        <w:ind w:left="0"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w:t>
      </w:r>
      <w:r>
        <w:rPr>
          <w:rFonts w:hint="eastAsia" w:hAnsi="宋体" w:cs="宋体"/>
          <w:caps w:val="0"/>
          <w:color w:val="000000"/>
          <w:sz w:val="24"/>
          <w:szCs w:val="24"/>
          <w:highlight w:val="none"/>
          <w:lang w:val="en-US" w:eastAsia="zh-CN"/>
        </w:rPr>
        <w:t xml:space="preserve">3</w:t>
      </w:r>
      <w:r>
        <w:rPr>
          <w:rFonts w:hint="eastAsia" w:ascii="宋体" w:hAnsi="宋体" w:eastAsia="宋体" w:cs="宋体"/>
          <w:caps w:val="0"/>
          <w:color w:val="000000"/>
          <w:sz w:val="24"/>
          <w:szCs w:val="24"/>
          <w:highlight w:val="none"/>
        </w:rPr>
        <w:t xml:space="preserve">.3 不可抗力事件延续120天以上，双方应通过友好协商，确定是否继续履行合同。</w:t>
      </w:r>
      <w:r/>
    </w:p>
    <w:p>
      <w:pPr>
        <w:pStyle w:val="953"/>
        <w:ind w:left="0" w:firstLine="482"/>
        <w:keepLines w:val="0"/>
        <w:keepNext w:val="0"/>
        <w:pageBreakBefore w:val="0"/>
        <w:spacing w:line="360" w:lineRule="auto"/>
        <w:widowControl w:val="off"/>
        <w:rPr>
          <w:rFonts w:hint="eastAsia" w:ascii="宋体" w:hAnsi="宋体" w:eastAsia="宋体" w:cs="宋体"/>
          <w:b/>
          <w:caps w:val="0"/>
          <w:color w:val="000000"/>
          <w:sz w:val="24"/>
          <w:szCs w:val="24"/>
          <w:highlight w:val="none"/>
        </w:rPr>
      </w:pPr>
      <w:r>
        <w:rPr>
          <w:rFonts w:hint="eastAsia" w:ascii="宋体" w:hAnsi="宋体" w:eastAsia="宋体" w:cs="宋体"/>
          <w:b/>
          <w:caps w:val="0"/>
          <w:color w:val="000000"/>
          <w:sz w:val="24"/>
          <w:szCs w:val="24"/>
          <w:highlight w:val="none"/>
        </w:rPr>
        <w:t xml:space="preserve">十</w:t>
      </w:r>
      <w:r>
        <w:rPr>
          <w:rFonts w:hint="eastAsia" w:hAnsi="宋体" w:cs="宋体"/>
          <w:b/>
          <w:caps w:val="0"/>
          <w:color w:val="000000"/>
          <w:sz w:val="24"/>
          <w:szCs w:val="24"/>
          <w:highlight w:val="none"/>
          <w:lang w:val="en-US" w:eastAsia="zh-CN"/>
        </w:rPr>
        <w:t xml:space="preserve">四</w:t>
      </w:r>
      <w:r>
        <w:rPr>
          <w:rFonts w:hint="eastAsia" w:ascii="宋体" w:hAnsi="宋体" w:eastAsia="宋体" w:cs="宋体"/>
          <w:b/>
          <w:caps w:val="0"/>
          <w:color w:val="000000"/>
          <w:sz w:val="24"/>
          <w:szCs w:val="24"/>
          <w:highlight w:val="none"/>
        </w:rPr>
        <w:t xml:space="preserve">、解决争议的方法</w:t>
      </w:r>
      <w:r/>
    </w:p>
    <w:p>
      <w:pPr>
        <w:pStyle w:val="953"/>
        <w:ind w:left="0"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双方在签订、履行合同中所发生的一切争议，应通过友好协商解决。如协商不成，</w:t>
      </w:r>
      <w:r>
        <w:rPr>
          <w:rStyle w:val="923"/>
          <w:rFonts w:hint="eastAsia" w:ascii="宋体" w:hAnsi="宋体" w:eastAsia="宋体" w:cs="宋体"/>
          <w:color w:val="000000"/>
          <w:sz w:val="24"/>
          <w:szCs w:val="24"/>
          <w:highlight w:val="none"/>
          <w:lang w:val="en-US" w:eastAsia="zh-CN" w:bidi="ar"/>
        </w:rPr>
        <w:t xml:space="preserve">向宿迁仲裁委员会提起仲裁。</w:t>
      </w:r>
      <w:r/>
    </w:p>
    <w:p>
      <w:pPr>
        <w:pStyle w:val="953"/>
        <w:ind w:left="0" w:firstLine="482"/>
        <w:keepLines w:val="0"/>
        <w:keepNext w:val="0"/>
        <w:pageBreakBefore w:val="0"/>
        <w:spacing w:line="360" w:lineRule="auto"/>
        <w:widowControl w:val="off"/>
        <w:rPr>
          <w:rFonts w:hint="eastAsia" w:ascii="宋体" w:hAnsi="宋体" w:eastAsia="宋体" w:cs="宋体"/>
          <w:b/>
          <w:caps w:val="0"/>
          <w:color w:val="000000"/>
          <w:sz w:val="24"/>
          <w:szCs w:val="24"/>
          <w:highlight w:val="none"/>
        </w:rPr>
      </w:pPr>
      <w:r>
        <w:rPr>
          <w:rFonts w:hint="eastAsia" w:ascii="宋体" w:hAnsi="宋体" w:eastAsia="宋体" w:cs="宋体"/>
          <w:b/>
          <w:caps w:val="0"/>
          <w:color w:val="000000"/>
          <w:sz w:val="24"/>
          <w:szCs w:val="24"/>
          <w:highlight w:val="none"/>
        </w:rPr>
        <w:t xml:space="preserve">十</w:t>
      </w:r>
      <w:r>
        <w:rPr>
          <w:rFonts w:hint="eastAsia" w:hAnsi="宋体" w:cs="宋体"/>
          <w:b/>
          <w:caps w:val="0"/>
          <w:color w:val="000000"/>
          <w:sz w:val="24"/>
          <w:szCs w:val="24"/>
          <w:highlight w:val="none"/>
          <w:lang w:val="en-US" w:eastAsia="zh-CN"/>
        </w:rPr>
        <w:t xml:space="preserve">五</w:t>
      </w:r>
      <w:r>
        <w:rPr>
          <w:rFonts w:hint="eastAsia" w:ascii="宋体" w:hAnsi="宋体" w:eastAsia="宋体" w:cs="宋体"/>
          <w:b/>
          <w:caps w:val="0"/>
          <w:color w:val="000000"/>
          <w:sz w:val="24"/>
          <w:szCs w:val="24"/>
          <w:highlight w:val="none"/>
        </w:rPr>
        <w:t xml:space="preserve">、合同生效及其它</w:t>
      </w:r>
      <w:r/>
    </w:p>
    <w:p>
      <w:pPr>
        <w:pStyle w:val="953"/>
        <w:ind w:left="0"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w:t>
      </w:r>
      <w:r>
        <w:rPr>
          <w:rFonts w:hint="eastAsia" w:hAnsi="宋体" w:cs="宋体"/>
          <w:caps w:val="0"/>
          <w:color w:val="000000"/>
          <w:sz w:val="24"/>
          <w:szCs w:val="24"/>
          <w:highlight w:val="none"/>
          <w:lang w:val="en-US" w:eastAsia="zh-CN"/>
        </w:rPr>
        <w:t xml:space="preserve">5</w:t>
      </w:r>
      <w:r>
        <w:rPr>
          <w:rFonts w:hint="eastAsia" w:ascii="宋体" w:hAnsi="宋体" w:eastAsia="宋体" w:cs="宋体"/>
          <w:caps w:val="0"/>
          <w:color w:val="000000"/>
          <w:sz w:val="24"/>
          <w:szCs w:val="24"/>
          <w:highlight w:val="none"/>
        </w:rPr>
        <w:t xml:space="preserve">.1 合同经双方法定代表人或授权委托代表人签字并加盖单位公章后生效。</w:t>
      </w:r>
      <w:r/>
    </w:p>
    <w:p>
      <w:pPr>
        <w:pStyle w:val="953"/>
        <w:ind w:left="0"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w:t>
      </w:r>
      <w:r>
        <w:rPr>
          <w:rFonts w:hint="eastAsia" w:hAnsi="宋体" w:cs="宋体"/>
          <w:caps w:val="0"/>
          <w:color w:val="000000"/>
          <w:sz w:val="24"/>
          <w:szCs w:val="24"/>
          <w:highlight w:val="none"/>
          <w:lang w:val="en-US" w:eastAsia="zh-CN"/>
        </w:rPr>
        <w:t xml:space="preserve">5</w:t>
      </w:r>
      <w:r>
        <w:rPr>
          <w:rFonts w:hint="eastAsia" w:ascii="宋体" w:hAnsi="宋体" w:eastAsia="宋体" w:cs="宋体"/>
          <w:caps w:val="0"/>
          <w:color w:val="000000"/>
          <w:sz w:val="24"/>
          <w:szCs w:val="24"/>
          <w:highlight w:val="none"/>
        </w:rPr>
        <w:t xml:space="preserve">.2本合同未尽事宜，遵照《民法典》、《政府采购法》有关条文执行。</w:t>
      </w:r>
      <w:r/>
    </w:p>
    <w:p>
      <w:pPr>
        <w:pStyle w:val="953"/>
        <w:ind w:left="0"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w:t>
      </w:r>
      <w:r>
        <w:rPr>
          <w:rFonts w:hint="eastAsia" w:hAnsi="宋体" w:cs="宋体"/>
          <w:caps w:val="0"/>
          <w:color w:val="000000"/>
          <w:sz w:val="24"/>
          <w:szCs w:val="24"/>
          <w:highlight w:val="none"/>
          <w:lang w:val="en-US" w:eastAsia="zh-CN"/>
        </w:rPr>
        <w:t xml:space="preserve">5</w:t>
      </w:r>
      <w:r>
        <w:rPr>
          <w:rFonts w:hint="eastAsia" w:ascii="宋体" w:hAnsi="宋体" w:eastAsia="宋体" w:cs="宋体"/>
          <w:caps w:val="0"/>
          <w:color w:val="000000"/>
          <w:sz w:val="24"/>
          <w:szCs w:val="24"/>
          <w:highlight w:val="none"/>
        </w:rPr>
        <w:t xml:space="preserve">.3 本合同正本一式</w:t>
      </w:r>
      <w:r>
        <w:rPr>
          <w:rFonts w:hint="eastAsia" w:ascii="宋体" w:hAnsi="宋体" w:eastAsia="宋体" w:cs="宋体"/>
          <w:caps w:val="0"/>
          <w:color w:val="000000"/>
          <w:sz w:val="24"/>
          <w:szCs w:val="24"/>
          <w:highlight w:val="none"/>
          <w:lang w:val="en-US" w:eastAsia="zh-CN"/>
        </w:rPr>
        <w:t xml:space="preserve">肆</w:t>
      </w:r>
      <w:r>
        <w:rPr>
          <w:rFonts w:hint="eastAsia" w:ascii="宋体" w:hAnsi="宋体" w:eastAsia="宋体" w:cs="宋体"/>
          <w:caps w:val="0"/>
          <w:color w:val="000000"/>
          <w:sz w:val="24"/>
          <w:szCs w:val="24"/>
          <w:highlight w:val="none"/>
        </w:rPr>
        <w:t xml:space="preserve">份，具有同等法律效力，甲方、乙方各执</w:t>
      </w:r>
      <w:r>
        <w:rPr>
          <w:rFonts w:hint="eastAsia" w:ascii="宋体" w:hAnsi="宋体" w:eastAsia="宋体" w:cs="宋体"/>
          <w:caps w:val="0"/>
          <w:color w:val="000000"/>
          <w:sz w:val="24"/>
          <w:szCs w:val="24"/>
          <w:highlight w:val="none"/>
          <w:lang w:val="en-US" w:eastAsia="zh-CN"/>
        </w:rPr>
        <w:t xml:space="preserve">贰</w:t>
      </w:r>
      <w:r>
        <w:rPr>
          <w:rFonts w:hint="eastAsia" w:ascii="宋体" w:hAnsi="宋体" w:eastAsia="宋体" w:cs="宋体"/>
          <w:caps w:val="0"/>
          <w:color w:val="000000"/>
          <w:sz w:val="24"/>
          <w:szCs w:val="24"/>
          <w:highlight w:val="none"/>
        </w:rPr>
        <w:t xml:space="preserve">份。</w:t>
      </w:r>
      <w:r/>
    </w:p>
    <w:p>
      <w:pPr>
        <w:pStyle w:val="953"/>
        <w:ind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甲方：                        乙方： </w:t>
      </w:r>
      <w:r/>
    </w:p>
    <w:p>
      <w:pPr>
        <w:pStyle w:val="953"/>
        <w:ind w:left="0"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地址：                        地址： </w:t>
      </w:r>
      <w:r/>
    </w:p>
    <w:p>
      <w:pPr>
        <w:pStyle w:val="953"/>
        <w:ind w:left="0"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法定代表人或授权代表：        法定代表人或授权代表：</w:t>
      </w:r>
      <w:r/>
    </w:p>
    <w:p>
      <w:pPr>
        <w:pStyle w:val="953"/>
        <w:ind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联系电话：                    联系电话：          </w:t>
      </w:r>
      <w:r/>
    </w:p>
    <w:p>
      <w:pPr>
        <w:pStyle w:val="953"/>
        <w:ind w:left="0" w:firstLine="480"/>
        <w:jc w:val="center"/>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                                    签订日期：      年    月   日</w:t>
      </w:r>
      <w:bookmarkStart w:id="165" w:name="_Hlt16619369"/>
      <w:r/>
      <w:bookmarkEnd w:id="165"/>
      <w:r/>
      <w:r/>
    </w:p>
    <w:p>
      <w:pPr>
        <w:pStyle w:val="1049"/>
        <w:jc w:val="both"/>
        <w:keepLines w:val="0"/>
        <w:keepNext w:val="0"/>
        <w:pageBreakBefore w:val="0"/>
        <w:spacing w:line="500" w:lineRule="exact"/>
        <w:widowControl/>
        <w:rPr>
          <w:rStyle w:val="923"/>
          <w:rFonts w:hint="eastAsia" w:ascii="宋体" w:hAnsi="宋体" w:eastAsia="宋体" w:cs="宋体"/>
          <w:b/>
          <w:bCs/>
          <w:color w:val="000000"/>
          <w:sz w:val="24"/>
          <w:szCs w:val="24"/>
          <w:highlight w:val="none"/>
          <w:lang w:val="en-US" w:eastAsia="zh-CN"/>
        </w:rPr>
        <w:suppressLineNumbers w:val="0"/>
      </w:pPr>
      <w:r>
        <w:rPr>
          <w:rFonts w:hint="eastAsia" w:ascii="宋体" w:hAnsi="宋体" w:eastAsia="宋体" w:cs="宋体"/>
          <w:b/>
          <w:bCs/>
          <w:color w:val="000000"/>
          <w:sz w:val="24"/>
          <w:szCs w:val="24"/>
          <w:highlight w:val="none"/>
          <w:lang w:val="en-US" w:eastAsia="zh-CN"/>
        </w:rPr>
      </w:r>
      <w:r/>
    </w:p>
    <w:p>
      <w:pPr>
        <w:pStyle w:val="1049"/>
        <w:jc w:val="both"/>
        <w:keepLines w:val="0"/>
        <w:keepNext w:val="0"/>
        <w:pageBreakBefore w:val="0"/>
        <w:spacing w:line="500" w:lineRule="exact"/>
        <w:widowControl/>
        <w:rPr>
          <w:rStyle w:val="923"/>
          <w:rFonts w:hint="eastAsia" w:ascii="宋体" w:hAnsi="宋体" w:eastAsia="宋体" w:cs="宋体"/>
          <w:b/>
          <w:bCs/>
          <w:color w:val="000000"/>
          <w:sz w:val="24"/>
          <w:szCs w:val="24"/>
          <w:highlight w:val="none"/>
          <w:lang w:val="en-US" w:eastAsia="zh-CN"/>
        </w:rPr>
        <w:suppressLineNumbers w:val="0"/>
      </w:pPr>
      <w:r>
        <w:rPr>
          <w:rFonts w:hint="eastAsia" w:ascii="宋体" w:hAnsi="宋体" w:eastAsia="宋体" w:cs="宋体"/>
          <w:b/>
          <w:bCs/>
          <w:color w:val="000000"/>
          <w:sz w:val="24"/>
          <w:szCs w:val="24"/>
          <w:highlight w:val="none"/>
          <w:lang w:val="en-US" w:eastAsia="zh-CN"/>
        </w:rPr>
      </w:r>
      <w:r/>
    </w:p>
    <w:p>
      <w:pPr>
        <w:pStyle w:val="1049"/>
        <w:jc w:val="both"/>
        <w:keepLines w:val="0"/>
        <w:keepNext w:val="0"/>
        <w:pageBreakBefore w:val="0"/>
        <w:spacing w:line="500" w:lineRule="exact"/>
        <w:widowControl/>
        <w:rPr>
          <w:rStyle w:val="923"/>
          <w:rFonts w:hint="eastAsia" w:ascii="宋体" w:hAnsi="宋体" w:eastAsia="宋体" w:cs="宋体"/>
          <w:b/>
          <w:bCs/>
          <w:color w:val="000000"/>
          <w:sz w:val="24"/>
          <w:szCs w:val="24"/>
          <w:highlight w:val="none"/>
          <w:lang w:val="en-US" w:eastAsia="zh-CN"/>
        </w:rPr>
        <w:suppressLineNumbers w:val="0"/>
      </w:pPr>
      <w:r>
        <w:rPr>
          <w:rFonts w:hint="eastAsia" w:ascii="宋体" w:hAnsi="宋体" w:eastAsia="宋体" w:cs="宋体"/>
          <w:b/>
          <w:bCs/>
          <w:color w:val="000000"/>
          <w:sz w:val="24"/>
          <w:szCs w:val="24"/>
          <w:highlight w:val="none"/>
          <w:lang w:val="en-US" w:eastAsia="zh-CN"/>
        </w:rPr>
      </w:r>
      <w:r/>
    </w:p>
    <w:p>
      <w:pPr>
        <w:pStyle w:val="1049"/>
        <w:jc w:val="both"/>
        <w:keepLines w:val="0"/>
        <w:keepNext w:val="0"/>
        <w:pageBreakBefore w:val="0"/>
        <w:spacing w:line="500" w:lineRule="exact"/>
        <w:widowControl/>
        <w:rPr>
          <w:rStyle w:val="923"/>
          <w:rFonts w:hint="eastAsia" w:ascii="宋体" w:hAnsi="宋体" w:eastAsia="宋体" w:cs="宋体"/>
          <w:b/>
          <w:bCs/>
          <w:color w:val="000000"/>
          <w:sz w:val="24"/>
          <w:szCs w:val="24"/>
          <w:highlight w:val="none"/>
          <w:lang w:val="en-US" w:eastAsia="zh-CN"/>
        </w:rPr>
        <w:suppressLineNumbers w:val="0"/>
      </w:pPr>
      <w:r>
        <w:rPr>
          <w:rFonts w:hint="eastAsia" w:ascii="宋体" w:hAnsi="宋体" w:eastAsia="宋体" w:cs="宋体"/>
          <w:b/>
          <w:bCs/>
          <w:color w:val="000000"/>
          <w:sz w:val="24"/>
          <w:szCs w:val="24"/>
          <w:highlight w:val="none"/>
          <w:lang w:val="en-US" w:eastAsia="zh-CN"/>
        </w:rPr>
      </w:r>
      <w:r/>
    </w:p>
    <w:p>
      <w:pPr>
        <w:pStyle w:val="953"/>
        <w:jc w:val="center"/>
        <w:keepLines/>
        <w:keepNext/>
        <w:pageBreakBefore/>
        <w:spacing w:line="360" w:lineRule="auto"/>
        <w:widowControl w:val="off"/>
        <w:rPr>
          <w:rFonts w:hint="eastAsia" w:ascii="Times New Roman" w:hAnsi="Times New Roman"/>
          <w:caps w:val="0"/>
          <w:color w:val="000000"/>
          <w:sz w:val="24"/>
          <w:szCs w:val="24"/>
          <w:highlight w:val="none"/>
        </w:rPr>
        <w:outlineLvl w:val="0"/>
      </w:pPr>
      <w:r/>
      <w:bookmarkStart w:id="166" w:name="_Toc11060"/>
      <w:r>
        <w:rPr>
          <w:rFonts w:hint="eastAsia" w:ascii="Times New Roman" w:hAnsi="Times New Roman" w:eastAsia="黑体"/>
          <w:bCs/>
          <w:caps w:val="0"/>
          <w:color w:val="000000"/>
          <w:sz w:val="44"/>
          <w:highlight w:val="none"/>
        </w:rPr>
        <w:t xml:space="preserve">第</w:t>
      </w:r>
      <w:bookmarkEnd w:id="159"/>
      <w:r>
        <w:rPr>
          <w:rFonts w:hint="eastAsia" w:ascii="Times New Roman" w:hAnsi="Times New Roman" w:eastAsia="黑体"/>
          <w:bCs/>
          <w:caps w:val="0"/>
          <w:color w:val="000000"/>
          <w:sz w:val="44"/>
          <w:highlight w:val="none"/>
        </w:rPr>
        <w:t xml:space="preserve">四章 采购需求</w:t>
      </w:r>
      <w:bookmarkEnd w:id="160"/>
      <w:r/>
      <w:bookmarkEnd w:id="161"/>
      <w:r/>
      <w:bookmarkEnd w:id="162"/>
      <w:r/>
      <w:bookmarkEnd w:id="166"/>
      <w:r/>
      <w:r/>
    </w:p>
    <w:p>
      <w:pPr>
        <w:ind w:firstLine="240"/>
        <w:spacing w:before="120" w:after="120" w:line="360" w:lineRule="auto"/>
        <w:rPr>
          <w:rFonts w:hint="eastAsia" w:ascii="宋体" w:hAnsi="宋体" w:eastAsia="宋体" w:cs="宋体"/>
          <w:color w:val="000000"/>
          <w:sz w:val="24"/>
          <w:szCs w:val="24"/>
          <w:highlight w:val="none"/>
        </w:rPr>
      </w:pPr>
      <w:r/>
      <w:bookmarkStart w:id="167" w:name="_Toc49090575"/>
      <w:r/>
      <w:bookmarkStart w:id="168" w:name="_Toc26554093"/>
      <w:r>
        <w:rPr>
          <w:rFonts w:hint="eastAsia" w:ascii="宋体" w:hAnsi="宋体" w:eastAsia="宋体" w:cs="宋体"/>
          <w:color w:val="000000"/>
          <w:sz w:val="24"/>
          <w:szCs w:val="24"/>
          <w:highlight w:val="none"/>
        </w:rPr>
        <w:t xml:space="preserve">项目属性：服务类项目</w:t>
      </w:r>
      <w:r>
        <w:rPr>
          <w:rFonts w:hint="eastAsia" w:ascii="宋体" w:hAnsi="宋体" w:eastAsia="宋体" w:cs="宋体"/>
          <w:color w:val="000000"/>
          <w:sz w:val="24"/>
          <w:szCs w:val="24"/>
          <w:highlight w:val="none"/>
          <w:lang w:eastAsia="zh-CN"/>
        </w:rPr>
        <w:t xml:space="preserve">。</w:t>
      </w:r>
      <w:r/>
    </w:p>
    <w:p>
      <w:pPr>
        <w:ind w:firstLine="240"/>
        <w:spacing w:before="120" w:after="12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本项目采购标的对应的中小企业划分标准所属行业：</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其他未列明行业</w:t>
      </w:r>
      <w:r/>
    </w:p>
    <w:p>
      <w:pPr>
        <w:ind w:firstLine="240"/>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single"/>
          <w:lang w:val="en-US" w:eastAsia="zh-CN"/>
        </w:rPr>
        <w:t xml:space="preserve">  不接受 </w:t>
      </w:r>
      <w:r>
        <w:rPr>
          <w:rFonts w:hint="eastAsia" w:ascii="宋体" w:hAnsi="宋体" w:eastAsia="宋体" w:cs="宋体"/>
          <w:color w:val="000000"/>
          <w:sz w:val="24"/>
          <w:szCs w:val="24"/>
          <w:highlight w:val="none"/>
          <w:lang w:val="en-US" w:eastAsia="zh-CN"/>
        </w:rPr>
        <w:t xml:space="preserve">（接受/不接受）进口产品。</w:t>
      </w:r>
      <w:r/>
    </w:p>
    <w:p>
      <w:pPr>
        <w:ind w:firstLine="498"/>
        <w:keepLines/>
        <w:keepNext/>
        <w:spacing w:before="145" w:after="145" w:line="360" w:lineRule="auto"/>
        <w:rPr>
          <w:rStyle w:val="923"/>
          <w:rFonts w:hint="eastAsia" w:ascii="宋体" w:hAnsi="宋体" w:eastAsia="宋体" w:cs="宋体"/>
          <w:b/>
          <w:bCs/>
          <w:color w:val="000000"/>
          <w:sz w:val="24"/>
          <w:szCs w:val="24"/>
          <w:highlight w:val="none"/>
          <w:lang w:val="en-US" w:eastAsia="zh-CN" w:bidi="ar"/>
        </w:rPr>
        <w:outlineLvl w:val="1"/>
      </w:pPr>
      <w:r/>
      <w:bookmarkStart w:id="169" w:name="_Toc22676"/>
      <w:r>
        <w:rPr>
          <w:rFonts w:hint="eastAsia" w:ascii="宋体" w:hAnsi="宋体" w:eastAsia="宋体" w:cs="宋体"/>
          <w:b/>
          <w:bCs/>
          <w:color w:val="000000"/>
          <w:sz w:val="32"/>
          <w:szCs w:val="32"/>
          <w:highlight w:val="none"/>
        </w:rPr>
        <w:t xml:space="preserve">一、项目基本情况</w:t>
      </w:r>
      <w:bookmarkEnd w:id="169"/>
      <w:r/>
      <w:r/>
    </w:p>
    <w:p>
      <w:pPr>
        <w:ind w:firstLine="482"/>
        <w:jc w:val="left"/>
        <w:keepLines w:val="0"/>
        <w:keepNext w:val="0"/>
        <w:spacing w:line="360" w:lineRule="auto"/>
        <w:widowControl/>
        <w:rPr>
          <w:rStyle w:val="923"/>
          <w:rFonts w:hint="eastAsia" w:ascii="宋体" w:hAnsi="宋体" w:eastAsia="宋体" w:cs="宋体"/>
          <w:color w:val="000000"/>
          <w:sz w:val="24"/>
          <w:szCs w:val="24"/>
          <w:highlight w:val="none"/>
          <w:lang w:val="en-US" w:eastAsia="zh-CN" w:bidi="ar"/>
        </w:rPr>
        <w:suppressLineNumbers w:val="0"/>
      </w:pPr>
      <w:r>
        <w:rPr>
          <w:rStyle w:val="923"/>
          <w:rFonts w:hint="eastAsia" w:ascii="宋体" w:hAnsi="宋体" w:eastAsia="宋体" w:cs="宋体"/>
          <w:b/>
          <w:bCs/>
          <w:color w:val="000000"/>
          <w:sz w:val="24"/>
          <w:szCs w:val="24"/>
          <w:highlight w:val="none"/>
          <w:lang w:val="en-US" w:eastAsia="zh-CN" w:bidi="ar"/>
        </w:rPr>
        <w:t xml:space="preserve">（一）项目简介：</w:t>
      </w:r>
      <w:r>
        <w:rPr>
          <w:rStyle w:val="923"/>
          <w:rFonts w:hint="eastAsia" w:ascii="宋体" w:hAnsi="宋体" w:eastAsia="宋体" w:cs="宋体"/>
          <w:color w:val="000000"/>
          <w:sz w:val="24"/>
          <w:szCs w:val="24"/>
          <w:highlight w:val="none"/>
          <w:lang w:val="en-US" w:eastAsia="zh-CN" w:bidi="ar"/>
        </w:rPr>
        <w:t xml:space="preserve">本次采购内容为沭阳县 20</w:t>
      </w:r>
      <w:r>
        <w:rPr>
          <w:rStyle w:val="923"/>
          <w:rFonts w:hint="eastAsia" w:ascii="宋体" w:hAnsi="宋体" w:cs="宋体"/>
          <w:color w:val="000000"/>
          <w:sz w:val="24"/>
          <w:szCs w:val="24"/>
          <w:highlight w:val="none"/>
          <w:lang w:val="en-US" w:eastAsia="zh-CN" w:bidi="ar"/>
        </w:rPr>
        <w:t xml:space="preserve">24</w:t>
      </w:r>
      <w:r>
        <w:rPr>
          <w:rStyle w:val="923"/>
          <w:rFonts w:hint="eastAsia" w:ascii="宋体" w:hAnsi="宋体" w:eastAsia="宋体" w:cs="宋体"/>
          <w:color w:val="000000"/>
          <w:sz w:val="24"/>
          <w:szCs w:val="24"/>
          <w:highlight w:val="none"/>
          <w:lang w:val="en-US" w:eastAsia="zh-CN" w:bidi="ar"/>
        </w:rPr>
        <w:t xml:space="preserve">年农村公办义务教育学校专职安保人员服务采购项目，包括：人员的上岗培训、人员的驻场服务、应该购买的保险等.</w:t>
      </w:r>
      <w:r/>
    </w:p>
    <w:p>
      <w:pPr>
        <w:pStyle w:val="1036"/>
        <w:ind w:firstLine="482"/>
        <w:jc w:val="left"/>
        <w:keepLines w:val="0"/>
        <w:keepNext w:val="0"/>
        <w:pageBreakBefore w:val="0"/>
        <w:spacing w:line="360" w:lineRule="auto"/>
        <w:widowControl w:val="off"/>
        <w:rPr>
          <w:rStyle w:val="923"/>
          <w:rFonts w:hint="eastAsia" w:ascii="宋体" w:hAnsi="宋体" w:eastAsia="宋体" w:cs="宋体"/>
          <w:color w:val="000000"/>
          <w:sz w:val="24"/>
          <w:szCs w:val="24"/>
          <w:highlight w:val="none"/>
        </w:rPr>
        <w:suppressLineNumbers w:val="0"/>
      </w:pPr>
      <w:r>
        <w:rPr>
          <w:rStyle w:val="923"/>
          <w:rFonts w:hint="eastAsia" w:ascii="宋体" w:hAnsi="宋体" w:eastAsia="宋体" w:cs="宋体"/>
          <w:b/>
          <w:bCs/>
          <w:color w:val="000000"/>
          <w:sz w:val="24"/>
          <w:szCs w:val="24"/>
          <w:highlight w:val="none"/>
          <w:lang w:val="en-US" w:eastAsia="zh-CN" w:bidi="ar"/>
        </w:rPr>
        <w:t xml:space="preserve">（二）服务地点：</w:t>
      </w:r>
      <w:r>
        <w:rPr>
          <w:rStyle w:val="923"/>
          <w:rFonts w:hint="eastAsia" w:ascii="宋体" w:hAnsi="宋体" w:eastAsia="宋体" w:cs="宋体"/>
          <w:color w:val="000000"/>
          <w:sz w:val="24"/>
          <w:szCs w:val="24"/>
          <w:highlight w:val="none"/>
          <w:lang w:val="en-US" w:eastAsia="zh-CN" w:bidi="ar"/>
        </w:rPr>
        <w:t xml:space="preserve">采购人指定地点。 </w:t>
      </w:r>
      <w:r/>
    </w:p>
    <w:p>
      <w:pPr>
        <w:pStyle w:val="1036"/>
        <w:ind w:firstLine="482"/>
        <w:jc w:val="left"/>
        <w:keepLines w:val="0"/>
        <w:keepNext w:val="0"/>
        <w:pageBreakBefore w:val="0"/>
        <w:spacing w:line="360" w:lineRule="auto"/>
        <w:widowControl w:val="off"/>
        <w:rPr>
          <w:rStyle w:val="923"/>
          <w:rFonts w:hint="eastAsia" w:ascii="宋体" w:hAnsi="宋体" w:eastAsia="宋体" w:cs="宋体"/>
          <w:color w:val="000000"/>
          <w:sz w:val="24"/>
          <w:szCs w:val="24"/>
          <w:highlight w:val="none"/>
          <w:lang w:val="en-US" w:eastAsia="zh-CN" w:bidi="ar"/>
        </w:rPr>
        <w:suppressLineNumbers w:val="0"/>
      </w:pPr>
      <w:r>
        <w:rPr>
          <w:rStyle w:val="923"/>
          <w:rFonts w:hint="eastAsia" w:ascii="宋体" w:hAnsi="宋体" w:eastAsia="宋体" w:cs="宋体"/>
          <w:b/>
          <w:bCs/>
          <w:color w:val="000000"/>
          <w:sz w:val="24"/>
          <w:szCs w:val="24"/>
          <w:highlight w:val="none"/>
          <w:lang w:val="en-US" w:eastAsia="zh-CN" w:bidi="ar"/>
        </w:rPr>
        <w:t xml:space="preserve">（三）合同履行期限：</w:t>
      </w:r>
      <w:r>
        <w:rPr>
          <w:rStyle w:val="923"/>
          <w:rFonts w:hint="eastAsia" w:ascii="宋体" w:hAnsi="宋体" w:cs="宋体"/>
          <w:color w:val="000000"/>
          <w:sz w:val="24"/>
          <w:szCs w:val="24"/>
          <w:highlight w:val="none"/>
          <w:lang w:val="en-US" w:eastAsia="zh-CN" w:bidi="ar"/>
        </w:rPr>
        <w:t xml:space="preserve">自合同签订之日起满一年</w:t>
      </w:r>
      <w:r>
        <w:rPr>
          <w:rStyle w:val="923"/>
          <w:rFonts w:hint="eastAsia" w:ascii="宋体" w:hAnsi="宋体" w:eastAsia="宋体" w:cs="宋体"/>
          <w:color w:val="000000"/>
          <w:sz w:val="24"/>
          <w:szCs w:val="24"/>
          <w:highlight w:val="none"/>
          <w:lang w:val="en-US" w:eastAsia="zh-CN" w:bidi="ar"/>
        </w:rPr>
        <w:t xml:space="preserve">。 </w:t>
      </w:r>
      <w:r/>
    </w:p>
    <w:p>
      <w:pPr>
        <w:pStyle w:val="966"/>
        <w:ind w:firstLine="499"/>
        <w:spacing w:line="360" w:lineRule="auto"/>
        <w:rPr>
          <w:rFonts w:hint="eastAsia"/>
        </w:rPr>
      </w:pPr>
      <w:r>
        <w:rPr>
          <w:rStyle w:val="923"/>
          <w:rFonts w:hint="eastAsia" w:ascii="宋体" w:hAnsi="宋体" w:eastAsia="宋体" w:cs="宋体"/>
          <w:b/>
          <w:bCs/>
          <w:color w:val="000000"/>
          <w:sz w:val="24"/>
          <w:szCs w:val="24"/>
          <w:highlight w:val="none"/>
          <w:lang w:val="en-US" w:eastAsia="zh-CN"/>
        </w:rPr>
        <w:t xml:space="preserve">（四）</w:t>
      </w:r>
      <w:r>
        <w:rPr>
          <w:rStyle w:val="923"/>
          <w:rFonts w:hint="eastAsia" w:ascii="宋体" w:hAnsi="宋体" w:eastAsia="宋体" w:cs="宋体"/>
          <w:b/>
          <w:bCs/>
          <w:color w:val="000000"/>
          <w:sz w:val="24"/>
          <w:szCs w:val="24"/>
          <w:highlight w:val="none"/>
          <w:lang w:eastAsia="zh-CN"/>
        </w:rPr>
        <w:t xml:space="preserve">服务</w:t>
      </w:r>
      <w:r>
        <w:rPr>
          <w:rStyle w:val="923"/>
          <w:rFonts w:hint="eastAsia" w:ascii="宋体" w:hAnsi="宋体" w:eastAsia="宋体" w:cs="宋体"/>
          <w:b/>
          <w:bCs/>
          <w:color w:val="000000"/>
          <w:sz w:val="24"/>
          <w:szCs w:val="24"/>
          <w:highlight w:val="none"/>
        </w:rPr>
        <w:t xml:space="preserve">质量：</w:t>
      </w:r>
      <w:r>
        <w:rPr>
          <w:rFonts w:hint="eastAsia" w:ascii="宋体" w:hAnsi="宋体" w:eastAsia="宋体" w:cs="宋体"/>
          <w:bCs/>
          <w:color w:val="000000"/>
          <w:sz w:val="24"/>
          <w:szCs w:val="24"/>
          <w:highlight w:val="none"/>
          <w:u w:val="none"/>
          <w:lang w:val="en-US" w:eastAsia="zh-CN"/>
        </w:rPr>
        <w:t xml:space="preserve">合格。</w:t>
      </w:r>
      <w:r/>
    </w:p>
    <w:p>
      <w:pPr>
        <w:pStyle w:val="1053"/>
        <w:ind w:left="0"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u w:val="none"/>
          <w:lang w:val="en-US" w:eastAsia="zh-CN"/>
        </w:rPr>
        <w:suppressLineNumbers w:val="0"/>
      </w:pPr>
      <w:r>
        <w:rPr>
          <w:rStyle w:val="923"/>
          <w:rFonts w:hint="eastAsia" w:ascii="宋体" w:hAnsi="宋体" w:eastAsia="宋体" w:cs="宋体"/>
          <w:b/>
          <w:bCs/>
          <w:color w:val="000000"/>
          <w:sz w:val="24"/>
          <w:szCs w:val="24"/>
          <w:highlight w:val="none"/>
          <w:lang w:val="en-US" w:eastAsia="zh-CN" w:bidi="ar"/>
        </w:rPr>
        <w:t xml:space="preserve">（</w:t>
      </w:r>
      <w:r>
        <w:rPr>
          <w:rStyle w:val="923"/>
          <w:rFonts w:hint="eastAsia" w:ascii="宋体" w:hAnsi="宋体" w:cs="宋体"/>
          <w:b/>
          <w:bCs/>
          <w:color w:val="000000"/>
          <w:sz w:val="24"/>
          <w:szCs w:val="24"/>
          <w:highlight w:val="none"/>
          <w:lang w:val="en-US" w:eastAsia="zh-CN" w:bidi="ar"/>
        </w:rPr>
        <w:t xml:space="preserve">五</w:t>
      </w:r>
      <w:r>
        <w:rPr>
          <w:rStyle w:val="923"/>
          <w:rFonts w:hint="eastAsia" w:ascii="宋体" w:hAnsi="宋体" w:eastAsia="宋体" w:cs="宋体"/>
          <w:b/>
          <w:bCs/>
          <w:color w:val="000000"/>
          <w:sz w:val="24"/>
          <w:szCs w:val="24"/>
          <w:highlight w:val="none"/>
          <w:lang w:val="en-US" w:eastAsia="zh-CN" w:bidi="ar"/>
        </w:rPr>
        <w:t xml:space="preserve">）</w:t>
      </w:r>
      <w:r>
        <w:rPr>
          <w:rFonts w:hint="eastAsia" w:ascii="宋体" w:hAnsi="宋体" w:eastAsia="宋体" w:cs="宋体"/>
          <w:b/>
          <w:bCs w:val="0"/>
          <w:color w:val="000000"/>
          <w:sz w:val="24"/>
          <w:szCs w:val="24"/>
          <w:highlight w:val="none"/>
          <w:u w:val="none"/>
          <w:lang w:val="en-US" w:eastAsia="zh-CN"/>
        </w:rPr>
        <w:t xml:space="preserve">款项支付：</w:t>
      </w:r>
      <w:r/>
    </w:p>
    <w:p>
      <w:pPr>
        <w:pStyle w:val="105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suppressLineNumbers w:val="0"/>
      </w:pPr>
      <w:r>
        <w:rPr>
          <w:rStyle w:val="923"/>
          <w:rFonts w:hint="eastAsia" w:ascii="宋体" w:hAnsi="宋体" w:eastAsia="宋体" w:cs="宋体"/>
          <w:b w:val="0"/>
          <w:bCs w:val="0"/>
          <w:color w:val="000000"/>
          <w:sz w:val="24"/>
          <w:szCs w:val="24"/>
          <w:highlight w:val="none"/>
          <w:lang w:val="en-US" w:eastAsia="zh-CN" w:bidi="ar"/>
        </w:rPr>
        <w:t xml:space="preserve">1、</w:t>
      </w:r>
      <w:r>
        <w:rPr>
          <w:rFonts w:hint="eastAsia" w:ascii="宋体" w:hAnsi="宋体" w:eastAsia="宋体" w:cs="宋体"/>
          <w:b w:val="0"/>
          <w:bCs w:val="0"/>
          <w:color w:val="000000"/>
          <w:sz w:val="24"/>
          <w:szCs w:val="24"/>
          <w:highlight w:val="none"/>
          <w:lang w:val="en-US" w:eastAsia="zh-CN"/>
        </w:rPr>
        <w:t xml:space="preserve">款项的支付方式及进度安排</w:t>
      </w:r>
      <w:r/>
    </w:p>
    <w:p>
      <w:pPr>
        <w:pStyle w:val="1053"/>
        <w:ind w:left="0" w:firstLine="480"/>
        <w:jc w:val="left"/>
        <w:keepLines w:val="0"/>
        <w:keepNext w:val="0"/>
        <w:pageBreakBefore w:val="0"/>
        <w:spacing w:line="360" w:lineRule="auto"/>
        <w:widowControl w:val="off"/>
        <w:rPr>
          <w:rStyle w:val="923"/>
          <w:rFonts w:hint="eastAsia" w:ascii="宋体" w:hAnsi="宋体" w:eastAsia="宋体" w:cs="宋体"/>
          <w:color w:val="000000"/>
          <w:sz w:val="24"/>
          <w:szCs w:val="24"/>
          <w:highlight w:val="none"/>
          <w:u w:val="none"/>
          <w:lang w:val="en-US" w:eastAsia="zh-CN" w:bidi="ar"/>
        </w:rPr>
        <w:suppressLineNumbers w:val="0"/>
      </w:pPr>
      <w:r>
        <w:rPr>
          <w:rFonts w:hint="eastAsia" w:ascii="宋体" w:hAnsi="宋体" w:eastAsia="宋体" w:cs="宋体"/>
          <w:bCs/>
          <w:color w:val="000000"/>
          <w:sz w:val="24"/>
          <w:szCs w:val="24"/>
          <w:highlight w:val="none"/>
        </w:rPr>
        <w:t xml:space="preserve">预付款：</w:t>
      </w:r>
      <w:r>
        <w:rPr>
          <w:rFonts w:hint="eastAsia" w:ascii="宋体" w:hAnsi="宋体" w:eastAsia="宋体" w:cs="宋体"/>
          <w:bCs/>
          <w:color w:val="000000"/>
          <w:sz w:val="24"/>
          <w:szCs w:val="24"/>
          <w:highlight w:val="none"/>
          <w:u w:val="none"/>
        </w:rPr>
        <w:t xml:space="preserve">合同金额的</w:t>
      </w:r>
      <w:r>
        <w:rPr>
          <w:rFonts w:hint="eastAsia" w:ascii="宋体" w:hAnsi="宋体" w:eastAsia="宋体" w:cs="宋体"/>
          <w:bCs/>
          <w:color w:val="000000"/>
          <w:sz w:val="24"/>
          <w:szCs w:val="24"/>
          <w:highlight w:val="none"/>
          <w:u w:val="none"/>
          <w:lang w:val="en-US" w:eastAsia="zh-CN"/>
        </w:rPr>
        <w:t xml:space="preserve">1</w:t>
      </w:r>
      <w:r>
        <w:rPr>
          <w:rFonts w:hint="eastAsia" w:ascii="宋体" w:hAnsi="宋体" w:eastAsia="宋体" w:cs="宋体"/>
          <w:bCs/>
          <w:color w:val="000000"/>
          <w:sz w:val="24"/>
          <w:szCs w:val="24"/>
          <w:highlight w:val="none"/>
          <w:u w:val="none"/>
        </w:rPr>
        <w:t xml:space="preserve">0%，合同签订后按规定支付；</w:t>
      </w:r>
      <w:r/>
    </w:p>
    <w:p>
      <w:pPr>
        <w:pStyle w:val="1053"/>
        <w:ind w:left="0" w:firstLine="480"/>
        <w:jc w:val="left"/>
        <w:keepLines w:val="0"/>
        <w:keepNext w:val="0"/>
        <w:pageBreakBefore w:val="0"/>
        <w:spacing w:line="360" w:lineRule="auto"/>
        <w:widowControl w:val="off"/>
        <w:rPr>
          <w:rStyle w:val="923"/>
          <w:rFonts w:hint="eastAsia" w:ascii="宋体" w:hAnsi="宋体" w:eastAsia="宋体" w:cs="宋体"/>
          <w:color w:val="000000"/>
          <w:sz w:val="24"/>
          <w:szCs w:val="24"/>
          <w:highlight w:val="none"/>
          <w:lang w:val="en-US" w:eastAsia="zh-CN" w:bidi="ar"/>
        </w:rPr>
        <w:suppressLineNumbers w:val="0"/>
      </w:pPr>
      <w:r>
        <w:rPr>
          <w:rStyle w:val="923"/>
          <w:rFonts w:hint="eastAsia" w:ascii="宋体" w:hAnsi="宋体" w:eastAsia="宋体" w:cs="宋体"/>
          <w:color w:val="000000"/>
          <w:sz w:val="24"/>
          <w:szCs w:val="24"/>
          <w:highlight w:val="none"/>
          <w:lang w:val="en-US" w:eastAsia="zh-CN" w:bidi="ar"/>
        </w:rPr>
        <w:t xml:space="preserve">进度款：合同签订后，采购人在收到中标人发票 15 日内，支付合同金额的 10% </w:t>
      </w:r>
      <w:r/>
    </w:p>
    <w:p>
      <w:pPr>
        <w:pStyle w:val="1053"/>
        <w:jc w:val="left"/>
        <w:keepLines w:val="0"/>
        <w:keepNext w:val="0"/>
        <w:pageBreakBefore w:val="0"/>
        <w:spacing w:line="360" w:lineRule="auto"/>
        <w:widowControl w:val="off"/>
        <w:rPr>
          <w:rStyle w:val="923"/>
          <w:rFonts w:hint="eastAsia" w:ascii="宋体" w:hAnsi="宋体" w:eastAsia="宋体" w:cs="宋体"/>
          <w:color w:val="000000"/>
          <w:sz w:val="24"/>
          <w:szCs w:val="24"/>
          <w:highlight w:val="none"/>
          <w:lang w:val="en-US" w:eastAsia="zh-CN" w:bidi="ar"/>
        </w:rPr>
        <w:suppressLineNumbers w:val="0"/>
      </w:pPr>
      <w:r>
        <w:rPr>
          <w:rStyle w:val="923"/>
          <w:rFonts w:hint="eastAsia" w:ascii="宋体" w:hAnsi="宋体" w:eastAsia="宋体" w:cs="宋体"/>
          <w:color w:val="000000"/>
          <w:sz w:val="24"/>
          <w:szCs w:val="24"/>
          <w:highlight w:val="none"/>
          <w:lang w:val="en-US" w:eastAsia="zh-CN" w:bidi="ar"/>
        </w:rPr>
        <w:t xml:space="preserve">作为预付款。服务费用由采购人按每个月支付一次。中标人按月根据实际发生的费用 （派驻到各学校的实际保安人数）开据合法票据，采购人在收到中标人发票后的15日内将每个月实际发生的</w:t>
      </w:r>
      <w:r>
        <w:rPr>
          <w:rStyle w:val="923"/>
          <w:rFonts w:hint="eastAsia" w:ascii="宋体" w:hAnsi="宋体" w:cs="宋体"/>
          <w:color w:val="000000"/>
          <w:sz w:val="24"/>
          <w:szCs w:val="24"/>
          <w:highlight w:val="none"/>
          <w:lang w:val="en-US" w:eastAsia="zh-CN" w:bidi="ar"/>
        </w:rPr>
        <w:t xml:space="preserve">所有</w:t>
      </w:r>
      <w:r>
        <w:rPr>
          <w:rStyle w:val="993"/>
          <w:rFonts w:hint="eastAsia" w:ascii="宋体" w:hAnsi="宋体" w:eastAsia="宋体" w:cs="宋体"/>
          <w:color w:val="000000"/>
          <w:sz w:val="24"/>
          <w:highlight w:val="none"/>
        </w:rPr>
        <w:t xml:space="preserve">（考核后）</w:t>
      </w:r>
      <w:r>
        <w:rPr>
          <w:rStyle w:val="923"/>
          <w:rFonts w:hint="eastAsia" w:ascii="宋体" w:hAnsi="宋体" w:eastAsia="宋体" w:cs="宋体"/>
          <w:color w:val="000000"/>
          <w:sz w:val="24"/>
          <w:szCs w:val="24"/>
          <w:highlight w:val="none"/>
          <w:lang w:val="en-US" w:eastAsia="zh-CN" w:bidi="ar"/>
        </w:rPr>
        <w:t xml:space="preserve">费用支付给中标人。</w:t>
      </w:r>
      <w:r/>
    </w:p>
    <w:p>
      <w:pPr>
        <w:pStyle w:val="1053"/>
        <w:jc w:val="left"/>
        <w:keepLines w:val="0"/>
        <w:keepNext w:val="0"/>
        <w:pageBreakBefore w:val="0"/>
        <w:spacing w:line="360" w:lineRule="auto"/>
        <w:widowControl w:val="off"/>
        <w:rPr>
          <w:rStyle w:val="923"/>
          <w:rFonts w:hint="eastAsia" w:ascii="宋体" w:hAnsi="宋体" w:eastAsia="宋体" w:cs="宋体"/>
          <w:color w:val="000000"/>
          <w:sz w:val="24"/>
          <w:szCs w:val="24"/>
          <w:highlight w:val="none"/>
          <w:lang w:val="en-US" w:eastAsia="zh-CN" w:bidi="ar"/>
        </w:rPr>
        <w:suppressLineNumbers w:val="0"/>
      </w:pPr>
      <w:r>
        <w:rPr>
          <w:rStyle w:val="923"/>
          <w:rFonts w:hint="eastAsia" w:ascii="宋体" w:hAnsi="宋体" w:eastAsia="宋体" w:cs="宋体"/>
          <w:color w:val="000000"/>
          <w:sz w:val="24"/>
          <w:szCs w:val="24"/>
          <w:highlight w:val="none"/>
          <w:lang w:val="en-US" w:eastAsia="zh-CN" w:bidi="ar"/>
        </w:rPr>
        <w:t xml:space="preserve">注：在签订合同时，中标人明确表示无需预付款或者主动要求降低预付款比例的金额，采购人可不适用预付款规定； 采购人可以采用数字人民币</w:t>
      </w:r>
      <w:r>
        <w:rPr>
          <w:rStyle w:val="923"/>
          <w:rFonts w:hint="eastAsia" w:ascii="宋体" w:hAnsi="宋体" w:cs="宋体"/>
          <w:color w:val="000000"/>
          <w:sz w:val="24"/>
          <w:szCs w:val="24"/>
          <w:highlight w:val="none"/>
          <w:lang w:val="en-US" w:eastAsia="zh-CN" w:bidi="ar"/>
        </w:rPr>
        <w:t xml:space="preserve">支付。</w:t>
      </w:r>
      <w:r/>
    </w:p>
    <w:p>
      <w:pPr>
        <w:pStyle w:val="1053"/>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bCs/>
          <w:color w:val="000000"/>
          <w:sz w:val="24"/>
          <w:szCs w:val="24"/>
          <w:highlight w:val="none"/>
          <w:lang w:val="en-US" w:eastAsia="zh-CN"/>
        </w:rPr>
        <w:t xml:space="preserve">款项支付相关要求</w:t>
      </w:r>
      <w:r/>
    </w:p>
    <w:p>
      <w:pPr>
        <w:pStyle w:val="1053"/>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suppressLineNumbers w:val="0"/>
      </w:pPr>
      <w:r>
        <w:rPr>
          <w:rFonts w:hint="eastAsia" w:ascii="宋体" w:hAnsi="宋体" w:eastAsia="宋体" w:cs="宋体"/>
          <w:bCs/>
          <w:color w:val="000000"/>
          <w:sz w:val="24"/>
          <w:szCs w:val="24"/>
          <w:highlight w:val="none"/>
          <w:lang w:val="en-US" w:eastAsia="zh-CN"/>
        </w:rPr>
        <w:t xml:space="preserve">每次付款前依据考核标准，扣除应扣款项后支付应付费用，每月对已开展的服务情况进行考核，根据考核结果据实支付。</w:t>
      </w:r>
      <w:r/>
    </w:p>
    <w:p>
      <w:pPr>
        <w:pStyle w:val="757"/>
        <w:ind w:left="0" w:righ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基本服务费=当月服务费×90%</w:t>
      </w:r>
      <w:r/>
    </w:p>
    <w:p>
      <w:pPr>
        <w:pStyle w:val="757"/>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考核费用=当月服务费×10%</w:t>
      </w:r>
      <w:r/>
    </w:p>
    <w:p>
      <w:pPr>
        <w:pStyle w:val="757"/>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（1）成交供应商当月考核成绩在95分以上(含95分)，全额支付当月服务费用；</w:t>
      </w:r>
      <w:r/>
    </w:p>
    <w:p>
      <w:pPr>
        <w:pStyle w:val="757"/>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（2）成交供应商当月考核成绩在 95—</w:t>
      </w:r>
      <w:r>
        <w:rPr>
          <w:rFonts w:hint="eastAsia" w:ascii="宋体" w:hAnsi="宋体" w:cs="宋体"/>
          <w:color w:val="000000"/>
          <w:sz w:val="24"/>
          <w:szCs w:val="24"/>
          <w:lang w:val="en-US" w:eastAsia="zh-CN"/>
        </w:rPr>
        <w:t xml:space="preserve">80</w:t>
      </w:r>
      <w:r>
        <w:rPr>
          <w:rFonts w:hint="eastAsia" w:ascii="宋体" w:hAnsi="宋体" w:eastAsia="宋体" w:cs="宋体"/>
          <w:color w:val="000000"/>
          <w:sz w:val="24"/>
          <w:szCs w:val="24"/>
        </w:rPr>
        <w:t xml:space="preserve">分(含</w:t>
      </w:r>
      <w:r>
        <w:rPr>
          <w:rFonts w:hint="eastAsia" w:ascii="宋体" w:hAnsi="宋体" w:cs="宋体"/>
          <w:color w:val="000000"/>
          <w:sz w:val="24"/>
          <w:szCs w:val="24"/>
          <w:lang w:val="en-US" w:eastAsia="zh-CN"/>
        </w:rPr>
        <w:t xml:space="preserve">80</w:t>
      </w:r>
      <w:r>
        <w:rPr>
          <w:rFonts w:hint="eastAsia" w:ascii="宋体" w:hAnsi="宋体" w:eastAsia="宋体" w:cs="宋体"/>
          <w:color w:val="000000"/>
          <w:sz w:val="24"/>
          <w:szCs w:val="24"/>
        </w:rPr>
        <w:t xml:space="preserve">分)之间的，当月支付金额=基本服务费用+ [(实际得分)/100]*考核费用；</w:t>
      </w:r>
      <w:r/>
    </w:p>
    <w:p>
      <w:pPr>
        <w:pStyle w:val="757"/>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）成交供应商当月考核成绩在</w:t>
      </w:r>
      <w:r>
        <w:rPr>
          <w:rFonts w:hint="eastAsia" w:ascii="宋体" w:hAnsi="宋体" w:cs="宋体"/>
          <w:color w:val="000000"/>
          <w:sz w:val="24"/>
          <w:szCs w:val="24"/>
          <w:lang w:val="en-US" w:eastAsia="zh-CN"/>
        </w:rPr>
        <w:t xml:space="preserve">80</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70</w:t>
      </w:r>
      <w:r>
        <w:rPr>
          <w:rFonts w:hint="eastAsia" w:ascii="宋体" w:hAnsi="宋体" w:eastAsia="宋体" w:cs="宋体"/>
          <w:color w:val="000000"/>
          <w:sz w:val="24"/>
          <w:szCs w:val="24"/>
        </w:rPr>
        <w:t xml:space="preserve">(含</w:t>
      </w:r>
      <w:r>
        <w:rPr>
          <w:rFonts w:hint="eastAsia" w:ascii="宋体" w:hAnsi="宋体" w:cs="宋体"/>
          <w:color w:val="000000"/>
          <w:sz w:val="24"/>
          <w:szCs w:val="24"/>
          <w:lang w:val="en-US" w:eastAsia="zh-CN"/>
        </w:rPr>
        <w:t xml:space="preserve">70</w:t>
      </w:r>
      <w:r>
        <w:rPr>
          <w:rFonts w:hint="eastAsia" w:ascii="宋体" w:hAnsi="宋体" w:eastAsia="宋体" w:cs="宋体"/>
          <w:color w:val="000000"/>
          <w:sz w:val="24"/>
          <w:szCs w:val="24"/>
        </w:rPr>
        <w:t xml:space="preserve">分)分之间的，当月支付金额为当月的基本服务费用。</w:t>
      </w:r>
      <w:r/>
    </w:p>
    <w:p>
      <w:pPr>
        <w:pStyle w:val="757"/>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）成交供应商当月考核成绩在70以下的，考核成绩为不合格，当月基本服务费扣除</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rPr>
        <w:t xml:space="preserve">。</w:t>
      </w:r>
      <w:r/>
    </w:p>
    <w:p>
      <w:pPr>
        <w:pStyle w:val="757"/>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）采购人有权对成交供应商服务情况进行督查和考核。履约期间，成交方发生连续3个月或连续12个月内有5个月考核成绩为</w:t>
      </w:r>
      <w:r>
        <w:rPr>
          <w:rFonts w:hint="eastAsia" w:ascii="宋体" w:hAnsi="宋体" w:cs="宋体"/>
          <w:color w:val="000000"/>
          <w:sz w:val="24"/>
          <w:szCs w:val="24"/>
          <w:lang w:val="en-US" w:eastAsia="zh-CN"/>
        </w:rPr>
        <w:t xml:space="preserve">70</w:t>
      </w:r>
      <w:r>
        <w:rPr>
          <w:rFonts w:hint="eastAsia" w:ascii="宋体" w:hAnsi="宋体" w:eastAsia="宋体" w:cs="宋体"/>
          <w:color w:val="000000"/>
          <w:sz w:val="24"/>
          <w:szCs w:val="24"/>
        </w:rPr>
        <w:t xml:space="preserve">分以下的，采购人有权单方终止合同。</w:t>
      </w:r>
      <w:r/>
    </w:p>
    <w:p>
      <w:pPr>
        <w:pStyle w:val="757"/>
        <w:ind w:left="0" w:right="0" w:firstLine="480"/>
        <w:keepLines w:val="0"/>
        <w:keepNext w:val="0"/>
        <w:spacing w:before="0" w:beforeAutospacing="0" w:after="0" w:afterAutospacing="0" w:line="360" w:lineRule="auto"/>
        <w:widowControl w:val="off"/>
        <w:rPr>
          <w:rFonts w:hint="eastAsia" w:ascii="宋体" w:hAnsi="宋体" w:eastAsia="宋体" w:cs="宋体"/>
          <w:b/>
          <w:bCs/>
          <w:color w:val="000000"/>
          <w:sz w:val="32"/>
          <w:szCs w:val="3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32"/>
          <w:szCs w:val="32"/>
          <w:highlight w:val="none"/>
          <w:lang w:val="en-US" w:eastAsia="zh-CN" w:bidi="ar-SA"/>
        </w:rPr>
        <w:t xml:space="preserve">二</w:t>
      </w:r>
      <w:r>
        <w:rPr>
          <w:rFonts w:hint="eastAsia" w:ascii="宋体" w:hAnsi="宋体" w:eastAsia="宋体" w:cs="宋体"/>
          <w:b/>
          <w:bCs/>
          <w:color w:val="000000"/>
          <w:sz w:val="32"/>
          <w:szCs w:val="32"/>
          <w:highlight w:val="none"/>
          <w:lang w:val="en-US" w:eastAsia="zh-CN" w:bidi="ar-SA"/>
        </w:rPr>
        <w:t xml:space="preserve">、分包划分:</w:t>
      </w:r>
      <w:r/>
    </w:p>
    <w:p>
      <w:pPr>
        <w:pStyle w:val="757"/>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(分包一）服务区域</w:t>
      </w:r>
      <w:r>
        <w:rPr>
          <w:rFonts w:hint="eastAsia" w:ascii="宋体" w:hAnsi="宋体" w:cs="宋体"/>
          <w:color w:val="000000"/>
          <w:sz w:val="24"/>
          <w:szCs w:val="24"/>
          <w:lang w:val="en-US" w:eastAsia="zh-CN"/>
        </w:rPr>
        <w:t xml:space="preserve">为各乡镇义务教育阶段</w:t>
      </w:r>
      <w:r>
        <w:rPr>
          <w:rFonts w:hint="eastAsia" w:ascii="宋体" w:hAnsi="宋体" w:eastAsia="宋体" w:cs="宋体"/>
          <w:color w:val="000000"/>
          <w:sz w:val="24"/>
          <w:szCs w:val="24"/>
          <w:lang w:val="en-US" w:eastAsia="zh-CN"/>
        </w:rPr>
        <w:t xml:space="preserve">：陇集</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耿圩</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悦来</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刘集</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北丁集</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新河</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颜集，</w:t>
      </w:r>
      <w:r>
        <w:rPr>
          <w:rFonts w:hint="eastAsia" w:ascii="宋体" w:hAnsi="宋体" w:cs="宋体"/>
          <w:color w:val="000000"/>
          <w:sz w:val="24"/>
          <w:szCs w:val="24"/>
          <w:lang w:val="en-US" w:eastAsia="zh-CN"/>
        </w:rPr>
        <w:t xml:space="preserve">需保安人数为83人</w:t>
      </w:r>
      <w:r>
        <w:rPr>
          <w:rFonts w:hint="eastAsia" w:ascii="宋体" w:hAnsi="宋体" w:eastAsia="宋体" w:cs="宋体"/>
          <w:color w:val="000000"/>
          <w:sz w:val="24"/>
          <w:szCs w:val="24"/>
          <w:lang w:val="en-US" w:eastAsia="zh-CN"/>
        </w:rPr>
        <w:t xml:space="preserve">，最高限价为348.6万元；</w:t>
      </w:r>
      <w:r/>
    </w:p>
    <w:p>
      <w:pPr>
        <w:pStyle w:val="757"/>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(分包二)服务区域为</w:t>
      </w:r>
      <w:r>
        <w:rPr>
          <w:rFonts w:hint="eastAsia" w:ascii="宋体" w:hAnsi="宋体" w:cs="宋体"/>
          <w:color w:val="000000"/>
          <w:sz w:val="24"/>
          <w:szCs w:val="24"/>
          <w:lang w:val="en-US" w:eastAsia="zh-CN"/>
        </w:rPr>
        <w:t xml:space="preserve">各乡镇义务教育阶段：塘沟、胡集、钱集、周集、东小店、张圩、马厂、章集、七雄、沂涛，需保安人数为85人，</w:t>
      </w:r>
      <w:r>
        <w:rPr>
          <w:rFonts w:hint="eastAsia" w:ascii="宋体" w:hAnsi="宋体" w:eastAsia="宋体" w:cs="宋体"/>
          <w:color w:val="000000"/>
          <w:sz w:val="24"/>
          <w:szCs w:val="24"/>
          <w:lang w:val="en-US" w:eastAsia="zh-CN"/>
        </w:rPr>
        <w:t xml:space="preserve">最高限价为357万元；</w:t>
      </w:r>
      <w:r/>
    </w:p>
    <w:p>
      <w:pPr>
        <w:pStyle w:val="757"/>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(分包三)服务区域为</w:t>
      </w:r>
      <w:r>
        <w:rPr>
          <w:rFonts w:hint="eastAsia" w:ascii="宋体" w:hAnsi="宋体" w:cs="宋体"/>
          <w:color w:val="000000"/>
          <w:sz w:val="24"/>
          <w:szCs w:val="24"/>
          <w:lang w:val="en-US" w:eastAsia="zh-CN"/>
        </w:rPr>
        <w:t xml:space="preserve">各乡镇义务教育阶段</w:t>
      </w:r>
      <w:r>
        <w:rPr>
          <w:rFonts w:hint="eastAsia" w:ascii="宋体" w:hAnsi="宋体" w:eastAsia="宋体" w:cs="宋体"/>
          <w:color w:val="000000"/>
          <w:sz w:val="24"/>
          <w:szCs w:val="24"/>
          <w:lang w:val="en-US" w:eastAsia="zh-CN"/>
        </w:rPr>
        <w:t xml:space="preserve">：庙头</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潼阳</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茆圩</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贤官</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华冲</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桑墟</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青伊湖</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万匹</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赵集</w:t>
      </w:r>
      <w:r>
        <w:rPr>
          <w:rFonts w:hint="eastAsia" w:ascii="宋体" w:hAnsi="宋体" w:cs="宋体"/>
          <w:color w:val="000000"/>
          <w:sz w:val="24"/>
          <w:szCs w:val="24"/>
          <w:lang w:val="en-US" w:eastAsia="zh-CN"/>
        </w:rPr>
        <w:t xml:space="preserve">，需保安人数为84人，</w:t>
      </w:r>
      <w:r>
        <w:rPr>
          <w:rFonts w:hint="eastAsia" w:ascii="宋体" w:hAnsi="宋体" w:eastAsia="宋体" w:cs="宋体"/>
          <w:color w:val="000000"/>
          <w:sz w:val="24"/>
          <w:szCs w:val="24"/>
          <w:lang w:val="en-US" w:eastAsia="zh-CN"/>
        </w:rPr>
        <w:t xml:space="preserve">最高限价为35</w:t>
      </w:r>
      <w:r>
        <w:rPr>
          <w:rFonts w:hint="eastAsia" w:ascii="宋体" w:hAnsi="宋体" w:cs="宋体"/>
          <w:color w:val="000000"/>
          <w:sz w:val="24"/>
          <w:szCs w:val="24"/>
          <w:lang w:val="en-US" w:eastAsia="zh-CN"/>
        </w:rPr>
        <w:t xml:space="preserve">2.8</w:t>
      </w:r>
      <w:r>
        <w:rPr>
          <w:rFonts w:hint="eastAsia" w:ascii="宋体" w:hAnsi="宋体" w:eastAsia="宋体" w:cs="宋体"/>
          <w:color w:val="000000"/>
          <w:sz w:val="24"/>
          <w:szCs w:val="24"/>
          <w:lang w:val="en-US" w:eastAsia="zh-CN"/>
        </w:rPr>
        <w:t xml:space="preserve">万元；</w:t>
      </w:r>
      <w:r/>
    </w:p>
    <w:p>
      <w:pPr>
        <w:pStyle w:val="757"/>
        <w:ind w:left="0" w:firstLine="480"/>
        <w:jc w:val="both"/>
        <w:keepLines w:val="0"/>
        <w:keepNext w:val="0"/>
        <w:spacing w:before="0" w:beforeAutospacing="0" w:after="0" w:afterAutospacing="0" w:line="360" w:lineRule="auto"/>
        <w:widowControl w:val="off"/>
        <w:rPr>
          <w:rStyle w:val="923"/>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(分包四)服务区域</w:t>
      </w:r>
      <w:r>
        <w:rPr>
          <w:rFonts w:hint="eastAsia" w:ascii="宋体" w:hAnsi="宋体" w:cs="宋体"/>
          <w:color w:val="000000"/>
          <w:sz w:val="24"/>
          <w:szCs w:val="24"/>
          <w:lang w:val="en-US" w:eastAsia="zh-CN"/>
        </w:rPr>
        <w:t xml:space="preserve">为各乡镇义务教育阶段</w:t>
      </w:r>
      <w:r>
        <w:rPr>
          <w:rFonts w:hint="eastAsia" w:ascii="宋体" w:hAnsi="宋体" w:eastAsia="宋体" w:cs="宋体"/>
          <w:color w:val="000000"/>
          <w:sz w:val="24"/>
          <w:szCs w:val="24"/>
          <w:lang w:val="en-US" w:eastAsia="zh-CN"/>
        </w:rPr>
        <w:t xml:space="preserve">：韩山</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吴集</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西圩</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高墟</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湖东</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官墩</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四实小</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李恒</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十字</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扎下</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汤涧</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龙庙</w:t>
      </w:r>
      <w:r>
        <w:rPr>
          <w:rFonts w:hint="eastAsia" w:ascii="宋体" w:hAnsi="宋体" w:cs="宋体"/>
          <w:color w:val="000000"/>
          <w:sz w:val="24"/>
          <w:szCs w:val="24"/>
          <w:lang w:val="en-US" w:eastAsia="zh-CN"/>
        </w:rPr>
        <w:t xml:space="preserve">，需保安人数为82人，</w:t>
      </w:r>
      <w:r>
        <w:rPr>
          <w:rFonts w:hint="eastAsia" w:ascii="宋体" w:hAnsi="宋体" w:eastAsia="宋体" w:cs="宋体"/>
          <w:color w:val="000000"/>
          <w:sz w:val="24"/>
          <w:szCs w:val="24"/>
          <w:lang w:val="en-US" w:eastAsia="zh-CN"/>
        </w:rPr>
        <w:t xml:space="preserve">最高限价为</w:t>
      </w:r>
      <w:r>
        <w:rPr>
          <w:rFonts w:hint="eastAsia" w:ascii="宋体" w:hAnsi="宋体" w:cs="宋体"/>
          <w:color w:val="000000"/>
          <w:sz w:val="24"/>
          <w:szCs w:val="24"/>
          <w:lang w:val="en-US" w:eastAsia="zh-CN"/>
        </w:rPr>
        <w:t xml:space="preserve">344.4</w:t>
      </w:r>
      <w:r>
        <w:rPr>
          <w:rFonts w:hint="eastAsia" w:ascii="宋体" w:hAnsi="宋体" w:eastAsia="宋体" w:cs="宋体"/>
          <w:color w:val="000000"/>
          <w:sz w:val="24"/>
          <w:szCs w:val="24"/>
          <w:lang w:val="en-US" w:eastAsia="zh-CN"/>
        </w:rPr>
        <w:t xml:space="preserve">万元；</w:t>
      </w:r>
      <w:r/>
    </w:p>
    <w:p>
      <w:pPr>
        <w:pStyle w:val="1036"/>
        <w:ind w:firstLine="281"/>
        <w:jc w:val="left"/>
        <w:keepLines w:val="0"/>
        <w:keepNext w:val="0"/>
        <w:pageBreakBefore w:val="0"/>
        <w:spacing w:line="360" w:lineRule="auto"/>
        <w:widowControl w:val="off"/>
        <w:rPr>
          <w:rStyle w:val="923"/>
          <w:rFonts w:hint="eastAsia" w:ascii="宋体" w:hAnsi="宋体" w:eastAsia="宋体" w:cs="宋体"/>
          <w:b/>
          <w:bCs/>
          <w:color w:val="000000"/>
          <w:sz w:val="28"/>
          <w:szCs w:val="28"/>
          <w:highlight w:val="none"/>
          <w:lang w:val="en-US" w:eastAsia="zh-CN" w:bidi="ar"/>
        </w:rPr>
        <w:suppressLineNumbers w:val="0"/>
      </w:pPr>
      <w:r>
        <w:rPr>
          <w:rStyle w:val="923"/>
          <w:rFonts w:hint="eastAsia" w:ascii="宋体" w:hAnsi="宋体" w:cs="宋体"/>
          <w:b/>
          <w:bCs/>
          <w:color w:val="000000"/>
          <w:sz w:val="28"/>
          <w:szCs w:val="28"/>
          <w:highlight w:val="none"/>
          <w:lang w:val="en-US" w:eastAsia="zh-CN" w:bidi="ar"/>
        </w:rPr>
        <w:t xml:space="preserve">三</w:t>
      </w:r>
      <w:r>
        <w:rPr>
          <w:rStyle w:val="923"/>
          <w:rFonts w:hint="eastAsia" w:ascii="宋体" w:hAnsi="宋体" w:eastAsia="宋体" w:cs="宋体"/>
          <w:b/>
          <w:bCs/>
          <w:color w:val="000000"/>
          <w:sz w:val="28"/>
          <w:szCs w:val="28"/>
          <w:highlight w:val="none"/>
          <w:lang w:val="en-US" w:eastAsia="zh-CN" w:bidi="ar"/>
        </w:rPr>
        <w:t xml:space="preserve">、保安要求：</w:t>
      </w:r>
      <w:r/>
    </w:p>
    <w:p>
      <w:pPr>
        <w:pStyle w:val="966"/>
      </w:pPr>
      <w:r>
        <w:t xml:space="preserve">（</w:t>
      </w:r>
      <w:r>
        <w:t xml:space="preserve">一</w:t>
      </w:r>
      <w:r>
        <w:t xml:space="preserve">）、</w:t>
      </w:r>
      <w:r>
        <w:t xml:space="preserve">服务人数</w:t>
      </w:r>
      <w:r/>
    </w:p>
    <w:tbl>
      <w:tblPr>
        <w:tblStyle w:val="1067"/>
        <w:tblpPr w:horzAnchor="page" w:tblpX="1245" w:vertAnchor="text" w:tblpY="456" w:leftFromText="180" w:topFromText="0" w:rightFromText="180" w:bottomFromText="0"/>
        <w:tblW w:w="948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9"/>
        <w:gridCol w:w="2371"/>
        <w:gridCol w:w="1005"/>
        <w:gridCol w:w="5069"/>
      </w:tblGrid>
      <w:tr>
        <w:trPr>
          <w:trHeight w:val="336"/>
        </w:trPr>
        <w:tc>
          <w:tcPr>
            <w:tcW w:w="1039" w:type="dxa"/>
            <w:vAlign w:val="center"/>
            <w:textDirection w:val="lrTb"/>
            <w:noWrap w:val="false"/>
          </w:tcPr>
          <w:p>
            <w:pPr>
              <w:pStyle w:val="1036"/>
              <w:jc w:val="center"/>
              <w:keepLines w:val="0"/>
              <w:keepNext w:val="0"/>
              <w:pageBreakBefore w:val="0"/>
              <w:spacing w:line="360" w:lineRule="auto"/>
              <w:widowControl w:val="off"/>
              <w:rPr>
                <w:rStyle w:val="923"/>
                <w:rFonts w:hint="eastAsia" w:ascii="宋体" w:hAnsi="宋体" w:eastAsia="宋体" w:cs="宋体"/>
                <w:color w:val="000000"/>
                <w:sz w:val="24"/>
                <w:szCs w:val="24"/>
                <w:highlight w:val="none"/>
                <w:vertAlign w:val="baseline"/>
                <w:lang w:val="en-US" w:eastAsia="zh-CN" w:bidi="ar"/>
              </w:rPr>
              <w:suppressLineNumbers w:val="0"/>
            </w:pPr>
            <w:r>
              <w:rPr>
                <w:rStyle w:val="923"/>
                <w:rFonts w:hint="eastAsia" w:ascii="宋体" w:hAnsi="宋体" w:cs="宋体"/>
                <w:color w:val="000000"/>
                <w:sz w:val="24"/>
                <w:szCs w:val="24"/>
                <w:highlight w:val="none"/>
                <w:vertAlign w:val="baseline"/>
                <w:lang w:val="en-US" w:eastAsia="zh-CN" w:bidi="ar"/>
              </w:rPr>
              <w:t xml:space="preserve">分包</w:t>
            </w:r>
            <w:r/>
          </w:p>
        </w:tc>
        <w:tc>
          <w:tcPr>
            <w:tcW w:w="2371" w:type="dxa"/>
            <w:vAlign w:val="center"/>
            <w:textDirection w:val="lrTb"/>
            <w:noWrap w:val="false"/>
          </w:tcPr>
          <w:p>
            <w:pPr>
              <w:pStyle w:val="1036"/>
              <w:jc w:val="center"/>
              <w:keepLines w:val="0"/>
              <w:keepNext w:val="0"/>
              <w:pageBreakBefore w:val="0"/>
              <w:spacing w:line="360" w:lineRule="auto"/>
              <w:widowControl w:val="off"/>
              <w:rPr>
                <w:rStyle w:val="923"/>
                <w:rFonts w:hint="eastAsia" w:ascii="宋体" w:hAnsi="宋体" w:cs="宋体"/>
                <w:color w:val="000000"/>
                <w:sz w:val="24"/>
                <w:szCs w:val="24"/>
                <w:highlight w:val="none"/>
                <w:vertAlign w:val="baseline"/>
                <w:lang w:val="en-US" w:eastAsia="zh-CN" w:bidi="ar"/>
              </w:rPr>
              <w:suppressLineNumbers w:val="0"/>
            </w:pPr>
            <w:r>
              <w:rPr>
                <w:rFonts w:hint="eastAsia" w:ascii="宋体" w:hAnsi="宋体" w:eastAsia="宋体" w:cs="宋体"/>
                <w:sz w:val="24"/>
                <w:szCs w:val="22"/>
              </w:rPr>
              <w:t xml:space="preserve">人员</w:t>
            </w:r>
            <w:r/>
          </w:p>
        </w:tc>
        <w:tc>
          <w:tcPr>
            <w:tcW w:w="1005" w:type="dxa"/>
            <w:vAlign w:val="center"/>
            <w:textDirection w:val="lrTb"/>
            <w:noWrap w:val="false"/>
          </w:tcPr>
          <w:p>
            <w:pPr>
              <w:pStyle w:val="1036"/>
              <w:jc w:val="center"/>
              <w:keepLines w:val="0"/>
              <w:keepNext w:val="0"/>
              <w:pageBreakBefore w:val="0"/>
              <w:spacing w:line="360" w:lineRule="auto"/>
              <w:widowControl w:val="off"/>
              <w:rPr>
                <w:rStyle w:val="923"/>
                <w:rFonts w:hint="eastAsia" w:ascii="宋体" w:hAnsi="宋体" w:eastAsia="宋体" w:cs="宋体"/>
                <w:color w:val="000000"/>
                <w:sz w:val="24"/>
                <w:szCs w:val="24"/>
                <w:highlight w:val="none"/>
                <w:vertAlign w:val="baseline"/>
                <w:lang w:val="en-US" w:eastAsia="zh-CN" w:bidi="ar"/>
              </w:rPr>
              <w:suppressLineNumbers w:val="0"/>
            </w:pPr>
            <w:r>
              <w:rPr>
                <w:rFonts w:hint="eastAsia" w:ascii="宋体" w:hAnsi="宋体" w:eastAsia="宋体" w:cs="宋体"/>
                <w:sz w:val="24"/>
                <w:szCs w:val="22"/>
              </w:rPr>
              <w:t xml:space="preserve">人</w:t>
            </w:r>
            <w:r>
              <w:rPr>
                <w:rFonts w:hint="eastAsia" w:ascii="宋体" w:hAnsi="宋体" w:eastAsia="宋体" w:cs="宋体"/>
                <w:sz w:val="24"/>
                <w:szCs w:val="22"/>
                <w:lang w:val="en-US" w:eastAsia="zh-CN"/>
              </w:rPr>
              <w:t xml:space="preserve">数</w:t>
            </w:r>
            <w:r/>
          </w:p>
        </w:tc>
        <w:tc>
          <w:tcPr>
            <w:tcW w:w="5069" w:type="dxa"/>
            <w:vAlign w:val="center"/>
            <w:textDirection w:val="lrTb"/>
            <w:noWrap w:val="false"/>
          </w:tcPr>
          <w:p>
            <w:pPr>
              <w:pStyle w:val="1036"/>
              <w:ind w:firstLine="1920"/>
              <w:jc w:val="left"/>
              <w:keepLines w:val="0"/>
              <w:keepNext w:val="0"/>
              <w:pageBreakBefore w:val="0"/>
              <w:spacing w:line="360" w:lineRule="auto"/>
              <w:widowControl w:val="off"/>
              <w:rPr>
                <w:rStyle w:val="923"/>
                <w:rFonts w:hint="default" w:ascii="宋体" w:hAnsi="宋体" w:eastAsia="宋体" w:cs="宋体"/>
                <w:color w:val="000000"/>
                <w:sz w:val="24"/>
                <w:szCs w:val="24"/>
                <w:highlight w:val="none"/>
                <w:vertAlign w:val="baseline"/>
                <w:lang w:val="en-US" w:eastAsia="zh-CN" w:bidi="ar"/>
              </w:rPr>
              <w:suppressLineNumbers w:val="0"/>
            </w:pPr>
            <w:r>
              <w:rPr>
                <w:rStyle w:val="923"/>
                <w:rFonts w:hint="eastAsia" w:ascii="宋体" w:hAnsi="宋体" w:cs="宋体"/>
                <w:color w:val="000000"/>
                <w:sz w:val="24"/>
                <w:szCs w:val="24"/>
                <w:highlight w:val="none"/>
                <w:vertAlign w:val="baseline"/>
                <w:lang w:val="en-US" w:eastAsia="zh-CN" w:bidi="ar"/>
              </w:rPr>
              <w:t xml:space="preserve">具体要求</w:t>
            </w:r>
            <w:r/>
          </w:p>
        </w:tc>
      </w:tr>
      <w:tr>
        <w:trPr>
          <w:trHeight w:val="382" w:hRule="exact"/>
        </w:trPr>
        <w:tc>
          <w:tcPr>
            <w:tcW w:w="1039" w:type="dxa"/>
            <w:vAlign w:val="center"/>
            <w:vMerge w:val="restart"/>
            <w:textDirection w:val="lrTb"/>
            <w:noWrap w:val="false"/>
          </w:tcPr>
          <w:p>
            <w:pPr>
              <w:pStyle w:val="1036"/>
              <w:jc w:val="center"/>
              <w:keepLines w:val="0"/>
              <w:keepNext w:val="0"/>
              <w:pageBreakBefore w:val="0"/>
              <w:spacing w:line="360" w:lineRule="auto"/>
              <w:widowControl w:val="off"/>
              <w:rPr>
                <w:rStyle w:val="923"/>
                <w:rFonts w:hint="eastAsia" w:ascii="宋体" w:hAnsi="宋体" w:eastAsia="宋体" w:cs="宋体"/>
                <w:color w:val="000000"/>
                <w:sz w:val="24"/>
                <w:szCs w:val="24"/>
                <w:highlight w:val="none"/>
                <w:vertAlign w:val="baseline"/>
                <w:lang w:val="en-US" w:eastAsia="zh-CN" w:bidi="ar"/>
              </w:rPr>
              <w:suppressLineNumbers w:val="0"/>
            </w:pPr>
            <w:r>
              <w:rPr>
                <w:rStyle w:val="923"/>
                <w:rFonts w:hint="eastAsia" w:ascii="宋体" w:hAnsi="宋体" w:cs="宋体"/>
                <w:color w:val="000000"/>
                <w:sz w:val="24"/>
                <w:szCs w:val="24"/>
                <w:highlight w:val="none"/>
                <w:vertAlign w:val="baseline"/>
                <w:lang w:val="en-US" w:eastAsia="zh-CN" w:bidi="ar"/>
              </w:rPr>
              <w:t xml:space="preserve">分包一</w:t>
            </w:r>
            <w:r/>
          </w:p>
        </w:tc>
        <w:tc>
          <w:tcPr>
            <w:tcW w:w="2371" w:type="dxa"/>
            <w:vAlign w:val="center"/>
            <w:textDirection w:val="lrTb"/>
            <w:noWrap w:val="false"/>
          </w:tcPr>
          <w:p>
            <w:pPr>
              <w:pStyle w:val="1036"/>
              <w:jc w:val="center"/>
              <w:spacing w:line="360" w:lineRule="auto"/>
              <w:rPr>
                <w:rFonts w:hint="default"/>
                <w:lang w:val="en-US" w:eastAsia="zh-CN"/>
              </w:rPr>
            </w:pPr>
            <w:r>
              <w:rPr>
                <w:rFonts w:hint="eastAsia"/>
                <w:lang w:val="en-US" w:eastAsia="zh-CN"/>
              </w:rPr>
              <w:t xml:space="preserve">项目负责人</w:t>
            </w:r>
            <w:r/>
          </w:p>
        </w:tc>
        <w:tc>
          <w:tcPr>
            <w:tcW w:w="1005" w:type="dxa"/>
            <w:vAlign w:val="center"/>
            <w:textDirection w:val="lrTb"/>
            <w:noWrap w:val="false"/>
          </w:tcPr>
          <w:p>
            <w:pPr>
              <w:pStyle w:val="1036"/>
              <w:jc w:val="center"/>
              <w:spacing w:line="360" w:lineRule="auto"/>
              <w:rPr>
                <w:rStyle w:val="923"/>
                <w:rFonts w:hint="default" w:ascii="宋体" w:hAnsi="宋体" w:eastAsia="宋体" w:cs="宋体"/>
                <w:color w:val="000000"/>
                <w:sz w:val="24"/>
                <w:szCs w:val="24"/>
                <w:highlight w:val="none"/>
                <w:vertAlign w:val="baseline"/>
                <w:lang w:val="en-US" w:eastAsia="zh-CN" w:bidi="ar"/>
              </w:rPr>
            </w:pPr>
            <w:r>
              <w:rPr>
                <w:rStyle w:val="923"/>
                <w:rFonts w:hint="eastAsia" w:ascii="宋体" w:hAnsi="宋体" w:cs="宋体"/>
                <w:color w:val="000000"/>
                <w:sz w:val="24"/>
                <w:szCs w:val="24"/>
                <w:highlight w:val="none"/>
                <w:vertAlign w:val="baseline"/>
                <w:lang w:val="en-US" w:eastAsia="zh-CN" w:bidi="ar"/>
              </w:rPr>
              <w:t xml:space="preserve">1人</w:t>
            </w:r>
            <w:r/>
          </w:p>
        </w:tc>
        <w:tc>
          <w:tcPr>
            <w:tcW w:w="5069" w:type="dxa"/>
            <w:vAlign w:val="center"/>
            <w:vMerge w:val="restart"/>
            <w:textDirection w:val="lrTb"/>
            <w:noWrap w:val="false"/>
          </w:tcPr>
          <w:p>
            <w:pPr>
              <w:pStyle w:val="1036"/>
              <w:jc w:val="left"/>
              <w:spacing w:line="240" w:lineRule="auto"/>
              <w:rPr>
                <w:rStyle w:val="923"/>
                <w:rFonts w:hint="eastAsia" w:ascii="宋体" w:hAnsi="宋体" w:eastAsia="宋体" w:cs="宋体"/>
                <w:color w:val="000000"/>
                <w:sz w:val="24"/>
                <w:szCs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bidi="ar"/>
              </w:rPr>
            </w:r>
            <w:r/>
          </w:p>
          <w:p>
            <w:pPr>
              <w:pStyle w:val="1036"/>
              <w:jc w:val="left"/>
              <w:spacing w:line="240" w:lineRule="auto"/>
              <w:rPr>
                <w:rStyle w:val="923"/>
                <w:rFonts w:hint="eastAsia" w:ascii="宋体" w:hAnsi="宋体" w:eastAsia="宋体" w:cs="宋体"/>
                <w:color w:val="000000"/>
                <w:sz w:val="24"/>
                <w:szCs w:val="24"/>
                <w:highlight w:val="none"/>
                <w:vertAlign w:val="baseline"/>
                <w:lang w:val="en-US" w:eastAsia="zh-CN" w:bidi="ar"/>
              </w:rPr>
            </w:pPr>
            <w:r>
              <w:rPr>
                <w:rStyle w:val="923"/>
                <w:rFonts w:hint="eastAsia" w:ascii="宋体" w:hAnsi="宋体" w:eastAsia="宋体" w:cs="宋体"/>
                <w:color w:val="000000"/>
                <w:sz w:val="24"/>
                <w:szCs w:val="24"/>
                <w:highlight w:val="none"/>
                <w:vertAlign w:val="baseline"/>
                <w:lang w:val="en-US" w:eastAsia="zh-CN" w:bidi="ar"/>
              </w:rPr>
              <w:t xml:space="preserve">1.年龄在 18-55 周岁（女性 18-50 周岁）； </w:t>
            </w:r>
            <w:r/>
          </w:p>
          <w:p>
            <w:pPr>
              <w:pStyle w:val="1036"/>
              <w:jc w:val="left"/>
              <w:spacing w:line="240" w:lineRule="auto"/>
              <w:rPr>
                <w:rStyle w:val="923"/>
                <w:rFonts w:hint="eastAsia" w:ascii="宋体" w:hAnsi="宋体" w:eastAsia="宋体" w:cs="宋体"/>
                <w:color w:val="000000"/>
                <w:sz w:val="24"/>
                <w:szCs w:val="24"/>
                <w:highlight w:val="none"/>
                <w:vertAlign w:val="baseline"/>
                <w:lang w:val="en-US" w:eastAsia="zh-CN" w:bidi="ar"/>
              </w:rPr>
            </w:pPr>
            <w:r>
              <w:rPr>
                <w:rStyle w:val="923"/>
                <w:rFonts w:hint="eastAsia" w:ascii="宋体" w:hAnsi="宋体" w:eastAsia="宋体" w:cs="宋体"/>
                <w:color w:val="000000"/>
                <w:sz w:val="24"/>
                <w:szCs w:val="24"/>
                <w:highlight w:val="none"/>
                <w:vertAlign w:val="baseline"/>
                <w:lang w:val="en-US" w:eastAsia="zh-CN" w:bidi="ar"/>
              </w:rPr>
              <w:t xml:space="preserve">2. 五官端正、无纹身、视力好； </w:t>
            </w:r>
            <w:r/>
          </w:p>
          <w:p>
            <w:pPr>
              <w:pStyle w:val="1036"/>
              <w:jc w:val="left"/>
              <w:spacing w:line="240" w:lineRule="auto"/>
              <w:rPr>
                <w:rStyle w:val="923"/>
                <w:rFonts w:hint="eastAsia" w:ascii="宋体" w:hAnsi="宋体" w:eastAsia="宋体" w:cs="宋体"/>
                <w:color w:val="000000"/>
                <w:sz w:val="24"/>
                <w:szCs w:val="24"/>
                <w:highlight w:val="none"/>
                <w:vertAlign w:val="baseline"/>
                <w:lang w:val="en-US" w:eastAsia="zh-CN" w:bidi="ar"/>
              </w:rPr>
            </w:pPr>
            <w:r>
              <w:rPr>
                <w:rStyle w:val="923"/>
                <w:rFonts w:hint="eastAsia" w:ascii="宋体" w:hAnsi="宋体" w:eastAsia="宋体" w:cs="宋体"/>
                <w:color w:val="000000"/>
                <w:sz w:val="24"/>
                <w:szCs w:val="24"/>
                <w:highlight w:val="none"/>
                <w:vertAlign w:val="baseline"/>
                <w:lang w:val="en-US" w:eastAsia="zh-CN" w:bidi="ar"/>
              </w:rPr>
              <w:t xml:space="preserve">3. 初中及初中以上文化程度</w:t>
            </w:r>
            <w:r>
              <w:rPr>
                <w:rStyle w:val="923"/>
                <w:rFonts w:hint="eastAsia" w:ascii="宋体" w:hAnsi="宋体" w:cs="宋体"/>
                <w:color w:val="000000"/>
                <w:sz w:val="24"/>
                <w:szCs w:val="24"/>
                <w:highlight w:val="none"/>
                <w:vertAlign w:val="baseline"/>
                <w:lang w:val="en-US" w:eastAsia="zh-CN" w:bidi="ar"/>
              </w:rPr>
              <w:t xml:space="preserve">，</w:t>
            </w:r>
            <w:r>
              <w:rPr>
                <w:rFonts w:hint="eastAsia" w:ascii="宋体" w:hAnsi="宋体" w:eastAsia="宋体" w:cs="宋体"/>
                <w:color w:val="000000"/>
                <w:sz w:val="24"/>
                <w:szCs w:val="24"/>
                <w:lang w:val="en-US" w:eastAsia="zh-CN" w:bidi="ar"/>
              </w:rPr>
              <w:t xml:space="preserve">持有保安证</w:t>
            </w:r>
            <w:r>
              <w:rPr>
                <w:rFonts w:hint="eastAsia" w:ascii="宋体" w:hAnsi="宋体" w:cs="宋体"/>
                <w:color w:val="000000"/>
                <w:sz w:val="24"/>
                <w:szCs w:val="24"/>
                <w:lang w:val="en-US" w:eastAsia="zh-CN" w:bidi="ar"/>
              </w:rPr>
              <w:t xml:space="preserve">；</w:t>
            </w:r>
            <w:r>
              <w:rPr>
                <w:rStyle w:val="923"/>
                <w:rFonts w:hint="eastAsia" w:ascii="宋体" w:hAnsi="宋体" w:eastAsia="宋体" w:cs="宋体"/>
                <w:color w:val="000000"/>
                <w:sz w:val="24"/>
                <w:szCs w:val="24"/>
                <w:highlight w:val="none"/>
                <w:vertAlign w:val="baseline"/>
                <w:lang w:val="en-US" w:eastAsia="zh-CN" w:bidi="ar"/>
              </w:rPr>
              <w:t xml:space="preserve"> </w:t>
            </w:r>
            <w:r/>
          </w:p>
          <w:p>
            <w:pPr>
              <w:pStyle w:val="1036"/>
              <w:jc w:val="left"/>
              <w:spacing w:line="240" w:lineRule="auto"/>
              <w:rPr>
                <w:rStyle w:val="923"/>
                <w:rFonts w:hint="eastAsia" w:ascii="宋体" w:hAnsi="宋体" w:eastAsia="宋体" w:cs="宋体"/>
                <w:color w:val="000000"/>
                <w:sz w:val="24"/>
                <w:szCs w:val="24"/>
                <w:highlight w:val="none"/>
                <w:vertAlign w:val="baseline"/>
                <w:lang w:val="en-US" w:eastAsia="zh-CN" w:bidi="ar"/>
              </w:rPr>
            </w:pPr>
            <w:r>
              <w:rPr>
                <w:rStyle w:val="923"/>
                <w:rFonts w:hint="eastAsia" w:ascii="宋体" w:hAnsi="宋体" w:eastAsia="宋体" w:cs="宋体"/>
                <w:color w:val="000000"/>
                <w:sz w:val="24"/>
                <w:szCs w:val="24"/>
                <w:highlight w:val="none"/>
                <w:vertAlign w:val="baseline"/>
                <w:lang w:val="en-US" w:eastAsia="zh-CN" w:bidi="ar"/>
              </w:rPr>
              <w:t xml:space="preserve">4. 身体健康、无精神病史（或家族史）、无生理缺陷、 慢性病及传染病；</w:t>
            </w:r>
            <w:r/>
          </w:p>
          <w:p>
            <w:pPr>
              <w:jc w:val="left"/>
              <w:keepLines w:val="0"/>
              <w:keepNext w:val="0"/>
              <w:spacing w:line="240" w:lineRule="auto"/>
              <w:widowControl/>
              <w:suppressLineNumbers w:val="0"/>
            </w:pPr>
            <w:r>
              <w:rPr>
                <w:rFonts w:hint="eastAsia" w:ascii="宋体" w:hAnsi="宋体" w:eastAsia="宋体" w:cs="宋体"/>
                <w:color w:val="000000"/>
                <w:sz w:val="24"/>
                <w:szCs w:val="24"/>
                <w:lang w:val="en-US" w:eastAsia="zh-CN" w:bidi="ar"/>
              </w:rPr>
              <w:t xml:space="preserve">5. 思想品德好、性格稳重、无违法犯罪记录 </w:t>
            </w:r>
            <w:r/>
          </w:p>
          <w:p>
            <w:pPr>
              <w:jc w:val="left"/>
              <w:keepLines w:val="0"/>
              <w:keepNext w:val="0"/>
              <w:widowControl/>
              <w:suppressLineNumbers w:val="0"/>
            </w:pPr>
            <w:r>
              <w:rPr>
                <w:rFonts w:hint="eastAsia" w:ascii="宋体" w:hAnsi="宋体" w:eastAsia="宋体" w:cs="宋体"/>
                <w:color w:val="000000"/>
                <w:sz w:val="24"/>
                <w:szCs w:val="24"/>
                <w:lang w:val="en-US" w:eastAsia="zh-CN" w:bidi="ar"/>
              </w:rPr>
              <w:t xml:space="preserve">6. 退伍军人优先，中共党员优先。</w:t>
            </w:r>
            <w:r/>
          </w:p>
          <w:p>
            <w:pPr>
              <w:pStyle w:val="1036"/>
              <w:jc w:val="left"/>
              <w:spacing w:line="360" w:lineRule="auto"/>
              <w:rPr>
                <w:rStyle w:val="923"/>
                <w:rFonts w:hint="eastAsia" w:ascii="宋体" w:hAnsi="宋体" w:eastAsia="宋体" w:cs="宋体"/>
                <w:color w:val="000000"/>
                <w:sz w:val="24"/>
                <w:szCs w:val="24"/>
                <w:highlight w:val="none"/>
                <w:vertAlign w:val="baseline"/>
                <w:lang w:val="en-US" w:eastAsia="zh-CN" w:bidi="ar"/>
              </w:rPr>
            </w:pPr>
            <w:r>
              <w:rPr>
                <w:rStyle w:val="923"/>
                <w:rFonts w:hint="eastAsia" w:ascii="宋体" w:hAnsi="宋体" w:eastAsia="宋体" w:cs="宋体"/>
                <w:color w:val="000000"/>
                <w:sz w:val="24"/>
                <w:szCs w:val="24"/>
                <w:highlight w:val="none"/>
                <w:vertAlign w:val="baseline"/>
                <w:lang w:val="en-US" w:eastAsia="zh-CN" w:bidi="ar"/>
              </w:rPr>
              <w:t xml:space="preserve"> </w:t>
            </w:r>
            <w:r/>
          </w:p>
          <w:p>
            <w:pPr>
              <w:pStyle w:val="1036"/>
              <w:jc w:val="left"/>
              <w:spacing w:line="360" w:lineRule="auto"/>
              <w:rPr>
                <w:rStyle w:val="923"/>
                <w:rFonts w:hint="eastAsia" w:ascii="宋体" w:hAnsi="宋体" w:eastAsia="宋体" w:cs="宋体"/>
                <w:color w:val="000000"/>
                <w:sz w:val="24"/>
                <w:szCs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bidi="ar"/>
              </w:rPr>
            </w:r>
            <w:r/>
          </w:p>
        </w:tc>
      </w:tr>
      <w:tr>
        <w:trPr>
          <w:trHeight w:val="412" w:hRule="exact"/>
        </w:trPr>
        <w:tc>
          <w:tcPr>
            <w:tcW w:w="1039" w:type="dxa"/>
            <w:vAlign w:val="center"/>
            <w:vMerge w:val="continue"/>
            <w:textDirection w:val="lrTb"/>
            <w:noWrap w:val="false"/>
          </w:tcPr>
          <w:p>
            <w:pPr>
              <w:pStyle w:val="1036"/>
              <w:jc w:val="center"/>
              <w:spacing w:line="360" w:lineRule="auto"/>
            </w:pPr>
            <w:r/>
            <w:r/>
          </w:p>
        </w:tc>
        <w:tc>
          <w:tcPr>
            <w:tcW w:w="2371" w:type="dxa"/>
            <w:vAlign w:val="center"/>
            <w:textDirection w:val="lrTb"/>
            <w:noWrap w:val="false"/>
          </w:tcPr>
          <w:p>
            <w:pPr>
              <w:pStyle w:val="1036"/>
              <w:jc w:val="center"/>
              <w:spacing w:line="360" w:lineRule="auto"/>
              <w:rPr>
                <w:rFonts w:hint="default"/>
                <w:lang w:val="en-US" w:eastAsia="zh-CN"/>
              </w:rPr>
            </w:pPr>
            <w:r>
              <w:rPr>
                <w:rFonts w:hint="eastAsia"/>
                <w:lang w:val="en-US" w:eastAsia="zh-CN"/>
              </w:rPr>
              <w:t xml:space="preserve">其他保安人员</w:t>
            </w:r>
            <w:r/>
          </w:p>
        </w:tc>
        <w:tc>
          <w:tcPr>
            <w:tcW w:w="1005" w:type="dxa"/>
            <w:vAlign w:val="center"/>
            <w:textDirection w:val="lrTb"/>
            <w:noWrap w:val="false"/>
          </w:tcPr>
          <w:p>
            <w:pPr>
              <w:pStyle w:val="1036"/>
              <w:jc w:val="center"/>
              <w:spacing w:line="360" w:lineRule="auto"/>
              <w:rPr>
                <w:rStyle w:val="923"/>
                <w:rFonts w:hint="default" w:ascii="宋体" w:hAnsi="宋体" w:eastAsia="宋体" w:cs="宋体"/>
                <w:color w:val="000000"/>
                <w:sz w:val="24"/>
                <w:szCs w:val="24"/>
                <w:highlight w:val="none"/>
                <w:vertAlign w:val="baseline"/>
                <w:lang w:val="en-US" w:eastAsia="zh-CN" w:bidi="ar"/>
              </w:rPr>
            </w:pPr>
            <w:r>
              <w:rPr>
                <w:rStyle w:val="923"/>
                <w:rFonts w:hint="eastAsia" w:ascii="宋体" w:hAnsi="宋体" w:cs="宋体"/>
                <w:color w:val="000000"/>
                <w:sz w:val="24"/>
                <w:szCs w:val="24"/>
                <w:highlight w:val="none"/>
                <w:vertAlign w:val="baseline"/>
                <w:lang w:val="en-US" w:eastAsia="zh-CN" w:bidi="ar"/>
              </w:rPr>
              <w:t xml:space="preserve">82人</w:t>
            </w:r>
            <w:r/>
          </w:p>
        </w:tc>
        <w:tc>
          <w:tcPr>
            <w:tcW w:w="5069" w:type="dxa"/>
            <w:vAlign w:val="center"/>
            <w:vMerge w:val="continue"/>
            <w:textDirection w:val="lrTb"/>
            <w:noWrap w:val="false"/>
          </w:tcPr>
          <w:p>
            <w:pPr>
              <w:pStyle w:val="1036"/>
              <w:jc w:val="center"/>
              <w:spacing w:line="360" w:lineRule="auto"/>
              <w:rPr>
                <w:rStyle w:val="923"/>
                <w:rFonts w:hint="default" w:ascii="宋体" w:hAnsi="宋体" w:eastAsia="宋体" w:cs="宋体"/>
                <w:color w:val="000000"/>
                <w:sz w:val="24"/>
                <w:szCs w:val="24"/>
                <w:highlight w:val="none"/>
                <w:vertAlign w:val="baseline"/>
                <w:lang w:val="en-US" w:eastAsia="zh-CN" w:bidi="ar"/>
              </w:rPr>
            </w:pPr>
            <w:r>
              <w:rPr>
                <w:rFonts w:hint="default" w:ascii="宋体" w:hAnsi="宋体" w:eastAsia="宋体" w:cs="宋体"/>
                <w:color w:val="000000"/>
                <w:sz w:val="24"/>
                <w:szCs w:val="24"/>
                <w:highlight w:val="none"/>
                <w:vertAlign w:val="baseline"/>
                <w:lang w:val="en-US" w:eastAsia="zh-CN" w:bidi="ar"/>
              </w:rPr>
            </w:r>
            <w:r/>
          </w:p>
        </w:tc>
      </w:tr>
      <w:tr>
        <w:trPr>
          <w:trHeight w:val="365" w:hRule="exact"/>
        </w:trPr>
        <w:tc>
          <w:tcPr>
            <w:tcW w:w="1039" w:type="dxa"/>
            <w:vAlign w:val="center"/>
            <w:vMerge w:val="restart"/>
            <w:textDirection w:val="lrTb"/>
            <w:noWrap w:val="false"/>
          </w:tcPr>
          <w:p>
            <w:pPr>
              <w:pStyle w:val="1036"/>
              <w:jc w:val="center"/>
              <w:keepLines w:val="0"/>
              <w:keepNext w:val="0"/>
              <w:pageBreakBefore w:val="0"/>
              <w:spacing w:line="360" w:lineRule="auto"/>
              <w:widowControl w:val="off"/>
              <w:rPr>
                <w:rStyle w:val="923"/>
                <w:rFonts w:hint="default" w:ascii="宋体" w:hAnsi="宋体" w:eastAsia="宋体" w:cs="宋体"/>
                <w:color w:val="000000"/>
                <w:sz w:val="24"/>
                <w:szCs w:val="24"/>
                <w:highlight w:val="none"/>
                <w:vertAlign w:val="baseline"/>
                <w:lang w:val="en-US" w:eastAsia="zh-CN" w:bidi="ar"/>
              </w:rPr>
              <w:suppressLineNumbers w:val="0"/>
            </w:pPr>
            <w:r>
              <w:rPr>
                <w:rStyle w:val="923"/>
                <w:rFonts w:hint="eastAsia" w:ascii="宋体" w:hAnsi="宋体" w:cs="宋体"/>
                <w:color w:val="000000"/>
                <w:sz w:val="24"/>
                <w:szCs w:val="24"/>
                <w:highlight w:val="none"/>
                <w:vertAlign w:val="baseline"/>
                <w:lang w:val="en-US" w:eastAsia="zh-CN" w:bidi="ar"/>
              </w:rPr>
              <w:t xml:space="preserve">分包二</w:t>
            </w:r>
            <w:r/>
          </w:p>
        </w:tc>
        <w:tc>
          <w:tcPr>
            <w:tcW w:w="2371" w:type="dxa"/>
            <w:vAlign w:val="center"/>
            <w:textDirection w:val="lrTb"/>
            <w:noWrap w:val="false"/>
          </w:tcPr>
          <w:p>
            <w:pPr>
              <w:pStyle w:val="1036"/>
              <w:jc w:val="center"/>
              <w:spacing w:line="360" w:lineRule="auto"/>
              <w:rPr>
                <w:rFonts w:hint="eastAsia"/>
                <w:lang w:val="en-US" w:eastAsia="zh-CN"/>
              </w:rPr>
            </w:pPr>
            <w:r>
              <w:rPr>
                <w:rFonts w:hint="eastAsia"/>
                <w:lang w:val="en-US" w:eastAsia="zh-CN"/>
              </w:rPr>
              <w:t xml:space="preserve">项目负责人</w:t>
            </w:r>
            <w:r/>
          </w:p>
        </w:tc>
        <w:tc>
          <w:tcPr>
            <w:tcW w:w="1005" w:type="dxa"/>
            <w:vAlign w:val="center"/>
            <w:textDirection w:val="lrTb"/>
            <w:noWrap w:val="false"/>
          </w:tcPr>
          <w:p>
            <w:pPr>
              <w:pStyle w:val="1036"/>
              <w:jc w:val="center"/>
              <w:spacing w:line="360" w:lineRule="auto"/>
              <w:rPr>
                <w:rStyle w:val="923"/>
                <w:rFonts w:hint="eastAsia" w:ascii="宋体" w:hAnsi="宋体" w:eastAsia="宋体" w:cs="宋体"/>
                <w:color w:val="000000"/>
                <w:sz w:val="24"/>
                <w:szCs w:val="24"/>
                <w:highlight w:val="none"/>
                <w:vertAlign w:val="baseline"/>
                <w:lang w:val="en-US" w:eastAsia="zh-CN" w:bidi="ar"/>
              </w:rPr>
            </w:pPr>
            <w:r>
              <w:rPr>
                <w:rStyle w:val="923"/>
                <w:rFonts w:hint="eastAsia" w:ascii="宋体" w:hAnsi="宋体" w:cs="宋体"/>
                <w:color w:val="000000"/>
                <w:sz w:val="24"/>
                <w:szCs w:val="24"/>
                <w:highlight w:val="none"/>
                <w:vertAlign w:val="baseline"/>
                <w:lang w:val="en-US" w:eastAsia="zh-CN" w:bidi="ar"/>
              </w:rPr>
              <w:t xml:space="preserve">1人</w:t>
            </w:r>
            <w:r/>
          </w:p>
        </w:tc>
        <w:tc>
          <w:tcPr>
            <w:tcW w:w="5069" w:type="dxa"/>
            <w:vAlign w:val="center"/>
            <w:vMerge w:val="continue"/>
            <w:textDirection w:val="lrTb"/>
            <w:noWrap w:val="false"/>
          </w:tcPr>
          <w:p>
            <w:pPr>
              <w:pStyle w:val="1036"/>
              <w:jc w:val="left"/>
              <w:spacing w:line="360" w:lineRule="auto"/>
              <w:rPr>
                <w:rStyle w:val="923"/>
                <w:rFonts w:hint="eastAsia" w:ascii="宋体" w:hAnsi="宋体" w:eastAsia="宋体" w:cs="宋体"/>
                <w:color w:val="000000"/>
                <w:sz w:val="24"/>
                <w:szCs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bidi="ar"/>
              </w:rPr>
            </w:r>
            <w:r/>
          </w:p>
        </w:tc>
      </w:tr>
      <w:tr>
        <w:trPr>
          <w:trHeight w:val="330" w:hRule="exact"/>
        </w:trPr>
        <w:tc>
          <w:tcPr>
            <w:tcW w:w="1039" w:type="dxa"/>
            <w:vAlign w:val="center"/>
            <w:vMerge w:val="continue"/>
            <w:textDirection w:val="lrTb"/>
            <w:noWrap w:val="false"/>
          </w:tcPr>
          <w:p>
            <w:pPr>
              <w:pStyle w:val="1036"/>
              <w:jc w:val="center"/>
              <w:spacing w:line="360" w:lineRule="auto"/>
            </w:pPr>
            <w:r/>
            <w:r/>
          </w:p>
        </w:tc>
        <w:tc>
          <w:tcPr>
            <w:tcW w:w="2371" w:type="dxa"/>
            <w:vAlign w:val="center"/>
            <w:textDirection w:val="lrTb"/>
            <w:noWrap w:val="false"/>
          </w:tcPr>
          <w:p>
            <w:pPr>
              <w:pStyle w:val="1036"/>
              <w:jc w:val="center"/>
              <w:spacing w:line="360" w:lineRule="auto"/>
              <w:rPr>
                <w:rFonts w:hint="eastAsia"/>
                <w:lang w:val="en-US" w:eastAsia="zh-CN"/>
              </w:rPr>
            </w:pPr>
            <w:r>
              <w:rPr>
                <w:rFonts w:hint="eastAsia"/>
                <w:lang w:val="en-US" w:eastAsia="zh-CN"/>
              </w:rPr>
              <w:t xml:space="preserve">其他保安人员</w:t>
            </w:r>
            <w:r/>
          </w:p>
        </w:tc>
        <w:tc>
          <w:tcPr>
            <w:tcW w:w="1005" w:type="dxa"/>
            <w:vAlign w:val="center"/>
            <w:textDirection w:val="lrTb"/>
            <w:noWrap w:val="false"/>
          </w:tcPr>
          <w:p>
            <w:pPr>
              <w:pStyle w:val="1036"/>
              <w:jc w:val="center"/>
              <w:spacing w:line="360" w:lineRule="auto"/>
              <w:rPr>
                <w:rStyle w:val="923"/>
                <w:rFonts w:hint="eastAsia" w:ascii="宋体" w:hAnsi="宋体" w:eastAsia="宋体" w:cs="宋体"/>
                <w:color w:val="000000"/>
                <w:sz w:val="24"/>
                <w:szCs w:val="24"/>
                <w:highlight w:val="none"/>
                <w:vertAlign w:val="baseline"/>
                <w:lang w:val="en-US" w:eastAsia="zh-CN" w:bidi="ar"/>
              </w:rPr>
            </w:pPr>
            <w:r>
              <w:rPr>
                <w:rStyle w:val="923"/>
                <w:rFonts w:hint="eastAsia" w:ascii="宋体" w:hAnsi="宋体" w:cs="宋体"/>
                <w:color w:val="000000"/>
                <w:sz w:val="24"/>
                <w:szCs w:val="24"/>
                <w:highlight w:val="none"/>
                <w:vertAlign w:val="baseline"/>
                <w:lang w:val="en-US" w:eastAsia="zh-CN" w:bidi="ar"/>
              </w:rPr>
              <w:t xml:space="preserve">84人</w:t>
            </w:r>
            <w:r/>
          </w:p>
        </w:tc>
        <w:tc>
          <w:tcPr>
            <w:tcW w:w="5069" w:type="dxa"/>
            <w:vAlign w:val="center"/>
            <w:vMerge w:val="continue"/>
            <w:textDirection w:val="lrTb"/>
            <w:noWrap w:val="false"/>
          </w:tcPr>
          <w:p>
            <w:pPr>
              <w:pStyle w:val="1036"/>
              <w:jc w:val="center"/>
              <w:spacing w:line="360" w:lineRule="auto"/>
              <w:rPr>
                <w:rStyle w:val="923"/>
                <w:rFonts w:hint="eastAsia" w:ascii="宋体" w:hAnsi="宋体" w:eastAsia="宋体" w:cs="宋体"/>
                <w:color w:val="000000"/>
                <w:sz w:val="24"/>
                <w:szCs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bidi="ar"/>
              </w:rPr>
            </w:r>
            <w:r/>
          </w:p>
        </w:tc>
      </w:tr>
      <w:tr>
        <w:trPr>
          <w:trHeight w:val="335" w:hRule="exact"/>
        </w:trPr>
        <w:tc>
          <w:tcPr>
            <w:tcW w:w="1039" w:type="dxa"/>
            <w:vAlign w:val="center"/>
            <w:vMerge w:val="restart"/>
            <w:textDirection w:val="lrTb"/>
            <w:noWrap w:val="false"/>
          </w:tcPr>
          <w:p>
            <w:pPr>
              <w:pStyle w:val="1036"/>
              <w:jc w:val="center"/>
              <w:keepLines w:val="0"/>
              <w:keepNext w:val="0"/>
              <w:pageBreakBefore w:val="0"/>
              <w:spacing w:line="360" w:lineRule="auto"/>
              <w:widowControl w:val="off"/>
              <w:rPr>
                <w:rStyle w:val="923"/>
                <w:rFonts w:hint="eastAsia" w:ascii="宋体" w:hAnsi="宋体" w:cs="宋体"/>
                <w:color w:val="000000"/>
                <w:sz w:val="24"/>
                <w:szCs w:val="24"/>
                <w:highlight w:val="none"/>
                <w:vertAlign w:val="baseline"/>
                <w:lang w:val="en-US" w:eastAsia="zh-CN" w:bidi="ar"/>
              </w:rPr>
              <w:suppressLineNumbers w:val="0"/>
            </w:pPr>
            <w:r>
              <w:rPr>
                <w:rStyle w:val="923"/>
                <w:rFonts w:hint="eastAsia" w:ascii="宋体" w:hAnsi="宋体" w:cs="宋体"/>
                <w:color w:val="000000"/>
                <w:sz w:val="24"/>
                <w:szCs w:val="24"/>
                <w:highlight w:val="none"/>
                <w:vertAlign w:val="baseline"/>
                <w:lang w:val="en-US" w:eastAsia="zh-CN" w:bidi="ar"/>
              </w:rPr>
              <w:t xml:space="preserve">分包三</w:t>
            </w:r>
            <w:r/>
          </w:p>
        </w:tc>
        <w:tc>
          <w:tcPr>
            <w:tcW w:w="2371" w:type="dxa"/>
            <w:vAlign w:val="center"/>
            <w:textDirection w:val="lrTb"/>
            <w:noWrap w:val="false"/>
          </w:tcPr>
          <w:p>
            <w:pPr>
              <w:pStyle w:val="1036"/>
              <w:jc w:val="center"/>
              <w:spacing w:line="360" w:lineRule="auto"/>
              <w:rPr>
                <w:rFonts w:hint="eastAsia"/>
                <w:lang w:val="en-US" w:eastAsia="zh-CN"/>
              </w:rPr>
            </w:pPr>
            <w:r>
              <w:rPr>
                <w:rFonts w:hint="eastAsia"/>
                <w:lang w:val="en-US" w:eastAsia="zh-CN"/>
              </w:rPr>
              <w:t xml:space="preserve">项目负责人</w:t>
            </w:r>
            <w:r/>
          </w:p>
        </w:tc>
        <w:tc>
          <w:tcPr>
            <w:tcW w:w="1005" w:type="dxa"/>
            <w:vAlign w:val="center"/>
            <w:textDirection w:val="lrTb"/>
            <w:noWrap w:val="false"/>
          </w:tcPr>
          <w:p>
            <w:pPr>
              <w:pStyle w:val="1036"/>
              <w:jc w:val="center"/>
              <w:spacing w:line="360" w:lineRule="auto"/>
              <w:rPr>
                <w:rStyle w:val="923"/>
                <w:rFonts w:hint="eastAsia" w:ascii="宋体" w:hAnsi="宋体" w:eastAsia="宋体" w:cs="宋体"/>
                <w:color w:val="000000"/>
                <w:sz w:val="24"/>
                <w:szCs w:val="24"/>
                <w:highlight w:val="none"/>
                <w:vertAlign w:val="baseline"/>
                <w:lang w:val="en-US" w:eastAsia="zh-CN" w:bidi="ar"/>
              </w:rPr>
            </w:pPr>
            <w:r>
              <w:rPr>
                <w:rStyle w:val="923"/>
                <w:rFonts w:hint="eastAsia" w:ascii="宋体" w:hAnsi="宋体" w:cs="宋体"/>
                <w:color w:val="000000"/>
                <w:sz w:val="24"/>
                <w:szCs w:val="24"/>
                <w:highlight w:val="none"/>
                <w:vertAlign w:val="baseline"/>
                <w:lang w:val="en-US" w:eastAsia="zh-CN" w:bidi="ar"/>
              </w:rPr>
              <w:t xml:space="preserve">1人</w:t>
            </w:r>
            <w:r/>
          </w:p>
        </w:tc>
        <w:tc>
          <w:tcPr>
            <w:tcW w:w="5069" w:type="dxa"/>
            <w:vAlign w:val="center"/>
            <w:vMerge w:val="continue"/>
            <w:textDirection w:val="lrTb"/>
            <w:noWrap w:val="false"/>
          </w:tcPr>
          <w:p>
            <w:pPr>
              <w:pStyle w:val="1036"/>
              <w:jc w:val="left"/>
              <w:spacing w:line="360" w:lineRule="auto"/>
              <w:rPr>
                <w:rStyle w:val="923"/>
                <w:rFonts w:hint="eastAsia" w:ascii="宋体" w:hAnsi="宋体" w:eastAsia="宋体" w:cs="宋体"/>
                <w:color w:val="000000"/>
                <w:sz w:val="24"/>
                <w:szCs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bidi="ar"/>
              </w:rPr>
            </w:r>
            <w:r/>
          </w:p>
        </w:tc>
      </w:tr>
      <w:tr>
        <w:trPr>
          <w:trHeight w:val="472" w:hRule="exact"/>
        </w:trPr>
        <w:tc>
          <w:tcPr>
            <w:tcW w:w="1039" w:type="dxa"/>
            <w:vAlign w:val="center"/>
            <w:vMerge w:val="continue"/>
            <w:textDirection w:val="lrTb"/>
            <w:noWrap w:val="false"/>
          </w:tcPr>
          <w:p>
            <w:pPr>
              <w:pStyle w:val="1036"/>
              <w:jc w:val="center"/>
              <w:spacing w:line="360" w:lineRule="auto"/>
            </w:pPr>
            <w:r/>
            <w:r/>
          </w:p>
        </w:tc>
        <w:tc>
          <w:tcPr>
            <w:tcW w:w="2371" w:type="dxa"/>
            <w:vAlign w:val="center"/>
            <w:textDirection w:val="lrTb"/>
            <w:noWrap w:val="false"/>
          </w:tcPr>
          <w:p>
            <w:pPr>
              <w:pStyle w:val="1036"/>
              <w:jc w:val="center"/>
              <w:spacing w:line="360" w:lineRule="auto"/>
              <w:rPr>
                <w:rFonts w:hint="eastAsia"/>
                <w:lang w:val="en-US" w:eastAsia="zh-CN"/>
              </w:rPr>
            </w:pPr>
            <w:r>
              <w:rPr>
                <w:rFonts w:hint="eastAsia"/>
                <w:lang w:val="en-US" w:eastAsia="zh-CN"/>
              </w:rPr>
              <w:t xml:space="preserve">其他保安人员</w:t>
            </w:r>
            <w:r/>
          </w:p>
        </w:tc>
        <w:tc>
          <w:tcPr>
            <w:tcW w:w="1005" w:type="dxa"/>
            <w:vAlign w:val="center"/>
            <w:textDirection w:val="lrTb"/>
            <w:noWrap w:val="false"/>
          </w:tcPr>
          <w:p>
            <w:pPr>
              <w:pStyle w:val="1036"/>
              <w:jc w:val="center"/>
              <w:spacing w:line="360" w:lineRule="auto"/>
              <w:rPr>
                <w:rStyle w:val="923"/>
                <w:rFonts w:hint="eastAsia" w:ascii="宋体" w:hAnsi="宋体" w:eastAsia="宋体" w:cs="宋体"/>
                <w:color w:val="000000"/>
                <w:sz w:val="24"/>
                <w:szCs w:val="24"/>
                <w:highlight w:val="none"/>
                <w:vertAlign w:val="baseline"/>
                <w:lang w:val="en-US" w:eastAsia="zh-CN" w:bidi="ar"/>
              </w:rPr>
            </w:pPr>
            <w:r>
              <w:rPr>
                <w:rStyle w:val="923"/>
                <w:rFonts w:hint="eastAsia" w:ascii="宋体" w:hAnsi="宋体" w:cs="宋体"/>
                <w:color w:val="000000"/>
                <w:sz w:val="24"/>
                <w:szCs w:val="24"/>
                <w:highlight w:val="none"/>
                <w:vertAlign w:val="baseline"/>
                <w:lang w:val="en-US" w:eastAsia="zh-CN" w:bidi="ar"/>
              </w:rPr>
              <w:t xml:space="preserve">83人</w:t>
            </w:r>
            <w:r/>
          </w:p>
        </w:tc>
        <w:tc>
          <w:tcPr>
            <w:tcW w:w="5069" w:type="dxa"/>
            <w:vAlign w:val="center"/>
            <w:vMerge w:val="continue"/>
            <w:textDirection w:val="lrTb"/>
            <w:noWrap w:val="false"/>
          </w:tcPr>
          <w:p>
            <w:pPr>
              <w:pStyle w:val="1036"/>
              <w:jc w:val="center"/>
              <w:spacing w:line="360" w:lineRule="auto"/>
              <w:rPr>
                <w:rStyle w:val="923"/>
                <w:rFonts w:hint="eastAsia" w:ascii="宋体" w:hAnsi="宋体" w:eastAsia="宋体" w:cs="宋体"/>
                <w:color w:val="000000"/>
                <w:sz w:val="24"/>
                <w:szCs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bidi="ar"/>
              </w:rPr>
            </w:r>
            <w:r/>
          </w:p>
        </w:tc>
      </w:tr>
      <w:tr>
        <w:trPr>
          <w:trHeight w:val="412" w:hRule="exact"/>
        </w:trPr>
        <w:tc>
          <w:tcPr>
            <w:tcW w:w="1039" w:type="dxa"/>
            <w:vAlign w:val="center"/>
            <w:vMerge w:val="restart"/>
            <w:textDirection w:val="lrTb"/>
            <w:noWrap w:val="false"/>
          </w:tcPr>
          <w:p>
            <w:pPr>
              <w:pStyle w:val="1036"/>
              <w:jc w:val="center"/>
              <w:keepLines w:val="0"/>
              <w:keepNext w:val="0"/>
              <w:pageBreakBefore w:val="0"/>
              <w:spacing w:line="360" w:lineRule="auto"/>
              <w:widowControl w:val="off"/>
              <w:rPr>
                <w:rStyle w:val="923"/>
                <w:rFonts w:hint="eastAsia" w:ascii="宋体" w:hAnsi="宋体" w:cs="宋体"/>
                <w:color w:val="000000"/>
                <w:sz w:val="24"/>
                <w:szCs w:val="24"/>
                <w:highlight w:val="none"/>
                <w:vertAlign w:val="baseline"/>
                <w:lang w:val="en-US" w:eastAsia="zh-CN" w:bidi="ar"/>
              </w:rPr>
              <w:suppressLineNumbers w:val="0"/>
            </w:pPr>
            <w:r>
              <w:rPr>
                <w:rStyle w:val="923"/>
                <w:rFonts w:hint="eastAsia" w:ascii="宋体" w:hAnsi="宋体" w:cs="宋体"/>
                <w:color w:val="000000"/>
                <w:sz w:val="24"/>
                <w:szCs w:val="24"/>
                <w:highlight w:val="none"/>
                <w:vertAlign w:val="baseline"/>
                <w:lang w:val="en-US" w:eastAsia="zh-CN" w:bidi="ar"/>
              </w:rPr>
              <w:t xml:space="preserve">分包四</w:t>
            </w:r>
            <w:r/>
          </w:p>
        </w:tc>
        <w:tc>
          <w:tcPr>
            <w:tcW w:w="2371" w:type="dxa"/>
            <w:vAlign w:val="center"/>
            <w:textDirection w:val="lrTb"/>
            <w:noWrap w:val="false"/>
          </w:tcPr>
          <w:p>
            <w:pPr>
              <w:pStyle w:val="1036"/>
              <w:jc w:val="center"/>
              <w:spacing w:line="360" w:lineRule="auto"/>
              <w:rPr>
                <w:rFonts w:hint="eastAsia"/>
                <w:lang w:val="en-US" w:eastAsia="zh-CN"/>
              </w:rPr>
            </w:pPr>
            <w:r>
              <w:rPr>
                <w:rFonts w:hint="eastAsia"/>
                <w:lang w:val="en-US" w:eastAsia="zh-CN"/>
              </w:rPr>
              <w:t xml:space="preserve">项目负责人</w:t>
            </w:r>
            <w:r/>
          </w:p>
        </w:tc>
        <w:tc>
          <w:tcPr>
            <w:tcW w:w="1005" w:type="dxa"/>
            <w:vAlign w:val="center"/>
            <w:textDirection w:val="lrTb"/>
            <w:noWrap w:val="false"/>
          </w:tcPr>
          <w:p>
            <w:pPr>
              <w:pStyle w:val="1036"/>
              <w:jc w:val="center"/>
              <w:spacing w:line="360" w:lineRule="auto"/>
              <w:rPr>
                <w:rStyle w:val="923"/>
                <w:rFonts w:hint="eastAsia" w:ascii="宋体" w:hAnsi="宋体" w:eastAsia="宋体" w:cs="宋体"/>
                <w:color w:val="000000"/>
                <w:sz w:val="24"/>
                <w:szCs w:val="24"/>
                <w:highlight w:val="none"/>
                <w:vertAlign w:val="baseline"/>
                <w:lang w:val="en-US" w:eastAsia="zh-CN" w:bidi="ar"/>
              </w:rPr>
            </w:pPr>
            <w:r>
              <w:rPr>
                <w:rStyle w:val="923"/>
                <w:rFonts w:hint="eastAsia" w:ascii="宋体" w:hAnsi="宋体" w:cs="宋体"/>
                <w:color w:val="000000"/>
                <w:sz w:val="24"/>
                <w:szCs w:val="24"/>
                <w:highlight w:val="none"/>
                <w:vertAlign w:val="baseline"/>
                <w:lang w:val="en-US" w:eastAsia="zh-CN" w:bidi="ar"/>
              </w:rPr>
              <w:t xml:space="preserve">1人</w:t>
            </w:r>
            <w:r/>
          </w:p>
        </w:tc>
        <w:tc>
          <w:tcPr>
            <w:tcW w:w="5069" w:type="dxa"/>
            <w:vAlign w:val="center"/>
            <w:vMerge w:val="continue"/>
            <w:textDirection w:val="lrTb"/>
            <w:noWrap w:val="false"/>
          </w:tcPr>
          <w:p>
            <w:pPr>
              <w:pStyle w:val="1036"/>
              <w:jc w:val="left"/>
              <w:spacing w:line="360" w:lineRule="auto"/>
              <w:rPr>
                <w:rStyle w:val="923"/>
                <w:rFonts w:hint="eastAsia" w:ascii="宋体" w:hAnsi="宋体" w:eastAsia="宋体" w:cs="宋体"/>
                <w:color w:val="000000"/>
                <w:sz w:val="24"/>
                <w:szCs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bidi="ar"/>
              </w:rPr>
            </w:r>
            <w:r/>
          </w:p>
        </w:tc>
      </w:tr>
      <w:tr>
        <w:trPr>
          <w:trHeight w:val="411" w:hRule="exact"/>
        </w:trPr>
        <w:tc>
          <w:tcPr>
            <w:tcW w:w="1039" w:type="dxa"/>
            <w:vAlign w:val="center"/>
            <w:vMerge w:val="continue"/>
            <w:textDirection w:val="lrTb"/>
            <w:noWrap w:val="false"/>
          </w:tcPr>
          <w:p>
            <w:pPr>
              <w:pStyle w:val="1036"/>
              <w:jc w:val="center"/>
              <w:spacing w:line="360" w:lineRule="auto"/>
            </w:pPr>
            <w:r/>
            <w:r/>
          </w:p>
        </w:tc>
        <w:tc>
          <w:tcPr>
            <w:tcW w:w="2371" w:type="dxa"/>
            <w:vAlign w:val="center"/>
            <w:textDirection w:val="lrTb"/>
            <w:noWrap w:val="false"/>
          </w:tcPr>
          <w:p>
            <w:pPr>
              <w:pStyle w:val="1036"/>
              <w:jc w:val="center"/>
              <w:spacing w:line="360" w:lineRule="auto"/>
              <w:rPr>
                <w:rFonts w:hint="eastAsia"/>
                <w:lang w:val="en-US" w:eastAsia="zh-CN"/>
              </w:rPr>
            </w:pPr>
            <w:r>
              <w:rPr>
                <w:rFonts w:hint="eastAsia"/>
                <w:lang w:val="en-US" w:eastAsia="zh-CN"/>
              </w:rPr>
              <w:t xml:space="preserve">其他保安人员</w:t>
            </w:r>
            <w:r/>
          </w:p>
        </w:tc>
        <w:tc>
          <w:tcPr>
            <w:tcW w:w="1005" w:type="dxa"/>
            <w:vAlign w:val="center"/>
            <w:textDirection w:val="lrTb"/>
            <w:noWrap w:val="false"/>
          </w:tcPr>
          <w:p>
            <w:pPr>
              <w:pStyle w:val="1036"/>
              <w:jc w:val="center"/>
              <w:spacing w:line="360" w:lineRule="auto"/>
              <w:rPr>
                <w:rStyle w:val="923"/>
                <w:rFonts w:hint="eastAsia" w:ascii="宋体" w:hAnsi="宋体" w:eastAsia="宋体" w:cs="宋体"/>
                <w:color w:val="000000"/>
                <w:sz w:val="24"/>
                <w:szCs w:val="24"/>
                <w:highlight w:val="none"/>
                <w:vertAlign w:val="baseline"/>
                <w:lang w:val="en-US" w:eastAsia="zh-CN" w:bidi="ar"/>
              </w:rPr>
            </w:pPr>
            <w:r>
              <w:rPr>
                <w:rStyle w:val="923"/>
                <w:rFonts w:hint="eastAsia" w:ascii="宋体" w:hAnsi="宋体" w:cs="宋体"/>
                <w:color w:val="000000"/>
                <w:sz w:val="24"/>
                <w:szCs w:val="24"/>
                <w:highlight w:val="none"/>
                <w:vertAlign w:val="baseline"/>
                <w:lang w:val="en-US" w:eastAsia="zh-CN" w:bidi="ar"/>
              </w:rPr>
              <w:t xml:space="preserve">81人</w:t>
            </w:r>
            <w:r/>
          </w:p>
        </w:tc>
        <w:tc>
          <w:tcPr>
            <w:tcW w:w="5069" w:type="dxa"/>
            <w:vAlign w:val="center"/>
            <w:vMerge w:val="continue"/>
            <w:textDirection w:val="lrTb"/>
            <w:noWrap w:val="false"/>
          </w:tcPr>
          <w:p>
            <w:pPr>
              <w:pStyle w:val="1036"/>
              <w:jc w:val="center"/>
              <w:spacing w:line="360" w:lineRule="auto"/>
              <w:rPr>
                <w:rStyle w:val="923"/>
                <w:rFonts w:hint="eastAsia" w:ascii="宋体" w:hAnsi="宋体" w:eastAsia="宋体" w:cs="宋体"/>
                <w:color w:val="000000"/>
                <w:sz w:val="24"/>
                <w:szCs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bidi="ar"/>
              </w:rPr>
            </w:r>
            <w:r/>
          </w:p>
        </w:tc>
      </w:tr>
      <w:tr>
        <w:trPr>
          <w:trHeight w:val="677" w:hRule="exact"/>
        </w:trPr>
        <w:tc>
          <w:tcPr>
            <w:gridSpan w:val="4"/>
            <w:tcW w:w="9484" w:type="dxa"/>
            <w:vAlign w:val="center"/>
            <w:textDirection w:val="lrTb"/>
            <w:noWrap w:val="false"/>
          </w:tcPr>
          <w:p>
            <w:pPr>
              <w:jc w:val="left"/>
              <w:keepLines w:val="0"/>
              <w:keepNext w:val="0"/>
              <w:widowControl/>
              <w:suppressLineNumbers w:val="0"/>
            </w:pPr>
            <w:r>
              <w:rPr>
                <w:rFonts w:hint="eastAsia" w:ascii="宋体" w:hAnsi="宋体" w:cs="宋体"/>
                <w:b/>
                <w:bCs/>
                <w:i w:val="0"/>
                <w:iCs w:val="0"/>
                <w:color w:val="000000"/>
                <w:sz w:val="24"/>
                <w:szCs w:val="24"/>
                <w:u w:val="none"/>
                <w:lang w:val="en-US" w:eastAsia="zh-CN" w:bidi="ar"/>
              </w:rPr>
              <w:t xml:space="preserve">注：各学校具体人数以实际核查为准。</w:t>
            </w:r>
            <w:r/>
          </w:p>
          <w:p>
            <w:pPr>
              <w:pStyle w:val="1036"/>
              <w:jc w:val="left"/>
              <w:spacing w:line="360" w:lineRule="auto"/>
              <w:rPr>
                <w:rStyle w:val="923"/>
                <w:rFonts w:hint="eastAsia" w:ascii="宋体" w:hAnsi="宋体" w:eastAsia="宋体" w:cs="宋体"/>
                <w:color w:val="000000"/>
                <w:sz w:val="24"/>
                <w:szCs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bidi="ar"/>
              </w:rPr>
            </w:r>
            <w:r/>
          </w:p>
        </w:tc>
      </w:tr>
    </w:tbl>
    <w:p>
      <w:pPr>
        <w:jc w:val="left"/>
        <w:keepLines w:val="0"/>
        <w:keepNext w:val="0"/>
        <w:widowControl/>
        <w:rPr>
          <w:rFonts w:hint="eastAsia" w:ascii="宋体" w:hAnsi="宋体" w:eastAsia="宋体" w:cs="宋体"/>
          <w:b/>
          <w:bCs/>
          <w:color w:val="000000"/>
          <w:sz w:val="24"/>
          <w:szCs w:val="24"/>
          <w:lang w:eastAsia="zh-CN"/>
        </w:rPr>
        <w:suppressLineNumbers w:val="0"/>
      </w:pPr>
      <w:r>
        <w:rPr>
          <w:rFonts w:hint="eastAsia" w:ascii="宋体" w:hAnsi="宋体" w:eastAsia="宋体" w:cs="宋体"/>
          <w:b/>
          <w:bCs/>
          <w:color w:val="000000"/>
          <w:sz w:val="24"/>
          <w:szCs w:val="24"/>
          <w:lang w:eastAsia="zh-CN"/>
        </w:rPr>
      </w:r>
      <w:r/>
    </w:p>
    <w:p>
      <w:pPr>
        <w:jc w:val="left"/>
        <w:keepLines w:val="0"/>
        <w:keepNext w:val="0"/>
        <w:widowControl/>
        <w:rPr>
          <w:rFonts w:hint="eastAsia" w:ascii="宋体" w:hAnsi="宋体" w:eastAsia="宋体" w:cs="宋体"/>
          <w:b/>
          <w:bCs/>
          <w:color w:val="000000"/>
          <w:sz w:val="24"/>
          <w:szCs w:val="24"/>
          <w:lang w:eastAsia="zh-CN"/>
        </w:rPr>
        <w:suppressLineNumbers w:val="0"/>
      </w:pPr>
      <w:r>
        <w:rPr>
          <w:rFonts w:hint="eastAsia" w:ascii="宋体" w:hAnsi="宋体" w:eastAsia="宋体" w:cs="宋体"/>
          <w:b/>
          <w:bCs/>
          <w:color w:val="000000"/>
          <w:sz w:val="24"/>
          <w:szCs w:val="24"/>
          <w:lang w:eastAsia="zh-CN"/>
        </w:rPr>
      </w:r>
      <w:r/>
    </w:p>
    <w:p>
      <w:pPr>
        <w:jc w:val="left"/>
        <w:keepLines w:val="0"/>
        <w:keepNext w:val="0"/>
        <w:widowControl/>
        <w:rPr>
          <w:rFonts w:hint="default" w:ascii="仿宋" w:hAnsi="仿宋" w:eastAsia="仿宋" w:cs="仿宋"/>
          <w:b/>
          <w:bCs/>
          <w:color w:val="000000"/>
          <w:sz w:val="24"/>
          <w:szCs w:val="24"/>
          <w:lang w:val="en-US" w:eastAsia="zh-CN" w:bidi="ar"/>
        </w:rPr>
        <w:suppressLineNumbers w:val="0"/>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人员配备明细表</w:t>
      </w:r>
      <w:r/>
    </w:p>
    <w:tbl>
      <w:tblPr>
        <w:tblStyle w:val="738"/>
        <w:tblW w:w="9450"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65"/>
        <w:gridCol w:w="1845"/>
        <w:gridCol w:w="772"/>
        <w:gridCol w:w="773"/>
        <w:gridCol w:w="1050"/>
        <w:gridCol w:w="2190"/>
        <w:gridCol w:w="877"/>
        <w:gridCol w:w="878"/>
      </w:tblGrid>
      <w:tr>
        <w:trPr>
          <w:trHeight w:val="205"/>
        </w:trPr>
        <w:tc>
          <w:tcPr>
            <w:shd w:val="clear" w:color="auto" w:fill="auto"/>
            <w:tcW w:w="106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分包一</w:t>
            </w:r>
            <w:r/>
          </w:p>
        </w:tc>
        <w:tc>
          <w:tcPr>
            <w:shd w:val="clear" w:color="auto" w:fill="auto"/>
            <w:tcW w:w="184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乡镇</w:t>
            </w:r>
            <w:r/>
          </w:p>
        </w:tc>
        <w:tc>
          <w:tcPr>
            <w:gridSpan w:val="2"/>
            <w:shd w:val="clear" w:color="auto" w:fill="auto"/>
            <w:tcW w:w="15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配备人数</w:t>
            </w:r>
            <w:r/>
          </w:p>
        </w:tc>
        <w:tc>
          <w:tcPr>
            <w:shd w:val="clear" w:color="auto" w:fill="auto"/>
            <w:tcW w:w="1050" w:type="dxa"/>
            <w:vAlign w:val="center"/>
            <w:vMerge w:val="restart"/>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19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乡镇</w:t>
            </w:r>
            <w:r/>
          </w:p>
        </w:tc>
        <w:tc>
          <w:tcPr>
            <w:gridSpan w:val="2"/>
            <w:shd w:val="clear" w:color="auto" w:fill="auto"/>
            <w:tcW w:w="17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配备人数</w:t>
            </w:r>
            <w:r/>
          </w:p>
        </w:tc>
      </w:tr>
      <w:tr>
        <w:trPr>
          <w:trHeight w:val="205"/>
        </w:trPr>
        <w:tc>
          <w:tcPr>
            <w:shd w:val="clear" w:color="auto" w:fill="auto"/>
            <w:tcW w:w="1065" w:type="dxa"/>
            <w:vAlign w:val="center"/>
            <w:vMerge w:val="continue"/>
            <w:textDirection w:val="lrTb"/>
            <w:noWrap/>
          </w:tcPr>
          <w:p>
            <w:pPr>
              <w:jc w:val="center"/>
              <w:keepLines w:val="0"/>
              <w:keepNext w:val="0"/>
              <w:widowControl/>
              <w:suppressLineNumbers w:val="0"/>
            </w:pPr>
            <w:r/>
            <w:r/>
          </w:p>
        </w:tc>
        <w:tc>
          <w:tcPr>
            <w:shd w:val="clear" w:color="auto" w:fill="auto"/>
            <w:tcW w:w="1845" w:type="dxa"/>
            <w:vAlign w:val="center"/>
            <w:vMerge w:val="continue"/>
            <w:textDirection w:val="lrTb"/>
            <w:noWrap/>
          </w:tcPr>
          <w:p>
            <w:pPr>
              <w:jc w:val="center"/>
              <w:keepLines w:val="0"/>
              <w:keepNext w:val="0"/>
              <w:widowControl/>
              <w:suppressLineNumbers w:val="0"/>
            </w:pPr>
            <w:r/>
            <w:r/>
          </w:p>
        </w:tc>
        <w:tc>
          <w:tcPr>
            <w:shd w:val="clear" w:color="auto" w:fill="auto"/>
            <w:tcW w:w="772"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中学</w:t>
            </w:r>
            <w:r/>
          </w:p>
        </w:tc>
        <w:tc>
          <w:tcPr>
            <w:shd w:val="clear" w:color="auto" w:fill="auto"/>
            <w:tcW w:w="773"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小学</w:t>
            </w:r>
            <w:r/>
          </w:p>
        </w:tc>
        <w:tc>
          <w:tcPr>
            <w:shd w:val="clear" w:color="auto" w:fill="auto"/>
            <w:tcW w:w="1050"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W w:w="2190"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中学</w:t>
            </w:r>
            <w:r/>
          </w:p>
        </w:tc>
        <w:tc>
          <w:tcPr>
            <w:shd w:val="clear" w:color="auto" w:fill="auto"/>
            <w:tcW w:w="87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小学</w:t>
            </w:r>
            <w:r/>
          </w:p>
        </w:tc>
      </w:tr>
      <w:tr>
        <w:trPr>
          <w:trHeight w:val="520"/>
        </w:trPr>
        <w:tc>
          <w:tcPr>
            <w:shd w:val="clear" w:color="auto" w:fill="auto"/>
            <w:tcW w:w="106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W w:w="1845"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陇集</w:t>
            </w:r>
            <w:r/>
          </w:p>
        </w:tc>
        <w:tc>
          <w:tcPr>
            <w:shd w:val="clear" w:color="auto" w:fill="auto"/>
            <w:tcW w:w="7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773"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10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分包三</w:t>
            </w:r>
            <w:r/>
          </w:p>
        </w:tc>
        <w:tc>
          <w:tcPr>
            <w:shd w:val="clear" w:color="auto" w:fill="auto"/>
            <w:tcW w:w="219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庙头</w:t>
            </w:r>
            <w:r/>
          </w:p>
        </w:tc>
        <w:tc>
          <w:tcPr>
            <w:shd w:val="clear" w:color="auto" w:fill="auto"/>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p>
        </w:tc>
        <w:tc>
          <w:tcPr>
            <w:shd w:val="clear" w:color="auto" w:fill="auto"/>
            <w:tcW w:w="878"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20"/>
        </w:trPr>
        <w:tc>
          <w:tcPr>
            <w:shd w:val="clear" w:color="auto" w:fill="auto"/>
            <w:tcW w:w="106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耿圩</w:t>
            </w:r>
            <w:r/>
          </w:p>
        </w:tc>
        <w:tc>
          <w:tcPr>
            <w:shd w:val="clear" w:color="auto" w:fill="auto"/>
            <w:tcW w:w="7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773"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105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19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潼阳</w:t>
            </w:r>
            <w:r/>
          </w:p>
        </w:tc>
        <w:tc>
          <w:tcPr>
            <w:shd w:val="clear" w:color="auto" w:fill="auto"/>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W w:w="878"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p>
        </w:tc>
      </w:tr>
      <w:tr>
        <w:trPr>
          <w:trHeight w:val="520"/>
        </w:trPr>
        <w:tc>
          <w:tcPr>
            <w:shd w:val="clear" w:color="auto" w:fill="auto"/>
            <w:tcW w:w="106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悦来</w:t>
            </w:r>
            <w:r/>
          </w:p>
        </w:tc>
        <w:tc>
          <w:tcPr>
            <w:shd w:val="clear" w:color="auto" w:fill="auto"/>
            <w:tcW w:w="7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W w:w="773"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W w:w="105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19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茆圩</w:t>
            </w:r>
            <w:r/>
          </w:p>
        </w:tc>
        <w:tc>
          <w:tcPr>
            <w:shd w:val="clear" w:color="auto" w:fill="auto"/>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878"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20"/>
        </w:trPr>
        <w:tc>
          <w:tcPr>
            <w:shd w:val="clear" w:color="auto" w:fill="auto"/>
            <w:tcW w:w="106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刘集</w:t>
            </w:r>
            <w:r/>
          </w:p>
        </w:tc>
        <w:tc>
          <w:tcPr>
            <w:shd w:val="clear" w:color="auto" w:fill="auto"/>
            <w:tcW w:w="7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W w:w="773"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105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19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贤官</w:t>
            </w:r>
            <w:r/>
          </w:p>
        </w:tc>
        <w:tc>
          <w:tcPr>
            <w:shd w:val="clear" w:color="auto" w:fill="auto"/>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W w:w="878"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520"/>
        </w:trPr>
        <w:tc>
          <w:tcPr>
            <w:shd w:val="clear" w:color="auto" w:fill="auto"/>
            <w:tcW w:w="106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北丁集</w:t>
            </w:r>
            <w:r/>
          </w:p>
        </w:tc>
        <w:tc>
          <w:tcPr>
            <w:shd w:val="clear" w:color="auto" w:fill="auto"/>
            <w:tcW w:w="7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W w:w="773"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105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19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华冲</w:t>
            </w:r>
            <w:r/>
          </w:p>
        </w:tc>
        <w:tc>
          <w:tcPr>
            <w:shd w:val="clear" w:color="auto" w:fill="auto"/>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878"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520"/>
        </w:trPr>
        <w:tc>
          <w:tcPr>
            <w:shd w:val="clear" w:color="auto" w:fill="auto"/>
            <w:tcW w:w="106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新河</w:t>
            </w:r>
            <w:r/>
          </w:p>
        </w:tc>
        <w:tc>
          <w:tcPr>
            <w:shd w:val="clear" w:color="auto" w:fill="auto"/>
            <w:tcW w:w="7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W w:w="773"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105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19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桑墟</w:t>
            </w:r>
            <w:r/>
          </w:p>
        </w:tc>
        <w:tc>
          <w:tcPr>
            <w:shd w:val="clear" w:color="auto" w:fill="auto"/>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8</w:t>
            </w:r>
            <w:r/>
          </w:p>
        </w:tc>
        <w:tc>
          <w:tcPr>
            <w:shd w:val="clear" w:color="auto" w:fill="auto"/>
            <w:tcW w:w="878"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p>
        </w:tc>
      </w:tr>
      <w:tr>
        <w:trPr>
          <w:trHeight w:val="520"/>
        </w:trPr>
        <w:tc>
          <w:tcPr>
            <w:shd w:val="clear" w:color="auto" w:fill="auto"/>
            <w:tcW w:w="106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颜集</w:t>
            </w:r>
            <w:r/>
          </w:p>
        </w:tc>
        <w:tc>
          <w:tcPr>
            <w:shd w:val="clear" w:color="auto" w:fill="auto"/>
            <w:tcW w:w="7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773"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105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19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青伊湖</w:t>
            </w:r>
            <w:r/>
          </w:p>
        </w:tc>
        <w:tc>
          <w:tcPr>
            <w:shd w:val="clear" w:color="auto" w:fill="auto"/>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878"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20"/>
        </w:trPr>
        <w:tc>
          <w:tcPr>
            <w:shd w:val="clear" w:color="auto" w:fill="auto"/>
            <w:tcW w:w="106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845" w:type="dxa"/>
            <w:vAlign w:val="center"/>
            <w:textDirection w:val="lrTb"/>
            <w:noWrap/>
          </w:tcPr>
          <w:p>
            <w:pPr>
              <w:jc w:val="center"/>
              <w:keepLines w:val="0"/>
              <w:keepNext w:val="0"/>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合计人数</w:t>
            </w:r>
            <w:r/>
          </w:p>
        </w:tc>
        <w:tc>
          <w:tcPr>
            <w:gridSpan w:val="2"/>
            <w:shd w:val="clear" w:color="auto" w:fill="auto"/>
            <w:tcW w:w="1545" w:type="dxa"/>
            <w:vAlign w:val="center"/>
            <w:textDirection w:val="lrTb"/>
            <w:noWrap/>
          </w:tcPr>
          <w:p>
            <w:pPr>
              <w:jc w:val="center"/>
              <w:keepLines w:val="0"/>
              <w:keepNext w:val="0"/>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83人</w:t>
            </w:r>
            <w:r/>
          </w:p>
        </w:tc>
        <w:tc>
          <w:tcPr>
            <w:shd w:val="clear" w:color="auto" w:fill="auto"/>
            <w:tcW w:w="105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19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万匹</w:t>
            </w:r>
            <w:r/>
          </w:p>
        </w:tc>
        <w:tc>
          <w:tcPr>
            <w:shd w:val="clear" w:color="auto" w:fill="auto"/>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W w:w="878"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20"/>
        </w:trPr>
        <w:tc>
          <w:tcPr>
            <w:shd w:val="clear" w:color="auto" w:fill="auto"/>
            <w:tcW w:w="106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分包二</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塘沟</w:t>
            </w:r>
            <w:r/>
          </w:p>
        </w:tc>
        <w:tc>
          <w:tcPr>
            <w:shd w:val="clear" w:color="auto" w:fill="auto"/>
            <w:tcW w:w="7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773"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105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19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赵集</w:t>
            </w:r>
            <w:r/>
          </w:p>
        </w:tc>
        <w:tc>
          <w:tcPr>
            <w:shd w:val="clear" w:color="auto" w:fill="auto"/>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w:t>
            </w:r>
            <w:r/>
          </w:p>
        </w:tc>
        <w:tc>
          <w:tcPr>
            <w:shd w:val="clear" w:color="auto" w:fill="auto"/>
            <w:tcW w:w="878"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20"/>
        </w:trPr>
        <w:tc>
          <w:tcPr>
            <w:shd w:val="clear" w:color="auto" w:fill="auto"/>
            <w:tcW w:w="106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胡集</w:t>
            </w:r>
            <w:r/>
          </w:p>
        </w:tc>
        <w:tc>
          <w:tcPr>
            <w:shd w:val="clear" w:color="auto" w:fill="auto"/>
            <w:tcW w:w="7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773"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105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19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gridSpan w:val="2"/>
            <w:shd w:val="clear" w:color="auto" w:fill="auto"/>
            <w:tcW w:w="1755" w:type="dxa"/>
            <w:vAlign w:val="center"/>
            <w:textDirection w:val="lrTb"/>
            <w:noWrap/>
          </w:tcPr>
          <w:p>
            <w:pPr>
              <w:jc w:val="center"/>
              <w:keepLines w:val="0"/>
              <w:keepNext w:val="0"/>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84人</w:t>
            </w:r>
            <w:r/>
          </w:p>
        </w:tc>
      </w:tr>
      <w:tr>
        <w:trPr>
          <w:trHeight w:val="520"/>
        </w:trPr>
        <w:tc>
          <w:tcPr>
            <w:shd w:val="clear" w:color="auto" w:fill="auto"/>
            <w:tcW w:w="106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钱集</w:t>
            </w:r>
            <w:r/>
          </w:p>
        </w:tc>
        <w:tc>
          <w:tcPr>
            <w:shd w:val="clear" w:color="auto" w:fill="auto"/>
            <w:tcW w:w="7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W w:w="773"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10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分包四</w:t>
            </w:r>
            <w:r/>
          </w:p>
        </w:tc>
        <w:tc>
          <w:tcPr>
            <w:shd w:val="clear" w:color="auto" w:fill="auto"/>
            <w:tcW w:w="219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韩山</w:t>
            </w:r>
            <w:r/>
          </w:p>
        </w:tc>
        <w:tc>
          <w:tcPr>
            <w:shd w:val="clear" w:color="auto" w:fill="auto"/>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878"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20"/>
        </w:trPr>
        <w:tc>
          <w:tcPr>
            <w:shd w:val="clear" w:color="auto" w:fill="auto"/>
            <w:tcW w:w="106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周集</w:t>
            </w:r>
            <w:r/>
          </w:p>
        </w:tc>
        <w:tc>
          <w:tcPr>
            <w:shd w:val="clear" w:color="auto" w:fill="auto"/>
            <w:tcW w:w="7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W w:w="773"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05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19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吴集</w:t>
            </w:r>
            <w:r/>
          </w:p>
        </w:tc>
        <w:tc>
          <w:tcPr>
            <w:shd w:val="clear" w:color="auto" w:fill="auto"/>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878"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520"/>
        </w:trPr>
        <w:tc>
          <w:tcPr>
            <w:shd w:val="clear" w:color="auto" w:fill="auto"/>
            <w:tcW w:w="106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东小店</w:t>
            </w:r>
            <w:r/>
          </w:p>
        </w:tc>
        <w:tc>
          <w:tcPr>
            <w:shd w:val="clear" w:color="auto" w:fill="auto"/>
            <w:tcW w:w="7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773"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05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19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西圩</w:t>
            </w:r>
            <w:r/>
          </w:p>
        </w:tc>
        <w:tc>
          <w:tcPr>
            <w:shd w:val="clear" w:color="auto" w:fill="auto"/>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w:t>
            </w:r>
            <w:r/>
          </w:p>
        </w:tc>
        <w:tc>
          <w:tcPr>
            <w:shd w:val="clear" w:color="auto" w:fill="auto"/>
            <w:tcW w:w="878"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520"/>
        </w:trPr>
        <w:tc>
          <w:tcPr>
            <w:shd w:val="clear" w:color="auto" w:fill="auto"/>
            <w:tcW w:w="106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张圩</w:t>
            </w:r>
            <w:r/>
          </w:p>
        </w:tc>
        <w:tc>
          <w:tcPr>
            <w:shd w:val="clear" w:color="auto" w:fill="auto"/>
            <w:tcW w:w="7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w:t>
            </w:r>
            <w:r/>
          </w:p>
        </w:tc>
        <w:tc>
          <w:tcPr>
            <w:shd w:val="clear" w:color="auto" w:fill="auto"/>
            <w:tcW w:w="773"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05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19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高墟</w:t>
            </w:r>
            <w:r/>
          </w:p>
        </w:tc>
        <w:tc>
          <w:tcPr>
            <w:shd w:val="clear" w:color="auto" w:fill="auto"/>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878"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20"/>
        </w:trPr>
        <w:tc>
          <w:tcPr>
            <w:shd w:val="clear" w:color="auto" w:fill="auto"/>
            <w:tcW w:w="106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马厂</w:t>
            </w:r>
            <w:r/>
          </w:p>
        </w:tc>
        <w:tc>
          <w:tcPr>
            <w:shd w:val="clear" w:color="auto" w:fill="auto"/>
            <w:tcW w:w="7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773"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105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19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湖东</w:t>
            </w:r>
            <w:r/>
          </w:p>
        </w:tc>
        <w:tc>
          <w:tcPr>
            <w:shd w:val="clear" w:color="auto" w:fill="auto"/>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w:t>
            </w:r>
            <w:r/>
          </w:p>
        </w:tc>
        <w:tc>
          <w:tcPr>
            <w:shd w:val="clear" w:color="auto" w:fill="auto"/>
            <w:tcW w:w="878"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20"/>
        </w:trPr>
        <w:tc>
          <w:tcPr>
            <w:shd w:val="clear" w:color="auto" w:fill="auto"/>
            <w:tcW w:w="106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章集</w:t>
            </w:r>
            <w:r/>
          </w:p>
        </w:tc>
        <w:tc>
          <w:tcPr>
            <w:shd w:val="clear" w:color="auto" w:fill="auto"/>
            <w:tcW w:w="7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773"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05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19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官墩</w:t>
            </w:r>
            <w:r/>
          </w:p>
        </w:tc>
        <w:tc>
          <w:tcPr>
            <w:shd w:val="clear" w:color="auto" w:fill="auto"/>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W w:w="878"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20"/>
        </w:trPr>
        <w:tc>
          <w:tcPr>
            <w:shd w:val="clear" w:color="auto" w:fill="auto"/>
            <w:tcW w:w="106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七雄</w:t>
            </w:r>
            <w:r/>
          </w:p>
        </w:tc>
        <w:tc>
          <w:tcPr>
            <w:shd w:val="clear" w:color="auto" w:fill="auto"/>
            <w:tcW w:w="7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W w:w="773"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105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190"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第四实验小学</w:t>
            </w:r>
            <w:r/>
          </w:p>
        </w:tc>
        <w:tc>
          <w:tcPr>
            <w:shd w:val="clear" w:color="auto" w:fill="auto"/>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W w:w="878"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20"/>
        </w:trPr>
        <w:tc>
          <w:tcPr>
            <w:shd w:val="clear" w:color="auto" w:fill="auto"/>
            <w:tcW w:w="106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沂涛</w:t>
            </w:r>
            <w:r/>
          </w:p>
        </w:tc>
        <w:tc>
          <w:tcPr>
            <w:shd w:val="clear" w:color="auto" w:fill="auto"/>
            <w:tcW w:w="7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773"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105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19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李恒</w:t>
            </w:r>
            <w:r/>
          </w:p>
        </w:tc>
        <w:tc>
          <w:tcPr>
            <w:shd w:val="clear" w:color="auto" w:fill="auto"/>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878"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20"/>
        </w:trPr>
        <w:tc>
          <w:tcPr>
            <w:shd w:val="clear" w:color="auto" w:fill="auto"/>
            <w:tcW w:w="106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845" w:type="dxa"/>
            <w:vAlign w:val="center"/>
            <w:vMerge w:val="restart"/>
            <w:textDirection w:val="lrTb"/>
            <w:noWrap/>
          </w:tcPr>
          <w:p>
            <w:pPr>
              <w:jc w:val="center"/>
              <w:keepLines w:val="0"/>
              <w:keepNext w:val="0"/>
              <w:widowControl/>
              <w:rPr>
                <w:rFonts w:hint="default"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合计人数</w:t>
            </w:r>
            <w:r/>
          </w:p>
        </w:tc>
        <w:tc>
          <w:tcPr>
            <w:gridSpan w:val="2"/>
            <w:shd w:val="clear" w:color="auto" w:fill="auto"/>
            <w:tcW w:w="1545" w:type="dxa"/>
            <w:vAlign w:val="center"/>
            <w:vMerge w:val="restart"/>
            <w:textDirection w:val="lrTb"/>
            <w:noWrap/>
          </w:tcPr>
          <w:p>
            <w:pPr>
              <w:jc w:val="center"/>
              <w:keepLines w:val="0"/>
              <w:keepNext w:val="0"/>
              <w:widowControl/>
              <w:rPr>
                <w:rFonts w:hint="default"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85</w:t>
            </w:r>
            <w:r>
              <w:rPr>
                <w:rFonts w:hint="eastAsia" w:ascii="宋体" w:hAnsi="宋体" w:cs="宋体"/>
                <w:b/>
                <w:bCs/>
                <w:i w:val="0"/>
                <w:iCs w:val="0"/>
                <w:color w:val="000000"/>
                <w:sz w:val="24"/>
                <w:szCs w:val="24"/>
                <w:u w:val="none"/>
                <w:lang w:val="en-US" w:eastAsia="zh-CN" w:bidi="ar"/>
              </w:rPr>
              <w:t xml:space="preserve">人</w:t>
            </w:r>
            <w:r/>
          </w:p>
        </w:tc>
        <w:tc>
          <w:tcPr>
            <w:shd w:val="clear" w:color="auto" w:fill="auto"/>
            <w:tcW w:w="105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19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十字</w:t>
            </w:r>
            <w:r/>
          </w:p>
        </w:tc>
        <w:tc>
          <w:tcPr>
            <w:shd w:val="clear" w:color="auto" w:fill="auto"/>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878"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520"/>
        </w:trPr>
        <w:tc>
          <w:tcPr>
            <w:shd w:val="clear" w:color="auto" w:fill="auto"/>
            <w:tcW w:w="106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84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W w:w="154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5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19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扎下</w:t>
            </w:r>
            <w:r/>
          </w:p>
        </w:tc>
        <w:tc>
          <w:tcPr>
            <w:shd w:val="clear" w:color="auto" w:fill="auto"/>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878"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20"/>
        </w:trPr>
        <w:tc>
          <w:tcPr>
            <w:shd w:val="clear" w:color="auto" w:fill="auto"/>
            <w:tcW w:w="106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84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W w:w="154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5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19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汤涧</w:t>
            </w:r>
            <w:r/>
          </w:p>
        </w:tc>
        <w:tc>
          <w:tcPr>
            <w:shd w:val="clear" w:color="auto" w:fill="auto"/>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W w:w="878"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20"/>
        </w:trPr>
        <w:tc>
          <w:tcPr>
            <w:shd w:val="clear" w:color="auto" w:fill="auto"/>
            <w:tcW w:w="106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84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W w:w="1545" w:type="dxa"/>
            <w:vAlign w:val="center"/>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5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19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龙庙</w:t>
            </w:r>
            <w:r/>
          </w:p>
        </w:tc>
        <w:tc>
          <w:tcPr>
            <w:shd w:val="clear" w:color="auto" w:fill="auto"/>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w:t>
            </w:r>
            <w:r/>
          </w:p>
        </w:tc>
        <w:tc>
          <w:tcPr>
            <w:shd w:val="clear" w:color="auto" w:fill="auto"/>
            <w:tcW w:w="878"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20"/>
        </w:trPr>
        <w:tc>
          <w:tcPr>
            <w:shd w:val="clear" w:color="auto" w:fill="auto"/>
            <w:tcW w:w="106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845" w:type="dxa"/>
            <w:vAlign w:val="center"/>
            <w:vMerge w:val="continue"/>
            <w:textDirection w:val="lrTb"/>
            <w:noWrap/>
          </w:tcPr>
          <w:p>
            <w:pPr>
              <w:jc w:val="center"/>
              <w:keepLines w:val="0"/>
              <w:keepNext w:val="0"/>
              <w:widowControl/>
              <w:rPr>
                <w:rFonts w:hint="default" w:ascii="宋体" w:hAnsi="宋体" w:eastAsia="宋体" w:cs="宋体"/>
                <w:b/>
                <w:bCs/>
                <w:i w:val="0"/>
                <w:iCs w:val="0"/>
                <w:color w:val="000000"/>
                <w:sz w:val="24"/>
                <w:szCs w:val="24"/>
                <w:u w:val="none"/>
                <w:lang w:val="en-US" w:eastAsia="zh-CN" w:bidi="ar"/>
              </w:rPr>
              <w:suppressLineNumbers w:val="0"/>
            </w:pPr>
            <w:r>
              <w:rPr>
                <w:rFonts w:hint="default" w:ascii="宋体" w:hAnsi="宋体" w:eastAsia="宋体" w:cs="宋体"/>
                <w:b/>
                <w:bCs/>
                <w:i w:val="0"/>
                <w:iCs w:val="0"/>
                <w:color w:val="000000"/>
                <w:sz w:val="24"/>
                <w:szCs w:val="24"/>
                <w:u w:val="none"/>
                <w:lang w:val="en-US" w:eastAsia="zh-CN" w:bidi="ar"/>
              </w:rPr>
            </w:r>
            <w:r/>
          </w:p>
        </w:tc>
        <w:tc>
          <w:tcPr>
            <w:gridSpan w:val="2"/>
            <w:shd w:val="clear" w:color="auto" w:fill="auto"/>
            <w:tcW w:w="1545" w:type="dxa"/>
            <w:vAlign w:val="center"/>
            <w:vMerge w:val="continue"/>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shd w:val="clear" w:color="auto" w:fill="auto"/>
            <w:tcW w:w="1050"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W w:w="219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gridSpan w:val="2"/>
            <w:shd w:val="clear" w:color="auto" w:fill="auto"/>
            <w:tcW w:w="1755" w:type="dxa"/>
            <w:vAlign w:val="center"/>
            <w:textDirection w:val="lrTb"/>
            <w:noWrap/>
          </w:tcPr>
          <w:p>
            <w:pPr>
              <w:jc w:val="center"/>
              <w:keepLines w:val="0"/>
              <w:keepNext w:val="0"/>
              <w:widowControl/>
              <w:rPr>
                <w:rFonts w:hint="default"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82</w:t>
            </w:r>
            <w:r>
              <w:rPr>
                <w:rFonts w:hint="eastAsia" w:ascii="宋体" w:hAnsi="宋体" w:cs="宋体"/>
                <w:b/>
                <w:bCs/>
                <w:i w:val="0"/>
                <w:iCs w:val="0"/>
                <w:color w:val="000000"/>
                <w:sz w:val="24"/>
                <w:szCs w:val="24"/>
                <w:u w:val="none"/>
                <w:lang w:val="en-US" w:eastAsia="zh-CN" w:bidi="ar"/>
              </w:rPr>
              <w:t xml:space="preserve">人</w:t>
            </w:r>
            <w:r/>
          </w:p>
        </w:tc>
      </w:tr>
      <w:tr>
        <w:trPr>
          <w:trHeight w:val="520"/>
        </w:trPr>
        <w:tc>
          <w:tcPr>
            <w:gridSpan w:val="8"/>
            <w:shd w:val="clear" w:color="auto" w:fill="auto"/>
            <w:tcW w:w="9450" w:type="dxa"/>
            <w:vAlign w:val="center"/>
            <w:textDirection w:val="lrTb"/>
            <w:noWrap/>
          </w:tcPr>
          <w:p>
            <w:pPr>
              <w:jc w:val="left"/>
              <w:keepLines w:val="0"/>
              <w:keepNext w:val="0"/>
              <w:widowControl/>
              <w:rPr>
                <w:rFonts w:hint="default" w:ascii="宋体" w:hAnsi="宋体" w:eastAsia="宋体" w:cs="宋体"/>
                <w:b/>
                <w:bCs/>
                <w:i w:val="0"/>
                <w:iCs w:val="0"/>
                <w:color w:val="000000"/>
                <w:sz w:val="24"/>
                <w:szCs w:val="24"/>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注：各学校具体人数以实际核查为准，</w:t>
            </w:r>
            <w:r/>
          </w:p>
        </w:tc>
      </w:tr>
    </w:tbl>
    <w:p>
      <w:pPr>
        <w:jc w:val="left"/>
        <w:keepLines w:val="0"/>
        <w:keepNext w:val="0"/>
        <w:spacing w:line="360" w:lineRule="auto"/>
        <w:widowControl/>
        <w:rPr>
          <w:rStyle w:val="923"/>
          <w:rFonts w:hint="default" w:ascii="宋体" w:hAnsi="宋体" w:eastAsia="宋体" w:cs="宋体"/>
          <w:b/>
          <w:color w:val="000000"/>
          <w:sz w:val="24"/>
          <w:szCs w:val="24"/>
          <w:highlight w:val="none"/>
          <w:lang w:val="en-US" w:eastAsia="zh-CN" w:bidi="ar-SA"/>
        </w:rPr>
        <w:suppressLineNumbers w:val="0"/>
      </w:pPr>
      <w:r>
        <w:rPr>
          <w:rFonts w:hint="default" w:ascii="宋体" w:hAnsi="宋体" w:eastAsia="宋体" w:cs="宋体"/>
          <w:b/>
          <w:color w:val="000000"/>
          <w:sz w:val="24"/>
          <w:szCs w:val="24"/>
          <w:highlight w:val="none"/>
          <w:lang w:val="en-US" w:eastAsia="zh-CN" w:bidi="ar-SA"/>
        </w:rPr>
      </w:r>
      <w:r/>
    </w:p>
    <w:p>
      <w:pPr>
        <w:jc w:val="left"/>
        <w:keepLines w:val="0"/>
        <w:keepNext w:val="0"/>
        <w:spacing w:line="360" w:lineRule="auto"/>
        <w:widowControl/>
        <w:rPr>
          <w:rStyle w:val="923"/>
          <w:rFonts w:hint="eastAsia" w:ascii="宋体" w:hAnsi="宋体" w:eastAsia="宋体" w:cs="宋体"/>
          <w:b/>
          <w:color w:val="000000"/>
          <w:sz w:val="24"/>
          <w:szCs w:val="24"/>
          <w:highlight w:val="none"/>
          <w:lang w:val="en-US" w:eastAsia="zh-CN" w:bidi="ar-SA"/>
        </w:rPr>
        <w:suppressLineNumbers w:val="0"/>
      </w:pPr>
      <w:r>
        <w:rPr>
          <w:rStyle w:val="923"/>
          <w:rFonts w:hint="eastAsia" w:ascii="宋体" w:hAnsi="宋体" w:cs="宋体"/>
          <w:b/>
          <w:color w:val="000000"/>
          <w:sz w:val="24"/>
          <w:szCs w:val="24"/>
          <w:highlight w:val="none"/>
          <w:lang w:val="en-US" w:eastAsia="zh-CN" w:bidi="ar-SA"/>
        </w:rPr>
        <w:t xml:space="preserve">（三）</w:t>
      </w:r>
      <w:r>
        <w:rPr>
          <w:rStyle w:val="923"/>
          <w:rFonts w:hint="default" w:ascii="宋体" w:hAnsi="宋体" w:eastAsia="宋体" w:cs="宋体"/>
          <w:b/>
          <w:color w:val="000000"/>
          <w:sz w:val="24"/>
          <w:szCs w:val="24"/>
          <w:highlight w:val="none"/>
          <w:lang w:val="en-US" w:eastAsia="zh-CN" w:bidi="ar-SA"/>
        </w:rPr>
        <w:t xml:space="preserve">岗位要求：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1、人员素质要求：年龄 55 周岁（含）以下，具有初中及以上学历，持有保安证， 身体健康，五观端正，形象良好，报到时必须持身份证、健康证、上岗证原件到采购人处核对信息后方可上岗，并严格履行保安服务范围规定的岗位职责要求，并遵守采购人规定的各项规章制度。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2、安保人员无被刑事处罚、劳动教养、收容教育、强制隔离戒毒或者被开除公职、 开除军籍等不良记录。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3、爱岗敬业、遵纪守法、举止文明、着装整齐、面容严整、站姿端正。 </w:t>
      </w:r>
      <w:r/>
    </w:p>
    <w:p>
      <w:pPr>
        <w:ind w:firstLine="240"/>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4、顾全大局、服从分配、认真完成工作任务。</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5、熟记有关安保规章制度、出入手续，使用的各种证件、标志、车辆的牌号等。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6、服务期间，投标人更换人员须提前与采购人沟通协商，经采购人同意的，供应商可进行更换，未经采购人同意的不得更换；</w:t>
      </w:r>
      <w:r/>
    </w:p>
    <w:p>
      <w:pPr>
        <w:jc w:val="left"/>
        <w:keepLines w:val="0"/>
        <w:keepNext w:val="0"/>
        <w:spacing w:line="360" w:lineRule="auto"/>
        <w:widowControl/>
        <w:suppressLineNumbers w:val="0"/>
      </w:pPr>
      <w:r>
        <w:rPr>
          <w:rFonts w:hint="default" w:ascii="仿宋" w:hAnsi="仿宋" w:eastAsia="仿宋" w:cs="仿宋"/>
          <w:b/>
          <w:bCs/>
          <w:color w:val="000000"/>
          <w:sz w:val="24"/>
          <w:szCs w:val="24"/>
          <w:lang w:val="en-US" w:eastAsia="zh-CN" w:bidi="ar"/>
        </w:rPr>
        <w:t xml:space="preserve">（</w:t>
      </w:r>
      <w:r>
        <w:rPr>
          <w:rStyle w:val="923"/>
          <w:rFonts w:hint="eastAsia" w:ascii="宋体" w:hAnsi="宋体" w:cs="宋体"/>
          <w:b/>
          <w:color w:val="000000"/>
          <w:sz w:val="24"/>
          <w:szCs w:val="24"/>
          <w:highlight w:val="none"/>
          <w:lang w:val="en-US" w:eastAsia="zh-CN" w:bidi="ar-SA"/>
        </w:rPr>
        <w:t xml:space="preserve">四</w:t>
      </w:r>
      <w:r>
        <w:rPr>
          <w:rStyle w:val="923"/>
          <w:rFonts w:hint="default" w:ascii="宋体" w:hAnsi="宋体" w:eastAsia="宋体" w:cs="宋体"/>
          <w:b/>
          <w:color w:val="000000"/>
          <w:sz w:val="24"/>
          <w:szCs w:val="24"/>
          <w:highlight w:val="none"/>
          <w:lang w:val="en-US" w:eastAsia="zh-CN" w:bidi="ar-SA"/>
        </w:rPr>
        <w:t xml:space="preserve">）管理要求：</w:t>
      </w:r>
      <w:r>
        <w:rPr>
          <w:rFonts w:hint="default" w:ascii="仿宋" w:hAnsi="仿宋" w:eastAsia="仿宋" w:cs="仿宋"/>
          <w:b/>
          <w:bCs/>
          <w:color w:val="000000"/>
          <w:sz w:val="24"/>
          <w:szCs w:val="24"/>
          <w:lang w:val="en-US" w:eastAsia="zh-CN" w:bidi="ar"/>
        </w:rPr>
        <w:t xml:space="preserve"> </w:t>
      </w:r>
      <w:r/>
    </w:p>
    <w:p>
      <w:pPr>
        <w:ind w:firstLine="241"/>
        <w:jc w:val="left"/>
        <w:keepLines w:val="0"/>
        <w:keepNext w:val="0"/>
        <w:spacing w:line="360" w:lineRule="auto"/>
        <w:widowControl/>
        <w:suppressLineNumbers w:val="0"/>
      </w:pPr>
      <w:r>
        <w:rPr>
          <w:rFonts w:hint="eastAsia" w:ascii="宋体" w:hAnsi="宋体" w:cs="宋体"/>
          <w:b/>
          <w:bCs/>
          <w:color w:val="000000"/>
          <w:sz w:val="24"/>
          <w:szCs w:val="24"/>
          <w:lang w:val="en-US" w:eastAsia="zh-CN" w:bidi="ar"/>
        </w:rPr>
        <w:t xml:space="preserve">4.1</w:t>
      </w:r>
      <w:r>
        <w:rPr>
          <w:rFonts w:hint="eastAsia" w:ascii="宋体" w:hAnsi="宋体" w:eastAsia="宋体" w:cs="宋体"/>
          <w:b/>
          <w:bCs/>
          <w:color w:val="000000"/>
          <w:sz w:val="24"/>
          <w:szCs w:val="24"/>
          <w:lang w:val="en-US" w:eastAsia="zh-CN" w:bidi="ar"/>
        </w:rPr>
        <w:t xml:space="preserve">基本要求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）投标人应按照相关政策文件规定做好人员体检、保险购买等工作，履约期间</w:t>
      </w:r>
      <w:r>
        <w:rPr>
          <w:rFonts w:hint="eastAsia" w:ascii="宋体" w:hAnsi="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如发生员工引发的劳动纠纷、员工工伤或人身伤亡事故或因人员身体不健康导致在岗位上突发病情等，均由投标人承担责任，与采购人无关。如人员出现伤亡给采购人带来负面影响，采购方有权追责。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）合同期内，投标人要按招标文件要求按时按月发放人员工资及相关福利待遇</w:t>
      </w:r>
      <w:r>
        <w:rPr>
          <w:rFonts w:hint="eastAsia" w:ascii="宋体" w:hAnsi="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如合同期内经劳动部门核查存在拖欠工资情况属实的投标人承担一切经济、法律责任，与采购人无关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（3）签订合同后，投标人须在首月内完成备案手续，并将备案结果报送给采购人。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（4）未按照合同约定服务期提供服务的，除采购人原因或不可抗力外，应向采购人支付违约金，每少提供服务一天，按合同总价款的 1‰支付违约金; 如超过 7 日， 除支付违约金外，采购人有权解除合同。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（5）本项目不得转包、分包，否则采购人将终止合同，并取消中标人下一轮投标资格，由此产生的一切法律责任和经济损失均由中标人承担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（6）人员须服从采购人统一管理，遵守采购人制定的各项制度，如有违反，按照采购人相应制度的处罚措施执行，合同签订后从采购人取得制度汇本。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7）人员须服从采购人现场工作安排，合同期内人员因对采购人管理人员不满或不服从采购人工作安排，出现辱骂、威胁、殴打、诽谤采购人工作人员或采取网络、微信等无理由投诉等情况的，必须立即辞退涉事人员，且不得再次录用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（8）采购人通过 QQ、微信、电话、短信、交办单等方式交办工作的，应及时答复采购人，并及时开展交办的工作任务，任务完成后第一时间回复采购人完成情况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（9）进场后利用 2 周时间快速熟悉工作范围、工作内容、重点事项等。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（10）加强现场工作人员安全工作教育及培训，加强安全工作意识，并要求现场人员充分做好每项工作期间安全保障措施，合同期内，人员发生的一切安全事故与采购人无关，中标人承担一切责任。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（11）为现场人员及时更新坏损或是功能不良的工具及设备，如采购人发现相关工具及设备达到更新要求后，要求在规定时间内更新。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（12）保安人员不得发生在办公场所私拉乱接线路、违规使用大功率电器、使用明火、聚餐饮酒等行为。</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（13）做好现场保安人员工作期间语言表述及沟通能力的培训，要求保安人员不得随意造谣、无依据胡说、以讹传讹、抹黑本校形象，一经采购人核实，对相关人员。 </w:t>
      </w:r>
      <w:r/>
    </w:p>
    <w:p>
      <w:pPr>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（14）保安人员应文明开展工作，引导来往车辆，车辆不得随意停放，不得与市民发生吵架、斗殴等行为。</w:t>
      </w:r>
      <w:r/>
    </w:p>
    <w:p>
      <w:pPr>
        <w:jc w:val="left"/>
        <w:keepLines w:val="0"/>
        <w:keepNext w:val="0"/>
        <w:spacing w:line="360" w:lineRule="auto"/>
        <w:widowControl/>
        <w:suppressLineNumbers w:val="0"/>
      </w:pPr>
      <w:r>
        <w:rPr>
          <w:rFonts w:hint="eastAsia" w:ascii="宋体" w:hAnsi="宋体" w:cs="宋体"/>
          <w:b/>
          <w:bCs/>
          <w:color w:val="000000"/>
          <w:sz w:val="24"/>
          <w:szCs w:val="24"/>
          <w:lang w:val="en-US" w:eastAsia="zh-CN" w:bidi="ar"/>
        </w:rPr>
        <w:t xml:space="preserve">4.2</w:t>
      </w:r>
      <w:r>
        <w:rPr>
          <w:rFonts w:hint="eastAsia" w:ascii="宋体" w:hAnsi="宋体" w:eastAsia="宋体" w:cs="宋体"/>
          <w:b/>
          <w:bCs/>
          <w:color w:val="000000"/>
          <w:sz w:val="24"/>
          <w:szCs w:val="24"/>
          <w:lang w:val="en-US" w:eastAsia="zh-CN" w:bidi="ar"/>
        </w:rPr>
        <w:t xml:space="preserve">项目负责人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（1）项目负责人年龄符合国家法定的年龄要求，熟悉保安服务相关法规，并能规范组织管理服务工作，有较强的组织领导能力和协调能力。 </w:t>
      </w:r>
      <w:r/>
    </w:p>
    <w:p>
      <w:pPr>
        <w:jc w:val="left"/>
        <w:keepLines w:val="0"/>
        <w:keepNext w:val="0"/>
        <w:spacing w:line="360" w:lineRule="auto"/>
        <w:widowControl/>
        <w:rPr>
          <w:rFonts w:hint="default"/>
          <w:lang w:val="en-US"/>
        </w:rPr>
        <w:suppressLineNumbers w:val="0"/>
      </w:pPr>
      <w:r>
        <w:rPr>
          <w:rFonts w:hint="eastAsia" w:ascii="宋体" w:hAnsi="宋体" w:eastAsia="宋体" w:cs="宋体"/>
          <w:color w:val="000000"/>
          <w:sz w:val="24"/>
          <w:szCs w:val="24"/>
          <w:lang w:val="en-US" w:eastAsia="zh-CN" w:bidi="ar"/>
        </w:rPr>
        <w:t xml:space="preserve">（2）项目负责人不得对现场保安人员吃拿卡要，一经核实，须立刻辞退该项目负责人，并在采购人规定时限内重新选派新的项目负责人，并对相关涉嫌行贿人员进行通报批评和公示。对安保人员分配、调遣、 奖惩等工作，并按月向采购人上报相关情</w:t>
      </w:r>
      <w:r>
        <w:rPr>
          <w:rFonts w:hint="eastAsia" w:ascii="宋体" w:hAnsi="宋体" w:cs="宋体"/>
          <w:color w:val="000000"/>
          <w:sz w:val="24"/>
          <w:szCs w:val="24"/>
          <w:lang w:val="en-US" w:eastAsia="zh-CN" w:bidi="ar"/>
        </w:rPr>
        <w:t xml:space="preserve">况。</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（3）项目负责人每日至少保证两次校内的巡查，并对自查中发现的人员工作状态、工作漏洞、工作不达标等情况如实记录，及时组织整改，并将自查出的问题报送至</w:t>
      </w:r>
      <w:r>
        <w:rPr>
          <w:rFonts w:hint="eastAsia" w:ascii="宋体" w:hAnsi="宋体" w:cs="宋体"/>
          <w:color w:val="000000"/>
          <w:sz w:val="24"/>
          <w:szCs w:val="24"/>
          <w:lang w:val="en-US" w:eastAsia="zh-CN" w:bidi="ar"/>
        </w:rPr>
        <w:t xml:space="preserve">工作</w:t>
      </w:r>
      <w:r>
        <w:rPr>
          <w:rFonts w:hint="eastAsia" w:ascii="宋体" w:hAnsi="宋体" w:eastAsia="宋体" w:cs="宋体"/>
          <w:color w:val="000000"/>
          <w:sz w:val="24"/>
          <w:szCs w:val="24"/>
          <w:lang w:val="en-US" w:eastAsia="zh-CN" w:bidi="ar"/>
        </w:rPr>
        <w:t xml:space="preserve">群,同时报告整改方式及完成时限 </w:t>
      </w:r>
      <w:r>
        <w:rPr>
          <w:rFonts w:hint="eastAsia" w:ascii="宋体" w:hAnsi="宋体" w:cs="宋体"/>
          <w:color w:val="000000"/>
          <w:sz w:val="24"/>
          <w:szCs w:val="24"/>
          <w:lang w:val="en-US" w:eastAsia="zh-CN" w:bidi="ar"/>
        </w:rPr>
        <w:t xml:space="preserve">。</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（4）项目负责人每月 5 号前开展一次区域安全隐患排查，属于自身管理缺陷的及时组织整改，属于内部设施等安全隐患问题的及时上报采购人组织整改，做好记录、留存照片上报采购人。</w:t>
      </w:r>
      <w:r/>
    </w:p>
    <w:p>
      <w:pPr>
        <w:jc w:val="left"/>
        <w:keepLines w:val="0"/>
        <w:keepNext w:val="0"/>
        <w:spacing w:line="360" w:lineRule="auto"/>
        <w:widowControl/>
        <w:suppressLineNumbers w:val="0"/>
      </w:pPr>
      <w:r>
        <w:rPr>
          <w:rFonts w:hint="eastAsia" w:ascii="宋体" w:hAnsi="宋体" w:cs="宋体"/>
          <w:b/>
          <w:bCs/>
          <w:color w:val="000000"/>
          <w:sz w:val="24"/>
          <w:szCs w:val="24"/>
          <w:lang w:val="en-US" w:eastAsia="zh-CN" w:bidi="ar"/>
        </w:rPr>
        <w:t xml:space="preserve">4.3</w:t>
      </w:r>
      <w:r>
        <w:rPr>
          <w:rFonts w:hint="default" w:ascii="宋体" w:hAnsi="宋体" w:eastAsia="宋体" w:cs="宋体"/>
          <w:b/>
          <w:bCs/>
          <w:color w:val="000000"/>
          <w:sz w:val="24"/>
          <w:szCs w:val="24"/>
          <w:lang w:val="en-US" w:eastAsia="zh-CN" w:bidi="ar"/>
        </w:rPr>
        <w:t xml:space="preserve">设备配置</w:t>
      </w:r>
      <w:r>
        <w:rPr>
          <w:rFonts w:hint="default" w:ascii="仿宋" w:hAnsi="仿宋" w:eastAsia="仿宋" w:cs="仿宋"/>
          <w:b/>
          <w:bCs/>
          <w:color w:val="000000"/>
          <w:sz w:val="24"/>
          <w:szCs w:val="24"/>
          <w:lang w:val="en-US" w:eastAsia="zh-CN" w:bidi="ar"/>
        </w:rPr>
        <w:t xml:space="preserve">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（1）保安员工作服装、橡胶棒、上岗证等执勤装备按要求配备整齐(中标单位自行配备)。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（2）中标人须严格按照投标文件配备相关设施设备，合同签订后，须在7日内采购齐所有设施设备。采购人将严格对照投标文件核对设施设备。 </w:t>
      </w:r>
      <w:r/>
    </w:p>
    <w:p>
      <w:pPr>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（3）合同期内保安着装、橡胶棒等设施经采购人鉴定后不满足使用功能及外观需求的，中标人须无条件予以更新。</w:t>
      </w:r>
      <w:r/>
    </w:p>
    <w:p>
      <w:pPr>
        <w:jc w:val="left"/>
        <w:keepLines w:val="0"/>
        <w:keepNext w:val="0"/>
        <w:spacing w:line="360" w:lineRule="auto"/>
        <w:widowControl/>
        <w:rPr>
          <w:rStyle w:val="923"/>
          <w:rFonts w:hint="eastAsia" w:ascii="宋体" w:hAnsi="宋体" w:eastAsia="宋体" w:cs="宋体"/>
          <w:b/>
          <w:bCs/>
          <w:color w:val="000000"/>
          <w:sz w:val="28"/>
          <w:szCs w:val="28"/>
          <w:highlight w:val="none"/>
          <w:lang w:val="en-US" w:eastAsia="zh-CN" w:bidi="ar"/>
        </w:rPr>
        <w:suppressLineNumbers w:val="0"/>
      </w:pPr>
      <w:r>
        <w:rPr>
          <w:rStyle w:val="923"/>
          <w:rFonts w:hint="eastAsia" w:ascii="宋体" w:hAnsi="宋体" w:cs="宋体"/>
          <w:b/>
          <w:bCs/>
          <w:color w:val="000000"/>
          <w:sz w:val="28"/>
          <w:szCs w:val="28"/>
          <w:highlight w:val="none"/>
          <w:lang w:val="en-US" w:eastAsia="zh-CN" w:bidi="ar"/>
        </w:rPr>
        <w:t xml:space="preserve">四、</w:t>
      </w:r>
      <w:r>
        <w:rPr>
          <w:rStyle w:val="923"/>
          <w:rFonts w:hint="default" w:ascii="宋体" w:hAnsi="宋体" w:eastAsia="宋体" w:cs="宋体"/>
          <w:b/>
          <w:bCs/>
          <w:color w:val="000000"/>
          <w:sz w:val="28"/>
          <w:szCs w:val="28"/>
          <w:highlight w:val="none"/>
          <w:lang w:val="en-US" w:eastAsia="zh-CN" w:bidi="ar"/>
        </w:rPr>
        <w:t xml:space="preserve">保安服务内容 </w:t>
      </w:r>
      <w:r/>
    </w:p>
    <w:p>
      <w:pPr>
        <w:jc w:val="left"/>
        <w:keepLines w:val="0"/>
        <w:keepNext w:val="0"/>
        <w:spacing w:line="360" w:lineRule="auto"/>
        <w:widowControl/>
        <w:rPr>
          <w:b/>
          <w:bCs/>
        </w:rPr>
        <w:suppressLineNumbers w:val="0"/>
      </w:pPr>
      <w:r>
        <w:rPr>
          <w:rFonts w:hint="eastAsia" w:ascii="宋体" w:hAnsi="宋体" w:eastAsia="宋体" w:cs="宋体"/>
          <w:b/>
          <w:bCs/>
          <w:color w:val="000000"/>
          <w:sz w:val="24"/>
          <w:szCs w:val="24"/>
          <w:lang w:val="en-US" w:eastAsia="zh-CN" w:bidi="ar"/>
        </w:rPr>
        <w:t xml:space="preserve">（一）日常工作要求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1.24 小时工作制，每天实行门卫立岗制。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2.负责校园门卫管理，维持校园秩序，维护校园稳定，及时发现和消除安全隐患；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3.对进出校园的人员、车辆按规定进行询问，登记；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4.装载大件物品出校，必须出具主管部门单位的有效证明并经门卫执勤人员查验登记后方可放行；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5.校园安全秩序的巡逻检查，重点部位的定点守护；楼宇公共场所昼、夜巡查；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6.校园内重大活动的安全警戒与秩序维护；配合做好重大事件的保卫工作；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7.配合学校受理校区内各类纠纷和治安案件，配合校方对违规事件的调查处理，协助司法及公安机关对案件的排查取证；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8.校园内突发事件处置、灾害预防、火灾扑救，发现和制止校内暴力事件，随时准备提供紧急救助；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9.校园内公共部位安全隐患检查、排除及上报；违规纠正；有针对性地开展安全教育和提示；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10.其它属于保安服务范围内的工作以及校方临时交办的任务。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11.保安人员应在各自岗位区域动态巡逻，不得在岗位上</w:t>
      </w:r>
      <w:r>
        <w:rPr>
          <w:rFonts w:hint="eastAsia" w:ascii="宋体" w:hAnsi="宋体" w:cs="宋体"/>
          <w:color w:val="000000"/>
          <w:sz w:val="24"/>
          <w:szCs w:val="24"/>
          <w:lang w:val="en-US" w:eastAsia="zh-CN" w:bidi="ar"/>
        </w:rPr>
        <w:t xml:space="preserve">久</w:t>
      </w:r>
      <w:r>
        <w:rPr>
          <w:rFonts w:hint="eastAsia" w:ascii="宋体" w:hAnsi="宋体" w:eastAsia="宋体" w:cs="宋体"/>
          <w:color w:val="000000"/>
          <w:sz w:val="24"/>
          <w:szCs w:val="24"/>
          <w:lang w:val="en-US" w:eastAsia="zh-CN" w:bidi="ar"/>
        </w:rPr>
        <w:t xml:space="preserve">坐，更不得在在岗期间</w:t>
      </w:r>
      <w:r>
        <w:rPr>
          <w:rFonts w:hint="eastAsia" w:ascii="宋体" w:hAnsi="宋体" w:cs="宋体"/>
          <w:color w:val="000000"/>
          <w:sz w:val="24"/>
          <w:szCs w:val="24"/>
          <w:lang w:val="en-US" w:eastAsia="zh-CN" w:bidi="ar"/>
        </w:rPr>
        <w:t xml:space="preserve">长时间</w:t>
      </w:r>
      <w:r>
        <w:rPr>
          <w:rFonts w:hint="eastAsia" w:ascii="宋体" w:hAnsi="宋体" w:eastAsia="宋体" w:cs="宋体"/>
          <w:color w:val="000000"/>
          <w:sz w:val="24"/>
          <w:szCs w:val="24"/>
          <w:lang w:val="en-US" w:eastAsia="zh-CN" w:bidi="ar"/>
        </w:rPr>
        <w:t xml:space="preserve">聊天、抽烟、吃零食等。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12.保安人员应切实做好每班每岗的巡查工作，及时发现安全隐患、设施坏损等情况，及时上报采购人图片、记录等情况。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13.保安人员只能允许有采购人事先通知允许的外来施工作业，且应及时发现并制止未经采购人允许的外来施工作业。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14.保安人员应自觉爱护校内花草树木，并对爬树、采摘、攀枝花木、偷盗植物、破坏植物等行为及时制止。保安人员对于资产有看护义务，对于偷盗行为及时发现和制止。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15.保安人员自觉主动做好车辆有序、统一、分类停放管理。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16.保安人员在确保自身安全的情况下，按采购人要求做好夜间巡更工作，发现问题及时上报。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17.保安人员应做好车棚充电设施的安全管理和动态检查，及时处理不安全充电行为，发现问题及时上报。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18.保安人员应积极主动配合维修巡查工作，自觉主动做好力所能及的维修工作，无条件接受采购人安排的配合检修、排查等工作。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19.保安在岗巡逻状态：精神振作，仪表整洁、言谈举止文明，不吸烟、吃零食、不背手、插腰或将手插入衣袋，不戴墨镜、不戴歪帽、不敞怀、服装无破损。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20.有涉医警情突发事件处置应急领导小组: 明确涉医警情突发事件处置应急小组各成员的工作职责; 当突发涉医警情时，应急小组携带应急处置的警用防暴器械，器械包括:钢盔、防爆盾、钢叉、警棍等，有明确的涉医警情处置工作流程预案， 应急小组还同时佩戴通讯联络工具，如对讲机和执法记录仪等设备，有应急通讯录，保证指挥信息传达通畅;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21.保安严格按照交接班制度交接，下一班提前 15 分钟到岗位上实地交接，做好交接记录，使下一班人员清楚了解上一班工作中发生的各类重要情况。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22.经常性开展各类突发事件应急演练，确保保安在应对溺水、火灾、人员突发疾病昏厥、停电、停水、洪涝、大雪、雷雨、地震等情况时反映灵敏，要将突发事件组织演练一次，并对演练情况及时总结，对演练薄弱环节组织专家进行专门培训。注：其他详见学校门卫管理制度 </w:t>
      </w:r>
      <w:r>
        <w:rPr>
          <w:rFonts w:hint="eastAsia" w:ascii="宋体" w:hAnsi="宋体" w:cs="宋体"/>
          <w:color w:val="000000"/>
          <w:sz w:val="24"/>
          <w:szCs w:val="24"/>
          <w:lang w:val="en-US" w:eastAsia="zh-CN" w:bidi="ar"/>
        </w:rPr>
        <w:t xml:space="preserve">。</w:t>
      </w:r>
      <w:r/>
    </w:p>
    <w:p>
      <w:pPr>
        <w:jc w:val="left"/>
        <w:keepLines w:val="0"/>
        <w:keepNext w:val="0"/>
        <w:spacing w:line="360" w:lineRule="auto"/>
        <w:widowControl/>
        <w:rPr>
          <w:b/>
          <w:bCs/>
        </w:rPr>
        <w:suppressLineNumbers w:val="0"/>
      </w:pPr>
      <w:r>
        <w:rPr>
          <w:rFonts w:hint="eastAsia" w:ascii="宋体" w:hAnsi="宋体" w:eastAsia="宋体" w:cs="宋体"/>
          <w:b/>
          <w:bCs/>
          <w:color w:val="000000"/>
          <w:sz w:val="24"/>
          <w:szCs w:val="24"/>
          <w:lang w:val="en-US" w:eastAsia="zh-CN" w:bidi="ar"/>
        </w:rPr>
        <w:t xml:space="preserve">（二）学生、教师进出校门管理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1.上课期间，门卫一律不准私自放师生出校门。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2.学生如有特殊情况必须出学校，必须凭班主任或有关部门的学校统一批条并有家长陪同，经门卫或值班人员验证后方可离校。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3.工作期间，本校教师一律不得随意出入校门，如有急事或公务需外出，须持相关领导批准的出门证，门卫不得私自为无出门手续教师开门。 </w:t>
      </w:r>
      <w:r/>
    </w:p>
    <w:p>
      <w:pPr>
        <w:jc w:val="left"/>
        <w:keepLines w:val="0"/>
        <w:keepNext w:val="0"/>
        <w:spacing w:line="360" w:lineRule="auto"/>
        <w:widowControl/>
        <w:rPr>
          <w:b/>
          <w:bCs/>
        </w:rPr>
        <w:suppressLineNumbers w:val="0"/>
      </w:pPr>
      <w:r>
        <w:rPr>
          <w:rFonts w:hint="eastAsia" w:ascii="宋体" w:hAnsi="宋体" w:eastAsia="宋体" w:cs="宋体"/>
          <w:b/>
          <w:bCs/>
          <w:color w:val="000000"/>
          <w:sz w:val="24"/>
          <w:szCs w:val="24"/>
          <w:lang w:val="en-US" w:eastAsia="zh-CN" w:bidi="ar"/>
        </w:rPr>
        <w:t xml:space="preserve">（三）外来人员、车辆进出校门管理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1.外来人员来访，门卫要问清事由，及时与有关人员联络核实，填写来客登记后方可进入校门。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2.外来人员进入学校，门卫应要求其必须遵守学校有关规章制度，保证学校教学有序进行。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3.学生家长到校联系工作或了解学生情况，要在传达室内等候，无特殊情况不得进入教学区，以免扰乱学校正常教学秩序。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4.外来机动车辆未经许可不得进入校园，任何车辆都应到规定位置停放；门卫应疏通校门口的车辆，严禁车辆堵塞校门。 </w:t>
      </w:r>
      <w:r/>
    </w:p>
    <w:p>
      <w:pPr>
        <w:jc w:val="left"/>
        <w:keepLines w:val="0"/>
        <w:keepNext w:val="0"/>
        <w:spacing w:line="360" w:lineRule="auto"/>
        <w:widowControl/>
        <w:suppressLineNumbers w:val="0"/>
      </w:pPr>
      <w:r>
        <w:rPr>
          <w:rFonts w:hint="eastAsia" w:ascii="宋体" w:hAnsi="宋体" w:eastAsia="宋体" w:cs="宋体"/>
          <w:b/>
          <w:bCs/>
          <w:color w:val="000000"/>
          <w:sz w:val="24"/>
          <w:szCs w:val="24"/>
          <w:lang w:val="en-US" w:eastAsia="zh-CN" w:bidi="ar"/>
        </w:rPr>
        <w:t xml:space="preserve">（四）管理要求</w:t>
      </w:r>
      <w:r>
        <w:rPr>
          <w:rFonts w:hint="eastAsia" w:ascii="宋体" w:hAnsi="宋体" w:eastAsia="宋体" w:cs="宋体"/>
          <w:color w:val="000000"/>
          <w:sz w:val="24"/>
          <w:szCs w:val="24"/>
          <w:lang w:val="en-US" w:eastAsia="zh-CN" w:bidi="ar"/>
        </w:rPr>
        <w:t xml:space="preserve"> </w:t>
      </w:r>
      <w:r/>
    </w:p>
    <w:p>
      <w:pPr>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设定保安服务管理安保项目的整体方案，规范服务管理体系，应对突发事件预案，经常性开展各类突发事件应急演练，确保保安在应对突发事件等情况时反映灵敏，要将突发事件组织演练一次，并对演练情况及时总结，对演练薄弱环节组织专家进行专门培训，加强现场工作人员安全工作教育及培训，加强安全工作意识，并要求现场人员充分做好每项工作期间安全保障措施，严格履行保安服务范围规定的岗位职责要求，并有完善的各项安保规章制度，保安员要熟记有关安保规章制度、出入手续，使用的各种证件、标志、车辆的牌号等。</w:t>
      </w:r>
      <w:r/>
    </w:p>
    <w:p>
      <w:pPr>
        <w:pStyle w:val="764"/>
        <w:rPr>
          <w:rFonts w:hint="eastAsia" w:eastAsia="宋体"/>
          <w:b/>
          <w:bCs/>
          <w:sz w:val="28"/>
          <w:szCs w:val="28"/>
          <w:lang w:val="en-US" w:eastAsia="zh-CN"/>
        </w:rPr>
      </w:pPr>
      <w:r>
        <w:rPr>
          <w:rFonts w:hint="eastAsia"/>
          <w:b/>
          <w:bCs/>
          <w:sz w:val="28"/>
          <w:szCs w:val="28"/>
          <w:lang w:val="en-US" w:eastAsia="zh-CN"/>
        </w:rPr>
        <w:t xml:space="preserve">五</w:t>
      </w:r>
      <w:r>
        <w:rPr>
          <w:rFonts w:hint="eastAsia" w:eastAsia="宋体"/>
          <w:b/>
          <w:bCs/>
          <w:sz w:val="28"/>
          <w:szCs w:val="28"/>
          <w:lang w:val="en-US" w:eastAsia="zh-CN"/>
        </w:rPr>
        <w:t xml:space="preserve">、其他注意事项</w:t>
      </w:r>
      <w:r/>
    </w:p>
    <w:p>
      <w:pPr>
        <w:pStyle w:val="1036"/>
        <w:jc w:val="left"/>
        <w:keepLines w:val="0"/>
        <w:keepNext w:val="0"/>
        <w:pageBreakBefore w:val="0"/>
        <w:spacing w:line="360" w:lineRule="auto"/>
        <w:widowControl w:val="off"/>
        <w:rPr>
          <w:rFonts w:hint="eastAsia" w:hAnsi="宋体" w:cs="宋体"/>
          <w:color w:val="000000"/>
          <w:sz w:val="24"/>
          <w:szCs w:val="24"/>
          <w:lang w:val="en-US" w:eastAsia="zh-CN" w:bidi="ar"/>
        </w:rPr>
        <w:suppressLineNumbers w:val="0"/>
      </w:pPr>
      <w:r>
        <w:rPr>
          <w:rStyle w:val="923"/>
          <w:rFonts w:hint="eastAsia" w:ascii="宋体" w:hAnsi="宋体" w:eastAsia="宋体" w:cs="宋体"/>
          <w:color w:val="000000"/>
          <w:sz w:val="24"/>
          <w:szCs w:val="24"/>
          <w:highlight w:val="none"/>
          <w:lang w:val="en-US" w:eastAsia="zh-CN" w:bidi="ar"/>
        </w:rPr>
        <w:t xml:space="preserve">（</w:t>
      </w:r>
      <w:r>
        <w:rPr>
          <w:rStyle w:val="923"/>
          <w:rFonts w:hint="eastAsia" w:ascii="宋体" w:hAnsi="宋体" w:cs="宋体"/>
          <w:color w:val="000000"/>
          <w:sz w:val="24"/>
          <w:szCs w:val="24"/>
          <w:highlight w:val="none"/>
          <w:lang w:val="en-US" w:eastAsia="zh-CN" w:bidi="ar"/>
        </w:rPr>
        <w:t xml:space="preserve">一</w:t>
      </w:r>
      <w:r>
        <w:rPr>
          <w:rStyle w:val="923"/>
          <w:rFonts w:hint="eastAsia" w:ascii="宋体" w:hAnsi="宋体" w:eastAsia="宋体" w:cs="宋体"/>
          <w:color w:val="000000"/>
          <w:sz w:val="24"/>
          <w:szCs w:val="24"/>
          <w:highlight w:val="none"/>
          <w:lang w:val="en-US" w:eastAsia="zh-CN" w:bidi="ar"/>
        </w:rPr>
        <w:t xml:space="preserve">）根据工作需要，中标人应安排好节假日的人员安排，由中标人自行编制各岗位排班表报采购人审批后执行，所涉及的费用，由</w:t>
      </w:r>
      <w:r>
        <w:rPr>
          <w:rStyle w:val="923"/>
          <w:rFonts w:hint="eastAsia" w:ascii="宋体" w:hAnsi="宋体" w:cs="宋体"/>
          <w:color w:val="000000"/>
          <w:sz w:val="24"/>
          <w:szCs w:val="24"/>
          <w:highlight w:val="none"/>
          <w:lang w:val="en-US" w:eastAsia="zh-CN" w:bidi="ar"/>
        </w:rPr>
        <w:t xml:space="preserve">投标人</w:t>
      </w:r>
      <w:r>
        <w:rPr>
          <w:rStyle w:val="923"/>
          <w:rFonts w:hint="eastAsia" w:ascii="宋体" w:hAnsi="宋体" w:eastAsia="宋体" w:cs="宋体"/>
          <w:color w:val="000000"/>
          <w:sz w:val="24"/>
          <w:szCs w:val="24"/>
          <w:highlight w:val="none"/>
          <w:lang w:val="en-US" w:eastAsia="zh-CN" w:bidi="ar"/>
        </w:rPr>
        <w:t xml:space="preserve">计入此次报价中。 </w:t>
      </w:r>
      <w:r/>
    </w:p>
    <w:p>
      <w:pPr>
        <w:pStyle w:val="764"/>
        <w:spacing w:line="360" w:lineRule="auto"/>
        <w:rPr>
          <w:rFonts w:hint="eastAsia" w:hAnsi="宋体" w:cs="宋体"/>
          <w:color w:val="000000"/>
          <w:sz w:val="24"/>
          <w:szCs w:val="24"/>
          <w:lang w:val="en-US" w:eastAsia="zh-CN" w:bidi="ar"/>
        </w:rPr>
      </w:pPr>
      <w:r>
        <w:rPr>
          <w:rFonts w:hint="eastAsia" w:hAnsi="宋体" w:cs="宋体"/>
          <w:color w:val="000000"/>
          <w:sz w:val="24"/>
          <w:szCs w:val="24"/>
          <w:lang w:val="en-US" w:eastAsia="zh-CN" w:bidi="ar"/>
        </w:rPr>
        <w:t xml:space="preserve">（二）</w:t>
      </w:r>
      <w:r>
        <w:rPr>
          <w:rFonts w:hint="eastAsia" w:ascii="宋体" w:hAnsi="宋体" w:eastAsia="宋体" w:cs="宋体"/>
          <w:color w:val="000000"/>
          <w:sz w:val="24"/>
          <w:szCs w:val="24"/>
          <w:lang w:val="en-US" w:eastAsia="zh-CN" w:bidi="ar"/>
        </w:rPr>
        <w:t xml:space="preserve">报价内容包括:完成本项工作所需的人员工资及社保、人身安全保险和意外伤害险、员工餐费、员工福利、培训、统一服装 (四季) 、</w:t>
      </w:r>
      <w:r>
        <w:rPr>
          <w:rFonts w:hint="eastAsia" w:hAnsi="宋体" w:cs="宋体"/>
          <w:color w:val="000000"/>
          <w:sz w:val="24"/>
          <w:szCs w:val="24"/>
          <w:lang w:val="en-US" w:eastAsia="zh-CN" w:bidi="ar"/>
        </w:rPr>
        <w:t xml:space="preserve">设备</w:t>
      </w:r>
      <w:r>
        <w:rPr>
          <w:rFonts w:hint="eastAsia" w:ascii="宋体" w:hAnsi="宋体" w:eastAsia="宋体" w:cs="宋体"/>
          <w:color w:val="000000"/>
          <w:sz w:val="24"/>
          <w:szCs w:val="24"/>
          <w:lang w:val="en-US" w:eastAsia="zh-CN" w:bidi="ar"/>
        </w:rPr>
        <w:t xml:space="preserve">、利润、税金等以及服务过程中涉及到的其他一切费用</w:t>
      </w:r>
      <w:r>
        <w:rPr>
          <w:rFonts w:hint="eastAsia" w:hAnsi="宋体" w:cs="宋体"/>
          <w:color w:val="000000"/>
          <w:sz w:val="24"/>
          <w:szCs w:val="24"/>
          <w:lang w:val="en-US" w:eastAsia="zh-CN" w:bidi="ar"/>
        </w:rPr>
        <w:t xml:space="preserve">。</w:t>
      </w:r>
      <w:r/>
    </w:p>
    <w:p>
      <w:pPr>
        <w:pStyle w:val="752"/>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三</w:t>
      </w:r>
      <w:r>
        <w:rPr>
          <w:rFonts w:hint="eastAsia" w:ascii="宋体" w:hAnsi="宋体" w:eastAsia="宋体" w:cs="宋体"/>
          <w:color w:val="000000"/>
          <w:sz w:val="24"/>
          <w:szCs w:val="24"/>
          <w:lang w:val="en-US" w:eastAsia="zh-CN" w:bidi="ar"/>
        </w:rPr>
        <w:t xml:space="preserve">）履约期间，如发生中标人的工作人员工伤或人身伤亡事故，均由中标人负责，与采购方无关。 </w:t>
      </w:r>
      <w:r/>
    </w:p>
    <w:p>
      <w:pPr>
        <w:pStyle w:val="965"/>
        <w:ind w:firstLine="281"/>
        <w:keepLines w:val="0"/>
        <w:keepNext w:val="0"/>
        <w:pageBreakBefore w:val="0"/>
        <w:spacing w:line="360" w:lineRule="auto"/>
        <w:widowControl w:val="off"/>
        <w:rPr>
          <w:rFonts w:hint="eastAsia" w:ascii="宋体" w:hAnsi="Times New Roman" w:eastAsia="宋体" w:cs="Times New Roman"/>
          <w:b/>
          <w:bCs/>
          <w:color w:val="000000"/>
          <w:sz w:val="28"/>
          <w:szCs w:val="28"/>
          <w:lang w:val="en-US" w:eastAsia="zh-CN" w:bidi="ar-SA"/>
        </w:rPr>
      </w:pPr>
      <w:r>
        <w:rPr>
          <w:rFonts w:hint="eastAsia" w:ascii="宋体" w:hAnsi="Times New Roman" w:eastAsia="宋体" w:cs="Times New Roman"/>
          <w:b/>
          <w:bCs/>
          <w:color w:val="000000"/>
          <w:sz w:val="28"/>
          <w:szCs w:val="28"/>
          <w:lang w:val="en-US" w:eastAsia="zh-CN" w:bidi="ar-SA"/>
        </w:rPr>
        <w:t xml:space="preserve">六、考核办法</w:t>
      </w:r>
      <w:r/>
    </w:p>
    <w:p>
      <w:pPr>
        <w:pStyle w:val="1063"/>
        <w:jc w:val="center"/>
        <w:keepLines w:val="0"/>
        <w:keepNext w:val="0"/>
        <w:pageBreakBefore w:val="0"/>
        <w:spacing w:line="360" w:lineRule="auto"/>
        <w:widowControl/>
        <w:rPr>
          <w:rStyle w:val="923"/>
          <w:rFonts w:hint="eastAsia" w:ascii="宋体" w:hAnsi="宋体" w:eastAsia="宋体" w:cs="宋体"/>
          <w:b/>
          <w:bCs/>
          <w:color w:val="000000"/>
          <w:sz w:val="24"/>
          <w:szCs w:val="24"/>
          <w:highlight w:val="none"/>
          <w:lang w:val="en-US" w:eastAsia="zh-CN" w:bidi="ar"/>
        </w:rPr>
        <w:suppressLineNumbers w:val="0"/>
      </w:pPr>
      <w:r>
        <w:rPr>
          <w:rStyle w:val="923"/>
          <w:rFonts w:hint="eastAsia" w:ascii="宋体" w:hAnsi="宋体" w:cs="宋体"/>
          <w:b/>
          <w:bCs/>
          <w:color w:val="000000"/>
          <w:sz w:val="24"/>
          <w:szCs w:val="24"/>
          <w:highlight w:val="none"/>
          <w:lang w:val="en-US" w:eastAsia="zh-CN" w:bidi="ar"/>
        </w:rPr>
        <w:t xml:space="preserve">校园</w:t>
      </w:r>
      <w:r>
        <w:rPr>
          <w:rStyle w:val="923"/>
          <w:rFonts w:hint="eastAsia" w:ascii="宋体" w:hAnsi="宋体" w:eastAsia="宋体" w:cs="宋体"/>
          <w:b/>
          <w:bCs/>
          <w:color w:val="000000"/>
          <w:sz w:val="24"/>
          <w:szCs w:val="24"/>
          <w:highlight w:val="none"/>
          <w:lang w:val="en-US" w:eastAsia="zh-CN" w:bidi="ar"/>
        </w:rPr>
        <w:t xml:space="preserve">保安工作</w:t>
      </w:r>
      <w:r>
        <w:rPr>
          <w:rStyle w:val="923"/>
          <w:rFonts w:hint="eastAsia" w:ascii="宋体" w:hAnsi="宋体" w:cs="宋体"/>
          <w:b/>
          <w:bCs/>
          <w:color w:val="000000"/>
          <w:sz w:val="24"/>
          <w:szCs w:val="24"/>
          <w:highlight w:val="none"/>
          <w:lang w:val="en-US" w:eastAsia="zh-CN" w:bidi="ar"/>
        </w:rPr>
        <w:t xml:space="preserve">月</w:t>
      </w:r>
      <w:r>
        <w:rPr>
          <w:rStyle w:val="923"/>
          <w:rFonts w:hint="eastAsia" w:ascii="宋体" w:hAnsi="宋体" w:eastAsia="宋体" w:cs="宋体"/>
          <w:b/>
          <w:bCs/>
          <w:color w:val="000000"/>
          <w:sz w:val="24"/>
          <w:szCs w:val="24"/>
          <w:highlight w:val="none"/>
          <w:lang w:val="en-US" w:eastAsia="zh-CN" w:bidi="ar"/>
        </w:rPr>
        <w:t xml:space="preserve">考核打分表保安工作考核打分表</w:t>
      </w:r>
      <w:r/>
    </w:p>
    <w:p>
      <w:pPr>
        <w:pStyle w:val="1063"/>
        <w:jc w:val="center"/>
        <w:keepLines w:val="0"/>
        <w:keepNext w:val="0"/>
        <w:pageBreakBefore w:val="0"/>
        <w:spacing w:line="360" w:lineRule="auto"/>
        <w:widowControl/>
        <w:rPr>
          <w:rStyle w:val="923"/>
          <w:rFonts w:hint="eastAsia" w:ascii="宋体" w:hAnsi="宋体" w:eastAsia="宋体" w:cs="宋体"/>
          <w:b/>
          <w:bCs/>
          <w:color w:val="000000"/>
          <w:sz w:val="24"/>
          <w:szCs w:val="24"/>
          <w:highlight w:val="none"/>
        </w:rPr>
        <w:suppressLineNumbers w:val="0"/>
      </w:pPr>
      <w:r>
        <w:rPr>
          <w:rStyle w:val="923"/>
          <w:rFonts w:hint="eastAsia" w:ascii="宋体" w:hAnsi="宋体" w:cs="宋体"/>
          <w:b/>
          <w:bCs/>
          <w:color w:val="000000"/>
          <w:sz w:val="24"/>
          <w:szCs w:val="24"/>
          <w:highlight w:val="none"/>
          <w:lang w:val="en-US" w:eastAsia="zh-CN" w:bidi="ar"/>
        </w:rPr>
        <w:t xml:space="preserve">（行为指标：35分；工作表现：65分）</w:t>
      </w:r>
      <w:r/>
    </w:p>
    <w:p>
      <w:pPr>
        <w:pStyle w:val="1063"/>
        <w:jc w:val="right"/>
        <w:keepLines w:val="0"/>
        <w:keepNext w:val="0"/>
        <w:pageBreakBefore w:val="0"/>
        <w:spacing w:line="500" w:lineRule="exact"/>
        <w:widowControl/>
        <w:rPr>
          <w:rStyle w:val="923"/>
          <w:rFonts w:hint="eastAsia" w:ascii="宋体" w:hAnsi="宋体" w:eastAsia="宋体" w:cs="宋体"/>
          <w:color w:val="000000"/>
          <w:sz w:val="24"/>
          <w:szCs w:val="24"/>
          <w:highlight w:val="none"/>
        </w:rPr>
        <w:suppressLineNumbers w:val="0"/>
      </w:pPr>
      <w:r>
        <w:rPr>
          <w:rStyle w:val="923"/>
          <w:rFonts w:hint="eastAsia" w:ascii="宋体" w:hAnsi="宋体" w:eastAsia="宋体" w:cs="宋体"/>
          <w:color w:val="000000"/>
          <w:sz w:val="24"/>
          <w:szCs w:val="24"/>
          <w:highlight w:val="none"/>
          <w:lang w:val="en-US" w:eastAsia="zh-CN" w:bidi="ar"/>
        </w:rPr>
        <w:t xml:space="preserve">检查时间：  年  月  日</w:t>
      </w:r>
      <w:r/>
    </w:p>
    <w:tbl>
      <w:tblPr>
        <w:tblStyle w:val="107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915"/>
        <w:gridCol w:w="5070"/>
        <w:gridCol w:w="725"/>
        <w:gridCol w:w="713"/>
        <w:gridCol w:w="750"/>
      </w:tblGrid>
      <w:tr>
        <w:trPr/>
        <w:tc>
          <w:tcPr>
            <w:tcW w:w="844" w:type="dxa"/>
            <w:vAlign w:val="center"/>
            <w:textDirection w:val="lrTb"/>
            <w:noWrap w:val="false"/>
          </w:tcPr>
          <w:p>
            <w:pPr>
              <w:pStyle w:val="1063"/>
              <w:jc w:val="center"/>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项目</w:t>
            </w:r>
            <w:r/>
          </w:p>
        </w:tc>
        <w:tc>
          <w:tcPr>
            <w:tcW w:w="915" w:type="dxa"/>
            <w:vAlign w:val="center"/>
            <w:textDirection w:val="lrTb"/>
            <w:noWrap w:val="false"/>
          </w:tcPr>
          <w:p>
            <w:pPr>
              <w:pStyle w:val="1063"/>
              <w:jc w:val="center"/>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序号</w:t>
            </w:r>
            <w:r/>
          </w:p>
        </w:tc>
        <w:tc>
          <w:tcPr>
            <w:tcW w:w="5070" w:type="dxa"/>
            <w:vAlign w:val="center"/>
            <w:textDirection w:val="lrTb"/>
            <w:noWrap w:val="false"/>
          </w:tcPr>
          <w:p>
            <w:pPr>
              <w:pStyle w:val="1063"/>
              <w:jc w:val="center"/>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评分标准</w:t>
            </w:r>
            <w:r/>
          </w:p>
        </w:tc>
        <w:tc>
          <w:tcPr>
            <w:tcW w:w="725" w:type="dxa"/>
            <w:vAlign w:val="center"/>
            <w:textDirection w:val="lrTb"/>
            <w:noWrap w:val="false"/>
          </w:tcPr>
          <w:p>
            <w:pPr>
              <w:pStyle w:val="1063"/>
              <w:jc w:val="center"/>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cs="宋体"/>
                <w:color w:val="000000"/>
                <w:sz w:val="24"/>
                <w:szCs w:val="24"/>
                <w:highlight w:val="none"/>
                <w:lang w:val="en-US" w:eastAsia="zh-CN" w:bidi="ar"/>
              </w:rPr>
              <w:t xml:space="preserve">问题</w:t>
            </w:r>
            <w:r/>
          </w:p>
        </w:tc>
        <w:tc>
          <w:tcPr>
            <w:tcW w:w="713" w:type="dxa"/>
            <w:vAlign w:val="center"/>
            <w:textDirection w:val="lrTb"/>
            <w:noWrap w:val="false"/>
          </w:tcPr>
          <w:p>
            <w:pPr>
              <w:pStyle w:val="1063"/>
              <w:jc w:val="center"/>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扣分</w:t>
            </w:r>
            <w:r/>
          </w:p>
        </w:tc>
        <w:tc>
          <w:tcPr>
            <w:tcW w:w="750" w:type="dxa"/>
            <w:vAlign w:val="center"/>
            <w:textDirection w:val="lrTb"/>
            <w:noWrap w:val="false"/>
          </w:tcPr>
          <w:p>
            <w:pPr>
              <w:pStyle w:val="1063"/>
              <w:jc w:val="both"/>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备注</w:t>
            </w:r>
            <w:r/>
          </w:p>
        </w:tc>
      </w:tr>
      <w:tr>
        <w:trPr/>
        <w:tc>
          <w:tcPr>
            <w:tcW w:w="844" w:type="dxa"/>
            <w:vAlign w:val="center"/>
            <w:vMerge w:val="restart"/>
            <w:textDirection w:val="lrTb"/>
            <w:noWrap w:val="false"/>
          </w:tcPr>
          <w:p>
            <w:pPr>
              <w:pStyle w:val="1063"/>
              <w:jc w:val="center"/>
              <w:keepLines w:val="0"/>
              <w:keepNext w:val="0"/>
              <w:pageBreakBefore w:val="0"/>
              <w:spacing w:line="240" w:lineRule="auto"/>
              <w:rPr>
                <w:rFonts w:hint="eastAsia"/>
                <w:lang w:val="en-US" w:eastAsia="zh-CN"/>
              </w:rPr>
            </w:pPr>
            <w:r>
              <w:rPr>
                <w:rFonts w:hint="eastAsia"/>
                <w:lang w:val="en-US" w:eastAsia="zh-CN"/>
              </w:rPr>
              <w:t xml:space="preserve">行为指标</w:t>
            </w:r>
            <w:r/>
          </w:p>
          <w:p>
            <w:pPr>
              <w:pStyle w:val="1064"/>
              <w:spacing w:line="240" w:lineRule="auto"/>
              <w:rPr>
                <w:rFonts w:hint="default"/>
                <w:lang w:val="en-US" w:eastAsia="zh-CN"/>
              </w:rPr>
            </w:pPr>
            <w:r>
              <w:rPr>
                <w:rStyle w:val="923"/>
                <w:rFonts w:hint="eastAsia" w:ascii="宋体" w:hAnsi="宋体" w:cs="宋体"/>
                <w:b w:val="0"/>
                <w:bCs/>
                <w:color w:val="000000"/>
                <w:sz w:val="24"/>
                <w:szCs w:val="24"/>
                <w:highlight w:val="none"/>
                <w:vertAlign w:val="baseline"/>
                <w:lang w:val="en-US" w:eastAsia="zh-CN"/>
              </w:rPr>
              <w:t xml:space="preserve">35分</w:t>
            </w:r>
            <w:r/>
          </w:p>
        </w:tc>
        <w:tc>
          <w:tcPr>
            <w:tcW w:w="91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Style w:val="923"/>
                <w:rFonts w:hint="eastAsia" w:ascii="宋体" w:hAnsi="宋体" w:eastAsia="宋体" w:cs="宋体"/>
                <w:color w:val="000000"/>
                <w:sz w:val="24"/>
                <w:szCs w:val="24"/>
                <w:highlight w:val="none"/>
                <w:vertAlign w:val="baseline"/>
                <w:lang w:val="en-US" w:eastAsia="zh-CN"/>
              </w:rPr>
              <w:t xml:space="preserve">1</w:t>
            </w:r>
            <w:r/>
          </w:p>
        </w:tc>
        <w:tc>
          <w:tcPr>
            <w:tcW w:w="5070" w:type="dxa"/>
            <w:vAlign w:val="center"/>
            <w:textDirection w:val="lrTb"/>
            <w:noWrap w:val="false"/>
          </w:tcPr>
          <w:p>
            <w:pPr>
              <w:pStyle w:val="1063"/>
              <w:jc w:val="left"/>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服装统一，着装整齐，无破损，不得敞怀、挽袖、穿拖鞋、戴歪帽，男性保安不得留长发，安保工具不乱丢乱放，每1例扣1分（4′）</w:t>
            </w:r>
            <w:r/>
          </w:p>
        </w:tc>
        <w:tc>
          <w:tcPr>
            <w:tcW w:w="72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3"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50"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844" w:type="dxa"/>
            <w:vAlign w:val="center"/>
            <w:vMerge w:val="continue"/>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1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Style w:val="923"/>
                <w:rFonts w:hint="eastAsia" w:ascii="宋体" w:hAnsi="宋体" w:eastAsia="宋体" w:cs="宋体"/>
                <w:color w:val="000000"/>
                <w:sz w:val="24"/>
                <w:szCs w:val="24"/>
                <w:highlight w:val="none"/>
                <w:vertAlign w:val="baseline"/>
                <w:lang w:val="en-US" w:eastAsia="zh-CN"/>
              </w:rPr>
              <w:t xml:space="preserve">2</w:t>
            </w:r>
            <w:r/>
          </w:p>
        </w:tc>
        <w:tc>
          <w:tcPr>
            <w:tcW w:w="5070" w:type="dxa"/>
            <w:vAlign w:val="center"/>
            <w:textDirection w:val="lrTb"/>
            <w:noWrap w:val="false"/>
          </w:tcPr>
          <w:p>
            <w:pPr>
              <w:pStyle w:val="1063"/>
              <w:jc w:val="left"/>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人员在岗，保安人员每班人员不得缺人，请假人员需安排人员替岗，否则每少1人扣2分（6′）</w:t>
            </w:r>
            <w:r/>
          </w:p>
        </w:tc>
        <w:tc>
          <w:tcPr>
            <w:tcW w:w="72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3"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50"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844" w:type="dxa"/>
            <w:vAlign w:val="center"/>
            <w:vMerge w:val="continue"/>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1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Style w:val="923"/>
                <w:rFonts w:hint="eastAsia" w:ascii="宋体" w:hAnsi="宋体" w:eastAsia="宋体" w:cs="宋体"/>
                <w:color w:val="000000"/>
                <w:sz w:val="24"/>
                <w:szCs w:val="24"/>
                <w:highlight w:val="none"/>
                <w:vertAlign w:val="baseline"/>
                <w:lang w:val="en-US" w:eastAsia="zh-CN"/>
              </w:rPr>
              <w:t xml:space="preserve">3</w:t>
            </w:r>
            <w:r/>
          </w:p>
        </w:tc>
        <w:tc>
          <w:tcPr>
            <w:tcW w:w="5070" w:type="dxa"/>
            <w:vAlign w:val="center"/>
            <w:textDirection w:val="lrTb"/>
            <w:noWrap w:val="false"/>
          </w:tcPr>
          <w:p>
            <w:pPr>
              <w:pStyle w:val="1063"/>
              <w:jc w:val="left"/>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上班期间不迟到、不早退，不离岗、不串岗、不睡岗等，不做打牌、下棋等与工作无关的事。每发现一例扣2 分（10′）</w:t>
            </w:r>
            <w:r/>
          </w:p>
        </w:tc>
        <w:tc>
          <w:tcPr>
            <w:tcW w:w="72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3"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50"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844" w:type="dxa"/>
            <w:vAlign w:val="center"/>
            <w:vMerge w:val="continue"/>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1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Style w:val="923"/>
                <w:rFonts w:hint="eastAsia" w:ascii="宋体" w:hAnsi="宋体" w:eastAsia="宋体" w:cs="宋体"/>
                <w:color w:val="000000"/>
                <w:sz w:val="24"/>
                <w:szCs w:val="24"/>
                <w:highlight w:val="none"/>
                <w:vertAlign w:val="baseline"/>
                <w:lang w:val="en-US" w:eastAsia="zh-CN"/>
              </w:rPr>
              <w:t xml:space="preserve">4</w:t>
            </w:r>
            <w:r/>
          </w:p>
        </w:tc>
        <w:tc>
          <w:tcPr>
            <w:tcW w:w="5070" w:type="dxa"/>
            <w:vAlign w:val="center"/>
            <w:textDirection w:val="lrTb"/>
            <w:noWrap w:val="false"/>
          </w:tcPr>
          <w:p>
            <w:pPr>
              <w:pStyle w:val="1063"/>
              <w:jc w:val="left"/>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上班期间</w:t>
            </w:r>
            <w:r>
              <w:rPr>
                <w:rStyle w:val="923"/>
                <w:rFonts w:hint="eastAsia" w:ascii="宋体" w:hAnsi="宋体" w:cs="宋体"/>
                <w:color w:val="000000"/>
                <w:sz w:val="24"/>
                <w:szCs w:val="24"/>
                <w:highlight w:val="none"/>
                <w:lang w:val="en-US" w:eastAsia="zh-CN" w:bidi="ar"/>
              </w:rPr>
              <w:t xml:space="preserve">久</w:t>
            </w:r>
            <w:r>
              <w:rPr>
                <w:rStyle w:val="923"/>
                <w:rFonts w:hint="eastAsia" w:ascii="宋体" w:hAnsi="宋体" w:eastAsia="宋体" w:cs="宋体"/>
                <w:color w:val="000000"/>
                <w:sz w:val="24"/>
                <w:szCs w:val="24"/>
                <w:highlight w:val="none"/>
                <w:lang w:val="en-US" w:eastAsia="zh-CN" w:bidi="ar"/>
              </w:rPr>
              <w:t xml:space="preserve">坐，每班上班期间至少保持值岗区域全面无死角的巡查两遍，考核中如发现超过1人</w:t>
            </w:r>
            <w:r>
              <w:rPr>
                <w:rStyle w:val="923"/>
                <w:rFonts w:hint="eastAsia" w:ascii="宋体" w:hAnsi="宋体" w:cs="宋体"/>
                <w:color w:val="000000"/>
                <w:sz w:val="24"/>
                <w:szCs w:val="24"/>
                <w:highlight w:val="none"/>
                <w:lang w:val="en-US" w:eastAsia="zh-CN" w:bidi="ar"/>
              </w:rPr>
              <w:t xml:space="preserve">久</w:t>
            </w:r>
            <w:r>
              <w:rPr>
                <w:rStyle w:val="923"/>
                <w:rFonts w:hint="eastAsia" w:ascii="宋体" w:hAnsi="宋体" w:eastAsia="宋体" w:cs="宋体"/>
                <w:color w:val="000000"/>
                <w:sz w:val="24"/>
                <w:szCs w:val="24"/>
                <w:highlight w:val="none"/>
                <w:lang w:val="en-US" w:eastAsia="zh-CN" w:bidi="ar"/>
              </w:rPr>
              <w:t xml:space="preserve">坐休息、</w:t>
            </w:r>
            <w:r>
              <w:rPr>
                <w:rStyle w:val="923"/>
                <w:rFonts w:hint="eastAsia" w:ascii="宋体" w:hAnsi="宋体" w:cs="宋体"/>
                <w:color w:val="000000"/>
                <w:sz w:val="24"/>
                <w:szCs w:val="24"/>
                <w:highlight w:val="none"/>
                <w:lang w:val="en-US" w:eastAsia="zh-CN" w:bidi="ar"/>
              </w:rPr>
              <w:t xml:space="preserve">未巡查</w:t>
            </w:r>
            <w:r>
              <w:rPr>
                <w:rStyle w:val="923"/>
                <w:rFonts w:hint="eastAsia" w:ascii="宋体" w:hAnsi="宋体" w:eastAsia="宋体" w:cs="宋体"/>
                <w:color w:val="000000"/>
                <w:sz w:val="24"/>
                <w:szCs w:val="24"/>
                <w:highlight w:val="none"/>
                <w:lang w:val="en-US" w:eastAsia="zh-CN" w:bidi="ar"/>
              </w:rPr>
              <w:t xml:space="preserve">的，每发现1例扣2分。（6′）</w:t>
            </w:r>
            <w:r/>
          </w:p>
        </w:tc>
        <w:tc>
          <w:tcPr>
            <w:tcW w:w="72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3"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50"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844" w:type="dxa"/>
            <w:vAlign w:val="center"/>
            <w:vMerge w:val="continue"/>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1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Style w:val="923"/>
                <w:rFonts w:hint="eastAsia" w:ascii="宋体" w:hAnsi="宋体" w:eastAsia="宋体" w:cs="宋体"/>
                <w:color w:val="000000"/>
                <w:sz w:val="24"/>
                <w:szCs w:val="24"/>
                <w:highlight w:val="none"/>
                <w:vertAlign w:val="baseline"/>
                <w:lang w:val="en-US" w:eastAsia="zh-CN"/>
              </w:rPr>
              <w:t xml:space="preserve">5</w:t>
            </w:r>
            <w:r/>
          </w:p>
        </w:tc>
        <w:tc>
          <w:tcPr>
            <w:tcW w:w="5070" w:type="dxa"/>
            <w:vAlign w:val="center"/>
            <w:textDirection w:val="lrTb"/>
            <w:noWrap w:val="false"/>
          </w:tcPr>
          <w:p>
            <w:pPr>
              <w:pStyle w:val="1063"/>
              <w:jc w:val="left"/>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上班期间不抽烟，不饮酒，无醉酒状态。每违反一例扣2分（4′）</w:t>
            </w:r>
            <w:r/>
          </w:p>
        </w:tc>
        <w:tc>
          <w:tcPr>
            <w:tcW w:w="72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3"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50"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844" w:type="dxa"/>
            <w:vAlign w:val="center"/>
            <w:vMerge w:val="continue"/>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1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Style w:val="923"/>
                <w:rFonts w:hint="eastAsia" w:ascii="宋体" w:hAnsi="宋体" w:eastAsia="宋体" w:cs="宋体"/>
                <w:color w:val="000000"/>
                <w:sz w:val="24"/>
                <w:szCs w:val="24"/>
                <w:highlight w:val="none"/>
                <w:vertAlign w:val="baseline"/>
                <w:lang w:val="en-US" w:eastAsia="zh-CN"/>
              </w:rPr>
              <w:t xml:space="preserve">6</w:t>
            </w:r>
            <w:r/>
          </w:p>
        </w:tc>
        <w:tc>
          <w:tcPr>
            <w:tcW w:w="5070" w:type="dxa"/>
            <w:vAlign w:val="center"/>
            <w:textDirection w:val="lrTb"/>
            <w:noWrap w:val="false"/>
          </w:tcPr>
          <w:p>
            <w:pPr>
              <w:pStyle w:val="1063"/>
              <w:jc w:val="left"/>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举止文明，不讲粗话、脏话，不准与</w:t>
            </w:r>
            <w:r>
              <w:rPr>
                <w:rFonts w:hint="eastAsia" w:ascii="宋体" w:hAnsi="宋体" w:cs="宋体"/>
                <w:color w:val="000000"/>
                <w:sz w:val="24"/>
                <w:highlight w:val="none"/>
                <w:lang w:val="en-US" w:eastAsia="zh-CN" w:bidi="ar"/>
              </w:rPr>
              <w:t xml:space="preserve">在校师生及访客</w:t>
            </w:r>
            <w:r>
              <w:rPr>
                <w:rStyle w:val="923"/>
                <w:rFonts w:hint="eastAsia" w:ascii="宋体" w:hAnsi="宋体" w:eastAsia="宋体" w:cs="宋体"/>
                <w:color w:val="000000"/>
                <w:sz w:val="24"/>
                <w:szCs w:val="24"/>
                <w:highlight w:val="none"/>
                <w:lang w:val="en-US" w:eastAsia="zh-CN" w:bidi="ar"/>
              </w:rPr>
              <w:t xml:space="preserve">争吵打骂。每有一例扣2分（5′）</w:t>
            </w:r>
            <w:r/>
          </w:p>
        </w:tc>
        <w:tc>
          <w:tcPr>
            <w:tcW w:w="72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3"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50"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844" w:type="dxa"/>
            <w:vAlign w:val="center"/>
            <w:textDirection w:val="lrTb"/>
            <w:noWrap w:val="false"/>
          </w:tcPr>
          <w:p>
            <w:pPr>
              <w:pStyle w:val="1063"/>
              <w:jc w:val="center"/>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bidi="ar-SA"/>
              </w:rPr>
              <w:suppressLineNumbers w:val="0"/>
            </w:pPr>
            <w:r>
              <w:rPr>
                <w:rStyle w:val="923"/>
                <w:rFonts w:hint="eastAsia" w:ascii="宋体" w:hAnsi="宋体" w:eastAsia="宋体" w:cs="宋体"/>
                <w:color w:val="000000"/>
                <w:sz w:val="24"/>
                <w:szCs w:val="24"/>
                <w:highlight w:val="none"/>
                <w:lang w:val="en-US" w:eastAsia="zh-CN" w:bidi="ar"/>
              </w:rPr>
              <w:t xml:space="preserve">项目</w:t>
            </w:r>
            <w:r/>
          </w:p>
        </w:tc>
        <w:tc>
          <w:tcPr>
            <w:tcW w:w="915" w:type="dxa"/>
            <w:vAlign w:val="center"/>
            <w:textDirection w:val="lrTb"/>
            <w:noWrap w:val="false"/>
          </w:tcPr>
          <w:p>
            <w:pPr>
              <w:pStyle w:val="1063"/>
              <w:jc w:val="center"/>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bidi="ar-SA"/>
              </w:rPr>
              <w:suppressLineNumbers w:val="0"/>
            </w:pPr>
            <w:r>
              <w:rPr>
                <w:rStyle w:val="923"/>
                <w:rFonts w:hint="eastAsia" w:ascii="宋体" w:hAnsi="宋体" w:eastAsia="宋体" w:cs="宋体"/>
                <w:color w:val="000000"/>
                <w:sz w:val="24"/>
                <w:szCs w:val="24"/>
                <w:highlight w:val="none"/>
                <w:lang w:val="en-US" w:eastAsia="zh-CN" w:bidi="ar"/>
              </w:rPr>
              <w:t xml:space="preserve">序号</w:t>
            </w:r>
            <w:r/>
          </w:p>
        </w:tc>
        <w:tc>
          <w:tcPr>
            <w:tcW w:w="5070" w:type="dxa"/>
            <w:vAlign w:val="center"/>
            <w:textDirection w:val="lrTb"/>
            <w:noWrap w:val="false"/>
          </w:tcPr>
          <w:p>
            <w:pPr>
              <w:pStyle w:val="1063"/>
              <w:jc w:val="center"/>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bidi="ar-SA"/>
              </w:rPr>
              <w:suppressLineNumbers w:val="0"/>
            </w:pPr>
            <w:r>
              <w:rPr>
                <w:rStyle w:val="923"/>
                <w:rFonts w:hint="eastAsia" w:ascii="宋体" w:hAnsi="宋体" w:eastAsia="宋体" w:cs="宋体"/>
                <w:color w:val="000000"/>
                <w:sz w:val="24"/>
                <w:szCs w:val="24"/>
                <w:highlight w:val="none"/>
                <w:lang w:val="en-US" w:eastAsia="zh-CN" w:bidi="ar"/>
              </w:rPr>
              <w:t xml:space="preserve">评分标准</w:t>
            </w:r>
            <w:r/>
          </w:p>
        </w:tc>
        <w:tc>
          <w:tcPr>
            <w:tcW w:w="725" w:type="dxa"/>
            <w:vAlign w:val="center"/>
            <w:textDirection w:val="lrTb"/>
            <w:noWrap w:val="false"/>
          </w:tcPr>
          <w:p>
            <w:pPr>
              <w:pStyle w:val="1063"/>
              <w:jc w:val="center"/>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bidi="ar-SA"/>
              </w:rPr>
              <w:suppressLineNumbers w:val="0"/>
            </w:pPr>
            <w:r>
              <w:rPr>
                <w:rStyle w:val="923"/>
                <w:rFonts w:hint="eastAsia" w:ascii="宋体" w:hAnsi="宋体" w:cs="宋体"/>
                <w:color w:val="000000"/>
                <w:sz w:val="24"/>
                <w:szCs w:val="24"/>
                <w:highlight w:val="none"/>
                <w:lang w:val="en-US" w:eastAsia="zh-CN" w:bidi="ar"/>
              </w:rPr>
              <w:t xml:space="preserve">问题</w:t>
            </w:r>
            <w:r/>
          </w:p>
        </w:tc>
        <w:tc>
          <w:tcPr>
            <w:tcW w:w="713" w:type="dxa"/>
            <w:vAlign w:val="center"/>
            <w:textDirection w:val="lrTb"/>
            <w:noWrap w:val="false"/>
          </w:tcPr>
          <w:p>
            <w:pPr>
              <w:pStyle w:val="1063"/>
              <w:jc w:val="center"/>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bidi="ar-SA"/>
              </w:rPr>
              <w:suppressLineNumbers w:val="0"/>
            </w:pPr>
            <w:r>
              <w:rPr>
                <w:rStyle w:val="923"/>
                <w:rFonts w:hint="eastAsia" w:ascii="宋体" w:hAnsi="宋体" w:eastAsia="宋体" w:cs="宋体"/>
                <w:color w:val="000000"/>
                <w:sz w:val="24"/>
                <w:szCs w:val="24"/>
                <w:highlight w:val="none"/>
                <w:lang w:val="en-US" w:eastAsia="zh-CN" w:bidi="ar"/>
              </w:rPr>
              <w:t xml:space="preserve">扣分</w:t>
            </w:r>
            <w:r/>
          </w:p>
        </w:tc>
        <w:tc>
          <w:tcPr>
            <w:tcW w:w="750" w:type="dxa"/>
            <w:vAlign w:val="center"/>
            <w:textDirection w:val="lrTb"/>
            <w:noWrap w:val="false"/>
          </w:tcPr>
          <w:p>
            <w:pPr>
              <w:pStyle w:val="1063"/>
              <w:jc w:val="center"/>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bidi="ar-SA"/>
              </w:rPr>
              <w:suppressLineNumbers w:val="0"/>
            </w:pPr>
            <w:r>
              <w:rPr>
                <w:rStyle w:val="923"/>
                <w:rFonts w:hint="eastAsia" w:ascii="宋体" w:hAnsi="宋体" w:eastAsia="宋体" w:cs="宋体"/>
                <w:color w:val="000000"/>
                <w:sz w:val="24"/>
                <w:szCs w:val="24"/>
                <w:highlight w:val="none"/>
                <w:lang w:val="en-US" w:eastAsia="zh-CN" w:bidi="ar"/>
              </w:rPr>
              <w:t xml:space="preserve">备注</w:t>
            </w:r>
            <w:r/>
          </w:p>
        </w:tc>
      </w:tr>
      <w:tr>
        <w:trPr>
          <w:trHeight w:val="433"/>
        </w:trPr>
        <w:tc>
          <w:tcPr>
            <w:tcW w:w="844" w:type="dxa"/>
            <w:vAlign w:val="center"/>
            <w:vMerge w:val="restart"/>
            <w:textDirection w:val="lrTb"/>
            <w:noWrap w:val="false"/>
          </w:tcPr>
          <w:p>
            <w:pPr>
              <w:pStyle w:val="1063"/>
              <w:jc w:val="center"/>
              <w:keepLines w:val="0"/>
              <w:keepNext w:val="0"/>
              <w:pageBreakBefore w:val="0"/>
              <w:spacing w:line="240" w:lineRule="auto"/>
              <w:widowControl/>
              <w:rPr>
                <w:rStyle w:val="923"/>
                <w:rFonts w:hint="eastAsia" w:ascii="宋体" w:hAnsi="宋体" w:eastAsia="宋体" w:cs="宋体"/>
                <w:color w:val="000000"/>
                <w:sz w:val="24"/>
                <w:szCs w:val="24"/>
                <w:highlight w:val="none"/>
              </w:rPr>
              <w:suppressLineNumbers w:val="0"/>
            </w:pPr>
            <w:r>
              <w:rPr>
                <w:rStyle w:val="923"/>
                <w:rFonts w:hint="eastAsia" w:ascii="宋体" w:hAnsi="宋体" w:eastAsia="宋体" w:cs="宋体"/>
                <w:color w:val="000000"/>
                <w:sz w:val="24"/>
                <w:szCs w:val="24"/>
                <w:highlight w:val="none"/>
                <w:lang w:val="en-US" w:eastAsia="zh-CN" w:bidi="ar"/>
              </w:rPr>
              <w:t xml:space="preserve">工作</w:t>
            </w:r>
            <w:r/>
          </w:p>
          <w:p>
            <w:pPr>
              <w:pStyle w:val="1063"/>
              <w:jc w:val="center"/>
              <w:keepLines w:val="0"/>
              <w:keepNext w:val="0"/>
              <w:pageBreakBefore w:val="0"/>
              <w:spacing w:line="240" w:lineRule="auto"/>
              <w:widowControl/>
              <w:rPr>
                <w:rStyle w:val="923"/>
                <w:rFonts w:hint="eastAsia" w:ascii="宋体" w:hAnsi="宋体" w:eastAsia="宋体" w:cs="宋体"/>
                <w:color w:val="000000"/>
                <w:sz w:val="24"/>
                <w:szCs w:val="24"/>
                <w:highlight w:val="none"/>
              </w:rPr>
              <w:suppressLineNumbers w:val="0"/>
            </w:pPr>
            <w:r>
              <w:rPr>
                <w:rStyle w:val="923"/>
                <w:rFonts w:hint="eastAsia" w:ascii="宋体" w:hAnsi="宋体" w:eastAsia="宋体" w:cs="宋体"/>
                <w:color w:val="000000"/>
                <w:sz w:val="24"/>
                <w:szCs w:val="24"/>
                <w:highlight w:val="none"/>
                <w:lang w:val="en-US" w:eastAsia="zh-CN" w:bidi="ar"/>
              </w:rPr>
              <w:t xml:space="preserve">表现</w:t>
            </w:r>
            <w:r/>
          </w:p>
          <w:p>
            <w:pPr>
              <w:pStyle w:val="1063"/>
              <w:jc w:val="center"/>
              <w:keepLines w:val="0"/>
              <w:keepNext w:val="0"/>
              <w:pageBreakBefore w:val="0"/>
              <w:spacing w:line="240" w:lineRule="auto"/>
              <w:rPr>
                <w:rStyle w:val="923"/>
                <w:rFonts w:hint="default" w:ascii="宋体" w:hAnsi="宋体" w:eastAsia="宋体" w:cs="宋体"/>
                <w:color w:val="000000"/>
                <w:sz w:val="24"/>
                <w:szCs w:val="24"/>
                <w:highlight w:val="none"/>
                <w:vertAlign w:val="baseline"/>
                <w:lang w:val="en-US" w:eastAsia="zh-CN"/>
              </w:rPr>
            </w:pPr>
            <w:r>
              <w:rPr>
                <w:rStyle w:val="923"/>
                <w:rFonts w:hint="eastAsia" w:ascii="宋体" w:hAnsi="宋体" w:cs="宋体"/>
                <w:color w:val="000000"/>
                <w:sz w:val="24"/>
                <w:szCs w:val="24"/>
                <w:highlight w:val="none"/>
                <w:vertAlign w:val="baseline"/>
                <w:lang w:val="en-US" w:eastAsia="zh-CN"/>
              </w:rPr>
              <w:t xml:space="preserve">65分</w:t>
            </w:r>
            <w:r/>
          </w:p>
        </w:tc>
        <w:tc>
          <w:tcPr>
            <w:tcW w:w="91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Style w:val="923"/>
                <w:rFonts w:hint="eastAsia" w:ascii="宋体" w:hAnsi="宋体" w:cs="宋体"/>
                <w:color w:val="000000"/>
                <w:sz w:val="24"/>
                <w:szCs w:val="24"/>
                <w:highlight w:val="none"/>
                <w:vertAlign w:val="baseline"/>
                <w:lang w:val="en-US" w:eastAsia="zh-CN"/>
              </w:rPr>
              <w:t xml:space="preserve">7</w:t>
            </w:r>
            <w:r/>
          </w:p>
        </w:tc>
        <w:tc>
          <w:tcPr>
            <w:tcW w:w="5070" w:type="dxa"/>
            <w:vAlign w:val="center"/>
            <w:textDirection w:val="lrTb"/>
            <w:noWrap w:val="false"/>
          </w:tcPr>
          <w:p>
            <w:pPr>
              <w:pStyle w:val="1063"/>
              <w:jc w:val="left"/>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规范交接程序，下一班次人员需提前15分钟到岗与上一班人员进行交接，不得因交接出现岗位上无人。每发现1例扣1分（4′）</w:t>
            </w:r>
            <w:r/>
          </w:p>
        </w:tc>
        <w:tc>
          <w:tcPr>
            <w:tcW w:w="72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3"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50"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844" w:type="dxa"/>
            <w:vAlign w:val="center"/>
            <w:vMerge w:val="continue"/>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1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Style w:val="923"/>
                <w:rFonts w:hint="eastAsia" w:ascii="宋体" w:hAnsi="宋体" w:cs="宋体"/>
                <w:color w:val="000000"/>
                <w:sz w:val="24"/>
                <w:szCs w:val="24"/>
                <w:highlight w:val="none"/>
                <w:vertAlign w:val="baseline"/>
                <w:lang w:val="en-US" w:eastAsia="zh-CN"/>
              </w:rPr>
              <w:t xml:space="preserve">8</w:t>
            </w:r>
            <w:r/>
          </w:p>
        </w:tc>
        <w:tc>
          <w:tcPr>
            <w:tcW w:w="5070" w:type="dxa"/>
            <w:vAlign w:val="center"/>
            <w:textDirection w:val="lrTb"/>
            <w:noWrap w:val="false"/>
          </w:tcPr>
          <w:p>
            <w:pPr>
              <w:pStyle w:val="1063"/>
              <w:jc w:val="left"/>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队长做好上班及交接记录，交办工作以交接记录手写内容为准，交办工作及时报告、处理，不隐瞒、不谎报、不迟报。每违反一例扣2分（4′）</w:t>
            </w:r>
            <w:r/>
          </w:p>
        </w:tc>
        <w:tc>
          <w:tcPr>
            <w:tcW w:w="72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3"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50"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844" w:type="dxa"/>
            <w:vAlign w:val="center"/>
            <w:vMerge w:val="continue"/>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1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Style w:val="923"/>
                <w:rFonts w:hint="eastAsia" w:ascii="宋体" w:hAnsi="宋体" w:cs="宋体"/>
                <w:color w:val="000000"/>
                <w:sz w:val="24"/>
                <w:szCs w:val="24"/>
                <w:highlight w:val="none"/>
                <w:vertAlign w:val="baseline"/>
                <w:lang w:val="en-US" w:eastAsia="zh-CN"/>
              </w:rPr>
              <w:t xml:space="preserve">9</w:t>
            </w:r>
            <w:r/>
          </w:p>
        </w:tc>
        <w:tc>
          <w:tcPr>
            <w:tcW w:w="5070" w:type="dxa"/>
            <w:vAlign w:val="center"/>
            <w:textDirection w:val="lrTb"/>
            <w:noWrap w:val="false"/>
          </w:tcPr>
          <w:p>
            <w:pPr>
              <w:pStyle w:val="1063"/>
              <w:jc w:val="left"/>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保安</w:t>
            </w:r>
            <w:r>
              <w:rPr>
                <w:rStyle w:val="923"/>
                <w:rFonts w:hint="eastAsia" w:ascii="宋体" w:hAnsi="宋体" w:cs="宋体"/>
                <w:color w:val="000000"/>
                <w:sz w:val="24"/>
                <w:szCs w:val="24"/>
                <w:highlight w:val="none"/>
                <w:lang w:val="en-US" w:eastAsia="zh-CN" w:bidi="ar"/>
              </w:rPr>
              <w:t xml:space="preserve">人员</w:t>
            </w:r>
            <w:r>
              <w:rPr>
                <w:rStyle w:val="923"/>
                <w:rFonts w:hint="eastAsia" w:ascii="宋体" w:hAnsi="宋体" w:eastAsia="宋体" w:cs="宋体"/>
                <w:color w:val="000000"/>
                <w:sz w:val="24"/>
                <w:szCs w:val="24"/>
                <w:highlight w:val="none"/>
                <w:lang w:val="en-US" w:eastAsia="zh-CN" w:bidi="ar"/>
              </w:rPr>
              <w:t xml:space="preserve">负责全</w:t>
            </w:r>
            <w:r>
              <w:rPr>
                <w:rStyle w:val="923"/>
                <w:rFonts w:hint="eastAsia" w:ascii="宋体" w:hAnsi="宋体" w:cs="宋体"/>
                <w:color w:val="000000"/>
                <w:sz w:val="24"/>
                <w:szCs w:val="24"/>
                <w:highlight w:val="none"/>
                <w:lang w:val="en-US" w:eastAsia="zh-CN" w:bidi="ar"/>
              </w:rPr>
              <w:t xml:space="preserve">校</w:t>
            </w:r>
            <w:r>
              <w:rPr>
                <w:rStyle w:val="923"/>
                <w:rFonts w:hint="eastAsia" w:ascii="宋体" w:hAnsi="宋体" w:eastAsia="宋体" w:cs="宋体"/>
                <w:color w:val="000000"/>
                <w:sz w:val="24"/>
                <w:szCs w:val="24"/>
                <w:highlight w:val="none"/>
                <w:lang w:val="en-US" w:eastAsia="zh-CN" w:bidi="ar"/>
              </w:rPr>
              <w:t xml:space="preserve">巡逻，当班期间不得连续两次被考核人员发现在办公室、巡逻车内等地点</w:t>
            </w:r>
            <w:r>
              <w:rPr>
                <w:rStyle w:val="923"/>
                <w:rFonts w:hint="eastAsia" w:ascii="宋体" w:hAnsi="宋体" w:cs="宋体"/>
                <w:color w:val="000000"/>
                <w:sz w:val="24"/>
                <w:szCs w:val="24"/>
                <w:highlight w:val="none"/>
                <w:lang w:val="en-US" w:eastAsia="zh-CN" w:bidi="ar"/>
              </w:rPr>
              <w:t xml:space="preserve">久座</w:t>
            </w:r>
            <w:r>
              <w:rPr>
                <w:rStyle w:val="923"/>
                <w:rFonts w:hint="eastAsia" w:ascii="宋体" w:hAnsi="宋体" w:eastAsia="宋体" w:cs="宋体"/>
                <w:color w:val="000000"/>
                <w:sz w:val="24"/>
                <w:szCs w:val="24"/>
                <w:highlight w:val="none"/>
                <w:lang w:val="en-US" w:eastAsia="zh-CN" w:bidi="ar"/>
              </w:rPr>
              <w:t xml:space="preserve">、</w:t>
            </w:r>
            <w:r>
              <w:rPr>
                <w:rStyle w:val="923"/>
                <w:rFonts w:hint="eastAsia" w:ascii="宋体" w:hAnsi="宋体" w:cs="宋体"/>
                <w:color w:val="000000"/>
                <w:sz w:val="24"/>
                <w:szCs w:val="24"/>
                <w:highlight w:val="none"/>
                <w:lang w:val="en-US" w:eastAsia="zh-CN" w:bidi="ar"/>
              </w:rPr>
              <w:t xml:space="preserve">长时间</w:t>
            </w:r>
            <w:r>
              <w:rPr>
                <w:rStyle w:val="923"/>
                <w:rFonts w:hint="eastAsia" w:ascii="宋体" w:hAnsi="宋体" w:eastAsia="宋体" w:cs="宋体"/>
                <w:color w:val="000000"/>
                <w:sz w:val="24"/>
                <w:szCs w:val="24"/>
                <w:highlight w:val="none"/>
                <w:lang w:val="en-US" w:eastAsia="zh-CN" w:bidi="ar"/>
              </w:rPr>
              <w:t xml:space="preserve">聊天等情况，否则每一例扣1分。（2′）</w:t>
            </w:r>
            <w:r/>
          </w:p>
        </w:tc>
        <w:tc>
          <w:tcPr>
            <w:tcW w:w="72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3"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50"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844" w:type="dxa"/>
            <w:vAlign w:val="center"/>
            <w:vMerge w:val="continue"/>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15" w:type="dxa"/>
            <w:vAlign w:val="center"/>
            <w:textDirection w:val="lrTb"/>
            <w:noWrap w:val="false"/>
          </w:tcPr>
          <w:p>
            <w:pPr>
              <w:pStyle w:val="1063"/>
              <w:jc w:val="center"/>
              <w:keepLines w:val="0"/>
              <w:keepNext w:val="0"/>
              <w:pageBreakBefore w:val="0"/>
              <w:spacing w:line="240" w:lineRule="auto"/>
              <w:rPr>
                <w:rStyle w:val="923"/>
                <w:rFonts w:hint="default" w:ascii="宋体" w:hAnsi="宋体" w:eastAsia="宋体" w:cs="宋体"/>
                <w:color w:val="000000"/>
                <w:sz w:val="24"/>
                <w:szCs w:val="24"/>
                <w:highlight w:val="none"/>
                <w:vertAlign w:val="baseline"/>
                <w:lang w:val="en-US" w:eastAsia="zh-CN"/>
              </w:rPr>
            </w:pPr>
            <w:r>
              <w:rPr>
                <w:rStyle w:val="923"/>
                <w:rFonts w:hint="eastAsia" w:ascii="宋体" w:hAnsi="宋体" w:cs="宋体"/>
                <w:color w:val="000000"/>
                <w:sz w:val="24"/>
                <w:szCs w:val="24"/>
                <w:highlight w:val="none"/>
                <w:vertAlign w:val="baseline"/>
                <w:lang w:val="en-US" w:eastAsia="zh-CN"/>
              </w:rPr>
              <w:t xml:space="preserve">10</w:t>
            </w:r>
            <w:r/>
          </w:p>
        </w:tc>
        <w:tc>
          <w:tcPr>
            <w:tcW w:w="5070" w:type="dxa"/>
            <w:vAlign w:val="center"/>
            <w:textDirection w:val="lrTb"/>
            <w:noWrap w:val="false"/>
          </w:tcPr>
          <w:p>
            <w:pPr>
              <w:pStyle w:val="1063"/>
              <w:jc w:val="left"/>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对学校围栏</w:t>
            </w:r>
            <w:r>
              <w:rPr>
                <w:rStyle w:val="923"/>
                <w:rFonts w:hint="eastAsia" w:ascii="宋体" w:hAnsi="宋体" w:cs="宋体"/>
                <w:color w:val="000000"/>
                <w:sz w:val="24"/>
                <w:szCs w:val="24"/>
                <w:highlight w:val="none"/>
                <w:lang w:val="en-US" w:eastAsia="zh-CN" w:bidi="ar"/>
              </w:rPr>
              <w:t xml:space="preserve">（围墙）</w:t>
            </w:r>
            <w:r>
              <w:rPr>
                <w:rStyle w:val="923"/>
                <w:rFonts w:hint="eastAsia" w:ascii="宋体" w:hAnsi="宋体" w:eastAsia="宋体" w:cs="宋体"/>
                <w:color w:val="000000"/>
                <w:sz w:val="24"/>
                <w:szCs w:val="24"/>
                <w:highlight w:val="none"/>
                <w:lang w:val="en-US" w:eastAsia="zh-CN" w:bidi="ar"/>
              </w:rPr>
              <w:t xml:space="preserve">进行日常巡查看管，如有损坏未报告的，每有一例扣2分，如造成人员违规进入校内加倍扣分。（6′）</w:t>
            </w:r>
            <w:r/>
          </w:p>
        </w:tc>
        <w:tc>
          <w:tcPr>
            <w:tcW w:w="72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3"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50"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844" w:type="dxa"/>
            <w:vAlign w:val="center"/>
            <w:vMerge w:val="continue"/>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15" w:type="dxa"/>
            <w:vAlign w:val="center"/>
            <w:textDirection w:val="lrTb"/>
            <w:noWrap w:val="false"/>
          </w:tcPr>
          <w:p>
            <w:pPr>
              <w:pStyle w:val="1063"/>
              <w:jc w:val="center"/>
              <w:keepLines w:val="0"/>
              <w:keepNext w:val="0"/>
              <w:pageBreakBefore w:val="0"/>
              <w:spacing w:line="240" w:lineRule="auto"/>
              <w:rPr>
                <w:rStyle w:val="923"/>
                <w:rFonts w:hint="default" w:ascii="宋体" w:hAnsi="宋体" w:eastAsia="宋体" w:cs="宋体"/>
                <w:color w:val="000000"/>
                <w:sz w:val="24"/>
                <w:szCs w:val="24"/>
                <w:highlight w:val="none"/>
                <w:vertAlign w:val="baseline"/>
                <w:lang w:val="en-US" w:eastAsia="zh-CN"/>
              </w:rPr>
            </w:pPr>
            <w:r>
              <w:rPr>
                <w:rStyle w:val="923"/>
                <w:rFonts w:hint="eastAsia" w:ascii="宋体" w:hAnsi="宋体" w:cs="宋体"/>
                <w:color w:val="000000"/>
                <w:sz w:val="24"/>
                <w:szCs w:val="24"/>
                <w:highlight w:val="none"/>
                <w:vertAlign w:val="baseline"/>
                <w:lang w:val="en-US" w:eastAsia="zh-CN"/>
              </w:rPr>
              <w:t xml:space="preserve">11</w:t>
            </w:r>
            <w:r/>
          </w:p>
        </w:tc>
        <w:tc>
          <w:tcPr>
            <w:tcW w:w="5070" w:type="dxa"/>
            <w:vAlign w:val="center"/>
            <w:textDirection w:val="lrTb"/>
            <w:noWrap w:val="false"/>
          </w:tcPr>
          <w:p>
            <w:pPr>
              <w:pStyle w:val="1063"/>
              <w:jc w:val="left"/>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对师生热情主动，不推诿，使用文明用语，进行文明规劝。每违反一例扣 2 分。（4′）</w:t>
            </w:r>
            <w:r/>
          </w:p>
        </w:tc>
        <w:tc>
          <w:tcPr>
            <w:tcW w:w="72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3"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50"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844" w:type="dxa"/>
            <w:vAlign w:val="center"/>
            <w:vMerge w:val="continue"/>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15" w:type="dxa"/>
            <w:vAlign w:val="center"/>
            <w:textDirection w:val="lrTb"/>
            <w:noWrap w:val="false"/>
          </w:tcPr>
          <w:p>
            <w:pPr>
              <w:pStyle w:val="1063"/>
              <w:jc w:val="center"/>
              <w:keepLines w:val="0"/>
              <w:keepNext w:val="0"/>
              <w:pageBreakBefore w:val="0"/>
              <w:spacing w:line="240" w:lineRule="auto"/>
              <w:rPr>
                <w:rStyle w:val="923"/>
                <w:rFonts w:hint="default" w:ascii="宋体" w:hAnsi="宋体" w:eastAsia="宋体" w:cs="宋体"/>
                <w:color w:val="000000"/>
                <w:sz w:val="24"/>
                <w:szCs w:val="24"/>
                <w:highlight w:val="none"/>
                <w:vertAlign w:val="baseline"/>
                <w:lang w:val="en-US" w:eastAsia="zh-CN"/>
              </w:rPr>
            </w:pPr>
            <w:r>
              <w:rPr>
                <w:rStyle w:val="923"/>
                <w:rFonts w:hint="eastAsia" w:ascii="宋体" w:hAnsi="宋体" w:cs="宋体"/>
                <w:color w:val="000000"/>
                <w:sz w:val="24"/>
                <w:szCs w:val="24"/>
                <w:highlight w:val="none"/>
                <w:vertAlign w:val="baseline"/>
                <w:lang w:val="en-US" w:eastAsia="zh-CN"/>
              </w:rPr>
              <w:t xml:space="preserve">12</w:t>
            </w:r>
            <w:r/>
          </w:p>
        </w:tc>
        <w:tc>
          <w:tcPr>
            <w:tcW w:w="5070" w:type="dxa"/>
            <w:vAlign w:val="center"/>
            <w:textDirection w:val="lrTb"/>
            <w:noWrap w:val="false"/>
          </w:tcPr>
          <w:p>
            <w:pPr>
              <w:pStyle w:val="1063"/>
              <w:jc w:val="left"/>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禁止一切未经同意的车辆、人员入校，对所有出入车辆进行询问、检查、确认，然后再放行，每违反一次扣2分。（8′）</w:t>
            </w:r>
            <w:r/>
          </w:p>
        </w:tc>
        <w:tc>
          <w:tcPr>
            <w:tcW w:w="72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3"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50"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844" w:type="dxa"/>
            <w:vAlign w:val="center"/>
            <w:vMerge w:val="continue"/>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15" w:type="dxa"/>
            <w:vAlign w:val="center"/>
            <w:textDirection w:val="lrTb"/>
            <w:noWrap w:val="false"/>
          </w:tcPr>
          <w:p>
            <w:pPr>
              <w:pStyle w:val="1063"/>
              <w:jc w:val="center"/>
              <w:keepLines w:val="0"/>
              <w:keepNext w:val="0"/>
              <w:pageBreakBefore w:val="0"/>
              <w:spacing w:line="240" w:lineRule="auto"/>
              <w:rPr>
                <w:rStyle w:val="923"/>
                <w:rFonts w:hint="default" w:ascii="宋体" w:hAnsi="宋体" w:eastAsia="宋体" w:cs="宋体"/>
                <w:color w:val="000000"/>
                <w:sz w:val="24"/>
                <w:szCs w:val="24"/>
                <w:highlight w:val="none"/>
                <w:vertAlign w:val="baseline"/>
                <w:lang w:val="en-US" w:eastAsia="zh-CN"/>
              </w:rPr>
            </w:pPr>
            <w:r>
              <w:rPr>
                <w:rStyle w:val="923"/>
                <w:rFonts w:hint="eastAsia" w:ascii="宋体" w:hAnsi="宋体" w:cs="宋体"/>
                <w:color w:val="000000"/>
                <w:sz w:val="24"/>
                <w:szCs w:val="24"/>
                <w:highlight w:val="none"/>
                <w:vertAlign w:val="baseline"/>
                <w:lang w:val="en-US" w:eastAsia="zh-CN"/>
              </w:rPr>
              <w:t xml:space="preserve">13</w:t>
            </w:r>
            <w:r/>
          </w:p>
        </w:tc>
        <w:tc>
          <w:tcPr>
            <w:tcW w:w="5070" w:type="dxa"/>
            <w:vAlign w:val="center"/>
            <w:textDirection w:val="lrTb"/>
            <w:noWrap w:val="false"/>
          </w:tcPr>
          <w:p>
            <w:pPr>
              <w:pStyle w:val="1063"/>
              <w:jc w:val="left"/>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做好校内车辆停放规范管理，引导车辆在指定区域停放，每发现一辆车辆乱停乱放的扣2分。（6′）</w:t>
            </w:r>
            <w:r/>
          </w:p>
        </w:tc>
        <w:tc>
          <w:tcPr>
            <w:tcW w:w="72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3"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50"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844" w:type="dxa"/>
            <w:vAlign w:val="center"/>
            <w:vMerge w:val="continue"/>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15" w:type="dxa"/>
            <w:vAlign w:val="center"/>
            <w:textDirection w:val="lrTb"/>
            <w:noWrap w:val="false"/>
          </w:tcPr>
          <w:p>
            <w:pPr>
              <w:pStyle w:val="1063"/>
              <w:jc w:val="center"/>
              <w:keepLines w:val="0"/>
              <w:keepNext w:val="0"/>
              <w:pageBreakBefore w:val="0"/>
              <w:spacing w:line="240" w:lineRule="auto"/>
              <w:rPr>
                <w:rStyle w:val="923"/>
                <w:rFonts w:hint="default" w:ascii="宋体" w:hAnsi="宋体" w:eastAsia="宋体" w:cs="宋体"/>
                <w:color w:val="000000"/>
                <w:sz w:val="24"/>
                <w:szCs w:val="24"/>
                <w:highlight w:val="none"/>
                <w:vertAlign w:val="baseline"/>
                <w:lang w:val="en-US" w:eastAsia="zh-CN"/>
              </w:rPr>
            </w:pPr>
            <w:r>
              <w:rPr>
                <w:rStyle w:val="923"/>
                <w:rFonts w:hint="eastAsia" w:ascii="宋体" w:hAnsi="宋体" w:cs="宋体"/>
                <w:color w:val="000000"/>
                <w:sz w:val="24"/>
                <w:szCs w:val="24"/>
                <w:highlight w:val="none"/>
                <w:vertAlign w:val="baseline"/>
                <w:lang w:val="en-US" w:eastAsia="zh-CN"/>
              </w:rPr>
              <w:t xml:space="preserve">14</w:t>
            </w:r>
            <w:r/>
          </w:p>
        </w:tc>
        <w:tc>
          <w:tcPr>
            <w:tcW w:w="5070" w:type="dxa"/>
            <w:vAlign w:val="center"/>
            <w:textDirection w:val="lrTb"/>
            <w:noWrap w:val="false"/>
          </w:tcPr>
          <w:p>
            <w:pPr>
              <w:pStyle w:val="1063"/>
              <w:jc w:val="left"/>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做好</w:t>
            </w:r>
            <w:r>
              <w:rPr>
                <w:rStyle w:val="923"/>
                <w:rFonts w:hint="eastAsia" w:ascii="宋体" w:hAnsi="宋体" w:cs="宋体"/>
                <w:color w:val="000000"/>
                <w:sz w:val="24"/>
                <w:szCs w:val="24"/>
                <w:highlight w:val="none"/>
                <w:lang w:val="en-US" w:eastAsia="zh-CN" w:bidi="ar"/>
              </w:rPr>
              <w:t xml:space="preserve">校园</w:t>
            </w:r>
            <w:r>
              <w:rPr>
                <w:rStyle w:val="923"/>
                <w:rFonts w:hint="eastAsia" w:ascii="宋体" w:hAnsi="宋体" w:eastAsia="宋体" w:cs="宋体"/>
                <w:color w:val="000000"/>
                <w:sz w:val="24"/>
                <w:szCs w:val="24"/>
                <w:highlight w:val="none"/>
                <w:lang w:val="en-US" w:eastAsia="zh-CN" w:bidi="ar"/>
              </w:rPr>
              <w:t xml:space="preserve">安全管理，对有</w:t>
            </w:r>
            <w:r>
              <w:rPr>
                <w:rStyle w:val="923"/>
                <w:rFonts w:hint="eastAsia" w:ascii="宋体" w:hAnsi="宋体" w:cs="宋体"/>
                <w:color w:val="000000"/>
                <w:sz w:val="24"/>
                <w:szCs w:val="24"/>
                <w:highlight w:val="none"/>
                <w:lang w:val="en-US" w:eastAsia="zh-CN" w:bidi="ar"/>
              </w:rPr>
              <w:t xml:space="preserve">危险</w:t>
            </w:r>
            <w:r>
              <w:rPr>
                <w:rStyle w:val="923"/>
                <w:rFonts w:hint="eastAsia" w:ascii="宋体" w:hAnsi="宋体" w:eastAsia="宋体" w:cs="宋体"/>
                <w:color w:val="000000"/>
                <w:sz w:val="24"/>
                <w:szCs w:val="24"/>
                <w:highlight w:val="none"/>
                <w:lang w:val="en-US" w:eastAsia="zh-CN" w:bidi="ar"/>
              </w:rPr>
              <w:t xml:space="preserve">行为的师生加以劝阻，对危险事件、突发事件等及时报警并上报。因责任心不强对即将发生或正在发生的安全事故不予处理的，每有一例扣4分（6′）</w:t>
            </w:r>
            <w:r/>
          </w:p>
        </w:tc>
        <w:tc>
          <w:tcPr>
            <w:tcW w:w="72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3"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50"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844" w:type="dxa"/>
            <w:vAlign w:val="center"/>
            <w:vMerge w:val="continue"/>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15" w:type="dxa"/>
            <w:vAlign w:val="center"/>
            <w:textDirection w:val="lrTb"/>
            <w:noWrap w:val="false"/>
          </w:tcPr>
          <w:p>
            <w:pPr>
              <w:pStyle w:val="1063"/>
              <w:jc w:val="center"/>
              <w:keepLines w:val="0"/>
              <w:keepNext w:val="0"/>
              <w:pageBreakBefore w:val="0"/>
              <w:spacing w:line="240" w:lineRule="auto"/>
              <w:rPr>
                <w:rStyle w:val="923"/>
                <w:rFonts w:hint="default" w:ascii="宋体" w:hAnsi="宋体" w:eastAsia="宋体" w:cs="宋体"/>
                <w:color w:val="000000"/>
                <w:sz w:val="24"/>
                <w:szCs w:val="24"/>
                <w:highlight w:val="none"/>
                <w:vertAlign w:val="baseline"/>
                <w:lang w:val="en-US" w:eastAsia="zh-CN"/>
              </w:rPr>
            </w:pPr>
            <w:r>
              <w:rPr>
                <w:rStyle w:val="923"/>
                <w:rFonts w:hint="eastAsia" w:ascii="宋体" w:hAnsi="宋体" w:cs="宋体"/>
                <w:color w:val="000000"/>
                <w:sz w:val="24"/>
                <w:szCs w:val="24"/>
                <w:highlight w:val="none"/>
                <w:vertAlign w:val="baseline"/>
                <w:lang w:val="en-US" w:eastAsia="zh-CN"/>
              </w:rPr>
              <w:t xml:space="preserve">15</w:t>
            </w:r>
            <w:r/>
          </w:p>
        </w:tc>
        <w:tc>
          <w:tcPr>
            <w:tcW w:w="5070" w:type="dxa"/>
            <w:vAlign w:val="center"/>
            <w:textDirection w:val="lrTb"/>
            <w:noWrap w:val="false"/>
          </w:tcPr>
          <w:p>
            <w:pPr>
              <w:pStyle w:val="1063"/>
              <w:jc w:val="left"/>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做好值岗区域设施设备检查，确保第一时间上报坏损设施设备情况，对因检查不力、责任心不强导致误报、谎报、瞒报、未报、迟报等情况，每发现一例，扣3分。（9′）</w:t>
            </w:r>
            <w:r/>
          </w:p>
        </w:tc>
        <w:tc>
          <w:tcPr>
            <w:tcW w:w="72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3"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50"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844" w:type="dxa"/>
            <w:vAlign w:val="center"/>
            <w:vMerge w:val="continue"/>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15" w:type="dxa"/>
            <w:vAlign w:val="center"/>
            <w:textDirection w:val="lrTb"/>
            <w:noWrap w:val="false"/>
          </w:tcPr>
          <w:p>
            <w:pPr>
              <w:pStyle w:val="1063"/>
              <w:jc w:val="center"/>
              <w:keepLines w:val="0"/>
              <w:keepNext w:val="0"/>
              <w:pageBreakBefore w:val="0"/>
              <w:spacing w:line="240" w:lineRule="auto"/>
              <w:rPr>
                <w:rStyle w:val="923"/>
                <w:rFonts w:hint="default" w:ascii="宋体" w:hAnsi="宋体" w:eastAsia="宋体" w:cs="宋体"/>
                <w:color w:val="000000"/>
                <w:sz w:val="24"/>
                <w:szCs w:val="24"/>
                <w:highlight w:val="none"/>
                <w:vertAlign w:val="baseline"/>
                <w:lang w:val="en-US" w:eastAsia="zh-CN"/>
              </w:rPr>
            </w:pPr>
            <w:r>
              <w:rPr>
                <w:rStyle w:val="923"/>
                <w:rFonts w:hint="eastAsia" w:ascii="宋体" w:hAnsi="宋体" w:cs="宋体"/>
                <w:color w:val="000000"/>
                <w:sz w:val="24"/>
                <w:szCs w:val="24"/>
                <w:highlight w:val="none"/>
                <w:vertAlign w:val="baseline"/>
                <w:lang w:val="en-US" w:eastAsia="zh-CN"/>
              </w:rPr>
              <w:t xml:space="preserve">16</w:t>
            </w:r>
            <w:r/>
          </w:p>
        </w:tc>
        <w:tc>
          <w:tcPr>
            <w:tcW w:w="5070" w:type="dxa"/>
            <w:vAlign w:val="center"/>
            <w:textDirection w:val="lrTb"/>
            <w:noWrap w:val="false"/>
          </w:tcPr>
          <w:p>
            <w:pPr>
              <w:pStyle w:val="1063"/>
              <w:jc w:val="left"/>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做好校内的巡查工作，如发现偷盗行为的</w:t>
            </w:r>
            <w:r>
              <w:rPr>
                <w:rStyle w:val="923"/>
                <w:rFonts w:hint="eastAsia" w:ascii="宋体" w:hAnsi="宋体" w:cs="宋体"/>
                <w:color w:val="000000"/>
                <w:sz w:val="24"/>
                <w:szCs w:val="24"/>
                <w:highlight w:val="none"/>
                <w:lang w:val="en-US" w:eastAsia="zh-CN" w:bidi="ar"/>
              </w:rPr>
              <w:t xml:space="preserve">为未报的</w:t>
            </w:r>
            <w:r>
              <w:rPr>
                <w:rStyle w:val="923"/>
                <w:rFonts w:hint="eastAsia" w:ascii="宋体" w:hAnsi="宋体" w:eastAsia="宋体" w:cs="宋体"/>
                <w:color w:val="000000"/>
                <w:sz w:val="24"/>
                <w:szCs w:val="24"/>
                <w:highlight w:val="none"/>
                <w:lang w:val="en-US" w:eastAsia="zh-CN" w:bidi="ar"/>
              </w:rPr>
              <w:t xml:space="preserve">，每有一例扣2分。（4′）</w:t>
            </w:r>
            <w:r/>
          </w:p>
        </w:tc>
        <w:tc>
          <w:tcPr>
            <w:tcW w:w="72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3"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50"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844" w:type="dxa"/>
            <w:vAlign w:val="center"/>
            <w:vMerge w:val="continue"/>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15" w:type="dxa"/>
            <w:vAlign w:val="center"/>
            <w:textDirection w:val="lrTb"/>
            <w:noWrap w:val="false"/>
          </w:tcPr>
          <w:p>
            <w:pPr>
              <w:pStyle w:val="1063"/>
              <w:jc w:val="center"/>
              <w:keepLines w:val="0"/>
              <w:keepNext w:val="0"/>
              <w:pageBreakBefore w:val="0"/>
              <w:spacing w:line="240" w:lineRule="auto"/>
              <w:rPr>
                <w:rStyle w:val="923"/>
                <w:rFonts w:hint="default" w:ascii="宋体" w:hAnsi="宋体" w:eastAsia="宋体" w:cs="宋体"/>
                <w:color w:val="000000"/>
                <w:sz w:val="24"/>
                <w:szCs w:val="24"/>
                <w:highlight w:val="none"/>
                <w:vertAlign w:val="baseline"/>
                <w:lang w:val="en-US" w:eastAsia="zh-CN"/>
              </w:rPr>
            </w:pPr>
            <w:r>
              <w:rPr>
                <w:rStyle w:val="923"/>
                <w:rFonts w:hint="eastAsia" w:ascii="宋体" w:hAnsi="宋体" w:cs="宋体"/>
                <w:color w:val="000000"/>
                <w:sz w:val="24"/>
                <w:szCs w:val="24"/>
                <w:highlight w:val="none"/>
                <w:vertAlign w:val="baseline"/>
                <w:lang w:val="en-US" w:eastAsia="zh-CN"/>
              </w:rPr>
              <w:t xml:space="preserve">17</w:t>
            </w:r>
            <w:r/>
          </w:p>
        </w:tc>
        <w:tc>
          <w:tcPr>
            <w:tcW w:w="5070" w:type="dxa"/>
            <w:vAlign w:val="center"/>
            <w:textDirection w:val="lrTb"/>
            <w:noWrap w:val="false"/>
          </w:tcPr>
          <w:p>
            <w:pPr>
              <w:pStyle w:val="1063"/>
              <w:jc w:val="left"/>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保持对讲机畅通，使用统一频道；做到一问一答，有问必答，及时传达和执行工作安排，每违反一例扣1分。（2′）</w:t>
            </w:r>
            <w:r/>
          </w:p>
        </w:tc>
        <w:tc>
          <w:tcPr>
            <w:tcW w:w="72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3"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50"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844" w:type="dxa"/>
            <w:vAlign w:val="center"/>
            <w:vMerge w:val="continue"/>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15" w:type="dxa"/>
            <w:vAlign w:val="center"/>
            <w:textDirection w:val="lrTb"/>
            <w:noWrap w:val="false"/>
          </w:tcPr>
          <w:p>
            <w:pPr>
              <w:pStyle w:val="1063"/>
              <w:jc w:val="center"/>
              <w:keepLines w:val="0"/>
              <w:keepNext w:val="0"/>
              <w:pageBreakBefore w:val="0"/>
              <w:spacing w:line="240" w:lineRule="auto"/>
              <w:rPr>
                <w:rStyle w:val="923"/>
                <w:rFonts w:hint="default" w:ascii="宋体" w:hAnsi="宋体" w:eastAsia="宋体" w:cs="宋体"/>
                <w:color w:val="000000"/>
                <w:sz w:val="24"/>
                <w:szCs w:val="24"/>
                <w:highlight w:val="none"/>
                <w:vertAlign w:val="baseline"/>
                <w:lang w:val="en-US" w:eastAsia="zh-CN"/>
              </w:rPr>
            </w:pPr>
            <w:r>
              <w:rPr>
                <w:rStyle w:val="923"/>
                <w:rFonts w:hint="eastAsia" w:ascii="宋体" w:hAnsi="宋体" w:cs="宋体"/>
                <w:color w:val="000000"/>
                <w:sz w:val="24"/>
                <w:szCs w:val="24"/>
                <w:highlight w:val="none"/>
                <w:vertAlign w:val="baseline"/>
                <w:lang w:val="en-US" w:eastAsia="zh-CN"/>
              </w:rPr>
              <w:t xml:space="preserve">18</w:t>
            </w:r>
            <w:r/>
          </w:p>
        </w:tc>
        <w:tc>
          <w:tcPr>
            <w:tcW w:w="5070" w:type="dxa"/>
            <w:vAlign w:val="center"/>
            <w:textDirection w:val="lrTb"/>
            <w:noWrap w:val="false"/>
          </w:tcPr>
          <w:p>
            <w:pPr>
              <w:pStyle w:val="1063"/>
              <w:jc w:val="left"/>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做好校内各个区域的动态巡查监视工作，如出现打架斗殴、聚众闹事，人员违规入园等给校内带来经济损失或负面影响事件未及时发现、报告、处置的每违反1例扣2分。（4′）</w:t>
            </w:r>
            <w:r/>
          </w:p>
        </w:tc>
        <w:tc>
          <w:tcPr>
            <w:tcW w:w="72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3"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50"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446"/>
        </w:trPr>
        <w:tc>
          <w:tcPr>
            <w:tcW w:w="844" w:type="dxa"/>
            <w:vAlign w:val="center"/>
            <w:vMerge w:val="continue"/>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15" w:type="dxa"/>
            <w:vAlign w:val="center"/>
            <w:textDirection w:val="lrTb"/>
            <w:noWrap w:val="false"/>
          </w:tcPr>
          <w:p>
            <w:pPr>
              <w:pStyle w:val="1063"/>
              <w:jc w:val="center"/>
              <w:keepLines w:val="0"/>
              <w:keepNext w:val="0"/>
              <w:pageBreakBefore w:val="0"/>
              <w:spacing w:line="240" w:lineRule="auto"/>
              <w:rPr>
                <w:rStyle w:val="923"/>
                <w:rFonts w:hint="default" w:ascii="宋体" w:hAnsi="宋体" w:eastAsia="宋体" w:cs="宋体"/>
                <w:color w:val="000000"/>
                <w:sz w:val="24"/>
                <w:szCs w:val="24"/>
                <w:highlight w:val="none"/>
                <w:vertAlign w:val="baseline"/>
                <w:lang w:val="en-US" w:eastAsia="zh-CN"/>
              </w:rPr>
            </w:pPr>
            <w:r>
              <w:rPr>
                <w:rStyle w:val="923"/>
                <w:rFonts w:hint="eastAsia" w:ascii="宋体" w:hAnsi="宋体" w:cs="宋体"/>
                <w:color w:val="000000"/>
                <w:sz w:val="24"/>
                <w:szCs w:val="24"/>
                <w:highlight w:val="none"/>
                <w:vertAlign w:val="baseline"/>
                <w:lang w:val="en-US" w:eastAsia="zh-CN"/>
              </w:rPr>
              <w:t xml:space="preserve">19</w:t>
            </w:r>
            <w:r/>
          </w:p>
        </w:tc>
        <w:tc>
          <w:tcPr>
            <w:tcW w:w="5070" w:type="dxa"/>
            <w:vAlign w:val="center"/>
            <w:textDirection w:val="lrTb"/>
            <w:noWrap w:val="false"/>
          </w:tcPr>
          <w:p>
            <w:pPr>
              <w:pStyle w:val="1063"/>
              <w:jc w:val="left"/>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按照要求进行相关巡查，填写标准化表格。</w:t>
            </w:r>
            <w:r>
              <w:rPr>
                <w:rStyle w:val="923"/>
                <w:rFonts w:hint="eastAsia" w:ascii="宋体" w:hAnsi="宋体" w:cs="宋体"/>
                <w:color w:val="000000"/>
                <w:sz w:val="24"/>
                <w:szCs w:val="24"/>
                <w:highlight w:val="none"/>
                <w:lang w:val="en-US" w:eastAsia="zh-CN" w:bidi="ar"/>
              </w:rPr>
              <w:t xml:space="preserve">保安</w:t>
            </w:r>
            <w:r>
              <w:rPr>
                <w:rStyle w:val="923"/>
                <w:rFonts w:hint="eastAsia" w:ascii="宋体" w:hAnsi="宋体" w:eastAsia="宋体" w:cs="宋体"/>
                <w:color w:val="000000"/>
                <w:sz w:val="24"/>
                <w:szCs w:val="24"/>
                <w:highlight w:val="none"/>
                <w:lang w:val="en-US" w:eastAsia="zh-CN" w:bidi="ar"/>
              </w:rPr>
              <w:t xml:space="preserve">公司未按要求开展相 关工作或未及时填写相应表格的，每发现一例扣1分。（2′）</w:t>
            </w:r>
            <w:r/>
          </w:p>
        </w:tc>
        <w:tc>
          <w:tcPr>
            <w:tcW w:w="72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3"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50"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844" w:type="dxa"/>
            <w:vAlign w:val="center"/>
            <w:vMerge w:val="continue"/>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15" w:type="dxa"/>
            <w:vAlign w:val="center"/>
            <w:textDirection w:val="lrTb"/>
            <w:noWrap w:val="false"/>
          </w:tcPr>
          <w:p>
            <w:pPr>
              <w:pStyle w:val="1063"/>
              <w:jc w:val="center"/>
              <w:keepLines w:val="0"/>
              <w:keepNext w:val="0"/>
              <w:pageBreakBefore w:val="0"/>
              <w:spacing w:line="240" w:lineRule="auto"/>
              <w:rPr>
                <w:rStyle w:val="923"/>
                <w:rFonts w:hint="default" w:ascii="宋体" w:hAnsi="宋体" w:eastAsia="宋体" w:cs="宋体"/>
                <w:color w:val="000000"/>
                <w:sz w:val="24"/>
                <w:szCs w:val="24"/>
                <w:highlight w:val="none"/>
                <w:vertAlign w:val="baseline"/>
                <w:lang w:val="en-US" w:eastAsia="zh-CN"/>
              </w:rPr>
            </w:pPr>
            <w:r>
              <w:rPr>
                <w:rStyle w:val="923"/>
                <w:rFonts w:hint="eastAsia" w:ascii="宋体" w:hAnsi="宋体" w:cs="宋体"/>
                <w:color w:val="000000"/>
                <w:sz w:val="24"/>
                <w:szCs w:val="24"/>
                <w:highlight w:val="none"/>
                <w:vertAlign w:val="baseline"/>
                <w:lang w:val="en-US" w:eastAsia="zh-CN"/>
              </w:rPr>
              <w:t xml:space="preserve">20</w:t>
            </w:r>
            <w:r/>
          </w:p>
        </w:tc>
        <w:tc>
          <w:tcPr>
            <w:tcW w:w="5070" w:type="dxa"/>
            <w:vAlign w:val="center"/>
            <w:textDirection w:val="lrTb"/>
            <w:noWrap w:val="false"/>
          </w:tcPr>
          <w:p>
            <w:pPr>
              <w:pStyle w:val="1063"/>
              <w:jc w:val="left"/>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每班次巡逻人员至少对校内巡查两次并做好巡查记录经保安负责人签字后于次日早上上交至保安室。每少巡查少报一次扣2分（4′）</w:t>
            </w:r>
            <w:r/>
          </w:p>
        </w:tc>
        <w:tc>
          <w:tcPr>
            <w:tcW w:w="72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3"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50"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844" w:type="dxa"/>
            <w:vAlign w:val="center"/>
            <w:vMerge w:val="restart"/>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Style w:val="923"/>
                <w:rFonts w:hint="eastAsia" w:ascii="宋体" w:hAnsi="宋体" w:eastAsia="宋体" w:cs="宋体"/>
                <w:color w:val="000000"/>
                <w:sz w:val="24"/>
                <w:szCs w:val="24"/>
                <w:highlight w:val="none"/>
                <w:vertAlign w:val="baseline"/>
                <w:lang w:val="en-US" w:eastAsia="zh-CN"/>
              </w:rPr>
              <w:t xml:space="preserve">其他</w:t>
            </w:r>
            <w:r/>
          </w:p>
        </w:tc>
        <w:tc>
          <w:tcPr>
            <w:tcW w:w="915" w:type="dxa"/>
            <w:vAlign w:val="center"/>
            <w:textDirection w:val="lrTb"/>
            <w:noWrap w:val="false"/>
          </w:tcPr>
          <w:p>
            <w:pPr>
              <w:pStyle w:val="1063"/>
              <w:jc w:val="center"/>
              <w:keepLines w:val="0"/>
              <w:keepNext w:val="0"/>
              <w:pageBreakBefore w:val="0"/>
              <w:spacing w:line="240" w:lineRule="auto"/>
              <w:rPr>
                <w:rStyle w:val="923"/>
                <w:rFonts w:hint="default" w:ascii="宋体" w:hAnsi="宋体" w:eastAsia="宋体" w:cs="宋体"/>
                <w:color w:val="000000"/>
                <w:sz w:val="24"/>
                <w:szCs w:val="24"/>
                <w:highlight w:val="none"/>
                <w:vertAlign w:val="baseline"/>
                <w:lang w:val="en-US" w:eastAsia="zh-CN"/>
              </w:rPr>
            </w:pPr>
            <w:r>
              <w:rPr>
                <w:rStyle w:val="923"/>
                <w:rFonts w:hint="eastAsia" w:ascii="宋体" w:hAnsi="宋体" w:cs="宋体"/>
                <w:color w:val="000000"/>
                <w:sz w:val="24"/>
                <w:szCs w:val="24"/>
                <w:highlight w:val="none"/>
                <w:vertAlign w:val="baseline"/>
                <w:lang w:val="en-US" w:eastAsia="zh-CN"/>
              </w:rPr>
              <w:t xml:space="preserve">21</w:t>
            </w:r>
            <w:r/>
          </w:p>
        </w:tc>
        <w:tc>
          <w:tcPr>
            <w:tcW w:w="5070" w:type="dxa"/>
            <w:vAlign w:val="center"/>
            <w:textDirection w:val="lrTb"/>
            <w:noWrap w:val="false"/>
          </w:tcPr>
          <w:p>
            <w:pPr>
              <w:pStyle w:val="1063"/>
              <w:jc w:val="left"/>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因保安管理不当，造成校内突发情况，每例处罚</w:t>
            </w:r>
            <w:r>
              <w:rPr>
                <w:rStyle w:val="923"/>
                <w:rFonts w:hint="eastAsia" w:ascii="宋体" w:hAnsi="宋体" w:cs="宋体"/>
                <w:color w:val="000000"/>
                <w:sz w:val="24"/>
                <w:szCs w:val="24"/>
                <w:highlight w:val="none"/>
                <w:lang w:val="en-US" w:eastAsia="zh-CN" w:bidi="ar"/>
              </w:rPr>
              <w:t xml:space="preserve">300</w:t>
            </w:r>
            <w:r>
              <w:rPr>
                <w:rStyle w:val="923"/>
                <w:rFonts w:hint="eastAsia" w:ascii="宋体" w:hAnsi="宋体" w:eastAsia="宋体" w:cs="宋体"/>
                <w:color w:val="000000"/>
                <w:sz w:val="24"/>
                <w:szCs w:val="24"/>
                <w:highlight w:val="none"/>
                <w:lang w:val="en-US" w:eastAsia="zh-CN" w:bidi="ar"/>
              </w:rPr>
              <w:t xml:space="preserve">元，并由保安公司无偿负责相应突发事件造成的经济损失。</w:t>
            </w:r>
            <w:r/>
          </w:p>
        </w:tc>
        <w:tc>
          <w:tcPr>
            <w:tcW w:w="72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3"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50" w:type="dxa"/>
            <w:vAlign w:val="center"/>
            <w:vMerge w:val="restart"/>
            <w:textDirection w:val="lrTb"/>
            <w:noWrap w:val="false"/>
          </w:tcPr>
          <w:p>
            <w:pPr>
              <w:pStyle w:val="1063"/>
              <w:jc w:val="center"/>
              <w:keepLines w:val="0"/>
              <w:keepNext w:val="0"/>
              <w:pageBreakBefore w:val="0"/>
              <w:spacing w:line="240" w:lineRule="auto"/>
              <w:widowControl/>
              <w:rPr>
                <w:rStyle w:val="923"/>
                <w:rFonts w:hint="eastAsia" w:ascii="宋体" w:hAnsi="宋体" w:eastAsia="宋体" w:cs="宋体"/>
                <w:color w:val="000000"/>
                <w:sz w:val="24"/>
                <w:szCs w:val="24"/>
                <w:highlight w:val="none"/>
              </w:rPr>
              <w:suppressLineNumbers w:val="0"/>
            </w:pPr>
            <w:r>
              <w:rPr>
                <w:rStyle w:val="923"/>
                <w:rFonts w:hint="eastAsia" w:ascii="宋体" w:hAnsi="宋体" w:eastAsia="宋体" w:cs="宋体"/>
                <w:color w:val="000000"/>
                <w:sz w:val="24"/>
                <w:szCs w:val="24"/>
                <w:highlight w:val="none"/>
                <w:lang w:val="en-US" w:eastAsia="zh-CN" w:bidi="ar"/>
              </w:rPr>
              <w:t xml:space="preserve">本项</w:t>
            </w:r>
            <w:r/>
          </w:p>
          <w:p>
            <w:pPr>
              <w:pStyle w:val="1063"/>
              <w:jc w:val="center"/>
              <w:keepLines w:val="0"/>
              <w:keepNext w:val="0"/>
              <w:pageBreakBefore w:val="0"/>
              <w:spacing w:line="240" w:lineRule="auto"/>
              <w:widowControl/>
              <w:rPr>
                <w:rStyle w:val="923"/>
                <w:rFonts w:hint="eastAsia" w:ascii="宋体" w:hAnsi="宋体" w:eastAsia="宋体" w:cs="宋体"/>
                <w:color w:val="000000"/>
                <w:sz w:val="24"/>
                <w:szCs w:val="24"/>
                <w:highlight w:val="none"/>
              </w:rPr>
              <w:suppressLineNumbers w:val="0"/>
            </w:pPr>
            <w:r>
              <w:rPr>
                <w:rStyle w:val="923"/>
                <w:rFonts w:hint="eastAsia" w:ascii="宋体" w:hAnsi="宋体" w:eastAsia="宋体" w:cs="宋体"/>
                <w:color w:val="000000"/>
                <w:sz w:val="24"/>
                <w:szCs w:val="24"/>
                <w:highlight w:val="none"/>
                <w:lang w:val="en-US" w:eastAsia="zh-CN" w:bidi="ar"/>
              </w:rPr>
              <w:t xml:space="preserve">在每</w:t>
            </w:r>
            <w:r/>
          </w:p>
          <w:p>
            <w:pPr>
              <w:pStyle w:val="1063"/>
              <w:jc w:val="center"/>
              <w:keepLines w:val="0"/>
              <w:keepNext w:val="0"/>
              <w:pageBreakBefore w:val="0"/>
              <w:spacing w:line="240" w:lineRule="auto"/>
              <w:widowControl/>
              <w:rPr>
                <w:rStyle w:val="923"/>
                <w:rFonts w:hint="eastAsia" w:ascii="宋体" w:hAnsi="宋体" w:eastAsia="宋体" w:cs="宋体"/>
                <w:color w:val="000000"/>
                <w:sz w:val="24"/>
                <w:szCs w:val="24"/>
                <w:highlight w:val="none"/>
              </w:rPr>
              <w:suppressLineNumbers w:val="0"/>
            </w:pPr>
            <w:r>
              <w:rPr>
                <w:rStyle w:val="923"/>
                <w:rFonts w:hint="eastAsia" w:ascii="宋体" w:hAnsi="宋体" w:eastAsia="宋体" w:cs="宋体"/>
                <w:color w:val="000000"/>
                <w:sz w:val="24"/>
                <w:szCs w:val="24"/>
                <w:highlight w:val="none"/>
                <w:lang w:val="en-US" w:eastAsia="zh-CN" w:bidi="ar"/>
              </w:rPr>
              <w:t xml:space="preserve">周考</w:t>
            </w:r>
            <w:r/>
          </w:p>
          <w:p>
            <w:pPr>
              <w:pStyle w:val="1063"/>
              <w:jc w:val="center"/>
              <w:keepLines w:val="0"/>
              <w:keepNext w:val="0"/>
              <w:pageBreakBefore w:val="0"/>
              <w:spacing w:line="240" w:lineRule="auto"/>
              <w:widowControl/>
              <w:rPr>
                <w:rStyle w:val="923"/>
                <w:rFonts w:hint="eastAsia" w:ascii="宋体" w:hAnsi="宋体" w:eastAsia="宋体" w:cs="宋体"/>
                <w:color w:val="000000"/>
                <w:sz w:val="24"/>
                <w:szCs w:val="24"/>
                <w:highlight w:val="none"/>
              </w:rPr>
              <w:suppressLineNumbers w:val="0"/>
            </w:pPr>
            <w:r>
              <w:rPr>
                <w:rStyle w:val="923"/>
                <w:rFonts w:hint="eastAsia" w:ascii="宋体" w:hAnsi="宋体" w:eastAsia="宋体" w:cs="宋体"/>
                <w:color w:val="000000"/>
                <w:sz w:val="24"/>
                <w:szCs w:val="24"/>
                <w:highlight w:val="none"/>
                <w:lang w:val="en-US" w:eastAsia="zh-CN" w:bidi="ar"/>
              </w:rPr>
              <w:t xml:space="preserve">核的</w:t>
            </w:r>
            <w:r/>
          </w:p>
          <w:p>
            <w:pPr>
              <w:pStyle w:val="1063"/>
              <w:jc w:val="center"/>
              <w:keepLines w:val="0"/>
              <w:keepNext w:val="0"/>
              <w:pageBreakBefore w:val="0"/>
              <w:spacing w:line="240" w:lineRule="auto"/>
              <w:widowControl/>
              <w:rPr>
                <w:rStyle w:val="923"/>
                <w:rFonts w:hint="eastAsia" w:ascii="宋体" w:hAnsi="宋体" w:eastAsia="宋体" w:cs="宋体"/>
                <w:color w:val="000000"/>
                <w:sz w:val="24"/>
                <w:szCs w:val="24"/>
                <w:highlight w:val="none"/>
              </w:rPr>
              <w:suppressLineNumbers w:val="0"/>
            </w:pPr>
            <w:r>
              <w:rPr>
                <w:rStyle w:val="923"/>
                <w:rFonts w:hint="eastAsia" w:ascii="宋体" w:hAnsi="宋体" w:eastAsia="宋体" w:cs="宋体"/>
                <w:color w:val="000000"/>
                <w:sz w:val="24"/>
                <w:szCs w:val="24"/>
                <w:highlight w:val="none"/>
                <w:lang w:val="en-US" w:eastAsia="zh-CN" w:bidi="ar"/>
              </w:rPr>
              <w:t xml:space="preserve">基础</w:t>
            </w:r>
            <w:r/>
          </w:p>
          <w:p>
            <w:pPr>
              <w:pStyle w:val="1063"/>
              <w:jc w:val="center"/>
              <w:keepLines w:val="0"/>
              <w:keepNext w:val="0"/>
              <w:pageBreakBefore w:val="0"/>
              <w:spacing w:line="240" w:lineRule="auto"/>
              <w:widowControl/>
              <w:rPr>
                <w:rStyle w:val="923"/>
                <w:rFonts w:hint="eastAsia" w:ascii="宋体" w:hAnsi="宋体" w:eastAsia="宋体" w:cs="宋体"/>
                <w:color w:val="000000"/>
                <w:sz w:val="24"/>
                <w:szCs w:val="24"/>
                <w:highlight w:val="none"/>
              </w:rPr>
              <w:suppressLineNumbers w:val="0"/>
            </w:pPr>
            <w:r>
              <w:rPr>
                <w:rStyle w:val="923"/>
                <w:rFonts w:hint="eastAsia" w:ascii="宋体" w:hAnsi="宋体" w:eastAsia="宋体" w:cs="宋体"/>
                <w:color w:val="000000"/>
                <w:sz w:val="24"/>
                <w:szCs w:val="24"/>
                <w:highlight w:val="none"/>
                <w:lang w:val="en-US" w:eastAsia="zh-CN" w:bidi="ar"/>
              </w:rPr>
              <w:t xml:space="preserve">上直</w:t>
            </w:r>
            <w:r/>
          </w:p>
          <w:p>
            <w:pPr>
              <w:pStyle w:val="1063"/>
              <w:jc w:val="center"/>
              <w:keepLines w:val="0"/>
              <w:keepNext w:val="0"/>
              <w:pageBreakBefore w:val="0"/>
              <w:spacing w:line="240" w:lineRule="auto"/>
              <w:widowControl/>
              <w:rPr>
                <w:rStyle w:val="923"/>
                <w:rFonts w:hint="eastAsia" w:ascii="宋体" w:hAnsi="宋体" w:eastAsia="宋体" w:cs="宋体"/>
                <w:color w:val="000000"/>
                <w:sz w:val="24"/>
                <w:szCs w:val="24"/>
                <w:highlight w:val="none"/>
              </w:rPr>
              <w:suppressLineNumbers w:val="0"/>
            </w:pPr>
            <w:r>
              <w:rPr>
                <w:rStyle w:val="923"/>
                <w:rFonts w:hint="eastAsia" w:ascii="宋体" w:hAnsi="宋体" w:eastAsia="宋体" w:cs="宋体"/>
                <w:color w:val="000000"/>
                <w:sz w:val="24"/>
                <w:szCs w:val="24"/>
                <w:highlight w:val="none"/>
                <w:lang w:val="en-US" w:eastAsia="zh-CN" w:bidi="ar"/>
              </w:rPr>
              <w:t xml:space="preserve">接处以罚</w:t>
            </w:r>
            <w:r/>
          </w:p>
          <w:p>
            <w:pPr>
              <w:pStyle w:val="1063"/>
              <w:jc w:val="both"/>
              <w:keepLines w:val="0"/>
              <w:keepNext w:val="0"/>
              <w:pageBreakBefore w:val="0"/>
              <w:spacing w:line="240" w:lineRule="auto"/>
              <w:widowControl/>
              <w:rPr>
                <w:rStyle w:val="923"/>
                <w:rFonts w:hint="eastAsia" w:ascii="宋体" w:hAnsi="宋体" w:eastAsia="宋体" w:cs="宋体"/>
                <w:color w:val="000000"/>
                <w:sz w:val="24"/>
                <w:szCs w:val="24"/>
                <w:highlight w:val="none"/>
              </w:rPr>
              <w:suppressLineNumbers w:val="0"/>
            </w:pPr>
            <w:r>
              <w:rPr>
                <w:rStyle w:val="923"/>
                <w:rFonts w:hint="eastAsia" w:ascii="宋体" w:hAnsi="宋体" w:eastAsia="宋体" w:cs="宋体"/>
                <w:color w:val="000000"/>
                <w:sz w:val="24"/>
                <w:szCs w:val="24"/>
                <w:highlight w:val="none"/>
                <w:lang w:val="en-US" w:eastAsia="zh-CN" w:bidi="ar"/>
              </w:rPr>
              <w:t xml:space="preserve">金。</w:t>
            </w:r>
            <w:r/>
          </w:p>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844" w:type="dxa"/>
            <w:vAlign w:val="center"/>
            <w:vMerge w:val="continue"/>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15" w:type="dxa"/>
            <w:vAlign w:val="center"/>
            <w:textDirection w:val="lrTb"/>
            <w:noWrap w:val="false"/>
          </w:tcPr>
          <w:p>
            <w:pPr>
              <w:pStyle w:val="1063"/>
              <w:jc w:val="center"/>
              <w:keepLines w:val="0"/>
              <w:keepNext w:val="0"/>
              <w:pageBreakBefore w:val="0"/>
              <w:spacing w:line="240" w:lineRule="auto"/>
              <w:rPr>
                <w:rStyle w:val="923"/>
                <w:rFonts w:hint="default" w:ascii="宋体" w:hAnsi="宋体" w:eastAsia="宋体" w:cs="宋体"/>
                <w:color w:val="000000"/>
                <w:sz w:val="24"/>
                <w:szCs w:val="24"/>
                <w:highlight w:val="none"/>
                <w:vertAlign w:val="baseline"/>
                <w:lang w:val="en-US" w:eastAsia="zh-CN"/>
              </w:rPr>
            </w:pPr>
            <w:r>
              <w:rPr>
                <w:rStyle w:val="923"/>
                <w:rFonts w:hint="eastAsia" w:ascii="宋体" w:hAnsi="宋体" w:cs="宋体"/>
                <w:color w:val="000000"/>
                <w:sz w:val="24"/>
                <w:szCs w:val="24"/>
                <w:highlight w:val="none"/>
                <w:vertAlign w:val="baseline"/>
                <w:lang w:val="en-US" w:eastAsia="zh-CN"/>
              </w:rPr>
              <w:t xml:space="preserve">22</w:t>
            </w:r>
            <w:r/>
          </w:p>
        </w:tc>
        <w:tc>
          <w:tcPr>
            <w:tcW w:w="5070" w:type="dxa"/>
            <w:vAlign w:val="center"/>
            <w:textDirection w:val="lrTb"/>
            <w:noWrap w:val="false"/>
          </w:tcPr>
          <w:p>
            <w:pPr>
              <w:pStyle w:val="1063"/>
              <w:jc w:val="left"/>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保安公司未及时按月足额发放保安人员工资，拖欠人员工资超过15天，按双倍扣除保安公司所欠保安人员工资额。</w:t>
            </w:r>
            <w:r/>
          </w:p>
        </w:tc>
        <w:tc>
          <w:tcPr>
            <w:tcW w:w="72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3"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50" w:type="dxa"/>
            <w:vAlign w:val="center"/>
            <w:vMerge w:val="continue"/>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844" w:type="dxa"/>
            <w:vAlign w:val="center"/>
            <w:vMerge w:val="continue"/>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15" w:type="dxa"/>
            <w:vAlign w:val="center"/>
            <w:textDirection w:val="lrTb"/>
            <w:noWrap w:val="false"/>
          </w:tcPr>
          <w:p>
            <w:pPr>
              <w:pStyle w:val="1063"/>
              <w:jc w:val="center"/>
              <w:keepLines w:val="0"/>
              <w:keepNext w:val="0"/>
              <w:pageBreakBefore w:val="0"/>
              <w:spacing w:line="240" w:lineRule="auto"/>
              <w:rPr>
                <w:rStyle w:val="923"/>
                <w:rFonts w:hint="default" w:ascii="宋体" w:hAnsi="宋体" w:eastAsia="宋体" w:cs="宋体"/>
                <w:color w:val="000000"/>
                <w:sz w:val="24"/>
                <w:szCs w:val="24"/>
                <w:highlight w:val="none"/>
                <w:vertAlign w:val="baseline"/>
                <w:lang w:val="en-US" w:eastAsia="zh-CN"/>
              </w:rPr>
            </w:pPr>
            <w:r>
              <w:rPr>
                <w:rStyle w:val="923"/>
                <w:rFonts w:hint="eastAsia" w:ascii="宋体" w:hAnsi="宋体" w:cs="宋体"/>
                <w:color w:val="000000"/>
                <w:sz w:val="24"/>
                <w:szCs w:val="24"/>
                <w:highlight w:val="none"/>
                <w:vertAlign w:val="baseline"/>
                <w:lang w:val="en-US" w:eastAsia="zh-CN"/>
              </w:rPr>
              <w:t xml:space="preserve">23</w:t>
            </w:r>
            <w:r/>
          </w:p>
        </w:tc>
        <w:tc>
          <w:tcPr>
            <w:tcW w:w="5070" w:type="dxa"/>
            <w:vAlign w:val="center"/>
            <w:textDirection w:val="lrTb"/>
            <w:noWrap w:val="false"/>
          </w:tcPr>
          <w:p>
            <w:pPr>
              <w:pStyle w:val="1063"/>
              <w:jc w:val="left"/>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遇上级领导批评或被外来检查、媒体曝光或通报批评校内相关保安工作的，视情节轻重，每一例处罚</w:t>
            </w:r>
            <w:r>
              <w:rPr>
                <w:rStyle w:val="923"/>
                <w:rFonts w:hint="eastAsia" w:ascii="宋体" w:hAnsi="宋体" w:cs="宋体"/>
                <w:color w:val="000000"/>
                <w:sz w:val="24"/>
                <w:szCs w:val="24"/>
                <w:highlight w:val="none"/>
                <w:lang w:val="en-US" w:eastAsia="zh-CN" w:bidi="ar"/>
              </w:rPr>
              <w:t xml:space="preserve">200</w:t>
            </w:r>
            <w:r>
              <w:rPr>
                <w:rStyle w:val="923"/>
                <w:rFonts w:hint="eastAsia" w:ascii="宋体" w:hAnsi="宋体" w:eastAsia="宋体" w:cs="宋体"/>
                <w:color w:val="000000"/>
                <w:sz w:val="24"/>
                <w:szCs w:val="24"/>
                <w:highlight w:val="none"/>
                <w:lang w:val="en-US" w:eastAsia="zh-CN" w:bidi="ar"/>
              </w:rPr>
              <w:t xml:space="preserve">-</w:t>
            </w:r>
            <w:r>
              <w:rPr>
                <w:rStyle w:val="923"/>
                <w:rFonts w:hint="eastAsia" w:ascii="宋体" w:hAnsi="宋体" w:cs="宋体"/>
                <w:color w:val="000000"/>
                <w:sz w:val="24"/>
                <w:szCs w:val="24"/>
                <w:highlight w:val="none"/>
                <w:lang w:val="en-US" w:eastAsia="zh-CN" w:bidi="ar"/>
              </w:rPr>
              <w:t xml:space="preserve">500</w:t>
            </w:r>
            <w:r>
              <w:rPr>
                <w:rStyle w:val="923"/>
                <w:rFonts w:hint="eastAsia" w:ascii="宋体" w:hAnsi="宋体" w:eastAsia="宋体" w:cs="宋体"/>
                <w:color w:val="000000"/>
                <w:sz w:val="24"/>
                <w:szCs w:val="24"/>
                <w:highlight w:val="none"/>
                <w:lang w:val="en-US" w:eastAsia="zh-CN" w:bidi="ar"/>
              </w:rPr>
              <w:t xml:space="preserve">元。</w:t>
            </w:r>
            <w:r/>
          </w:p>
        </w:tc>
        <w:tc>
          <w:tcPr>
            <w:tcW w:w="72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3"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50" w:type="dxa"/>
            <w:vAlign w:val="center"/>
            <w:vMerge w:val="continue"/>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844" w:type="dxa"/>
            <w:vAlign w:val="center"/>
            <w:vMerge w:val="continue"/>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15" w:type="dxa"/>
            <w:vAlign w:val="center"/>
            <w:textDirection w:val="lrTb"/>
            <w:noWrap w:val="false"/>
          </w:tcPr>
          <w:p>
            <w:pPr>
              <w:pStyle w:val="1063"/>
              <w:jc w:val="center"/>
              <w:keepLines w:val="0"/>
              <w:keepNext w:val="0"/>
              <w:pageBreakBefore w:val="0"/>
              <w:spacing w:line="240" w:lineRule="auto"/>
              <w:rPr>
                <w:rStyle w:val="923"/>
                <w:rFonts w:hint="default" w:ascii="宋体" w:hAnsi="宋体" w:eastAsia="宋体" w:cs="宋体"/>
                <w:color w:val="000000"/>
                <w:sz w:val="24"/>
                <w:szCs w:val="24"/>
                <w:highlight w:val="none"/>
                <w:vertAlign w:val="baseline"/>
                <w:lang w:val="en-US" w:eastAsia="zh-CN"/>
              </w:rPr>
            </w:pPr>
            <w:r>
              <w:rPr>
                <w:rStyle w:val="923"/>
                <w:rFonts w:hint="eastAsia" w:ascii="宋体" w:hAnsi="宋体" w:cs="宋体"/>
                <w:color w:val="000000"/>
                <w:sz w:val="24"/>
                <w:szCs w:val="24"/>
                <w:highlight w:val="none"/>
                <w:vertAlign w:val="baseline"/>
                <w:lang w:val="en-US" w:eastAsia="zh-CN"/>
              </w:rPr>
              <w:t xml:space="preserve">24</w:t>
            </w:r>
            <w:r/>
          </w:p>
        </w:tc>
        <w:tc>
          <w:tcPr>
            <w:tcW w:w="5070" w:type="dxa"/>
            <w:vAlign w:val="center"/>
            <w:textDirection w:val="lrTb"/>
            <w:noWrap w:val="false"/>
          </w:tcPr>
          <w:p>
            <w:pPr>
              <w:pStyle w:val="1063"/>
              <w:jc w:val="left"/>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遇12345等热线投诉或网络问政，经查明由于保安工作管理不当、失职等造成的，每一例处罚</w:t>
            </w:r>
            <w:r>
              <w:rPr>
                <w:rStyle w:val="923"/>
                <w:rFonts w:hint="eastAsia" w:ascii="宋体" w:hAnsi="宋体" w:cs="宋体"/>
                <w:color w:val="000000"/>
                <w:sz w:val="24"/>
                <w:szCs w:val="24"/>
                <w:highlight w:val="none"/>
                <w:lang w:val="en-US" w:eastAsia="zh-CN" w:bidi="ar"/>
              </w:rPr>
              <w:t xml:space="preserve">200</w:t>
            </w:r>
            <w:r>
              <w:rPr>
                <w:rStyle w:val="923"/>
                <w:rFonts w:hint="eastAsia" w:ascii="宋体" w:hAnsi="宋体" w:eastAsia="宋体" w:cs="宋体"/>
                <w:color w:val="000000"/>
                <w:sz w:val="24"/>
                <w:szCs w:val="24"/>
                <w:highlight w:val="none"/>
                <w:lang w:val="en-US" w:eastAsia="zh-CN" w:bidi="ar"/>
              </w:rPr>
              <w:t xml:space="preserve">元。</w:t>
            </w:r>
            <w:r/>
          </w:p>
        </w:tc>
        <w:tc>
          <w:tcPr>
            <w:tcW w:w="72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3"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50" w:type="dxa"/>
            <w:vAlign w:val="center"/>
            <w:vMerge w:val="continue"/>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1655"/>
        </w:trPr>
        <w:tc>
          <w:tcPr>
            <w:tcW w:w="844" w:type="dxa"/>
            <w:vAlign w:val="center"/>
            <w:vMerge w:val="continue"/>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15" w:type="dxa"/>
            <w:vAlign w:val="center"/>
            <w:textDirection w:val="lrTb"/>
            <w:noWrap w:val="false"/>
          </w:tcPr>
          <w:p>
            <w:pPr>
              <w:pStyle w:val="1063"/>
              <w:jc w:val="center"/>
              <w:keepLines w:val="0"/>
              <w:keepNext w:val="0"/>
              <w:pageBreakBefore w:val="0"/>
              <w:spacing w:line="240" w:lineRule="auto"/>
              <w:rPr>
                <w:rStyle w:val="923"/>
                <w:rFonts w:hint="default" w:ascii="宋体" w:hAnsi="宋体" w:eastAsia="宋体" w:cs="宋体"/>
                <w:color w:val="000000"/>
                <w:sz w:val="24"/>
                <w:szCs w:val="24"/>
                <w:highlight w:val="none"/>
                <w:vertAlign w:val="baseline"/>
                <w:lang w:val="en-US" w:eastAsia="zh-CN"/>
              </w:rPr>
            </w:pPr>
            <w:r>
              <w:rPr>
                <w:rStyle w:val="923"/>
                <w:rFonts w:hint="eastAsia" w:ascii="宋体" w:hAnsi="宋体" w:cs="宋体"/>
                <w:color w:val="000000"/>
                <w:sz w:val="24"/>
                <w:szCs w:val="24"/>
                <w:highlight w:val="none"/>
                <w:vertAlign w:val="baseline"/>
                <w:lang w:val="en-US" w:eastAsia="zh-CN"/>
              </w:rPr>
              <w:t xml:space="preserve">25</w:t>
            </w:r>
            <w:r/>
          </w:p>
        </w:tc>
        <w:tc>
          <w:tcPr>
            <w:tcW w:w="5070" w:type="dxa"/>
            <w:vAlign w:val="center"/>
            <w:textDirection w:val="lrTb"/>
            <w:noWrap w:val="false"/>
          </w:tcPr>
          <w:p>
            <w:pPr>
              <w:pStyle w:val="1063"/>
              <w:jc w:val="left"/>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校内保安工作所接触的相关设施设备坏损未上报，而被校内工作人员先行检查发现的，人为破坏的每一例处罚</w:t>
            </w:r>
            <w:r>
              <w:rPr>
                <w:rStyle w:val="923"/>
                <w:rFonts w:hint="eastAsia" w:ascii="宋体" w:hAnsi="宋体" w:cs="宋体"/>
                <w:color w:val="000000"/>
                <w:sz w:val="24"/>
                <w:szCs w:val="24"/>
                <w:highlight w:val="none"/>
                <w:lang w:val="en-US" w:eastAsia="zh-CN" w:bidi="ar"/>
              </w:rPr>
              <w:t xml:space="preserve">200</w:t>
            </w:r>
            <w:r>
              <w:rPr>
                <w:rStyle w:val="923"/>
                <w:rFonts w:hint="eastAsia" w:ascii="宋体" w:hAnsi="宋体" w:eastAsia="宋体" w:cs="宋体"/>
                <w:color w:val="000000"/>
                <w:sz w:val="24"/>
                <w:szCs w:val="24"/>
                <w:highlight w:val="none"/>
                <w:lang w:val="en-US" w:eastAsia="zh-CN" w:bidi="ar"/>
              </w:rPr>
              <w:t xml:space="preserve">元并负责无偿维修；</w:t>
            </w:r>
            <w:r>
              <w:rPr>
                <w:rStyle w:val="923"/>
                <w:rFonts w:hint="eastAsia" w:ascii="宋体" w:hAnsi="宋体" w:cs="宋体"/>
                <w:color w:val="000000"/>
                <w:sz w:val="24"/>
                <w:szCs w:val="24"/>
                <w:highlight w:val="none"/>
                <w:lang w:val="en-US" w:eastAsia="zh-CN" w:bidi="ar"/>
              </w:rPr>
              <w:t xml:space="preserve">发现</w:t>
            </w:r>
            <w:r>
              <w:rPr>
                <w:rStyle w:val="923"/>
                <w:rFonts w:hint="eastAsia" w:ascii="宋体" w:hAnsi="宋体" w:eastAsia="宋体" w:cs="宋体"/>
                <w:color w:val="000000"/>
                <w:sz w:val="24"/>
                <w:szCs w:val="24"/>
                <w:highlight w:val="none"/>
                <w:lang w:val="en-US" w:eastAsia="zh-CN" w:bidi="ar"/>
              </w:rPr>
              <w:t xml:space="preserve">自然损耗</w:t>
            </w:r>
            <w:r>
              <w:rPr>
                <w:rStyle w:val="923"/>
                <w:rFonts w:hint="eastAsia" w:ascii="宋体" w:hAnsi="宋体" w:cs="宋体"/>
                <w:color w:val="000000"/>
                <w:sz w:val="24"/>
                <w:szCs w:val="24"/>
                <w:highlight w:val="none"/>
                <w:lang w:val="en-US" w:eastAsia="zh-CN" w:bidi="ar"/>
              </w:rPr>
              <w:t xml:space="preserve">未上报</w:t>
            </w:r>
            <w:r>
              <w:rPr>
                <w:rStyle w:val="923"/>
                <w:rFonts w:hint="eastAsia" w:ascii="宋体" w:hAnsi="宋体" w:eastAsia="宋体" w:cs="宋体"/>
                <w:color w:val="000000"/>
                <w:sz w:val="24"/>
                <w:szCs w:val="24"/>
                <w:highlight w:val="none"/>
                <w:lang w:val="en-US" w:eastAsia="zh-CN" w:bidi="ar"/>
              </w:rPr>
              <w:t xml:space="preserve">，每一例处罚</w:t>
            </w:r>
            <w:r>
              <w:rPr>
                <w:rStyle w:val="923"/>
                <w:rFonts w:hint="eastAsia" w:ascii="宋体" w:hAnsi="宋体" w:cs="宋体"/>
                <w:color w:val="000000"/>
                <w:sz w:val="24"/>
                <w:szCs w:val="24"/>
                <w:highlight w:val="none"/>
                <w:lang w:val="en-US" w:eastAsia="zh-CN" w:bidi="ar"/>
              </w:rPr>
              <w:t xml:space="preserve">50</w:t>
            </w:r>
            <w:r>
              <w:rPr>
                <w:rStyle w:val="923"/>
                <w:rFonts w:hint="eastAsia" w:ascii="宋体" w:hAnsi="宋体" w:eastAsia="宋体" w:cs="宋体"/>
                <w:color w:val="000000"/>
                <w:sz w:val="24"/>
                <w:szCs w:val="24"/>
                <w:highlight w:val="none"/>
                <w:lang w:val="en-US" w:eastAsia="zh-CN" w:bidi="ar"/>
              </w:rPr>
              <w:t xml:space="preserve">元。</w:t>
            </w:r>
            <w:r/>
          </w:p>
        </w:tc>
        <w:tc>
          <w:tcPr>
            <w:tcW w:w="72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3"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50" w:type="dxa"/>
            <w:vAlign w:val="center"/>
            <w:vMerge w:val="continue"/>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844" w:type="dxa"/>
            <w:vAlign w:val="center"/>
            <w:vMerge w:val="continue"/>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15" w:type="dxa"/>
            <w:vAlign w:val="center"/>
            <w:textDirection w:val="lrTb"/>
            <w:noWrap w:val="false"/>
          </w:tcPr>
          <w:p>
            <w:pPr>
              <w:pStyle w:val="1063"/>
              <w:jc w:val="center"/>
              <w:keepLines w:val="0"/>
              <w:keepNext w:val="0"/>
              <w:pageBreakBefore w:val="0"/>
              <w:spacing w:line="240" w:lineRule="auto"/>
              <w:rPr>
                <w:rStyle w:val="923"/>
                <w:rFonts w:hint="default" w:ascii="宋体" w:hAnsi="宋体" w:eastAsia="宋体" w:cs="宋体"/>
                <w:color w:val="000000"/>
                <w:sz w:val="24"/>
                <w:szCs w:val="24"/>
                <w:highlight w:val="none"/>
                <w:vertAlign w:val="baseline"/>
                <w:lang w:val="en-US" w:eastAsia="zh-CN"/>
              </w:rPr>
            </w:pPr>
            <w:r>
              <w:rPr>
                <w:rStyle w:val="923"/>
                <w:rFonts w:hint="eastAsia" w:ascii="宋体" w:hAnsi="宋体" w:cs="宋体"/>
                <w:color w:val="000000"/>
                <w:sz w:val="24"/>
                <w:szCs w:val="24"/>
                <w:highlight w:val="none"/>
                <w:vertAlign w:val="baseline"/>
                <w:lang w:val="en-US" w:eastAsia="zh-CN"/>
              </w:rPr>
              <w:t xml:space="preserve">26</w:t>
            </w:r>
            <w:r/>
          </w:p>
        </w:tc>
        <w:tc>
          <w:tcPr>
            <w:tcW w:w="5070" w:type="dxa"/>
            <w:vAlign w:val="center"/>
            <w:textDirection w:val="lrTb"/>
            <w:noWrap w:val="false"/>
          </w:tcPr>
          <w:p>
            <w:pPr>
              <w:pStyle w:val="1063"/>
              <w:jc w:val="left"/>
              <w:keepLines w:val="0"/>
              <w:keepNext w:val="0"/>
              <w:pageBreakBefore w:val="0"/>
              <w:spacing w:line="240" w:lineRule="auto"/>
              <w:widowControl/>
              <w:rPr>
                <w:rStyle w:val="923"/>
                <w:rFonts w:hint="eastAsia" w:ascii="宋体" w:hAnsi="宋体" w:eastAsia="宋体" w:cs="宋体"/>
                <w:color w:val="000000"/>
                <w:sz w:val="24"/>
                <w:szCs w:val="24"/>
                <w:highlight w:val="none"/>
                <w:vertAlign w:val="baseline"/>
                <w:lang w:val="en-US" w:eastAsia="zh-CN"/>
              </w:rPr>
              <w:suppressLineNumbers w:val="0"/>
            </w:pPr>
            <w:r>
              <w:rPr>
                <w:rStyle w:val="923"/>
                <w:rFonts w:hint="eastAsia" w:ascii="宋体" w:hAnsi="宋体" w:eastAsia="宋体" w:cs="宋体"/>
                <w:color w:val="000000"/>
                <w:sz w:val="24"/>
                <w:szCs w:val="24"/>
                <w:highlight w:val="none"/>
                <w:lang w:val="en-US" w:eastAsia="zh-CN" w:bidi="ar"/>
              </w:rPr>
              <w:t xml:space="preserve">未及时完成按要求完成校内任务交办单所交办的工作或通过电话、短信、微信等方式临时交办的工作的，每一例处罚</w:t>
            </w:r>
            <w:r>
              <w:rPr>
                <w:rStyle w:val="923"/>
                <w:rFonts w:hint="eastAsia" w:ascii="宋体" w:hAnsi="宋体" w:cs="宋体"/>
                <w:color w:val="000000"/>
                <w:sz w:val="24"/>
                <w:szCs w:val="24"/>
                <w:highlight w:val="none"/>
                <w:lang w:val="en-US" w:eastAsia="zh-CN" w:bidi="ar"/>
              </w:rPr>
              <w:t xml:space="preserve">100</w:t>
            </w:r>
            <w:r>
              <w:rPr>
                <w:rStyle w:val="923"/>
                <w:rFonts w:hint="eastAsia" w:ascii="宋体" w:hAnsi="宋体" w:eastAsia="宋体" w:cs="宋体"/>
                <w:color w:val="000000"/>
                <w:sz w:val="24"/>
                <w:szCs w:val="24"/>
                <w:highlight w:val="none"/>
                <w:lang w:val="en-US" w:eastAsia="zh-CN" w:bidi="ar"/>
              </w:rPr>
              <w:t xml:space="preserve">元。</w:t>
            </w:r>
            <w:r/>
          </w:p>
        </w:tc>
        <w:tc>
          <w:tcPr>
            <w:tcW w:w="725"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3"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50" w:type="dxa"/>
            <w:vAlign w:val="center"/>
            <w:vMerge w:val="continue"/>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550"/>
        </w:trPr>
        <w:tc>
          <w:tcPr>
            <w:tcW w:w="844" w:type="dxa"/>
            <w:vAlign w:val="center"/>
            <w:textDirection w:val="lrTb"/>
            <w:noWrap w:val="false"/>
          </w:tcPr>
          <w:p>
            <w:pPr>
              <w:pStyle w:val="1063"/>
              <w:jc w:val="center"/>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Style w:val="923"/>
                <w:rFonts w:hint="eastAsia" w:ascii="宋体" w:hAnsi="宋体" w:eastAsia="宋体" w:cs="宋体"/>
                <w:color w:val="000000"/>
                <w:sz w:val="24"/>
                <w:szCs w:val="24"/>
                <w:highlight w:val="none"/>
                <w:vertAlign w:val="baseline"/>
                <w:lang w:val="en-US" w:eastAsia="zh-CN"/>
              </w:rPr>
              <w:t xml:space="preserve">得分</w:t>
            </w:r>
            <w:r/>
          </w:p>
        </w:tc>
        <w:tc>
          <w:tcPr>
            <w:gridSpan w:val="5"/>
            <w:tcW w:w="8173" w:type="dxa"/>
            <w:vAlign w:val="center"/>
            <w:textDirection w:val="lrTb"/>
            <w:noWrap w:val="false"/>
          </w:tcPr>
          <w:p>
            <w:pPr>
              <w:pStyle w:val="1064"/>
              <w:pageBreakBefore w:val="0"/>
              <w:spacing w:before="0" w:after="0"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r>
      <w:tr>
        <w:trPr>
          <w:trHeight w:val="550"/>
        </w:trPr>
        <w:tc>
          <w:tcPr>
            <w:tcW w:w="844" w:type="dxa"/>
            <w:vAlign w:val="center"/>
            <w:textDirection w:val="lrTb"/>
            <w:noWrap w:val="false"/>
          </w:tcPr>
          <w:p>
            <w:pPr>
              <w:pStyle w:val="1063"/>
              <w:jc w:val="center"/>
              <w:keepLines w:val="0"/>
              <w:keepNext w:val="0"/>
              <w:pageBreakBefore w:val="0"/>
              <w:spacing w:line="240" w:lineRule="auto"/>
              <w:rPr>
                <w:rStyle w:val="923"/>
                <w:rFonts w:hint="default" w:ascii="宋体" w:hAnsi="宋体" w:eastAsia="宋体" w:cs="宋体"/>
                <w:color w:val="000000"/>
                <w:sz w:val="24"/>
                <w:szCs w:val="24"/>
                <w:highlight w:val="none"/>
                <w:vertAlign w:val="baseline"/>
                <w:lang w:val="en-US" w:eastAsia="zh-CN"/>
              </w:rPr>
            </w:pPr>
            <w:r/>
            <w:bookmarkStart w:id="170" w:name="_Toc120614281"/>
            <w:r>
              <w:rPr>
                <w:rStyle w:val="923"/>
                <w:rFonts w:hint="eastAsia" w:ascii="宋体" w:hAnsi="宋体" w:cs="宋体"/>
                <w:color w:val="000000"/>
                <w:sz w:val="24"/>
                <w:szCs w:val="24"/>
                <w:highlight w:val="none"/>
                <w:vertAlign w:val="baseline"/>
                <w:lang w:val="en-US" w:eastAsia="zh-CN"/>
              </w:rPr>
              <w:t xml:space="preserve">处罚金额</w:t>
            </w:r>
            <w:r/>
          </w:p>
        </w:tc>
        <w:tc>
          <w:tcPr>
            <w:gridSpan w:val="5"/>
            <w:tcW w:w="8173" w:type="dxa"/>
            <w:vAlign w:val="center"/>
            <w:textDirection w:val="lrTb"/>
            <w:noWrap w:val="false"/>
          </w:tcPr>
          <w:p>
            <w:pPr>
              <w:pStyle w:val="1064"/>
              <w:pageBreakBefore w:val="0"/>
              <w:spacing w:before="0" w:after="0"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r>
      <w:tr>
        <w:trPr>
          <w:trHeight w:val="950"/>
        </w:trPr>
        <w:tc>
          <w:tcPr>
            <w:gridSpan w:val="6"/>
            <w:tcW w:w="9017" w:type="dxa"/>
            <w:vAlign w:val="center"/>
            <w:textDirection w:val="lrTb"/>
            <w:noWrap w:val="false"/>
          </w:tcPr>
          <w:p>
            <w:pPr>
              <w:pStyle w:val="1063"/>
              <w:jc w:val="left"/>
              <w:keepLines w:val="0"/>
              <w:keepNext w:val="0"/>
              <w:pageBreakBefore w:val="0"/>
              <w:spacing w:line="240" w:lineRule="auto"/>
              <w:rPr>
                <w:rStyle w:val="923"/>
                <w:rFonts w:hint="eastAsia" w:ascii="宋体" w:hAnsi="宋体" w:eastAsia="宋体" w:cs="宋体"/>
                <w:color w:val="000000"/>
                <w:sz w:val="24"/>
                <w:szCs w:val="24"/>
                <w:highlight w:val="none"/>
                <w:vertAlign w:val="baseline"/>
                <w:lang w:val="en-US" w:eastAsia="zh-CN"/>
              </w:rPr>
            </w:pPr>
            <w:r>
              <w:rPr>
                <w:rFonts w:hint="eastAsia" w:ascii="宋体" w:hAnsi="宋体" w:cs="宋体"/>
                <w:color w:val="000000"/>
                <w:sz w:val="24"/>
                <w:highlight w:val="none"/>
                <w:lang w:bidi="ar"/>
              </w:rPr>
              <w:t xml:space="preserve">被考核人（签字）：</w:t>
            </w:r>
            <w:r/>
          </w:p>
        </w:tc>
      </w:tr>
      <w:tr>
        <w:trPr>
          <w:trHeight w:val="950"/>
        </w:trPr>
        <w:tc>
          <w:tcPr>
            <w:gridSpan w:val="6"/>
            <w:tcW w:w="9017" w:type="dxa"/>
            <w:vAlign w:val="center"/>
            <w:textDirection w:val="lrTb"/>
            <w:noWrap w:val="false"/>
          </w:tcPr>
          <w:p>
            <w:pPr>
              <w:pStyle w:val="1063"/>
              <w:jc w:val="left"/>
              <w:keepLines w:val="0"/>
              <w:keepNext w:val="0"/>
              <w:pageBreakBefore w:val="0"/>
              <w:spacing w:line="240" w:lineRule="auto"/>
              <w:rPr>
                <w:rStyle w:val="923"/>
                <w:rFonts w:hint="eastAsia" w:ascii="宋体" w:hAnsi="宋体" w:eastAsia="宋体" w:cs="宋体"/>
                <w:color w:val="000000"/>
                <w:sz w:val="24"/>
                <w:szCs w:val="24"/>
                <w:highlight w:val="none"/>
                <w:lang w:val="en-US" w:eastAsia="zh-CN" w:bidi="ar"/>
              </w:rPr>
            </w:pPr>
            <w:r/>
            <w:bookmarkStart w:id="171" w:name="_Toc3525"/>
            <w:r>
              <w:rPr>
                <w:rStyle w:val="923"/>
                <w:rFonts w:hint="eastAsia" w:ascii="宋体" w:hAnsi="宋体" w:eastAsia="宋体" w:cs="宋体"/>
                <w:color w:val="000000"/>
                <w:sz w:val="24"/>
                <w:szCs w:val="24"/>
                <w:highlight w:val="none"/>
                <w:lang w:val="en-US" w:eastAsia="zh-CN" w:bidi="ar"/>
              </w:rPr>
              <w:t xml:space="preserve">考核人（签字）：</w:t>
            </w:r>
            <w:r/>
          </w:p>
        </w:tc>
      </w:tr>
    </w:tbl>
    <w:p>
      <w:pPr>
        <w:pStyle w:val="1063"/>
        <w:jc w:val="center"/>
        <w:keepLines/>
        <w:keepNext/>
        <w:pageBreakBefore/>
        <w:spacing w:line="500" w:lineRule="exact"/>
        <w:widowControl w:val="off"/>
        <w:rPr>
          <w:rFonts w:hint="eastAsia" w:ascii="Times New Roman" w:hAnsi="Times New Roman" w:eastAsia="黑体"/>
          <w:bCs/>
          <w:caps w:val="0"/>
          <w:color w:val="000000"/>
          <w:sz w:val="44"/>
          <w:highlight w:val="none"/>
        </w:rPr>
        <w:outlineLvl w:val="0"/>
        <w:suppressLineNumbers w:val="0"/>
      </w:pPr>
      <w:r>
        <w:rPr>
          <w:rFonts w:hint="eastAsia" w:ascii="Times New Roman" w:hAnsi="Times New Roman" w:eastAsia="黑体"/>
          <w:bCs/>
          <w:caps w:val="0"/>
          <w:color w:val="000000"/>
          <w:sz w:val="44"/>
          <w:highlight w:val="none"/>
        </w:rPr>
        <w:t xml:space="preserve">第五章  </w:t>
      </w:r>
      <w:r>
        <w:rPr>
          <w:rFonts w:hint="eastAsia" w:ascii="Times New Roman" w:hAnsi="Times New Roman" w:eastAsia="黑体"/>
          <w:b/>
          <w:bCs/>
          <w:caps w:val="0"/>
          <w:color w:val="000000"/>
          <w:sz w:val="44"/>
          <w:highlight w:val="none"/>
        </w:rPr>
        <w:t xml:space="preserve"> 评标方法与评标标准</w:t>
      </w:r>
      <w:bookmarkEnd w:id="171"/>
      <w:r/>
      <w:r/>
    </w:p>
    <w:p>
      <w:pPr>
        <w:jc w:val="both"/>
        <w:spacing w:line="500" w:lineRule="exact"/>
        <w:rPr>
          <w:rFonts w:hint="eastAsia"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8"/>
          <w:szCs w:val="22"/>
          <w:highlight w:val="none"/>
          <w:lang w:val="en-US" w:eastAsia="zh-CN"/>
        </w:rPr>
        <w:t xml:space="preserve">一、资格审查。</w:t>
      </w:r>
      <w:r>
        <w:rPr>
          <w:rFonts w:hint="eastAsia" w:ascii="Times New Roman" w:hAnsi="Times New Roman" w:eastAsia="宋体"/>
          <w:caps w:val="0"/>
          <w:color w:val="000000"/>
          <w:sz w:val="24"/>
          <w:highlight w:val="none"/>
        </w:rPr>
        <w:t xml:space="preserve">资格审查人员按照下列指标对各投标人的资格进行审查，未通过审查的为无效标，不参与评标。</w:t>
      </w:r>
      <w:r/>
    </w:p>
    <w:tbl>
      <w:tblPr>
        <w:tblStyle w:val="738"/>
        <w:tblW w:w="5016"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05"/>
        <w:gridCol w:w="4507"/>
      </w:tblGrid>
      <w:tr>
        <w:trPr/>
        <w:tc>
          <w:tcPr>
            <w:tcW w:w="2499" w:type="dxa"/>
            <w:vAlign w:val="center"/>
            <w:textDirection w:val="lrTb"/>
            <w:noWrap w:val="false"/>
          </w:tcPr>
          <w:p>
            <w:pPr>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资格审查因素</w:t>
            </w:r>
            <w:r/>
          </w:p>
        </w:tc>
        <w:tc>
          <w:tcPr>
            <w:tcW w:w="2500" w:type="dxa"/>
            <w:vAlign w:val="center"/>
            <w:textDirection w:val="lrTb"/>
            <w:noWrap w:val="false"/>
          </w:tcPr>
          <w:p>
            <w:pPr>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审查标准</w:t>
            </w:r>
            <w:r/>
          </w:p>
        </w:tc>
      </w:tr>
      <w:tr>
        <w:trPr/>
        <w:tc>
          <w:tcPr>
            <w:tcW w:w="4498"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投标声明及承诺函</w:t>
            </w:r>
            <w:r/>
          </w:p>
        </w:tc>
        <w:tc>
          <w:tcPr>
            <w:tcW w:w="4500"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p>
        </w:tc>
      </w:tr>
      <w:tr>
        <w:trPr/>
        <w:tc>
          <w:tcPr>
            <w:tcW w:w="4498" w:type="dxa"/>
            <w:vAlign w:val="center"/>
            <w:textDirection w:val="lrTb"/>
            <w:noWrap w:val="false"/>
          </w:tcPr>
          <w:p>
            <w:pPr>
              <w:jc w:val="left"/>
              <w:rPr>
                <w:rFonts w:ascii="Times New Roman" w:hAnsi="Times New Roman"/>
                <w:color w:val="000000"/>
                <w:sz w:val="21"/>
                <w:szCs w:val="21"/>
                <w:highlight w:val="none"/>
                <w:rtl w:val="0"/>
                <w:lang w:val="en-US" w:eastAsia="zh-CN" w:bidi="ar-SA"/>
              </w:rPr>
            </w:pPr>
            <w:r>
              <w:rPr>
                <w:rFonts w:hint="eastAsia"/>
                <w:color w:val="000000"/>
                <w:highlight w:val="none"/>
              </w:rPr>
              <w:t xml:space="preserve">中小企业声明函</w:t>
            </w:r>
            <w:r/>
          </w:p>
        </w:tc>
        <w:tc>
          <w:tcPr>
            <w:tcW w:w="4500" w:type="dxa"/>
            <w:vAlign w:val="center"/>
            <w:textDirection w:val="lrTb"/>
            <w:noWrap w:val="false"/>
          </w:tcPr>
          <w:p>
            <w:pPr>
              <w:jc w:val="left"/>
              <w:rPr>
                <w:rFonts w:ascii="Times New Roman" w:hAnsi="Times New Roman"/>
                <w:color w:val="000000"/>
                <w:sz w:val="21"/>
                <w:szCs w:val="21"/>
                <w:highlight w:val="none"/>
                <w:rtl w:val="0"/>
                <w:lang w:val="en-US" w:eastAsia="zh-CN" w:bidi="ar-SA"/>
              </w:rPr>
            </w:pPr>
            <w:r>
              <w:rPr>
                <w:color w:val="000000"/>
                <w:highlight w:val="none"/>
              </w:rPr>
              <w:t xml:space="preserve">符合</w:t>
            </w:r>
            <w:r>
              <w:rPr>
                <w:rFonts w:hint="eastAsia"/>
                <w:color w:val="000000"/>
                <w:highlight w:val="none"/>
                <w:lang w:val="en-US" w:eastAsia="zh-CN"/>
              </w:rPr>
              <w:t xml:space="preserve">招标</w:t>
            </w:r>
            <w:r>
              <w:rPr>
                <w:color w:val="000000"/>
                <w:highlight w:val="none"/>
              </w:rPr>
              <w:t xml:space="preserve">文件要求</w:t>
            </w:r>
            <w:r/>
          </w:p>
        </w:tc>
      </w:tr>
      <w:tr>
        <w:trPr/>
        <w:tc>
          <w:tcPr>
            <w:tcW w:w="4498"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信用信息</w:t>
            </w:r>
            <w:r/>
          </w:p>
        </w:tc>
        <w:tc>
          <w:tcPr>
            <w:tcW w:w="4500"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p>
        </w:tc>
      </w:tr>
      <w:tr>
        <w:trPr/>
        <w:tc>
          <w:tcPr>
            <w:tcW w:w="4498"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联合体投标</w:t>
            </w:r>
            <w:r/>
          </w:p>
        </w:tc>
        <w:tc>
          <w:tcPr>
            <w:tcW w:w="4500"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不接受联合体投标</w:t>
            </w:r>
            <w:r/>
          </w:p>
        </w:tc>
      </w:tr>
      <w:tr>
        <w:trPr/>
        <w:tc>
          <w:tcPr>
            <w:tcW w:w="4498"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hint="eastAsia" w:ascii="Times New Roman" w:hAnsi="Times New Roman"/>
                <w:caps w:val="0"/>
                <w:color w:val="000000"/>
                <w:sz w:val="21"/>
                <w:szCs w:val="22"/>
                <w:highlight w:val="none"/>
                <w:rtl w:val="0"/>
                <w:lang w:val="en-US" w:eastAsia="zh-CN" w:bidi="ar-SA"/>
              </w:rPr>
              <w:t xml:space="preserve">本项目的特定资格要求</w:t>
            </w:r>
            <w:r/>
          </w:p>
        </w:tc>
        <w:tc>
          <w:tcPr>
            <w:tcW w:w="4500"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hint="eastAsia" w:ascii="Times New Roman" w:hAnsi="Times New Roman"/>
                <w:caps w:val="0"/>
                <w:color w:val="000000"/>
                <w:sz w:val="21"/>
                <w:szCs w:val="22"/>
                <w:highlight w:val="none"/>
                <w:rtl w:val="0"/>
                <w:lang w:val="en-US" w:eastAsia="zh-CN" w:bidi="ar-SA"/>
              </w:rPr>
              <w:t xml:space="preserve">投标人须具有公安机关核发的有效的《保安服务许可证》</w:t>
            </w:r>
            <w:r/>
          </w:p>
        </w:tc>
      </w:tr>
    </w:tbl>
    <w:p>
      <w:pPr>
        <w:jc w:val="both"/>
        <w:spacing w:line="500" w:lineRule="exact"/>
        <w:rPr>
          <w:rFonts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8"/>
          <w:szCs w:val="22"/>
          <w:highlight w:val="none"/>
          <w:lang w:val="en-US" w:eastAsia="zh-CN"/>
        </w:rPr>
        <w:t xml:space="preserve">二、</w:t>
      </w:r>
      <w:r>
        <w:rPr>
          <w:rFonts w:hint="eastAsia" w:ascii="Times New Roman" w:hAnsi="Times New Roman" w:eastAsia="仿宋_GB2312"/>
          <w:b/>
          <w:caps w:val="0"/>
          <w:color w:val="000000"/>
          <w:sz w:val="28"/>
          <w:szCs w:val="22"/>
          <w:highlight w:val="none"/>
        </w:rPr>
        <w:t xml:space="preserve">符合性审查。</w:t>
      </w:r>
      <w:r>
        <w:rPr>
          <w:rFonts w:hint="eastAsia" w:ascii="Times New Roman" w:hAnsi="Times New Roman" w:eastAsia="宋体" w:cs="Times New Roman"/>
          <w:caps w:val="0"/>
          <w:color w:val="000000"/>
          <w:sz w:val="24"/>
          <w:highlight w:val="none"/>
        </w:rPr>
        <w:t xml:space="preserve">评标委员会首先按照下列指标对各投标人的投标文件进行符合性审查，未通过审查的为无效标，不再参与评审。</w:t>
      </w:r>
      <w:r/>
    </w:p>
    <w:tbl>
      <w:tblPr>
        <w:tblStyle w:val="738"/>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7"/>
        <w:gridCol w:w="4500"/>
      </w:tblGrid>
      <w:tr>
        <w:trPr/>
        <w:tc>
          <w:tcPr>
            <w:tcW w:w="2499" w:type="dxa"/>
            <w:vAlign w:val="center"/>
            <w:textDirection w:val="lrTb"/>
            <w:noWrap w:val="false"/>
          </w:tcPr>
          <w:p>
            <w:pPr>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符合性审查因素</w:t>
            </w:r>
            <w:r/>
          </w:p>
        </w:tc>
        <w:tc>
          <w:tcPr>
            <w:tcW w:w="2500" w:type="dxa"/>
            <w:vAlign w:val="center"/>
            <w:textDirection w:val="lrTb"/>
            <w:noWrap w:val="false"/>
          </w:tcPr>
          <w:p>
            <w:pPr>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审查标准</w:t>
            </w:r>
            <w:r/>
          </w:p>
        </w:tc>
      </w:tr>
      <w:tr>
        <w:trPr/>
        <w:tc>
          <w:tcPr>
            <w:tcW w:w="4490"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法定代表人身份证明或授权委托书</w:t>
            </w:r>
            <w:r/>
          </w:p>
        </w:tc>
        <w:tc>
          <w:tcPr>
            <w:tcW w:w="4493"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p>
        </w:tc>
      </w:tr>
      <w:tr>
        <w:trPr/>
        <w:tc>
          <w:tcPr>
            <w:tcW w:w="4490"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开标一览表及投标报价</w:t>
            </w:r>
            <w:r/>
          </w:p>
        </w:tc>
        <w:tc>
          <w:tcPr>
            <w:tcW w:w="4493"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格式、填写要求符合招标文件规定</w:t>
            </w:r>
            <w:r/>
          </w:p>
        </w:tc>
      </w:tr>
      <w:tr>
        <w:trPr/>
        <w:tc>
          <w:tcPr>
            <w:tcW w:w="4490"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技术标准和要求</w:t>
            </w:r>
            <w:r/>
          </w:p>
        </w:tc>
        <w:tc>
          <w:tcPr>
            <w:tcW w:w="4493"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p>
        </w:tc>
      </w:tr>
      <w:tr>
        <w:trPr/>
        <w:tc>
          <w:tcPr>
            <w:tcW w:w="4490"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其他</w:t>
            </w:r>
            <w:r/>
          </w:p>
        </w:tc>
        <w:tc>
          <w:tcPr>
            <w:tcW w:w="4493"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p>
        </w:tc>
      </w:tr>
    </w:tbl>
    <w:p>
      <w:pPr>
        <w:jc w:val="both"/>
        <w:spacing w:line="500" w:lineRule="exact"/>
        <w:rPr>
          <w:rFonts w:hint="eastAsia" w:ascii="Times New Roman" w:hAnsi="Times New Roman" w:eastAsia="仿宋_GB2312" w:cs="Times New Roman"/>
          <w:b/>
          <w:caps w:val="0"/>
          <w:color w:val="000000"/>
          <w:sz w:val="28"/>
          <w:szCs w:val="22"/>
          <w:highlight w:val="none"/>
          <w:lang w:val="en-US" w:eastAsia="zh-CN"/>
        </w:rPr>
      </w:pPr>
      <w:r>
        <w:rPr>
          <w:rFonts w:hint="eastAsia" w:ascii="Times New Roman" w:hAnsi="Times New Roman" w:eastAsia="仿宋_GB2312" w:cs="Times New Roman"/>
          <w:b/>
          <w:caps w:val="0"/>
          <w:color w:val="000000"/>
          <w:sz w:val="28"/>
          <w:szCs w:val="22"/>
          <w:highlight w:val="none"/>
          <w:lang w:val="en-US" w:eastAsia="zh-CN"/>
        </w:rPr>
        <w:t xml:space="preserve">三、评分办法—综合评分法</w:t>
      </w:r>
      <w:r/>
    </w:p>
    <w:p>
      <w:pPr>
        <w:ind w:firstLine="241"/>
        <w:jc w:val="both"/>
        <w:spacing w:line="500" w:lineRule="exact"/>
        <w:rPr>
          <w:rFonts w:hint="eastAsia" w:ascii="Times New Roman" w:hAnsi="Times New Roman" w:eastAsia="宋体" w:cs="Times New Roman"/>
          <w:caps w:val="0"/>
          <w:color w:val="000000"/>
          <w:sz w:val="24"/>
          <w:highlight w:val="none"/>
        </w:rPr>
      </w:pPr>
      <w:r>
        <w:rPr>
          <w:rFonts w:hint="eastAsia" w:eastAsia="仿宋_GB2312"/>
          <w:b/>
          <w:caps w:val="0"/>
          <w:color w:val="000000"/>
          <w:sz w:val="24"/>
          <w:highlight w:val="none"/>
          <w:lang w:eastAsia="zh-CN"/>
        </w:rPr>
        <w:t xml:space="preserve">（</w:t>
      </w:r>
      <w:r>
        <w:rPr>
          <w:rFonts w:hint="eastAsia" w:eastAsia="仿宋_GB2312"/>
          <w:b/>
          <w:caps w:val="0"/>
          <w:color w:val="000000"/>
          <w:sz w:val="24"/>
          <w:highlight w:val="none"/>
          <w:lang w:val="en-US" w:eastAsia="zh-CN"/>
        </w:rPr>
        <w:t xml:space="preserve">一</w:t>
      </w:r>
      <w:r>
        <w:rPr>
          <w:rFonts w:hint="eastAsia" w:eastAsia="仿宋_GB2312"/>
          <w:b/>
          <w:caps w:val="0"/>
          <w:color w:val="000000"/>
          <w:sz w:val="24"/>
          <w:highlight w:val="none"/>
          <w:lang w:eastAsia="zh-CN"/>
        </w:rPr>
        <w:t xml:space="preserve">）</w:t>
      </w:r>
      <w:r>
        <w:rPr>
          <w:rFonts w:hint="eastAsia" w:ascii="Times New Roman" w:hAnsi="Times New Roman" w:eastAsia="仿宋_GB2312"/>
          <w:b/>
          <w:caps w:val="0"/>
          <w:color w:val="000000"/>
          <w:sz w:val="24"/>
          <w:highlight w:val="none"/>
        </w:rPr>
        <w:t xml:space="preserve">评标办法：</w:t>
      </w:r>
      <w:r>
        <w:rPr>
          <w:rFonts w:hint="eastAsia" w:ascii="Times New Roman" w:hAnsi="Times New Roman" w:eastAsia="宋体" w:cs="Times New Roman"/>
          <w:caps w:val="0"/>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jc w:val="both"/>
        <w:spacing w:line="500" w:lineRule="exact"/>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both"/>
        <w:spacing w:line="500" w:lineRule="exact"/>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综合评分保留至小数点后两位。 </w:t>
      </w:r>
      <w:r/>
    </w:p>
    <w:p>
      <w:pPr>
        <w:ind w:firstLine="241"/>
        <w:jc w:val="left"/>
        <w:spacing w:line="500" w:lineRule="exact"/>
        <w:rPr>
          <w:rFonts w:hint="eastAsia" w:ascii="Times New Roman" w:hAnsi="Times New Roman" w:eastAsia="仿宋_GB2312"/>
          <w:caps w:val="0"/>
          <w:color w:val="000000"/>
          <w:sz w:val="24"/>
          <w:highlight w:val="none"/>
        </w:rPr>
      </w:pPr>
      <w:r>
        <w:rPr>
          <w:rFonts w:hint="eastAsia" w:eastAsia="仿宋_GB2312"/>
          <w:b/>
          <w:caps w:val="0"/>
          <w:color w:val="000000"/>
          <w:sz w:val="24"/>
          <w:highlight w:val="none"/>
          <w:lang w:eastAsia="zh-CN"/>
        </w:rPr>
        <w:t xml:space="preserve">（</w:t>
      </w:r>
      <w:r>
        <w:rPr>
          <w:rFonts w:hint="eastAsia" w:eastAsia="仿宋_GB2312"/>
          <w:b/>
          <w:caps w:val="0"/>
          <w:color w:val="000000"/>
          <w:sz w:val="24"/>
          <w:highlight w:val="none"/>
          <w:lang w:val="en-US" w:eastAsia="zh-CN"/>
        </w:rPr>
        <w:t xml:space="preserve">二</w:t>
      </w:r>
      <w:r>
        <w:rPr>
          <w:rFonts w:hint="eastAsia" w:eastAsia="仿宋_GB2312"/>
          <w:b/>
          <w:caps w:val="0"/>
          <w:color w:val="000000"/>
          <w:sz w:val="24"/>
          <w:highlight w:val="none"/>
          <w:lang w:eastAsia="zh-CN"/>
        </w:rPr>
        <w:t xml:space="preserve">）</w:t>
      </w:r>
      <w:r>
        <w:rPr>
          <w:rFonts w:hint="eastAsia" w:ascii="Times New Roman" w:hAnsi="Times New Roman" w:eastAsia="仿宋_GB2312"/>
          <w:b/>
          <w:caps w:val="0"/>
          <w:color w:val="000000"/>
          <w:sz w:val="24"/>
          <w:highlight w:val="none"/>
        </w:rPr>
        <w:t xml:space="preserve">详细评审。</w:t>
      </w:r>
      <w:r>
        <w:rPr>
          <w:rFonts w:hint="eastAsia" w:ascii="Times New Roman" w:hAnsi="Times New Roman" w:eastAsia="宋体" w:cs="Times New Roman"/>
          <w:caps w:val="0"/>
          <w:color w:val="000000"/>
          <w:sz w:val="24"/>
          <w:highlight w:val="none"/>
        </w:rPr>
        <w:t xml:space="preserve">评标委员会按照招标文件规定的评分标准，对各投标文件进行详细评审打分。评标委员会组长对各评审专家的打分情况进行复核无误后汇总，形成评审报告。</w:t>
      </w:r>
      <w:r/>
    </w:p>
    <w:p>
      <w:pPr>
        <w:rPr>
          <w:rFonts w:hint="eastAsia" w:ascii="Times New Roman" w:hAnsi="Times New Roman"/>
          <w:caps w:val="0"/>
          <w:color w:val="000000"/>
          <w:highlight w:val="none"/>
        </w:rPr>
      </w:pPr>
      <w:r/>
      <w:bookmarkStart w:id="172" w:name="EBe0cfd1035ea44f689f97db50fccddc8b"/>
      <w:r>
        <w:rPr>
          <w:rFonts w:hint="eastAsia" w:ascii="Times New Roman" w:hAnsi="Times New Roman"/>
          <w:caps w:val="0"/>
          <w:color w:val="000000"/>
          <w:sz w:val="20"/>
          <w:highlight w:val="none"/>
        </w:rPr>
        <w:t xml:space="preserve"> </w:t>
      </w:r>
      <w:bookmarkEnd w:id="172"/>
      <w:r/>
      <w:r/>
    </w:p>
    <w:tbl>
      <w:tblPr>
        <w:tblStyle w:val="738"/>
        <w:tblW w:w="5114"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69"/>
        <w:gridCol w:w="2970"/>
        <w:gridCol w:w="913"/>
        <w:gridCol w:w="4115"/>
      </w:tblGrid>
      <w:tr>
        <w:trPr/>
        <w:tc>
          <w:tcPr>
            <w:gridSpan w:val="2"/>
            <w:tcW w:w="4135" w:type="dxa"/>
            <w:vAlign w:val="center"/>
            <w:textDirection w:val="lrTb"/>
            <w:noWrap w:val="false"/>
          </w:tcPr>
          <w:p>
            <w:pPr>
              <w:jc w:val="center"/>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评审因素</w:t>
            </w:r>
            <w:r/>
          </w:p>
        </w:tc>
        <w:tc>
          <w:tcPr>
            <w:tcW w:w="912" w:type="dxa"/>
            <w:vAlign w:val="center"/>
            <w:textDirection w:val="lrTb"/>
            <w:noWrap w:val="false"/>
          </w:tcPr>
          <w:p>
            <w:pPr>
              <w:jc w:val="center"/>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分数</w:t>
            </w:r>
            <w:r/>
          </w:p>
        </w:tc>
        <w:tc>
          <w:tcPr>
            <w:tcW w:w="4111" w:type="dxa"/>
            <w:vAlign w:val="center"/>
            <w:textDirection w:val="lrTb"/>
            <w:noWrap w:val="false"/>
          </w:tcPr>
          <w:p>
            <w:pPr>
              <w:jc w:val="center"/>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评审标准</w:t>
            </w:r>
            <w:r/>
          </w:p>
        </w:tc>
      </w:tr>
      <w:tr>
        <w:trPr/>
        <w:tc>
          <w:tcPr>
            <w:tcW w:w="1168" w:type="dxa"/>
            <w:vAlign w:val="center"/>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报价分</w:t>
            </w:r>
            <w:r/>
          </w:p>
        </w:tc>
        <w:tc>
          <w:tcPr>
            <w:tcW w:w="2967" w:type="dxa"/>
            <w:vAlign w:val="center"/>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投标报价</w:t>
            </w:r>
            <w:r/>
          </w:p>
        </w:tc>
        <w:tc>
          <w:tcPr>
            <w:tcW w:w="912" w:type="dxa"/>
            <w:vAlign w:val="center"/>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15</w:t>
            </w:r>
            <w:r>
              <w:rPr>
                <w:rFonts w:ascii="Calibri" w:hAnsi="Calibri"/>
                <w:color w:val="000000"/>
                <w:sz w:val="21"/>
                <w:szCs w:val="22"/>
                <w:highlight w:val="none"/>
                <w:rtl w:val="0"/>
                <w:lang w:val="en-US" w:eastAsia="zh-CN" w:bidi="ar-SA"/>
              </w:rPr>
              <w:t xml:space="preserve">.00</w:t>
            </w:r>
            <w:r/>
          </w:p>
        </w:tc>
        <w:tc>
          <w:tcPr>
            <w:tcW w:w="4111" w:type="dxa"/>
            <w:vAlign w:val="center"/>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采用低价优先法计算，即满足</w:t>
            </w:r>
            <w:r>
              <w:rPr>
                <w:rFonts w:hint="eastAsia" w:ascii="Calibri" w:hAnsi="Calibri"/>
                <w:color w:val="000000"/>
                <w:sz w:val="21"/>
                <w:szCs w:val="22"/>
                <w:highlight w:val="none"/>
                <w:rtl w:val="0"/>
                <w:lang w:val="en-US" w:eastAsia="zh-CN" w:bidi="ar-SA"/>
              </w:rPr>
              <w:t xml:space="preserve">招标</w:t>
            </w:r>
            <w:r>
              <w:rPr>
                <w:rFonts w:ascii="Calibri" w:hAnsi="Calibri"/>
                <w:color w:val="000000"/>
                <w:sz w:val="21"/>
                <w:szCs w:val="22"/>
                <w:highlight w:val="none"/>
                <w:rtl w:val="0"/>
                <w:lang w:val="en-US" w:eastAsia="zh-CN" w:bidi="ar-SA"/>
              </w:rPr>
              <w:t xml:space="preserve">文件要求且投标价格最低的投标报价为评标基准价，其价格分为满分。其他投标人投标报价得分＝（评标基准价/投标报价）*</w:t>
            </w:r>
            <w:r>
              <w:rPr>
                <w:rFonts w:hint="eastAsia" w:ascii="Calibri" w:hAnsi="Calibri"/>
                <w:color w:val="000000"/>
                <w:sz w:val="21"/>
                <w:szCs w:val="22"/>
                <w:highlight w:val="none"/>
                <w:rtl w:val="0"/>
                <w:lang w:val="en-US" w:eastAsia="zh-CN" w:bidi="ar-SA"/>
              </w:rPr>
              <w:t xml:space="preserve">15</w:t>
            </w:r>
            <w:r>
              <w:rPr>
                <w:rFonts w:ascii="Calibri" w:hAnsi="Calibri"/>
                <w:color w:val="000000"/>
                <w:sz w:val="21"/>
                <w:szCs w:val="22"/>
                <w:highlight w:val="none"/>
                <w:rtl w:val="0"/>
                <w:lang w:val="en-US" w:eastAsia="zh-CN" w:bidi="ar-SA"/>
              </w:rPr>
              <w:t xml:space="preserve">。</w:t>
            </w:r>
            <w:r/>
          </w:p>
        </w:tc>
      </w:tr>
      <w:tr>
        <w:trPr/>
        <w:tc>
          <w:tcPr>
            <w:tcW w:w="1168" w:type="dxa"/>
            <w:vAlign w:val="center"/>
            <w:vMerge w:val="restart"/>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企业业绩、信誉</w:t>
            </w:r>
            <w:r/>
          </w:p>
        </w:tc>
        <w:tc>
          <w:tcPr>
            <w:tcW w:w="2967" w:type="dxa"/>
            <w:vAlign w:val="center"/>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企业业绩</w:t>
            </w:r>
            <w:r/>
          </w:p>
        </w:tc>
        <w:tc>
          <w:tcPr>
            <w:tcW w:w="912" w:type="dxa"/>
            <w:vAlign w:val="center"/>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20</w:t>
            </w:r>
            <w:r>
              <w:rPr>
                <w:rFonts w:ascii="Calibri" w:hAnsi="Calibri"/>
                <w:color w:val="000000"/>
                <w:sz w:val="21"/>
                <w:szCs w:val="22"/>
                <w:highlight w:val="none"/>
                <w:rtl w:val="0"/>
                <w:lang w:val="en-US" w:eastAsia="zh-CN" w:bidi="ar-SA"/>
              </w:rPr>
              <w:t xml:space="preserve">.00</w:t>
            </w:r>
            <w:r/>
          </w:p>
        </w:tc>
        <w:tc>
          <w:tcPr>
            <w:tcW w:w="4111" w:type="dxa"/>
            <w:vAlign w:val="center"/>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投标人</w:t>
            </w:r>
            <w:r>
              <w:rPr>
                <w:rFonts w:ascii="Calibri" w:hAnsi="Calibri"/>
                <w:color w:val="000000"/>
                <w:sz w:val="21"/>
                <w:szCs w:val="22"/>
                <w:highlight w:val="none"/>
                <w:rtl w:val="0"/>
                <w:lang w:val="en-US" w:eastAsia="zh-CN" w:bidi="ar-SA"/>
              </w:rPr>
              <w:t xml:space="preserve">自202</w:t>
            </w:r>
            <w:r>
              <w:rPr>
                <w:rFonts w:hint="eastAsia" w:ascii="Calibri" w:hAnsi="Calibri"/>
                <w:color w:val="000000"/>
                <w:sz w:val="21"/>
                <w:szCs w:val="22"/>
                <w:highlight w:val="none"/>
                <w:rtl w:val="0"/>
                <w:lang w:val="en-US" w:eastAsia="zh-CN" w:bidi="ar-SA"/>
              </w:rPr>
              <w:t xml:space="preserve">1</w:t>
            </w:r>
            <w:r>
              <w:rPr>
                <w:rFonts w:ascii="Calibri" w:hAnsi="Calibri"/>
                <w:color w:val="000000"/>
                <w:sz w:val="21"/>
                <w:szCs w:val="22"/>
                <w:highlight w:val="none"/>
                <w:rtl w:val="0"/>
                <w:lang w:val="en-US" w:eastAsia="zh-CN" w:bidi="ar-SA"/>
              </w:rPr>
              <w:t xml:space="preserve">年1月1日以来（以合同签订时间为准），承担过</w:t>
            </w:r>
            <w:r>
              <w:rPr>
                <w:rFonts w:ascii="宋体" w:hAnsi="宋体" w:eastAsia="宋体" w:cs="宋体"/>
                <w:color w:val="000000"/>
                <w:sz w:val="21"/>
                <w:szCs w:val="21"/>
              </w:rPr>
              <w:t xml:space="preserve">类似安保服务</w:t>
            </w:r>
            <w:r>
              <w:rPr>
                <w:rFonts w:hint="eastAsia" w:ascii="宋体" w:hAnsi="宋体" w:eastAsia="宋体" w:cs="宋体"/>
                <w:color w:val="000000"/>
                <w:sz w:val="21"/>
                <w:szCs w:val="21"/>
                <w:lang w:val="en-US" w:eastAsia="zh-CN"/>
              </w:rPr>
              <w:t xml:space="preserve">业绩</w:t>
            </w:r>
            <w:r>
              <w:rPr>
                <w:rFonts w:ascii="Calibri" w:hAnsi="Calibri"/>
                <w:color w:val="000000"/>
                <w:sz w:val="21"/>
                <w:szCs w:val="22"/>
                <w:highlight w:val="none"/>
                <w:rtl w:val="0"/>
                <w:lang w:val="en-US" w:eastAsia="zh-CN" w:bidi="ar-SA"/>
              </w:rPr>
              <w:t xml:space="preserve">的，每提供一个得</w:t>
            </w:r>
            <w:r>
              <w:rPr>
                <w:rFonts w:hint="eastAsia" w:ascii="Calibri" w:hAnsi="Calibri"/>
                <w:color w:val="000000"/>
                <w:sz w:val="21"/>
                <w:szCs w:val="22"/>
                <w:highlight w:val="none"/>
                <w:rtl w:val="0"/>
                <w:lang w:val="en-US" w:eastAsia="zh-CN" w:bidi="ar-SA"/>
              </w:rPr>
              <w:t xml:space="preserve">4</w:t>
            </w:r>
            <w:r>
              <w:rPr>
                <w:rFonts w:ascii="Calibri" w:hAnsi="Calibri"/>
                <w:color w:val="000000"/>
                <w:sz w:val="21"/>
                <w:szCs w:val="22"/>
                <w:highlight w:val="none"/>
                <w:rtl w:val="0"/>
                <w:lang w:val="en-US" w:eastAsia="zh-CN" w:bidi="ar-SA"/>
              </w:rPr>
              <w:t xml:space="preserve">分，最高得</w:t>
            </w:r>
            <w:r>
              <w:rPr>
                <w:rFonts w:hint="eastAsia" w:ascii="Calibri" w:hAnsi="Calibri"/>
                <w:color w:val="000000"/>
                <w:sz w:val="21"/>
                <w:szCs w:val="22"/>
                <w:highlight w:val="none"/>
                <w:rtl w:val="0"/>
                <w:lang w:val="en-US" w:eastAsia="zh-CN" w:bidi="ar-SA"/>
              </w:rPr>
              <w:t xml:space="preserve">20</w:t>
            </w:r>
            <w:r>
              <w:rPr>
                <w:rFonts w:ascii="Calibri" w:hAnsi="Calibri"/>
                <w:color w:val="000000"/>
                <w:sz w:val="21"/>
                <w:szCs w:val="22"/>
                <w:highlight w:val="none"/>
                <w:rtl w:val="0"/>
                <w:lang w:val="en-US" w:eastAsia="zh-CN" w:bidi="ar-SA"/>
              </w:rPr>
              <w:t xml:space="preserve">分。 注：1.</w:t>
            </w:r>
            <w:r>
              <w:rPr>
                <w:rFonts w:hint="eastAsia" w:ascii="Calibri" w:hAnsi="Calibri"/>
                <w:color w:val="000000"/>
                <w:sz w:val="21"/>
                <w:szCs w:val="22"/>
                <w:highlight w:val="none"/>
                <w:rtl w:val="0"/>
                <w:lang w:val="en-US" w:eastAsia="zh-CN" w:bidi="ar-SA"/>
              </w:rPr>
              <w:t xml:space="preserve">投标</w:t>
            </w:r>
            <w:r>
              <w:rPr>
                <w:rFonts w:ascii="Calibri" w:hAnsi="Calibri"/>
                <w:color w:val="000000"/>
                <w:sz w:val="21"/>
                <w:szCs w:val="22"/>
                <w:highlight w:val="none"/>
                <w:rtl w:val="0"/>
                <w:lang w:val="en-US" w:eastAsia="zh-CN" w:bidi="ar-SA"/>
              </w:rPr>
              <w:t xml:space="preserve">文件中须同时提供中标（成交）通知书和合同原件</w:t>
            </w:r>
            <w:r>
              <w:rPr>
                <w:rFonts w:hint="eastAsia" w:ascii="Calibri" w:hAnsi="Calibri"/>
                <w:color w:val="000000"/>
                <w:sz w:val="21"/>
                <w:szCs w:val="22"/>
                <w:highlight w:val="none"/>
                <w:rtl w:val="0"/>
                <w:lang w:val="en-US" w:eastAsia="zh-CN" w:bidi="ar-SA"/>
              </w:rPr>
              <w:t xml:space="preserve">电子件</w:t>
            </w:r>
            <w:r>
              <w:rPr>
                <w:rFonts w:ascii="Calibri" w:hAnsi="Calibri"/>
                <w:color w:val="000000"/>
                <w:sz w:val="21"/>
                <w:szCs w:val="22"/>
                <w:highlight w:val="none"/>
                <w:rtl w:val="0"/>
                <w:lang w:val="en-US" w:eastAsia="zh-CN" w:bidi="ar-SA"/>
              </w:rPr>
              <w:t xml:space="preserve">，提供的资料应能够明确反映出</w:t>
            </w:r>
            <w:r>
              <w:rPr>
                <w:rFonts w:hint="eastAsia" w:ascii="Calibri" w:hAnsi="Calibri"/>
                <w:color w:val="000000"/>
                <w:sz w:val="21"/>
                <w:szCs w:val="22"/>
                <w:highlight w:val="none"/>
                <w:rtl w:val="0"/>
                <w:lang w:val="en-US" w:eastAsia="zh-CN" w:bidi="ar-SA"/>
              </w:rPr>
              <w:t xml:space="preserve">投标人</w:t>
            </w:r>
            <w:r>
              <w:rPr>
                <w:rFonts w:ascii="Calibri" w:hAnsi="Calibri"/>
                <w:color w:val="000000"/>
                <w:sz w:val="21"/>
                <w:szCs w:val="22"/>
                <w:highlight w:val="none"/>
                <w:rtl w:val="0"/>
                <w:lang w:val="en-US" w:eastAsia="zh-CN" w:bidi="ar-SA"/>
              </w:rPr>
              <w:t xml:space="preserve">名称、签订时间、服务内容等，未提供、提供不全或提供不清晰的不得分；</w:t>
            </w:r>
            <w:r>
              <w:rPr>
                <w:rFonts w:hint="eastAsia" w:ascii="Calibri" w:hAnsi="Calibri"/>
                <w:color w:val="000000"/>
                <w:sz w:val="21"/>
                <w:szCs w:val="22"/>
                <w:highlight w:val="none"/>
                <w:rtl w:val="0"/>
                <w:lang w:val="en-US" w:eastAsia="zh-CN" w:bidi="ar-SA"/>
              </w:rPr>
              <w:t xml:space="preserve">2</w:t>
            </w:r>
            <w:r>
              <w:rPr>
                <w:rFonts w:ascii="Calibri" w:hAnsi="Calibri"/>
                <w:color w:val="000000"/>
                <w:sz w:val="21"/>
                <w:szCs w:val="22"/>
                <w:highlight w:val="none"/>
                <w:rtl w:val="0"/>
                <w:lang w:val="en-US" w:eastAsia="zh-CN" w:bidi="ar-SA"/>
              </w:rPr>
              <w:t xml:space="preserve">.</w:t>
            </w:r>
            <w:r>
              <w:rPr>
                <w:rFonts w:hint="eastAsia" w:ascii="Calibri" w:hAnsi="Calibri"/>
                <w:color w:val="000000"/>
                <w:sz w:val="21"/>
                <w:szCs w:val="22"/>
                <w:highlight w:val="none"/>
                <w:rtl w:val="0"/>
                <w:lang w:val="en-US" w:eastAsia="zh-CN" w:bidi="ar-SA"/>
              </w:rPr>
              <w:t xml:space="preserve">投标人</w:t>
            </w:r>
            <w:r>
              <w:rPr>
                <w:rFonts w:ascii="Calibri" w:hAnsi="Calibri"/>
                <w:color w:val="000000"/>
                <w:sz w:val="21"/>
                <w:szCs w:val="22"/>
                <w:highlight w:val="none"/>
                <w:rtl w:val="0"/>
                <w:lang w:val="en-US" w:eastAsia="zh-CN" w:bidi="ar-SA"/>
              </w:rPr>
              <w:t xml:space="preserve">提供的业绩将随</w:t>
            </w:r>
            <w:r>
              <w:rPr>
                <w:rFonts w:hint="eastAsia" w:ascii="Calibri" w:hAnsi="Calibri"/>
                <w:color w:val="000000"/>
                <w:sz w:val="21"/>
                <w:szCs w:val="22"/>
                <w:highlight w:val="none"/>
                <w:rtl w:val="0"/>
                <w:lang w:val="en-US" w:eastAsia="zh-CN" w:bidi="ar-SA"/>
              </w:rPr>
              <w:t xml:space="preserve">中标</w:t>
            </w:r>
            <w:r>
              <w:rPr>
                <w:rFonts w:ascii="Calibri" w:hAnsi="Calibri"/>
                <w:color w:val="000000"/>
                <w:sz w:val="21"/>
                <w:szCs w:val="22"/>
                <w:highlight w:val="none"/>
                <w:rtl w:val="0"/>
                <w:lang w:val="en-US" w:eastAsia="zh-CN" w:bidi="ar-SA"/>
              </w:rPr>
              <w:t xml:space="preserve">结果同步公开。</w:t>
            </w:r>
            <w:r/>
          </w:p>
        </w:tc>
      </w:tr>
      <w:tr>
        <w:trPr/>
        <w:tc>
          <w:tcPr>
            <w:tcW w:w="1168" w:type="dxa"/>
            <w:vAlign w:val="center"/>
            <w:vMerge w:val="continue"/>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lang w:val="en-US" w:eastAsia="zh-CN" w:bidi="ar-SA"/>
              </w:rPr>
            </w:r>
            <w:r/>
          </w:p>
        </w:tc>
        <w:tc>
          <w:tcPr>
            <w:tcW w:w="2967" w:type="dxa"/>
            <w:vAlign w:val="center"/>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企业荣誉</w:t>
            </w:r>
            <w:r/>
          </w:p>
        </w:tc>
        <w:tc>
          <w:tcPr>
            <w:tcW w:w="912" w:type="dxa"/>
            <w:vAlign w:val="center"/>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10</w:t>
            </w:r>
            <w:r>
              <w:rPr>
                <w:rFonts w:ascii="Calibri" w:hAnsi="Calibri"/>
                <w:color w:val="000000"/>
                <w:sz w:val="21"/>
                <w:szCs w:val="22"/>
                <w:highlight w:val="none"/>
                <w:rtl w:val="0"/>
                <w:lang w:val="en-US" w:eastAsia="zh-CN" w:bidi="ar-SA"/>
              </w:rPr>
              <w:t xml:space="preserve">.00</w:t>
            </w:r>
            <w:r/>
          </w:p>
        </w:tc>
        <w:tc>
          <w:tcPr>
            <w:tcW w:w="4111" w:type="dxa"/>
            <w:vAlign w:val="center"/>
            <w:textDirection w:val="lrTb"/>
            <w:noWrap w:val="false"/>
          </w:tcPr>
          <w:p>
            <w:pPr>
              <w:numPr>
                <w:ilvl w:val="0"/>
                <w:numId w:val="6"/>
              </w:numPr>
              <w:jc w:val="left"/>
              <w:keepLines w:val="0"/>
              <w:keepNext w:val="0"/>
              <w:widowControl/>
              <w:rPr>
                <w:rFonts w:hint="eastAsia" w:ascii="Calibri" w:hAnsi="Calibri"/>
                <w:color w:val="000000"/>
                <w:sz w:val="21"/>
                <w:szCs w:val="22"/>
                <w:highlight w:val="none"/>
                <w:rtl w:val="0"/>
                <w:lang w:val="en-US" w:eastAsia="zh-CN" w:bidi="ar-SA"/>
              </w:rPr>
              <w:suppressLineNumbers w:val="0"/>
            </w:pPr>
            <w:r>
              <w:rPr>
                <w:rFonts w:hint="eastAsia" w:ascii="Calibri" w:hAnsi="Calibri"/>
                <w:color w:val="000000"/>
                <w:sz w:val="21"/>
                <w:szCs w:val="22"/>
                <w:highlight w:val="none"/>
                <w:rtl w:val="0"/>
                <w:lang w:val="en-US" w:eastAsia="zh-CN" w:bidi="ar-SA"/>
              </w:rPr>
              <w:t xml:space="preserve">投标人具有有效的质量管理体系认证、环境管理体系认证、职业健康体系每有一项认证得2分，本项最高6分。</w:t>
            </w:r>
            <w:r/>
          </w:p>
          <w:p>
            <w:pPr>
              <w:numPr>
                <w:ilvl w:val="0"/>
                <w:numId w:val="6"/>
              </w:numPr>
              <w:jc w:val="left"/>
              <w:keepLines w:val="0"/>
              <w:keepNext w:val="0"/>
              <w:widowControl/>
              <w:rPr>
                <w:rFonts w:hint="eastAsia" w:ascii="Calibri" w:hAnsi="Calibri"/>
                <w:color w:val="000000"/>
                <w:sz w:val="21"/>
                <w:szCs w:val="22"/>
                <w:highlight w:val="none"/>
                <w:rtl w:val="0"/>
                <w:lang w:val="en-US" w:eastAsia="zh-CN" w:bidi="ar-SA"/>
              </w:rPr>
              <w:suppressLineNumbers w:val="0"/>
            </w:pPr>
            <w:r>
              <w:rPr>
                <w:rFonts w:hint="eastAsia" w:ascii="Calibri" w:hAnsi="Calibri"/>
                <w:color w:val="000000"/>
                <w:sz w:val="21"/>
                <w:szCs w:val="22"/>
                <w:highlight w:val="none"/>
                <w:rtl w:val="0"/>
                <w:lang w:val="en-US" w:eastAsia="zh-CN" w:bidi="ar-SA"/>
              </w:rPr>
              <w:t xml:space="preserve">供应商获得县级及以上行政主管部门颁发的荣誉证书，每有一个得 2分，本项最高得4分。</w:t>
            </w:r>
            <w:r/>
          </w:p>
          <w:p>
            <w:pPr>
              <w:numPr>
                <w:ilvl w:val="0"/>
                <w:numId w:val="0"/>
              </w:numPr>
              <w:jc w:val="left"/>
              <w:keepLines w:val="0"/>
              <w:keepNext w:val="0"/>
              <w:widowControl/>
              <w:rPr>
                <w:rFonts w:ascii="Calibri" w:hAnsi="Calibri"/>
                <w:color w:val="000000"/>
                <w:sz w:val="21"/>
                <w:szCs w:val="22"/>
                <w:highlight w:val="none"/>
                <w:lang w:val="en-US" w:eastAsia="zh-CN" w:bidi="ar-SA"/>
              </w:rPr>
              <w:suppressLineNumbers w:val="0"/>
            </w:pPr>
            <w:r>
              <w:rPr>
                <w:rFonts w:hint="eastAsia" w:ascii="Calibri" w:hAnsi="Calibri"/>
                <w:color w:val="000000"/>
                <w:sz w:val="21"/>
                <w:szCs w:val="22"/>
                <w:highlight w:val="none"/>
                <w:rtl w:val="0"/>
                <w:lang w:val="en-US" w:eastAsia="zh-CN" w:bidi="ar-SA"/>
              </w:rPr>
              <w:t xml:space="preserve">注:1.投标文件中须提供相关证书证明材料、荣誉证书原件扫描件,否则不得分；2.投标人提供的证书及将随中标结果同步公开。</w:t>
            </w:r>
            <w:r/>
          </w:p>
        </w:tc>
      </w:tr>
      <w:tr>
        <w:trPr/>
        <w:tc>
          <w:tcPr>
            <w:tcW w:w="1168" w:type="dxa"/>
            <w:vAlign w:val="center"/>
            <w:vMerge w:val="restart"/>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项目实施方案</w:t>
            </w:r>
            <w:r/>
          </w:p>
        </w:tc>
        <w:tc>
          <w:tcPr>
            <w:tcW w:w="2967" w:type="dxa"/>
            <w:vAlign w:val="center"/>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服务方案</w:t>
            </w:r>
            <w:r/>
          </w:p>
        </w:tc>
        <w:tc>
          <w:tcPr>
            <w:tcW w:w="912" w:type="dxa"/>
            <w:vAlign w:val="center"/>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12</w:t>
            </w:r>
            <w:r>
              <w:rPr>
                <w:rFonts w:ascii="Calibri" w:hAnsi="Calibri"/>
                <w:color w:val="000000"/>
                <w:sz w:val="21"/>
                <w:szCs w:val="22"/>
                <w:highlight w:val="none"/>
                <w:rtl w:val="0"/>
                <w:lang w:val="en-US" w:eastAsia="zh-CN" w:bidi="ar-SA"/>
              </w:rPr>
              <w:t xml:space="preserve">.00</w:t>
            </w:r>
            <w:r/>
          </w:p>
        </w:tc>
        <w:tc>
          <w:tcPr>
            <w:tcW w:w="4111" w:type="dxa"/>
            <w:vAlign w:val="center"/>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根据</w:t>
            </w:r>
            <w:r>
              <w:rPr>
                <w:rFonts w:hint="eastAsia" w:ascii="Calibri" w:hAnsi="Calibri"/>
                <w:color w:val="000000"/>
                <w:sz w:val="21"/>
                <w:szCs w:val="22"/>
                <w:highlight w:val="none"/>
                <w:rtl w:val="0"/>
                <w:lang w:val="en-US" w:eastAsia="zh-CN" w:bidi="ar-SA"/>
              </w:rPr>
              <w:t xml:space="preserve">投标人</w:t>
            </w:r>
            <w:r>
              <w:rPr>
                <w:rFonts w:ascii="Calibri" w:hAnsi="Calibri"/>
                <w:color w:val="000000"/>
                <w:sz w:val="21"/>
                <w:szCs w:val="22"/>
                <w:highlight w:val="none"/>
                <w:rtl w:val="0"/>
                <w:lang w:val="en-US" w:eastAsia="zh-CN" w:bidi="ar-SA"/>
              </w:rPr>
              <w:t xml:space="preserve">提供的服务方案（包括但不限于项目管理模式、特点，管理理念、计划及配套措施等）进行打分：方案完全满足</w:t>
            </w:r>
            <w:r>
              <w:rPr>
                <w:rFonts w:hint="eastAsia" w:ascii="Calibri" w:hAnsi="Calibri"/>
                <w:color w:val="000000"/>
                <w:sz w:val="21"/>
                <w:szCs w:val="22"/>
                <w:highlight w:val="none"/>
                <w:rtl w:val="0"/>
                <w:lang w:val="en-US" w:eastAsia="zh-CN" w:bidi="ar-SA"/>
              </w:rPr>
              <w:t xml:space="preserve">招标</w:t>
            </w:r>
            <w:r>
              <w:rPr>
                <w:rFonts w:ascii="Calibri" w:hAnsi="Calibri"/>
                <w:color w:val="000000"/>
                <w:sz w:val="21"/>
                <w:szCs w:val="22"/>
                <w:highlight w:val="none"/>
                <w:rtl w:val="0"/>
                <w:lang w:val="en-US" w:eastAsia="zh-CN" w:bidi="ar-SA"/>
              </w:rPr>
              <w:t xml:space="preserve">文件对项目服务的要求，结构严谨，内容完整详实，能够针对采购项目内容要求而细化制定，项目管理运行机制健全，得</w:t>
            </w:r>
            <w:r>
              <w:rPr>
                <w:rFonts w:hint="eastAsia" w:ascii="Calibri" w:hAnsi="Calibri"/>
                <w:color w:val="000000"/>
                <w:sz w:val="21"/>
                <w:szCs w:val="22"/>
                <w:highlight w:val="none"/>
                <w:rtl w:val="0"/>
                <w:lang w:val="en-US" w:eastAsia="zh-CN" w:bidi="ar-SA"/>
              </w:rPr>
              <w:t xml:space="preserve">12</w:t>
            </w:r>
            <w:r>
              <w:rPr>
                <w:rFonts w:ascii="Calibri" w:hAnsi="Calibri"/>
                <w:color w:val="000000"/>
                <w:sz w:val="21"/>
                <w:szCs w:val="22"/>
                <w:highlight w:val="none"/>
                <w:rtl w:val="0"/>
                <w:lang w:val="en-US" w:eastAsia="zh-CN" w:bidi="ar-SA"/>
              </w:rPr>
              <w:t xml:space="preserve">分；能够满足</w:t>
            </w:r>
            <w:r>
              <w:rPr>
                <w:rFonts w:hint="eastAsia" w:ascii="Calibri" w:hAnsi="Calibri"/>
                <w:color w:val="000000"/>
                <w:sz w:val="21"/>
                <w:szCs w:val="22"/>
                <w:highlight w:val="none"/>
                <w:rtl w:val="0"/>
                <w:lang w:val="en-US" w:eastAsia="zh-CN" w:bidi="ar-SA"/>
              </w:rPr>
              <w:t xml:space="preserve">招标</w:t>
            </w:r>
            <w:r>
              <w:rPr>
                <w:rFonts w:ascii="Calibri" w:hAnsi="Calibri"/>
                <w:color w:val="000000"/>
                <w:sz w:val="21"/>
                <w:szCs w:val="22"/>
                <w:highlight w:val="none"/>
                <w:rtl w:val="0"/>
                <w:lang w:val="en-US" w:eastAsia="zh-CN" w:bidi="ar-SA"/>
              </w:rPr>
              <w:t xml:space="preserve">文件对项目服务的要求，项目服务方案完整，为本项目的服务要求而制定的措施齐全，得</w:t>
            </w:r>
            <w:r>
              <w:rPr>
                <w:rFonts w:hint="eastAsia" w:ascii="Calibri" w:hAnsi="Calibri"/>
                <w:color w:val="000000"/>
                <w:sz w:val="21"/>
                <w:szCs w:val="22"/>
                <w:highlight w:val="none"/>
                <w:rtl w:val="0"/>
                <w:lang w:val="en-US" w:eastAsia="zh-CN" w:bidi="ar-SA"/>
              </w:rPr>
              <w:t xml:space="preserve">8</w:t>
            </w:r>
            <w:r>
              <w:rPr>
                <w:rFonts w:ascii="Calibri" w:hAnsi="Calibri"/>
                <w:color w:val="000000"/>
                <w:sz w:val="21"/>
                <w:szCs w:val="22"/>
                <w:highlight w:val="none"/>
                <w:rtl w:val="0"/>
                <w:lang w:val="en-US" w:eastAsia="zh-CN" w:bidi="ar-SA"/>
              </w:rPr>
              <w:t xml:space="preserve">分；项目服务方案较完整，为本项目的服务要求而制定的措施较齐全，方案表述有一定偏差，但不影响实质性意思表达，得</w:t>
            </w:r>
            <w:r>
              <w:rPr>
                <w:rFonts w:hint="eastAsia" w:ascii="Calibri" w:hAnsi="Calibri"/>
                <w:color w:val="000000"/>
                <w:sz w:val="21"/>
                <w:szCs w:val="22"/>
                <w:highlight w:val="none"/>
                <w:rtl w:val="0"/>
                <w:lang w:val="en-US" w:eastAsia="zh-CN" w:bidi="ar-SA"/>
              </w:rPr>
              <w:t xml:space="preserve">4</w:t>
            </w:r>
            <w:r>
              <w:rPr>
                <w:rFonts w:ascii="Calibri" w:hAnsi="Calibri"/>
                <w:color w:val="000000"/>
                <w:sz w:val="21"/>
                <w:szCs w:val="22"/>
                <w:highlight w:val="none"/>
                <w:rtl w:val="0"/>
                <w:lang w:val="en-US" w:eastAsia="zh-CN" w:bidi="ar-SA"/>
              </w:rPr>
              <w:t xml:space="preserve">分；有项目服务方案，但方案内容笼统，没有针对本项目细化制定，但通过后期优化能够实现</w:t>
            </w:r>
            <w:r>
              <w:rPr>
                <w:rFonts w:hint="eastAsia" w:ascii="Calibri" w:hAnsi="Calibri"/>
                <w:color w:val="000000"/>
                <w:sz w:val="21"/>
                <w:szCs w:val="22"/>
                <w:highlight w:val="none"/>
                <w:rtl w:val="0"/>
                <w:lang w:val="en-US" w:eastAsia="zh-CN" w:bidi="ar-SA"/>
              </w:rPr>
              <w:t xml:space="preserve">招标</w:t>
            </w:r>
            <w:r>
              <w:rPr>
                <w:rFonts w:ascii="Calibri" w:hAnsi="Calibri"/>
                <w:color w:val="000000"/>
                <w:sz w:val="21"/>
                <w:szCs w:val="22"/>
                <w:highlight w:val="none"/>
                <w:rtl w:val="0"/>
                <w:lang w:val="en-US" w:eastAsia="zh-CN" w:bidi="ar-SA"/>
              </w:rPr>
              <w:t xml:space="preserve">文件要求，得</w:t>
            </w:r>
            <w:r>
              <w:rPr>
                <w:rFonts w:hint="eastAsia" w:ascii="Calibri" w:hAnsi="Calibri"/>
                <w:color w:val="000000"/>
                <w:sz w:val="21"/>
                <w:szCs w:val="22"/>
                <w:highlight w:val="none"/>
                <w:rtl w:val="0"/>
                <w:lang w:val="en-US" w:eastAsia="zh-CN" w:bidi="ar-SA"/>
              </w:rPr>
              <w:t xml:space="preserve">2</w:t>
            </w:r>
            <w:r>
              <w:rPr>
                <w:rFonts w:ascii="Calibri" w:hAnsi="Calibri"/>
                <w:color w:val="000000"/>
                <w:sz w:val="21"/>
                <w:szCs w:val="22"/>
                <w:highlight w:val="none"/>
                <w:rtl w:val="0"/>
                <w:lang w:val="en-US" w:eastAsia="zh-CN" w:bidi="ar-SA"/>
              </w:rPr>
              <w:t xml:space="preserve">分；没有内容不得分。</w:t>
            </w:r>
            <w:r/>
          </w:p>
        </w:tc>
      </w:tr>
      <w:tr>
        <w:trPr/>
        <w:tc>
          <w:tcPr>
            <w:tcW w:w="1168" w:type="dxa"/>
            <w:vAlign w:val="center"/>
            <w:vMerge w:val="continue"/>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lang w:val="en-US" w:eastAsia="zh-CN" w:bidi="ar-SA"/>
              </w:rPr>
            </w:r>
            <w:r/>
          </w:p>
        </w:tc>
        <w:tc>
          <w:tcPr>
            <w:tcW w:w="2967" w:type="dxa"/>
            <w:vAlign w:val="center"/>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物资配置</w:t>
            </w:r>
            <w:r/>
          </w:p>
        </w:tc>
        <w:tc>
          <w:tcPr>
            <w:tcW w:w="912" w:type="dxa"/>
            <w:vAlign w:val="center"/>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6</w:t>
            </w:r>
            <w:r>
              <w:rPr>
                <w:rFonts w:ascii="Calibri" w:hAnsi="Calibri"/>
                <w:color w:val="000000"/>
                <w:sz w:val="21"/>
                <w:szCs w:val="22"/>
                <w:highlight w:val="none"/>
                <w:rtl w:val="0"/>
                <w:lang w:val="en-US" w:eastAsia="zh-CN" w:bidi="ar-SA"/>
              </w:rPr>
              <w:t xml:space="preserve">.00</w:t>
            </w:r>
            <w:r/>
          </w:p>
        </w:tc>
        <w:tc>
          <w:tcPr>
            <w:tcW w:w="4111" w:type="dxa"/>
            <w:vAlign w:val="center"/>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根据</w:t>
            </w:r>
            <w:r>
              <w:rPr>
                <w:rFonts w:hint="eastAsia" w:ascii="Calibri" w:hAnsi="Calibri"/>
                <w:color w:val="000000"/>
                <w:sz w:val="21"/>
                <w:szCs w:val="22"/>
                <w:highlight w:val="none"/>
                <w:rtl w:val="0"/>
                <w:lang w:val="en-US" w:eastAsia="zh-CN" w:bidi="ar-SA"/>
              </w:rPr>
              <w:t xml:space="preserve">投标人</w:t>
            </w:r>
            <w:r>
              <w:rPr>
                <w:rFonts w:ascii="Calibri" w:hAnsi="Calibri"/>
                <w:color w:val="000000"/>
                <w:sz w:val="21"/>
                <w:szCs w:val="22"/>
                <w:highlight w:val="none"/>
                <w:rtl w:val="0"/>
                <w:lang w:val="en-US" w:eastAsia="zh-CN" w:bidi="ar-SA"/>
              </w:rPr>
              <w:t xml:space="preserve">提供的物资配置方案（包括但不限于服务过程中拟投入设备是否齐全，设备的使用管理方案是否详细等）进行打分：拟投入的设备配置齐全，完全满足使用且设备的管理制度完备、使用方案详细的得</w:t>
            </w:r>
            <w:r>
              <w:rPr>
                <w:rFonts w:hint="eastAsia" w:ascii="Calibri" w:hAnsi="Calibri"/>
                <w:color w:val="000000"/>
                <w:sz w:val="21"/>
                <w:szCs w:val="22"/>
                <w:highlight w:val="none"/>
                <w:rtl w:val="0"/>
                <w:lang w:val="en-US" w:eastAsia="zh-CN" w:bidi="ar-SA"/>
              </w:rPr>
              <w:t xml:space="preserve">6</w:t>
            </w:r>
            <w:r>
              <w:rPr>
                <w:rFonts w:ascii="Calibri" w:hAnsi="Calibri"/>
                <w:color w:val="000000"/>
                <w:sz w:val="21"/>
                <w:szCs w:val="22"/>
                <w:highlight w:val="none"/>
                <w:rtl w:val="0"/>
                <w:lang w:val="en-US" w:eastAsia="zh-CN" w:bidi="ar-SA"/>
              </w:rPr>
              <w:t xml:space="preserve">分；拟投入的设备较齐全，满足项目使用且管理制度比较完备、使用方案比较清楚的得</w:t>
            </w:r>
            <w:r>
              <w:rPr>
                <w:rFonts w:hint="eastAsia" w:ascii="Calibri" w:hAnsi="Calibri"/>
                <w:color w:val="000000"/>
                <w:sz w:val="21"/>
                <w:szCs w:val="22"/>
                <w:highlight w:val="none"/>
                <w:rtl w:val="0"/>
                <w:lang w:val="en-US" w:eastAsia="zh-CN" w:bidi="ar-SA"/>
              </w:rPr>
              <w:t xml:space="preserve">4</w:t>
            </w:r>
            <w:r>
              <w:rPr>
                <w:rFonts w:ascii="Calibri" w:hAnsi="Calibri"/>
                <w:color w:val="000000"/>
                <w:sz w:val="21"/>
                <w:szCs w:val="22"/>
                <w:highlight w:val="none"/>
                <w:rtl w:val="0"/>
                <w:lang w:val="en-US" w:eastAsia="zh-CN" w:bidi="ar-SA"/>
              </w:rPr>
              <w:t xml:space="preserve">分；拟投入设备不足，基本满足使用且管理制度及使用方案欠缺，</w:t>
            </w:r>
            <w:bookmarkStart w:id="193" w:name="_GoBack"/>
            <w:r/>
            <w:bookmarkEnd w:id="193"/>
            <w:r>
              <w:rPr>
                <w:rFonts w:ascii="Calibri" w:hAnsi="Calibri"/>
                <w:color w:val="000000"/>
                <w:sz w:val="21"/>
                <w:szCs w:val="22"/>
                <w:highlight w:val="none"/>
                <w:rtl w:val="0"/>
                <w:lang w:val="en-US" w:eastAsia="zh-CN" w:bidi="ar-SA"/>
              </w:rPr>
              <w:t xml:space="preserve">但通过后期优化能够实现项目需要的得2分；没有内容不得分。</w:t>
            </w:r>
            <w:r/>
          </w:p>
        </w:tc>
      </w:tr>
      <w:tr>
        <w:trPr/>
        <w:tc>
          <w:tcPr>
            <w:tcW w:w="1168" w:type="dxa"/>
            <w:vAlign w:val="center"/>
            <w:vMerge w:val="continue"/>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lang w:val="en-US" w:eastAsia="zh-CN" w:bidi="ar-SA"/>
              </w:rPr>
            </w:r>
            <w:r/>
          </w:p>
        </w:tc>
        <w:tc>
          <w:tcPr>
            <w:tcW w:w="2967" w:type="dxa"/>
            <w:vAlign w:val="center"/>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安全保密措施</w:t>
            </w:r>
            <w:r/>
          </w:p>
        </w:tc>
        <w:tc>
          <w:tcPr>
            <w:tcW w:w="912" w:type="dxa"/>
            <w:vAlign w:val="center"/>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6</w:t>
            </w:r>
            <w:r>
              <w:rPr>
                <w:rFonts w:ascii="Calibri" w:hAnsi="Calibri"/>
                <w:color w:val="000000"/>
                <w:sz w:val="21"/>
                <w:szCs w:val="22"/>
                <w:highlight w:val="none"/>
                <w:rtl w:val="0"/>
                <w:lang w:val="en-US" w:eastAsia="zh-CN" w:bidi="ar-SA"/>
              </w:rPr>
              <w:t xml:space="preserve">.00</w:t>
            </w:r>
            <w:r/>
          </w:p>
        </w:tc>
        <w:tc>
          <w:tcPr>
            <w:tcW w:w="4111" w:type="dxa"/>
            <w:vAlign w:val="center"/>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根据</w:t>
            </w:r>
            <w:r>
              <w:rPr>
                <w:rFonts w:hint="eastAsia" w:ascii="Calibri" w:hAnsi="Calibri"/>
                <w:color w:val="000000"/>
                <w:sz w:val="21"/>
                <w:szCs w:val="22"/>
                <w:highlight w:val="none"/>
                <w:rtl w:val="0"/>
                <w:lang w:val="en-US" w:eastAsia="zh-CN" w:bidi="ar-SA"/>
              </w:rPr>
              <w:t xml:space="preserve">投标人</w:t>
            </w:r>
            <w:r>
              <w:rPr>
                <w:rFonts w:ascii="Calibri" w:hAnsi="Calibri"/>
                <w:color w:val="000000"/>
                <w:sz w:val="21"/>
                <w:szCs w:val="22"/>
                <w:highlight w:val="none"/>
                <w:rtl w:val="0"/>
                <w:lang w:val="en-US" w:eastAsia="zh-CN" w:bidi="ar-SA"/>
              </w:rPr>
              <w:t xml:space="preserve">提供的安全保密措施方案（包括但不限于安全责任制度、以及档案、信息资料的保密措施等）进行打分：安全责任制度详细完整、保密措施管理切合实际、完全能够实现采购人保密要求的得</w:t>
            </w:r>
            <w:r>
              <w:rPr>
                <w:rFonts w:hint="eastAsia" w:ascii="Calibri" w:hAnsi="Calibri"/>
                <w:color w:val="000000"/>
                <w:sz w:val="21"/>
                <w:szCs w:val="22"/>
                <w:highlight w:val="none"/>
                <w:rtl w:val="0"/>
                <w:lang w:val="en-US" w:eastAsia="zh-CN" w:bidi="ar-SA"/>
              </w:rPr>
              <w:t xml:space="preserve">6</w:t>
            </w:r>
            <w:r>
              <w:rPr>
                <w:rFonts w:ascii="Calibri" w:hAnsi="Calibri"/>
                <w:color w:val="000000"/>
                <w:sz w:val="21"/>
                <w:szCs w:val="22"/>
                <w:highlight w:val="none"/>
                <w:rtl w:val="0"/>
                <w:lang w:val="en-US" w:eastAsia="zh-CN" w:bidi="ar-SA"/>
              </w:rPr>
              <w:t xml:space="preserve">分；安全责任制度较完整、保密措施管理较切合实际、能够实现采购人保密要求的得</w:t>
            </w:r>
            <w:r>
              <w:rPr>
                <w:rFonts w:hint="eastAsia" w:ascii="Calibri" w:hAnsi="Calibri"/>
                <w:color w:val="000000"/>
                <w:sz w:val="21"/>
                <w:szCs w:val="22"/>
                <w:highlight w:val="none"/>
                <w:rtl w:val="0"/>
                <w:lang w:val="en-US" w:eastAsia="zh-CN" w:bidi="ar-SA"/>
              </w:rPr>
              <w:t xml:space="preserve">4</w:t>
            </w:r>
            <w:r>
              <w:rPr>
                <w:rFonts w:ascii="Calibri" w:hAnsi="Calibri"/>
                <w:color w:val="000000"/>
                <w:sz w:val="21"/>
                <w:szCs w:val="22"/>
                <w:highlight w:val="none"/>
                <w:rtl w:val="0"/>
                <w:lang w:val="en-US" w:eastAsia="zh-CN" w:bidi="ar-SA"/>
              </w:rPr>
              <w:t xml:space="preserve">分；安全责任制度不完整、保密措施管理欠缺，但通过后期优化可实现采购需求的得 </w:t>
            </w:r>
            <w:r>
              <w:rPr>
                <w:rFonts w:hint="eastAsia" w:ascii="Calibri" w:hAnsi="Calibri"/>
                <w:color w:val="000000"/>
                <w:sz w:val="21"/>
                <w:szCs w:val="22"/>
                <w:highlight w:val="none"/>
                <w:rtl w:val="0"/>
                <w:lang w:val="en-US" w:eastAsia="zh-CN" w:bidi="ar-SA"/>
              </w:rPr>
              <w:t xml:space="preserve">2</w:t>
            </w:r>
            <w:r>
              <w:rPr>
                <w:rFonts w:ascii="Calibri" w:hAnsi="Calibri"/>
                <w:color w:val="000000"/>
                <w:sz w:val="21"/>
                <w:szCs w:val="22"/>
                <w:highlight w:val="none"/>
                <w:rtl w:val="0"/>
                <w:lang w:val="en-US" w:eastAsia="zh-CN" w:bidi="ar-SA"/>
              </w:rPr>
              <w:t xml:space="preserve"> 分；没有内容不得分。</w:t>
            </w:r>
            <w:r/>
          </w:p>
        </w:tc>
      </w:tr>
      <w:tr>
        <w:trPr/>
        <w:tc>
          <w:tcPr>
            <w:tcW w:w="1168" w:type="dxa"/>
            <w:vAlign w:val="center"/>
            <w:vMerge w:val="continue"/>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lang w:val="en-US" w:eastAsia="zh-CN" w:bidi="ar-SA"/>
              </w:rPr>
            </w:r>
            <w:r/>
          </w:p>
        </w:tc>
        <w:tc>
          <w:tcPr>
            <w:tcW w:w="2967" w:type="dxa"/>
            <w:vAlign w:val="center"/>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内部考核和培训制度</w:t>
            </w:r>
            <w:r/>
          </w:p>
        </w:tc>
        <w:tc>
          <w:tcPr>
            <w:tcW w:w="912" w:type="dxa"/>
            <w:vAlign w:val="center"/>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8</w:t>
            </w:r>
            <w:r>
              <w:rPr>
                <w:rFonts w:ascii="Calibri" w:hAnsi="Calibri"/>
                <w:color w:val="000000"/>
                <w:sz w:val="21"/>
                <w:szCs w:val="22"/>
                <w:highlight w:val="none"/>
                <w:rtl w:val="0"/>
                <w:lang w:val="en-US" w:eastAsia="zh-CN" w:bidi="ar-SA"/>
              </w:rPr>
              <w:t xml:space="preserve">.00</w:t>
            </w:r>
            <w:r/>
          </w:p>
        </w:tc>
        <w:tc>
          <w:tcPr>
            <w:tcW w:w="4111" w:type="dxa"/>
            <w:vAlign w:val="center"/>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根据</w:t>
            </w:r>
            <w:r>
              <w:rPr>
                <w:rFonts w:hint="eastAsia" w:ascii="Calibri" w:hAnsi="Calibri"/>
                <w:color w:val="000000"/>
                <w:sz w:val="21"/>
                <w:szCs w:val="22"/>
                <w:highlight w:val="none"/>
                <w:rtl w:val="0"/>
                <w:lang w:val="en-US" w:eastAsia="zh-CN" w:bidi="ar-SA"/>
              </w:rPr>
              <w:t xml:space="preserve">投标人</w:t>
            </w:r>
            <w:r>
              <w:rPr>
                <w:rFonts w:ascii="Calibri" w:hAnsi="Calibri"/>
                <w:color w:val="000000"/>
                <w:sz w:val="21"/>
                <w:szCs w:val="22"/>
                <w:highlight w:val="none"/>
                <w:rtl w:val="0"/>
                <w:lang w:val="en-US" w:eastAsia="zh-CN" w:bidi="ar-SA"/>
              </w:rPr>
              <w:t xml:space="preserve">提供的内部考核和培训制度方案（包括但不限于对岗位人员都有专门的聘用、培训、考核、奖惩方案及保证措施等）进行打分：培训目标明确、考核制度详实、奖惩方案及保证措施完整，</w:t>
            </w:r>
            <w:r>
              <w:rPr>
                <w:rFonts w:hint="eastAsia" w:ascii="Calibri" w:hAnsi="Calibri"/>
                <w:color w:val="000000"/>
                <w:sz w:val="21"/>
                <w:szCs w:val="22"/>
                <w:highlight w:val="none"/>
                <w:rtl w:val="0"/>
                <w:lang w:val="en-US" w:eastAsia="zh-CN" w:bidi="ar-SA"/>
              </w:rPr>
              <w:t xml:space="preserve">实施</w:t>
            </w:r>
            <w:r>
              <w:rPr>
                <w:rFonts w:ascii="Calibri" w:hAnsi="Calibri"/>
                <w:color w:val="000000"/>
                <w:sz w:val="21"/>
                <w:szCs w:val="22"/>
                <w:highlight w:val="none"/>
                <w:rtl w:val="0"/>
                <w:lang w:val="en-US" w:eastAsia="zh-CN" w:bidi="ar-SA"/>
              </w:rPr>
              <w:t xml:space="preserve">性强且符合项目实施的得</w:t>
            </w:r>
            <w:r>
              <w:rPr>
                <w:rFonts w:hint="eastAsia" w:ascii="Calibri" w:hAnsi="Calibri"/>
                <w:color w:val="000000"/>
                <w:sz w:val="21"/>
                <w:szCs w:val="22"/>
                <w:highlight w:val="none"/>
                <w:rtl w:val="0"/>
                <w:lang w:val="en-US" w:eastAsia="zh-CN" w:bidi="ar-SA"/>
              </w:rPr>
              <w:t xml:space="preserve">8</w:t>
            </w:r>
            <w:r>
              <w:rPr>
                <w:rFonts w:ascii="Calibri" w:hAnsi="Calibri"/>
                <w:color w:val="000000"/>
                <w:sz w:val="21"/>
                <w:szCs w:val="22"/>
                <w:highlight w:val="none"/>
                <w:rtl w:val="0"/>
                <w:lang w:val="en-US" w:eastAsia="zh-CN" w:bidi="ar-SA"/>
              </w:rPr>
              <w:t xml:space="preserve">分；培训目标基本明确、考核制度基本详实、奖惩方案及保证措施较完整、</w:t>
            </w:r>
            <w:r>
              <w:rPr>
                <w:rFonts w:hint="eastAsia" w:ascii="Calibri" w:hAnsi="Calibri"/>
                <w:color w:val="000000"/>
                <w:sz w:val="21"/>
                <w:szCs w:val="22"/>
                <w:highlight w:val="none"/>
                <w:rtl w:val="0"/>
                <w:lang w:val="en-US" w:eastAsia="zh-CN" w:bidi="ar-SA"/>
              </w:rPr>
              <w:t xml:space="preserve">实施</w:t>
            </w:r>
            <w:r>
              <w:rPr>
                <w:rFonts w:ascii="Calibri" w:hAnsi="Calibri"/>
                <w:color w:val="000000"/>
                <w:sz w:val="21"/>
                <w:szCs w:val="22"/>
                <w:highlight w:val="none"/>
                <w:rtl w:val="0"/>
                <w:lang w:val="en-US" w:eastAsia="zh-CN" w:bidi="ar-SA"/>
              </w:rPr>
              <w:t xml:space="preserve">性较强且较符合项目实施的得</w:t>
            </w:r>
            <w:r>
              <w:rPr>
                <w:rFonts w:hint="eastAsia" w:ascii="Calibri" w:hAnsi="Calibri"/>
                <w:color w:val="000000"/>
                <w:sz w:val="21"/>
                <w:szCs w:val="22"/>
                <w:highlight w:val="none"/>
                <w:rtl w:val="0"/>
                <w:lang w:val="en-US" w:eastAsia="zh-CN" w:bidi="ar-SA"/>
              </w:rPr>
              <w:t xml:space="preserve">5</w:t>
            </w:r>
            <w:r>
              <w:rPr>
                <w:rFonts w:ascii="Calibri" w:hAnsi="Calibri"/>
                <w:color w:val="000000"/>
                <w:sz w:val="21"/>
                <w:szCs w:val="22"/>
                <w:highlight w:val="none"/>
                <w:rtl w:val="0"/>
                <w:lang w:val="en-US" w:eastAsia="zh-CN" w:bidi="ar-SA"/>
              </w:rPr>
              <w:t xml:space="preserve">分；培训目标不明确、考核制度不详实、奖惩方案及保证措施不完整、</w:t>
            </w:r>
            <w:r>
              <w:rPr>
                <w:rFonts w:hint="eastAsia" w:ascii="Calibri" w:hAnsi="Calibri"/>
                <w:color w:val="000000"/>
                <w:sz w:val="21"/>
                <w:szCs w:val="22"/>
                <w:highlight w:val="none"/>
                <w:rtl w:val="0"/>
                <w:lang w:val="en-US" w:eastAsia="zh-CN" w:bidi="ar-SA"/>
              </w:rPr>
              <w:t xml:space="preserve">实施</w:t>
            </w:r>
            <w:r>
              <w:rPr>
                <w:rFonts w:ascii="Calibri" w:hAnsi="Calibri"/>
                <w:color w:val="000000"/>
                <w:sz w:val="21"/>
                <w:szCs w:val="22"/>
                <w:highlight w:val="none"/>
                <w:rtl w:val="0"/>
                <w:lang w:val="en-US" w:eastAsia="zh-CN" w:bidi="ar-SA"/>
              </w:rPr>
              <w:t xml:space="preserve">性不强但通过后期优化满足项目实施的得2分；没有内容不得分。</w:t>
            </w:r>
            <w:r/>
          </w:p>
        </w:tc>
      </w:tr>
      <w:tr>
        <w:trPr>
          <w:trHeight w:val="486"/>
        </w:trPr>
        <w:tc>
          <w:tcPr>
            <w:tcW w:w="1168" w:type="dxa"/>
            <w:vAlign w:val="center"/>
            <w:vMerge w:val="continue"/>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lang w:val="en-US" w:eastAsia="zh-CN" w:bidi="ar-SA"/>
              </w:rPr>
            </w:r>
            <w:r/>
          </w:p>
        </w:tc>
        <w:tc>
          <w:tcPr>
            <w:tcW w:w="2967" w:type="dxa"/>
            <w:vAlign w:val="center"/>
            <w:textDirection w:val="lrTb"/>
            <w:noWrap w:val="false"/>
          </w:tcPr>
          <w:p>
            <w:pPr>
              <w:jc w:val="left"/>
              <w:keepLines w:val="0"/>
              <w:keepNext w:val="0"/>
              <w:widowControl/>
              <w:suppressLineNumbers w:val="0"/>
            </w:pPr>
            <w:r>
              <w:rPr>
                <w:rFonts w:hint="eastAsia" w:ascii="宋体" w:hAnsi="宋体" w:eastAsia="宋体" w:cs="宋体"/>
                <w:color w:val="000000"/>
                <w:sz w:val="20"/>
                <w:szCs w:val="20"/>
                <w:lang w:val="en-US" w:eastAsia="zh-CN" w:bidi="ar"/>
              </w:rPr>
              <w:t xml:space="preserve">重难点分析及应对及 </w:t>
            </w:r>
            <w:r/>
          </w:p>
          <w:p>
            <w:pPr>
              <w:jc w:val="left"/>
              <w:keepLines w:val="0"/>
              <w:keepNext w:val="0"/>
              <w:widowControl/>
              <w:suppressLineNumbers w:val="0"/>
            </w:pPr>
            <w:r>
              <w:rPr>
                <w:rFonts w:hint="eastAsia" w:ascii="宋体" w:hAnsi="宋体" w:eastAsia="宋体" w:cs="宋体"/>
                <w:color w:val="000000"/>
                <w:sz w:val="20"/>
                <w:szCs w:val="20"/>
                <w:lang w:val="en-US" w:eastAsia="zh-CN" w:bidi="ar"/>
              </w:rPr>
              <w:t xml:space="preserve">应对措施</w:t>
            </w:r>
            <w:r/>
          </w:p>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lang w:val="en-US" w:eastAsia="zh-CN" w:bidi="ar-SA"/>
              </w:rPr>
            </w:r>
            <w:r/>
          </w:p>
        </w:tc>
        <w:tc>
          <w:tcPr>
            <w:tcW w:w="912" w:type="dxa"/>
            <w:vAlign w:val="center"/>
            <w:textDirection w:val="lrTb"/>
            <w:noWrap w:val="false"/>
          </w:tcPr>
          <w:p>
            <w:pPr>
              <w:jc w:val="left"/>
              <w:spacing w:after="0" w:afterAutospacing="0"/>
              <w:widowControl w:val="off"/>
              <w:rPr>
                <w:rFonts w:hint="default" w:ascii="Calibri" w:hAnsi="Calibri"/>
                <w:color w:val="000000"/>
                <w:sz w:val="21"/>
                <w:szCs w:val="22"/>
                <w:highlight w:val="none"/>
                <w:lang w:val="en-US" w:eastAsia="zh-CN" w:bidi="ar-SA"/>
              </w:rPr>
            </w:pPr>
            <w:r>
              <w:rPr>
                <w:rFonts w:hint="eastAsia" w:ascii="Calibri" w:hAnsi="Calibri"/>
                <w:color w:val="000000"/>
                <w:sz w:val="21"/>
                <w:szCs w:val="22"/>
                <w:highlight w:val="none"/>
                <w:lang w:val="en-US" w:eastAsia="zh-CN" w:bidi="ar-SA"/>
              </w:rPr>
              <w:t xml:space="preserve">8.00</w:t>
            </w:r>
            <w:r/>
          </w:p>
        </w:tc>
        <w:tc>
          <w:tcPr>
            <w:tcW w:w="4111" w:type="dxa"/>
            <w:vAlign w:val="center"/>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hint="eastAsia" w:ascii="宋体" w:hAnsi="宋体" w:eastAsia="宋体" w:cs="宋体"/>
              </w:rPr>
              <w:t xml:space="preserve">主要包括投标人针对本项目的实际情况进行的重难点分析及应对措施等。了解学校具体情况，分析校园安全重难点工作，解决措施合理、恰当、可操作性强，有利于保障学校师生人身、财产安全得</w:t>
            </w:r>
            <w:r>
              <w:rPr>
                <w:rFonts w:hint="eastAsia" w:ascii="宋体" w:hAnsi="宋体" w:eastAsia="宋体" w:cs="宋体"/>
                <w:lang w:val="en-US" w:eastAsia="zh-CN"/>
              </w:rPr>
              <w:t xml:space="preserve">8</w:t>
            </w:r>
            <w:r>
              <w:rPr>
                <w:rFonts w:hint="eastAsia" w:ascii="宋体" w:hAnsi="宋体" w:eastAsia="宋体" w:cs="宋体"/>
              </w:rPr>
              <w:t xml:space="preserve">分；重难点明确，解决措施满足校园安全管理需要的</w:t>
            </w:r>
            <w:r>
              <w:rPr>
                <w:rFonts w:hint="eastAsia" w:ascii="宋体" w:hAnsi="宋体" w:eastAsia="宋体" w:cs="宋体"/>
                <w:lang w:val="en-US" w:eastAsia="zh-CN"/>
              </w:rPr>
              <w:t xml:space="preserve">5</w:t>
            </w:r>
            <w:r>
              <w:rPr>
                <w:rFonts w:hint="eastAsia" w:ascii="宋体" w:hAnsi="宋体" w:eastAsia="宋体" w:cs="宋体"/>
              </w:rPr>
              <w:t xml:space="preserve">分；重难点明确，解决措施不具体，但能通过后期优化可以解决重难点问题得</w:t>
            </w:r>
            <w:r>
              <w:rPr>
                <w:rFonts w:hint="eastAsia" w:ascii="宋体" w:hAnsi="宋体" w:eastAsia="宋体" w:cs="宋体"/>
                <w:lang w:val="en-US" w:eastAsia="zh-CN"/>
              </w:rPr>
              <w:t xml:space="preserve">2</w:t>
            </w:r>
            <w:r>
              <w:rPr>
                <w:rFonts w:hint="eastAsia" w:ascii="宋体" w:hAnsi="宋体" w:eastAsia="宋体" w:cs="宋体"/>
              </w:rPr>
              <w:t xml:space="preserve">分；重难点有陈述，但不明确，有应对突发事件的措施得</w:t>
            </w:r>
            <w:r>
              <w:rPr>
                <w:rFonts w:hint="eastAsia" w:ascii="宋体" w:hAnsi="宋体" w:eastAsia="宋体" w:cs="宋体"/>
                <w:lang w:val="en-US" w:eastAsia="zh-CN"/>
              </w:rPr>
              <w:t xml:space="preserve">1</w:t>
            </w:r>
            <w:r>
              <w:rPr>
                <w:rFonts w:hint="eastAsia" w:ascii="宋体" w:hAnsi="宋体" w:eastAsia="宋体" w:cs="宋体"/>
              </w:rPr>
              <w:t xml:space="preserve">分；无内容不得分。</w:t>
            </w:r>
            <w:r/>
          </w:p>
        </w:tc>
      </w:tr>
      <w:tr>
        <w:trPr/>
        <w:tc>
          <w:tcPr>
            <w:tcW w:w="1168" w:type="dxa"/>
            <w:vAlign w:val="center"/>
            <w:vMerge w:val="continue"/>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lang w:val="en-US" w:eastAsia="zh-CN" w:bidi="ar-SA"/>
              </w:rPr>
            </w:r>
            <w:r/>
          </w:p>
        </w:tc>
        <w:tc>
          <w:tcPr>
            <w:tcW w:w="2967" w:type="dxa"/>
            <w:vAlign w:val="center"/>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活动保障措施 </w:t>
            </w:r>
            <w:r/>
          </w:p>
        </w:tc>
        <w:tc>
          <w:tcPr>
            <w:tcW w:w="912" w:type="dxa"/>
            <w:vAlign w:val="center"/>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6.00</w:t>
            </w:r>
            <w:r/>
          </w:p>
        </w:tc>
        <w:tc>
          <w:tcPr>
            <w:tcW w:w="4111" w:type="dxa"/>
            <w:vAlign w:val="center"/>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根据</w:t>
            </w:r>
            <w:r>
              <w:rPr>
                <w:rFonts w:hint="eastAsia" w:ascii="Calibri" w:hAnsi="Calibri"/>
                <w:color w:val="000000"/>
                <w:sz w:val="21"/>
                <w:szCs w:val="22"/>
                <w:highlight w:val="none"/>
                <w:rtl w:val="0"/>
                <w:lang w:val="en-US" w:eastAsia="zh-CN" w:bidi="ar-SA"/>
              </w:rPr>
              <w:t xml:space="preserve">投标人</w:t>
            </w:r>
            <w:r>
              <w:rPr>
                <w:rFonts w:ascii="Calibri" w:hAnsi="Calibri"/>
                <w:color w:val="000000"/>
                <w:sz w:val="21"/>
                <w:szCs w:val="22"/>
                <w:highlight w:val="none"/>
                <w:rtl w:val="0"/>
                <w:lang w:val="en-US" w:eastAsia="zh-CN" w:bidi="ar-SA"/>
              </w:rPr>
              <w:t xml:space="preserve">提供的活动保障措施方案（包括但不限于服务保障措施及大型节庆、会议、接待等特殊时刻，在采购人员的基础上承诺配备机动人员、组织计划的制定等）进行打分：服务保障措施内容完整、组织计划详细，机动人员配备优于采购需求的得6分；服务保障措施内容较完整，组织计划较详细，机动人员配备满足采购需求的得4分；服务保障措施内容不完整，组织计划不详细，机动人员配备欠缺，但通过后期优化可以完成采购需求的得2分；没有内容的不得分。</w:t>
            </w:r>
            <w:r/>
          </w:p>
        </w:tc>
      </w:tr>
      <w:tr>
        <w:trPr/>
        <w:tc>
          <w:tcPr>
            <w:tcW w:w="1168" w:type="dxa"/>
            <w:vAlign w:val="center"/>
            <w:vMerge w:val="continue"/>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lang w:val="en-US" w:eastAsia="zh-CN" w:bidi="ar-SA"/>
              </w:rPr>
            </w:r>
            <w:r/>
          </w:p>
        </w:tc>
        <w:tc>
          <w:tcPr>
            <w:tcW w:w="2967" w:type="dxa"/>
            <w:vAlign w:val="center"/>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应对突发事件处置方案</w:t>
            </w:r>
            <w:r/>
          </w:p>
        </w:tc>
        <w:tc>
          <w:tcPr>
            <w:tcW w:w="912" w:type="dxa"/>
            <w:vAlign w:val="center"/>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7</w:t>
            </w:r>
            <w:r>
              <w:rPr>
                <w:rFonts w:ascii="Calibri" w:hAnsi="Calibri"/>
                <w:color w:val="000000"/>
                <w:sz w:val="21"/>
                <w:szCs w:val="22"/>
                <w:highlight w:val="none"/>
                <w:rtl w:val="0"/>
                <w:lang w:val="en-US" w:eastAsia="zh-CN" w:bidi="ar-SA"/>
              </w:rPr>
              <w:t xml:space="preserve">.00</w:t>
            </w:r>
            <w:r/>
          </w:p>
        </w:tc>
        <w:tc>
          <w:tcPr>
            <w:tcW w:w="4111" w:type="dxa"/>
            <w:vAlign w:val="center"/>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根据</w:t>
            </w:r>
            <w:r>
              <w:rPr>
                <w:rFonts w:hint="eastAsia" w:ascii="Calibri" w:hAnsi="Calibri"/>
                <w:color w:val="000000"/>
                <w:sz w:val="21"/>
                <w:szCs w:val="22"/>
                <w:highlight w:val="none"/>
                <w:rtl w:val="0"/>
                <w:lang w:val="en-US" w:eastAsia="zh-CN" w:bidi="ar-SA"/>
              </w:rPr>
              <w:t xml:space="preserve">投标人</w:t>
            </w:r>
            <w:r>
              <w:rPr>
                <w:rFonts w:ascii="Calibri" w:hAnsi="Calibri"/>
                <w:color w:val="000000"/>
                <w:sz w:val="21"/>
                <w:szCs w:val="22"/>
                <w:highlight w:val="none"/>
                <w:rtl w:val="0"/>
                <w:lang w:val="en-US" w:eastAsia="zh-CN" w:bidi="ar-SA"/>
              </w:rPr>
              <w:t xml:space="preserve">提供的应对突发事件处置方案（包括但不限于治安防范、消防、停电、洪涝、雨雪、停水及其他突发性事件有相对完善的组织机构和应急预案等）进行打分：方案完整，应急措施全面有效</w:t>
            </w:r>
            <w:r>
              <w:rPr>
                <w:rFonts w:hint="eastAsia" w:ascii="Calibri" w:hAnsi="Calibri"/>
                <w:color w:val="000000"/>
                <w:sz w:val="21"/>
                <w:szCs w:val="22"/>
                <w:highlight w:val="none"/>
                <w:rtl w:val="0"/>
                <w:lang w:val="en-US" w:eastAsia="zh-CN" w:bidi="ar-SA"/>
              </w:rPr>
              <w:t xml:space="preserve">且</w:t>
            </w:r>
            <w:r>
              <w:rPr>
                <w:rFonts w:ascii="Calibri" w:hAnsi="Calibri"/>
                <w:color w:val="000000"/>
                <w:sz w:val="21"/>
                <w:szCs w:val="22"/>
                <w:highlight w:val="none"/>
                <w:rtl w:val="0"/>
                <w:lang w:val="en-US" w:eastAsia="zh-CN" w:bidi="ar-SA"/>
              </w:rPr>
              <w:t xml:space="preserve">优于采购需求的得</w:t>
            </w:r>
            <w:r>
              <w:rPr>
                <w:rFonts w:hint="eastAsia" w:ascii="Calibri" w:hAnsi="Calibri"/>
                <w:color w:val="000000"/>
                <w:sz w:val="21"/>
                <w:szCs w:val="22"/>
                <w:highlight w:val="none"/>
                <w:rtl w:val="0"/>
                <w:lang w:val="en-US" w:eastAsia="zh-CN" w:bidi="ar-SA"/>
              </w:rPr>
              <w:t xml:space="preserve">7</w:t>
            </w:r>
            <w:r>
              <w:rPr>
                <w:rFonts w:ascii="Calibri" w:hAnsi="Calibri"/>
                <w:color w:val="000000"/>
                <w:sz w:val="21"/>
                <w:szCs w:val="22"/>
                <w:highlight w:val="none"/>
                <w:rtl w:val="0"/>
                <w:lang w:val="en-US" w:eastAsia="zh-CN" w:bidi="ar-SA"/>
              </w:rPr>
              <w:t xml:space="preserve">分；方案较完整，应急措施完善</w:t>
            </w:r>
            <w:r>
              <w:rPr>
                <w:rFonts w:hint="eastAsia" w:ascii="Calibri" w:hAnsi="Calibri"/>
                <w:color w:val="000000"/>
                <w:sz w:val="21"/>
                <w:szCs w:val="22"/>
                <w:highlight w:val="none"/>
                <w:rtl w:val="0"/>
                <w:lang w:val="en-US" w:eastAsia="zh-CN" w:bidi="ar-SA"/>
              </w:rPr>
              <w:t xml:space="preserve">详细且基本</w:t>
            </w:r>
            <w:r>
              <w:rPr>
                <w:rFonts w:ascii="Calibri" w:hAnsi="Calibri"/>
                <w:color w:val="000000"/>
                <w:sz w:val="21"/>
                <w:szCs w:val="22"/>
                <w:highlight w:val="none"/>
                <w:rtl w:val="0"/>
                <w:lang w:val="en-US" w:eastAsia="zh-CN" w:bidi="ar-SA"/>
              </w:rPr>
              <w:t xml:space="preserve">满足采购需求的得4分，方案不完整，应急措施不完善，但通过后期优化能满足项目要求的得</w:t>
            </w:r>
            <w:r>
              <w:rPr>
                <w:rFonts w:hint="eastAsia" w:ascii="Calibri" w:hAnsi="Calibri"/>
                <w:color w:val="000000"/>
                <w:sz w:val="21"/>
                <w:szCs w:val="22"/>
                <w:highlight w:val="none"/>
                <w:rtl w:val="0"/>
                <w:lang w:val="en-US" w:eastAsia="zh-CN" w:bidi="ar-SA"/>
              </w:rPr>
              <w:t xml:space="preserve">2</w:t>
            </w:r>
            <w:r>
              <w:rPr>
                <w:rFonts w:ascii="Calibri" w:hAnsi="Calibri"/>
                <w:color w:val="000000"/>
                <w:sz w:val="21"/>
                <w:szCs w:val="22"/>
                <w:highlight w:val="none"/>
                <w:rtl w:val="0"/>
                <w:lang w:val="en-US" w:eastAsia="zh-CN" w:bidi="ar-SA"/>
              </w:rPr>
              <w:t xml:space="preserve">分；没有内容不得分。</w:t>
            </w:r>
            <w:r/>
          </w:p>
        </w:tc>
      </w:tr>
      <w:tr>
        <w:trPr>
          <w:trHeight w:val="2697"/>
        </w:trPr>
        <w:tc>
          <w:tcPr>
            <w:tcW w:w="1168" w:type="dxa"/>
            <w:vAlign w:val="center"/>
            <w:textDirection w:val="lrTb"/>
            <w:noWrap w:val="false"/>
          </w:tcPr>
          <w:p>
            <w:pPr>
              <w:jc w:val="left"/>
              <w:spacing w:after="0" w:afterAutospacing="0"/>
              <w:widowControl w:val="off"/>
              <w:rPr>
                <w:rFonts w:ascii="Calibri" w:hAnsi="Calibri"/>
                <w:color w:val="auto"/>
                <w:sz w:val="21"/>
                <w:szCs w:val="22"/>
                <w:highlight w:val="none"/>
                <w:rtl w:val="0"/>
                <w:lang w:val="en-US" w:eastAsia="zh-CN" w:bidi="ar-SA"/>
              </w:rPr>
            </w:pPr>
            <w:r>
              <w:rPr>
                <w:rFonts w:ascii="Calibri" w:hAnsi="Calibri"/>
                <w:color w:val="auto"/>
                <w:sz w:val="21"/>
                <w:szCs w:val="22"/>
                <w:highlight w:val="none"/>
                <w:rtl w:val="0"/>
                <w:lang w:val="en-US" w:eastAsia="zh-CN" w:bidi="ar-SA"/>
              </w:rPr>
              <w:t xml:space="preserve">人员配备</w:t>
            </w:r>
            <w:r/>
          </w:p>
        </w:tc>
        <w:tc>
          <w:tcPr>
            <w:tcW w:w="2967" w:type="dxa"/>
            <w:vAlign w:val="center"/>
            <w:textDirection w:val="lrTb"/>
            <w:noWrap w:val="false"/>
          </w:tcPr>
          <w:p>
            <w:pPr>
              <w:jc w:val="left"/>
              <w:spacing w:after="0" w:afterAutospacing="0"/>
              <w:widowControl w:val="off"/>
              <w:rPr>
                <w:rFonts w:ascii="Calibri" w:hAnsi="Calibri"/>
                <w:color w:val="auto"/>
                <w:sz w:val="21"/>
                <w:szCs w:val="22"/>
                <w:highlight w:val="none"/>
                <w:rtl w:val="0"/>
                <w:lang w:val="en-US" w:eastAsia="zh-CN" w:bidi="ar-SA"/>
              </w:rPr>
            </w:pPr>
            <w:r>
              <w:rPr>
                <w:rFonts w:hint="eastAsia" w:ascii="Calibri" w:hAnsi="Calibri"/>
                <w:color w:val="auto"/>
                <w:sz w:val="21"/>
                <w:szCs w:val="22"/>
                <w:highlight w:val="none"/>
                <w:rtl w:val="0"/>
                <w:lang w:val="en-US" w:eastAsia="zh-CN" w:bidi="ar-SA"/>
              </w:rPr>
              <w:t xml:space="preserve">项目负责人</w:t>
            </w:r>
            <w:r>
              <w:rPr>
                <w:rFonts w:ascii="Calibri" w:hAnsi="Calibri"/>
                <w:color w:val="auto"/>
                <w:sz w:val="21"/>
                <w:szCs w:val="22"/>
                <w:highlight w:val="none"/>
                <w:rtl w:val="0"/>
                <w:lang w:val="en-US" w:eastAsia="zh-CN" w:bidi="ar-SA"/>
              </w:rPr>
              <w:t xml:space="preserve">（保安队长）</w:t>
            </w:r>
            <w:r/>
          </w:p>
        </w:tc>
        <w:tc>
          <w:tcPr>
            <w:tcW w:w="912" w:type="dxa"/>
            <w:vAlign w:val="center"/>
            <w:textDirection w:val="lrTb"/>
            <w:noWrap w:val="false"/>
          </w:tcPr>
          <w:p>
            <w:pPr>
              <w:jc w:val="left"/>
              <w:spacing w:after="0" w:afterAutospacing="0"/>
              <w:widowControl w:val="off"/>
              <w:rPr>
                <w:rFonts w:ascii="Calibri" w:hAnsi="Calibri"/>
                <w:color w:val="auto"/>
                <w:sz w:val="21"/>
                <w:szCs w:val="22"/>
                <w:highlight w:val="none"/>
                <w:rtl w:val="0"/>
                <w:lang w:val="en-US" w:eastAsia="zh-CN" w:bidi="ar-SA"/>
              </w:rPr>
            </w:pPr>
            <w:r>
              <w:rPr>
                <w:rFonts w:hint="eastAsia" w:ascii="Calibri" w:hAnsi="Calibri"/>
                <w:color w:val="auto"/>
                <w:sz w:val="21"/>
                <w:szCs w:val="22"/>
                <w:highlight w:val="none"/>
                <w:rtl w:val="0"/>
                <w:lang w:val="en-US" w:eastAsia="zh-CN" w:bidi="ar-SA"/>
              </w:rPr>
              <w:t xml:space="preserve">2.00</w:t>
            </w:r>
            <w:r/>
          </w:p>
        </w:tc>
        <w:tc>
          <w:tcPr>
            <w:tcW w:w="4111" w:type="dxa"/>
            <w:vAlign w:val="center"/>
            <w:textDirection w:val="lrTb"/>
            <w:noWrap w:val="false"/>
          </w:tcPr>
          <w:p>
            <w:pPr>
              <w:jc w:val="left"/>
              <w:spacing w:after="0" w:afterAutospacing="0"/>
              <w:widowControl w:val="off"/>
              <w:rPr>
                <w:rFonts w:ascii="Calibri" w:hAnsi="Calibri"/>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 xml:space="preserve">1、</w:t>
            </w:r>
            <w:r>
              <w:rPr>
                <w:rFonts w:ascii="Calibri" w:hAnsi="Calibri"/>
                <w:color w:val="000000"/>
                <w:sz w:val="21"/>
                <w:szCs w:val="22"/>
                <w:highlight w:val="none"/>
                <w:rtl w:val="0"/>
                <w:lang w:val="en-US" w:eastAsia="zh-CN" w:bidi="ar-SA"/>
              </w:rPr>
              <w:t xml:space="preserve">拟派项目负责人（保安队长）具有高级保安员证（三级）及以上职业资格证书</w:t>
            </w:r>
            <w:r>
              <w:rPr>
                <w:rFonts w:hint="eastAsia" w:ascii="Calibri" w:hAnsi="Calibri"/>
                <w:color w:val="000000"/>
                <w:sz w:val="21"/>
                <w:szCs w:val="22"/>
                <w:highlight w:val="none"/>
                <w:rtl w:val="0"/>
                <w:lang w:val="en-US" w:eastAsia="zh-CN" w:bidi="ar-SA"/>
              </w:rPr>
              <w:t xml:space="preserve">的，</w:t>
            </w:r>
            <w:r>
              <w:rPr>
                <w:rFonts w:ascii="Calibri" w:hAnsi="Calibri"/>
                <w:color w:val="000000"/>
                <w:sz w:val="21"/>
                <w:szCs w:val="22"/>
                <w:highlight w:val="none"/>
                <w:rtl w:val="0"/>
                <w:lang w:val="en-US" w:eastAsia="zh-CN" w:bidi="ar-SA"/>
              </w:rPr>
              <w:t xml:space="preserve">得</w:t>
            </w:r>
            <w:r>
              <w:rPr>
                <w:rFonts w:hint="eastAsia" w:ascii="Calibri" w:hAnsi="Calibri"/>
                <w:color w:val="000000"/>
                <w:sz w:val="21"/>
                <w:szCs w:val="22"/>
                <w:highlight w:val="none"/>
                <w:rtl w:val="0"/>
                <w:lang w:val="en-US" w:eastAsia="zh-CN" w:bidi="ar-SA"/>
              </w:rPr>
              <w:t xml:space="preserve">2</w:t>
            </w:r>
            <w:r>
              <w:rPr>
                <w:rFonts w:ascii="Calibri" w:hAnsi="Calibri"/>
                <w:color w:val="000000"/>
                <w:sz w:val="21"/>
                <w:szCs w:val="22"/>
                <w:highlight w:val="none"/>
                <w:rtl w:val="0"/>
                <w:lang w:val="en-US" w:eastAsia="zh-CN" w:bidi="ar-SA"/>
              </w:rPr>
              <w:t xml:space="preserve">分</w:t>
            </w:r>
            <w:r>
              <w:rPr>
                <w:rFonts w:hint="eastAsia" w:ascii="Calibri" w:hAnsi="Calibri"/>
                <w:color w:val="000000"/>
                <w:sz w:val="21"/>
                <w:szCs w:val="22"/>
                <w:highlight w:val="none"/>
                <w:rtl w:val="0"/>
                <w:lang w:val="en-US" w:eastAsia="zh-CN" w:bidi="ar-SA"/>
              </w:rPr>
              <w:t xml:space="preserve">。</w:t>
            </w:r>
            <w:r/>
          </w:p>
          <w:p>
            <w:pPr>
              <w:jc w:val="left"/>
              <w:spacing w:after="0" w:afterAutospacing="0"/>
              <w:widowControl w:val="off"/>
              <w:rPr>
                <w:rFonts w:ascii="Calibri" w:hAnsi="Calibri"/>
                <w:color w:val="ff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 xml:space="preserve">注：1.投标</w:t>
            </w:r>
            <w:r>
              <w:rPr>
                <w:rFonts w:ascii="Calibri" w:hAnsi="Calibri"/>
                <w:color w:val="000000"/>
                <w:sz w:val="21"/>
                <w:szCs w:val="22"/>
                <w:highlight w:val="none"/>
                <w:rtl w:val="0"/>
                <w:lang w:val="en-US" w:eastAsia="zh-CN" w:bidi="ar-SA"/>
              </w:rPr>
              <w:t xml:space="preserve">文件中须提供相关证书原件</w:t>
            </w:r>
            <w:r>
              <w:rPr>
                <w:rFonts w:hint="eastAsia" w:ascii="Calibri" w:hAnsi="Calibri"/>
                <w:color w:val="000000"/>
                <w:sz w:val="21"/>
                <w:szCs w:val="22"/>
                <w:highlight w:val="none"/>
                <w:rtl w:val="0"/>
                <w:lang w:val="en-US" w:eastAsia="zh-CN" w:bidi="ar-SA"/>
              </w:rPr>
              <w:t xml:space="preserve">电子</w:t>
            </w:r>
            <w:r>
              <w:rPr>
                <w:rFonts w:ascii="Calibri" w:hAnsi="Calibri"/>
                <w:color w:val="000000"/>
                <w:sz w:val="21"/>
                <w:szCs w:val="22"/>
                <w:highlight w:val="none"/>
                <w:rtl w:val="0"/>
                <w:lang w:val="en-US" w:eastAsia="zh-CN" w:bidi="ar-SA"/>
              </w:rPr>
              <w:t xml:space="preserve">件</w:t>
            </w:r>
            <w:r>
              <w:rPr>
                <w:rFonts w:hint="eastAsia" w:ascii="Calibri" w:hAnsi="Calibri"/>
                <w:color w:val="000000"/>
                <w:sz w:val="21"/>
                <w:szCs w:val="22"/>
                <w:highlight w:val="none"/>
                <w:rtl w:val="0"/>
                <w:lang w:val="en-US" w:eastAsia="zh-CN" w:bidi="ar-SA"/>
              </w:rPr>
              <w:t xml:space="preserve">；2.须为本单位人员，且在投标时投标人须提供近六个月以来任意一个月本单位为其办理的养老保险或医疗保险缴纳证明；以上证明材料未提供或提供不符合要求的均</w:t>
            </w:r>
            <w:r>
              <w:rPr>
                <w:rFonts w:ascii="Calibri" w:hAnsi="Calibri"/>
                <w:color w:val="000000"/>
                <w:sz w:val="21"/>
                <w:szCs w:val="22"/>
                <w:highlight w:val="none"/>
                <w:rtl w:val="0"/>
                <w:lang w:val="en-US" w:eastAsia="zh-CN" w:bidi="ar-SA"/>
              </w:rPr>
              <w:t xml:space="preserve">不得分</w:t>
            </w:r>
            <w:r>
              <w:rPr>
                <w:rFonts w:hint="eastAsia" w:ascii="Calibri" w:hAnsi="Calibri"/>
                <w:color w:val="000000"/>
                <w:sz w:val="21"/>
                <w:szCs w:val="22"/>
                <w:highlight w:val="none"/>
                <w:rtl w:val="0"/>
                <w:lang w:val="en-US" w:eastAsia="zh-CN" w:bidi="ar-SA"/>
              </w:rPr>
              <w:t xml:space="preserve">。</w:t>
            </w:r>
            <w:r/>
          </w:p>
        </w:tc>
      </w:tr>
    </w:tbl>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numPr>
          <w:ilvl w:val="0"/>
          <w:numId w:val="0"/>
        </w:numPr>
        <w:ind w:firstLine="241"/>
        <w:keepLines w:val="0"/>
        <w:keepNext w:val="0"/>
        <w:pageBreakBefore w:val="0"/>
        <w:spacing w:afterAutospacing="0" w:line="400" w:lineRule="exact"/>
        <w:widowControl w:val="off"/>
        <w:rPr>
          <w:rFonts w:hint="eastAsia" w:ascii="Times New Roman" w:hAnsi="Times New Roman" w:eastAsia="宋体"/>
          <w:caps w:val="0"/>
          <w:color w:val="000000"/>
          <w:sz w:val="24"/>
          <w:highlight w:val="none"/>
          <w:lang w:eastAsia="zh-CN"/>
        </w:rPr>
      </w:pPr>
      <w:r>
        <w:rPr>
          <w:rFonts w:hint="eastAsia" w:ascii="Times New Roman" w:hAnsi="Times New Roman" w:eastAsia="仿宋_GB2312" w:cs="Times New Roman"/>
          <w:b/>
          <w:caps w:val="0"/>
          <w:color w:val="000000"/>
          <w:sz w:val="24"/>
          <w:highlight w:val="none"/>
          <w:lang w:val="en-US" w:eastAsia="zh-CN"/>
        </w:rPr>
        <w:t xml:space="preserve">（三）评标结果。</w:t>
      </w:r>
      <w:r>
        <w:rPr>
          <w:rFonts w:hint="eastAsia" w:ascii="Times New Roman" w:hAnsi="Times New Roman" w:eastAsia="宋体"/>
          <w:caps w:val="0"/>
          <w:color w:val="000000"/>
          <w:sz w:val="24"/>
          <w:highlight w:val="none"/>
        </w:rPr>
        <w:t xml:space="preserve">评标委员会按照本办法规定推荐中标候选人，并形成评标报告</w:t>
      </w:r>
      <w:r>
        <w:rPr>
          <w:rFonts w:hint="eastAsia" w:ascii="Times New Roman" w:hAnsi="Times New Roman" w:eastAsia="宋体"/>
          <w:caps w:val="0"/>
          <w:color w:val="000000"/>
          <w:sz w:val="24"/>
          <w:highlight w:val="none"/>
          <w:lang w:eastAsia="zh-CN"/>
        </w:rPr>
        <w:t xml:space="preserve">。</w:t>
      </w:r>
      <w:r/>
    </w:p>
    <w:p>
      <w:pPr>
        <w:numPr>
          <w:ilvl w:val="0"/>
          <w:numId w:val="0"/>
        </w:numPr>
        <w:ind w:firstLine="241"/>
        <w:keepLines w:val="0"/>
        <w:keepNext w:val="0"/>
        <w:pageBreakBefore w:val="0"/>
        <w:spacing w:afterAutospacing="0" w:line="400" w:lineRule="exact"/>
        <w:widowControl w:val="off"/>
        <w:rPr>
          <w:rFonts w:hint="eastAsia" w:ascii="Times New Roman" w:hAnsi="Times New Roman" w:eastAsia="仿宋_GB2312" w:cs="Times New Roman"/>
          <w:b/>
          <w:caps w:val="0"/>
          <w:color w:val="000000"/>
          <w:sz w:val="24"/>
          <w:highlight w:val="none"/>
          <w:lang w:val="en-US" w:eastAsia="zh-CN"/>
        </w:rPr>
      </w:pPr>
      <w:r>
        <w:rPr>
          <w:rFonts w:hint="eastAsia" w:eastAsia="仿宋_GB2312" w:cs="Times New Roman"/>
          <w:b/>
          <w:caps w:val="0"/>
          <w:color w:val="000000"/>
          <w:sz w:val="24"/>
          <w:highlight w:val="none"/>
          <w:lang w:val="en-US" w:eastAsia="zh-CN"/>
        </w:rPr>
        <w:t xml:space="preserve">（四）</w:t>
      </w:r>
      <w:r>
        <w:rPr>
          <w:rFonts w:hint="eastAsia" w:ascii="Times New Roman" w:hAnsi="Times New Roman" w:eastAsia="仿宋_GB2312" w:cs="Times New Roman"/>
          <w:b/>
          <w:caps w:val="0"/>
          <w:color w:val="000000"/>
          <w:sz w:val="24"/>
          <w:highlight w:val="none"/>
          <w:lang w:val="en-US" w:eastAsia="zh-CN"/>
        </w:rPr>
        <w:t xml:space="preserve">政府采购政策功能落实</w:t>
      </w:r>
      <w:r/>
    </w:p>
    <w:p>
      <w:pPr>
        <w:numPr>
          <w:ilvl w:val="0"/>
          <w:numId w:val="0"/>
        </w:numPr>
        <w:pageBreakBefore w:val="0"/>
        <w:spacing w:line="500" w:lineRule="exact"/>
        <w:widowControl w:val="off"/>
        <w:rPr>
          <w:rFonts w:hint="eastAsia" w:ascii="Times New Roman" w:hAnsi="Times New Roman"/>
          <w:b/>
          <w:caps w:val="0"/>
          <w:color w:val="000000"/>
          <w:sz w:val="24"/>
          <w:highlight w:val="none"/>
        </w:rPr>
      </w:pPr>
      <w:r>
        <w:rPr>
          <w:rFonts w:hint="eastAsia" w:ascii="Times New Roman" w:hAnsi="Times New Roman" w:eastAsia="仿宋_GB2312"/>
          <w:b/>
          <w:bCs/>
          <w:caps w:val="0"/>
          <w:color w:val="000000"/>
          <w:sz w:val="24"/>
          <w:highlight w:val="none"/>
        </w:rPr>
        <w:t xml:space="preserve">本项目落实的政府采购政策</w:t>
      </w:r>
      <w:r>
        <w:rPr>
          <w:rFonts w:hint="eastAsia" w:eastAsia="仿宋_GB2312"/>
          <w:b/>
          <w:bCs/>
          <w:caps w:val="0"/>
          <w:color w:val="000000"/>
          <w:sz w:val="24"/>
          <w:highlight w:val="none"/>
          <w:lang w:val="en-US" w:eastAsia="zh-CN"/>
        </w:rPr>
        <w:t xml:space="preserve">对</w:t>
      </w:r>
      <w:r>
        <w:rPr>
          <w:rFonts w:hint="eastAsia" w:ascii="Times New Roman" w:hAnsi="Times New Roman" w:eastAsia="仿宋_GB2312"/>
          <w:b/>
          <w:bCs/>
          <w:caps w:val="0"/>
          <w:color w:val="000000"/>
          <w:sz w:val="24"/>
          <w:highlight w:val="none"/>
          <w:lang w:val="en-US" w:eastAsia="zh-CN"/>
        </w:rPr>
        <w:t xml:space="preserve">应</w:t>
      </w:r>
      <w:r>
        <w:rPr>
          <w:rFonts w:hint="eastAsia" w:eastAsia="仿宋_GB2312"/>
          <w:b/>
          <w:bCs/>
          <w:caps w:val="0"/>
          <w:color w:val="000000"/>
          <w:sz w:val="24"/>
          <w:highlight w:val="none"/>
          <w:lang w:val="en-US" w:eastAsia="zh-CN"/>
        </w:rPr>
        <w:t xml:space="preserve">以下</w:t>
      </w:r>
      <w:r>
        <w:rPr>
          <w:rFonts w:hint="eastAsia" w:ascii="Times New Roman" w:hAnsi="Times New Roman" w:eastAsia="仿宋_GB2312"/>
          <w:b/>
          <w:bCs/>
          <w:caps w:val="0"/>
          <w:color w:val="000000"/>
          <w:sz w:val="24"/>
          <w:highlight w:val="none"/>
          <w:lang w:val="en-US" w:eastAsia="zh-CN"/>
        </w:rPr>
        <w:t xml:space="preserve">序号为</w:t>
      </w:r>
      <w:r>
        <w:rPr>
          <w:rFonts w:hint="eastAsia" w:ascii="Times New Roman" w:hAnsi="Times New Roman" w:eastAsia="仿宋_GB2312"/>
          <w:b/>
          <w:bCs/>
          <w:caps w:val="0"/>
          <w:color w:val="000000"/>
          <w:sz w:val="24"/>
          <w:highlight w:val="none"/>
          <w:u w:val="single"/>
          <w:lang w:val="en-US" w:eastAsia="zh-CN"/>
        </w:rPr>
        <w:t xml:space="preserve"> </w:t>
      </w:r>
      <w:r>
        <w:rPr>
          <w:rFonts w:hint="eastAsia" w:eastAsia="仿宋_GB2312"/>
          <w:b/>
          <w:bCs/>
          <w:caps w:val="0"/>
          <w:color w:val="000000"/>
          <w:sz w:val="24"/>
          <w:highlight w:val="none"/>
          <w:u w:val="single"/>
          <w:lang w:val="en-US" w:eastAsia="zh-CN"/>
        </w:rPr>
        <w:t xml:space="preserve">1、2</w:t>
      </w:r>
      <w:r>
        <w:rPr>
          <w:rFonts w:hint="eastAsia" w:ascii="Times New Roman" w:hAnsi="Times New Roman" w:eastAsia="仿宋_GB2312"/>
          <w:b/>
          <w:bCs/>
          <w:caps w:val="0"/>
          <w:color w:val="000000"/>
          <w:sz w:val="24"/>
          <w:highlight w:val="none"/>
          <w:u w:val="single"/>
          <w:lang w:val="en-US" w:eastAsia="zh-CN"/>
        </w:rPr>
        <w:t xml:space="preserve"> </w:t>
      </w:r>
      <w:r/>
    </w:p>
    <w:p>
      <w:pPr>
        <w:numPr>
          <w:ilvl w:val="0"/>
          <w:numId w:val="7"/>
        </w:numPr>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采购本国货物、工程和服务</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lang w:val="en-US" w:eastAsia="zh-CN"/>
        </w:rPr>
      </w:pPr>
      <w:r>
        <w:rPr>
          <w:rFonts w:hint="eastAsia" w:ascii="Times New Roman" w:hAnsi="Times New Roman" w:eastAsia="宋体" w:cs="仿宋_GB2312"/>
          <w:caps w:val="0"/>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aps w:val="0"/>
          <w:color w:val="000000"/>
          <w:sz w:val="24"/>
          <w:highlight w:val="none"/>
          <w:lang w:val="en-US" w:eastAsia="zh-CN"/>
        </w:rPr>
        <w:t xml:space="preserve">是否采购进口产品以采购需求中确定的为准。</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2、</w:t>
      </w:r>
      <w:r>
        <w:rPr>
          <w:rFonts w:ascii="Times New Roman" w:hAnsi="Times New Roman" w:eastAsia="宋体" w:cs="仿宋_GB2312"/>
          <w:caps w:val="0"/>
          <w:color w:val="000000"/>
          <w:sz w:val="24"/>
          <w:highlight w:val="none"/>
        </w:rPr>
        <w:t xml:space="preserve">中小企业政策</w:t>
      </w:r>
      <w:r/>
    </w:p>
    <w:p>
      <w:pPr>
        <w:ind w:firstLine="480"/>
        <w:keepLines w:val="0"/>
        <w:keepNext w:val="0"/>
        <w:pageBreakBefore w:val="0"/>
        <w:spacing w:line="460" w:lineRule="exact"/>
        <w:widowControl w:val="off"/>
        <w:rPr>
          <w:rFonts w:hint="eastAsia" w:ascii="Times New Roman" w:hAnsi="Times New Roman" w:eastAsia="宋体"/>
          <w:caps w:val="0"/>
          <w:color w:val="000000"/>
          <w:sz w:val="24"/>
          <w:highlight w:val="none"/>
          <w:lang w:val="en-US" w:eastAsia="zh-CN"/>
        </w:rPr>
      </w:pPr>
      <w:r>
        <w:rPr>
          <w:rFonts w:hint="eastAsia" w:ascii="Times New Roman" w:hAnsi="Times New Roman" w:eastAsia="宋体"/>
          <w:caps w:val="0"/>
          <w:color w:val="000000"/>
          <w:sz w:val="24"/>
          <w:highlight w:val="none"/>
          <w:lang w:val="en-US" w:eastAsia="zh-CN"/>
        </w:rPr>
        <w:t xml:space="preserve">本项目按以下第</w:t>
      </w:r>
      <w:r>
        <w:rPr>
          <w:rFonts w:hint="eastAsia" w:ascii="Times New Roman" w:hAnsi="Times New Roman" w:eastAsia="宋体"/>
          <w:b/>
          <w:bCs/>
          <w:caps w:val="0"/>
          <w:color w:val="000000"/>
          <w:sz w:val="24"/>
          <w:highlight w:val="none"/>
          <w:u w:val="single"/>
          <w:lang w:val="en-US" w:eastAsia="zh-CN"/>
        </w:rPr>
        <w:t xml:space="preserve"> </w:t>
      </w:r>
      <w:r>
        <w:rPr>
          <w:rFonts w:hint="eastAsia" w:eastAsia="宋体"/>
          <w:b/>
          <w:bCs/>
          <w:caps w:val="0"/>
          <w:color w:val="000000"/>
          <w:sz w:val="24"/>
          <w:highlight w:val="none"/>
          <w:u w:val="single"/>
          <w:lang w:val="en-US" w:eastAsia="zh-CN"/>
        </w:rPr>
        <w:t xml:space="preserve">1</w:t>
      </w:r>
      <w:r>
        <w:rPr>
          <w:rFonts w:hint="eastAsia" w:ascii="Times New Roman" w:hAnsi="Times New Roman" w:eastAsia="宋体"/>
          <w:b/>
          <w:bCs/>
          <w:caps w:val="0"/>
          <w:color w:val="000000"/>
          <w:sz w:val="24"/>
          <w:highlight w:val="none"/>
          <w:u w:val="single"/>
          <w:lang w:val="en-US" w:eastAsia="zh-CN"/>
        </w:rPr>
        <w:t xml:space="preserve"> </w:t>
      </w:r>
      <w:r>
        <w:rPr>
          <w:rFonts w:hint="eastAsia" w:ascii="Times New Roman" w:hAnsi="Times New Roman" w:eastAsia="宋体"/>
          <w:caps w:val="0"/>
          <w:color w:val="000000"/>
          <w:sz w:val="24"/>
          <w:highlight w:val="none"/>
          <w:lang w:val="en-US" w:eastAsia="zh-CN"/>
        </w:rPr>
        <w:t xml:space="preserve">种政策确定本项目落实的中小企业政策：</w:t>
      </w:r>
      <w:r/>
    </w:p>
    <w:p>
      <w:pPr>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lang w:val="en-US" w:eastAsia="zh-CN"/>
        </w:rPr>
        <w:t xml:space="preserve">（1）</w:t>
      </w:r>
      <w:r>
        <w:rPr>
          <w:rFonts w:hint="eastAsia" w:ascii="Times New Roman" w:hAnsi="Times New Roman" w:eastAsia="宋体"/>
          <w:caps w:val="0"/>
          <w:color w:val="000000"/>
          <w:sz w:val="24"/>
          <w:highlight w:val="none"/>
        </w:rPr>
        <w:t xml:space="preserve">本项目专门面向中小企业（含监狱企业、残疾人福利企业）采购。</w:t>
      </w:r>
      <w:r/>
    </w:p>
    <w:p>
      <w:pPr>
        <w:ind w:firstLine="480"/>
        <w:keepLines w:val="0"/>
        <w:keepNext w:val="0"/>
        <w:pageBreakBefore w:val="0"/>
        <w:spacing w:line="460" w:lineRule="exact"/>
        <w:widowControl w:val="off"/>
        <w:rPr>
          <w:rFonts w:hint="eastAsia" w:ascii="Times New Roman" w:hAnsi="Times New Roman" w:eastAsia="宋体"/>
          <w:caps w:val="0"/>
          <w:color w:val="000000"/>
          <w:sz w:val="24"/>
          <w:highlight w:val="none"/>
          <w:lang w:eastAsia="zh-CN"/>
        </w:rPr>
      </w:pPr>
      <w:r>
        <w:rPr>
          <w:rFonts w:hint="eastAsia" w:ascii="Times New Roman" w:hAnsi="Times New Roman" w:eastAsia="宋体"/>
          <w:caps w:val="0"/>
          <w:color w:val="000000"/>
          <w:sz w:val="24"/>
          <w:highlight w:val="none"/>
          <w:lang w:val="en-US" w:eastAsia="zh-CN"/>
        </w:rPr>
        <w:t xml:space="preserve">（2）</w:t>
      </w:r>
      <w:r>
        <w:rPr>
          <w:rFonts w:hint="eastAsia" w:ascii="Times New Roman" w:hAnsi="Times New Roman" w:eastAsia="宋体" w:cs="仿宋_GB2312"/>
          <w:caps w:val="0"/>
          <w:color w:val="000000"/>
          <w:sz w:val="24"/>
          <w:highlight w:val="none"/>
        </w:rPr>
        <w:t xml:space="preserve">投标人提供的服务符合下列情形的，对小微企业报价给予</w:t>
      </w:r>
      <w:r>
        <w:rPr>
          <w:rFonts w:hint="eastAsia" w:ascii="Times New Roman" w:hAnsi="Times New Roman" w:eastAsia="宋体" w:cs="仿宋_GB2312"/>
          <w:caps w:val="0"/>
          <w:color w:val="000000"/>
          <w:sz w:val="24"/>
          <w:highlight w:val="none"/>
          <w:u w:val="single"/>
          <w:lang w:val="en-US" w:eastAsia="zh-CN"/>
        </w:rPr>
        <w:t xml:space="preserve"> </w:t>
      </w:r>
      <w:r>
        <w:rPr>
          <w:rFonts w:hint="eastAsia" w:eastAsia="宋体" w:cs="仿宋_GB2312"/>
          <w:caps w:val="0"/>
          <w:color w:val="000000"/>
          <w:sz w:val="24"/>
          <w:highlight w:val="none"/>
          <w:u w:val="single"/>
          <w:lang w:val="en-US" w:eastAsia="zh-CN"/>
        </w:rPr>
        <w:t xml:space="preserve">/</w:t>
      </w:r>
      <w:r>
        <w:rPr>
          <w:rFonts w:hint="eastAsia" w:ascii="Times New Roman" w:hAnsi="Times New Roman" w:eastAsia="宋体" w:cs="仿宋_GB2312"/>
          <w:caps w:val="0"/>
          <w:color w:val="000000"/>
          <w:sz w:val="24"/>
          <w:highlight w:val="none"/>
          <w:u w:val="single"/>
        </w:rPr>
        <w:t xml:space="preserve">%</w:t>
      </w:r>
      <w:r>
        <w:rPr>
          <w:rFonts w:hint="eastAsia" w:ascii="Times New Roman" w:hAnsi="Times New Roman" w:eastAsia="宋体" w:cs="仿宋_GB2312"/>
          <w:caps w:val="0"/>
          <w:color w:val="000000"/>
          <w:sz w:val="24"/>
          <w:highlight w:val="none"/>
        </w:rPr>
        <w:t xml:space="preserve">的扣除，用扣除后的价格参加评审。</w:t>
      </w:r>
      <w:r/>
    </w:p>
    <w:p>
      <w:pPr>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在服务采购项目中，服务由中小企业承接，即提供服务的人员为中小企业依照《中华人民共和国民法典》订立劳动合同的从业人员。</w:t>
      </w:r>
      <w:r/>
    </w:p>
    <w:p>
      <w:pPr>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460" w:lineRule="exact"/>
        <w:widowControl w:val="off"/>
        <w:rPr>
          <w:rFonts w:hint="eastAsia" w:ascii="Times New Roman" w:hAnsi="Times New Roman" w:eastAsia="宋体"/>
          <w:caps w:val="0"/>
          <w:color w:val="000000"/>
          <w:highlight w:val="none"/>
        </w:rPr>
      </w:pPr>
      <w:r>
        <w:rPr>
          <w:rFonts w:hint="eastAsia" w:ascii="Times New Roman" w:hAnsi="Times New Roman" w:eastAsia="宋体" w:cs="仿宋_GB2312"/>
          <w:caps w:val="0"/>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92"/>
        <w:rPr>
          <w:rFonts w:hint="eastAsia" w:ascii="Times New Roman" w:hAnsi="Times New Roman"/>
          <w:caps w:val="0"/>
          <w:color w:val="000000"/>
          <w:highlight w:val="none"/>
        </w:rPr>
      </w:pPr>
      <w:r>
        <w:rPr>
          <w:rFonts w:hint="eastAsia" w:ascii="Times New Roman" w:hAnsi="Times New Roman"/>
          <w:caps w:val="0"/>
          <w:color w:val="000000"/>
          <w:highlight w:val="none"/>
        </w:rPr>
      </w:r>
      <w:r/>
    </w:p>
    <w:p>
      <w:pPr>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3、政府采购节能产品、环境标志产品</w:t>
      </w:r>
      <w:r/>
    </w:p>
    <w:p>
      <w:pPr>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（3）采购人拟采购的产品属于优先采购的节能环保品目清单范围的，按以下条件优先采购：</w:t>
      </w:r>
      <w:r/>
    </w:p>
    <w:p>
      <w:pPr>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采用综合评分法的项目，对提供有效节能环保证书的投标人加分。</w:t>
      </w:r>
      <w:r/>
    </w:p>
    <w:p>
      <w:pPr>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采用最低评标价法的项目，同等条件下优先推荐提供有效节能环保证书多的投标人为中标人。</w:t>
      </w:r>
      <w:r/>
    </w:p>
    <w:p>
      <w:pPr>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4、商品包装、快递包装政府采购需求标准（试行）</w:t>
      </w:r>
      <w:r/>
    </w:p>
    <w:p>
      <w:pPr>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5、绿色数据中心政府采购需求标准（试行）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 </w:t>
      </w:r>
      <w:r/>
    </w:p>
    <w:p>
      <w:pPr>
        <w:pStyle w:val="99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9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9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13"/>
        <w:keepLines/>
        <w:keepNext/>
        <w:pageBreakBefore/>
        <w:widowControl w:val="off"/>
        <w:rPr>
          <w:rFonts w:hint="eastAsia" w:ascii="Times New Roman" w:hAnsi="Times New Roman" w:eastAsia="黑体"/>
          <w:bCs/>
          <w:caps w:val="0"/>
          <w:color w:val="000000"/>
          <w:sz w:val="44"/>
          <w:highlight w:val="none"/>
        </w:rPr>
      </w:pPr>
      <w:r/>
      <w:bookmarkStart w:id="173" w:name="_Toc13242"/>
      <w:r>
        <w:rPr>
          <w:rFonts w:hint="eastAsia" w:ascii="Times New Roman" w:hAnsi="Times New Roman" w:eastAsia="黑体"/>
          <w:bCs/>
          <w:caps w:val="0"/>
          <w:color w:val="000000"/>
          <w:sz w:val="44"/>
          <w:highlight w:val="none"/>
        </w:rPr>
        <w:t xml:space="preserve">第六章  投标</w:t>
      </w:r>
      <w:bookmarkEnd w:id="167"/>
      <w:r/>
      <w:bookmarkEnd w:id="168"/>
      <w:r/>
      <w:bookmarkEnd w:id="170"/>
      <w:r>
        <w:rPr>
          <w:rFonts w:hint="eastAsia" w:ascii="Times New Roman" w:hAnsi="Times New Roman" w:eastAsia="黑体"/>
          <w:bCs/>
          <w:caps w:val="0"/>
          <w:color w:val="000000"/>
          <w:sz w:val="44"/>
          <w:highlight w:val="none"/>
        </w:rPr>
        <w:t xml:space="preserve">文件格式</w:t>
      </w:r>
      <w:bookmarkEnd w:id="173"/>
      <w:r>
        <w:rPr>
          <w:rFonts w:hint="eastAsia" w:ascii="Times New Roman" w:hAnsi="Times New Roman" w:eastAsia="黑体"/>
          <w:bCs/>
          <w:caps w:val="0"/>
          <w:color w:val="000000"/>
          <w:sz w:val="44"/>
          <w:highlight w:val="none"/>
        </w:rPr>
        <w:t xml:space="preserve"> </w:t>
      </w:r>
      <w:r/>
    </w:p>
    <w:p>
      <w:pPr>
        <w:jc w:val="center"/>
        <w:rPr>
          <w:rFonts w:hint="eastAsia" w:ascii="Times New Roman" w:hAnsi="Times New Roman"/>
          <w:b/>
          <w:caps w:val="0"/>
          <w:color w:val="000000"/>
          <w:sz w:val="72"/>
          <w:highlight w:val="none"/>
        </w:rPr>
      </w:pPr>
      <w:r/>
      <w:bookmarkStart w:id="174" w:name="_Hlt26955039"/>
      <w:r/>
      <w:bookmarkEnd w:id="174"/>
      <w:r/>
      <w:bookmarkStart w:id="175" w:name="_Hlt26671244"/>
      <w:r/>
      <w:bookmarkEnd w:id="175"/>
      <w:r/>
      <w:bookmarkStart w:id="176" w:name="_Toc120614282"/>
      <w:r/>
      <w:bookmarkStart w:id="177" w:name="_Toc26554094"/>
      <w:r/>
      <w:bookmarkStart w:id="178" w:name="_Toc49090576"/>
      <w:r/>
      <w:r/>
    </w:p>
    <w:p>
      <w:pPr>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t xml:space="preserve">投  标  文  件</w:t>
      </w:r>
      <w:r/>
    </w:p>
    <w:p>
      <w:pPr>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ind w:firstLine="1084"/>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t xml:space="preserve">项 目 名 称：</w:t>
      </w:r>
      <w:r>
        <w:rPr>
          <w:rFonts w:hint="eastAsia" w:ascii="Times New Roman" w:hAnsi="Times New Roman"/>
          <w:b/>
          <w:caps w:val="0"/>
          <w:color w:val="000000"/>
          <w:sz w:val="36"/>
          <w:highlight w:val="none"/>
          <w:u w:val="single"/>
        </w:rPr>
        <w:t xml:space="preserve">            </w:t>
      </w:r>
      <w:r>
        <w:rPr>
          <w:rFonts w:hint="eastAsia"/>
          <w:b/>
          <w:caps w:val="0"/>
          <w:color w:val="000000"/>
          <w:sz w:val="36"/>
          <w:highlight w:val="none"/>
          <w:u w:val="single"/>
          <w:lang w:val="en-US" w:eastAsia="zh-CN"/>
        </w:rPr>
        <w:t xml:space="preserve">     </w:t>
      </w:r>
      <w:r>
        <w:rPr>
          <w:rFonts w:hint="eastAsia" w:ascii="Times New Roman" w:hAnsi="Times New Roman"/>
          <w:b/>
          <w:caps w:val="0"/>
          <w:color w:val="000000"/>
          <w:sz w:val="36"/>
          <w:highlight w:val="none"/>
          <w:u w:val="single"/>
        </w:rPr>
        <w:t xml:space="preserve">   </w:t>
      </w:r>
      <w:r/>
    </w:p>
    <w:p>
      <w:pPr>
        <w:ind w:firstLine="1084"/>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项 目 编 号：</w:t>
      </w:r>
      <w:r>
        <w:rPr>
          <w:rFonts w:hint="eastAsia" w:ascii="Times New Roman" w:hAnsi="Times New Roman"/>
          <w:b/>
          <w:caps w:val="0"/>
          <w:color w:val="000000"/>
          <w:sz w:val="36"/>
          <w:highlight w:val="none"/>
          <w:u w:val="single"/>
        </w:rPr>
        <w:t xml:space="preserve">             </w:t>
      </w:r>
      <w:r>
        <w:rPr>
          <w:rFonts w:hint="eastAsia"/>
          <w:b/>
          <w:caps w:val="0"/>
          <w:color w:val="000000"/>
          <w:sz w:val="36"/>
          <w:highlight w:val="none"/>
          <w:u w:val="single"/>
          <w:lang w:val="en-US" w:eastAsia="zh-CN"/>
        </w:rPr>
        <w:t xml:space="preserve">     </w:t>
      </w:r>
      <w:r>
        <w:rPr>
          <w:rFonts w:hint="eastAsia" w:ascii="Times New Roman" w:hAnsi="Times New Roman"/>
          <w:b/>
          <w:caps w:val="0"/>
          <w:color w:val="000000"/>
          <w:sz w:val="36"/>
          <w:highlight w:val="none"/>
          <w:u w:val="single"/>
        </w:rPr>
        <w:t xml:space="preserve">  </w:t>
      </w:r>
      <w:r/>
    </w:p>
    <w:p>
      <w:pPr>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      投标人名称 ：</w:t>
      </w:r>
      <w:r>
        <w:rPr>
          <w:rFonts w:hint="eastAsia" w:ascii="Times New Roman" w:hAnsi="Times New Roman"/>
          <w:b/>
          <w:caps w:val="0"/>
          <w:color w:val="000000"/>
          <w:sz w:val="36"/>
          <w:highlight w:val="none"/>
          <w:u w:val="single"/>
        </w:rPr>
        <w:t xml:space="preserve">（加盖CA电子公章）</w:t>
      </w:r>
      <w:r/>
    </w:p>
    <w:p>
      <w:pPr>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      日      期 ：</w:t>
      </w:r>
      <w:r>
        <w:rPr>
          <w:rFonts w:hint="eastAsia" w:ascii="Times New Roman" w:hAnsi="Times New Roman"/>
          <w:b/>
          <w:caps w:val="0"/>
          <w:color w:val="000000"/>
          <w:sz w:val="36"/>
          <w:highlight w:val="none"/>
          <w:u w:val="single"/>
        </w:rPr>
        <w:t xml:space="preserve">             </w:t>
      </w:r>
      <w:r>
        <w:rPr>
          <w:rFonts w:hint="eastAsia"/>
          <w:b/>
          <w:caps w:val="0"/>
          <w:color w:val="000000"/>
          <w:sz w:val="36"/>
          <w:highlight w:val="none"/>
          <w:u w:val="single"/>
          <w:lang w:val="en-US" w:eastAsia="zh-CN"/>
        </w:rPr>
        <w:t xml:space="preserve">     </w:t>
      </w:r>
      <w:r>
        <w:rPr>
          <w:rFonts w:hint="eastAsia" w:ascii="Times New Roman" w:hAnsi="Times New Roman"/>
          <w:b/>
          <w:caps w:val="0"/>
          <w:color w:val="000000"/>
          <w:sz w:val="36"/>
          <w:highlight w:val="none"/>
          <w:u w:val="single"/>
        </w:rPr>
        <w:t xml:space="preserve">  </w:t>
      </w:r>
      <w:r/>
    </w:p>
    <w:p>
      <w:pPr>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r>
      <w:r/>
    </w:p>
    <w:p>
      <w:pPr>
        <w:spacing w:line="440" w:lineRule="exact"/>
        <w:rPr>
          <w:rFonts w:ascii="Times New Roman" w:hAnsi="Times New Roman"/>
          <w:caps w:val="0"/>
          <w:color w:val="000000"/>
          <w:highlight w:val="none"/>
        </w:rPr>
      </w:pPr>
      <w:r>
        <w:rPr>
          <w:rFonts w:ascii="Times New Roman" w:hAnsi="Times New Roman"/>
          <w:caps w:val="0"/>
          <w:color w:val="000000"/>
          <w:highlight w:val="none"/>
        </w:rPr>
      </w:r>
      <w:r/>
    </w:p>
    <w:p>
      <w:pPr>
        <w:ind w:firstLine="1084"/>
        <w:rPr>
          <w:rFonts w:ascii="Times New Roman" w:hAnsi="Times New Roman"/>
          <w:b/>
          <w:bCs/>
          <w:caps w:val="0"/>
          <w:color w:val="000000"/>
          <w:sz w:val="32"/>
          <w:szCs w:val="32"/>
          <w:highlight w:val="none"/>
        </w:rPr>
      </w:pPr>
      <w:r>
        <w:rPr>
          <w:rFonts w:ascii="Times New Roman" w:hAnsi="Times New Roman"/>
          <w:b/>
          <w:caps w:val="0"/>
          <w:color w:val="000000"/>
          <w:sz w:val="36"/>
          <w:highlight w:val="none"/>
          <w:u w:val="single"/>
        </w:rPr>
        <w:br w:type="page" w:clear="all"/>
      </w:r>
      <w:r/>
    </w:p>
    <w:p>
      <w:pPr>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t xml:space="preserve">投标文件目录</w:t>
      </w:r>
      <w:r/>
    </w:p>
    <w:p>
      <w:pPr>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r>
      <w:r/>
    </w:p>
    <w:p>
      <w:pPr>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一、投标声明及承诺函</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二、投标人基本情况</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三、特定资格要求的证明文件</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四、法人授权书</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五</w:t>
      </w:r>
      <w:r>
        <w:rPr>
          <w:rFonts w:hint="eastAsia" w:ascii="Times New Roman" w:hAnsi="Times New Roman" w:eastAsia="宋体" w:cs="宋体"/>
          <w:b w:val="0"/>
          <w:bCs w:val="0"/>
          <w:iCs w:val="0"/>
          <w:caps w:val="0"/>
          <w:color w:val="000000"/>
          <w:sz w:val="28"/>
          <w:szCs w:val="28"/>
          <w:highlight w:val="none"/>
          <w:lang w:val="en-US" w:eastAsia="zh-CN"/>
        </w:rPr>
        <w:t xml:space="preserve">、开标一览表</w:t>
      </w:r>
      <w:r/>
    </w:p>
    <w:p>
      <w:pPr>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六</w:t>
      </w:r>
      <w:r>
        <w:rPr>
          <w:rFonts w:hint="eastAsia" w:ascii="Times New Roman" w:hAnsi="Times New Roman" w:eastAsia="宋体" w:cs="宋体"/>
          <w:b w:val="0"/>
          <w:bCs w:val="0"/>
          <w:iCs w:val="0"/>
          <w:caps w:val="0"/>
          <w:color w:val="000000"/>
          <w:sz w:val="28"/>
          <w:szCs w:val="28"/>
          <w:highlight w:val="none"/>
          <w:lang w:val="en-US" w:eastAsia="zh-CN"/>
        </w:rPr>
        <w:t xml:space="preserve">、投标报价明细表</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七</w:t>
      </w:r>
      <w:r>
        <w:rPr>
          <w:rFonts w:hint="eastAsia" w:ascii="Times New Roman" w:hAnsi="Times New Roman" w:eastAsia="宋体" w:cs="宋体"/>
          <w:b w:val="0"/>
          <w:bCs w:val="0"/>
          <w:iCs w:val="0"/>
          <w:caps w:val="0"/>
          <w:color w:val="000000"/>
          <w:sz w:val="28"/>
          <w:szCs w:val="28"/>
          <w:highlight w:val="none"/>
          <w:lang w:val="en-US" w:eastAsia="zh-CN"/>
        </w:rPr>
        <w:t xml:space="preserve">、</w:t>
      </w:r>
      <w:r>
        <w:rPr>
          <w:rFonts w:hint="eastAsia" w:eastAsia="宋体" w:cs="宋体"/>
          <w:b w:val="0"/>
          <w:bCs w:val="0"/>
          <w:iCs w:val="0"/>
          <w:caps w:val="0"/>
          <w:color w:val="000000"/>
          <w:sz w:val="28"/>
          <w:szCs w:val="28"/>
          <w:highlight w:val="none"/>
          <w:lang w:val="en-US" w:eastAsia="zh-CN"/>
        </w:rPr>
        <w:t xml:space="preserve">中小</w:t>
      </w:r>
      <w:r>
        <w:rPr>
          <w:rFonts w:hint="eastAsia" w:ascii="Times New Roman" w:hAnsi="Times New Roman" w:eastAsia="宋体" w:cs="宋体"/>
          <w:b w:val="0"/>
          <w:bCs w:val="0"/>
          <w:iCs w:val="0"/>
          <w:caps w:val="0"/>
          <w:color w:val="000000"/>
          <w:sz w:val="28"/>
          <w:szCs w:val="28"/>
          <w:highlight w:val="none"/>
          <w:lang w:val="en-US" w:eastAsia="zh-CN"/>
        </w:rPr>
        <w:t xml:space="preserve">企业声明函</w:t>
      </w:r>
      <w:r/>
    </w:p>
    <w:p>
      <w:pPr>
        <w:ind w:firstLine="560"/>
        <w:keepLines w:val="0"/>
        <w:keepNext w:val="0"/>
        <w:pageBreakBefore w:val="0"/>
        <w:spacing w:line="600" w:lineRule="exact"/>
        <w:widowControl w:val="off"/>
        <w:rPr>
          <w:rFonts w:hint="default"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八</w:t>
      </w:r>
      <w:r>
        <w:rPr>
          <w:rFonts w:hint="eastAsia" w:ascii="Times New Roman" w:hAnsi="Times New Roman" w:eastAsia="宋体" w:cs="宋体"/>
          <w:b w:val="0"/>
          <w:bCs w:val="0"/>
          <w:iCs w:val="0"/>
          <w:caps w:val="0"/>
          <w:color w:val="000000"/>
          <w:sz w:val="28"/>
          <w:szCs w:val="28"/>
          <w:highlight w:val="none"/>
          <w:lang w:val="en-US" w:eastAsia="zh-CN"/>
        </w:rPr>
        <w:t xml:space="preserve">、</w:t>
      </w:r>
      <w:r>
        <w:rPr>
          <w:rFonts w:hint="eastAsia" w:cs="宋体"/>
          <w:b w:val="0"/>
          <w:bCs w:val="0"/>
          <w:iCs w:val="0"/>
          <w:caps w:val="0"/>
          <w:color w:val="000000"/>
          <w:sz w:val="28"/>
          <w:szCs w:val="28"/>
          <w:highlight w:val="none"/>
          <w:lang w:val="en-US" w:eastAsia="zh-CN"/>
        </w:rPr>
        <w:t xml:space="preserve">项目实施方案</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九</w:t>
      </w:r>
      <w:r>
        <w:rPr>
          <w:rFonts w:hint="eastAsia" w:ascii="Times New Roman" w:hAnsi="Times New Roman" w:eastAsia="宋体" w:cs="宋体"/>
          <w:b w:val="0"/>
          <w:bCs w:val="0"/>
          <w:iCs w:val="0"/>
          <w:caps w:val="0"/>
          <w:color w:val="000000"/>
          <w:sz w:val="28"/>
          <w:szCs w:val="28"/>
          <w:highlight w:val="none"/>
          <w:lang w:val="en-US" w:eastAsia="zh-CN"/>
        </w:rPr>
        <w:t xml:space="preserve">、项目组成员</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十、企业业绩</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十</w:t>
      </w:r>
      <w:r>
        <w:rPr>
          <w:rFonts w:hint="eastAsia" w:eastAsia="宋体" w:cs="宋体"/>
          <w:b w:val="0"/>
          <w:bCs w:val="0"/>
          <w:iCs w:val="0"/>
          <w:caps w:val="0"/>
          <w:color w:val="000000"/>
          <w:sz w:val="28"/>
          <w:szCs w:val="28"/>
          <w:highlight w:val="none"/>
          <w:lang w:val="en-US" w:eastAsia="zh-CN"/>
        </w:rPr>
        <w:t xml:space="preserve">一</w:t>
      </w:r>
      <w:r>
        <w:rPr>
          <w:rFonts w:hint="eastAsia" w:ascii="Times New Roman" w:hAnsi="Times New Roman" w:eastAsia="宋体" w:cs="宋体"/>
          <w:b w:val="0"/>
          <w:bCs w:val="0"/>
          <w:iCs w:val="0"/>
          <w:caps w:val="0"/>
          <w:color w:val="000000"/>
          <w:sz w:val="28"/>
          <w:szCs w:val="28"/>
          <w:highlight w:val="none"/>
          <w:lang w:val="en-US" w:eastAsia="zh-CN"/>
        </w:rPr>
        <w:t xml:space="preserve">、投标所需其他材料</w:t>
      </w:r>
      <w:r/>
    </w:p>
    <w:p>
      <w:pPr>
        <w:pStyle w:val="969"/>
        <w:rPr>
          <w:rFonts w:ascii="Times New Roman" w:hAnsi="Times New Roman"/>
          <w:caps w:val="0"/>
          <w:color w:val="000000"/>
          <w:highlight w:val="none"/>
          <w:lang w:val="en-US" w:eastAsia="zh-CN"/>
        </w:rPr>
      </w:pPr>
      <w:r>
        <w:rPr>
          <w:rFonts w:ascii="Times New Roman" w:hAnsi="Times New Roman"/>
          <w:caps w:val="0"/>
          <w:color w:val="000000"/>
          <w:highlight w:val="none"/>
          <w:lang w:val="en-US" w:eastAsia="zh-CN"/>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1035"/>
        <w:rPr>
          <w:rFonts w:ascii="Times New Roman" w:hAnsi="Times New Roman"/>
          <w:caps w:val="0"/>
          <w:color w:val="000000"/>
          <w:highlight w:val="none"/>
        </w:rPr>
      </w:pPr>
      <w:r/>
      <w:bookmarkStart w:id="179" w:name="_Toc23838"/>
      <w:r/>
      <w:r/>
    </w:p>
    <w:p>
      <w:pPr>
        <w:pStyle w:val="1035"/>
        <w:rPr>
          <w:rFonts w:ascii="Times New Roman" w:hAnsi="Times New Roman"/>
          <w:caps w:val="0"/>
          <w:color w:val="000000"/>
          <w:highlight w:val="none"/>
        </w:rPr>
      </w:pPr>
      <w:r>
        <w:rPr>
          <w:rFonts w:ascii="Times New Roman" w:hAnsi="Times New Roman"/>
          <w:caps w:val="0"/>
          <w:color w:val="000000"/>
          <w:highlight w:val="none"/>
        </w:rPr>
      </w:r>
      <w:r/>
    </w:p>
    <w:p>
      <w:pPr>
        <w:pStyle w:val="1035"/>
        <w:rPr>
          <w:rFonts w:ascii="Times New Roman" w:hAnsi="Times New Roman"/>
          <w:caps w:val="0"/>
          <w:color w:val="000000"/>
          <w:highlight w:val="none"/>
        </w:rPr>
      </w:pPr>
      <w:r>
        <w:rPr>
          <w:rFonts w:ascii="Times New Roman" w:hAnsi="Times New Roman"/>
          <w:caps w:val="0"/>
          <w:color w:val="000000"/>
          <w:highlight w:val="none"/>
        </w:rPr>
      </w:r>
      <w:r/>
    </w:p>
    <w:p>
      <w:pPr>
        <w:pStyle w:val="1035"/>
        <w:rPr>
          <w:rFonts w:ascii="Times New Roman" w:hAnsi="Times New Roman"/>
          <w:caps w:val="0"/>
          <w:color w:val="000000"/>
          <w:highlight w:val="none"/>
        </w:rPr>
      </w:pPr>
      <w:r>
        <w:rPr>
          <w:rFonts w:ascii="Times New Roman" w:hAnsi="Times New Roman"/>
          <w:caps w:val="0"/>
          <w:color w:val="000000"/>
          <w:highlight w:val="none"/>
        </w:rPr>
        <w:br w:type="page" w:clear="all"/>
      </w:r>
      <w:bookmarkEnd w:id="179"/>
      <w:r/>
    </w:p>
    <w:p>
      <w:pPr>
        <w:pStyle w:val="1033"/>
        <w:jc w:val="both"/>
        <w:rPr>
          <w:rFonts w:hint="eastAsia" w:ascii="Times New Roman" w:hAnsi="Times New Roman" w:eastAsia="宋体" w:cs="Times New Roman"/>
          <w:b/>
          <w:caps w:val="0"/>
          <w:color w:val="000000"/>
          <w:sz w:val="32"/>
          <w:szCs w:val="32"/>
          <w:highlight w:val="none"/>
        </w:rPr>
      </w:pPr>
      <w:r>
        <w:rPr>
          <w:rFonts w:hint="eastAsia" w:ascii="Times New Roman" w:hAnsi="Times New Roman" w:eastAsia="宋体" w:cs="Times New Roman"/>
          <w:b/>
          <w:caps w:val="0"/>
          <w:color w:val="000000"/>
          <w:sz w:val="32"/>
          <w:szCs w:val="32"/>
          <w:highlight w:val="none"/>
          <w:lang w:val="en-US" w:eastAsia="zh-CN"/>
        </w:rPr>
        <w:t xml:space="preserve">一</w:t>
      </w:r>
      <w:r>
        <w:rPr>
          <w:rFonts w:hint="eastAsia" w:ascii="Times New Roman" w:hAnsi="Times New Roman" w:eastAsia="宋体" w:cs="Times New Roman"/>
          <w:b/>
          <w:caps w:val="0"/>
          <w:color w:val="000000"/>
          <w:sz w:val="32"/>
          <w:szCs w:val="32"/>
          <w:highlight w:val="none"/>
        </w:rPr>
        <w:t xml:space="preserve">、</w:t>
      </w:r>
      <w:bookmarkEnd w:id="176"/>
      <w:r/>
      <w:bookmarkEnd w:id="177"/>
      <w:r/>
      <w:bookmarkEnd w:id="178"/>
      <w:r/>
      <w:bookmarkStart w:id="180" w:name="_Toc120614284"/>
      <w:r>
        <w:rPr>
          <w:rFonts w:hint="eastAsia" w:ascii="Times New Roman" w:hAnsi="Times New Roman" w:eastAsia="宋体" w:cs="Times New Roman"/>
          <w:b/>
          <w:caps w:val="0"/>
          <w:color w:val="000000"/>
          <w:sz w:val="32"/>
          <w:szCs w:val="32"/>
          <w:highlight w:val="none"/>
        </w:rPr>
        <w:t xml:space="preserve">投标声明及承诺函</w:t>
      </w:r>
      <w:r/>
    </w:p>
    <w:p>
      <w:pPr>
        <w:pStyle w:val="1033"/>
        <w:jc w:val="left"/>
        <w:spacing w:line="500" w:lineRule="exact"/>
        <w:rPr>
          <w:rFonts w:ascii="Times New Roman" w:hAnsi="Times New Roman" w:eastAsia="方正仿宋_GBK"/>
          <w:caps w:val="0"/>
          <w:color w:val="000000"/>
          <w:sz w:val="24"/>
          <w:szCs w:val="24"/>
          <w:highlight w:val="none"/>
          <w:u w:val="single"/>
        </w:rPr>
      </w:pPr>
      <w:r>
        <w:rPr>
          <w:rFonts w:hint="eastAsia" w:ascii="Times New Roman" w:hAnsi="Times New Roman" w:eastAsia="方正仿宋_GBK"/>
          <w:caps w:val="0"/>
          <w:color w:val="000000"/>
          <w:sz w:val="24"/>
          <w:szCs w:val="24"/>
          <w:highlight w:val="none"/>
          <w:u w:val="single"/>
        </w:rPr>
        <w:t xml:space="preserve">（采购单位名称）：</w:t>
      </w:r>
      <w:r/>
    </w:p>
    <w:p>
      <w:pPr>
        <w:pStyle w:val="1033"/>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根据已收到的项目编号为</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的</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项目的招标文件，我方在参加本项目招投标活动中，特做出如下承诺：</w:t>
      </w:r>
      <w:r/>
    </w:p>
    <w:p>
      <w:pPr>
        <w:pStyle w:val="1033"/>
        <w:ind w:firstLine="480"/>
        <w:jc w:val="left"/>
        <w:spacing w:line="500" w:lineRule="exact"/>
        <w:rPr>
          <w:rFonts w:ascii="Times New Roman" w:hAnsi="Times New Roman" w:eastAsia="方正仿宋_GBK"/>
          <w:caps w:val="0"/>
          <w:color w:val="000000"/>
          <w:sz w:val="24"/>
          <w:highlight w:val="none"/>
        </w:rPr>
      </w:pPr>
      <w:r>
        <w:rPr>
          <w:rFonts w:hint="eastAsia" w:ascii="Times New Roman" w:hAnsi="Times New Roman" w:eastAsia="方正仿宋_GBK"/>
          <w:caps w:val="0"/>
          <w:color w:val="000000"/>
          <w:sz w:val="24"/>
          <w:szCs w:val="24"/>
          <w:highlight w:val="none"/>
        </w:rPr>
        <w:t xml:space="preserve">一、我方</w:t>
      </w:r>
      <w:r>
        <w:rPr>
          <w:rFonts w:ascii="Times New Roman" w:hAnsi="Times New Roman" w:eastAsia="方正仿宋_GBK"/>
          <w:caps w:val="0"/>
          <w:color w:val="000000"/>
          <w:sz w:val="24"/>
          <w:highlight w:val="none"/>
        </w:rPr>
        <w:t xml:space="preserve">具备《中华人民共和国政府采购法》第二十二条第一款规定的6项条件；</w:t>
      </w:r>
      <w:r/>
    </w:p>
    <w:p>
      <w:pPr>
        <w:pStyle w:val="1033"/>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33"/>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三、我方按招标文件要求提交投标文件，响应招标文件规定的投标有效期；</w:t>
      </w:r>
      <w:r/>
    </w:p>
    <w:p>
      <w:pPr>
        <w:pStyle w:val="1033"/>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033"/>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五、我方若违背本声明及承诺约定，经查实，自愿接受采购人及相关主管部门相应的规定处理，并依法承担相应的法律责任。</w:t>
      </w:r>
      <w:r/>
    </w:p>
    <w:p>
      <w:pPr>
        <w:pStyle w:val="1033"/>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六、我方同意采购人、采购代理机构将本声明及承诺函上网公开。</w:t>
      </w:r>
      <w:r/>
    </w:p>
    <w:p>
      <w:pPr>
        <w:pStyle w:val="1033"/>
        <w:ind w:firstLine="480"/>
        <w:jc w:val="left"/>
        <w:spacing w:line="500" w:lineRule="exact"/>
        <w:rPr>
          <w:rFonts w:ascii="Times New Roman" w:hAnsi="Times New Roman" w:eastAsia="方正仿宋_GBK"/>
          <w:caps w:val="0"/>
          <w:color w:val="000000"/>
          <w:sz w:val="24"/>
          <w:szCs w:val="24"/>
          <w:highlight w:val="none"/>
        </w:rPr>
      </w:pPr>
      <w:r>
        <w:rPr>
          <w:rFonts w:ascii="Times New Roman" w:hAnsi="Times New Roman" w:eastAsia="方正仿宋_GBK"/>
          <w:caps w:val="0"/>
          <w:color w:val="000000"/>
          <w:sz w:val="24"/>
          <w:szCs w:val="24"/>
          <w:highlight w:val="none"/>
        </w:rPr>
      </w:r>
      <w:r/>
    </w:p>
    <w:p>
      <w:pPr>
        <w:pStyle w:val="1033"/>
        <w:jc w:val="left"/>
        <w:spacing w:line="500" w:lineRule="exact"/>
        <w:rPr>
          <w:rFonts w:ascii="Times New Roman" w:hAnsi="Times New Roman" w:eastAsia="方正仿宋_GBK"/>
          <w:caps w:val="0"/>
          <w:color w:val="000000"/>
          <w:sz w:val="24"/>
          <w:szCs w:val="24"/>
          <w:highlight w:val="none"/>
        </w:rPr>
      </w:pPr>
      <w:r>
        <w:rPr>
          <w:rFonts w:ascii="Times New Roman" w:hAnsi="Times New Roman" w:eastAsia="方正仿宋_GBK"/>
          <w:caps w:val="0"/>
          <w:color w:val="000000"/>
          <w:sz w:val="24"/>
          <w:szCs w:val="24"/>
          <w:highlight w:val="none"/>
        </w:rPr>
      </w:r>
      <w:r/>
    </w:p>
    <w:p>
      <w:pPr>
        <w:pStyle w:val="1033"/>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投标人名称： </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（加盖CA电子公章）</w:t>
      </w:r>
      <w:r/>
    </w:p>
    <w:p>
      <w:pPr>
        <w:pStyle w:val="1033"/>
        <w:ind w:firstLine="480"/>
        <w:rPr>
          <w:rFonts w:ascii="Times New Roman" w:hAnsi="Times New Roman"/>
          <w:caps w:val="0"/>
          <w:color w:val="000000"/>
          <w:highlight w:val="none"/>
        </w:rPr>
      </w:pPr>
      <w:r>
        <w:rPr>
          <w:rFonts w:hint="eastAsia" w:ascii="Times New Roman" w:hAnsi="Times New Roman" w:eastAsia="方正仿宋_GBK"/>
          <w:caps w:val="0"/>
          <w:color w:val="000000"/>
          <w:sz w:val="24"/>
          <w:szCs w:val="24"/>
          <w:highlight w:val="none"/>
        </w:rPr>
        <w:t xml:space="preserve">日期：    年    月   日</w:t>
      </w:r>
      <w:r/>
    </w:p>
    <w:p>
      <w:pPr>
        <w:pStyle w:val="1035"/>
        <w:rPr>
          <w:rFonts w:ascii="Times New Roman" w:hAnsi="Times New Roman"/>
          <w:caps w:val="0"/>
          <w:color w:val="000000"/>
          <w:highlight w:val="none"/>
        </w:rPr>
      </w:pPr>
      <w:r>
        <w:rPr>
          <w:rFonts w:ascii="Times New Roman" w:hAnsi="Times New Roman"/>
          <w:caps w:val="0"/>
          <w:color w:val="000000"/>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二、投标人基本情况</w:t>
      </w:r>
      <w:r/>
    </w:p>
    <w:p>
      <w:pPr>
        <w:pStyle w:val="1036"/>
        <w:jc w:val="center"/>
        <w:rPr>
          <w:rFonts w:ascii="Times New Roman" w:hAnsi="Times New Roman"/>
          <w:caps w:val="0"/>
          <w:color w:val="000000"/>
          <w:sz w:val="44"/>
          <w:szCs w:val="44"/>
          <w:highlight w:val="none"/>
        </w:rPr>
      </w:pPr>
      <w:r>
        <w:rPr>
          <w:rFonts w:hint="eastAsia" w:ascii="Times New Roman" w:hAnsi="Times New Roman"/>
          <w:caps w:val="0"/>
          <w:color w:val="000000"/>
          <w:sz w:val="44"/>
          <w:szCs w:val="44"/>
          <w:highlight w:val="none"/>
        </w:rPr>
        <w:t xml:space="preserve">投标人基本情况表</w:t>
      </w:r>
      <w:r/>
    </w:p>
    <w:tbl>
      <w:tblPr>
        <w:tblStyle w:val="7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3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投标人名称</w:t>
            </w:r>
            <w:r/>
          </w:p>
        </w:tc>
        <w:tc>
          <w:tcPr>
            <w:gridSpan w:val="3"/>
            <w:tcW w:w="6998" w:type="dxa"/>
            <w:vAlign w:val="center"/>
            <w:textDirection w:val="lrTb"/>
            <w:noWrap w:val="false"/>
          </w:tcPr>
          <w:p>
            <w:pPr>
              <w:pStyle w:val="103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103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法定代表人</w:t>
            </w:r>
            <w:r/>
          </w:p>
        </w:tc>
        <w:tc>
          <w:tcPr>
            <w:tcW w:w="3118" w:type="dxa"/>
            <w:vAlign w:val="center"/>
            <w:textDirection w:val="lrTb"/>
            <w:noWrap w:val="false"/>
          </w:tcPr>
          <w:p>
            <w:pPr>
              <w:pStyle w:val="103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103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注册地区</w:t>
            </w:r>
            <w:r/>
          </w:p>
        </w:tc>
        <w:tc>
          <w:tcPr>
            <w:tcW w:w="2604" w:type="dxa"/>
            <w:vAlign w:val="center"/>
            <w:textDirection w:val="lrTb"/>
            <w:noWrap w:val="false"/>
          </w:tcPr>
          <w:p>
            <w:pPr>
              <w:pStyle w:val="103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103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地址</w:t>
            </w:r>
            <w:r/>
          </w:p>
        </w:tc>
        <w:tc>
          <w:tcPr>
            <w:tcW w:w="3118" w:type="dxa"/>
            <w:vAlign w:val="center"/>
            <w:textDirection w:val="lrTb"/>
            <w:noWrap w:val="false"/>
          </w:tcPr>
          <w:p>
            <w:pPr>
              <w:pStyle w:val="103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103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邮政编码</w:t>
            </w:r>
            <w:r/>
          </w:p>
        </w:tc>
        <w:tc>
          <w:tcPr>
            <w:tcW w:w="2604" w:type="dxa"/>
            <w:vAlign w:val="center"/>
            <w:textDirection w:val="lrTb"/>
            <w:noWrap w:val="false"/>
          </w:tcPr>
          <w:p>
            <w:pPr>
              <w:pStyle w:val="103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103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成立时间</w:t>
            </w:r>
            <w:r/>
          </w:p>
        </w:tc>
        <w:tc>
          <w:tcPr>
            <w:tcW w:w="3118" w:type="dxa"/>
            <w:vAlign w:val="center"/>
            <w:textDirection w:val="lrTb"/>
            <w:noWrap w:val="false"/>
          </w:tcPr>
          <w:p>
            <w:pPr>
              <w:pStyle w:val="103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103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单位性质</w:t>
            </w:r>
            <w:r/>
          </w:p>
        </w:tc>
        <w:tc>
          <w:tcPr>
            <w:tcW w:w="2604" w:type="dxa"/>
            <w:vAlign w:val="center"/>
            <w:textDirection w:val="lrTb"/>
            <w:noWrap w:val="false"/>
          </w:tcPr>
          <w:p>
            <w:pPr>
              <w:pStyle w:val="103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103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注册号或社会信用代码</w:t>
            </w:r>
            <w:r/>
          </w:p>
        </w:tc>
        <w:tc>
          <w:tcPr>
            <w:tcW w:w="3118" w:type="dxa"/>
            <w:vAlign w:val="center"/>
            <w:textDirection w:val="lrTb"/>
            <w:noWrap w:val="false"/>
          </w:tcPr>
          <w:p>
            <w:pPr>
              <w:pStyle w:val="103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103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注册资本（万元）</w:t>
            </w:r>
            <w:r/>
          </w:p>
        </w:tc>
        <w:tc>
          <w:tcPr>
            <w:tcW w:w="2604" w:type="dxa"/>
            <w:vAlign w:val="center"/>
            <w:textDirection w:val="lrTb"/>
            <w:noWrap w:val="false"/>
          </w:tcPr>
          <w:p>
            <w:pPr>
              <w:pStyle w:val="103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103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lang w:eastAsia="zh-CN"/>
              </w:rPr>
              <w:t xml:space="preserve">投标人</w:t>
            </w:r>
            <w:r>
              <w:rPr>
                <w:rFonts w:hint="eastAsia" w:ascii="Times New Roman" w:hAnsi="Times New Roman" w:eastAsia="仿宋_GB2312"/>
                <w:caps w:val="0"/>
                <w:color w:val="000000"/>
                <w:sz w:val="24"/>
                <w:szCs w:val="24"/>
                <w:highlight w:val="none"/>
              </w:rPr>
              <w:t xml:space="preserve">类别</w:t>
            </w:r>
            <w:r/>
          </w:p>
        </w:tc>
        <w:tc>
          <w:tcPr>
            <w:gridSpan w:val="3"/>
            <w:tcW w:w="6998" w:type="dxa"/>
            <w:vAlign w:val="center"/>
            <w:textDirection w:val="lrTb"/>
            <w:noWrap w:val="false"/>
          </w:tcPr>
          <w:p>
            <w:pPr>
              <w:pStyle w:val="103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103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开户银行</w:t>
            </w:r>
            <w:r/>
          </w:p>
        </w:tc>
        <w:tc>
          <w:tcPr>
            <w:tcW w:w="3118" w:type="dxa"/>
            <w:vAlign w:val="center"/>
            <w:textDirection w:val="lrTb"/>
            <w:noWrap w:val="false"/>
          </w:tcPr>
          <w:p>
            <w:pPr>
              <w:pStyle w:val="103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103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账号</w:t>
            </w:r>
            <w:r/>
          </w:p>
        </w:tc>
        <w:tc>
          <w:tcPr>
            <w:tcW w:w="2604" w:type="dxa"/>
            <w:vAlign w:val="center"/>
            <w:textDirection w:val="lrTb"/>
            <w:noWrap w:val="false"/>
          </w:tcPr>
          <w:p>
            <w:pPr>
              <w:pStyle w:val="103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103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联系人</w:t>
            </w:r>
            <w:r/>
          </w:p>
        </w:tc>
        <w:tc>
          <w:tcPr>
            <w:tcW w:w="3118" w:type="dxa"/>
            <w:vAlign w:val="center"/>
            <w:textDirection w:val="lrTb"/>
            <w:noWrap w:val="false"/>
          </w:tcPr>
          <w:p>
            <w:pPr>
              <w:pStyle w:val="103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103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联系电话</w:t>
            </w:r>
            <w:r/>
          </w:p>
        </w:tc>
        <w:tc>
          <w:tcPr>
            <w:tcW w:w="2604" w:type="dxa"/>
            <w:vAlign w:val="center"/>
            <w:textDirection w:val="lrTb"/>
            <w:noWrap w:val="false"/>
          </w:tcPr>
          <w:p>
            <w:pPr>
              <w:pStyle w:val="103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rHeight w:val="2376"/>
        </w:trPr>
        <w:tc>
          <w:tcPr>
            <w:tcW w:w="1526" w:type="dxa"/>
            <w:vAlign w:val="center"/>
            <w:textDirection w:val="lrTb"/>
            <w:noWrap w:val="false"/>
          </w:tcPr>
          <w:p>
            <w:pPr>
              <w:pStyle w:val="1036"/>
              <w:jc w:val="center"/>
              <w:spacing w:line="56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经营范围</w:t>
            </w:r>
            <w:r/>
          </w:p>
        </w:tc>
        <w:tc>
          <w:tcPr>
            <w:gridSpan w:val="3"/>
            <w:tcW w:w="6998" w:type="dxa"/>
            <w:vAlign w:val="top"/>
            <w:textDirection w:val="lrTb"/>
            <w:noWrap w:val="false"/>
          </w:tcPr>
          <w:p>
            <w:pPr>
              <w:pStyle w:val="1036"/>
              <w:ind w:firstLine="1432"/>
              <w:spacing w:line="56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rHeight w:val="1134"/>
        </w:trPr>
        <w:tc>
          <w:tcPr>
            <w:tcW w:w="1526" w:type="dxa"/>
            <w:vAlign w:val="center"/>
            <w:textDirection w:val="lrTb"/>
            <w:noWrap w:val="false"/>
          </w:tcPr>
          <w:p>
            <w:pPr>
              <w:pStyle w:val="1036"/>
              <w:jc w:val="center"/>
              <w:spacing w:line="56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备注</w:t>
            </w:r>
            <w:r/>
          </w:p>
        </w:tc>
        <w:tc>
          <w:tcPr>
            <w:gridSpan w:val="3"/>
            <w:tcW w:w="6998" w:type="dxa"/>
            <w:vAlign w:val="center"/>
            <w:textDirection w:val="lrTb"/>
            <w:noWrap w:val="false"/>
          </w:tcPr>
          <w:p>
            <w:pPr>
              <w:pStyle w:val="1036"/>
              <w:jc w:val="center"/>
              <w:spacing w:line="5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bl>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1033"/>
        <w:jc w:val="both"/>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rPr>
          <w:rFonts w:hint="eastAsia" w:ascii="Times New Roman" w:hAnsi="Times New Roman" w:eastAsia="黑体"/>
          <w:i/>
          <w:caps w:val="0"/>
          <w:color w:val="000000"/>
          <w:sz w:val="32"/>
          <w:szCs w:val="32"/>
          <w:highlight w:val="none"/>
          <w:u w:val="single"/>
        </w:rPr>
      </w:pPr>
      <w:r>
        <w:rPr>
          <w:rFonts w:ascii="Times New Roman" w:hAnsi="Times New Roman"/>
          <w:caps w:val="0"/>
          <w:color w:val="000000"/>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三、特定资格要求的证明文件</w:t>
      </w:r>
      <w:r/>
    </w:p>
    <w:p>
      <w:pPr>
        <w:spacing w:line="4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    如果本项目申请人的特定资格要求中要求提供的，必须提供。</w:t>
      </w:r>
      <w:r/>
    </w:p>
    <w:p>
      <w:pPr>
        <w:spacing w:line="4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both"/>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t xml:space="preserve">四、法人授权书</w:t>
      </w:r>
      <w:r/>
    </w:p>
    <w:p>
      <w:pPr>
        <w:pStyle w:val="1004"/>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本授权书声明：____________（投标人名称）授权________________（被授权人的姓名）为我方就JSZC-</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号项目采购活动的合法代理人，以本单位名义全权处理一切与该项目采购有关的事务。</w:t>
      </w:r>
      <w:r/>
    </w:p>
    <w:p>
      <w:pPr>
        <w:pStyle w:val="1004"/>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本授权书于______年____月____日起生效，特此声明。</w:t>
      </w:r>
      <w:r/>
    </w:p>
    <w:p>
      <w:pPr>
        <w:pStyle w:val="1004"/>
        <w:ind w:firstLine="0"/>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被授权人身份证号码：</w:t>
      </w:r>
      <w:r>
        <w:rPr>
          <w:rFonts w:hint="eastAsia" w:ascii="Times New Roman" w:hAnsi="Times New Roman"/>
          <w:caps w:val="0"/>
          <w:color w:val="000000"/>
          <w:sz w:val="24"/>
          <w:szCs w:val="24"/>
          <w:highlight w:val="none"/>
          <w:u w:val="single"/>
        </w:rPr>
        <w:t xml:space="preserve">                              </w:t>
      </w:r>
      <w:r/>
    </w:p>
    <w:p>
      <w:pPr>
        <w:pStyle w:val="1004"/>
        <w:ind w:firstLine="0"/>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被授权人联系电话：（手机）</w:t>
      </w:r>
      <w:r>
        <w:rPr>
          <w:rFonts w:hint="eastAsia" w:ascii="Times New Roman" w:hAnsi="Times New Roman"/>
          <w:caps w:val="0"/>
          <w:color w:val="000000"/>
          <w:sz w:val="24"/>
          <w:szCs w:val="24"/>
          <w:highlight w:val="none"/>
          <w:u w:val="single"/>
        </w:rPr>
        <w:t xml:space="preserve">                        </w:t>
      </w:r>
      <w:r/>
    </w:p>
    <w:p>
      <w:pPr>
        <w:pStyle w:val="1004"/>
        <w:ind w:firstLine="120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授权单位名称：</w:t>
      </w:r>
      <w:r>
        <w:rPr>
          <w:rFonts w:hint="eastAsia" w:ascii="Times New Roman" w:hAnsi="Times New Roman"/>
          <w:caps w:val="0"/>
          <w:color w:val="000000"/>
          <w:sz w:val="24"/>
          <w:szCs w:val="24"/>
          <w:highlight w:val="none"/>
          <w:u w:val="single"/>
        </w:rPr>
        <w:t xml:space="preserve">（加盖CA电子公章）</w:t>
      </w:r>
      <w:r/>
    </w:p>
    <w:p>
      <w:pPr>
        <w:pStyle w:val="1004"/>
        <w:ind w:firstLine="480"/>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单位地址：</w:t>
      </w:r>
      <w:r>
        <w:rPr>
          <w:rFonts w:hint="eastAsia" w:ascii="Times New Roman" w:hAnsi="Times New Roman"/>
          <w:caps w:val="0"/>
          <w:color w:val="000000"/>
          <w:sz w:val="24"/>
          <w:szCs w:val="24"/>
          <w:highlight w:val="none"/>
          <w:u w:val="single"/>
        </w:rPr>
        <w:t xml:space="preserve">                                        </w:t>
      </w:r>
      <w:r/>
    </w:p>
    <w:p>
      <w:pPr>
        <w:pStyle w:val="1004"/>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日期：</w:t>
      </w:r>
      <w:bookmarkStart w:id="181" w:name="_Hlt26671380"/>
      <w:r/>
      <w:bookmarkEnd w:id="181"/>
      <w:r/>
      <w:bookmarkStart w:id="182" w:name="_格式3__银行出具的资信证明"/>
      <w:r/>
      <w:bookmarkEnd w:id="182"/>
      <w:r/>
      <w:bookmarkStart w:id="183" w:name="_Hlt26955070"/>
      <w:r/>
      <w:bookmarkEnd w:id="183"/>
      <w:r>
        <w:rPr>
          <w:rFonts w:hint="eastAsia"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val="en-US" w:eastAsia="zh-CN"/>
        </w:rPr>
        <w:t xml:space="preserve">   </w:t>
      </w:r>
      <w:r>
        <w:rPr>
          <w:rFonts w:hint="eastAsia" w:ascii="Times New Roman" w:hAnsi="Times New Roman"/>
          <w:caps w:val="0"/>
          <w:color w:val="000000"/>
          <w:sz w:val="24"/>
          <w:szCs w:val="24"/>
          <w:highlight w:val="none"/>
          <w:u w:val="single"/>
        </w:rPr>
        <w:t xml:space="preserve">   </w:t>
      </w:r>
      <w:r/>
    </w:p>
    <w:p>
      <w:pPr>
        <w:pStyle w:val="916"/>
        <w:rPr>
          <w:rFonts w:hint="eastAsia" w:ascii="Times New Roman" w:hAnsi="Times New Roman"/>
          <w:i/>
          <w:caps w:val="0"/>
          <w:color w:val="000000"/>
          <w:sz w:val="24"/>
          <w:szCs w:val="24"/>
          <w:highlight w:val="none"/>
          <w:u w:val="single"/>
        </w:rPr>
      </w:pPr>
      <w:r>
        <w:rPr>
          <w:rFonts w:hint="eastAsia" w:ascii="Times New Roman" w:hAnsi="Times New Roman"/>
          <w:i/>
          <w:caps w:val="0"/>
          <w:color w:val="000000"/>
          <w:sz w:val="24"/>
          <w:szCs w:val="24"/>
          <w:highlight w:val="none"/>
          <w:u w:val="single"/>
        </w:rPr>
      </w:r>
      <w:r/>
    </w:p>
    <w:p>
      <w:pPr>
        <w:pStyle w:val="916"/>
        <w:ind w:firstLine="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spacing w:line="460" w:lineRule="exact"/>
        <w:rPr>
          <w:rFonts w:hint="eastAsia" w:ascii="Times New Roman" w:hAnsi="Times New Roman" w:eastAsia="楷体"/>
          <w:bCs/>
          <w:caps w:val="0"/>
          <w:color w:val="000000"/>
          <w:sz w:val="24"/>
          <w:szCs w:val="24"/>
          <w:highlight w:val="none"/>
        </w:rPr>
      </w:pPr>
      <w:r>
        <w:rPr>
          <w:rFonts w:hint="eastAsia" w:ascii="Times New Roman" w:hAnsi="Times New Roman" w:eastAsia="楷体"/>
          <w:bCs/>
          <w:caps w:val="0"/>
          <w:color w:val="000000"/>
          <w:sz w:val="24"/>
          <w:szCs w:val="24"/>
          <w:highlight w:val="none"/>
        </w:rPr>
      </w:r>
      <w:r/>
    </w:p>
    <w:p>
      <w:pPr>
        <w:spacing w:line="4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r>
      <w:r/>
    </w:p>
    <w:p>
      <w:pPr>
        <w:rPr>
          <w:rFonts w:hint="eastAsia" w:ascii="Times New Roman" w:hAnsi="Times New Roman" w:eastAsia="仿宋_GB2312"/>
          <w:caps w:val="0"/>
          <w:color w:val="000000"/>
          <w:sz w:val="24"/>
          <w:szCs w:val="20"/>
          <w:highlight w:val="none"/>
        </w:rPr>
      </w:pPr>
      <w:r>
        <w:rPr>
          <w:rFonts w:ascii="Times New Roman" w:hAnsi="Times New Roman"/>
          <w:bCs/>
          <w:caps w:val="0"/>
          <w:color w:val="000000"/>
          <w:sz w:val="24"/>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五、开标一览表</w:t>
      </w:r>
      <w:r/>
    </w:p>
    <w:p>
      <w:pPr>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投标人全称（加盖CA电子签章）：</w:t>
      </w:r>
      <w:r/>
    </w:p>
    <w:p>
      <w:pPr>
        <w:ind w:firstLine="480"/>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项目名称：</w:t>
      </w:r>
      <w:r>
        <w:rPr>
          <w:rFonts w:hint="eastAsia"/>
          <w:caps w:val="0"/>
          <w:color w:val="000000"/>
          <w:sz w:val="24"/>
          <w:szCs w:val="24"/>
          <w:highlight w:val="none"/>
          <w:lang w:val="en-US" w:eastAsia="zh-CN"/>
        </w:rPr>
        <w:t xml:space="preserve">沭阳县2024年农村公办义务教育学校专职安保人员服务采购项目一标段</w:t>
      </w:r>
      <w:r/>
    </w:p>
    <w:p>
      <w:pPr>
        <w:ind w:firstLine="480"/>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招标编号：</w:t>
      </w:r>
      <w:r>
        <w:rPr>
          <w:rFonts w:hint="eastAsia"/>
          <w:caps w:val="0"/>
          <w:color w:val="000000"/>
          <w:sz w:val="24"/>
          <w:szCs w:val="24"/>
          <w:highlight w:val="none"/>
          <w:lang w:eastAsia="zh-CN"/>
        </w:rPr>
        <w:t xml:space="preserve">JSZC-321322-SQJW-G2024-0039</w:t>
      </w:r>
      <w:r>
        <w:rPr>
          <w:rFonts w:hint="eastAsia" w:ascii="Times New Roman" w:hAnsi="Times New Roman"/>
          <w:caps w:val="0"/>
          <w:color w:val="000000"/>
          <w:sz w:val="24"/>
          <w:szCs w:val="24"/>
          <w:highlight w:val="none"/>
        </w:rPr>
        <w:t xml:space="preserve"> </w:t>
      </w:r>
      <w:r/>
    </w:p>
    <w:tbl>
      <w:tblPr>
        <w:tblStyle w:val="7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Times New Roman" w:hAnsi="Times New Roman"/>
                <w:caps w:val="0"/>
                <w:color w:val="000000"/>
                <w:sz w:val="24"/>
                <w:szCs w:val="24"/>
                <w:highlight w:val="none"/>
              </w:rPr>
            </w:pPr>
            <w:r>
              <w:rPr>
                <w:rFonts w:hint="eastAsia" w:ascii="Times New Roman" w:hAnsi="Times New Roman" w:cs="宋体"/>
                <w:caps w:val="0"/>
                <w:color w:val="000000"/>
                <w:sz w:val="24"/>
                <w:szCs w:val="24"/>
                <w:highlight w:val="none"/>
              </w:rPr>
              <w:t xml:space="preserve">                      </w:t>
            </w:r>
            <w:r>
              <w:rPr>
                <w:rFonts w:hint="eastAsia" w:ascii="Times New Roman" w:hAnsi="Times New Roman"/>
                <w:caps w:val="0"/>
                <w:color w:val="000000"/>
                <w:sz w:val="24"/>
                <w:szCs w:val="24"/>
                <w:highlight w:val="none"/>
              </w:rPr>
              <w:t xml:space="preserve">投标总报价</w:t>
            </w:r>
            <w:r/>
          </w:p>
        </w:tc>
      </w:tr>
      <w:tr>
        <w:trPr>
          <w:cantSplit/>
          <w:trHeight w:val="612"/>
        </w:trPr>
        <w:tc>
          <w:tcPr>
            <w:tcW w:w="8206" w:type="dxa"/>
            <w:vAlign w:val="center"/>
            <w:textDirection w:val="lrTb"/>
            <w:noWrap w:val="false"/>
          </w:tcPr>
          <w:p>
            <w:pPr>
              <w:pStyle w:val="1006"/>
              <w:ind w:firstLine="0"/>
              <w:spacing w:before="0" w:after="0" w:line="500" w:lineRule="exact"/>
              <w:rPr>
                <w:rFonts w:hint="eastAsia" w:ascii="Times New Roman" w:hAnsi="Times New Roman"/>
                <w:caps w:val="0"/>
                <w:color w:val="000000"/>
                <w:szCs w:val="21"/>
                <w:highlight w:val="none"/>
              </w:rPr>
            </w:pPr>
            <w:r>
              <w:rPr>
                <w:rFonts w:hint="eastAsia" w:ascii="Times New Roman" w:hAnsi="Times New Roman" w:cs="宋体"/>
                <w:caps w:val="0"/>
                <w:color w:val="000000"/>
                <w:highlight w:val="none"/>
              </w:rPr>
              <w:t xml:space="preserve">小写：                             （人民币：</w:t>
            </w:r>
            <w:r>
              <w:rPr>
                <w:rFonts w:hint="eastAsia" w:ascii="Times New Roman" w:hAnsi="Times New Roman" w:cs="宋体"/>
                <w:caps w:val="0"/>
                <w:color w:val="000000"/>
                <w:highlight w:val="none"/>
                <w:lang w:val="en-US" w:eastAsia="zh-CN"/>
              </w:rPr>
              <w:t xml:space="preserve">  </w:t>
            </w:r>
            <w:r>
              <w:rPr>
                <w:rFonts w:hint="eastAsia" w:ascii="Times New Roman" w:hAnsi="Times New Roman" w:cs="宋体"/>
                <w:caps w:val="0"/>
                <w:color w:val="000000"/>
                <w:highlight w:val="none"/>
              </w:rPr>
              <w:t xml:space="preserve">元）</w:t>
            </w:r>
            <w:r/>
          </w:p>
        </w:tc>
      </w:tr>
      <w:tr>
        <w:trPr>
          <w:cantSplit/>
          <w:trHeight w:val="612"/>
        </w:trPr>
        <w:tc>
          <w:tcPr>
            <w:tcW w:w="8206" w:type="dxa"/>
            <w:vAlign w:val="center"/>
            <w:textDirection w:val="lrTb"/>
            <w:noWrap w:val="false"/>
          </w:tcPr>
          <w:p>
            <w:pPr>
              <w:pStyle w:val="1006"/>
              <w:ind w:firstLine="0"/>
              <w:spacing w:before="0" w:after="0" w:line="500" w:lineRule="exact"/>
              <w:rPr>
                <w:rFonts w:hint="eastAsia" w:ascii="Times New Roman" w:hAnsi="Times New Roman" w:eastAsia="宋体" w:cs="宋体"/>
                <w:caps w:val="0"/>
                <w:color w:val="000000"/>
                <w:highlight w:val="none"/>
                <w:lang w:val="en-US" w:eastAsia="zh-CN"/>
              </w:rPr>
            </w:pPr>
            <w:r>
              <w:rPr>
                <w:rFonts w:hint="eastAsia" w:ascii="Times New Roman" w:hAnsi="Times New Roman" w:cs="宋体"/>
                <w:caps w:val="0"/>
                <w:color w:val="000000"/>
                <w:highlight w:val="none"/>
                <w:lang w:val="en-US" w:eastAsia="zh-CN"/>
              </w:rPr>
              <w:t xml:space="preserve">合同履行期限：</w:t>
            </w:r>
            <w:r/>
          </w:p>
        </w:tc>
      </w:tr>
    </w:tbl>
    <w:p>
      <w:pPr>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r>
      <w:r/>
    </w:p>
    <w:p>
      <w:pPr>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日期：  </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月</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日</w:t>
      </w:r>
      <w:r/>
    </w:p>
    <w:p>
      <w:pPr>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jc w:val="both"/>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caps w:val="0"/>
          <w:color w:val="000000"/>
          <w:szCs w:val="21"/>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六、投标报价明细表</w:t>
      </w:r>
      <w:r/>
    </w:p>
    <w:tbl>
      <w:tblPr>
        <w:tblStyle w:val="738"/>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999"/>
        <w:gridCol w:w="1487"/>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1999"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148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99"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分项服务名称</w:t>
            </w:r>
            <w:r/>
          </w:p>
        </w:tc>
        <w:tc>
          <w:tcPr>
            <w:tcW w:w="148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w:t>
            </w:r>
            <w:r/>
          </w:p>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w:t>
            </w:r>
            <w:r/>
          </w:p>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1999"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87" w:type="dxa"/>
            <w:vAlign w:val="center"/>
            <w:textDirection w:val="lrTb"/>
            <w:noWrap w:val="false"/>
          </w:tcPr>
          <w:p>
            <w:pPr>
              <w:jc w:val="center"/>
              <w:spacing w:line="0" w:lineRule="atLeas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tc>
        <w:tc>
          <w:tcPr>
            <w:tcW w:w="1203" w:type="dxa"/>
            <w:vAlign w:val="center"/>
            <w:textDirection w:val="lrTb"/>
            <w:noWrap w:val="false"/>
          </w:tcPr>
          <w:p>
            <w:pPr>
              <w:jc w:val="center"/>
              <w:spacing w:line="0" w:lineRule="atLeas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tc>
        <w:tc>
          <w:tcPr>
            <w:tcW w:w="161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1999"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8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1999"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8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p>
        </w:tc>
        <w:tc>
          <w:tcPr>
            <w:tcW w:w="1999" w:type="dxa"/>
            <w:vAlign w:val="center"/>
            <w:textDirection w:val="lrTb"/>
            <w:noWrap w:val="false"/>
          </w:tcPr>
          <w:p>
            <w:pPr>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p>
        </w:tc>
        <w:tc>
          <w:tcPr>
            <w:tcW w:w="148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487"/>
        </w:trPr>
        <w:tc>
          <w:tcPr>
            <w:gridSpan w:val="5"/>
            <w:tcW w:w="7255"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rPr>
          <w:rFonts w:hint="eastAsia" w:ascii="Times New Roman" w:hAnsi="Times New Roman" w:eastAsia="宋体" w:cs="Times New Roman"/>
          <w:caps w:val="0"/>
          <w:color w:val="000000"/>
          <w:sz w:val="24"/>
          <w:szCs w:val="24"/>
          <w:highlight w:val="none"/>
        </w:rPr>
      </w:pPr>
      <w:r>
        <w:rPr>
          <w:rFonts w:hint="eastAsia"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rPr>
        <w:t xml:space="preserve">. “投标分项报价表”中“投标总报价”数额应当与“开标一览表”中“投标总报价”数额一致。</w:t>
      </w:r>
      <w:r/>
    </w:p>
    <w:p>
      <w:pPr>
        <w:pStyle w:val="914"/>
        <w:numPr>
          <w:ilvl w:val="0"/>
          <w:numId w:val="0"/>
        </w:numPr>
        <w:ind w:firstLine="0"/>
        <w:jc w:val="left"/>
        <w:keepLines/>
        <w:keepNext w:val="0"/>
        <w:pageBreakBefore w:val="0"/>
        <w:spacing w:before="0" w:after="0" w:line="360" w:lineRule="auto"/>
        <w:widowControl w:val="off"/>
        <w:rPr>
          <w:rFonts w:hint="eastAsia" w:ascii="Times New Roman" w:hAnsi="Times New Roman" w:eastAsia="宋体" w:cs="Times New Roman"/>
          <w:b/>
          <w:caps w:val="0"/>
          <w:color w:val="000000"/>
          <w:sz w:val="32"/>
          <w:szCs w:val="32"/>
          <w:highlight w:val="none"/>
          <w:lang w:val="en-US" w:eastAsia="zh-CN" w:bidi="ar-SA"/>
        </w:rPr>
        <w:outlineLvl w:val="9"/>
      </w:pPr>
      <w:r>
        <w:rPr>
          <w:rFonts w:ascii="Times New Roman" w:hAnsi="Times New Roman" w:eastAsia="宋体" w:cs="宋体"/>
          <w:caps w:val="0"/>
          <w:strike/>
          <w:color w:val="000000"/>
          <w:sz w:val="32"/>
          <w:szCs w:val="32"/>
          <w:highlight w:val="none"/>
          <w:lang w:val="en-US" w:eastAsia="zh-CN"/>
        </w:rPr>
        <w:br w:type="page" w:clear="all"/>
      </w:r>
      <w:r>
        <w:rPr>
          <w:rFonts w:hint="eastAsia" w:ascii="Times New Roman" w:hAnsi="Times New Roman" w:eastAsia="宋体" w:cs="Times New Roman"/>
          <w:b/>
          <w:bCs w:val="0"/>
          <w:caps w:val="0"/>
          <w:color w:val="000000"/>
          <w:sz w:val="32"/>
          <w:szCs w:val="32"/>
          <w:highlight w:val="none"/>
          <w:lang w:val="en-US" w:eastAsia="zh-CN" w:bidi="ar-SA"/>
        </w:rPr>
        <w:t xml:space="preserve">七、中小企业声明函（服务）</w:t>
      </w:r>
      <w:r/>
    </w:p>
    <w:p>
      <w:pPr>
        <w:ind w:firstLine="36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本公司（联合体）郑重声明，根据《政府采购促进中小企业发展管理办法》(财库[2020]46号)的规定，本公司（联合体）参加江苏省政府</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组织的</w:t>
      </w:r>
      <w:r>
        <w:rPr>
          <w:rFonts w:hint="eastAsia" w:ascii="Times New Roman" w:hAnsi="Times New Roman"/>
          <w:caps w:val="0"/>
          <w:color w:val="000000"/>
          <w:sz w:val="24"/>
          <w:szCs w:val="24"/>
          <w:highlight w:val="none"/>
          <w:u w:val="single"/>
        </w:rPr>
        <w:t xml:space="preserve">（单位名称）</w:t>
      </w:r>
      <w:r>
        <w:rPr>
          <w:rFonts w:hint="eastAsia" w:ascii="Times New Roman" w:hAnsi="Times New Roman"/>
          <w:caps w:val="0"/>
          <w:color w:val="000000"/>
          <w:sz w:val="24"/>
          <w:szCs w:val="24"/>
          <w:highlight w:val="none"/>
        </w:rPr>
        <w:t xml:space="preserve">采购编号为</w:t>
      </w:r>
      <w:r>
        <w:rPr>
          <w:rFonts w:hint="eastAsia"/>
          <w:caps w:val="0"/>
          <w:color w:val="000000"/>
          <w:sz w:val="24"/>
          <w:szCs w:val="24"/>
          <w:highlight w:val="none"/>
          <w:u w:val="single"/>
          <w:lang w:val="en-US" w:eastAsia="zh-CN"/>
        </w:rPr>
        <w:t xml:space="preserve">    </w:t>
      </w:r>
      <w:r>
        <w:rPr>
          <w:rFonts w:hint="eastAsia" w:ascii="Times New Roman" w:hAnsi="Times New Roman"/>
          <w:caps w:val="0"/>
          <w:color w:val="000000"/>
          <w:sz w:val="24"/>
          <w:szCs w:val="24"/>
          <w:highlight w:val="none"/>
        </w:rPr>
        <w:t xml:space="preserve">，</w:t>
      </w:r>
      <w:r>
        <w:rPr>
          <w:rFonts w:hint="eastAsia" w:ascii="Times New Roman" w:hAnsi="Times New Roman"/>
          <w:caps w:val="0"/>
          <w:color w:val="000000"/>
          <w:sz w:val="24"/>
          <w:szCs w:val="24"/>
          <w:highlight w:val="none"/>
          <w:u w:val="single"/>
        </w:rPr>
        <w:t xml:space="preserve">（项目名称）</w:t>
      </w:r>
      <w:r>
        <w:rPr>
          <w:rFonts w:hint="eastAsia" w:ascii="Times New Roman" w:hAnsi="Times New Roman"/>
          <w:caps w:val="0"/>
          <w:color w:val="000000"/>
          <w:sz w:val="24"/>
          <w:szCs w:val="24"/>
          <w:highlight w:val="none"/>
        </w:rPr>
        <w:t xml:space="preserve">的采购活动，服务全部由符合政策的</w:t>
      </w:r>
      <w:r>
        <w:rPr>
          <w:rFonts w:hint="eastAsia" w:ascii="Times New Roman" w:hAnsi="Times New Roman"/>
          <w:caps w:val="0"/>
          <w:color w:val="000000"/>
          <w:sz w:val="24"/>
          <w:szCs w:val="24"/>
          <w:highlight w:val="none"/>
          <w:lang w:val="en-US" w:eastAsia="zh-CN"/>
        </w:rPr>
        <w:t xml:space="preserve">中</w:t>
      </w:r>
      <w:r>
        <w:rPr>
          <w:rFonts w:hint="eastAsia" w:ascii="Times New Roman" w:hAnsi="Times New Roman"/>
          <w:caps w:val="0"/>
          <w:color w:val="000000"/>
          <w:sz w:val="24"/>
          <w:szCs w:val="24"/>
          <w:highlight w:val="none"/>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Times New Roman" w:hAnsi="Times New Roman"/>
          <w:i/>
          <w:caps w:val="0"/>
          <w:color w:val="000000"/>
          <w:sz w:val="24"/>
          <w:szCs w:val="24"/>
          <w:highlight w:val="none"/>
          <w:u w:val="single"/>
        </w:rPr>
      </w:pPr>
      <w:r>
        <w:rPr>
          <w:rFonts w:hint="eastAsia"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u w:val="single"/>
        </w:rPr>
        <w:t xml:space="preserve">（标的名称）</w:t>
      </w:r>
      <w:r>
        <w:rPr>
          <w:rFonts w:hint="eastAsia" w:ascii="Times New Roman" w:hAnsi="Times New Roman"/>
          <w:i/>
          <w:caps w:val="0"/>
          <w:color w:val="000000"/>
          <w:sz w:val="24"/>
          <w:szCs w:val="24"/>
          <w:highlight w:val="none"/>
        </w:rPr>
        <w:t xml:space="preserve">，</w:t>
      </w:r>
      <w:r>
        <w:rPr>
          <w:rFonts w:hint="eastAsia" w:ascii="Times New Roman" w:hAnsi="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（采购文件中明确的所属行业）</w:t>
      </w:r>
      <w:r>
        <w:rPr>
          <w:rFonts w:hint="eastAsia" w:ascii="Times New Roman" w:hAnsi="Times New Roman"/>
          <w:caps w:val="0"/>
          <w:color w:val="000000"/>
          <w:sz w:val="24"/>
          <w:szCs w:val="24"/>
          <w:highlight w:val="none"/>
        </w:rPr>
        <w:t xml:space="preserve">行业；承接企业为</w:t>
      </w:r>
      <w:r>
        <w:rPr>
          <w:rFonts w:hint="eastAsia" w:ascii="Times New Roman" w:hAnsi="Times New Roman"/>
          <w:caps w:val="0"/>
          <w:color w:val="000000"/>
          <w:sz w:val="24"/>
          <w:szCs w:val="24"/>
          <w:highlight w:val="none"/>
          <w:u w:val="single"/>
        </w:rPr>
        <w:t xml:space="preserve">（企业名称）</w:t>
      </w:r>
      <w:r>
        <w:rPr>
          <w:rFonts w:hint="eastAsia" w:ascii="Times New Roman" w:hAnsi="Times New Roman"/>
          <w:caps w:val="0"/>
          <w:color w:val="000000"/>
          <w:sz w:val="24"/>
          <w:szCs w:val="24"/>
          <w:highlight w:val="none"/>
        </w:rPr>
        <w:t xml:space="preserve">，从业人员</w:t>
      </w:r>
      <w:r>
        <w:rPr>
          <w:rFonts w:hint="eastAsia"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val="en-US" w:eastAsia="zh-CN"/>
        </w:rPr>
        <w:t xml:space="preserve"> </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人，营业收入为</w:t>
      </w:r>
      <w:r>
        <w:rPr>
          <w:rFonts w:hint="eastAsia"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val="en-US" w:eastAsia="zh-CN"/>
        </w:rPr>
        <w:t xml:space="preserve"> </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万元，资产总额为</w:t>
      </w:r>
      <w:r>
        <w:rPr>
          <w:rFonts w:hint="eastAsia"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val="en-US" w:eastAsia="zh-CN"/>
        </w:rPr>
        <w:t xml:space="preserve"> </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万元</w:t>
      </w:r>
      <w:r>
        <w:rPr>
          <w:rFonts w:hint="eastAsia" w:ascii="Times New Roman" w:hAnsi="Times New Roman"/>
          <w:caps w:val="0"/>
          <w:color w:val="000000"/>
          <w:sz w:val="24"/>
          <w:szCs w:val="24"/>
          <w:highlight w:val="none"/>
          <w:vertAlign w:val="superscript"/>
        </w:rPr>
        <w:t xml:space="preserve">1</w:t>
      </w:r>
      <w:r>
        <w:rPr>
          <w:rFonts w:hint="eastAsia" w:ascii="Times New Roman" w:hAnsi="Times New Roman"/>
          <w:caps w:val="0"/>
          <w:color w:val="000000"/>
          <w:sz w:val="24"/>
          <w:szCs w:val="24"/>
          <w:highlight w:val="none"/>
        </w:rPr>
        <w:t xml:space="preserve">，属于</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u w:val="single"/>
          <w:lang w:val="en-US" w:eastAsia="zh-CN"/>
        </w:rPr>
        <w:t xml:space="preserve">中型企业、</w:t>
      </w:r>
      <w:r>
        <w:rPr>
          <w:rFonts w:hint="eastAsia" w:ascii="Times New Roman" w:hAnsi="Times New Roman"/>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i/>
          <w:caps w:val="0"/>
          <w:color w:val="000000"/>
          <w:sz w:val="24"/>
          <w:szCs w:val="24"/>
          <w:highlight w:val="none"/>
          <w:u w:val="singl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u w:val="single"/>
        </w:rPr>
        <w:t xml:space="preserve">（标的名称）</w:t>
      </w:r>
      <w:r>
        <w:rPr>
          <w:rFonts w:hint="eastAsia" w:ascii="Times New Roman" w:hAnsi="Times New Roman"/>
          <w:i/>
          <w:caps w:val="0"/>
          <w:color w:val="000000"/>
          <w:sz w:val="24"/>
          <w:szCs w:val="24"/>
          <w:highlight w:val="none"/>
        </w:rPr>
        <w:t xml:space="preserve">，</w:t>
      </w:r>
      <w:r>
        <w:rPr>
          <w:rFonts w:hint="eastAsia" w:ascii="Times New Roman" w:hAnsi="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（采购文件中明确的所属行业）</w:t>
      </w:r>
      <w:r>
        <w:rPr>
          <w:rFonts w:hint="eastAsia" w:ascii="Times New Roman" w:hAnsi="Times New Roman"/>
          <w:caps w:val="0"/>
          <w:color w:val="000000"/>
          <w:sz w:val="24"/>
          <w:szCs w:val="24"/>
          <w:highlight w:val="none"/>
        </w:rPr>
        <w:t xml:space="preserve">行业；承接企业为</w:t>
      </w:r>
      <w:r>
        <w:rPr>
          <w:rFonts w:hint="eastAsia" w:ascii="Times New Roman" w:hAnsi="Times New Roman"/>
          <w:caps w:val="0"/>
          <w:color w:val="000000"/>
          <w:sz w:val="24"/>
          <w:szCs w:val="24"/>
          <w:highlight w:val="none"/>
          <w:u w:val="single"/>
        </w:rPr>
        <w:t xml:space="preserve">（企业名称）</w:t>
      </w:r>
      <w:r>
        <w:rPr>
          <w:rFonts w:hint="eastAsia" w:ascii="Times New Roman" w:hAnsi="Times New Roman"/>
          <w:caps w:val="0"/>
          <w:color w:val="000000"/>
          <w:sz w:val="24"/>
          <w:szCs w:val="24"/>
          <w:highlight w:val="none"/>
        </w:rPr>
        <w:t xml:space="preserve">，从业人员</w:t>
      </w:r>
      <w:r>
        <w:rPr>
          <w:rFonts w:hint="eastAsia"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val="en-US" w:eastAsia="zh-CN"/>
        </w:rPr>
        <w:t xml:space="preserve"> </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人，营业收入为</w:t>
      </w:r>
      <w:r>
        <w:rPr>
          <w:rFonts w:hint="eastAsia"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val="en-US" w:eastAsia="zh-CN"/>
        </w:rPr>
        <w:t xml:space="preserve"> </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万元，资产总额为</w:t>
      </w:r>
      <w:r>
        <w:rPr>
          <w:rFonts w:hint="eastAsia"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val="en-US" w:eastAsia="zh-CN"/>
        </w:rPr>
        <w:t xml:space="preserve"> </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万元</w:t>
      </w:r>
      <w:r>
        <w:rPr>
          <w:rFonts w:hint="eastAsia" w:ascii="Times New Roman" w:hAnsi="Times New Roman"/>
          <w:caps w:val="0"/>
          <w:color w:val="000000"/>
          <w:sz w:val="24"/>
          <w:szCs w:val="24"/>
          <w:highlight w:val="none"/>
          <w:vertAlign w:val="superscript"/>
        </w:rPr>
        <w:t xml:space="preserve">1</w:t>
      </w:r>
      <w:r>
        <w:rPr>
          <w:rFonts w:hint="eastAsia" w:ascii="Times New Roman" w:hAnsi="Times New Roman"/>
          <w:caps w:val="0"/>
          <w:color w:val="000000"/>
          <w:sz w:val="24"/>
          <w:szCs w:val="24"/>
          <w:highlight w:val="none"/>
        </w:rPr>
        <w:t xml:space="preserve">，属于</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u w:val="single"/>
          <w:lang w:val="en-US" w:eastAsia="zh-CN"/>
        </w:rPr>
        <w:t xml:space="preserve">中型企业、</w:t>
      </w:r>
      <w:r>
        <w:rPr>
          <w:rFonts w:hint="eastAsia" w:ascii="Times New Roman" w:hAnsi="Times New Roman"/>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w:t>
      </w:r>
      <w:r/>
    </w:p>
    <w:p>
      <w:pPr>
        <w:ind w:firstLine="36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Times New Roman" w:hAnsi="Times New Roman" w:eastAsia="宋体"/>
          <w:caps w:val="0"/>
          <w:color w:val="000000"/>
          <w:sz w:val="24"/>
          <w:szCs w:val="24"/>
          <w:highlight w:val="none"/>
          <w:lang w:eastAsia="zh-CN"/>
        </w:rPr>
      </w:pPr>
      <w:r>
        <w:rPr>
          <w:rFonts w:hint="eastAsia" w:ascii="Times New Roman" w:hAnsi="Times New Roman"/>
          <w:caps w:val="0"/>
          <w:color w:val="000000"/>
          <w:sz w:val="24"/>
          <w:szCs w:val="24"/>
          <w:highlight w:val="none"/>
        </w:rPr>
        <w:t xml:space="preserve">本企业对上述声明内容的真实性负责。如有虚假，将依法承担相应责任</w:t>
      </w:r>
      <w:r>
        <w:rPr>
          <w:rFonts w:hint="eastAsia" w:ascii="Times New Roman" w:hAnsi="Times New Roman"/>
          <w:caps w:val="0"/>
          <w:color w:val="000000"/>
          <w:sz w:val="24"/>
          <w:szCs w:val="24"/>
          <w:highlight w:val="none"/>
          <w:lang w:eastAsia="zh-CN"/>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备注</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lang w:val="en-US" w:eastAsia="zh-CN"/>
        </w:rPr>
        <w:t xml:space="preserve">1、</w:t>
      </w:r>
      <w:r>
        <w:rPr>
          <w:rFonts w:hint="eastAsia" w:ascii="Times New Roman" w:hAnsi="Times New Roman" w:eastAsia="宋体" w:cs="Times New Roman"/>
          <w:caps w:val="0"/>
          <w:color w:val="000000"/>
          <w:sz w:val="24"/>
          <w:szCs w:val="24"/>
          <w:highlight w:val="none"/>
          <w:lang w:eastAsia="zh-CN"/>
        </w:rPr>
        <w:t xml:space="preserve">从业人员、营业收入、资产总额填报上一年度数据，无上一年度数据的新成立企业可不填报。</w:t>
      </w: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lang w:eastAsia="zh-CN"/>
        </w:rPr>
        <w:t xml:space="preserve">投标人如不提供此声明函，不得参加专门面向中小企业采购项目。此声明函将随</w:t>
      </w:r>
      <w:r>
        <w:rPr>
          <w:rStyle w:val="923"/>
          <w:rFonts w:hint="eastAsia" w:ascii="宋体" w:hAnsi="宋体" w:cs="宋体"/>
          <w:color w:val="000000"/>
          <w:sz w:val="24"/>
          <w:szCs w:val="24"/>
          <w:highlight w:val="none"/>
          <w:lang w:val="en-US" w:eastAsia="zh-CN" w:bidi="ar"/>
        </w:rPr>
        <w:t xml:space="preserve">中标</w:t>
      </w:r>
      <w:r>
        <w:rPr>
          <w:rFonts w:hint="eastAsia" w:ascii="Times New Roman" w:hAnsi="Times New Roman" w:eastAsia="宋体" w:cs="Times New Roman"/>
          <w:caps w:val="0"/>
          <w:color w:val="000000"/>
          <w:sz w:val="24"/>
          <w:szCs w:val="24"/>
          <w:highlight w:val="none"/>
          <w:lang w:eastAsia="zh-CN"/>
        </w:rPr>
        <w:t xml:space="preserve">结果同时公告，接受社会监督。</w:t>
      </w:r>
      <w:r>
        <w:rPr>
          <w:rFonts w:hint="eastAsia" w:ascii="Times New Roman" w:hAnsi="Times New Roman" w:eastAsia="宋体" w:cs="Times New Roman"/>
          <w:caps w:val="0"/>
          <w:color w:val="000000"/>
          <w:sz w:val="24"/>
          <w:szCs w:val="24"/>
          <w:highlight w:val="none"/>
          <w:lang w:val="en-US" w:eastAsia="zh-CN"/>
        </w:rPr>
        <w:t xml:space="preserve">3、</w:t>
      </w:r>
      <w:r>
        <w:rPr>
          <w:rFonts w:hint="eastAsia" w:ascii="Times New Roman" w:hAnsi="Times New Roman" w:eastAsia="宋体" w:cs="Times New Roman"/>
          <w:caps w:val="0"/>
          <w:color w:val="000000"/>
          <w:sz w:val="24"/>
          <w:szCs w:val="24"/>
          <w:highlight w:val="none"/>
          <w:lang w:eastAsia="zh-CN"/>
        </w:rPr>
        <w:t xml:space="preserve">服务采购项目中，服务的承接商应当为中小企业，不对其中涉及的货物的制造商、工程的承建商作出要求。）</w:t>
      </w:r>
      <w:r/>
    </w:p>
    <w:p>
      <w:pPr>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企业名称</w:t>
      </w:r>
      <w:r>
        <w:rPr>
          <w:rFonts w:hint="eastAsia" w:ascii="Times New Roman" w:hAnsi="Times New Roman"/>
          <w:caps w:val="0"/>
          <w:color w:val="000000"/>
          <w:sz w:val="24"/>
          <w:szCs w:val="24"/>
          <w:highlight w:val="none"/>
          <w:lang w:eastAsia="zh-CN"/>
        </w:rPr>
        <w:t xml:space="preserve">：</w:t>
      </w:r>
      <w:r>
        <w:rPr>
          <w:rFonts w:hint="eastAsia" w:ascii="Times New Roman" w:hAnsi="Times New Roman"/>
          <w:caps w:val="0"/>
          <w:color w:val="000000"/>
          <w:sz w:val="24"/>
          <w:szCs w:val="24"/>
          <w:highlight w:val="none"/>
        </w:rPr>
        <w:t xml:space="preserve">（加盖CA电子公章）</w:t>
      </w:r>
      <w:r/>
    </w:p>
    <w:p>
      <w:pPr>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年___月___日</w:t>
      </w:r>
      <w:r/>
    </w:p>
    <w:p>
      <w:pPr>
        <w:jc w:val="center"/>
        <w:keepLines w:val="0"/>
        <w:keepNext w:val="0"/>
        <w:pageBreakBefore w:val="0"/>
        <w:spacing w:line="360" w:lineRule="auto"/>
        <w:widowControl w:val="off"/>
        <w:rPr>
          <w:rFonts w:hint="eastAsia" w:ascii="Times New Roman" w:hAnsi="Times New Roman" w:eastAsia="黑体" w:cs="Times New Roman"/>
          <w:caps w:val="0"/>
          <w:color w:val="000000"/>
          <w:sz w:val="32"/>
          <w:szCs w:val="32"/>
          <w:highlight w:val="none"/>
          <w:lang w:val="en-US" w:eastAsia="zh-CN"/>
        </w:rPr>
        <w:outlineLvl w:val="0"/>
      </w:pPr>
      <w:r>
        <w:rPr>
          <w:rFonts w:hint="eastAsia" w:ascii="Times New Roman" w:hAnsi="Times New Roman" w:eastAsia="黑体" w:cs="Times New Roman"/>
          <w:caps w:val="0"/>
          <w:color w:val="000000"/>
          <w:sz w:val="32"/>
          <w:szCs w:val="32"/>
          <w:highlight w:val="none"/>
          <w:lang w:val="en-US" w:eastAsia="zh-CN"/>
        </w:rPr>
        <w:br w:type="page" w:clear="all"/>
      </w:r>
      <w:bookmarkStart w:id="184" w:name="_Toc14558"/>
      <w:r>
        <w:rPr>
          <w:rFonts w:hint="eastAsia" w:ascii="Times New Roman" w:hAnsi="Times New Roman" w:eastAsia="黑体" w:cs="Times New Roman"/>
          <w:caps w:val="0"/>
          <w:color w:val="000000"/>
          <w:sz w:val="32"/>
          <w:szCs w:val="32"/>
          <w:highlight w:val="none"/>
          <w:lang w:val="en-US" w:eastAsia="zh-CN"/>
        </w:rPr>
        <w:t xml:space="preserve">残疾人福利性单位声明函</w:t>
      </w:r>
      <w:bookmarkEnd w:id="184"/>
      <w:r/>
      <w:r/>
    </w:p>
    <w:p>
      <w:pPr>
        <w:ind w:firstLine="480"/>
        <w:keepLines w:val="0"/>
        <w:keepNext w:val="0"/>
        <w:pageBreakBefore w:val="0"/>
        <w:spacing w:line="360" w:lineRule="auto"/>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Times New Roman" w:hAnsi="Times New Roman"/>
          <w:caps w:val="0"/>
          <w:color w:val="000000"/>
          <w:sz w:val="24"/>
          <w:highlight w:val="none"/>
          <w:u w:val="single"/>
          <w:lang w:val="en-US" w:eastAsia="zh-CN"/>
        </w:rPr>
        <w:t xml:space="preserve">     </w:t>
      </w:r>
      <w:r>
        <w:rPr>
          <w:rFonts w:hint="eastAsia" w:ascii="Times New Roman" w:hAnsi="Times New Roman"/>
          <w:caps w:val="0"/>
          <w:color w:val="000000"/>
          <w:sz w:val="24"/>
          <w:highlight w:val="none"/>
        </w:rPr>
        <w:t xml:space="preserve">的</w:t>
      </w:r>
      <w:r>
        <w:rPr>
          <w:rFonts w:hint="eastAsia" w:ascii="Times New Roman" w:hAnsi="Times New Roman"/>
          <w:caps w:val="0"/>
          <w:color w:val="000000"/>
          <w:sz w:val="24"/>
          <w:highlight w:val="none"/>
          <w:u w:val="single"/>
        </w:rPr>
        <w:t xml:space="preserve">       </w:t>
      </w:r>
      <w:r>
        <w:rPr>
          <w:rFonts w:hint="eastAsia" w:ascii="Times New Roman" w:hAnsi="Times New Roman"/>
          <w:caps w:val="0"/>
          <w:color w:val="000000"/>
          <w:sz w:val="24"/>
          <w:highlight w:val="none"/>
        </w:rPr>
        <w:t xml:space="preserve">项目采购活动由本单位提供服务。</w:t>
      </w:r>
      <w:r/>
    </w:p>
    <w:p>
      <w:pPr>
        <w:ind w:firstLine="480"/>
        <w:keepLines w:val="0"/>
        <w:keepNext w:val="0"/>
        <w:pageBreakBefore w:val="0"/>
        <w:spacing w:line="360" w:lineRule="auto"/>
        <w:widowControl w:val="off"/>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本单位对上述声明的真实性负责。如有虚假，将依法承担相应责任。</w:t>
      </w:r>
      <w:r/>
    </w:p>
    <w:p>
      <w:pPr>
        <w:ind w:firstLine="480"/>
        <w:keepLines w:val="0"/>
        <w:keepNext w:val="0"/>
        <w:pageBreakBefore w:val="0"/>
        <w:spacing w:line="360" w:lineRule="auto"/>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ind w:firstLine="480"/>
        <w:keepLines w:val="0"/>
        <w:keepNext w:val="0"/>
        <w:pageBreakBefore w:val="0"/>
        <w:spacing w:line="360" w:lineRule="auto"/>
        <w:widowControl w:val="off"/>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（备注：中标人为残疾人福利单位的，此声明函将随中标结果同时公告，接受社会监督</w:t>
      </w:r>
      <w:r>
        <w:rPr>
          <w:rFonts w:hint="eastAsia" w:ascii="Times New Roman" w:hAnsi="Times New Roman"/>
          <w:caps w:val="0"/>
          <w:color w:val="000000"/>
          <w:sz w:val="24"/>
          <w:highlight w:val="none"/>
          <w:lang w:eastAsia="zh-CN"/>
        </w:rPr>
        <w:t xml:space="preserve">。</w:t>
      </w:r>
      <w:r>
        <w:rPr>
          <w:rFonts w:hint="eastAsia" w:ascii="Times New Roman" w:hAnsi="Times New Roman"/>
          <w:caps w:val="0"/>
          <w:color w:val="000000"/>
          <w:sz w:val="24"/>
          <w:highlight w:val="none"/>
        </w:rPr>
        <w:t xml:space="preserve">）</w:t>
      </w:r>
      <w:r/>
    </w:p>
    <w:p>
      <w:pPr>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highlight w:val="none"/>
        </w:rPr>
      </w:pPr>
      <w:r>
        <w:rPr>
          <w:rFonts w:ascii="Times New Roman" w:hAnsi="Times New Roman" w:eastAsia="仿宋_GB2312"/>
          <w:caps w:val="0"/>
          <w:color w:val="000000"/>
          <w:spacing w:val="6"/>
          <w:sz w:val="30"/>
          <w:szCs w:val="30"/>
          <w:highlight w:val="none"/>
        </w:rPr>
      </w:r>
      <w:r/>
    </w:p>
    <w:p>
      <w:pPr>
        <w:pStyle w:val="1037"/>
        <w:keepLines w:val="0"/>
        <w:keepNext w:val="0"/>
        <w:pageBreakBefore w:val="0"/>
        <w:spacing w:line="360" w:lineRule="auto"/>
        <w:widowControl w:val="off"/>
        <w:rPr>
          <w:rFonts w:ascii="Times New Roman" w:hAnsi="Times New Roman"/>
          <w:caps w:val="0"/>
          <w:color w:val="000000"/>
          <w:highlight w:val="none"/>
        </w:rPr>
      </w:pPr>
      <w:r>
        <w:rPr>
          <w:rFonts w:ascii="Times New Roman" w:hAnsi="Times New Roman"/>
          <w:caps w:val="0"/>
          <w:color w:val="000000"/>
          <w:highlight w:val="none"/>
        </w:rPr>
      </w:r>
      <w:r/>
    </w:p>
    <w:p>
      <w:pPr>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企业名称</w:t>
      </w:r>
      <w:r>
        <w:rPr>
          <w:rFonts w:hint="eastAsia" w:ascii="Times New Roman" w:hAnsi="Times New Roman"/>
          <w:caps w:val="0"/>
          <w:color w:val="000000"/>
          <w:sz w:val="24"/>
          <w:szCs w:val="24"/>
          <w:highlight w:val="none"/>
          <w:lang w:eastAsia="zh-CN"/>
        </w:rPr>
        <w:t xml:space="preserve">：</w:t>
      </w:r>
      <w:r>
        <w:rPr>
          <w:rFonts w:hint="eastAsia" w:ascii="Times New Roman" w:hAnsi="Times New Roman"/>
          <w:caps w:val="0"/>
          <w:color w:val="000000"/>
          <w:sz w:val="24"/>
          <w:szCs w:val="24"/>
          <w:highlight w:val="none"/>
        </w:rPr>
        <w:t xml:space="preserve">（加盖CA电子公章）</w:t>
      </w:r>
      <w:r/>
    </w:p>
    <w:p>
      <w:pPr>
        <w:ind w:firstLine="576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年___月___日</w:t>
      </w:r>
      <w:r/>
    </w:p>
    <w:p>
      <w:pPr>
        <w:jc w:val="left"/>
        <w:widowControl/>
        <w:rPr>
          <w:rFonts w:ascii="黑体" w:hAnsi="黑体" w:eastAsia="黑体"/>
          <w:b/>
          <w:color w:val="000000"/>
          <w:sz w:val="32"/>
          <w:szCs w:val="24"/>
          <w:highlight w:val="none"/>
          <w:lang w:val="en-US" w:eastAsia="zh-CN"/>
        </w:rPr>
        <w:outlineLvl w:val="1"/>
      </w:pPr>
      <w:r>
        <w:rPr>
          <w:rFonts w:ascii="Times New Roman" w:hAnsi="Times New Roman" w:eastAsia="黑体"/>
          <w:b/>
          <w:caps w:val="0"/>
          <w:color w:val="000000"/>
          <w:sz w:val="32"/>
          <w:szCs w:val="32"/>
          <w:highlight w:val="none"/>
        </w:rPr>
        <w:br w:type="page" w:clear="all"/>
      </w:r>
      <w:r>
        <w:rPr>
          <w:rFonts w:hint="eastAsia" w:eastAsia="黑体"/>
          <w:b/>
          <w:caps w:val="0"/>
          <w:color w:val="000000"/>
          <w:sz w:val="32"/>
          <w:szCs w:val="32"/>
          <w:highlight w:val="none"/>
          <w:lang w:val="en-US" w:eastAsia="zh-CN"/>
        </w:rPr>
        <w:t xml:space="preserve">八、</w:t>
      </w:r>
      <w:bookmarkStart w:id="185" w:name="_Toc158117322"/>
      <w:r>
        <w:rPr>
          <w:rFonts w:ascii="黑体" w:hAnsi="黑体" w:eastAsia="黑体" w:cs="Times New Roman"/>
          <w:b/>
          <w:color w:val="000000"/>
          <w:sz w:val="32"/>
          <w:szCs w:val="24"/>
          <w:highlight w:val="none"/>
          <w:lang w:val="en-US" w:eastAsia="zh-CN"/>
        </w:rPr>
        <w:t xml:space="preserve">项</w:t>
      </w:r>
      <w:r>
        <w:rPr>
          <w:rFonts w:ascii="黑体" w:hAnsi="黑体" w:eastAsia="黑体"/>
          <w:b/>
          <w:color w:val="000000"/>
          <w:sz w:val="32"/>
          <w:szCs w:val="24"/>
          <w:highlight w:val="none"/>
          <w:lang w:val="en-US" w:eastAsia="zh-CN"/>
        </w:rPr>
        <w:t xml:space="preserve">目实施方案</w:t>
      </w:r>
      <w:bookmarkEnd w:id="185"/>
      <w:r/>
      <w:r/>
    </w:p>
    <w:p>
      <w:pPr>
        <w:pStyle w:val="1082"/>
        <w:spacing w:before="10" w:after="10"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2"/>
        <w:spacing w:before="10" w:after="10"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2"/>
        <w:spacing w:before="10" w:after="10"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2"/>
        <w:spacing w:before="10" w:after="10"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2"/>
        <w:spacing w:before="10" w:after="10"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1082"/>
        <w:ind w:firstLine="560"/>
        <w:spacing w:before="10" w:after="10" w:line="6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p>
      <w:pPr>
        <w:rPr>
          <w:color w:val="000000"/>
          <w:highlight w:val="none"/>
        </w:rPr>
      </w:pPr>
      <w:r>
        <w:rPr>
          <w:color w:val="000000"/>
          <w:highlight w:val="none"/>
        </w:rPr>
      </w:r>
      <w:r/>
    </w:p>
    <w:p>
      <w:pPr>
        <w:pStyle w:val="992"/>
        <w:numPr>
          <w:ilvl w:val="0"/>
          <w:numId w:val="0"/>
        </w:numPr>
        <w:rPr>
          <w:rFonts w:hint="eastAsia"/>
          <w:color w:val="000000"/>
          <w:highlight w:val="none"/>
          <w:lang w:val="en-US" w:eastAsia="zh-CN"/>
        </w:rPr>
      </w:pPr>
      <w:r>
        <w:rPr>
          <w:rFonts w:hint="eastAsia"/>
          <w:color w:val="000000"/>
          <w:highlight w:val="none"/>
          <w:lang w:val="en-US" w:eastAsia="zh-CN"/>
        </w:rPr>
      </w:r>
      <w:r/>
    </w:p>
    <w:p>
      <w:pPr>
        <w:jc w:val="center"/>
        <w:rPr>
          <w:rFonts w:hint="eastAsia" w:ascii="Times New Roman" w:hAnsi="Times New Roman" w:eastAsia="黑体"/>
          <w:b/>
          <w:caps w:val="0"/>
          <w:color w:val="000000"/>
          <w:sz w:val="36"/>
          <w:highlight w:val="none"/>
        </w:rPr>
      </w:pPr>
      <w:r>
        <w:rPr>
          <w:rFonts w:hint="eastAsia" w:ascii="Times New Roman" w:hAnsi="Times New Roman" w:eastAsia="黑体"/>
          <w:b/>
          <w:caps w:val="0"/>
          <w:color w:val="000000"/>
          <w:sz w:val="36"/>
          <w:highlight w:val="none"/>
        </w:rPr>
      </w:r>
      <w:r/>
    </w:p>
    <w:p>
      <w:pPr>
        <w:pStyle w:val="1040"/>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1040"/>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1040"/>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1040"/>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1040"/>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1040"/>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1040"/>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1040"/>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1040"/>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1040"/>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1040"/>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1040"/>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1040"/>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1040"/>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1040"/>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1040"/>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1040"/>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1040"/>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1040"/>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1040"/>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1040"/>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1040"/>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1040"/>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1040"/>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1040"/>
        <w:rPr>
          <w:rFonts w:ascii="Times New Roman" w:hAnsi="Times New Roman"/>
          <w:caps w:val="0"/>
          <w:color w:val="000000"/>
          <w:highlight w:val="none"/>
        </w:rPr>
        <w:outlineLvl w:val="1"/>
      </w:pPr>
      <w:r>
        <w:rPr>
          <w:rFonts w:hint="eastAsia" w:ascii="Times New Roman" w:hAnsi="Times New Roman"/>
          <w:caps w:val="0"/>
          <w:color w:val="000000"/>
          <w:highlight w:val="none"/>
          <w:lang w:val="en-US" w:eastAsia="zh-CN"/>
        </w:rPr>
        <w:t xml:space="preserve">九、</w:t>
      </w:r>
      <w:r>
        <w:rPr>
          <w:rFonts w:ascii="Times New Roman" w:hAnsi="Times New Roman"/>
          <w:caps w:val="0"/>
          <w:color w:val="000000"/>
          <w:highlight w:val="none"/>
        </w:rPr>
        <w:t xml:space="preserve">项目组人员</w:t>
      </w:r>
      <w:r/>
    </w:p>
    <w:p>
      <w:pPr>
        <w:pStyle w:val="980"/>
        <w:jc w:val="center"/>
        <w:spacing w:line="600" w:lineRule="exact"/>
        <w:rPr>
          <w:rFonts w:ascii="Times New Roman" w:hAnsi="Times New Roman" w:cs="宋体"/>
          <w:b/>
          <w:bCs/>
          <w:caps w:val="0"/>
          <w:color w:val="000000"/>
          <w:sz w:val="32"/>
          <w:szCs w:val="32"/>
          <w:highlight w:val="none"/>
        </w:rPr>
      </w:pPr>
      <w:r>
        <w:rPr>
          <w:rFonts w:hint="eastAsia" w:ascii="Times New Roman" w:hAnsi="Times New Roman" w:cs="宋体"/>
          <w:b/>
          <w:bCs/>
          <w:caps w:val="0"/>
          <w:color w:val="000000"/>
          <w:sz w:val="32"/>
          <w:szCs w:val="32"/>
          <w:highlight w:val="none"/>
          <w:lang w:bidi="ar"/>
        </w:rPr>
        <w:t xml:space="preserve">项目组成员</w:t>
      </w:r>
      <w:r/>
    </w:p>
    <w:tbl>
      <w:tblPr>
        <w:tblStyle w:val="738"/>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41"/>
              <w:jc w:val="center"/>
              <w:spacing w:beforeAutospacing="1"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t xml:space="preserve">姓名</w:t>
            </w:r>
            <w:r/>
          </w:p>
        </w:tc>
        <w:tc>
          <w:tcPr>
            <w:tcW w:w="1843" w:type="dxa"/>
            <w:vAlign w:val="center"/>
            <w:textDirection w:val="lrTb"/>
            <w:noWrap w:val="false"/>
          </w:tcPr>
          <w:p>
            <w:pPr>
              <w:pStyle w:val="1041"/>
              <w:jc w:val="center"/>
              <w:spacing w:beforeAutospacing="1"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t xml:space="preserve">职务</w:t>
            </w:r>
            <w:r/>
          </w:p>
        </w:tc>
        <w:tc>
          <w:tcPr>
            <w:tcW w:w="992" w:type="dxa"/>
            <w:vAlign w:val="center"/>
            <w:textDirection w:val="lrTb"/>
            <w:noWrap w:val="false"/>
          </w:tcPr>
          <w:p>
            <w:pPr>
              <w:pStyle w:val="1041"/>
              <w:jc w:val="center"/>
              <w:spacing w:beforeAutospacing="1"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t xml:space="preserve">学历</w:t>
            </w:r>
            <w:r/>
          </w:p>
        </w:tc>
        <w:tc>
          <w:tcPr>
            <w:tcW w:w="1984" w:type="dxa"/>
            <w:vAlign w:val="center"/>
            <w:textDirection w:val="lrTb"/>
            <w:noWrap w:val="false"/>
          </w:tcPr>
          <w:p>
            <w:pPr>
              <w:pStyle w:val="1041"/>
              <w:ind w:firstLine="280"/>
              <w:spacing w:beforeAutospacing="1"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t xml:space="preserve">身份证号</w:t>
            </w:r>
            <w:r/>
          </w:p>
        </w:tc>
        <w:tc>
          <w:tcPr>
            <w:tcW w:w="1702" w:type="dxa"/>
            <w:vAlign w:val="center"/>
            <w:textDirection w:val="lrTb"/>
            <w:noWrap w:val="false"/>
          </w:tcPr>
          <w:p>
            <w:pPr>
              <w:pStyle w:val="1041"/>
              <w:jc w:val="center"/>
              <w:spacing w:beforeAutospacing="1"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t xml:space="preserve">相关证书</w:t>
            </w:r>
            <w:r/>
          </w:p>
        </w:tc>
        <w:tc>
          <w:tcPr>
            <w:tcW w:w="962" w:type="dxa"/>
            <w:vAlign w:val="center"/>
            <w:textDirection w:val="lrTb"/>
            <w:noWrap w:val="false"/>
          </w:tcPr>
          <w:p>
            <w:pPr>
              <w:pStyle w:val="1041"/>
              <w:spacing w:beforeAutospacing="1"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t xml:space="preserve">备注</w:t>
            </w:r>
            <w:r/>
          </w:p>
        </w:tc>
      </w:tr>
      <w:tr>
        <w:trPr>
          <w:trHeight w:val="729"/>
        </w:trPr>
        <w:tc>
          <w:tcPr>
            <w:tcW w:w="959"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980"/>
              <w:jc w:val="center"/>
              <w:widowControl/>
              <w:rPr>
                <w:rFonts w:ascii="Times New Roman" w:hAnsi="Times New Roman"/>
                <w:caps w:val="0"/>
                <w:color w:val="000000"/>
                <w:sz w:val="20"/>
                <w:szCs w:val="20"/>
                <w:highlight w:val="none"/>
              </w:rPr>
            </w:pPr>
            <w:r>
              <w:rPr>
                <w:rFonts w:hint="eastAsia" w:ascii="Times New Roman" w:hAnsi="Times New Roman" w:eastAsia="仿宋_GB2312" w:cs="仿宋_GB2312"/>
                <w:caps w:val="0"/>
                <w:color w:val="000000"/>
                <w:sz w:val="28"/>
                <w:szCs w:val="28"/>
                <w:highlight w:val="none"/>
                <w:lang w:bidi="ar"/>
              </w:rPr>
              <w:t xml:space="preserve">项目经理</w:t>
            </w:r>
            <w:r/>
          </w:p>
        </w:tc>
        <w:tc>
          <w:tcPr>
            <w:tcW w:w="99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980"/>
              <w:jc w:val="center"/>
              <w:rPr>
                <w:rFonts w:hint="eastAsia" w:ascii="Times New Roman" w:hAnsi="Times New Roman" w:eastAsia="仿宋_GB2312" w:cs="仿宋_GB2312"/>
                <w:caps w:val="0"/>
                <w:color w:val="000000"/>
                <w:sz w:val="28"/>
                <w:szCs w:val="28"/>
                <w:highlight w:val="none"/>
                <w:lang w:eastAsia="zh-CN"/>
              </w:rPr>
            </w:pPr>
            <w:r>
              <w:rPr>
                <w:rFonts w:ascii="Times New Roman" w:hAnsi="Times New Roman" w:eastAsia="仿宋_GB2312" w:cs="仿宋_GB2312"/>
                <w:caps w:val="0"/>
                <w:color w:val="000000"/>
                <w:sz w:val="28"/>
                <w:szCs w:val="28"/>
                <w:highlight w:val="none"/>
                <w:lang w:bidi="ar"/>
              </w:rPr>
              <w:t xml:space="preserve">......</w:t>
            </w:r>
            <w:r/>
          </w:p>
        </w:tc>
        <w:tc>
          <w:tcPr>
            <w:tcW w:w="99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980"/>
              <w:jc w:val="center"/>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lang w:bidi="ar"/>
              </w:rPr>
              <w:t xml:space="preserve">......</w:t>
            </w:r>
            <w:r/>
          </w:p>
        </w:tc>
        <w:tc>
          <w:tcPr>
            <w:tcW w:w="99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980"/>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980"/>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41"/>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r>
    </w:tbl>
    <w:p>
      <w:pPr>
        <w:pStyle w:val="980"/>
        <w:ind w:firstLine="398"/>
        <w:spacing w:line="460" w:lineRule="exact"/>
        <w:rPr>
          <w:rFonts w:ascii="Times New Roman" w:hAnsi="Times New Roman" w:eastAsia="仿宋_GB2312" w:cs="仿宋_GB2312"/>
          <w:caps w:val="0"/>
          <w:color w:val="000000"/>
          <w:szCs w:val="24"/>
          <w:highlight w:val="none"/>
        </w:rPr>
      </w:pPr>
      <w:r>
        <w:rPr>
          <w:rFonts w:ascii="Times New Roman" w:hAnsi="Times New Roman" w:eastAsia="仿宋_GB2312" w:cs="仿宋_GB2312"/>
          <w:b/>
          <w:caps w:val="0"/>
          <w:color w:val="000000"/>
          <w:szCs w:val="24"/>
          <w:highlight w:val="none"/>
          <w:lang w:bidi="ar"/>
        </w:rPr>
        <w:t xml:space="preserve">注：如供应商中标，项目组成员必须按本表承诺人员操作，不得随意更换。按投标文件要求附相关人员证书。</w:t>
      </w:r>
      <w:r/>
    </w:p>
    <w:p>
      <w:pPr>
        <w:pStyle w:val="980"/>
        <w:ind w:firstLine="280"/>
        <w:spacing w:line="500" w:lineRule="exact"/>
        <w:rPr>
          <w:rFonts w:ascii="Times New Roman" w:hAnsi="Times New Roman" w:eastAsia="仿宋_GB2312" w:cs="仿宋_GB2312"/>
          <w:caps w:val="0"/>
          <w:color w:val="000000"/>
          <w:szCs w:val="24"/>
          <w:highlight w:val="none"/>
        </w:rPr>
      </w:pPr>
      <w:r>
        <w:rPr>
          <w:rFonts w:ascii="Times New Roman" w:hAnsi="Times New Roman" w:eastAsia="仿宋_GB2312" w:cs="仿宋_GB2312"/>
          <w:caps w:val="0"/>
          <w:color w:val="000000"/>
          <w:szCs w:val="24"/>
          <w:highlight w:val="none"/>
        </w:rPr>
      </w:r>
      <w:r/>
    </w:p>
    <w:p>
      <w:pPr>
        <w:pStyle w:val="1042"/>
        <w:spacing w:line="500" w:lineRule="exact"/>
        <w:rPr>
          <w:rFonts w:ascii="Times New Roman" w:hAnsi="Times New Roman"/>
          <w:caps w:val="0"/>
          <w:color w:val="000000"/>
          <w:highlight w:val="none"/>
        </w:rPr>
      </w:pPr>
      <w:r>
        <w:rPr>
          <w:rFonts w:ascii="Times New Roman" w:hAnsi="Times New Roman"/>
          <w:caps w:val="0"/>
          <w:color w:val="000000"/>
          <w:highlight w:val="none"/>
        </w:rPr>
        <w:br w:type="page" w:clear="all"/>
      </w:r>
      <w:bookmarkStart w:id="186" w:name="_Toc11176"/>
      <w:r>
        <w:rPr>
          <w:rFonts w:hint="eastAsia" w:ascii="Times New Roman" w:hAnsi="Times New Roman" w:eastAsia="黑体" w:cs="黑体"/>
          <w:b/>
          <w:caps w:val="0"/>
          <w:color w:val="000000"/>
          <w:sz w:val="32"/>
          <w:highlight w:val="none"/>
          <w:lang w:val="en-US" w:eastAsia="zh-CN"/>
        </w:rPr>
        <w:t xml:space="preserve">十</w:t>
      </w:r>
      <w:r>
        <w:rPr>
          <w:rFonts w:hint="eastAsia" w:ascii="Times New Roman" w:hAnsi="Times New Roman" w:eastAsia="黑体" w:cs="黑体"/>
          <w:b/>
          <w:caps w:val="0"/>
          <w:color w:val="000000"/>
          <w:sz w:val="32"/>
          <w:highlight w:val="none"/>
        </w:rPr>
        <w:t xml:space="preserve">、</w:t>
      </w:r>
      <w:bookmarkEnd w:id="186"/>
      <w:r>
        <w:rPr>
          <w:rFonts w:hint="eastAsia" w:ascii="Times New Roman" w:hAnsi="Times New Roman" w:eastAsia="黑体" w:cs="黑体"/>
          <w:b/>
          <w:caps w:val="0"/>
          <w:color w:val="000000"/>
          <w:sz w:val="32"/>
          <w:highlight w:val="none"/>
        </w:rPr>
        <w:t xml:space="preserve">企业业绩</w:t>
      </w:r>
      <w:r/>
    </w:p>
    <w:p>
      <w:pPr>
        <w:pStyle w:val="1043"/>
        <w:jc w:val="center"/>
        <w:rPr>
          <w:rFonts w:ascii="Times New Roman" w:hAnsi="Times New Roman"/>
          <w:b/>
          <w:caps w:val="0"/>
          <w:color w:val="000000"/>
          <w:sz w:val="32"/>
          <w:szCs w:val="32"/>
          <w:highlight w:val="none"/>
        </w:rPr>
      </w:pPr>
      <w:r>
        <w:rPr>
          <w:rFonts w:hint="eastAsia" w:ascii="Times New Roman" w:hAnsi="Times New Roman"/>
          <w:b/>
          <w:caps w:val="0"/>
          <w:color w:val="000000"/>
          <w:sz w:val="32"/>
          <w:szCs w:val="32"/>
          <w:highlight w:val="none"/>
        </w:rPr>
        <w:t xml:space="preserve">投标人承担类似项目业绩一览表</w:t>
      </w:r>
      <w:r/>
    </w:p>
    <w:tbl>
      <w:tblPr>
        <w:tblStyle w:val="738"/>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44"/>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序号</w:t>
            </w:r>
            <w:r/>
          </w:p>
        </w:tc>
        <w:tc>
          <w:tcPr>
            <w:tcW w:w="3827" w:type="dxa"/>
            <w:vAlign w:val="center"/>
            <w:textDirection w:val="lrTb"/>
            <w:noWrap w:val="false"/>
          </w:tcPr>
          <w:p>
            <w:pPr>
              <w:pStyle w:val="1044"/>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项目名称</w:t>
            </w:r>
            <w:r/>
          </w:p>
        </w:tc>
        <w:tc>
          <w:tcPr>
            <w:tcW w:w="2433" w:type="dxa"/>
            <w:vAlign w:val="center"/>
            <w:textDirection w:val="lrTb"/>
            <w:noWrap w:val="false"/>
          </w:tcPr>
          <w:p>
            <w:pPr>
              <w:pStyle w:val="1044"/>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采购单位</w:t>
            </w:r>
            <w:r/>
          </w:p>
        </w:tc>
        <w:tc>
          <w:tcPr>
            <w:tcW w:w="1395" w:type="dxa"/>
            <w:vAlign w:val="center"/>
            <w:textDirection w:val="lrTb"/>
            <w:noWrap w:val="false"/>
          </w:tcPr>
          <w:p>
            <w:pPr>
              <w:pStyle w:val="1044"/>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合同金额</w:t>
            </w:r>
            <w:r/>
          </w:p>
        </w:tc>
      </w:tr>
      <w:tr>
        <w:trPr>
          <w:jc w:val="center"/>
          <w:trHeight w:val="1510"/>
        </w:trPr>
        <w:tc>
          <w:tcPr>
            <w:tcW w:w="1229" w:type="dxa"/>
            <w:vAlign w:val="top"/>
            <w:textDirection w:val="lrTb"/>
            <w:noWrap w:val="false"/>
          </w:tcPr>
          <w:p>
            <w:pPr>
              <w:pStyle w:val="104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104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104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104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jc w:val="center"/>
          <w:trHeight w:val="1510"/>
        </w:trPr>
        <w:tc>
          <w:tcPr>
            <w:tcW w:w="1229" w:type="dxa"/>
            <w:vAlign w:val="top"/>
            <w:textDirection w:val="lrTb"/>
            <w:noWrap w:val="false"/>
          </w:tcPr>
          <w:p>
            <w:pPr>
              <w:pStyle w:val="104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104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104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104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jc w:val="center"/>
          <w:trHeight w:val="1510"/>
        </w:trPr>
        <w:tc>
          <w:tcPr>
            <w:tcW w:w="1229" w:type="dxa"/>
            <w:vAlign w:val="top"/>
            <w:textDirection w:val="lrTb"/>
            <w:noWrap w:val="false"/>
          </w:tcPr>
          <w:p>
            <w:pPr>
              <w:pStyle w:val="104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104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104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104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jc w:val="center"/>
          <w:trHeight w:val="1525"/>
        </w:trPr>
        <w:tc>
          <w:tcPr>
            <w:tcW w:w="1229" w:type="dxa"/>
            <w:vAlign w:val="top"/>
            <w:textDirection w:val="lrTb"/>
            <w:noWrap w:val="false"/>
          </w:tcPr>
          <w:p>
            <w:pPr>
              <w:pStyle w:val="104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104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104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104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bl>
    <w:p>
      <w:pPr>
        <w:pStyle w:val="1043"/>
        <w:rPr>
          <w:rFonts w:ascii="Times New Roman" w:hAnsi="Times New Roman"/>
          <w:caps w:val="0"/>
          <w:color w:val="000000"/>
          <w:highlight w:val="none"/>
        </w:rPr>
      </w:pPr>
      <w:r>
        <w:rPr>
          <w:rFonts w:hint="eastAsia" w:ascii="Times New Roman" w:hAnsi="Times New Roman" w:eastAsia="仿宋_GB2312"/>
          <w:b/>
          <w:caps w:val="0"/>
          <w:color w:val="000000"/>
          <w:sz w:val="24"/>
          <w:highlight w:val="none"/>
        </w:rPr>
        <w:t xml:space="preserve">注：请填写此表，并按要求上传业绩资料电子件。</w:t>
      </w:r>
      <w:r/>
    </w:p>
    <w:p>
      <w:pPr>
        <w:pStyle w:val="1045"/>
        <w:rPr>
          <w:rFonts w:ascii="Times New Roman" w:hAnsi="Times New Roman"/>
          <w:caps w:val="0"/>
          <w:color w:val="000000"/>
          <w:highlight w:val="none"/>
        </w:rPr>
        <w:outlineLvl w:val="1"/>
      </w:pPr>
      <w:r>
        <w:rPr>
          <w:rFonts w:ascii="Times New Roman" w:hAnsi="Times New Roman"/>
          <w:caps w:val="0"/>
          <w:color w:val="000000"/>
          <w:highlight w:val="none"/>
        </w:rPr>
        <w:br w:type="page" w:clear="all"/>
      </w:r>
      <w:bookmarkStart w:id="187" w:name="_Toc28140"/>
      <w:r>
        <w:rPr>
          <w:rFonts w:hint="eastAsia" w:ascii="Times New Roman" w:hAnsi="Times New Roman"/>
          <w:caps w:val="0"/>
          <w:color w:val="000000"/>
          <w:highlight w:val="none"/>
          <w:lang w:val="en-US" w:eastAsia="zh-CN"/>
        </w:rPr>
        <w:t xml:space="preserve">十一</w:t>
      </w:r>
      <w:r>
        <w:rPr>
          <w:rFonts w:ascii="Times New Roman" w:hAnsi="Times New Roman"/>
          <w:caps w:val="0"/>
          <w:color w:val="000000"/>
          <w:highlight w:val="none"/>
        </w:rPr>
        <w:t xml:space="preserve">、投标所需其他材料</w:t>
      </w:r>
      <w:bookmarkEnd w:id="187"/>
      <w:r/>
      <w:r/>
    </w:p>
    <w:p>
      <w:pPr>
        <w:pStyle w:val="1046"/>
        <w:ind w:firstLine="560"/>
        <w:spacing w:line="360" w:lineRule="auto"/>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ascii="Times New Roman" w:hAnsi="Times New Roman"/>
          <w:caps w:val="0"/>
          <w:color w:val="000000"/>
          <w:sz w:val="20"/>
          <w:highlight w:val="none"/>
        </w:rPr>
      </w:pPr>
      <w:r>
        <w:rPr>
          <w:rFonts w:hint="eastAsia" w:ascii="Times New Roman" w:hAnsi="Times New Roman"/>
          <w:caps w:val="0"/>
          <w:color w:val="000000"/>
          <w:sz w:val="20"/>
          <w:highlight w:val="none"/>
        </w:rPr>
        <w:t xml:space="preserve"> </w:t>
      </w:r>
      <w:r/>
    </w:p>
    <w:p>
      <w:pPr>
        <w:rPr>
          <w:rFonts w:ascii="Times New Roman" w:hAnsi="Times New Roman"/>
          <w:caps w:val="0"/>
          <w:color w:val="000000"/>
          <w:highlight w:val="none"/>
        </w:rPr>
      </w:pPr>
      <w:r>
        <w:rPr>
          <w:rFonts w:ascii="Times New Roman" w:hAnsi="Times New Roman"/>
          <w:caps w:val="0"/>
          <w:color w:val="000000"/>
          <w:highlight w:val="none"/>
        </w:rPr>
      </w:r>
      <w:r/>
    </w:p>
    <w:p>
      <w:pPr>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bookmarkEnd w:id="180"/>
      <w:r/>
    </w:p>
    <w:p>
      <w:pPr>
        <w:spacing w:line="480" w:lineRule="auto"/>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spacing w:line="480" w:lineRule="auto"/>
        <w:rPr>
          <w:rFonts w:hint="eastAsia" w:ascii="Times New Roman" w:hAnsi="Times New Roman"/>
          <w:caps w:val="0"/>
          <w:color w:val="000000"/>
          <w:sz w:val="30"/>
          <w:highlight w:val="none"/>
        </w:rPr>
      </w:pPr>
      <w:r>
        <w:rPr>
          <w:rFonts w:hint="eastAsia" w:ascii="Times New Roman" w:hAnsi="Times New Roman"/>
          <w:caps w:val="0"/>
          <w:color w:val="000000"/>
          <w:sz w:val="30"/>
          <w:highlight w:val="none"/>
        </w:rPr>
      </w:r>
      <w:r/>
    </w:p>
    <w:p>
      <w:pPr>
        <w:pStyle w:val="916"/>
        <w:ind w:firstLine="0"/>
        <w:rPr>
          <w:rFonts w:hint="eastAsia" w:ascii="Times New Roman" w:hAnsi="Times New Roman"/>
          <w:caps w:val="0"/>
          <w:color w:val="000000"/>
          <w:sz w:val="24"/>
          <w:highlight w:val="none"/>
        </w:rPr>
      </w:pPr>
      <w:r/>
      <w:bookmarkStart w:id="188" w:name="_Hlt26671374"/>
      <w:r/>
      <w:bookmarkEnd w:id="188"/>
      <w:r/>
      <w:bookmarkStart w:id="189" w:name="_Hlt26955066"/>
      <w:r/>
      <w:bookmarkEnd w:id="189"/>
      <w:r/>
      <w:bookmarkStart w:id="190" w:name="_Hlt26609389"/>
      <w:r/>
      <w:bookmarkEnd w:id="190"/>
      <w:r/>
      <w:bookmarkStart w:id="191" w:name="_Toc462564146"/>
      <w:r/>
      <w:r/>
    </w:p>
    <w:p>
      <w:pPr>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994"/>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994"/>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994"/>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994"/>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994"/>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994"/>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bookmarkEnd w:id="163"/>
      <w:bookmarkEnd w:id="164"/>
      <w:bookmarkEnd w:id="191"/>
      <w:r/>
    </w:p>
    <w:p>
      <w:pPr>
        <w:jc w:val="center"/>
        <w:rPr>
          <w:rFonts w:hint="eastAsia" w:ascii="Times New Roman" w:hAnsi="Times New Roman" w:eastAsia="黑体"/>
          <w:b/>
          <w:caps w:val="0"/>
          <w:color w:val="000000"/>
          <w:sz w:val="32"/>
          <w:szCs w:val="32"/>
          <w:highlight w:val="none"/>
        </w:rPr>
      </w:pPr>
      <w:r/>
      <w:bookmarkStart w:id="192" w:name="_格式2__法定代表人授权书"/>
      <w:r/>
      <w:bookmarkEnd w:id="192"/>
      <w:r/>
      <w:r/>
    </w:p>
    <w:p>
      <w:pPr>
        <w:jc w:val="center"/>
        <w:rPr>
          <w:rFonts w:hint="eastAsia" w:ascii="Times New Roman" w:hAnsi="Times New Roman" w:eastAsia="黑体"/>
          <w:b/>
          <w:caps w:val="0"/>
          <w:color w:val="000000"/>
          <w:sz w:val="32"/>
          <w:szCs w:val="32"/>
          <w:highlight w:val="none"/>
        </w:rPr>
      </w:pPr>
      <w:r>
        <w:rPr>
          <w:rFonts w:hint="eastAsia" w:ascii="Times New Roman" w:hAnsi="Times New Roman" w:eastAsia="黑体"/>
          <w:b/>
          <w:caps w:val="0"/>
          <w:color w:val="000000"/>
          <w:sz w:val="32"/>
          <w:szCs w:val="32"/>
          <w:highlight w:val="none"/>
        </w:rPr>
      </w:r>
      <w:r/>
    </w:p>
    <w:p>
      <w:pPr>
        <w:rPr>
          <w:rFonts w:hint="eastAsia" w:ascii="Times New Roman" w:hAnsi="Times New Roman" w:eastAsia="黑体"/>
          <w:b/>
          <w:caps w:val="0"/>
          <w:color w:val="000000"/>
          <w:sz w:val="32"/>
          <w:szCs w:val="32"/>
          <w:highlight w:val="none"/>
        </w:rPr>
      </w:pPr>
      <w:r>
        <w:rPr>
          <w:rFonts w:hint="eastAsia" w:ascii="Times New Roman" w:hAnsi="Times New Roman" w:eastAsia="黑体"/>
          <w:b/>
          <w:caps w:val="0"/>
          <w:color w:val="000000"/>
          <w:sz w:val="32"/>
          <w:szCs w:val="32"/>
          <w:highlight w:val="none"/>
        </w:rPr>
      </w:r>
      <w:r/>
    </w:p>
    <w:p>
      <w:pPr>
        <w:rPr>
          <w:rFonts w:hint="eastAsia" w:ascii="Times New Roman" w:hAnsi="Times New Roman" w:eastAsia="黑体"/>
          <w:b/>
          <w:caps w:val="0"/>
          <w:color w:val="000000"/>
          <w:sz w:val="32"/>
          <w:szCs w:val="32"/>
          <w:highlight w:val="none"/>
        </w:rPr>
      </w:pPr>
      <w:r>
        <w:rPr>
          <w:rFonts w:hint="eastAsia" w:ascii="Times New Roman" w:hAnsi="Times New Roman" w:eastAsia="黑体"/>
          <w:b/>
          <w:caps w:val="0"/>
          <w:color w:val="000000"/>
          <w:sz w:val="32"/>
          <w:szCs w:val="32"/>
          <w:highlight w:val="none"/>
        </w:rPr>
      </w:r>
      <w:r/>
    </w:p>
    <w:p>
      <w:pPr>
        <w:rPr>
          <w:rFonts w:hint="eastAsia" w:ascii="Times New Roman" w:hAnsi="Times New Roman" w:eastAsia="黑体"/>
          <w:b/>
          <w:caps w:val="0"/>
          <w:color w:val="000000"/>
          <w:sz w:val="32"/>
          <w:szCs w:val="32"/>
          <w:highlight w:val="none"/>
        </w:rPr>
      </w:pPr>
      <w:r>
        <w:rPr>
          <w:rFonts w:hint="eastAsia" w:ascii="Times New Roman" w:hAnsi="Times New Roman" w:eastAsia="黑体"/>
          <w:b/>
          <w:caps w:val="0"/>
          <w:color w:val="000000"/>
          <w:sz w:val="32"/>
          <w:szCs w:val="32"/>
          <w:highlight w:val="none"/>
        </w:rPr>
      </w:r>
      <w:r/>
    </w:p>
    <w:p>
      <w:pPr>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jc w:val="center"/>
        <w:rPr>
          <w:rFonts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t xml:space="preserve">质疑函范本</w:t>
      </w:r>
      <w:r/>
    </w:p>
    <w:p>
      <w:pPr>
        <w:spacing w:before="290"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一、质疑</w:t>
      </w:r>
      <w:r>
        <w:rPr>
          <w:rFonts w:hint="eastAsia" w:ascii="Times New Roman" w:hAnsi="Times New Roman" w:cs="仿宋"/>
          <w:bCs/>
          <w:caps w:val="0"/>
          <w:color w:val="000000"/>
          <w:sz w:val="24"/>
          <w:szCs w:val="24"/>
          <w:highlight w:val="none"/>
          <w:lang w:eastAsia="zh-CN"/>
        </w:rPr>
        <w:t xml:space="preserve">投标人</w:t>
      </w:r>
      <w:r>
        <w:rPr>
          <w:rFonts w:hint="eastAsia" w:ascii="Times New Roman" w:hAnsi="Times New Roman" w:cs="仿宋"/>
          <w:bCs/>
          <w:caps w:val="0"/>
          <w:color w:val="000000"/>
          <w:sz w:val="24"/>
          <w:szCs w:val="24"/>
          <w:highlight w:val="none"/>
        </w:rPr>
        <w:t xml:space="preserve">基本信息</w:t>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w:t>
      </w:r>
      <w:r>
        <w:rPr>
          <w:rFonts w:hint="eastAsia" w:ascii="Times New Roman" w:hAnsi="Times New Roman" w:cs="仿宋"/>
          <w:caps w:val="0"/>
          <w:color w:val="000000"/>
          <w:sz w:val="24"/>
          <w:szCs w:val="24"/>
          <w:highlight w:val="none"/>
          <w:lang w:eastAsia="zh-CN"/>
        </w:rPr>
        <w:t xml:space="preserve">投标人</w:t>
      </w:r>
      <w:r>
        <w:rPr>
          <w:rFonts w:hint="eastAsia" w:ascii="Times New Roman" w:hAnsi="Times New Roman" w:cs="仿宋"/>
          <w:caps w:val="0"/>
          <w:color w:val="000000"/>
          <w:sz w:val="24"/>
          <w:szCs w:val="24"/>
          <w:highlight w:val="none"/>
        </w:rPr>
        <w:t xml:space="preserve">：</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地址：</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邮编：</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联系人：</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联系电话：</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授权代表：</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联系电话：</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地址：</w:t>
      </w:r>
      <w:r>
        <w:rPr>
          <w:rFonts w:ascii="Times New Roman" w:hAnsi="Times New Roman" w:cs="仿宋"/>
          <w:caps w:val="0"/>
          <w:color w:val="000000"/>
          <w:sz w:val="24"/>
          <w:szCs w:val="24"/>
          <w:highlight w:val="none"/>
        </w:rPr>
        <w:t xml:space="preserve"> </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邮编：</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二、质疑项目基本情况</w:t>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质疑项目的名称：</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质疑项目的编号：</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包号：</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采购人名称：</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采购文件获取日期：</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三、质疑事项具体内容</w:t>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质疑事项1：</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事实依据：</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法律依据：</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质疑事项2</w:t>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w:t>
      </w:r>
      <w:r/>
    </w:p>
    <w:p>
      <w:pPr>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四、与质疑事项相关的质疑请求</w:t>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请求：</w:t>
      </w:r>
      <w:r>
        <w:rPr>
          <w:rFonts w:hint="eastAsia" w:ascii="Times New Roman" w:hAnsi="Times New Roman" w:cs="仿宋"/>
          <w:caps w:val="0"/>
          <w:color w:val="000000"/>
          <w:sz w:val="24"/>
          <w:szCs w:val="24"/>
          <w:highlight w:val="none"/>
          <w:u w:val="single"/>
        </w:rPr>
        <w:t xml:space="preserve">                                                                     </w:t>
      </w:r>
      <w:r/>
    </w:p>
    <w:p>
      <w:pPr>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签字(签章)：                   公章：                      </w:t>
      </w:r>
      <w:r/>
    </w:p>
    <w:p>
      <w:pPr>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日期：    </w:t>
      </w:r>
      <w:r/>
    </w:p>
    <w:p>
      <w:pPr>
        <w:spacing w:line="360" w:lineRule="auto"/>
        <w:rPr>
          <w:rFonts w:ascii="Times New Roman" w:hAnsi="Times New Roman"/>
          <w:b/>
          <w:caps w:val="0"/>
          <w:color w:val="000000"/>
          <w:sz w:val="24"/>
          <w:szCs w:val="24"/>
          <w:highlight w:val="none"/>
        </w:rPr>
      </w:pPr>
      <w:r>
        <w:rPr>
          <w:rFonts w:hint="eastAsia" w:ascii="Times New Roman" w:hAnsi="Times New Roman"/>
          <w:b/>
          <w:caps w:val="0"/>
          <w:color w:val="000000"/>
          <w:sz w:val="24"/>
          <w:szCs w:val="24"/>
          <w:highlight w:val="none"/>
        </w:rPr>
        <w:t xml:space="preserve">质疑函制作说明：</w:t>
      </w:r>
      <w:r/>
    </w:p>
    <w:p>
      <w:pPr>
        <w:ind w:firstLine="480"/>
        <w:jc w:val="left"/>
        <w:spacing w:line="360" w:lineRule="auto"/>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提出质疑时，应提交质疑函和必要的证明材料。</w:t>
      </w:r>
      <w:r/>
    </w:p>
    <w:p>
      <w:pPr>
        <w:ind w:firstLine="480"/>
        <w:jc w:val="left"/>
        <w:spacing w:line="360" w:lineRule="auto"/>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签署的授权委托书。授权委托书应载明代理人的姓名或者名称、代理事项、具体权限、期限和相关事项。</w:t>
      </w:r>
      <w:r/>
    </w:p>
    <w:p>
      <w:pPr>
        <w:ind w:firstLine="480"/>
        <w:jc w:val="left"/>
        <w:spacing w:line="360" w:lineRule="auto"/>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若对项目的某一分包进行质疑，质疑函中应列明具体分包号。</w:t>
      </w:r>
      <w:r/>
    </w:p>
    <w:p>
      <w:pPr>
        <w:ind w:firstLine="480"/>
        <w:jc w:val="left"/>
        <w:spacing w:line="360" w:lineRule="auto"/>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4.质疑函的质疑事项应具体、明确，并有必要的事实依据和法律依据。</w:t>
      </w:r>
      <w:r/>
    </w:p>
    <w:p>
      <w:pPr>
        <w:ind w:firstLine="480"/>
        <w:jc w:val="left"/>
        <w:spacing w:line="360" w:lineRule="auto"/>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5.质疑函的质疑请求应与质疑事项相关。</w:t>
      </w:r>
      <w:r/>
    </w:p>
    <w:p>
      <w:pPr>
        <w:ind w:firstLine="480"/>
        <w:jc w:val="left"/>
        <w:spacing w:line="360" w:lineRule="auto"/>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6.质疑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为自然人的，质疑函应由本人签字；质疑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为法人或者其他组织的，质疑函应由法定代表人、主要负责人，或者其授权代表签字或者盖章，并加盖公章。</w:t>
      </w:r>
      <w:r/>
    </w:p>
    <w:p>
      <w:pPr>
        <w:pStyle w:val="916"/>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916"/>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r>
      <w:r/>
    </w:p>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ymbol">
    <w:panose1 w:val="05050102010706020507"/>
  </w:font>
  <w:font w:name="Wingdings">
    <w:panose1 w:val="05000000000000000000"/>
  </w:font>
  <w:font w:name="Cambria">
    <w:panose1 w:val="02040503050406030204"/>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rStyle w:val="988"/>
      </w:rPr>
      <w:framePr w:wrap="around" w:vAnchor="text" w:hAnchor="margin" w:xAlign="center" w:y="1"/>
    </w:pPr>
    <w:r>
      <w:fldChar w:fldCharType="begin"/>
    </w:r>
    <w:r>
      <w:rPr>
        <w:rStyle w:val="988"/>
      </w:rPr>
      <w:instrText xml:space="preserve">PAGE  </w:instrText>
    </w:r>
    <w:r>
      <w:fldChar w:fldCharType="separate"/>
    </w:r>
    <w:r>
      <w:rPr>
        <w:rStyle w:val="988"/>
      </w:rPr>
      <w:t xml:space="preserve">1</w:t>
    </w:r>
    <w:r>
      <w:fldChar w:fldCharType="end"/>
    </w:r>
    <w:r/>
  </w:p>
  <w:p>
    <w:pPr>
      <w:pStyle w:val="9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2"/>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2"/>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2"/>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2"/>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5"/>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08"/>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9"/>
      <w:isLgl w:val="false"/>
      <w:suff w:val="nothing"/>
      <w:lvlText w:val=""/>
      <w:lvlJc w:val="left"/>
      <w:pPr>
        <w:ind w:left="0" w:firstLine="0"/>
      </w:pPr>
      <w:rPr>
        <w:rFonts w:hint="eastAsia"/>
      </w:rPr>
    </w:lvl>
    <w:lvl w:ilvl="6">
      <w:start w:val="1"/>
      <w:numFmt w:val="decimal"/>
      <w:pStyle w:val="920"/>
      <w:isLgl w:val="false"/>
      <w:suff w:val="nothing"/>
      <w:lvlText w:val=""/>
      <w:lvlJc w:val="left"/>
      <w:pPr>
        <w:ind w:left="0" w:firstLine="0"/>
      </w:pPr>
      <w:rPr>
        <w:rFonts w:hint="eastAsia"/>
      </w:rPr>
    </w:lvl>
    <w:lvl w:ilvl="7">
      <w:start w:val="1"/>
      <w:numFmt w:val="decimal"/>
      <w:pStyle w:val="921"/>
      <w:isLgl w:val="false"/>
      <w:suff w:val="nothing"/>
      <w:lvlText w:val=""/>
      <w:lvlJc w:val="left"/>
      <w:pPr>
        <w:ind w:left="0" w:firstLine="0"/>
      </w:pPr>
      <w:rPr>
        <w:rFonts w:hint="eastAsia"/>
      </w:rPr>
    </w:lvl>
    <w:lvl w:ilvl="8">
      <w:start w:val="1"/>
      <w:numFmt w:val="decimal"/>
      <w:pStyle w:val="922"/>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15"/>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num w:numId="1">
    <w:abstractNumId w:val="4"/>
  </w:num>
  <w:num w:numId="2">
    <w:abstractNumId w:val="2"/>
  </w:num>
  <w:num w:numId="3">
    <w:abstractNumId w:val="6"/>
  </w:num>
  <w:num w:numId="4">
    <w:abstractNumId w:val="0"/>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next w:val="739"/>
    <w:link w:val="107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8">
    <w:name w:val="Heading 1"/>
    <w:basedOn w:val="727"/>
    <w:next w:val="727"/>
    <w:link w:val="765"/>
    <w:uiPriority w:val="9"/>
    <w:qFormat/>
    <w:pPr>
      <w:keepLines/>
      <w:keepNext/>
      <w:spacing w:before="480" w:after="200"/>
      <w:outlineLvl w:val="0"/>
    </w:pPr>
    <w:rPr>
      <w:rFonts w:ascii="Arial" w:hAnsi="Arial" w:eastAsia="Arial" w:cs="Arial"/>
      <w:sz w:val="40"/>
      <w:szCs w:val="40"/>
    </w:rPr>
  </w:style>
  <w:style w:type="paragraph" w:styleId="729">
    <w:name w:val="Heading 2"/>
    <w:basedOn w:val="727"/>
    <w:next w:val="727"/>
    <w:link w:val="766"/>
    <w:uiPriority w:val="9"/>
    <w:unhideWhenUsed/>
    <w:qFormat/>
    <w:pPr>
      <w:keepLines/>
      <w:keepNext/>
      <w:spacing w:before="360" w:after="200"/>
      <w:outlineLvl w:val="1"/>
    </w:pPr>
    <w:rPr>
      <w:rFonts w:ascii="Arial" w:hAnsi="Arial" w:eastAsia="Arial" w:cs="Arial"/>
      <w:sz w:val="34"/>
    </w:rPr>
  </w:style>
  <w:style w:type="paragraph" w:styleId="730">
    <w:name w:val="Heading 3"/>
    <w:basedOn w:val="727"/>
    <w:next w:val="727"/>
    <w:link w:val="767"/>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link w:val="768"/>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link w:val="769"/>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link w:val="770"/>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27"/>
    <w:next w:val="727"/>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27"/>
    <w:next w:val="727"/>
    <w:link w:val="772"/>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27"/>
    <w:next w:val="727"/>
    <w:link w:val="773"/>
    <w:uiPriority w:val="9"/>
    <w:unhideWhenUsed/>
    <w:qFormat/>
    <w:pPr>
      <w:keepLines/>
      <w:keepNext/>
      <w:spacing w:before="320" w:after="200"/>
      <w:outlineLvl w:val="8"/>
    </w:pPr>
    <w:rPr>
      <w:rFonts w:ascii="Arial" w:hAnsi="Arial" w:eastAsia="Arial" w:cs="Arial"/>
      <w:i/>
      <w:iCs/>
      <w:sz w:val="21"/>
      <w:szCs w:val="21"/>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Body Text First Indent 2"/>
    <w:basedOn w:val="740"/>
    <w:uiPriority w:val="0"/>
    <w:qFormat/>
    <w:pPr>
      <w:ind w:left="0" w:firstLine="420"/>
      <w:spacing w:after="0" w:line="360" w:lineRule="auto"/>
    </w:pPr>
    <w:rPr>
      <w:rFonts w:ascii="宋体" w:hAnsi="宋体" w:eastAsia="宋体" w:cs="Times New Roman"/>
      <w:szCs w:val="20"/>
    </w:rPr>
  </w:style>
  <w:style w:type="paragraph" w:styleId="740">
    <w:name w:val="Body Text Indent"/>
    <w:basedOn w:val="727"/>
    <w:uiPriority w:val="0"/>
    <w:unhideWhenUsed/>
    <w:qFormat/>
    <w:pPr>
      <w:ind w:left="420"/>
      <w:spacing w:after="120"/>
    </w:pPr>
  </w:style>
  <w:style w:type="paragraph" w:styleId="741">
    <w:name w:val="toc 7"/>
    <w:basedOn w:val="727"/>
    <w:next w:val="727"/>
    <w:uiPriority w:val="39"/>
    <w:unhideWhenUsed/>
    <w:qFormat/>
    <w:pPr>
      <w:ind w:left="1701" w:right="0" w:firstLine="0"/>
      <w:spacing w:after="57"/>
    </w:pPr>
  </w:style>
  <w:style w:type="paragraph" w:styleId="742">
    <w:name w:val="Caption"/>
    <w:basedOn w:val="727"/>
    <w:next w:val="7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toc 5"/>
    <w:basedOn w:val="727"/>
    <w:next w:val="727"/>
    <w:uiPriority w:val="39"/>
    <w:unhideWhenUsed/>
    <w:qFormat/>
    <w:pPr>
      <w:ind w:left="1134" w:right="0" w:firstLine="0"/>
      <w:spacing w:after="57"/>
    </w:pPr>
  </w:style>
  <w:style w:type="paragraph" w:styleId="744">
    <w:name w:val="toc 3"/>
    <w:basedOn w:val="727"/>
    <w:next w:val="727"/>
    <w:uiPriority w:val="39"/>
    <w:unhideWhenUsed/>
    <w:qFormat/>
    <w:pPr>
      <w:ind w:left="567" w:right="0" w:firstLine="0"/>
      <w:spacing w:after="57"/>
    </w:pPr>
  </w:style>
  <w:style w:type="paragraph" w:styleId="745">
    <w:name w:val="toc 8"/>
    <w:basedOn w:val="727"/>
    <w:next w:val="727"/>
    <w:uiPriority w:val="39"/>
    <w:unhideWhenUsed/>
    <w:qFormat/>
    <w:pPr>
      <w:ind w:left="1984" w:right="0" w:firstLine="0"/>
      <w:spacing w:after="57"/>
    </w:pPr>
  </w:style>
  <w:style w:type="paragraph" w:styleId="746">
    <w:name w:val="endnote text"/>
    <w:basedOn w:val="727"/>
    <w:link w:val="911"/>
    <w:uiPriority w:val="99"/>
    <w:semiHidden/>
    <w:unhideWhenUsed/>
    <w:qFormat/>
    <w:pPr>
      <w:spacing w:after="0" w:line="240" w:lineRule="auto"/>
    </w:pPr>
    <w:rPr>
      <w:sz w:val="20"/>
    </w:rPr>
  </w:style>
  <w:style w:type="paragraph" w:styleId="747">
    <w:name w:val="Footer"/>
    <w:basedOn w:val="727"/>
    <w:link w:val="784"/>
    <w:uiPriority w:val="99"/>
    <w:unhideWhenUsed/>
    <w:qFormat/>
    <w:pPr>
      <w:spacing w:after="0" w:line="240" w:lineRule="auto"/>
      <w:tabs>
        <w:tab w:val="center" w:pos="7143" w:leader="none"/>
        <w:tab w:val="right" w:pos="14287" w:leader="none"/>
      </w:tabs>
    </w:pPr>
  </w:style>
  <w:style w:type="paragraph" w:styleId="748">
    <w:name w:val="Header"/>
    <w:basedOn w:val="727"/>
    <w:link w:val="782"/>
    <w:uiPriority w:val="99"/>
    <w:unhideWhenUsed/>
    <w:qFormat/>
    <w:pPr>
      <w:spacing w:after="0" w:line="240" w:lineRule="auto"/>
      <w:tabs>
        <w:tab w:val="center" w:pos="7143" w:leader="none"/>
        <w:tab w:val="right" w:pos="14287" w:leader="none"/>
      </w:tabs>
    </w:pPr>
  </w:style>
  <w:style w:type="paragraph" w:styleId="749">
    <w:name w:val="toc 1"/>
    <w:basedOn w:val="727"/>
    <w:next w:val="727"/>
    <w:uiPriority w:val="39"/>
    <w:unhideWhenUsed/>
    <w:qFormat/>
    <w:pPr>
      <w:ind w:left="0" w:right="0" w:firstLine="0"/>
      <w:spacing w:after="57"/>
    </w:pPr>
  </w:style>
  <w:style w:type="paragraph" w:styleId="750">
    <w:name w:val="toc 4"/>
    <w:basedOn w:val="727"/>
    <w:next w:val="727"/>
    <w:uiPriority w:val="39"/>
    <w:unhideWhenUsed/>
    <w:qFormat/>
    <w:pPr>
      <w:ind w:left="850" w:right="0" w:firstLine="0"/>
      <w:spacing w:after="57"/>
    </w:pPr>
  </w:style>
  <w:style w:type="paragraph" w:styleId="751">
    <w:name w:val="Subtitle"/>
    <w:basedOn w:val="727"/>
    <w:next w:val="727"/>
    <w:link w:val="777"/>
    <w:uiPriority w:val="11"/>
    <w:qFormat/>
    <w:pPr>
      <w:spacing w:before="200" w:after="200"/>
    </w:pPr>
    <w:rPr>
      <w:sz w:val="24"/>
      <w:szCs w:val="24"/>
    </w:rPr>
  </w:style>
  <w:style w:type="paragraph" w:styleId="752">
    <w:name w:val="footnote text"/>
    <w:basedOn w:val="727"/>
    <w:link w:val="910"/>
    <w:uiPriority w:val="99"/>
    <w:semiHidden/>
    <w:unhideWhenUsed/>
    <w:qFormat/>
    <w:pPr>
      <w:spacing w:after="40" w:line="240" w:lineRule="auto"/>
    </w:pPr>
    <w:rPr>
      <w:sz w:val="18"/>
    </w:rPr>
  </w:style>
  <w:style w:type="paragraph" w:styleId="753">
    <w:name w:val="toc 6"/>
    <w:basedOn w:val="727"/>
    <w:next w:val="727"/>
    <w:uiPriority w:val="39"/>
    <w:unhideWhenUsed/>
    <w:qFormat/>
    <w:pPr>
      <w:ind w:left="1417" w:right="0" w:firstLine="0"/>
      <w:spacing w:after="57"/>
    </w:pPr>
  </w:style>
  <w:style w:type="paragraph" w:styleId="754">
    <w:name w:val="table of figures"/>
    <w:basedOn w:val="727"/>
    <w:next w:val="727"/>
    <w:uiPriority w:val="99"/>
    <w:unhideWhenUsed/>
    <w:qFormat/>
    <w:pPr>
      <w:spacing w:after="0" w:afterAutospacing="0"/>
    </w:pPr>
  </w:style>
  <w:style w:type="paragraph" w:styleId="755">
    <w:name w:val="toc 2"/>
    <w:basedOn w:val="727"/>
    <w:next w:val="727"/>
    <w:uiPriority w:val="39"/>
    <w:unhideWhenUsed/>
    <w:qFormat/>
    <w:pPr>
      <w:ind w:left="283" w:right="0" w:firstLine="0"/>
      <w:spacing w:after="57"/>
    </w:pPr>
  </w:style>
  <w:style w:type="paragraph" w:styleId="756">
    <w:name w:val="toc 9"/>
    <w:basedOn w:val="727"/>
    <w:next w:val="727"/>
    <w:uiPriority w:val="39"/>
    <w:unhideWhenUsed/>
    <w:qFormat/>
    <w:pPr>
      <w:ind w:left="2268" w:right="0" w:firstLine="0"/>
      <w:spacing w:after="57"/>
    </w:pPr>
  </w:style>
  <w:style w:type="paragraph" w:styleId="757">
    <w:name w:val="Normal (Web)"/>
    <w:basedOn w:val="727"/>
    <w:uiPriority w:val="99"/>
    <w:semiHidden/>
    <w:unhideWhenUsed/>
    <w:qFormat/>
    <w:pPr>
      <w:ind w:left="0" w:right="0"/>
      <w:jc w:val="left"/>
      <w:spacing w:before="0" w:beforeAutospacing="1" w:after="0" w:afterAutospacing="1"/>
    </w:pPr>
    <w:rPr>
      <w:sz w:val="24"/>
      <w:lang w:val="en-US" w:eastAsia="zh-CN" w:bidi="ar"/>
    </w:rPr>
  </w:style>
  <w:style w:type="paragraph" w:styleId="758">
    <w:name w:val="Title"/>
    <w:basedOn w:val="727"/>
    <w:next w:val="727"/>
    <w:link w:val="776"/>
    <w:uiPriority w:val="10"/>
    <w:qFormat/>
    <w:pPr>
      <w:contextualSpacing/>
      <w:spacing w:before="300" w:after="200"/>
    </w:pPr>
    <w:rPr>
      <w:sz w:val="48"/>
      <w:szCs w:val="48"/>
    </w:rPr>
  </w:style>
  <w:style w:type="table" w:styleId="75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endnote reference"/>
    <w:uiPriority w:val="99"/>
    <w:semiHidden/>
    <w:unhideWhenUsed/>
    <w:qFormat/>
    <w:rPr>
      <w:vertAlign w:val="superscript"/>
    </w:rPr>
  </w:style>
  <w:style w:type="character" w:styleId="761">
    <w:name w:val="Hyperlink"/>
    <w:uiPriority w:val="99"/>
    <w:unhideWhenUsed/>
    <w:qFormat/>
    <w:rPr>
      <w:color w:val="0000ff" w:themeColor="hyperlink"/>
      <w:u w:val="single"/>
      <w14:textFill>
        <w14:solidFill>
          <w14:schemeClr w14:val="hlink"/>
        </w14:solidFill>
      </w14:textFill>
    </w:rPr>
  </w:style>
  <w:style w:type="character" w:styleId="762">
    <w:name w:val="footnote reference"/>
    <w:uiPriority w:val="99"/>
    <w:unhideWhenUsed/>
    <w:qFormat/>
    <w:rPr>
      <w:vertAlign w:val="superscript"/>
    </w:rPr>
  </w:style>
  <w:style w:type="paragraph" w:styleId="763" w:customStyle="1">
    <w:name w:val="正文缩进1"/>
    <w:basedOn w:val="727"/>
    <w:uiPriority w:val="0"/>
    <w:qFormat/>
    <w:pPr>
      <w:ind w:firstLine="420"/>
    </w:pPr>
    <w:rPr>
      <w:szCs w:val="21"/>
    </w:rPr>
  </w:style>
  <w:style w:type="paragraph" w:styleId="764" w:customStyle="1">
    <w:name w:val="Default"/>
    <w:next w:val="752"/>
    <w:uiPriority w:val="0"/>
    <w:qFormat/>
    <w:pPr>
      <w:widowControl w:val="off"/>
    </w:pPr>
    <w:rPr>
      <w:rFonts w:ascii="宋体" w:hAnsi="Times New Roman" w:eastAsia="宋体" w:cs="Times New Roman"/>
      <w:color w:val="000000"/>
      <w:sz w:val="24"/>
      <w:szCs w:val="24"/>
      <w:lang w:val="en-US" w:eastAsia="zh-CN" w:bidi="ar-SA"/>
    </w:rPr>
  </w:style>
  <w:style w:type="character" w:styleId="765" w:customStyle="1">
    <w:name w:val="Heading 1 Char"/>
    <w:link w:val="728"/>
    <w:uiPriority w:val="9"/>
    <w:qFormat/>
    <w:rPr>
      <w:rFonts w:ascii="Arial" w:hAnsi="Arial" w:eastAsia="Arial" w:cs="Arial"/>
      <w:sz w:val="40"/>
      <w:szCs w:val="40"/>
    </w:rPr>
  </w:style>
  <w:style w:type="character" w:styleId="766" w:customStyle="1">
    <w:name w:val="Heading 2 Char"/>
    <w:link w:val="729"/>
    <w:uiPriority w:val="9"/>
    <w:qFormat/>
    <w:rPr>
      <w:rFonts w:ascii="Arial" w:hAnsi="Arial" w:eastAsia="Arial" w:cs="Arial"/>
      <w:sz w:val="34"/>
    </w:rPr>
  </w:style>
  <w:style w:type="character" w:styleId="767" w:customStyle="1">
    <w:name w:val="Heading 3 Char"/>
    <w:link w:val="730"/>
    <w:uiPriority w:val="9"/>
    <w:qFormat/>
    <w:rPr>
      <w:rFonts w:ascii="Arial" w:hAnsi="Arial" w:eastAsia="Arial" w:cs="Arial"/>
      <w:sz w:val="30"/>
      <w:szCs w:val="30"/>
    </w:rPr>
  </w:style>
  <w:style w:type="character" w:styleId="768" w:customStyle="1">
    <w:name w:val="Heading 4 Char"/>
    <w:link w:val="731"/>
    <w:uiPriority w:val="9"/>
    <w:qFormat/>
    <w:rPr>
      <w:rFonts w:ascii="Arial" w:hAnsi="Arial" w:eastAsia="Arial" w:cs="Arial"/>
      <w:b/>
      <w:bCs/>
      <w:sz w:val="26"/>
      <w:szCs w:val="26"/>
    </w:rPr>
  </w:style>
  <w:style w:type="character" w:styleId="769" w:customStyle="1">
    <w:name w:val="Heading 5 Char"/>
    <w:link w:val="732"/>
    <w:uiPriority w:val="9"/>
    <w:qFormat/>
    <w:rPr>
      <w:rFonts w:ascii="Arial" w:hAnsi="Arial" w:eastAsia="Arial" w:cs="Arial"/>
      <w:b/>
      <w:bCs/>
      <w:sz w:val="24"/>
      <w:szCs w:val="24"/>
    </w:rPr>
  </w:style>
  <w:style w:type="character" w:styleId="770" w:customStyle="1">
    <w:name w:val="Heading 6 Char"/>
    <w:link w:val="733"/>
    <w:uiPriority w:val="9"/>
    <w:qFormat/>
    <w:rPr>
      <w:rFonts w:ascii="Arial" w:hAnsi="Arial" w:eastAsia="Arial" w:cs="Arial"/>
      <w:b/>
      <w:bCs/>
      <w:sz w:val="22"/>
      <w:szCs w:val="22"/>
    </w:rPr>
  </w:style>
  <w:style w:type="character" w:styleId="771" w:customStyle="1">
    <w:name w:val="Heading 7 Char"/>
    <w:link w:val="734"/>
    <w:uiPriority w:val="9"/>
    <w:qFormat/>
    <w:rPr>
      <w:rFonts w:ascii="Arial" w:hAnsi="Arial" w:eastAsia="Arial" w:cs="Arial"/>
      <w:b/>
      <w:bCs/>
      <w:i/>
      <w:iCs/>
      <w:sz w:val="22"/>
      <w:szCs w:val="22"/>
    </w:rPr>
  </w:style>
  <w:style w:type="character" w:styleId="772" w:customStyle="1">
    <w:name w:val="Heading 8 Char"/>
    <w:link w:val="735"/>
    <w:uiPriority w:val="9"/>
    <w:qFormat/>
    <w:rPr>
      <w:rFonts w:ascii="Arial" w:hAnsi="Arial" w:eastAsia="Arial" w:cs="Arial"/>
      <w:i/>
      <w:iCs/>
      <w:sz w:val="22"/>
      <w:szCs w:val="22"/>
    </w:rPr>
  </w:style>
  <w:style w:type="character" w:styleId="773" w:customStyle="1">
    <w:name w:val="Heading 9 Char"/>
    <w:link w:val="736"/>
    <w:uiPriority w:val="9"/>
    <w:qFormat/>
    <w:rPr>
      <w:rFonts w:ascii="Arial" w:hAnsi="Arial" w:eastAsia="Arial" w:cs="Arial"/>
      <w:i/>
      <w:iCs/>
      <w:sz w:val="21"/>
      <w:szCs w:val="21"/>
    </w:rPr>
  </w:style>
  <w:style w:type="paragraph" w:styleId="774">
    <w:name w:val="List Paragraph"/>
    <w:basedOn w:val="727"/>
    <w:uiPriority w:val="34"/>
    <w:qFormat/>
    <w:pPr>
      <w:contextualSpacing/>
      <w:ind w:left="720"/>
    </w:pPr>
  </w:style>
  <w:style w:type="paragraph" w:styleId="775">
    <w:name w:val="No Spacing"/>
    <w:uiPriority w:val="1"/>
    <w:qFormat/>
    <w:pPr>
      <w:spacing w:before="0" w:after="0" w:line="240" w:lineRule="auto"/>
    </w:pPr>
    <w:rPr>
      <w:rFonts w:hint="default" w:ascii="Times New Roman" w:hAnsi="Times New Roman" w:eastAsia="宋体" w:cs="Times New Roman"/>
    </w:rPr>
  </w:style>
  <w:style w:type="character" w:styleId="776" w:customStyle="1">
    <w:name w:val="Title Char"/>
    <w:link w:val="758"/>
    <w:uiPriority w:val="10"/>
    <w:qFormat/>
    <w:rPr>
      <w:sz w:val="48"/>
      <w:szCs w:val="48"/>
    </w:rPr>
  </w:style>
  <w:style w:type="character" w:styleId="777" w:customStyle="1">
    <w:name w:val="Subtitle Char"/>
    <w:link w:val="751"/>
    <w:uiPriority w:val="11"/>
    <w:qFormat/>
    <w:rPr>
      <w:sz w:val="24"/>
      <w:szCs w:val="24"/>
    </w:rPr>
  </w:style>
  <w:style w:type="paragraph" w:styleId="778">
    <w:name w:val="Quote"/>
    <w:basedOn w:val="727"/>
    <w:next w:val="727"/>
    <w:link w:val="779"/>
    <w:uiPriority w:val="29"/>
    <w:qFormat/>
    <w:pPr>
      <w:ind w:left="720" w:right="720"/>
    </w:pPr>
    <w:rPr>
      <w:i/>
    </w:rPr>
  </w:style>
  <w:style w:type="character" w:styleId="779" w:customStyle="1">
    <w:name w:val="Quote Char"/>
    <w:link w:val="778"/>
    <w:uiPriority w:val="29"/>
    <w:qFormat/>
    <w:rPr>
      <w:i/>
    </w:rPr>
  </w:style>
  <w:style w:type="paragraph" w:styleId="780">
    <w:name w:val="Intense Quote"/>
    <w:basedOn w:val="727"/>
    <w:next w:val="727"/>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Intense Quote Char"/>
    <w:link w:val="780"/>
    <w:uiPriority w:val="30"/>
    <w:qFormat/>
    <w:rPr>
      <w:i/>
    </w:rPr>
  </w:style>
  <w:style w:type="character" w:styleId="782" w:customStyle="1">
    <w:name w:val="Header Char"/>
    <w:link w:val="748"/>
    <w:uiPriority w:val="99"/>
    <w:qFormat/>
  </w:style>
  <w:style w:type="character" w:styleId="783" w:customStyle="1">
    <w:name w:val="Footer Char"/>
    <w:link w:val="747"/>
    <w:uiPriority w:val="99"/>
    <w:qFormat/>
  </w:style>
  <w:style w:type="character" w:styleId="784" w:customStyle="1">
    <w:name w:val="Caption Char"/>
    <w:link w:val="747"/>
    <w:uiPriority w:val="99"/>
    <w:qFormat/>
  </w:style>
  <w:style w:type="table" w:styleId="78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0" w:customStyle="1">
    <w:name w:val="Footnote Text Char"/>
    <w:link w:val="752"/>
    <w:uiPriority w:val="99"/>
    <w:qFormat/>
    <w:rPr>
      <w:sz w:val="18"/>
    </w:rPr>
  </w:style>
  <w:style w:type="character" w:styleId="911" w:customStyle="1">
    <w:name w:val="Endnote Text Char"/>
    <w:link w:val="746"/>
    <w:uiPriority w:val="99"/>
    <w:qFormat/>
    <w:rPr>
      <w:sz w:val="20"/>
    </w:rPr>
  </w:style>
  <w:style w:type="paragraph" w:styleId="912" w:customStyle="1">
    <w:name w:val="TOC Heading"/>
    <w:uiPriority w:val="39"/>
    <w:unhideWhenUsed/>
    <w:qFormat/>
    <w:rPr>
      <w:rFonts w:hint="default" w:ascii="Times New Roman" w:hAnsi="Times New Roman" w:eastAsia="宋体" w:cs="Times New Roman"/>
    </w:rPr>
  </w:style>
  <w:style w:type="paragraph" w:styleId="913" w:customStyle="1">
    <w:name w:val="标题 11"/>
    <w:basedOn w:val="727"/>
    <w:next w:val="727"/>
    <w:link w:val="925"/>
    <w:uiPriority w:val="0"/>
    <w:qFormat/>
    <w:pPr>
      <w:jc w:val="center"/>
      <w:keepNext/>
      <w:outlineLvl w:val="0"/>
    </w:pPr>
    <w:rPr>
      <w:rFonts w:ascii="楷体_GB2312" w:eastAsia="楷体_GB2312"/>
      <w:sz w:val="28"/>
      <w:szCs w:val="28"/>
    </w:rPr>
  </w:style>
  <w:style w:type="paragraph" w:styleId="914" w:customStyle="1">
    <w:name w:val="标题 21"/>
    <w:basedOn w:val="727"/>
    <w:next w:val="727"/>
    <w:link w:val="92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5" w:customStyle="1">
    <w:name w:val="标题 31"/>
    <w:basedOn w:val="727"/>
    <w:next w:val="916"/>
    <w:link w:val="927"/>
    <w:uiPriority w:val="0"/>
    <w:qFormat/>
    <w:pPr>
      <w:keepLines/>
      <w:keepNext/>
      <w:spacing w:before="260" w:after="260" w:line="416" w:lineRule="auto"/>
      <w:outlineLvl w:val="2"/>
    </w:pPr>
    <w:rPr>
      <w:b/>
      <w:bCs/>
      <w:sz w:val="32"/>
      <w:szCs w:val="32"/>
    </w:rPr>
  </w:style>
  <w:style w:type="paragraph" w:styleId="916" w:customStyle="1">
    <w:name w:val="正文缩进11"/>
    <w:basedOn w:val="727"/>
    <w:next w:val="727"/>
    <w:link w:val="928"/>
    <w:uiPriority w:val="0"/>
    <w:qFormat/>
    <w:pPr>
      <w:ind w:firstLine="420"/>
    </w:pPr>
  </w:style>
  <w:style w:type="paragraph" w:styleId="917" w:customStyle="1">
    <w:name w:val="标题 41"/>
    <w:basedOn w:val="727"/>
    <w:next w:val="916"/>
    <w:link w:val="929"/>
    <w:uiPriority w:val="0"/>
    <w:qFormat/>
    <w:pPr>
      <w:keepLines/>
      <w:keepNext/>
      <w:spacing w:before="280" w:after="290" w:line="376" w:lineRule="auto"/>
      <w:outlineLvl w:val="3"/>
    </w:pPr>
    <w:rPr>
      <w:rFonts w:ascii="Arial" w:hAnsi="Arial" w:eastAsia="黑体" w:cs="Arial"/>
      <w:b/>
      <w:bCs/>
      <w:sz w:val="28"/>
      <w:szCs w:val="28"/>
    </w:rPr>
  </w:style>
  <w:style w:type="paragraph" w:styleId="918" w:customStyle="1">
    <w:name w:val="标题 51"/>
    <w:basedOn w:val="727"/>
    <w:next w:val="916"/>
    <w:link w:val="930"/>
    <w:uiPriority w:val="0"/>
    <w:qFormat/>
    <w:pPr>
      <w:keepNext/>
      <w:outlineLvl w:val="4"/>
    </w:pPr>
    <w:rPr>
      <w:rFonts w:ascii="宋体"/>
      <w:color w:val="000000"/>
      <w:sz w:val="28"/>
      <w:szCs w:val="28"/>
    </w:rPr>
  </w:style>
  <w:style w:type="paragraph" w:styleId="919" w:customStyle="1">
    <w:name w:val="标题 61"/>
    <w:basedOn w:val="727"/>
    <w:next w:val="727"/>
    <w:link w:val="93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0" w:customStyle="1">
    <w:name w:val="标题 71"/>
    <w:basedOn w:val="727"/>
    <w:next w:val="727"/>
    <w:link w:val="932"/>
    <w:uiPriority w:val="0"/>
    <w:qFormat/>
    <w:pPr>
      <w:numPr>
        <w:ilvl w:val="6"/>
        <w:numId w:val="1"/>
      </w:numPr>
      <w:keepLines/>
      <w:keepNext/>
      <w:spacing w:before="240" w:after="64" w:line="320" w:lineRule="auto"/>
      <w:outlineLvl w:val="6"/>
    </w:pPr>
    <w:rPr>
      <w:b/>
      <w:bCs/>
      <w:sz w:val="24"/>
      <w:szCs w:val="24"/>
    </w:rPr>
  </w:style>
  <w:style w:type="paragraph" w:styleId="921" w:customStyle="1">
    <w:name w:val="标题 81"/>
    <w:basedOn w:val="727"/>
    <w:next w:val="727"/>
    <w:link w:val="93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2" w:customStyle="1">
    <w:name w:val="标题 91"/>
    <w:basedOn w:val="727"/>
    <w:next w:val="727"/>
    <w:link w:val="934"/>
    <w:uiPriority w:val="0"/>
    <w:qFormat/>
    <w:pPr>
      <w:numPr>
        <w:ilvl w:val="8"/>
        <w:numId w:val="1"/>
      </w:numPr>
      <w:keepLines/>
      <w:keepNext/>
      <w:spacing w:before="240" w:after="64" w:line="320" w:lineRule="auto"/>
      <w:outlineLvl w:val="8"/>
    </w:pPr>
    <w:rPr>
      <w:rFonts w:ascii="Arial" w:hAnsi="Arial" w:eastAsia="黑体"/>
    </w:rPr>
  </w:style>
  <w:style w:type="character" w:styleId="923" w:customStyle="1">
    <w:name w:val="默认段落字体11"/>
    <w:link w:val="727"/>
    <w:uiPriority w:val="1"/>
    <w:unhideWhenUsed/>
    <w:qFormat/>
  </w:style>
  <w:style w:type="table" w:styleId="924" w:customStyle="1">
    <w:name w:val="普通表格1"/>
    <w:uiPriority w:val="99"/>
    <w:unhideWhenUsed/>
    <w:qFormat/>
    <w:tblPr/>
  </w:style>
  <w:style w:type="character" w:styleId="925" w:customStyle="1">
    <w:name w:val="标题 1 Char"/>
    <w:link w:val="913"/>
    <w:uiPriority w:val="0"/>
    <w:qFormat/>
    <w:rPr>
      <w:rFonts w:ascii="楷体_GB2312" w:hAnsi="Times New Roman" w:eastAsia="楷体_GB2312" w:cs="Times New Roman"/>
      <w:sz w:val="28"/>
      <w:szCs w:val="28"/>
    </w:rPr>
  </w:style>
  <w:style w:type="character" w:styleId="926" w:customStyle="1">
    <w:name w:val="标题 2 Char"/>
    <w:link w:val="914"/>
    <w:uiPriority w:val="0"/>
    <w:qFormat/>
    <w:rPr>
      <w:rFonts w:ascii="Arial" w:hAnsi="Arial" w:eastAsia="幼圆" w:cs="Arial"/>
      <w:b/>
      <w:bCs/>
      <w:sz w:val="44"/>
      <w:szCs w:val="44"/>
    </w:rPr>
  </w:style>
  <w:style w:type="character" w:styleId="927" w:customStyle="1">
    <w:name w:val="标题 3 Char"/>
    <w:link w:val="915"/>
    <w:uiPriority w:val="0"/>
    <w:qFormat/>
    <w:rPr>
      <w:rFonts w:ascii="Times New Roman" w:hAnsi="Times New Roman" w:eastAsia="宋体" w:cs="Times New Roman"/>
      <w:b/>
      <w:bCs/>
      <w:sz w:val="32"/>
      <w:szCs w:val="32"/>
    </w:rPr>
  </w:style>
  <w:style w:type="character" w:styleId="928" w:customStyle="1">
    <w:name w:val="正文缩进 Char"/>
    <w:link w:val="916"/>
    <w:uiPriority w:val="0"/>
    <w:qFormat/>
    <w:rPr>
      <w:rFonts w:ascii="Times New Roman" w:hAnsi="Times New Roman" w:eastAsia="宋体" w:cs="Times New Roman"/>
      <w:szCs w:val="21"/>
    </w:rPr>
  </w:style>
  <w:style w:type="character" w:styleId="929" w:customStyle="1">
    <w:name w:val="标题 4 Char"/>
    <w:link w:val="917"/>
    <w:uiPriority w:val="0"/>
    <w:qFormat/>
    <w:rPr>
      <w:rFonts w:ascii="Arial" w:hAnsi="Arial" w:eastAsia="黑体" w:cs="Arial"/>
      <w:b/>
      <w:bCs/>
      <w:sz w:val="28"/>
      <w:szCs w:val="28"/>
    </w:rPr>
  </w:style>
  <w:style w:type="character" w:styleId="930" w:customStyle="1">
    <w:name w:val="标题 5 Char"/>
    <w:link w:val="918"/>
    <w:uiPriority w:val="0"/>
    <w:qFormat/>
    <w:rPr>
      <w:rFonts w:ascii="宋体" w:hAnsi="Times New Roman" w:eastAsia="宋体" w:cs="Times New Roman"/>
      <w:color w:val="000000"/>
      <w:sz w:val="28"/>
      <w:szCs w:val="28"/>
    </w:rPr>
  </w:style>
  <w:style w:type="character" w:styleId="931" w:customStyle="1">
    <w:name w:val="标题 6 Char"/>
    <w:link w:val="919"/>
    <w:uiPriority w:val="0"/>
    <w:qFormat/>
    <w:rPr>
      <w:rFonts w:ascii="Arial" w:hAnsi="Arial" w:eastAsia="黑体" w:cs="Times New Roman"/>
      <w:b/>
      <w:bCs/>
      <w:sz w:val="24"/>
      <w:szCs w:val="24"/>
    </w:rPr>
  </w:style>
  <w:style w:type="character" w:styleId="932" w:customStyle="1">
    <w:name w:val="标题 7 Char"/>
    <w:link w:val="920"/>
    <w:uiPriority w:val="0"/>
    <w:qFormat/>
    <w:rPr>
      <w:rFonts w:ascii="Times New Roman" w:hAnsi="Times New Roman" w:eastAsia="宋体" w:cs="Times New Roman"/>
      <w:b/>
      <w:bCs/>
      <w:sz w:val="24"/>
      <w:szCs w:val="24"/>
    </w:rPr>
  </w:style>
  <w:style w:type="character" w:styleId="933" w:customStyle="1">
    <w:name w:val="标题 8 Char"/>
    <w:link w:val="921"/>
    <w:uiPriority w:val="0"/>
    <w:qFormat/>
    <w:rPr>
      <w:rFonts w:ascii="Arial" w:hAnsi="Arial" w:eastAsia="黑体" w:cs="Times New Roman"/>
      <w:sz w:val="24"/>
      <w:szCs w:val="24"/>
    </w:rPr>
  </w:style>
  <w:style w:type="character" w:styleId="934" w:customStyle="1">
    <w:name w:val="标题 9 Char"/>
    <w:link w:val="922"/>
    <w:uiPriority w:val="0"/>
    <w:qFormat/>
    <w:rPr>
      <w:rFonts w:ascii="Arial" w:hAnsi="Arial" w:eastAsia="黑体" w:cs="Times New Roman"/>
      <w:szCs w:val="21"/>
    </w:rPr>
  </w:style>
  <w:style w:type="paragraph" w:styleId="935" w:customStyle="1">
    <w:name w:val="列表 31"/>
    <w:basedOn w:val="727"/>
    <w:uiPriority w:val="0"/>
    <w:qFormat/>
    <w:pPr>
      <w:ind w:left="100" w:hanging="200"/>
    </w:pPr>
  </w:style>
  <w:style w:type="paragraph" w:styleId="936" w:customStyle="1">
    <w:name w:val="目录 71"/>
    <w:basedOn w:val="727"/>
    <w:next w:val="727"/>
    <w:uiPriority w:val="0"/>
    <w:semiHidden/>
    <w:qFormat/>
    <w:pPr>
      <w:ind w:left="1260"/>
      <w:jc w:val="left"/>
    </w:pPr>
  </w:style>
  <w:style w:type="paragraph" w:styleId="937" w:customStyle="1">
    <w:name w:val="文档结构图1"/>
    <w:basedOn w:val="727"/>
    <w:link w:val="938"/>
    <w:uiPriority w:val="0"/>
    <w:semiHidden/>
    <w:qFormat/>
    <w:pPr>
      <w:shd w:val="clear" w:color="auto" w:fill="000080"/>
    </w:pPr>
  </w:style>
  <w:style w:type="character" w:styleId="938" w:customStyle="1">
    <w:name w:val="文档结构图 Char"/>
    <w:link w:val="937"/>
    <w:uiPriority w:val="0"/>
    <w:semiHidden/>
    <w:qFormat/>
    <w:rPr>
      <w:rFonts w:ascii="Times New Roman" w:hAnsi="Times New Roman" w:eastAsia="宋体" w:cs="Times New Roman"/>
      <w:szCs w:val="21"/>
      <w:shd w:val="clear" w:color="auto" w:fill="000080"/>
    </w:rPr>
  </w:style>
  <w:style w:type="paragraph" w:styleId="939" w:customStyle="1">
    <w:name w:val="批注文字1"/>
    <w:basedOn w:val="727"/>
    <w:link w:val="940"/>
    <w:uiPriority w:val="0"/>
    <w:semiHidden/>
    <w:qFormat/>
    <w:pPr>
      <w:jc w:val="left"/>
    </w:pPr>
  </w:style>
  <w:style w:type="character" w:styleId="940" w:customStyle="1">
    <w:name w:val="批注文字 Char"/>
    <w:link w:val="939"/>
    <w:uiPriority w:val="0"/>
    <w:semiHidden/>
    <w:qFormat/>
    <w:rPr>
      <w:rFonts w:ascii="Times New Roman" w:hAnsi="Times New Roman" w:eastAsia="宋体" w:cs="Times New Roman"/>
      <w:szCs w:val="21"/>
    </w:rPr>
  </w:style>
  <w:style w:type="paragraph" w:styleId="941" w:customStyle="1">
    <w:name w:val="正文文本 31"/>
    <w:basedOn w:val="727"/>
    <w:link w:val="942"/>
    <w:uiPriority w:val="0"/>
    <w:qFormat/>
    <w:rPr>
      <w:rFonts w:ascii="仿宋_GB2312" w:hAnsi="Arial" w:eastAsia="仿宋_GB2312"/>
      <w:sz w:val="32"/>
      <w:szCs w:val="32"/>
    </w:rPr>
  </w:style>
  <w:style w:type="character" w:styleId="942" w:customStyle="1">
    <w:name w:val="正文文本 3 Char"/>
    <w:link w:val="941"/>
    <w:uiPriority w:val="0"/>
    <w:qFormat/>
    <w:rPr>
      <w:rFonts w:ascii="仿宋_GB2312" w:hAnsi="Arial" w:eastAsia="仿宋_GB2312" w:cs="Times New Roman"/>
      <w:sz w:val="32"/>
      <w:szCs w:val="32"/>
    </w:rPr>
  </w:style>
  <w:style w:type="paragraph" w:styleId="943" w:customStyle="1">
    <w:name w:val="正文文本1"/>
    <w:basedOn w:val="727"/>
    <w:link w:val="944"/>
    <w:uiPriority w:val="0"/>
    <w:qFormat/>
    <w:rPr>
      <w:rFonts w:ascii="楷体_GB2312" w:hAnsi="Arial" w:eastAsia="楷体_GB2312"/>
      <w:sz w:val="28"/>
      <w:szCs w:val="28"/>
    </w:rPr>
  </w:style>
  <w:style w:type="character" w:styleId="944" w:customStyle="1">
    <w:name w:val="正文文本 Char"/>
    <w:link w:val="943"/>
    <w:uiPriority w:val="0"/>
    <w:qFormat/>
    <w:rPr>
      <w:rFonts w:ascii="楷体_GB2312" w:hAnsi="Arial" w:eastAsia="楷体_GB2312" w:cs="Times New Roman"/>
      <w:sz w:val="28"/>
      <w:szCs w:val="28"/>
    </w:rPr>
  </w:style>
  <w:style w:type="paragraph" w:styleId="945" w:customStyle="1">
    <w:name w:val="正文文本缩进1"/>
    <w:basedOn w:val="946"/>
    <w:next w:val="946"/>
    <w:link w:val="949"/>
    <w:uiPriority w:val="0"/>
    <w:qFormat/>
    <w:pPr>
      <w:ind w:firstLine="645"/>
    </w:pPr>
    <w:rPr>
      <w:rFonts w:ascii="楷体_GB2312" w:eastAsia="楷体_GB2312"/>
      <w:sz w:val="32"/>
      <w:szCs w:val="32"/>
    </w:rPr>
  </w:style>
  <w:style w:type="paragraph" w:styleId="946" w:customStyle="1">
    <w:name w:val="Normal_19"/>
    <w:next w:val="947"/>
    <w:uiPriority w:val="0"/>
    <w:qFormat/>
    <w:pPr>
      <w:jc w:val="both"/>
      <w:widowControl w:val="off"/>
    </w:pPr>
    <w:rPr>
      <w:rFonts w:hint="default" w:ascii="Calibri" w:hAnsi="Calibri" w:eastAsia="宋体" w:cs="Times New Roman"/>
      <w:sz w:val="21"/>
      <w:szCs w:val="22"/>
      <w:lang w:val="en-US" w:eastAsia="zh-CN" w:bidi="ar-SA"/>
    </w:rPr>
  </w:style>
  <w:style w:type="paragraph" w:styleId="947" w:customStyle="1">
    <w:name w:val="正文首行缩进 21"/>
    <w:basedOn w:val="945"/>
    <w:next w:val="946"/>
    <w:link w:val="948"/>
    <w:uiPriority w:val="0"/>
    <w:qFormat/>
    <w:pPr>
      <w:ind w:firstLine="420"/>
      <w:spacing w:line="360" w:lineRule="auto"/>
    </w:pPr>
    <w:rPr>
      <w:rFonts w:ascii="宋体" w:hAnsi="宋体" w:eastAsia="宋体"/>
      <w:sz w:val="21"/>
      <w:szCs w:val="20"/>
    </w:rPr>
  </w:style>
  <w:style w:type="character" w:styleId="948" w:customStyle="1">
    <w:name w:val="正文首行缩进 2 Char"/>
    <w:link w:val="947"/>
    <w:uiPriority w:val="0"/>
    <w:qFormat/>
    <w:rPr>
      <w:rFonts w:ascii="宋体" w:hAnsi="宋体" w:eastAsia="宋体" w:cs="Times New Roman"/>
      <w:sz w:val="32"/>
      <w:szCs w:val="20"/>
    </w:rPr>
  </w:style>
  <w:style w:type="character" w:styleId="949" w:customStyle="1">
    <w:name w:val="正文文本缩进 Char"/>
    <w:link w:val="945"/>
    <w:uiPriority w:val="0"/>
    <w:qFormat/>
    <w:rPr>
      <w:rFonts w:ascii="楷体_GB2312" w:hAnsi="Times New Roman" w:eastAsia="楷体_GB2312" w:cs="Times New Roman"/>
      <w:sz w:val="32"/>
      <w:szCs w:val="32"/>
    </w:rPr>
  </w:style>
  <w:style w:type="paragraph" w:styleId="950" w:customStyle="1">
    <w:name w:val="列表 21"/>
    <w:basedOn w:val="727"/>
    <w:uiPriority w:val="0"/>
    <w:qFormat/>
    <w:pPr>
      <w:ind w:left="100" w:hanging="200"/>
    </w:pPr>
  </w:style>
  <w:style w:type="paragraph" w:styleId="951" w:customStyle="1">
    <w:name w:val="目录 51"/>
    <w:basedOn w:val="727"/>
    <w:next w:val="727"/>
    <w:uiPriority w:val="0"/>
    <w:semiHidden/>
    <w:qFormat/>
    <w:pPr>
      <w:ind w:left="840"/>
      <w:jc w:val="left"/>
    </w:pPr>
  </w:style>
  <w:style w:type="paragraph" w:styleId="952" w:customStyle="1">
    <w:name w:val="目录 31"/>
    <w:basedOn w:val="727"/>
    <w:next w:val="727"/>
    <w:uiPriority w:val="0"/>
    <w:semiHidden/>
    <w:qFormat/>
    <w:pPr>
      <w:ind w:left="420"/>
      <w:jc w:val="left"/>
    </w:pPr>
    <w:rPr>
      <w:i/>
      <w:iCs/>
      <w:szCs w:val="24"/>
    </w:rPr>
  </w:style>
  <w:style w:type="paragraph" w:styleId="953" w:customStyle="1">
    <w:name w:val="纯文本1"/>
    <w:basedOn w:val="727"/>
    <w:link w:val="954"/>
    <w:uiPriority w:val="0"/>
    <w:qFormat/>
    <w:rPr>
      <w:rFonts w:ascii="宋体" w:hAnsi="Courier New" w:cs="Courier New"/>
    </w:rPr>
  </w:style>
  <w:style w:type="character" w:styleId="954" w:customStyle="1">
    <w:name w:val="纯文本 Char"/>
    <w:link w:val="953"/>
    <w:uiPriority w:val="0"/>
    <w:qFormat/>
    <w:rPr>
      <w:rFonts w:ascii="宋体" w:hAnsi="Courier New" w:eastAsia="宋体" w:cs="Courier New"/>
      <w:szCs w:val="21"/>
    </w:rPr>
  </w:style>
  <w:style w:type="paragraph" w:styleId="955" w:customStyle="1">
    <w:name w:val="目录 81"/>
    <w:basedOn w:val="727"/>
    <w:next w:val="727"/>
    <w:uiPriority w:val="0"/>
    <w:semiHidden/>
    <w:qFormat/>
    <w:pPr>
      <w:ind w:left="1470"/>
      <w:jc w:val="left"/>
    </w:pPr>
  </w:style>
  <w:style w:type="paragraph" w:styleId="956" w:customStyle="1">
    <w:name w:val="日期1"/>
    <w:basedOn w:val="727"/>
    <w:next w:val="727"/>
    <w:link w:val="957"/>
    <w:uiPriority w:val="0"/>
    <w:qFormat/>
    <w:rPr>
      <w:sz w:val="24"/>
      <w:szCs w:val="24"/>
    </w:rPr>
  </w:style>
  <w:style w:type="character" w:styleId="957" w:customStyle="1">
    <w:name w:val="日期 Char"/>
    <w:link w:val="956"/>
    <w:uiPriority w:val="0"/>
    <w:qFormat/>
    <w:rPr>
      <w:rFonts w:ascii="Times New Roman" w:hAnsi="Times New Roman" w:eastAsia="宋体" w:cs="Times New Roman"/>
      <w:sz w:val="24"/>
      <w:szCs w:val="24"/>
    </w:rPr>
  </w:style>
  <w:style w:type="paragraph" w:styleId="958" w:customStyle="1">
    <w:name w:val="正文文本缩进 21"/>
    <w:basedOn w:val="727"/>
    <w:link w:val="959"/>
    <w:uiPriority w:val="0"/>
    <w:qFormat/>
    <w:pPr>
      <w:ind w:left="630" w:firstLine="645"/>
    </w:pPr>
    <w:rPr>
      <w:rFonts w:ascii="Arial" w:hAnsi="Arial" w:eastAsia="仿宋_GB2312" w:cs="Arial"/>
      <w:sz w:val="32"/>
      <w:szCs w:val="32"/>
    </w:rPr>
  </w:style>
  <w:style w:type="character" w:styleId="959" w:customStyle="1">
    <w:name w:val="正文文本缩进 2 Char"/>
    <w:link w:val="958"/>
    <w:uiPriority w:val="0"/>
    <w:qFormat/>
    <w:rPr>
      <w:rFonts w:ascii="Arial" w:hAnsi="Arial" w:eastAsia="仿宋_GB2312" w:cs="Arial"/>
      <w:sz w:val="32"/>
      <w:szCs w:val="32"/>
    </w:rPr>
  </w:style>
  <w:style w:type="paragraph" w:styleId="960" w:customStyle="1">
    <w:name w:val="批注框文本1"/>
    <w:basedOn w:val="727"/>
    <w:link w:val="961"/>
    <w:uiPriority w:val="0"/>
    <w:semiHidden/>
    <w:qFormat/>
    <w:rPr>
      <w:sz w:val="18"/>
      <w:szCs w:val="18"/>
    </w:rPr>
  </w:style>
  <w:style w:type="character" w:styleId="961" w:customStyle="1">
    <w:name w:val="批注框文本 Char"/>
    <w:link w:val="960"/>
    <w:uiPriority w:val="0"/>
    <w:semiHidden/>
    <w:qFormat/>
    <w:rPr>
      <w:rFonts w:ascii="Times New Roman" w:hAnsi="Times New Roman" w:eastAsia="宋体" w:cs="Times New Roman"/>
      <w:sz w:val="18"/>
      <w:szCs w:val="18"/>
    </w:rPr>
  </w:style>
  <w:style w:type="paragraph" w:styleId="962" w:customStyle="1">
    <w:name w:val="页脚1"/>
    <w:basedOn w:val="727"/>
    <w:link w:val="963"/>
    <w:uiPriority w:val="0"/>
    <w:qFormat/>
    <w:pPr>
      <w:jc w:val="left"/>
      <w:tabs>
        <w:tab w:val="center" w:pos="4153" w:leader="none"/>
        <w:tab w:val="right" w:pos="8306" w:leader="none"/>
      </w:tabs>
    </w:pPr>
    <w:rPr>
      <w:sz w:val="18"/>
      <w:szCs w:val="18"/>
    </w:rPr>
  </w:style>
  <w:style w:type="character" w:styleId="963" w:customStyle="1">
    <w:name w:val="页脚 Char"/>
    <w:link w:val="962"/>
    <w:uiPriority w:val="0"/>
    <w:qFormat/>
    <w:rPr>
      <w:rFonts w:ascii="Times New Roman" w:hAnsi="Times New Roman" w:eastAsia="宋体" w:cs="Times New Roman"/>
      <w:sz w:val="18"/>
      <w:szCs w:val="18"/>
    </w:rPr>
  </w:style>
  <w:style w:type="paragraph" w:styleId="964" w:customStyle="1">
    <w:name w:val="寄信人地址1"/>
    <w:basedOn w:val="965"/>
    <w:next w:val="965"/>
    <w:uiPriority w:val="99"/>
    <w:qFormat/>
    <w:rPr>
      <w:rFonts w:ascii="Arial" w:hAnsi="Arial" w:cs="Arial"/>
    </w:rPr>
  </w:style>
  <w:style w:type="paragraph" w:styleId="965" w:customStyle="1">
    <w:name w:val="正文_17"/>
    <w:next w:val="966"/>
    <w:uiPriority w:val="0"/>
    <w:qFormat/>
    <w:pPr>
      <w:jc w:val="both"/>
      <w:widowControl w:val="off"/>
    </w:pPr>
    <w:rPr>
      <w:rFonts w:hint="default" w:ascii="Calibri" w:hAnsi="Calibri" w:eastAsia="宋体" w:cs="Times New Roman"/>
      <w:sz w:val="21"/>
      <w:szCs w:val="24"/>
      <w:lang w:val="en-US" w:eastAsia="zh-CN" w:bidi="ar-SA"/>
    </w:rPr>
  </w:style>
  <w:style w:type="paragraph" w:styleId="966" w:customStyle="1">
    <w:name w:val="正文文本缩进_0"/>
    <w:basedOn w:val="965"/>
    <w:uiPriority w:val="0"/>
    <w:qFormat/>
    <w:pPr>
      <w:ind w:firstLine="225"/>
    </w:pPr>
    <w:rPr>
      <w:rFonts w:ascii="仿宋_GB2312" w:eastAsia="仿宋_GB2312"/>
      <w:sz w:val="32"/>
    </w:rPr>
  </w:style>
  <w:style w:type="paragraph" w:styleId="967" w:customStyle="1">
    <w:name w:val="页眉1"/>
    <w:basedOn w:val="727"/>
    <w:link w:val="968"/>
    <w:uiPriority w:val="0"/>
    <w:qFormat/>
    <w:pPr>
      <w:jc w:val="center"/>
      <w:tabs>
        <w:tab w:val="center" w:pos="4153" w:leader="none"/>
        <w:tab w:val="right" w:pos="8306" w:leader="none"/>
      </w:tabs>
      <w:pBdr>
        <w:bottom w:val="single" w:color="000000" w:sz="6" w:space="1"/>
      </w:pBdr>
    </w:pPr>
    <w:rPr>
      <w:sz w:val="18"/>
      <w:szCs w:val="18"/>
    </w:rPr>
  </w:style>
  <w:style w:type="character" w:styleId="968" w:customStyle="1">
    <w:name w:val="页眉 Char"/>
    <w:link w:val="967"/>
    <w:uiPriority w:val="0"/>
    <w:qFormat/>
    <w:rPr>
      <w:rFonts w:ascii="Times New Roman" w:hAnsi="Times New Roman" w:eastAsia="宋体" w:cs="Times New Roman"/>
      <w:sz w:val="18"/>
      <w:szCs w:val="18"/>
    </w:rPr>
  </w:style>
  <w:style w:type="paragraph" w:styleId="969" w:customStyle="1">
    <w:name w:val="目录 11"/>
    <w:basedOn w:val="727"/>
    <w:next w:val="727"/>
    <w:uiPriority w:val="0"/>
    <w:semiHidden/>
    <w:qFormat/>
    <w:pPr>
      <w:jc w:val="left"/>
      <w:spacing w:before="120" w:after="120" w:line="400" w:lineRule="exact"/>
      <w:tabs>
        <w:tab w:val="right" w:pos="8720" w:leader="dot"/>
      </w:tabs>
    </w:pPr>
    <w:rPr>
      <w:rFonts w:ascii="宋体" w:hAnsi="宋体"/>
      <w:caps/>
      <w:sz w:val="24"/>
      <w:szCs w:val="24"/>
    </w:rPr>
  </w:style>
  <w:style w:type="paragraph" w:styleId="970" w:customStyle="1">
    <w:name w:val="目录 41"/>
    <w:basedOn w:val="727"/>
    <w:next w:val="727"/>
    <w:uiPriority w:val="0"/>
    <w:semiHidden/>
    <w:qFormat/>
    <w:pPr>
      <w:ind w:left="630"/>
      <w:jc w:val="left"/>
    </w:pPr>
  </w:style>
  <w:style w:type="paragraph" w:styleId="971" w:customStyle="1">
    <w:name w:val="列表1"/>
    <w:basedOn w:val="727"/>
    <w:uiPriority w:val="0"/>
    <w:qFormat/>
    <w:pPr>
      <w:ind w:left="200" w:hanging="200"/>
    </w:pPr>
  </w:style>
  <w:style w:type="paragraph" w:styleId="972" w:customStyle="1">
    <w:name w:val="目录 61"/>
    <w:basedOn w:val="727"/>
    <w:next w:val="727"/>
    <w:uiPriority w:val="0"/>
    <w:semiHidden/>
    <w:qFormat/>
    <w:pPr>
      <w:ind w:left="1050"/>
      <w:jc w:val="left"/>
    </w:pPr>
  </w:style>
  <w:style w:type="paragraph" w:styleId="973" w:customStyle="1">
    <w:name w:val="正文文本缩进 31"/>
    <w:basedOn w:val="727"/>
    <w:link w:val="974"/>
    <w:uiPriority w:val="0"/>
    <w:qFormat/>
    <w:pPr>
      <w:ind w:left="645" w:firstLine="645"/>
    </w:pPr>
    <w:rPr>
      <w:rFonts w:ascii="Arial" w:hAnsi="Arial" w:eastAsia="仿宋_GB2312" w:cs="Arial"/>
      <w:color w:val="ffff00"/>
      <w:sz w:val="32"/>
      <w:szCs w:val="32"/>
    </w:rPr>
  </w:style>
  <w:style w:type="character" w:styleId="974" w:customStyle="1">
    <w:name w:val="正文文本缩进 3 Char"/>
    <w:link w:val="973"/>
    <w:uiPriority w:val="0"/>
    <w:qFormat/>
    <w:rPr>
      <w:rFonts w:ascii="Arial" w:hAnsi="Arial" w:eastAsia="仿宋_GB2312" w:cs="Arial"/>
      <w:color w:val="ffff00"/>
      <w:sz w:val="32"/>
      <w:szCs w:val="32"/>
    </w:rPr>
  </w:style>
  <w:style w:type="paragraph" w:styleId="975" w:customStyle="1">
    <w:name w:val="图表目录1"/>
    <w:basedOn w:val="727"/>
    <w:next w:val="727"/>
    <w:uiPriority w:val="0"/>
    <w:semiHidden/>
    <w:qFormat/>
    <w:pPr>
      <w:ind w:left="840" w:hanging="420"/>
    </w:pPr>
  </w:style>
  <w:style w:type="paragraph" w:styleId="976" w:customStyle="1">
    <w:name w:val="目录 21"/>
    <w:basedOn w:val="727"/>
    <w:next w:val="727"/>
    <w:uiPriority w:val="0"/>
    <w:semiHidden/>
    <w:qFormat/>
    <w:pPr>
      <w:ind w:left="210"/>
      <w:jc w:val="left"/>
    </w:pPr>
    <w:rPr>
      <w:smallCaps/>
      <w:szCs w:val="24"/>
    </w:rPr>
  </w:style>
  <w:style w:type="paragraph" w:styleId="977" w:customStyle="1">
    <w:name w:val="目录 91"/>
    <w:basedOn w:val="727"/>
    <w:next w:val="727"/>
    <w:uiPriority w:val="0"/>
    <w:semiHidden/>
    <w:qFormat/>
    <w:pPr>
      <w:ind w:left="1680"/>
      <w:jc w:val="left"/>
    </w:pPr>
  </w:style>
  <w:style w:type="paragraph" w:styleId="978" w:customStyle="1">
    <w:name w:val="正文文本 21"/>
    <w:basedOn w:val="727"/>
    <w:link w:val="979"/>
    <w:uiPriority w:val="0"/>
    <w:qFormat/>
    <w:pPr>
      <w:jc w:val="center"/>
      <w:widowControl/>
    </w:pPr>
    <w:rPr>
      <w:rFonts w:ascii="楷体_GB2312" w:eastAsia="楷体_GB2312"/>
      <w:sz w:val="28"/>
      <w:szCs w:val="28"/>
    </w:rPr>
  </w:style>
  <w:style w:type="character" w:styleId="979" w:customStyle="1">
    <w:name w:val="正文文本 2 Char"/>
    <w:link w:val="978"/>
    <w:uiPriority w:val="0"/>
    <w:qFormat/>
    <w:rPr>
      <w:rFonts w:ascii="楷体_GB2312" w:hAnsi="Times New Roman" w:eastAsia="楷体_GB2312" w:cs="Times New Roman"/>
      <w:sz w:val="28"/>
      <w:szCs w:val="28"/>
    </w:rPr>
  </w:style>
  <w:style w:type="paragraph" w:styleId="980" w:customStyle="1">
    <w:name w:val="普通(网站)1"/>
    <w:basedOn w:val="727"/>
    <w:uiPriority w:val="99"/>
    <w:qFormat/>
    <w:pPr>
      <w:jc w:val="left"/>
      <w:spacing w:before="100" w:beforeAutospacing="1" w:after="100" w:afterAutospacing="1"/>
      <w:widowControl/>
    </w:pPr>
    <w:rPr>
      <w:rFonts w:ascii="宋体" w:hAnsi="宋体" w:cs="宋体"/>
      <w:sz w:val="24"/>
      <w:szCs w:val="24"/>
    </w:rPr>
  </w:style>
  <w:style w:type="paragraph" w:styleId="981" w:customStyle="1">
    <w:name w:val="索引 11"/>
    <w:basedOn w:val="727"/>
    <w:next w:val="727"/>
    <w:uiPriority w:val="0"/>
    <w:semiHidden/>
    <w:qFormat/>
    <w:pPr>
      <w:spacing w:line="240" w:lineRule="atLeast"/>
    </w:pPr>
    <w:rPr>
      <w:b/>
      <w:bCs/>
    </w:rPr>
  </w:style>
  <w:style w:type="paragraph" w:styleId="982" w:customStyle="1">
    <w:name w:val="批注主题1"/>
    <w:basedOn w:val="939"/>
    <w:next w:val="939"/>
    <w:link w:val="983"/>
    <w:uiPriority w:val="0"/>
    <w:semiHidden/>
    <w:qFormat/>
    <w:rPr>
      <w:b/>
      <w:bCs/>
    </w:rPr>
  </w:style>
  <w:style w:type="character" w:styleId="983" w:customStyle="1">
    <w:name w:val="批注主题 Char"/>
    <w:link w:val="982"/>
    <w:uiPriority w:val="0"/>
    <w:semiHidden/>
    <w:qFormat/>
    <w:rPr>
      <w:rFonts w:ascii="Times New Roman" w:hAnsi="Times New Roman" w:eastAsia="宋体" w:cs="Times New Roman"/>
      <w:b/>
      <w:bCs/>
      <w:szCs w:val="21"/>
    </w:rPr>
  </w:style>
  <w:style w:type="paragraph" w:styleId="984" w:customStyle="1">
    <w:name w:val="正文首行缩进1"/>
    <w:basedOn w:val="727"/>
    <w:link w:val="985"/>
    <w:uiPriority w:val="0"/>
    <w:qFormat/>
    <w:pPr>
      <w:ind w:firstLine="200"/>
      <w:spacing w:line="360" w:lineRule="auto"/>
    </w:pPr>
    <w:rPr>
      <w:rFonts w:ascii="仿宋_GB2312" w:eastAsia="仿宋_GB2312"/>
      <w:sz w:val="30"/>
      <w:szCs w:val="30"/>
    </w:rPr>
  </w:style>
  <w:style w:type="character" w:styleId="985" w:customStyle="1">
    <w:name w:val="正文首行缩进 Char"/>
    <w:link w:val="984"/>
    <w:uiPriority w:val="0"/>
    <w:qFormat/>
    <w:rPr>
      <w:rFonts w:ascii="仿宋_GB2312" w:hAnsi="Times New Roman" w:eastAsia="仿宋_GB2312" w:cs="Times New Roman"/>
      <w:sz w:val="30"/>
      <w:szCs w:val="30"/>
    </w:rPr>
  </w:style>
  <w:style w:type="table" w:styleId="986" w:customStyle="1">
    <w:name w:val="网格型1"/>
    <w:basedOn w:val="924"/>
    <w:uiPriority w:val="0"/>
    <w:qFormat/>
    <w:pPr>
      <w:jc w:val="both"/>
      <w:widowControl w:val="off"/>
    </w:pPr>
    <w:rPr>
      <w:rFonts w:ascii="Times New Roman" w:hAnsi="Times New Roman" w:eastAsia="宋体" w:cs="Times New Roman"/>
      <w:sz w:val="20"/>
      <w:szCs w:val="20"/>
    </w:rPr>
    <w:tblPr/>
  </w:style>
  <w:style w:type="character" w:styleId="987" w:customStyle="1">
    <w:name w:val="要点1"/>
    <w:link w:val="727"/>
    <w:uiPriority w:val="0"/>
    <w:qFormat/>
    <w:rPr>
      <w:b/>
      <w:bCs/>
    </w:rPr>
  </w:style>
  <w:style w:type="character" w:styleId="988" w:customStyle="1">
    <w:name w:val="页码1"/>
    <w:link w:val="727"/>
    <w:uiPriority w:val="0"/>
    <w:qFormat/>
  </w:style>
  <w:style w:type="character" w:styleId="989" w:customStyle="1">
    <w:name w:val="已访问的超链接1"/>
    <w:link w:val="727"/>
    <w:uiPriority w:val="0"/>
    <w:qFormat/>
    <w:rPr>
      <w:color w:val="800080"/>
      <w:u w:val="single"/>
    </w:rPr>
  </w:style>
  <w:style w:type="character" w:styleId="990" w:customStyle="1">
    <w:name w:val="超链接1"/>
    <w:link w:val="727"/>
    <w:uiPriority w:val="0"/>
    <w:qFormat/>
    <w:rPr>
      <w:color w:val="0000ff"/>
      <w:u w:val="single"/>
    </w:rPr>
  </w:style>
  <w:style w:type="character" w:styleId="991" w:customStyle="1">
    <w:name w:val="批注引用1"/>
    <w:link w:val="727"/>
    <w:uiPriority w:val="0"/>
    <w:semiHidden/>
    <w:qFormat/>
    <w:rPr>
      <w:sz w:val="21"/>
      <w:szCs w:val="21"/>
    </w:rPr>
  </w:style>
  <w:style w:type="paragraph" w:styleId="992" w:customStyle="1">
    <w:name w:val="索引 41"/>
    <w:basedOn w:val="727"/>
    <w:next w:val="727"/>
    <w:uiPriority w:val="0"/>
    <w:semiHidden/>
    <w:qFormat/>
    <w:pPr>
      <w:ind w:left="1260"/>
    </w:pPr>
    <w:rPr>
      <w:rFonts w:ascii="Calibri" w:hAnsi="Calibri" w:eastAsia="Calibri" w:cs="宋体"/>
      <w:sz w:val="20"/>
      <w:lang w:val="zh-CN"/>
    </w:rPr>
  </w:style>
  <w:style w:type="character" w:styleId="993" w:customStyle="1">
    <w:name w:val="默认段落字体1"/>
    <w:link w:val="727"/>
    <w:uiPriority w:val="1"/>
    <w:unhideWhenUsed/>
    <w:qFormat/>
    <w:rPr>
      <w:rFonts w:ascii="Times New Roman" w:hAnsi="Times New Roman"/>
      <w:sz w:val="21"/>
      <w:szCs w:val="21"/>
      <w:lang w:val="en-US" w:eastAsia="zh-CN" w:bidi="ar-SA"/>
    </w:rPr>
  </w:style>
  <w:style w:type="paragraph" w:styleId="994" w:customStyle="1">
    <w:name w:val="正文空2字"/>
    <w:basedOn w:val="995"/>
    <w:uiPriority w:val="99"/>
    <w:qFormat/>
    <w:pPr>
      <w:ind w:firstLine="640"/>
      <w:spacing w:line="560" w:lineRule="exact"/>
      <w:widowControl w:val="off"/>
    </w:pPr>
    <w:rPr>
      <w:rFonts w:ascii="仿宋_GB2312" w:hAnsi="仿宋_GB2312" w:cs="仿宋_GB2312"/>
      <w:lang w:val="zh-TW"/>
    </w:rPr>
  </w:style>
  <w:style w:type="paragraph" w:styleId="995" w:customStyle="1">
    <w:name w:val="左对齐正文"/>
    <w:uiPriority w:val="99"/>
    <w:qFormat/>
    <w:rPr>
      <w:rFonts w:hint="default" w:ascii="Calibri" w:hAnsi="Calibri" w:eastAsia="仿宋_GB2312" w:cs="Calibri"/>
      <w:sz w:val="32"/>
      <w:szCs w:val="32"/>
      <w:lang w:val="en-US" w:eastAsia="zh-CN" w:bidi="ar-SA"/>
    </w:rPr>
  </w:style>
  <w:style w:type="character" w:styleId="996" w:customStyle="1">
    <w:name w:val="font5 Char"/>
    <w:link w:val="727"/>
    <w:uiPriority w:val="0"/>
    <w:qFormat/>
    <w:rPr>
      <w:rFonts w:ascii="宋体" w:hAnsi="宋体" w:eastAsia="宋体"/>
      <w:sz w:val="28"/>
      <w:szCs w:val="28"/>
      <w:lang w:val="en-US" w:eastAsia="zh-CN" w:bidi="ar-SA"/>
    </w:rPr>
  </w:style>
  <w:style w:type="character" w:styleId="997" w:customStyle="1">
    <w:name w:val="二级目录 Char"/>
    <w:link w:val="998"/>
    <w:uiPriority w:val="0"/>
    <w:qFormat/>
    <w:rPr>
      <w:b/>
      <w:sz w:val="30"/>
      <w:szCs w:val="28"/>
    </w:rPr>
  </w:style>
  <w:style w:type="paragraph" w:styleId="998" w:customStyle="1">
    <w:name w:val="二级目录"/>
    <w:next w:val="727"/>
    <w:link w:val="99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9" w:customStyle="1">
    <w:name w:val="列出段落 Char"/>
    <w:link w:val="1000"/>
    <w:uiPriority w:val="0"/>
    <w:qFormat/>
    <w:rPr>
      <w:rFonts w:ascii="Calibri" w:hAnsi="Calibri"/>
      <w:sz w:val="24"/>
      <w:szCs w:val="24"/>
      <w:lang w:eastAsia="en-US" w:bidi="en-US"/>
    </w:rPr>
  </w:style>
  <w:style w:type="paragraph" w:styleId="1000" w:customStyle="1">
    <w:name w:val="列出段落1"/>
    <w:basedOn w:val="727"/>
    <w:link w:val="999"/>
    <w:uiPriority w:val="0"/>
    <w:qFormat/>
    <w:pPr>
      <w:contextualSpacing/>
      <w:ind w:left="720"/>
      <w:jc w:val="left"/>
      <w:widowControl/>
    </w:pPr>
    <w:rPr>
      <w:rFonts w:ascii="Calibri" w:hAnsi="Calibri" w:eastAsia="宋体" w:cs="Times New Roman"/>
      <w:sz w:val="24"/>
      <w:szCs w:val="24"/>
      <w:lang w:eastAsia="en-US" w:bidi="en-US"/>
    </w:rPr>
  </w:style>
  <w:style w:type="paragraph" w:styleId="1001" w:customStyle="1">
    <w:name w:val="Body Text(ch)"/>
    <w:basedOn w:val="727"/>
    <w:next w:val="943"/>
    <w:uiPriority w:val="0"/>
    <w:qFormat/>
    <w:pPr>
      <w:spacing w:after="120"/>
    </w:pPr>
    <w:rPr>
      <w:rFonts w:ascii="宋体" w:hAnsi="Arial"/>
      <w:bCs/>
      <w:iCs/>
      <w:szCs w:val="24"/>
    </w:rPr>
  </w:style>
  <w:style w:type="paragraph" w:styleId="1002" w:customStyle="1">
    <w:name w:val="xl27"/>
    <w:basedOn w:val="7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3" w:customStyle="1">
    <w:name w:val="xl26"/>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4" w:customStyle="1">
    <w:name w:val="Char"/>
    <w:basedOn w:val="727"/>
    <w:uiPriority w:val="0"/>
    <w:qFormat/>
    <w:pPr>
      <w:ind w:firstLine="200"/>
      <w:tabs>
        <w:tab w:val="left" w:pos="360" w:leader="none"/>
      </w:tabs>
    </w:pPr>
    <w:rPr>
      <w:sz w:val="28"/>
      <w:szCs w:val="30"/>
    </w:rPr>
  </w:style>
  <w:style w:type="paragraph" w:styleId="1005" w:customStyle="1">
    <w:name w:val=" Char"/>
    <w:basedOn w:val="937"/>
    <w:uiPriority w:val="0"/>
    <w:qFormat/>
    <w:rPr>
      <w:rFonts w:ascii="Tahoma" w:hAnsi="Tahoma"/>
      <w:sz w:val="24"/>
      <w:szCs w:val="24"/>
    </w:rPr>
  </w:style>
  <w:style w:type="paragraph" w:styleId="1006" w:customStyle="1">
    <w:name w:val="普通正文"/>
    <w:basedOn w:val="727"/>
    <w:uiPriority w:val="0"/>
    <w:qFormat/>
    <w:pPr>
      <w:ind w:firstLine="480"/>
      <w:jc w:val="left"/>
      <w:spacing w:before="120" w:after="120" w:line="360" w:lineRule="auto"/>
    </w:pPr>
    <w:rPr>
      <w:rFonts w:ascii="Arial" w:hAnsi="Arial"/>
      <w:sz w:val="24"/>
      <w:szCs w:val="24"/>
    </w:rPr>
  </w:style>
  <w:style w:type="paragraph" w:styleId="1007" w:customStyle="1">
    <w:name w:val="table_lines"/>
    <w:basedOn w:val="727"/>
    <w:uiPriority w:val="0"/>
    <w:qFormat/>
    <w:pPr>
      <w:jc w:val="left"/>
      <w:widowControl/>
    </w:pPr>
    <w:rPr>
      <w:sz w:val="20"/>
      <w:szCs w:val="20"/>
      <w:lang w:val="de-DE" w:eastAsia="de-DE"/>
    </w:rPr>
  </w:style>
  <w:style w:type="paragraph" w:styleId="100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9" w:customStyle="1">
    <w:name w:val="font7"/>
    <w:basedOn w:val="727"/>
    <w:uiPriority w:val="0"/>
    <w:qFormat/>
    <w:pPr>
      <w:jc w:val="left"/>
      <w:spacing w:before="100" w:beforeAutospacing="1" w:after="100" w:afterAutospacing="1"/>
      <w:widowControl/>
    </w:pPr>
    <w:rPr>
      <w:rFonts w:hint="eastAsia" w:ascii="宋体" w:hAnsi="宋体"/>
      <w:sz w:val="18"/>
      <w:szCs w:val="18"/>
    </w:rPr>
  </w:style>
  <w:style w:type="paragraph" w:styleId="1010" w:customStyle="1">
    <w:name w:val=" Char Char Char Char"/>
    <w:basedOn w:val="937"/>
    <w:uiPriority w:val="0"/>
    <w:qFormat/>
    <w:pPr>
      <w:spacing w:line="360" w:lineRule="auto"/>
    </w:pPr>
    <w:rPr>
      <w:rFonts w:ascii="Tahoma" w:hAnsi="Tahoma"/>
      <w:sz w:val="24"/>
      <w:szCs w:val="24"/>
    </w:rPr>
  </w:style>
  <w:style w:type="paragraph" w:styleId="1011" w:customStyle="1">
    <w:name w:val="列出段落"/>
    <w:basedOn w:val="727"/>
    <w:uiPriority w:val="0"/>
    <w:qFormat/>
    <w:pPr>
      <w:contextualSpacing/>
      <w:ind w:left="720"/>
      <w:jc w:val="left"/>
      <w:widowControl/>
    </w:pPr>
    <w:rPr>
      <w:rFonts w:ascii="Calibri" w:hAnsi="Calibri"/>
      <w:sz w:val="24"/>
      <w:szCs w:val="24"/>
      <w:lang w:eastAsia="en-US" w:bidi="en-US"/>
    </w:rPr>
  </w:style>
  <w:style w:type="paragraph" w:styleId="1012" w:customStyle="1">
    <w:name w:val="4"/>
    <w:basedOn w:val="727"/>
    <w:next w:val="973"/>
    <w:uiPriority w:val="0"/>
    <w:qFormat/>
    <w:pPr>
      <w:ind w:firstLine="420"/>
      <w:spacing w:line="360" w:lineRule="auto"/>
    </w:pPr>
    <w:rPr>
      <w:color w:val="ff0000"/>
      <w:sz w:val="24"/>
      <w:szCs w:val="24"/>
    </w:rPr>
  </w:style>
  <w:style w:type="paragraph" w:styleId="1013" w:customStyle="1">
    <w:name w:val="普通 (Web)"/>
    <w:basedOn w:val="727"/>
    <w:uiPriority w:val="0"/>
    <w:qFormat/>
    <w:pPr>
      <w:jc w:val="left"/>
      <w:spacing w:before="100" w:beforeAutospacing="1" w:after="100" w:afterAutospacing="1"/>
      <w:widowControl/>
    </w:pPr>
    <w:rPr>
      <w:rFonts w:ascii="宋体" w:hAnsi="宋体"/>
      <w:sz w:val="24"/>
      <w:szCs w:val="24"/>
    </w:rPr>
  </w:style>
  <w:style w:type="paragraph" w:styleId="1014" w:customStyle="1">
    <w:name w:val=" Char Char Char Char Char Char Char Char Char Char"/>
    <w:basedOn w:val="727"/>
    <w:uiPriority w:val="0"/>
    <w:qFormat/>
    <w:pPr>
      <w:spacing w:line="360" w:lineRule="auto"/>
    </w:pPr>
    <w:rPr>
      <w:sz w:val="24"/>
      <w:szCs w:val="20"/>
    </w:rPr>
  </w:style>
  <w:style w:type="paragraph" w:styleId="1015" w:customStyle="1">
    <w:name w:val="样式1"/>
    <w:basedOn w:val="727"/>
    <w:uiPriority w:val="0"/>
    <w:qFormat/>
    <w:pPr>
      <w:numPr>
        <w:ilvl w:val="0"/>
        <w:numId w:val="3"/>
      </w:numPr>
    </w:pPr>
    <w:rPr>
      <w:rFonts w:ascii="宋体" w:hAnsi="宋体"/>
    </w:rPr>
  </w:style>
  <w:style w:type="paragraph" w:styleId="1016" w:customStyle="1">
    <w:name w:val="font6"/>
    <w:basedOn w:val="727"/>
    <w:uiPriority w:val="0"/>
    <w:qFormat/>
    <w:pPr>
      <w:jc w:val="left"/>
      <w:spacing w:before="100" w:beforeAutospacing="1" w:after="100" w:afterAutospacing="1"/>
      <w:widowControl/>
    </w:pPr>
    <w:rPr>
      <w:rFonts w:hint="eastAsia" w:ascii="宋体" w:hAnsi="宋体"/>
      <w:sz w:val="28"/>
      <w:szCs w:val="28"/>
      <w:u w:val="single"/>
    </w:rPr>
  </w:style>
  <w:style w:type="paragraph" w:styleId="1017" w:customStyle="1">
    <w:name w:val="xl25"/>
    <w:basedOn w:val="72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8" w:customStyle="1">
    <w:name w:val="图标"/>
    <w:basedOn w:val="727"/>
    <w:next w:val="72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9" w:customStyle="1">
    <w:name w:val="标题3"/>
    <w:basedOn w:val="727"/>
    <w:next w:val="727"/>
    <w:uiPriority w:val="0"/>
    <w:qFormat/>
    <w:pPr>
      <w:ind w:firstLine="624"/>
      <w:spacing w:line="590" w:lineRule="atLeast"/>
    </w:pPr>
    <w:rPr>
      <w:rFonts w:ascii="方正黑体_GBK" w:eastAsia="方正黑体_GBK"/>
      <w:sz w:val="32"/>
      <w:szCs w:val="32"/>
    </w:rPr>
  </w:style>
  <w:style w:type="paragraph" w:styleId="1020" w:customStyle="1">
    <w:name w:val="xl24"/>
    <w:basedOn w:val="7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1" w:customStyle="1">
    <w:name w:val="xl29"/>
    <w:basedOn w:val="72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2" w:customStyle="1">
    <w:name w:val="Char Char Char Char Char Char Char Char"/>
    <w:basedOn w:val="727"/>
    <w:uiPriority w:val="0"/>
    <w:qFormat/>
    <w:pPr>
      <w:jc w:val="left"/>
      <w:spacing w:after="160" w:line="240" w:lineRule="exact"/>
      <w:widowControl/>
    </w:pPr>
    <w:rPr>
      <w:rFonts w:ascii="Verdana" w:hAnsi="Verdana"/>
      <w:sz w:val="20"/>
      <w:szCs w:val="20"/>
      <w:lang w:eastAsia="en-US"/>
    </w:rPr>
  </w:style>
  <w:style w:type="paragraph" w:styleId="1023" w:customStyle="1">
    <w:name w:val="xl28"/>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4" w:customStyle="1">
    <w:name w:val=" Char Char Char Char Char Char Char Char"/>
    <w:basedOn w:val="727"/>
    <w:uiPriority w:val="0"/>
    <w:qFormat/>
    <w:pPr>
      <w:jc w:val="left"/>
      <w:spacing w:after="160" w:line="240" w:lineRule="exact"/>
      <w:widowControl/>
    </w:pPr>
    <w:rPr>
      <w:rFonts w:ascii="Verdana" w:hAnsi="Verdana"/>
      <w:sz w:val="20"/>
      <w:szCs w:val="20"/>
      <w:lang w:eastAsia="en-US"/>
    </w:rPr>
  </w:style>
  <w:style w:type="paragraph" w:styleId="1025" w:customStyle="1">
    <w:name w:val="xl30"/>
    <w:basedOn w:val="727"/>
    <w:uiPriority w:val="0"/>
    <w:qFormat/>
    <w:pPr>
      <w:jc w:val="center"/>
      <w:spacing w:before="100" w:beforeAutospacing="1" w:after="100" w:afterAutospacing="1"/>
      <w:widowControl/>
    </w:pPr>
    <w:rPr>
      <w:rFonts w:ascii="宋体" w:hAnsi="宋体"/>
      <w:b/>
      <w:bCs/>
      <w:sz w:val="36"/>
      <w:szCs w:val="36"/>
    </w:rPr>
  </w:style>
  <w:style w:type="paragraph" w:styleId="1026" w:customStyle="1">
    <w:name w:val="Char Char Char Char"/>
    <w:basedOn w:val="937"/>
    <w:uiPriority w:val="0"/>
    <w:qFormat/>
    <w:pPr>
      <w:spacing w:line="360" w:lineRule="auto"/>
    </w:pPr>
    <w:rPr>
      <w:rFonts w:ascii="Tahoma" w:hAnsi="Tahoma"/>
      <w:sz w:val="24"/>
      <w:szCs w:val="24"/>
    </w:rPr>
  </w:style>
  <w:style w:type="paragraph" w:styleId="1027" w:customStyle="1">
    <w:name w:val="table_1stline"/>
    <w:basedOn w:val="727"/>
    <w:uiPriority w:val="0"/>
    <w:qFormat/>
    <w:pPr>
      <w:jc w:val="left"/>
      <w:spacing w:before="120"/>
      <w:widowControl/>
    </w:pPr>
    <w:rPr>
      <w:bCs/>
      <w:sz w:val="20"/>
      <w:szCs w:val="20"/>
      <w:lang w:val="de-DE" w:eastAsia="de-DE"/>
    </w:rPr>
  </w:style>
  <w:style w:type="paragraph" w:styleId="1028" w:customStyle="1">
    <w:name w:val="font5"/>
    <w:basedOn w:val="727"/>
    <w:uiPriority w:val="0"/>
    <w:qFormat/>
    <w:pPr>
      <w:jc w:val="left"/>
      <w:spacing w:before="100" w:beforeAutospacing="1" w:after="100" w:afterAutospacing="1"/>
      <w:widowControl/>
    </w:pPr>
    <w:rPr>
      <w:rFonts w:hint="eastAsia" w:ascii="宋体" w:hAnsi="宋体"/>
      <w:sz w:val="28"/>
      <w:szCs w:val="28"/>
    </w:rPr>
  </w:style>
  <w:style w:type="paragraph" w:styleId="1029" w:customStyle="1">
    <w:name w:val="标题1"/>
    <w:basedOn w:val="727"/>
    <w:next w:val="72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3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32" w:customStyle="1">
    <w:name w:val="Table Normal"/>
    <w:uiPriority w:val="0"/>
    <w:qFormat/>
    <w:tblPr/>
  </w:style>
  <w:style w:type="paragraph" w:styleId="1033"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34" w:customStyle="1">
    <w:name w:val="Normal_6_0"/>
    <w:uiPriority w:val="0"/>
    <w:qFormat/>
    <w:rPr>
      <w:rFonts w:hint="default" w:ascii="黑体" w:hAnsi="黑体" w:eastAsia="黑体" w:cs="黑体"/>
      <w:b/>
      <w:sz w:val="32"/>
      <w:szCs w:val="24"/>
      <w:lang w:val="en-US" w:eastAsia="zh-CN" w:bidi="ar-SA"/>
    </w:rPr>
  </w:style>
  <w:style w:type="paragraph" w:styleId="103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36" w:customStyle="1">
    <w:name w:val="正文_2"/>
    <w:next w:val="966"/>
    <w:uiPriority w:val="0"/>
    <w:qFormat/>
    <w:pPr>
      <w:jc w:val="both"/>
      <w:widowControl w:val="off"/>
    </w:pPr>
    <w:rPr>
      <w:rFonts w:hint="default" w:ascii="Calibri" w:hAnsi="Calibri" w:eastAsia="宋体" w:cs="Times New Roman"/>
      <w:sz w:val="21"/>
      <w:szCs w:val="22"/>
      <w:lang w:val="en-US" w:eastAsia="zh-CN" w:bidi="ar-SA"/>
    </w:rPr>
  </w:style>
  <w:style w:type="paragraph" w:styleId="1037" w:customStyle="1">
    <w:name w:val="正文文本12"/>
    <w:basedOn w:val="727"/>
    <w:uiPriority w:val="1"/>
    <w:qFormat/>
    <w:pPr>
      <w:ind w:left="120"/>
    </w:pPr>
    <w:rPr>
      <w:rFonts w:ascii="宋体" w:hAnsi="宋体" w:eastAsia="宋体" w:cs="宋体"/>
      <w:sz w:val="21"/>
      <w:szCs w:val="21"/>
      <w:lang w:val="zh-CN" w:eastAsia="zh-CN" w:bidi="zh-CN"/>
    </w:rPr>
  </w:style>
  <w:style w:type="paragraph" w:styleId="1038" w:customStyle="1">
    <w:name w:val="正文2"/>
    <w:basedOn w:val="727"/>
    <w:uiPriority w:val="0"/>
    <w:qFormat/>
    <w:pPr>
      <w:ind w:firstLine="510"/>
      <w:spacing w:before="156" w:line="360" w:lineRule="auto"/>
    </w:pPr>
    <w:rPr>
      <w:sz w:val="24"/>
      <w:szCs w:val="20"/>
    </w:rPr>
  </w:style>
  <w:style w:type="paragraph" w:styleId="1039" w:customStyle="1">
    <w:name w:val="首行缩进"/>
    <w:basedOn w:val="946"/>
    <w:uiPriority w:val="0"/>
    <w:qFormat/>
    <w:pPr>
      <w:ind w:firstLine="480"/>
    </w:pPr>
    <w:rPr>
      <w:rFonts w:ascii="Times New Roman" w:hAnsi="Times New Roman" w:cs="Times New Roman"/>
      <w:lang w:val="zh-CN"/>
    </w:rPr>
  </w:style>
  <w:style w:type="paragraph" w:styleId="1040" w:customStyle="1">
    <w:name w:val="Normal_18_0"/>
    <w:uiPriority w:val="0"/>
    <w:qFormat/>
    <w:rPr>
      <w:rFonts w:hint="default" w:ascii="黑体" w:hAnsi="黑体" w:eastAsia="黑体" w:cs="黑体"/>
      <w:b/>
      <w:sz w:val="32"/>
      <w:szCs w:val="24"/>
      <w:lang w:val="en-US" w:eastAsia="zh-CN" w:bidi="ar-SA"/>
    </w:rPr>
  </w:style>
  <w:style w:type="paragraph" w:styleId="1041" w:customStyle="1">
    <w:name w:val="正文_12_0_0_0_0"/>
    <w:basedOn w:val="727"/>
    <w:uiPriority w:val="0"/>
    <w:qFormat/>
    <w:rPr>
      <w:rFonts w:ascii="Times New Roman" w:hAnsi="Times New Roman"/>
      <w:szCs w:val="24"/>
    </w:rPr>
  </w:style>
  <w:style w:type="paragraph" w:styleId="104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4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5" w:customStyle="1">
    <w:name w:val="Normal_20"/>
    <w:uiPriority w:val="0"/>
    <w:qFormat/>
    <w:rPr>
      <w:rFonts w:hint="default" w:ascii="黑体" w:hAnsi="黑体" w:eastAsia="黑体" w:cs="黑体"/>
      <w:b/>
      <w:sz w:val="32"/>
      <w:szCs w:val="24"/>
      <w:lang w:val="en-US" w:eastAsia="zh-CN" w:bidi="ar-SA"/>
    </w:rPr>
  </w:style>
  <w:style w:type="paragraph" w:styleId="104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Normal_0"/>
    <w:uiPriority w:val="0"/>
    <w:qFormat/>
    <w:rPr>
      <w:rFonts w:hint="default" w:ascii="黑体" w:hAnsi="黑体" w:eastAsia="黑体" w:cs="Times New Roman"/>
      <w:b/>
      <w:sz w:val="32"/>
      <w:szCs w:val="24"/>
      <w:lang w:val="en-US" w:eastAsia="zh-CN" w:bidi="ar-SA"/>
    </w:rPr>
  </w:style>
  <w:style w:type="paragraph" w:styleId="1048" w:customStyle="1">
    <w:name w:val="部分1"/>
    <w:basedOn w:val="727"/>
    <w:uiPriority w:val="0"/>
    <w:qFormat/>
    <w:pPr>
      <w:jc w:val="center"/>
      <w:keepNext/>
      <w:pageBreakBefore/>
      <w:spacing w:line="360" w:lineRule="auto"/>
      <w:tabs>
        <w:tab w:val="left" w:pos="720" w:leader="none"/>
      </w:tabs>
      <w:outlineLvl w:val="0"/>
    </w:pPr>
    <w:rPr>
      <w:rFonts w:eastAsia="黑体"/>
      <w:b/>
      <w:sz w:val="36"/>
      <w:szCs w:val="20"/>
    </w:rPr>
  </w:style>
  <w:style w:type="paragraph" w:styleId="1049" w:customStyle="1">
    <w:name w:val="正文_16_0"/>
    <w:next w:val="1050"/>
    <w:uiPriority w:val="0"/>
    <w:qFormat/>
    <w:pPr>
      <w:jc w:val="both"/>
      <w:widowControl w:val="off"/>
    </w:pPr>
    <w:rPr>
      <w:rFonts w:hint="default" w:ascii="Calibri" w:hAnsi="Calibri" w:eastAsia="宋体" w:cs="Times New Roman"/>
      <w:sz w:val="21"/>
      <w:szCs w:val="24"/>
      <w:lang w:val="en-US" w:eastAsia="zh-CN" w:bidi="ar-SA"/>
    </w:rPr>
  </w:style>
  <w:style w:type="paragraph" w:styleId="1050" w:customStyle="1">
    <w:name w:val="标题 3_0_0"/>
    <w:basedOn w:val="1051"/>
    <w:next w:val="1049"/>
    <w:uiPriority w:val="0"/>
    <w:qFormat/>
    <w:pPr>
      <w:keepLines/>
      <w:keepNext/>
      <w:spacing w:before="260" w:after="260" w:line="413" w:lineRule="auto"/>
      <w:outlineLvl w:val="2"/>
    </w:pPr>
    <w:rPr>
      <w:rFonts w:ascii="Times New Roman" w:hAnsi="Times New Roman"/>
      <w:b/>
      <w:sz w:val="32"/>
      <w:szCs w:val="20"/>
    </w:rPr>
  </w:style>
  <w:style w:type="paragraph" w:styleId="1051" w:customStyle="1">
    <w:name w:val="正文_2_0_0"/>
    <w:next w:val="1052"/>
    <w:uiPriority w:val="0"/>
    <w:qFormat/>
    <w:pPr>
      <w:jc w:val="both"/>
      <w:widowControl w:val="off"/>
    </w:pPr>
    <w:rPr>
      <w:rFonts w:hint="default" w:ascii="Calibri" w:hAnsi="Calibri" w:eastAsia="宋体" w:cs="Times New Roman"/>
      <w:sz w:val="21"/>
      <w:szCs w:val="22"/>
      <w:lang w:val="en-US" w:eastAsia="zh-CN" w:bidi="ar-SA"/>
    </w:rPr>
  </w:style>
  <w:style w:type="paragraph" w:styleId="1052" w:customStyle="1">
    <w:name w:val="标题_0_0_0"/>
    <w:basedOn w:val="1051"/>
    <w:next w:val="1051"/>
    <w:uiPriority w:val="0"/>
    <w:qFormat/>
    <w:pPr>
      <w:jc w:val="center"/>
      <w:spacing w:before="240" w:after="60"/>
      <w:outlineLvl w:val="0"/>
    </w:pPr>
    <w:rPr>
      <w:rFonts w:ascii="Cambria" w:hAnsi="Cambria"/>
      <w:b/>
      <w:bCs/>
      <w:sz w:val="32"/>
      <w:szCs w:val="32"/>
    </w:rPr>
  </w:style>
  <w:style w:type="paragraph" w:styleId="1053" w:customStyle="1">
    <w:name w:val="正文_2_1"/>
    <w:uiPriority w:val="0"/>
    <w:qFormat/>
    <w:pPr>
      <w:jc w:val="both"/>
      <w:widowControl w:val="off"/>
    </w:pPr>
    <w:rPr>
      <w:rFonts w:hint="default" w:ascii="Calibri" w:hAnsi="Calibri" w:eastAsia="宋体" w:cs="Times New Roman"/>
      <w:sz w:val="21"/>
      <w:szCs w:val="24"/>
      <w:lang w:val="en-US" w:eastAsia="zh-CN" w:bidi="ar-SA"/>
    </w:rPr>
  </w:style>
  <w:style w:type="table" w:styleId="1054" w:customStyle="1">
    <w:name w:val="网格型_0_0"/>
    <w:basedOn w:val="924"/>
    <w:uiPriority w:val="0"/>
    <w:qFormat/>
    <w:pPr>
      <w:jc w:val="both"/>
      <w:widowControl w:val="off"/>
    </w:pPr>
    <w:tblPr/>
  </w:style>
  <w:style w:type="paragraph" w:styleId="1055" w:customStyle="1">
    <w:name w:val="正文_18"/>
    <w:next w:val="1056"/>
    <w:uiPriority w:val="0"/>
    <w:qFormat/>
    <w:pPr>
      <w:jc w:val="both"/>
      <w:widowControl w:val="off"/>
    </w:pPr>
    <w:rPr>
      <w:rFonts w:hint="default" w:ascii="Calibri" w:hAnsi="Calibri" w:eastAsia="宋体" w:cs="Times New Roman"/>
      <w:sz w:val="21"/>
      <w:szCs w:val="24"/>
      <w:lang w:val="en-US" w:eastAsia="zh-CN" w:bidi="ar-SA"/>
    </w:rPr>
  </w:style>
  <w:style w:type="paragraph" w:styleId="1056" w:customStyle="1">
    <w:name w:val="正文文本缩进_1"/>
    <w:basedOn w:val="1055"/>
    <w:next w:val="1057"/>
    <w:uiPriority w:val="0"/>
    <w:qFormat/>
    <w:pPr>
      <w:ind w:firstLine="225"/>
    </w:pPr>
    <w:rPr>
      <w:rFonts w:ascii="仿宋_GB2312" w:eastAsia="仿宋_GB2312"/>
      <w:sz w:val="32"/>
    </w:rPr>
  </w:style>
  <w:style w:type="paragraph" w:styleId="1057" w:customStyle="1">
    <w:name w:val="寄信人地址_0"/>
    <w:basedOn w:val="1055"/>
    <w:next w:val="1055"/>
    <w:uiPriority w:val="99"/>
    <w:qFormat/>
    <w:rPr>
      <w:rFonts w:ascii="Arial" w:hAnsi="Arial" w:cs="Arial"/>
    </w:rPr>
  </w:style>
  <w:style w:type="paragraph" w:styleId="1058" w:customStyle="1">
    <w:name w:val="列表接续 2_1"/>
    <w:basedOn w:val="1055"/>
    <w:next w:val="1059"/>
    <w:uiPriority w:val="0"/>
    <w:qFormat/>
    <w:pPr>
      <w:ind w:left="840"/>
      <w:spacing w:after="120"/>
    </w:pPr>
  </w:style>
  <w:style w:type="paragraph" w:styleId="1059" w:customStyle="1">
    <w:name w:val="目录 4_1"/>
    <w:basedOn w:val="1055"/>
    <w:next w:val="1055"/>
    <w:uiPriority w:val="0"/>
    <w:qFormat/>
    <w:pPr>
      <w:ind w:left="630"/>
      <w:jc w:val="left"/>
    </w:pPr>
    <w:rPr>
      <w:rFonts w:ascii="Calibri" w:hAnsi="Calibri" w:cs="Calibri"/>
      <w:sz w:val="18"/>
      <w:szCs w:val="18"/>
    </w:rPr>
  </w:style>
  <w:style w:type="paragraph" w:styleId="1060" w:customStyle="1">
    <w:name w:val="首行缩进_0"/>
    <w:basedOn w:val="1061"/>
    <w:uiPriority w:val="0"/>
    <w:qFormat/>
    <w:pPr>
      <w:ind w:firstLine="480"/>
      <w:spacing w:line="360" w:lineRule="auto"/>
    </w:pPr>
    <w:rPr>
      <w:sz w:val="24"/>
    </w:rPr>
  </w:style>
  <w:style w:type="paragraph" w:styleId="1061" w:customStyle="1">
    <w:name w:val="Normal_19_0"/>
    <w:uiPriority w:val="0"/>
    <w:qFormat/>
    <w:rPr>
      <w:rFonts w:hint="default" w:ascii="Times New Roman" w:hAnsi="Times New Roman" w:eastAsia="Times New Roman" w:cs="Times New Roman"/>
      <w:sz w:val="24"/>
      <w:szCs w:val="24"/>
    </w:rPr>
  </w:style>
  <w:style w:type="table" w:styleId="1062" w:customStyle="1">
    <w:name w:val="网格型_1_0"/>
    <w:basedOn w:val="924"/>
    <w:uiPriority w:val="0"/>
    <w:qFormat/>
    <w:pPr>
      <w:jc w:val="both"/>
      <w:widowControl w:val="off"/>
    </w:pPr>
    <w:tblPr/>
  </w:style>
  <w:style w:type="paragraph" w:styleId="1063" w:customStyle="1">
    <w:name w:val="正文_16"/>
    <w:next w:val="1064"/>
    <w:uiPriority w:val="0"/>
    <w:qFormat/>
    <w:pPr>
      <w:jc w:val="both"/>
      <w:widowControl w:val="off"/>
    </w:pPr>
    <w:rPr>
      <w:rFonts w:hint="default" w:ascii="Calibri" w:hAnsi="Calibri" w:eastAsia="宋体" w:cs="Times New Roman"/>
      <w:sz w:val="21"/>
      <w:szCs w:val="24"/>
      <w:lang w:val="en-US" w:eastAsia="zh-CN" w:bidi="ar-SA"/>
    </w:rPr>
  </w:style>
  <w:style w:type="paragraph" w:styleId="1064" w:customStyle="1">
    <w:name w:val="标题 3_0"/>
    <w:basedOn w:val="1065"/>
    <w:next w:val="1063"/>
    <w:uiPriority w:val="0"/>
    <w:qFormat/>
    <w:pPr>
      <w:keepLines/>
      <w:keepNext/>
      <w:spacing w:before="260" w:after="260" w:line="413" w:lineRule="auto"/>
      <w:outlineLvl w:val="2"/>
    </w:pPr>
    <w:rPr>
      <w:rFonts w:ascii="Times New Roman" w:hAnsi="Times New Roman"/>
      <w:b/>
      <w:sz w:val="32"/>
      <w:szCs w:val="20"/>
    </w:rPr>
  </w:style>
  <w:style w:type="paragraph" w:styleId="1065" w:customStyle="1">
    <w:name w:val="正文_2_0"/>
    <w:next w:val="1066"/>
    <w:uiPriority w:val="0"/>
    <w:qFormat/>
    <w:pPr>
      <w:jc w:val="both"/>
      <w:widowControl w:val="off"/>
    </w:pPr>
    <w:rPr>
      <w:rFonts w:hint="default" w:ascii="Calibri" w:hAnsi="Calibri" w:eastAsia="宋体" w:cs="Times New Roman"/>
      <w:sz w:val="21"/>
      <w:szCs w:val="22"/>
      <w:lang w:val="en-US" w:eastAsia="zh-CN" w:bidi="ar-SA"/>
    </w:rPr>
  </w:style>
  <w:style w:type="paragraph" w:styleId="1066" w:customStyle="1">
    <w:name w:val="标题_0_0"/>
    <w:basedOn w:val="1065"/>
    <w:next w:val="1065"/>
    <w:uiPriority w:val="0"/>
    <w:qFormat/>
    <w:pPr>
      <w:jc w:val="center"/>
      <w:spacing w:before="240" w:after="60"/>
      <w:outlineLvl w:val="0"/>
    </w:pPr>
    <w:rPr>
      <w:rFonts w:ascii="Cambria" w:hAnsi="Cambria"/>
      <w:b/>
      <w:bCs/>
      <w:sz w:val="32"/>
      <w:szCs w:val="32"/>
    </w:rPr>
  </w:style>
  <w:style w:type="table" w:styleId="1067" w:customStyle="1">
    <w:name w:val="网格型_0"/>
    <w:basedOn w:val="924"/>
    <w:uiPriority w:val="0"/>
    <w:qFormat/>
    <w:pPr>
      <w:jc w:val="both"/>
      <w:widowControl w:val="off"/>
    </w:pPr>
    <w:tblPr/>
  </w:style>
  <w:style w:type="paragraph" w:styleId="1068" w:customStyle="1">
    <w:name w:val="列表接续 2_0"/>
    <w:basedOn w:val="965"/>
    <w:next w:val="1069"/>
    <w:uiPriority w:val="0"/>
    <w:qFormat/>
    <w:pPr>
      <w:ind w:left="840"/>
      <w:spacing w:after="120"/>
    </w:pPr>
  </w:style>
  <w:style w:type="paragraph" w:styleId="1069" w:customStyle="1">
    <w:name w:val="目录 4_0"/>
    <w:basedOn w:val="965"/>
    <w:next w:val="965"/>
    <w:uiPriority w:val="0"/>
    <w:qFormat/>
    <w:pPr>
      <w:ind w:left="630"/>
      <w:jc w:val="left"/>
    </w:pPr>
    <w:rPr>
      <w:rFonts w:ascii="Calibri" w:hAnsi="Calibri" w:cs="Calibri"/>
      <w:sz w:val="18"/>
      <w:szCs w:val="18"/>
    </w:rPr>
  </w:style>
  <w:style w:type="table" w:styleId="1070" w:customStyle="1">
    <w:name w:val="网格型_1"/>
    <w:basedOn w:val="924"/>
    <w:uiPriority w:val="0"/>
    <w:qFormat/>
    <w:pPr>
      <w:jc w:val="both"/>
      <w:widowControl w:val="off"/>
    </w:pPr>
    <w:tblPr/>
  </w:style>
  <w:style w:type="paragraph" w:styleId="1071" w:customStyle="1">
    <w:name w:val="WPSOffice手动目录 1"/>
    <w:uiPriority w:val="0"/>
    <w:qFormat/>
    <w:rPr>
      <w:rFonts w:hint="default" w:ascii="Times New Roman" w:hAnsi="Times New Roman" w:eastAsia="宋体" w:cs="Times New Roman"/>
      <w:sz w:val="20"/>
      <w:szCs w:val="20"/>
    </w:rPr>
  </w:style>
  <w:style w:type="character" w:styleId="1072" w:customStyle="1">
    <w:name w:val="16"/>
    <w:link w:val="727"/>
    <w:uiPriority w:val="0"/>
    <w:qFormat/>
    <w:rPr>
      <w:rFonts w:ascii="Times New Roman" w:hAnsi="Times New Roman"/>
      <w:sz w:val="21"/>
      <w:szCs w:val="21"/>
      <w:lang w:val="en-US" w:eastAsia="zh-CN" w:bidi="ar-SA"/>
    </w:rPr>
  </w:style>
  <w:style w:type="character" w:styleId="1073" w:customStyle="1">
    <w:name w:val="font41"/>
    <w:basedOn w:val="923"/>
    <w:link w:val="727"/>
    <w:uiPriority w:val="0"/>
    <w:qFormat/>
    <w:rPr>
      <w:rFonts w:hint="eastAsia" w:ascii="宋体" w:hAnsi="宋体" w:eastAsia="宋体" w:cs="宋体"/>
      <w:color w:val="000000"/>
      <w:sz w:val="24"/>
      <w:szCs w:val="24"/>
      <w:u w:val="none"/>
    </w:rPr>
  </w:style>
  <w:style w:type="paragraph" w:styleId="1074" w:customStyle="1">
    <w:name w:val="正文_1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5" w:customStyle="1">
    <w:name w:val="正文_1_1"/>
    <w:next w:val="1076"/>
    <w:uiPriority w:val="0"/>
    <w:qFormat/>
    <w:pPr>
      <w:jc w:val="both"/>
      <w:widowControl w:val="off"/>
    </w:pPr>
    <w:rPr>
      <w:rFonts w:hint="default" w:ascii="Calibri" w:hAnsi="Calibri" w:eastAsia="宋体" w:cs="Times New Roman"/>
      <w:sz w:val="21"/>
      <w:szCs w:val="22"/>
      <w:lang w:val="en-US" w:eastAsia="zh-CN" w:bidi="ar-SA"/>
    </w:rPr>
  </w:style>
  <w:style w:type="paragraph" w:styleId="1076" w:customStyle="1">
    <w:name w:val="列表接续 2_2"/>
    <w:basedOn w:val="1075"/>
    <w:next w:val="1077"/>
    <w:uiPriority w:val="0"/>
    <w:qFormat/>
    <w:pPr>
      <w:ind w:left="840"/>
      <w:spacing w:after="120"/>
    </w:pPr>
    <w:rPr>
      <w:rFonts w:ascii="Times New Roman" w:hAnsi="Times New Roman"/>
      <w:szCs w:val="24"/>
    </w:rPr>
  </w:style>
  <w:style w:type="paragraph" w:styleId="1077" w:customStyle="1">
    <w:name w:val="目录 4_2"/>
    <w:basedOn w:val="1075"/>
    <w:next w:val="1075"/>
    <w:uiPriority w:val="39"/>
    <w:unhideWhenUsed/>
    <w:qFormat/>
    <w:pPr>
      <w:ind w:left="1260"/>
    </w:pPr>
  </w:style>
  <w:style w:type="paragraph" w:styleId="1078" w:customStyle="1">
    <w:name w:val="正文_2_0_3"/>
    <w:next w:val="1079"/>
    <w:uiPriority w:val="0"/>
    <w:qFormat/>
    <w:pPr>
      <w:jc w:val="both"/>
      <w:widowControl w:val="off"/>
    </w:pPr>
    <w:rPr>
      <w:rFonts w:hint="default" w:ascii="Calibri" w:hAnsi="Calibri" w:eastAsia="宋体" w:cs="Times New Roman"/>
      <w:sz w:val="21"/>
      <w:szCs w:val="22"/>
      <w:lang w:val="en-US" w:eastAsia="zh-CN" w:bidi="ar-SA"/>
    </w:rPr>
  </w:style>
  <w:style w:type="paragraph" w:styleId="1079" w:customStyle="1">
    <w:name w:val="标题_0_0_1"/>
    <w:basedOn w:val="1078"/>
    <w:next w:val="1078"/>
    <w:uiPriority w:val="0"/>
    <w:qFormat/>
    <w:pPr>
      <w:jc w:val="center"/>
      <w:spacing w:before="240" w:after="60"/>
      <w:outlineLvl w:val="0"/>
    </w:pPr>
    <w:rPr>
      <w:rFonts w:ascii="Cambria" w:hAnsi="Cambria"/>
      <w:b/>
      <w:bCs/>
      <w:sz w:val="32"/>
      <w:szCs w:val="32"/>
    </w:rPr>
  </w:style>
  <w:style w:type="paragraph" w:styleId="1080" w:customStyle="1">
    <w:name w:val="Normal_17_0"/>
    <w:uiPriority w:val="0"/>
    <w:qFormat/>
    <w:rPr>
      <w:rFonts w:hint="default" w:ascii="黑体" w:hAnsi="黑体" w:eastAsia="黑体" w:cs="黑体"/>
      <w:b/>
      <w:sz w:val="32"/>
      <w:szCs w:val="24"/>
      <w:lang w:val="en-US" w:eastAsia="zh-CN" w:bidi="ar-SA"/>
    </w:rPr>
  </w:style>
  <w:style w:type="paragraph" w:styleId="1081"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082" w:customStyle="1">
    <w:name w:val="Normal_22_0"/>
    <w:uiPriority w:val="0"/>
    <w:qFormat/>
    <w:pPr>
      <w:jc w:val="both"/>
      <w:widowControl w:val="off"/>
    </w:pPr>
    <w:rPr>
      <w:rFonts w:hint="default" w:ascii="Calibri" w:hAnsi="Calibri" w:eastAsia="宋体" w:cs="Times New Roman"/>
      <w:szCs w:val="24"/>
      <w:lang w:val="en-US" w:eastAsia="zh-CN" w:bidi="ar-SA"/>
    </w:rPr>
  </w:style>
  <w:style w:type="numbering" w:styleId="128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施静</cp:lastModifiedBy>
  <cp:revision>7</cp:revision>
  <dcterms:created xsi:type="dcterms:W3CDTF">2023-03-16T02:16:00Z</dcterms:created>
  <dcterms:modified xsi:type="dcterms:W3CDTF">2024-10-14T04:43:49Z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A5A50FBFA18B40919371F4E379336C49_12</vt:lpwstr>
  </property>
</Properties>
</file>