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90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908"/>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08"/>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08"/>
        <w:ind w:left="2557" w:hanging="1600"/>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项目名称：南通市海门区教体装勤中心采购学校滤芯更换及维保项目</w:t>
      </w:r>
      <w:r>
        <w:rPr>
          <w:rFonts w:hint="eastAsia" w:ascii="Arial" w:hAnsi="Arial"/>
          <w:b/>
          <w:bCs/>
          <w:sz w:val="32"/>
          <w:szCs w:val="24"/>
        </w:rPr>
      </w:r>
      <w:r/>
    </w:p>
    <w:p>
      <w:pPr>
        <w:pStyle w:val="908"/>
        <w:ind w:firstLine="960"/>
        <w:spacing w:before="120" w:after="120" w:line="360" w:lineRule="auto"/>
        <w:rPr>
          <w:rFonts w:hint="eastAsia" w:ascii="Arial" w:hAnsi="Arial"/>
          <w:b/>
          <w:bCs/>
          <w:sz w:val="32"/>
          <w:szCs w:val="24"/>
        </w:rPr>
      </w:pPr>
      <w:r>
        <w:rPr>
          <w:rFonts w:hint="eastAsia" w:ascii="Arial" w:hAnsi="Arial"/>
          <w:b/>
          <w:bCs/>
          <w:sz w:val="32"/>
          <w:szCs w:val="24"/>
        </w:rPr>
        <w:t xml:space="preserve">项目编号：JSZC-320614-GDHC-G2026-0003</w:t>
      </w:r>
      <w:r>
        <w:rPr>
          <w:rFonts w:hint="eastAsia" w:ascii="Arial" w:hAnsi="Arial"/>
          <w:b/>
          <w:bCs/>
          <w:sz w:val="32"/>
          <w:szCs w:val="24"/>
        </w:rPr>
      </w:r>
      <w:r/>
    </w:p>
    <w:p>
      <w:pPr>
        <w:pStyle w:val="908"/>
        <w:ind w:left="2800" w:hanging="2800"/>
        <w:rPr>
          <w:rFonts w:hint="eastAsia"/>
          <w:b/>
          <w:sz w:val="28"/>
          <w:szCs w:val="28"/>
        </w:rPr>
      </w:pPr>
      <w:r>
        <w:rPr>
          <w:rFonts w:hint="eastAsia"/>
          <w:sz w:val="28"/>
          <w:szCs w:val="28"/>
        </w:rPr>
        <w:t xml:space="preserve">       </w:t>
      </w:r>
      <w:r>
        <w:rPr>
          <w:rFonts w:hint="eastAsia"/>
          <w:b/>
          <w:sz w:val="28"/>
          <w:szCs w:val="28"/>
        </w:rPr>
        <w:t xml:space="preserve"> </w:t>
      </w:r>
      <w:r>
        <w:rPr>
          <w:rFonts w:hint="eastAsia"/>
          <w:b/>
          <w:sz w:val="28"/>
          <w:szCs w:val="28"/>
        </w:rPr>
      </w:r>
      <w:r/>
    </w:p>
    <w:p>
      <w:pPr>
        <w:pStyle w:val="908"/>
        <w:ind w:left="2811" w:hanging="2800"/>
        <w:rPr>
          <w:rFonts w:hint="eastAsia"/>
          <w:b/>
          <w:sz w:val="28"/>
          <w:szCs w:val="28"/>
        </w:rPr>
      </w:pPr>
      <w:r>
        <w:rPr>
          <w:rFonts w:hint="eastAsia"/>
          <w:b/>
          <w:sz w:val="28"/>
          <w:szCs w:val="28"/>
        </w:rPr>
      </w:r>
      <w:r/>
    </w:p>
    <w:p>
      <w:pPr>
        <w:pStyle w:val="908"/>
        <w:ind w:left="2295" w:hanging="1560"/>
        <w:jc w:val="center"/>
        <w:rPr>
          <w:rFonts w:hint="eastAsia"/>
          <w:b/>
          <w:sz w:val="24"/>
          <w:szCs w:val="24"/>
        </w:rPr>
      </w:pPr>
      <w:r>
        <w:rPr>
          <w:rFonts w:hint="eastAsia"/>
          <w:b/>
          <w:sz w:val="24"/>
          <w:szCs w:val="24"/>
        </w:rPr>
      </w:r>
      <w:r/>
    </w:p>
    <w:p>
      <w:pPr>
        <w:pStyle w:val="908"/>
        <w:rPr>
          <w:rFonts w:hint="eastAsia"/>
          <w:b/>
          <w:sz w:val="24"/>
          <w:szCs w:val="24"/>
        </w:rPr>
      </w:pPr>
      <w:r>
        <w:rPr>
          <w:rFonts w:hint="eastAsia"/>
          <w:b/>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rPr>
          <w:rFonts w:ascii="Arial" w:hAnsi="Arial"/>
          <w:b/>
          <w:bCs/>
          <w:sz w:val="32"/>
          <w:szCs w:val="24"/>
        </w:rPr>
      </w:r>
      <w:r/>
    </w:p>
    <w:p>
      <w:pPr>
        <w:pStyle w:val="908"/>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r>
        <w:rPr>
          <w:rFonts w:hint="eastAsia" w:ascii="Arial" w:hAnsi="Arial"/>
          <w:b/>
          <w:bCs/>
          <w:sz w:val="32"/>
          <w:szCs w:val="24"/>
          <w:u w:val="single"/>
        </w:rPr>
        <w:t xml:space="preserve">1</w:t>
      </w:r>
      <w:r>
        <w:rPr>
          <w:rFonts w:hint="eastAsia" w:ascii="Arial" w:hAnsi="Arial"/>
          <w:b/>
          <w:bCs/>
          <w:sz w:val="32"/>
          <w:szCs w:val="24"/>
        </w:rPr>
        <w:t xml:space="preserve">月</w:t>
      </w:r>
      <w:r>
        <w:rPr>
          <w:rFonts w:hint="eastAsia" w:ascii="Arial" w:hAnsi="Arial"/>
          <w:b/>
          <w:bCs/>
          <w:sz w:val="32"/>
          <w:szCs w:val="24"/>
          <w:u w:val="single"/>
        </w:rPr>
        <w:t xml:space="preserve">16</w:t>
      </w:r>
      <w:r>
        <w:rPr>
          <w:rFonts w:hint="eastAsia" w:ascii="Arial" w:hAnsi="Arial"/>
          <w:b/>
          <w:bCs/>
          <w:sz w:val="32"/>
          <w:szCs w:val="24"/>
        </w:rPr>
        <w:t xml:space="preserve">日</w:t>
      </w:r>
      <w:r>
        <w:rPr>
          <w:rFonts w:hint="eastAsia" w:ascii="Arial" w:hAnsi="Arial"/>
          <w:b/>
          <w:bCs/>
          <w:sz w:val="32"/>
          <w:szCs w:val="24"/>
        </w:rPr>
      </w:r>
      <w:r/>
    </w:p>
    <w:p>
      <w:pPr>
        <w:pStyle w:val="90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8"/>
        <w:jc w:val="center"/>
        <w:spacing w:before="120" w:after="120" w:line="360" w:lineRule="auto"/>
        <w:rPr>
          <w:rFonts w:hint="eastAsia" w:ascii="Arial" w:hAnsi="Arial"/>
          <w:sz w:val="24"/>
          <w:szCs w:val="24"/>
        </w:rPr>
      </w:pPr>
      <w:r>
        <w:rPr>
          <w:rFonts w:hint="eastAsia" w:ascii="Arial" w:hAnsi="Arial"/>
          <w:sz w:val="24"/>
          <w:szCs w:val="24"/>
        </w:rPr>
      </w:r>
      <w:r/>
    </w:p>
    <w:p>
      <w:pPr>
        <w:pStyle w:val="908"/>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90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0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…………………………………33</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……………………48</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……………………………51</w:t>
      </w:r>
      <w:r>
        <w:rPr>
          <w:rFonts w:hint="eastAsia" w:ascii="黑体" w:hAnsi="Showcard Gothic" w:eastAsia="黑体"/>
          <w:sz w:val="36"/>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8"/>
        <w:ind w:firstLine="480"/>
        <w:spacing w:line="400" w:lineRule="exact"/>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u w:val="single"/>
        </w:rPr>
        <w:t xml:space="preserve">南通市海门区教体装勤中心</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rPr>
        <w:t xml:space="preserve">南通市海门区教体装勤中心采购学校滤芯更换及维保项目</w:t>
      </w:r>
      <w:r>
        <w:rPr>
          <w:rFonts w:hint="eastAsia" w:ascii="宋体" w:hAnsi="宋体"/>
          <w:sz w:val="24"/>
          <w:szCs w:val="24"/>
        </w:rPr>
        <w:t xml:space="preserve">(项目编号：JSZC-320614-GDHC-G2026-0003)项目进行公开招标采购，欢迎符合条件的供应商投标。</w:t>
      </w:r>
      <w:r>
        <w:rPr>
          <w:rFonts w:ascii="宋体" w:hAnsi="宋体"/>
          <w:sz w:val="24"/>
          <w:szCs w:val="24"/>
        </w:rPr>
      </w:r>
      <w:r/>
    </w:p>
    <w:p>
      <w:pPr>
        <w:pStyle w:val="90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南通市海门区教体装勤中心采购学校滤芯更换及维保项目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yellow"/>
          <w:u w:val="single"/>
        </w:rPr>
        <w:t xml:space="preserve">2026</w:t>
      </w:r>
      <w:r>
        <w:rPr>
          <w:rFonts w:hint="eastAsia" w:ascii="宋体" w:hAnsi="宋体"/>
          <w:bCs/>
          <w:sz w:val="24"/>
          <w:szCs w:val="24"/>
          <w:highlight w:val="yellow"/>
          <w:u w:val="single"/>
        </w:rPr>
        <w:t xml:space="preserve">年02月</w:t>
      </w:r>
      <w:r>
        <w:rPr>
          <w:rFonts w:hint="eastAsia" w:ascii="宋体" w:hAnsi="宋体"/>
          <w:bCs/>
          <w:sz w:val="24"/>
          <w:szCs w:val="24"/>
          <w:highlight w:val="yellow"/>
          <w:u w:val="single"/>
          <w:lang w:val="en-US" w:eastAsia="zh-CN"/>
        </w:rPr>
        <w:t xml:space="preserve">06</w:t>
      </w:r>
      <w:r>
        <w:rPr>
          <w:rFonts w:hint="eastAsia" w:ascii="宋体" w:hAnsi="宋体"/>
          <w:bCs/>
          <w:sz w:val="24"/>
          <w:szCs w:val="24"/>
          <w:highlight w:val="yellow"/>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8"/>
        <w:ind w:firstLine="372"/>
        <w:keepLines/>
        <w:keepNext/>
        <w:spacing w:line="400" w:lineRule="exact"/>
        <w:rPr>
          <w:b/>
          <w:bCs/>
          <w:sz w:val="24"/>
          <w:szCs w:val="24"/>
        </w:rPr>
        <w:outlineLvl w:val="2"/>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b/>
          <w:bCs/>
          <w:sz w:val="24"/>
          <w:szCs w:val="24"/>
        </w:rPr>
        <w:t xml:space="preserve">一、项目基本情况</w:t>
      </w:r>
      <w:bookmarkEnd w:id="6"/>
      <w:r/>
      <w:bookmarkEnd w:id="7"/>
      <w:r/>
      <w:bookmarkEnd w:id="8"/>
      <w:r/>
      <w:bookmarkEnd w:id="9"/>
      <w:r/>
      <w:bookmarkEnd w:id="10"/>
      <w:r>
        <w:rPr>
          <w:b/>
          <w:bCs/>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1.项目编号：JSZC-320614-GDHC-G2026-0003</w:t>
      </w:r>
      <w:r>
        <w:rPr>
          <w:rFonts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2.项目名称：南通市海门区教体装勤中心采购学校滤芯更换及维保项目</w:t>
      </w:r>
      <w:r>
        <w:rPr>
          <w:rFonts w:ascii="宋体" w:hAnsi="宋体"/>
          <w:sz w:val="24"/>
          <w:szCs w:val="24"/>
        </w:rPr>
      </w:r>
      <w:r/>
    </w:p>
    <w:p>
      <w:pPr>
        <w:pStyle w:val="908"/>
        <w:ind w:firstLine="480"/>
        <w:spacing w:line="400" w:lineRule="exact"/>
        <w:rPr>
          <w:rFonts w:ascii="宋体" w:hAnsi="宋体"/>
          <w:sz w:val="24"/>
          <w:szCs w:val="24"/>
          <w:highlight w:val="none"/>
        </w:rPr>
      </w:pPr>
      <w:r/>
      <w:bookmarkEnd w:id="11"/>
      <w:r>
        <w:rPr>
          <w:rFonts w:hint="eastAsia" w:ascii="宋体" w:hAnsi="宋体"/>
          <w:sz w:val="24"/>
          <w:szCs w:val="24"/>
        </w:rPr>
        <w:t xml:space="preserve">3.预算金额：</w:t>
      </w:r>
      <w:r>
        <w:rPr>
          <w:rFonts w:hint="eastAsia" w:ascii="宋体" w:hAnsi="宋体"/>
          <w:sz w:val="24"/>
          <w:szCs w:val="24"/>
          <w:highlight w:val="none"/>
        </w:rPr>
        <w:t xml:space="preserve">136万元</w:t>
      </w:r>
      <w:r>
        <w:rPr>
          <w:rFonts w:ascii="宋体" w:hAnsi="宋体"/>
          <w:sz w:val="24"/>
          <w:szCs w:val="24"/>
          <w:highlight w:val="none"/>
        </w:rPr>
      </w:r>
      <w:r/>
    </w:p>
    <w:p>
      <w:pPr>
        <w:pStyle w:val="908"/>
        <w:ind w:firstLine="480"/>
        <w:spacing w:line="400" w:lineRule="exact"/>
        <w:rPr>
          <w:rFonts w:hint="eastAsia" w:ascii="宋体" w:hAnsi="宋体"/>
          <w:sz w:val="24"/>
          <w:szCs w:val="24"/>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：136万元，投标</w:t>
      </w:r>
      <w:r>
        <w:rPr>
          <w:rFonts w:hint="eastAsia" w:ascii="宋体" w:hAnsi="宋体"/>
          <w:sz w:val="24"/>
          <w:szCs w:val="24"/>
        </w:rPr>
        <w:t xml:space="preserve">报价超过最高限价的为无效投标</w:t>
      </w:r>
      <w:r>
        <w:rPr>
          <w:rFonts w:hint="eastAsia" w:ascii="宋体" w:hAnsi="宋体"/>
          <w:sz w:val="24"/>
          <w:szCs w:val="24"/>
        </w:rPr>
      </w:r>
      <w:r/>
    </w:p>
    <w:p>
      <w:pPr>
        <w:pStyle w:val="908"/>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ascii="宋体" w:hAnsi="宋体"/>
          <w:sz w:val="24"/>
          <w:szCs w:val="24"/>
          <w:u w:val="single"/>
        </w:rPr>
      </w:r>
      <w:r/>
    </w:p>
    <w:p>
      <w:pPr>
        <w:pStyle w:val="908"/>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rPr>
          <w:rFonts w:ascii="宋体" w:hAnsi="宋体"/>
          <w:sz w:val="24"/>
          <w:szCs w:val="24"/>
          <w:u w:val="single"/>
        </w:rPr>
      </w:r>
      <w:r/>
    </w:p>
    <w:p>
      <w:pPr>
        <w:pStyle w:val="908"/>
        <w:ind w:firstLine="372"/>
        <w:keepLines/>
        <w:keepNext/>
        <w:spacing w:line="400" w:lineRule="exact"/>
        <w:rPr>
          <w:b/>
          <w:bCs/>
          <w:sz w:val="24"/>
          <w:szCs w:val="24"/>
        </w:rPr>
        <w:outlineLvl w:val="2"/>
      </w:pPr>
      <w:r/>
      <w:bookmarkStart w:id="12" w:name="_Toc35393622"/>
      <w:r/>
      <w:bookmarkStart w:id="13" w:name="_Toc38985264"/>
      <w:r/>
      <w:bookmarkStart w:id="14" w:name="_Toc28359003"/>
      <w:r/>
      <w:bookmarkStart w:id="15" w:name="_Toc35393791"/>
      <w:r/>
      <w:bookmarkStart w:id="16" w:name="_Toc28359080"/>
      <w:r>
        <w:rPr>
          <w:rFonts w:hint="eastAsia"/>
          <w:b/>
          <w:bCs/>
          <w:sz w:val="24"/>
          <w:szCs w:val="24"/>
        </w:rPr>
        <w:t xml:space="preserve">二、申请人的资格要求</w:t>
      </w:r>
      <w:bookmarkEnd w:id="12"/>
      <w:r/>
      <w:bookmarkEnd w:id="13"/>
      <w:r/>
      <w:bookmarkEnd w:id="14"/>
      <w:r/>
      <w:bookmarkEnd w:id="15"/>
      <w:r/>
      <w:bookmarkEnd w:id="16"/>
      <w:r>
        <w:rPr>
          <w:b/>
          <w:bCs/>
          <w:sz w:val="24"/>
          <w:szCs w:val="24"/>
        </w:rPr>
      </w:r>
      <w:r/>
    </w:p>
    <w:p>
      <w:pPr>
        <w:pStyle w:val="908"/>
        <w:ind w:firstLine="480"/>
        <w:spacing w:line="400" w:lineRule="exact"/>
        <w:rPr>
          <w:rFonts w:hint="eastAsia"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1.1法人或者其他组织的营业执照等证明文件，自然人的身份证明；</w:t>
      </w:r>
      <w:r>
        <w:rPr>
          <w:rFonts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8"/>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8"/>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rPr>
          <w:rFonts w:hint="eastAsia" w:ascii="宋体" w:hAnsi="宋体"/>
          <w:sz w:val="24"/>
          <w:szCs w:val="24"/>
        </w:rPr>
      </w:r>
      <w:r/>
    </w:p>
    <w:p>
      <w:pPr>
        <w:pStyle w:val="908"/>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本项目的特定资格要求：无</w:t>
      </w:r>
      <w:r>
        <w:rPr>
          <w:rFonts w:hint="eastAsia" w:ascii="宋体" w:hAnsi="宋体"/>
          <w:sz w:val="24"/>
          <w:szCs w:val="24"/>
        </w:rPr>
      </w:r>
      <w:r/>
    </w:p>
    <w:p>
      <w:pPr>
        <w:pStyle w:val="908"/>
        <w:ind w:firstLine="372"/>
        <w:keepLines/>
        <w:keepNext/>
        <w:spacing w:line="400" w:lineRule="exact"/>
        <w:rPr>
          <w:b/>
          <w:bCs/>
          <w:sz w:val="24"/>
          <w:szCs w:val="24"/>
        </w:rPr>
        <w:outlineLvl w:val="2"/>
      </w:pPr>
      <w:r>
        <w:rPr>
          <w:rFonts w:hint="eastAsia"/>
          <w:b/>
          <w:bCs/>
          <w:sz w:val="24"/>
          <w:szCs w:val="24"/>
        </w:rPr>
        <w:t xml:space="preserve">三、获取招标文件</w:t>
      </w:r>
      <w:r>
        <w:rPr>
          <w:b/>
          <w:bCs/>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highlight w:val="yellow"/>
        </w:rPr>
        <w:t xml:space="preserve">时间：2026年01月</w:t>
      </w:r>
      <w:r>
        <w:rPr>
          <w:rFonts w:hint="eastAsia" w:ascii="宋体" w:hAnsi="宋体" w:cs="宋体"/>
          <w:sz w:val="24"/>
          <w:szCs w:val="24"/>
          <w:highlight w:val="yellow"/>
          <w:lang w:val="en-US" w:eastAsia="zh-CN"/>
        </w:rPr>
        <w:t xml:space="preserve">19</w:t>
      </w:r>
      <w:r>
        <w:rPr>
          <w:rFonts w:hint="eastAsia" w:ascii="宋体" w:hAnsi="宋体" w:cs="宋体"/>
          <w:sz w:val="24"/>
          <w:szCs w:val="24"/>
          <w:highlight w:val="yellow"/>
        </w:rPr>
        <w:t xml:space="preserve">日至2026年01月</w:t>
      </w:r>
      <w:r>
        <w:rPr>
          <w:rFonts w:hint="eastAsia" w:ascii="宋体" w:hAnsi="宋体" w:cs="宋体"/>
          <w:sz w:val="24"/>
          <w:szCs w:val="24"/>
          <w:highlight w:val="yellow"/>
          <w:lang w:val="en-US" w:eastAsia="zh-CN"/>
        </w:rPr>
        <w:t xml:space="preserve">23</w:t>
      </w:r>
      <w:r>
        <w:rPr>
          <w:rFonts w:hint="eastAsia" w:ascii="宋体" w:hAnsi="宋体" w:cs="宋体"/>
          <w:sz w:val="24"/>
          <w:szCs w:val="24"/>
          <w:highlight w:val="yellow"/>
        </w:rPr>
        <w:t xml:space="preserve">日</w:t>
      </w:r>
      <w:r>
        <w:rPr>
          <w:rFonts w:hint="eastAsia" w:ascii="宋体" w:hAnsi="宋体" w:cs="宋体"/>
          <w:sz w:val="24"/>
          <w:szCs w:val="24"/>
        </w:rPr>
        <w:t xml:space="preserve">，每天上午00:00-12:00,下午12:00-23:59（北京时间，法定节假日除外）。</w:t>
      </w:r>
      <w:r>
        <w:rPr>
          <w:rFonts w:hint="eastAsia" w:ascii="宋体" w:hAnsi="宋体" w:cs="宋体"/>
          <w:sz w:val="24"/>
          <w:szCs w:val="24"/>
        </w:rPr>
      </w:r>
      <w:r/>
    </w:p>
    <w:p>
      <w:pPr>
        <w:pStyle w:val="908"/>
        <w:ind w:firstLine="540"/>
        <w:spacing w:line="400" w:lineRule="exact"/>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908"/>
        <w:ind w:firstLine="372"/>
        <w:keepLines/>
        <w:keepNext/>
        <w:spacing w:line="400" w:lineRule="exact"/>
        <w:rPr>
          <w:b/>
          <w:bCs/>
          <w:sz w:val="24"/>
          <w:szCs w:val="24"/>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b/>
          <w:bCs/>
          <w:sz w:val="24"/>
          <w:szCs w:val="24"/>
        </w:rPr>
        <w:t xml:space="preserve">四、提交投标文件</w:t>
      </w:r>
      <w:bookmarkEnd w:id="22"/>
      <w:r/>
      <w:bookmarkEnd w:id="23"/>
      <w:r>
        <w:rPr>
          <w:rFonts w:hint="eastAsia"/>
          <w:b/>
          <w:bCs/>
          <w:sz w:val="24"/>
          <w:szCs w:val="24"/>
        </w:rPr>
        <w:t xml:space="preserve">截止时间、开标时间和地点</w:t>
      </w:r>
      <w:bookmarkEnd w:id="24"/>
      <w:r/>
      <w:bookmarkEnd w:id="25"/>
      <w:r/>
      <w:bookmarkEnd w:id="26"/>
      <w:r>
        <w:rPr>
          <w:b/>
          <w:bCs/>
          <w:sz w:val="24"/>
          <w:szCs w:val="24"/>
        </w:rPr>
      </w:r>
      <w:r/>
    </w:p>
    <w:p>
      <w:pPr>
        <w:pStyle w:val="908"/>
        <w:ind w:firstLine="480"/>
        <w:spacing w:line="400" w:lineRule="exact"/>
        <w:rPr>
          <w:rFonts w:hint="eastAsia" w:ascii="宋体" w:hAnsi="宋体"/>
          <w:bCs/>
          <w:sz w:val="24"/>
          <w:szCs w:val="24"/>
          <w:highlight w:val="yellow"/>
        </w:rPr>
      </w:pPr>
      <w:r>
        <w:rPr>
          <w:rFonts w:hint="eastAsia" w:ascii="宋体" w:hAnsi="宋体"/>
          <w:bCs/>
          <w:sz w:val="24"/>
          <w:szCs w:val="24"/>
          <w:highlight w:val="yellow"/>
        </w:rPr>
        <w:t xml:space="preserve">1.</w:t>
      </w:r>
      <w:r>
        <w:rPr>
          <w:rFonts w:hint="eastAsia" w:ascii="宋体" w:hAnsi="宋体"/>
          <w:bCs/>
          <w:sz w:val="24"/>
          <w:szCs w:val="24"/>
          <w:highlight w:val="yellow"/>
          <w:u w:val="single"/>
        </w:rPr>
        <w:t xml:space="preserve"> 2026 </w:t>
      </w:r>
      <w:r>
        <w:rPr>
          <w:rFonts w:hint="eastAsia" w:ascii="宋体" w:hAnsi="宋体"/>
          <w:bCs/>
          <w:sz w:val="24"/>
          <w:szCs w:val="24"/>
          <w:highlight w:val="yellow"/>
        </w:rPr>
        <w:t xml:space="preserve">年</w:t>
      </w:r>
      <w:r>
        <w:rPr>
          <w:rFonts w:hint="eastAsia" w:ascii="宋体" w:hAnsi="宋体"/>
          <w:bCs/>
          <w:sz w:val="24"/>
          <w:szCs w:val="24"/>
          <w:highlight w:val="yellow"/>
          <w:u w:val="single"/>
        </w:rPr>
        <w:t xml:space="preserve"> 02 </w:t>
      </w:r>
      <w:r>
        <w:rPr>
          <w:rFonts w:hint="eastAsia" w:ascii="宋体" w:hAnsi="宋体"/>
          <w:bCs/>
          <w:sz w:val="24"/>
          <w:szCs w:val="24"/>
          <w:highlight w:val="yellow"/>
        </w:rPr>
        <w:t xml:space="preserve">月</w:t>
      </w:r>
      <w:r>
        <w:rPr>
          <w:rFonts w:hint="eastAsia" w:ascii="宋体" w:hAnsi="宋体"/>
          <w:bCs/>
          <w:sz w:val="24"/>
          <w:szCs w:val="24"/>
          <w:highlight w:val="yellow"/>
          <w:u w:val="single"/>
        </w:rPr>
        <w:t xml:space="preserve"> </w:t>
      </w:r>
      <w:r>
        <w:rPr>
          <w:rFonts w:hint="eastAsia" w:ascii="宋体" w:hAnsi="宋体"/>
          <w:bCs/>
          <w:sz w:val="24"/>
          <w:szCs w:val="24"/>
          <w:highlight w:val="yellow"/>
          <w:u w:val="single"/>
          <w:lang w:val="en-US" w:eastAsia="zh-CN"/>
        </w:rPr>
        <w:t xml:space="preserve">06</w:t>
      </w:r>
      <w:r>
        <w:rPr>
          <w:rFonts w:hint="eastAsia" w:ascii="宋体" w:hAnsi="宋体"/>
          <w:bCs/>
          <w:sz w:val="24"/>
          <w:szCs w:val="24"/>
          <w:highlight w:val="yellow"/>
          <w:u w:val="single"/>
        </w:rPr>
        <w:t xml:space="preserve"> </w:t>
      </w:r>
      <w:r>
        <w:rPr>
          <w:rFonts w:hint="eastAsia" w:ascii="宋体" w:hAnsi="宋体"/>
          <w:bCs/>
          <w:sz w:val="24"/>
          <w:szCs w:val="24"/>
          <w:highlight w:val="yellow"/>
        </w:rPr>
        <w:t xml:space="preserve">日</w:t>
      </w:r>
      <w:r>
        <w:rPr>
          <w:rFonts w:hint="eastAsia" w:ascii="宋体" w:hAnsi="宋体"/>
          <w:bCs/>
          <w:sz w:val="24"/>
          <w:szCs w:val="24"/>
          <w:highlight w:val="yellow"/>
          <w:u w:val="single"/>
        </w:rPr>
        <w:t xml:space="preserve"> 09</w:t>
      </w:r>
      <w:r>
        <w:rPr>
          <w:rFonts w:hint="eastAsia" w:ascii="宋体" w:hAnsi="宋体"/>
          <w:bCs/>
          <w:sz w:val="24"/>
          <w:szCs w:val="24"/>
          <w:highlight w:val="yellow"/>
        </w:rPr>
        <w:t xml:space="preserve">点</w:t>
      </w:r>
      <w:r>
        <w:rPr>
          <w:rFonts w:hint="eastAsia" w:ascii="宋体" w:hAnsi="宋体"/>
          <w:bCs/>
          <w:sz w:val="24"/>
          <w:szCs w:val="24"/>
          <w:highlight w:val="yellow"/>
          <w:u w:val="single"/>
        </w:rPr>
        <w:t xml:space="preserve"> 00 </w:t>
      </w:r>
      <w:r>
        <w:rPr>
          <w:rFonts w:hint="eastAsia" w:ascii="宋体" w:hAnsi="宋体"/>
          <w:bCs/>
          <w:sz w:val="24"/>
          <w:szCs w:val="24"/>
          <w:highlight w:val="yellow"/>
        </w:rPr>
        <w:t xml:space="preserve">分（北京时间）。</w:t>
      </w:r>
      <w:r>
        <w:rPr>
          <w:rFonts w:hint="eastAsia" w:ascii="宋体" w:hAnsi="宋体"/>
          <w:bCs/>
          <w:sz w:val="24"/>
          <w:szCs w:val="24"/>
          <w:highlight w:val="yellow"/>
        </w:rPr>
      </w:r>
      <w:r/>
    </w:p>
    <w:p>
      <w:pPr>
        <w:pStyle w:val="908"/>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8"/>
        <w:ind w:firstLine="372"/>
        <w:keepLines/>
        <w:keepNext/>
        <w:spacing w:line="400" w:lineRule="exact"/>
        <w:rPr>
          <w:b/>
          <w:bCs/>
          <w:sz w:val="24"/>
          <w:szCs w:val="24"/>
        </w:rPr>
        <w:outlineLvl w:val="2"/>
      </w:pPr>
      <w:r/>
      <w:bookmarkStart w:id="27" w:name="_Toc38985267"/>
      <w:r/>
      <w:bookmarkStart w:id="28" w:name="_Toc28359084"/>
      <w:r/>
      <w:bookmarkStart w:id="29" w:name="_Toc28359007"/>
      <w:r/>
      <w:bookmarkStart w:id="30" w:name="_Toc35393794"/>
      <w:r/>
      <w:bookmarkStart w:id="31" w:name="_Toc35393625"/>
      <w:r>
        <w:rPr>
          <w:rFonts w:hint="eastAsia"/>
          <w:b/>
          <w:bCs/>
          <w:sz w:val="24"/>
          <w:szCs w:val="24"/>
        </w:rPr>
        <w:t xml:space="preserve">五、公告期限</w:t>
      </w:r>
      <w:bookmarkEnd w:id="27"/>
      <w:r/>
      <w:bookmarkEnd w:id="28"/>
      <w:r/>
      <w:bookmarkEnd w:id="29"/>
      <w:r/>
      <w:bookmarkEnd w:id="30"/>
      <w:r/>
      <w:bookmarkEnd w:id="31"/>
      <w:r>
        <w:rPr>
          <w:b/>
          <w:bCs/>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908"/>
        <w:ind w:firstLine="372"/>
        <w:keepLines/>
        <w:keepNext/>
        <w:spacing w:line="400" w:lineRule="exact"/>
        <w:rPr>
          <w:b/>
          <w:bCs/>
          <w:sz w:val="24"/>
          <w:szCs w:val="24"/>
        </w:rPr>
        <w:outlineLvl w:val="2"/>
      </w:pPr>
      <w:r/>
      <w:bookmarkStart w:id="32" w:name="_Toc35393795"/>
      <w:r/>
      <w:bookmarkStart w:id="33" w:name="_Toc38985268"/>
      <w:r/>
      <w:bookmarkStart w:id="34" w:name="_Toc35393626"/>
      <w:r>
        <w:rPr>
          <w:rFonts w:hint="eastAsia"/>
          <w:b/>
          <w:bCs/>
          <w:sz w:val="24"/>
          <w:szCs w:val="24"/>
        </w:rPr>
        <w:t xml:space="preserve">六、其他补充事宜</w:t>
      </w:r>
      <w:bookmarkEnd w:id="32"/>
      <w:r/>
      <w:bookmarkEnd w:id="33"/>
      <w:r/>
      <w:bookmarkEnd w:id="34"/>
      <w:r>
        <w:rPr>
          <w:b/>
          <w:bCs/>
          <w:sz w:val="24"/>
          <w:szCs w:val="24"/>
        </w:rPr>
      </w:r>
      <w:r/>
    </w:p>
    <w:p>
      <w:pPr>
        <w:pStyle w:val="90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无</w:t>
      </w:r>
      <w:r>
        <w:rPr>
          <w:rFonts w:hint="eastAsia" w:ascii="宋体" w:hAnsi="宋体"/>
          <w:bCs/>
          <w:sz w:val="24"/>
          <w:szCs w:val="24"/>
        </w:rPr>
      </w:r>
      <w:r/>
    </w:p>
    <w:p>
      <w:pPr>
        <w:pStyle w:val="908"/>
        <w:ind w:firstLine="372"/>
        <w:keepLines/>
        <w:keepNext/>
        <w:spacing w:line="400" w:lineRule="exact"/>
        <w:rPr>
          <w:b/>
          <w:bCs/>
          <w:sz w:val="24"/>
          <w:szCs w:val="24"/>
        </w:rPr>
        <w:outlineLvl w:val="2"/>
      </w:pPr>
      <w:r/>
      <w:bookmarkStart w:id="35" w:name="_Toc28359008"/>
      <w:r/>
      <w:bookmarkStart w:id="36" w:name="_Toc38985269"/>
      <w:r/>
      <w:bookmarkStart w:id="37" w:name="_Toc35393627"/>
      <w:r/>
      <w:bookmarkStart w:id="38" w:name="_Toc28359085"/>
      <w:r/>
      <w:bookmarkStart w:id="39" w:name="_Toc35393796"/>
      <w:r>
        <w:rPr>
          <w:rFonts w:hint="eastAsia"/>
          <w:b/>
          <w:bCs/>
          <w:sz w:val="24"/>
          <w:szCs w:val="24"/>
        </w:rPr>
        <w:t xml:space="preserve">七、本次招标联系方式</w:t>
      </w:r>
      <w:bookmarkEnd w:id="35"/>
      <w:r/>
      <w:bookmarkEnd w:id="36"/>
      <w:r/>
      <w:bookmarkEnd w:id="37"/>
      <w:r/>
      <w:bookmarkEnd w:id="38"/>
      <w:r/>
      <w:bookmarkEnd w:id="39"/>
      <w:r>
        <w:rPr>
          <w:b/>
          <w:bCs/>
          <w:sz w:val="24"/>
          <w:szCs w:val="24"/>
        </w:rPr>
      </w:r>
      <w:r/>
    </w:p>
    <w:p>
      <w:pPr>
        <w:pStyle w:val="908"/>
        <w:jc w:val="left"/>
        <w:spacing w:line="40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rPr>
          <w:rFonts w:ascii="宋体" w:hAnsi="宋体"/>
          <w:sz w:val="24"/>
          <w:szCs w:val="24"/>
        </w:rPr>
      </w:r>
      <w:r/>
    </w:p>
    <w:p>
      <w:pPr>
        <w:pStyle w:val="908"/>
        <w:ind w:firstLine="480"/>
        <w:jc w:val="left"/>
        <w:spacing w:line="400" w:lineRule="exact"/>
        <w:rPr>
          <w:rFonts w:ascii="宋体" w:hAnsi="宋体"/>
          <w:sz w:val="24"/>
          <w:szCs w:val="24"/>
        </w:rPr>
      </w:pPr>
      <w:r>
        <w:rPr>
          <w:rFonts w:hint="eastAsia" w:ascii="宋体" w:hAnsi="宋体"/>
          <w:sz w:val="24"/>
          <w:szCs w:val="24"/>
        </w:rPr>
        <w:t xml:space="preserve">名 称：南通市海门区教体装勤中心</w:t>
      </w:r>
      <w:r>
        <w:rPr>
          <w:rFonts w:ascii="宋体" w:hAnsi="宋体"/>
          <w:sz w:val="24"/>
          <w:szCs w:val="24"/>
        </w:rPr>
      </w:r>
      <w:r/>
    </w:p>
    <w:p>
      <w:pPr>
        <w:pStyle w:val="908"/>
        <w:ind w:firstLine="480"/>
        <w:jc w:val="left"/>
        <w:spacing w:line="400" w:lineRule="exact"/>
        <w:rPr>
          <w:rFonts w:hint="eastAsia" w:ascii="宋体" w:hAnsi="宋体"/>
          <w:sz w:val="24"/>
          <w:szCs w:val="24"/>
        </w:rPr>
      </w:pPr>
      <w:r>
        <w:rPr>
          <w:rFonts w:hint="eastAsia" w:ascii="宋体" w:hAnsi="宋体"/>
          <w:sz w:val="24"/>
          <w:szCs w:val="24"/>
        </w:rPr>
        <w:t xml:space="preserve">地 址：南通市海门区张謇大道899号</w:t>
      </w:r>
      <w:r>
        <w:rPr>
          <w:rFonts w:hint="eastAsia" w:ascii="宋体" w:hAnsi="宋体"/>
          <w:sz w:val="24"/>
          <w:szCs w:val="24"/>
        </w:rPr>
      </w:r>
      <w:r/>
    </w:p>
    <w:p>
      <w:pPr>
        <w:pStyle w:val="908"/>
        <w:ind w:firstLine="480"/>
        <w:jc w:val="left"/>
        <w:spacing w:line="400" w:lineRule="exact"/>
        <w:rPr>
          <w:rFonts w:ascii="宋体" w:hAnsi="宋体"/>
          <w:sz w:val="24"/>
          <w:szCs w:val="24"/>
        </w:rPr>
      </w:pPr>
      <w:r>
        <w:rPr>
          <w:rFonts w:hint="eastAsia" w:ascii="宋体" w:hAnsi="宋体"/>
          <w:sz w:val="24"/>
          <w:szCs w:val="24"/>
        </w:rPr>
        <w:t xml:space="preserve">联系人： 张先生             </w:t>
      </w:r>
      <w:r>
        <w:rPr>
          <w:rFonts w:ascii="宋体" w:hAnsi="宋体"/>
          <w:sz w:val="24"/>
          <w:szCs w:val="24"/>
        </w:rPr>
      </w:r>
      <w:r/>
    </w:p>
    <w:p>
      <w:pPr>
        <w:pStyle w:val="908"/>
        <w:ind w:firstLine="480"/>
        <w:jc w:val="left"/>
        <w:spacing w:line="400" w:lineRule="exact"/>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rPr>
        <w:t xml:space="preserve">13773704790 </w:t>
      </w:r>
      <w:r>
        <w:rPr>
          <w:rFonts w:ascii="宋体" w:hAnsi="宋体"/>
          <w:sz w:val="24"/>
          <w:szCs w:val="24"/>
          <w:u w:val="single"/>
        </w:rPr>
      </w:r>
      <w:r/>
    </w:p>
    <w:p>
      <w:pPr>
        <w:pStyle w:val="908"/>
        <w:ind w:firstLine="480"/>
        <w:jc w:val="left"/>
        <w:spacing w:line="400" w:lineRule="exact"/>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名  称：国鼎和诚项目管理集团有限公司</w:t>
      </w:r>
      <w:r>
        <w:rPr>
          <w:rFonts w:hint="eastAsia"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地　址：南通市海门区海兴中路234号</w:t>
      </w:r>
      <w:r>
        <w:rPr>
          <w:rFonts w:hint="eastAsia"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联系人：黄女士</w:t>
      </w:r>
      <w:r>
        <w:rPr>
          <w:rFonts w:hint="eastAsia"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rPr>
        <w:t xml:space="preserve">15190932701</w:t>
      </w:r>
      <w:r>
        <w:rPr>
          <w:rFonts w:ascii="宋体" w:hAnsi="宋体"/>
          <w:sz w:val="24"/>
          <w:szCs w:val="24"/>
        </w:rPr>
      </w:r>
      <w:r/>
    </w:p>
    <w:p>
      <w:pPr>
        <w:pStyle w:val="908"/>
        <w:ind w:firstLine="372"/>
        <w:keepLines/>
        <w:keepNext/>
        <w:spacing w:line="400" w:lineRule="exact"/>
        <w:rPr>
          <w:b/>
          <w:bCs/>
          <w:sz w:val="24"/>
          <w:szCs w:val="24"/>
        </w:rPr>
        <w:outlineLvl w:val="2"/>
      </w:pPr>
      <w:r/>
      <w:bookmarkEnd w:id="42"/>
      <w:r/>
      <w:bookmarkEnd w:id="43"/>
      <w:r>
        <w:rPr>
          <w:rFonts w:hint="eastAsia"/>
          <w:b/>
          <w:bCs/>
          <w:sz w:val="24"/>
          <w:szCs w:val="24"/>
        </w:rPr>
        <w:t xml:space="preserve">八、其他</w:t>
      </w:r>
      <w:r>
        <w:rPr>
          <w:b/>
          <w:bCs/>
          <w:sz w:val="24"/>
          <w:szCs w:val="24"/>
        </w:rPr>
      </w:r>
      <w:r/>
    </w:p>
    <w:p>
      <w:pPr>
        <w:pStyle w:val="908"/>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rPr>
          <w:rFonts w:ascii="宋体" w:hAnsi="宋体"/>
          <w:bCs/>
          <w:sz w:val="24"/>
          <w:szCs w:val="24"/>
        </w:rPr>
      </w:r>
      <w:r/>
    </w:p>
    <w:p>
      <w:pPr>
        <w:pStyle w:val="908"/>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8"/>
        <w:ind w:right="840"/>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宋体" w:hAnsi="宋体"/>
          <w:sz w:val="24"/>
          <w:szCs w:val="24"/>
        </w:rPr>
        <w:t xml:space="preserve">                 </w:t>
      </w:r>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hAnsi="Arial" w:eastAsia="黑体" w:cs="Arial"/>
          <w:b/>
          <w:bCs/>
          <w:sz w:val="44"/>
          <w:szCs w:val="44"/>
        </w:rPr>
        <w:t xml:space="preserve">投标人须知</w:t>
      </w:r>
      <w:bookmarkEnd w:id="45"/>
      <w:r/>
      <w:bookmarkEnd w:id="46"/>
      <w:r/>
      <w:bookmarkEnd w:id="47"/>
      <w:r/>
      <w:bookmarkEnd w:id="48"/>
      <w:r>
        <w:rPr>
          <w:rFonts w:hint="eastAsia" w:ascii="黑体" w:hAnsi="Arial" w:eastAsia="黑体" w:cs="Arial"/>
          <w:sz w:val="44"/>
          <w:szCs w:val="44"/>
        </w:rPr>
      </w:r>
      <w:r/>
    </w:p>
    <w:p>
      <w:pPr>
        <w:pStyle w:val="908"/>
        <w:ind w:firstLine="372"/>
        <w:keepLines/>
        <w:keepNext/>
        <w:spacing w:line="420" w:lineRule="exact"/>
        <w:rPr>
          <w:rFonts w:hint="eastAsia"/>
          <w:b/>
          <w:bCs/>
          <w:sz w:val="24"/>
          <w:szCs w:val="24"/>
        </w:rPr>
        <w:outlineLvl w:val="2"/>
      </w:pPr>
      <w:r/>
      <w:bookmarkStart w:id="49" w:name="_Toc20823275"/>
      <w:r/>
      <w:bookmarkStart w:id="50" w:name="_Toc513029203"/>
      <w:r/>
      <w:bookmarkStart w:id="51" w:name="_Toc120614214"/>
      <w:r/>
      <w:bookmarkStart w:id="52" w:name="_Toc16938519"/>
      <w:r>
        <w:rPr>
          <w:rFonts w:hint="eastAsia"/>
          <w:b/>
          <w:bCs/>
          <w:sz w:val="24"/>
          <w:szCs w:val="24"/>
        </w:rPr>
        <w:t xml:space="preserve">一、总则</w:t>
      </w:r>
      <w:bookmarkEnd w:id="49"/>
      <w:r/>
      <w:bookmarkEnd w:id="50"/>
      <w:r/>
      <w:bookmarkEnd w:id="51"/>
      <w:r/>
      <w:bookmarkEnd w:id="52"/>
      <w:r>
        <w:rPr>
          <w:rFonts w:hint="eastAsia"/>
          <w:b/>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58" w:name="_Toc16938521"/>
      <w:r/>
      <w:bookmarkStart w:id="59" w:name="_Toc513029205"/>
      <w:r/>
      <w:bookmarkStart w:id="60" w:name="_Toc20823277"/>
      <w:r>
        <w:rPr>
          <w:rFonts w:hint="eastAsia" w:ascii="Arial" w:hAnsi="Arial" w:eastAsia="黑体" w:cs="Arial"/>
          <w:sz w:val="24"/>
          <w:szCs w:val="24"/>
        </w:rPr>
        <w:t xml:space="preserve">2、合格的投标人</w:t>
      </w:r>
      <w:bookmarkEnd w:id="58"/>
      <w:r/>
      <w:bookmarkEnd w:id="59"/>
      <w:r/>
      <w:bookmarkEnd w:id="60"/>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rPr>
          <w:rFonts w:hint="eastAsia" w:ascii="宋体" w:hAnsi="宋体"/>
          <w:sz w:val="24"/>
          <w:szCs w:val="24"/>
        </w:rPr>
      </w:r>
      <w:r/>
    </w:p>
    <w:p>
      <w:pPr>
        <w:pStyle w:val="908"/>
        <w:ind w:firstLine="360"/>
        <w:keepLines/>
        <w:keepNext/>
        <w:spacing w:line="420" w:lineRule="exact"/>
        <w:rPr>
          <w:rFonts w:hint="eastAsia" w:ascii="方正魏碑_GBK" w:hAnsi="方正魏碑_GBK" w:eastAsia="方正魏碑_GBK" w:cs="方正魏碑_GBK"/>
          <w:sz w:val="24"/>
          <w:szCs w:val="24"/>
        </w:rPr>
        <w:outlineLvl w:val="3"/>
      </w:pPr>
      <w:r/>
      <w:bookmarkStart w:id="61" w:name="_Toc20823278"/>
      <w:r/>
      <w:bookmarkStart w:id="62" w:name="_Toc16938522"/>
      <w:r/>
      <w:bookmarkStart w:id="63" w:name="_Toc513029206"/>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rPr>
          <w:rFonts w:hint="eastAsia" w:ascii="方正魏碑_GBK" w:hAnsi="方正魏碑_GBK" w:eastAsia="方正魏碑_GBK" w:cs="方正魏碑_GBK"/>
          <w:sz w:val="24"/>
          <w:szCs w:val="24"/>
        </w:rPr>
      </w:r>
      <w:r/>
    </w:p>
    <w:p>
      <w:pPr>
        <w:pStyle w:val="908"/>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rPr>
          <w:rFonts w:ascii="宋体" w:hAnsi="宋体"/>
          <w:sz w:val="24"/>
          <w:szCs w:val="24"/>
        </w:rPr>
      </w:r>
      <w:r/>
    </w:p>
    <w:p>
      <w:pPr>
        <w:pStyle w:val="908"/>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rPr>
          <w:rFonts w:hint="eastAsia" w:ascii="方正魏碑_GBK" w:hAnsi="方正魏碑_GBK" w:eastAsia="方正魏碑_GBK" w:cs="方正魏碑_GBK"/>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64" w:name="_Toc513029207"/>
      <w:r/>
      <w:bookmarkStart w:id="65" w:name="_Toc16938523"/>
      <w:r/>
      <w:bookmarkStart w:id="66" w:name="_Toc462564067"/>
      <w:r/>
      <w:bookmarkStart w:id="67" w:name="_Toc20823279"/>
      <w:r>
        <w:rPr>
          <w:rFonts w:hint="eastAsia" w:ascii="Arial" w:hAnsi="Arial" w:eastAsia="黑体" w:cs="Arial"/>
          <w:sz w:val="24"/>
          <w:szCs w:val="24"/>
        </w:rPr>
        <w:t xml:space="preserve">4、投标费用</w:t>
      </w:r>
      <w:bookmarkEnd w:id="64"/>
      <w:r/>
      <w:bookmarkEnd w:id="65"/>
      <w:r/>
      <w:bookmarkEnd w:id="66"/>
      <w:r/>
      <w:bookmarkEnd w:id="67"/>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招标代理服务收费管理暂行办法》计价格[2002]1980号文收费标准的80%计取</w:t>
      </w:r>
      <w:r>
        <w:rPr>
          <w:rFonts w:hint="eastAsia" w:ascii="宋体" w:hAnsi="宋体" w:cs="宋体"/>
          <w:sz w:val="24"/>
          <w:szCs w:val="24"/>
        </w:rPr>
        <w:t xml:space="preserve">。</w:t>
      </w:r>
      <w:r/>
    </w:p>
    <w:p>
      <w:pPr>
        <w:pStyle w:val="908"/>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rPr>
          <w:rFonts w:hint="eastAsia" w:ascii="黑体" w:hAnsi="宋体"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08"/>
        <w:ind w:firstLine="240"/>
        <w:keepLines/>
        <w:keepNext/>
        <w:spacing w:line="420" w:lineRule="exact"/>
        <w:rPr>
          <w:rFonts w:hint="eastAsia"/>
          <w:b/>
          <w:bCs/>
          <w:sz w:val="24"/>
          <w:szCs w:val="24"/>
        </w:rPr>
        <w:outlineLvl w:val="2"/>
      </w:pPr>
      <w:r/>
      <w:bookmarkStart w:id="68" w:name="_Toc120614215"/>
      <w:r/>
      <w:bookmarkStart w:id="69" w:name="_Toc20823281"/>
      <w:r/>
      <w:bookmarkStart w:id="70" w:name="_Toc513029209"/>
      <w:r/>
      <w:bookmarkStart w:id="71" w:name="_Toc16938525"/>
      <w:r>
        <w:rPr>
          <w:rFonts w:hint="eastAsia"/>
          <w:b/>
          <w:bCs/>
          <w:sz w:val="24"/>
          <w:szCs w:val="24"/>
        </w:rPr>
        <w:t xml:space="preserve">二、招标文件</w:t>
      </w:r>
      <w:bookmarkEnd w:id="68"/>
      <w:r/>
      <w:bookmarkEnd w:id="69"/>
      <w:r/>
      <w:bookmarkEnd w:id="70"/>
      <w:r/>
      <w:bookmarkEnd w:id="71"/>
      <w:r>
        <w:rPr>
          <w:rFonts w:hint="eastAsia"/>
          <w:b/>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72" w:name="_Toc16938526"/>
      <w:r/>
      <w:bookmarkStart w:id="73" w:name="_Toc513029210"/>
      <w:r/>
      <w:bookmarkStart w:id="74" w:name="_Toc20823282"/>
      <w:r>
        <w:rPr>
          <w:rFonts w:hint="eastAsia" w:ascii="Arial" w:hAnsi="Arial" w:eastAsia="黑体" w:cs="Arial"/>
          <w:sz w:val="24"/>
          <w:szCs w:val="24"/>
        </w:rPr>
        <w:t xml:space="preserve">6、招标文件构成</w:t>
      </w:r>
      <w:bookmarkEnd w:id="72"/>
      <w:r/>
      <w:bookmarkEnd w:id="73"/>
      <w:r/>
      <w:bookmarkEnd w:id="74"/>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8"/>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4"/>
        </w:rPr>
      </w:r>
      <w:r/>
    </w:p>
    <w:p>
      <w:pPr>
        <w:pStyle w:val="908"/>
        <w:ind w:firstLine="480"/>
        <w:keepLines/>
        <w:keepNext/>
        <w:spacing w:line="420" w:lineRule="exact"/>
        <w:rPr>
          <w:rFonts w:hint="eastAsia" w:ascii="Arial" w:hAnsi="Arial" w:eastAsia="黑体" w:cs="Arial"/>
          <w:sz w:val="24"/>
          <w:szCs w:val="24"/>
        </w:rPr>
        <w:outlineLvl w:val="3"/>
      </w:pPr>
      <w:r/>
      <w:bookmarkStart w:id="75" w:name="_Toc462564071"/>
      <w:r/>
      <w:bookmarkStart w:id="76" w:name="_Toc20823284"/>
      <w:r/>
      <w:bookmarkStart w:id="77" w:name="_Toc16938528"/>
      <w:r/>
      <w:bookmarkStart w:id="78" w:name="_Toc513029212"/>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rPr>
          <w:rFonts w:hint="eastAsia" w:ascii="宋体" w:hAnsi="宋体"/>
          <w:sz w:val="24"/>
          <w:szCs w:val="24"/>
        </w:rPr>
      </w:r>
      <w:r/>
    </w:p>
    <w:p>
      <w:pPr>
        <w:pStyle w:val="908"/>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rPr>
          <w:rFonts w:hint="eastAsia" w:ascii="宋体" w:hAnsi="Arial"/>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rPr>
          <w:rFonts w:hint="eastAsia" w:ascii="宋体" w:hAnsi="宋体"/>
          <w:sz w:val="24"/>
          <w:szCs w:val="24"/>
        </w:rPr>
      </w:r>
      <w:r/>
    </w:p>
    <w:p>
      <w:pPr>
        <w:pStyle w:val="908"/>
        <w:ind w:firstLine="360"/>
        <w:keepLines/>
        <w:keepNext/>
        <w:spacing w:line="420" w:lineRule="exact"/>
        <w:rPr>
          <w:rFonts w:hint="eastAsia"/>
          <w:b/>
          <w:bCs/>
          <w:sz w:val="24"/>
          <w:szCs w:val="24"/>
        </w:rPr>
        <w:outlineLvl w:val="2"/>
      </w:pPr>
      <w:r/>
      <w:bookmarkStart w:id="79" w:name="_Toc120614216"/>
      <w:r/>
      <w:bookmarkStart w:id="80" w:name="_Toc513029213"/>
      <w:r/>
      <w:bookmarkStart w:id="81" w:name="_Toc16938529"/>
      <w:r/>
      <w:bookmarkStart w:id="82" w:name="_Toc20823285"/>
      <w:r/>
      <w:bookmarkStart w:id="83" w:name="_Toc462564072"/>
      <w:r>
        <w:rPr>
          <w:rFonts w:hint="eastAsia"/>
          <w:b/>
          <w:bCs/>
          <w:sz w:val="24"/>
          <w:szCs w:val="24"/>
        </w:rPr>
        <w:t xml:space="preserve">三、投标文件的编制</w:t>
      </w:r>
      <w:bookmarkEnd w:id="79"/>
      <w:r/>
      <w:bookmarkEnd w:id="80"/>
      <w:r/>
      <w:bookmarkEnd w:id="81"/>
      <w:r/>
      <w:bookmarkEnd w:id="82"/>
      <w:r/>
      <w:bookmarkEnd w:id="83"/>
      <w:r>
        <w:rPr>
          <w:rFonts w:hint="eastAsia"/>
          <w:b/>
          <w:bCs/>
          <w:sz w:val="24"/>
          <w:szCs w:val="24"/>
        </w:rPr>
      </w:r>
      <w:r/>
    </w:p>
    <w:p>
      <w:pPr>
        <w:pStyle w:val="908"/>
        <w:ind w:firstLine="480"/>
        <w:keepLines/>
        <w:keepNext/>
        <w:spacing w:line="420" w:lineRule="exact"/>
        <w:rPr>
          <w:rFonts w:hint="eastAsia" w:ascii="Arial" w:hAnsi="Arial" w:eastAsia="黑体" w:cs="Arial"/>
          <w:b/>
          <w:sz w:val="24"/>
          <w:szCs w:val="24"/>
        </w:rPr>
        <w:outlineLvl w:val="3"/>
      </w:pPr>
      <w:r/>
      <w:bookmarkStart w:id="84" w:name="_Toc16938530"/>
      <w:r/>
      <w:bookmarkStart w:id="85" w:name="_Toc20823286"/>
      <w:r/>
      <w:bookmarkStart w:id="86" w:name="_Toc513029214"/>
      <w:r/>
      <w:bookmarkStart w:id="87" w:name="_Toc462564073"/>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Pr>
          <w:rFonts w:hint="eastAsia" w:ascii="Arial" w:hAnsi="Arial" w:eastAsia="黑体" w:cs="Arial"/>
          <w:b/>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88" w:name="_Toc462564074"/>
      <w:r/>
      <w:bookmarkStart w:id="89" w:name="_Toc20823287"/>
      <w:r/>
      <w:bookmarkStart w:id="90" w:name="_Toc16938531"/>
      <w:r/>
      <w:bookmarkStart w:id="91" w:name="_Toc513029215"/>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92" w:name="_Hlt26670360"/>
      <w:r/>
      <w:bookmarkEnd w:id="92"/>
      <w:r/>
      <w:bookmarkStart w:id="93" w:name="_Hlt26954838"/>
      <w:r/>
      <w:bookmarkEnd w:id="93"/>
      <w:r/>
      <w:bookmarkStart w:id="94" w:name="_Hlt26668975"/>
      <w:r/>
      <w:bookmarkEnd w:id="94"/>
      <w:r/>
      <w:bookmarkStart w:id="95" w:name="_Toc513029219"/>
      <w:r/>
      <w:bookmarkStart w:id="96" w:name="_Toc49090509"/>
      <w:r/>
      <w:bookmarkStart w:id="97" w:name="_Toc14577357"/>
      <w:r/>
      <w:bookmarkStart w:id="98" w:name="_Toc513029216"/>
      <w:r/>
      <w:bookmarkStart w:id="99" w:name="_Toc14577354"/>
      <w:r/>
      <w:bookmarkStart w:id="100" w:name="_Toc49090507"/>
      <w:r/>
      <w:bookmarkStart w:id="101" w:name="_Toc49090508"/>
      <w:r/>
      <w:bookmarkStart w:id="102" w:name="_Toc14577355"/>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rPr>
          <w:rFonts w:hint="eastAsia" w:ascii="Arial" w:hAnsi="Arial" w:eastAsia="黑体" w:cs="Arial"/>
          <w:sz w:val="24"/>
          <w:szCs w:val="24"/>
        </w:rPr>
      </w:r>
      <w:r/>
    </w:p>
    <w:p>
      <w:pPr>
        <w:pStyle w:val="908"/>
        <w:spacing w:line="420" w:lineRule="exact"/>
        <w:rPr>
          <w:rFonts w:hint="eastAsia" w:ascii="宋体" w:hAnsi="宋体"/>
          <w:sz w:val="24"/>
          <w:szCs w:val="24"/>
        </w:rPr>
      </w:pPr>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End w:id="101"/>
      <w:r/>
      <w:bookmarkEnd w:id="102"/>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05" w:name="_Hlt26954731"/>
      <w:r/>
      <w:bookmarkEnd w:id="105"/>
      <w:r/>
      <w:bookmarkStart w:id="106" w:name="_Hlt26954846"/>
      <w:r/>
      <w:bookmarkEnd w:id="106"/>
      <w:r/>
      <w:bookmarkStart w:id="107" w:name="_Hlt26954848"/>
      <w:r/>
      <w:bookmarkEnd w:id="107"/>
      <w:r/>
      <w:bookmarkStart w:id="108" w:name="_Hlt26670486"/>
      <w:r/>
      <w:bookmarkEnd w:id="108"/>
      <w:r/>
      <w:bookmarkStart w:id="109" w:name="_Hlt26670482"/>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rPr>
          <w:rFonts w:hint="eastAsia" w:ascii="Arial" w:hAnsi="Arial" w:eastAsia="黑体" w:cs="Arial"/>
          <w:sz w:val="24"/>
          <w:szCs w:val="24"/>
        </w:rPr>
      </w:r>
      <w:r/>
    </w:p>
    <w:p>
      <w:pPr>
        <w:pStyle w:val="908"/>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rPr>
          <w:rFonts w:hint="eastAsia" w:ascii="宋体" w:hAnsi="Arial" w:cs="宋体"/>
          <w:sz w:val="24"/>
          <w:szCs w:val="24"/>
          <w:lang w:val="zh-CN"/>
        </w:rPr>
      </w:r>
      <w:r/>
    </w:p>
    <w:p>
      <w:pPr>
        <w:pStyle w:val="908"/>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rPr>
          <w:rFonts w:hint="eastAsia" w:ascii="宋体" w:hAnsi="Arial" w:cs="宋体"/>
          <w:sz w:val="24"/>
          <w:szCs w:val="24"/>
          <w:lang w:val="zh-CN"/>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10" w:name="_Toc49090510"/>
      <w:r/>
      <w:bookmarkStart w:id="111" w:name="_Toc14577359"/>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End w:id="110"/>
      <w:r/>
      <w:bookmarkEnd w:id="111"/>
      <w:r/>
      <w:bookmarkStart w:id="112" w:name="_Toc49090511"/>
      <w:r/>
      <w:bookmarkStart w:id="113" w:name="_Toc14577360"/>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908"/>
        <w:keepLines/>
        <w:keepNext/>
        <w:spacing w:line="420" w:lineRule="exact"/>
        <w:rPr>
          <w:rFonts w:hint="eastAsia"/>
          <w:b/>
          <w:bCs/>
          <w:sz w:val="24"/>
          <w:szCs w:val="24"/>
        </w:rPr>
        <w:outlineLvl w:val="2"/>
      </w:pPr>
      <w:r/>
      <w:bookmarkStart w:id="114" w:name="_Hlt26954852"/>
      <w:r/>
      <w:bookmarkEnd w:id="114"/>
      <w:r/>
      <w:bookmarkStart w:id="115" w:name="_Hlt26954739"/>
      <w:r/>
      <w:bookmarkEnd w:id="115"/>
      <w:r/>
      <w:bookmarkStart w:id="116" w:name="_Toc120614217"/>
      <w:r/>
      <w:bookmarkStart w:id="117" w:name="_Toc20823296"/>
      <w:r/>
      <w:bookmarkStart w:id="118" w:name="_Toc513029224"/>
      <w:r/>
      <w:bookmarkStart w:id="119" w:name="_Toc16938540"/>
      <w:r>
        <w:rPr>
          <w:rFonts w:hint="eastAsia"/>
          <w:b/>
          <w:bCs/>
          <w:sz w:val="24"/>
          <w:szCs w:val="24"/>
        </w:rPr>
        <w:t xml:space="preserve">四、投标文件的递交</w:t>
      </w:r>
      <w:bookmarkEnd w:id="116"/>
      <w:r/>
      <w:bookmarkEnd w:id="117"/>
      <w:r/>
      <w:bookmarkEnd w:id="118"/>
      <w:r/>
      <w:bookmarkEnd w:id="119"/>
      <w:r>
        <w:rPr>
          <w:rFonts w:hint="eastAsia"/>
          <w:b/>
          <w:bCs/>
          <w:sz w:val="24"/>
          <w:szCs w:val="24"/>
        </w:rPr>
      </w:r>
      <w:r/>
    </w:p>
    <w:p>
      <w:pPr>
        <w:pStyle w:val="908"/>
        <w:ind w:firstLine="360"/>
        <w:keepLines/>
        <w:keepNext/>
        <w:spacing w:line="420" w:lineRule="exact"/>
        <w:rPr>
          <w:rFonts w:hint="eastAsia" w:ascii="黑体" w:hAnsi="Arial" w:eastAsia="黑体" w:cs="Arial"/>
          <w:sz w:val="24"/>
          <w:szCs w:val="24"/>
        </w:rPr>
        <w:outlineLvl w:val="3"/>
      </w:pPr>
      <w:r/>
      <w:bookmarkStart w:id="120" w:name="_Toc513029225"/>
      <w:r/>
      <w:bookmarkStart w:id="121" w:name="_Toc20823297"/>
      <w:r/>
      <w:bookmarkStart w:id="122" w:name="_Toc16938541"/>
      <w:r/>
      <w:bookmarkStart w:id="123" w:name="_Toc462564084"/>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rPr>
          <w:rFonts w:hint="eastAsia" w:ascii="黑体" w:hAnsi="Arial" w:eastAsia="黑体" w:cs="Arial"/>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16938542"/>
      <w:r/>
      <w:bookmarkStart w:id="125" w:name="_Toc20823298"/>
      <w:r/>
      <w:bookmarkStart w:id="126" w:name="_Toc513029226"/>
      <w:r>
        <w:rPr>
          <w:rFonts w:ascii="宋体" w:hAnsi="宋体"/>
          <w:sz w:val="24"/>
          <w:szCs w:val="24"/>
        </w:rPr>
      </w:r>
      <w:r/>
    </w:p>
    <w:p>
      <w:pPr>
        <w:pStyle w:val="908"/>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Pr>
          <w:rFonts w:hint="eastAsia" w:ascii="宋体" w:hAnsi="宋体" w:eastAsia="黑体" w:cs="Arial"/>
          <w:bCs/>
          <w:sz w:val="24"/>
          <w:szCs w:val="24"/>
        </w:rPr>
      </w:r>
      <w:r/>
    </w:p>
    <w:p>
      <w:pPr>
        <w:pStyle w:val="908"/>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27" w:name="_Toc20823299"/>
      <w:r/>
      <w:bookmarkStart w:id="128" w:name="_Toc513029227"/>
      <w:r/>
      <w:bookmarkStart w:id="129" w:name="_Toc16938543"/>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30" w:name="_Toc513029228"/>
      <w:r/>
      <w:bookmarkStart w:id="131" w:name="_Toc20823300"/>
      <w:r/>
      <w:bookmarkStart w:id="132" w:name="_Toc16938544"/>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rPr>
          <w:rFonts w:hint="eastAsia" w:ascii="宋体" w:hAnsi="宋体"/>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rPr>
          <w:rFonts w:hint="eastAsia" w:ascii="宋体" w:hAnsi="宋体"/>
          <w:bCs/>
          <w:sz w:val="24"/>
          <w:szCs w:val="24"/>
        </w:rPr>
      </w:r>
      <w:r/>
    </w:p>
    <w:p>
      <w:pPr>
        <w:pStyle w:val="908"/>
        <w:ind w:firstLine="360"/>
        <w:keepLines/>
        <w:keepNext/>
        <w:spacing w:line="420" w:lineRule="exact"/>
        <w:rPr>
          <w:rFonts w:hint="eastAsia"/>
          <w:b/>
          <w:bCs/>
          <w:sz w:val="24"/>
          <w:szCs w:val="24"/>
        </w:rPr>
        <w:outlineLvl w:val="2"/>
      </w:pPr>
      <w:r/>
      <w:bookmarkStart w:id="133" w:name="_Toc513029229"/>
      <w:r/>
      <w:bookmarkStart w:id="134" w:name="_Toc120614218"/>
      <w:r/>
      <w:bookmarkStart w:id="135" w:name="_Toc16938545"/>
      <w:r/>
      <w:bookmarkStart w:id="136" w:name="_Toc20823301"/>
      <w:r>
        <w:rPr>
          <w:rFonts w:hint="eastAsia"/>
          <w:b/>
          <w:bCs/>
          <w:sz w:val="24"/>
          <w:szCs w:val="24"/>
        </w:rPr>
        <w:t xml:space="preserve">五、开标与评标</w:t>
      </w:r>
      <w:bookmarkEnd w:id="133"/>
      <w:r/>
      <w:bookmarkEnd w:id="134"/>
      <w:r/>
      <w:bookmarkEnd w:id="135"/>
      <w:r/>
      <w:bookmarkEnd w:id="136"/>
      <w:r>
        <w:rPr>
          <w:rFonts w:hint="eastAsia"/>
          <w:b/>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37" w:name="_Toc20823302"/>
      <w:r/>
      <w:bookmarkStart w:id="138" w:name="_Toc513029230"/>
      <w:r/>
      <w:bookmarkStart w:id="139" w:name="_Toc16938546"/>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Pr>
          <w:rFonts w:hint="eastAsia" w:ascii="Arial" w:hAnsi="Arial" w:eastAsia="黑体" w:cs="Arial"/>
          <w:sz w:val="24"/>
          <w:szCs w:val="24"/>
        </w:rPr>
      </w:r>
      <w:r/>
    </w:p>
    <w:p>
      <w:pPr>
        <w:pStyle w:val="908"/>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rPr>
          <w:rFonts w:hint="eastAsia"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40" w:name="_Toc16938547"/>
      <w:r/>
      <w:bookmarkStart w:id="141" w:name="_Toc20823303"/>
      <w:r/>
      <w:bookmarkStart w:id="142" w:name="_Toc513029231"/>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rPr>
          <w:rFonts w:hint="eastAsia" w:ascii="Arial" w:hAnsi="Arial" w:eastAsia="黑体" w:cs="Arial"/>
          <w:sz w:val="24"/>
          <w:szCs w:val="24"/>
        </w:rPr>
      </w:r>
      <w:r/>
    </w:p>
    <w:p>
      <w:pPr>
        <w:pStyle w:val="908"/>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rPr>
          <w:rFonts w:hint="eastAsia" w:ascii="宋体" w:hAnsi="宋体"/>
          <w:b/>
          <w:sz w:val="24"/>
          <w:szCs w:val="24"/>
        </w:rPr>
      </w:r>
      <w:r/>
    </w:p>
    <w:p>
      <w:pPr>
        <w:pStyle w:val="908"/>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908"/>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908"/>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r>
        <w:rPr>
          <w:rFonts w:hint="eastAsia" w:ascii="黑体" w:hAnsi="Arial" w:eastAsia="黑体" w:cs="Arial"/>
          <w:sz w:val="24"/>
          <w:szCs w:val="24"/>
        </w:rPr>
      </w:r>
      <w:r/>
    </w:p>
    <w:p>
      <w:pPr>
        <w:pStyle w:val="908"/>
        <w:ind w:firstLine="480"/>
        <w:spacing w:line="420" w:lineRule="exact"/>
        <w:rPr>
          <w:rFonts w:hint="eastAsia" w:ascii="宋体" w:hAnsi="宋体"/>
          <w:bCs/>
          <w:sz w:val="24"/>
          <w:szCs w:val="24"/>
        </w:rPr>
      </w:pPr>
      <w:r/>
      <w:bookmarkEnd w:id="140"/>
      <w:r/>
      <w:bookmarkEnd w:id="141"/>
      <w:r/>
      <w:bookmarkEnd w:id="142"/>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rPr>
          <w:rFonts w:hint="eastAsia" w:ascii="宋体" w:hAnsi="宋体"/>
          <w:bCs/>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rPr>
          <w:rFonts w:hint="eastAsia"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43" w:name="_Toc16938548"/>
      <w:r/>
      <w:bookmarkStart w:id="144" w:name="_Toc20823304"/>
      <w:r/>
      <w:bookmarkStart w:id="145" w:name="_Toc513029232"/>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Pr>
          <w:rFonts w:hint="eastAsia" w:ascii="Arial" w:hAnsi="Arial" w:eastAsia="黑体" w:cs="Arial"/>
          <w:sz w:val="24"/>
          <w:szCs w:val="24"/>
        </w:rPr>
      </w:r>
      <w:r/>
    </w:p>
    <w:p>
      <w:pPr>
        <w:pStyle w:val="908"/>
        <w:ind w:firstLine="480"/>
        <w:spacing w:line="420" w:lineRule="exact"/>
        <w:rPr>
          <w:rFonts w:ascii="宋体" w:hAnsi="宋体"/>
          <w:sz w:val="24"/>
          <w:szCs w:val="24"/>
        </w:rPr>
      </w:pPr>
      <w:r/>
      <w:bookmarkStart w:id="146" w:name="_Toc16938549"/>
      <w:r/>
      <w:bookmarkStart w:id="147" w:name="_Toc20823305"/>
      <w:r/>
      <w:bookmarkStart w:id="148"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rPr>
          <w:rFonts w:hint="eastAsia" w:ascii="宋体" w:hAnsi="宋体"/>
          <w:bCs/>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rPr>
          <w:rFonts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rPr>
          <w:rFonts w:ascii="宋体" w:hAnsi="宋体"/>
          <w:bCs/>
          <w:sz w:val="24"/>
          <w:szCs w:val="24"/>
        </w:rPr>
      </w:r>
      <w:r/>
    </w:p>
    <w:p>
      <w:pPr>
        <w:pStyle w:val="908"/>
        <w:ind w:firstLine="480"/>
        <w:spacing w:line="420" w:lineRule="exact"/>
        <w:rPr>
          <w:rFonts w:ascii="宋体" w:hAnsi="宋体"/>
          <w:sz w:val="24"/>
          <w:szCs w:val="24"/>
        </w:rPr>
      </w:pPr>
      <w:r/>
      <w:bookmarkStart w:id="149" w:name="_Toc513029234"/>
      <w:r/>
      <w:bookmarkStart w:id="150" w:name="_Toc16938550"/>
      <w:r/>
      <w:bookmarkStart w:id="151" w:name="_Toc20823306"/>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ascii="宋体" w:hAnsi="宋体"/>
          <w:sz w:val="24"/>
          <w:szCs w:val="24"/>
        </w:rPr>
      </w:r>
      <w:r/>
    </w:p>
    <w:p>
      <w:pPr>
        <w:pStyle w:val="908"/>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ascii="宋体" w:hAnsi="宋体"/>
          <w:sz w:val="24"/>
          <w:szCs w:val="24"/>
        </w:rPr>
      </w:r>
      <w:r/>
    </w:p>
    <w:p>
      <w:pPr>
        <w:pStyle w:val="908"/>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908"/>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rPr>
          <w:rFonts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rPr>
          <w:rFonts w:hint="eastAsia" w:ascii="Arial" w:hAnsi="Arial" w:eastAsia="黑体" w:cs="Arial"/>
          <w:sz w:val="24"/>
          <w:szCs w:val="24"/>
        </w:rPr>
      </w:r>
      <w:r/>
    </w:p>
    <w:p>
      <w:pPr>
        <w:pStyle w:val="908"/>
        <w:spacing w:line="420" w:lineRule="exact"/>
        <w:rPr>
          <w:rFonts w:hint="eastAsia" w:ascii="宋体" w:hAnsi="宋体"/>
          <w:bCs/>
          <w:sz w:val="24"/>
          <w:szCs w:val="24"/>
        </w:rPr>
      </w:pPr>
      <w:r/>
      <w:bookmarkStart w:id="152" w:name="_Toc20823307"/>
      <w:r/>
      <w:bookmarkStart w:id="153" w:name="_Toc513029235"/>
      <w:r/>
      <w:bookmarkStart w:id="154" w:name="_Toc16938551"/>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rPr>
          <w:rFonts w:hint="eastAsia" w:ascii="宋体" w:hAnsi="宋体"/>
          <w:bCs/>
          <w:sz w:val="24"/>
          <w:szCs w:val="24"/>
        </w:rPr>
      </w:r>
      <w:r/>
    </w:p>
    <w:p>
      <w:pPr>
        <w:pStyle w:val="908"/>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908"/>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rPr>
          <w:rFonts w:hint="eastAsia" w:ascii="宋体" w:hAnsi="宋体"/>
          <w:bCs/>
          <w:sz w:val="24"/>
          <w:szCs w:val="24"/>
        </w:rPr>
      </w:r>
      <w:r/>
    </w:p>
    <w:p>
      <w:pPr>
        <w:pStyle w:val="908"/>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rPr>
          <w:rFonts w:hint="eastAsia" w:ascii="宋体" w:hAnsi="宋体"/>
          <w:bCs/>
          <w:i/>
          <w:sz w:val="24"/>
          <w:szCs w:val="24"/>
          <w:u w:val="single"/>
        </w:rPr>
      </w:r>
      <w:r/>
    </w:p>
    <w:p>
      <w:pPr>
        <w:pStyle w:val="908"/>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Cs/>
          <w:i/>
          <w:sz w:val="24"/>
          <w:szCs w:val="24"/>
          <w:u w:val="single"/>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rPr>
          <w:rFonts w:hint="eastAsia" w:ascii="宋体" w:hAnsi="宋体"/>
          <w:bCs/>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rPr>
          <w:rFonts w:hint="eastAsia" w:ascii="宋体" w:hAnsi="宋体"/>
          <w:sz w:val="24"/>
          <w:szCs w:val="24"/>
        </w:rPr>
      </w:r>
      <w:r/>
    </w:p>
    <w:p>
      <w:pPr>
        <w:pStyle w:val="908"/>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魏碑_GBK" w:hAnsi="方正魏碑_GBK" w:eastAsia="方正魏碑_GBK" w:cs="方正魏碑_GBK"/>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rPr>
          <w:rFonts w:hint="eastAsia" w:ascii="宋体" w:hAnsi="宋体"/>
          <w:bCs/>
          <w:sz w:val="24"/>
          <w:szCs w:val="24"/>
        </w:rPr>
      </w:r>
      <w:r/>
    </w:p>
    <w:p>
      <w:pPr>
        <w:pStyle w:val="908"/>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rPr>
          <w:rFonts w:hint="eastAsia" w:ascii="方正魏碑_GBK" w:hAnsi="方正魏碑_GBK" w:eastAsia="方正魏碑_GBK" w:cs="方正魏碑_GBK"/>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家的。</w:t>
      </w:r>
      <w:r>
        <w:rPr>
          <w:rFonts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行。</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rPr>
          <w:rFonts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4"/>
        </w:rPr>
      </w:r>
      <w:r/>
    </w:p>
    <w:p>
      <w:pPr>
        <w:pStyle w:val="908"/>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Pr>
          <w:rFonts w:hint="eastAsia"/>
          <w:b/>
          <w:bCs/>
          <w:sz w:val="24"/>
          <w:szCs w:val="24"/>
        </w:rPr>
      </w:r>
      <w:r/>
    </w:p>
    <w:p>
      <w:pPr>
        <w:pStyle w:val="908"/>
        <w:ind w:firstLine="480"/>
        <w:keepLines/>
        <w:keepNext/>
        <w:spacing w:line="42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rPr>
          <w:rFonts w:hint="eastAsia" w:ascii="黑体" w:hAnsi="宋体" w:eastAsia="黑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rPr>
          <w:rFonts w:hint="eastAsia" w:ascii="宋体" w:hAnsi="宋体"/>
          <w:bCs/>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08"/>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8"/>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Pr>
          <w:rFonts w:hint="eastAsia" w:ascii="黑体" w:hAnsi="宋体" w:eastAsia="黑体"/>
          <w:bCs/>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sz w:val="24"/>
          <w:szCs w:val="24"/>
        </w:rPr>
      </w:r>
      <w:r/>
    </w:p>
    <w:p>
      <w:pPr>
        <w:pStyle w:val="908"/>
        <w:ind w:firstLine="480"/>
        <w:spacing w:line="42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8"/>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8"/>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质疑接收为采购人（快递运单上的收件人填写“采购人”即可），联系地址：南通市海门区张謇大道899号，联系电话：13773704790 。</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908"/>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908"/>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rPr>
          <w:rFonts w:hint="eastAsia" w:ascii="黑体" w:hAnsi="宋体" w:eastAsia="黑体"/>
          <w:bCs/>
          <w:sz w:val="24"/>
          <w:szCs w:val="24"/>
        </w:rPr>
      </w:r>
      <w:r/>
    </w:p>
    <w:p>
      <w:pPr>
        <w:pStyle w:val="908"/>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8"/>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8"/>
        <w:ind w:firstLine="480"/>
        <w:keepLines/>
        <w:keepNext/>
        <w:spacing w:line="420" w:lineRule="exact"/>
        <w:rPr>
          <w:rFonts w:hint="eastAsia"/>
          <w:b/>
          <w:bCs/>
          <w:sz w:val="24"/>
          <w:szCs w:val="24"/>
        </w:rPr>
        <w:outlineLvl w:val="2"/>
      </w:pPr>
      <w:r/>
      <w:bookmarkStart w:id="160" w:name="_Toc120614220"/>
      <w:r/>
      <w:bookmarkStart w:id="161" w:name="_Toc16938552"/>
      <w:r/>
      <w:bookmarkStart w:id="162" w:name="_Toc513029236"/>
      <w:r/>
      <w:bookmarkStart w:id="163" w:name="_Toc20823308"/>
      <w:r>
        <w:rPr>
          <w:rFonts w:hint="eastAsia"/>
          <w:b/>
          <w:bCs/>
          <w:sz w:val="24"/>
          <w:szCs w:val="24"/>
        </w:rPr>
        <w:t xml:space="preserve">七、授予合同</w:t>
      </w:r>
      <w:bookmarkEnd w:id="160"/>
      <w:r>
        <w:rPr>
          <w:rFonts w:hint="eastAsia"/>
          <w:b/>
          <w:bCs/>
          <w:sz w:val="24"/>
          <w:szCs w:val="24"/>
        </w:rPr>
      </w:r>
      <w:r/>
    </w:p>
    <w:p>
      <w:pPr>
        <w:pStyle w:val="908"/>
        <w:ind w:firstLine="480"/>
        <w:keepLines/>
        <w:keepNext/>
        <w:spacing w:line="420" w:lineRule="exact"/>
        <w:rPr>
          <w:rFonts w:hint="eastAsia" w:ascii="黑体" w:hAnsi="宋体" w:eastAsia="黑体"/>
          <w:bCs/>
          <w:sz w:val="24"/>
          <w:szCs w:val="24"/>
        </w:rPr>
        <w:outlineLvl w:val="3"/>
      </w:pPr>
      <w:r/>
      <w:bookmarkEnd w:id="161"/>
      <w:r/>
      <w:bookmarkEnd w:id="162"/>
      <w:r/>
      <w:bookmarkEnd w:id="163"/>
      <w:r/>
      <w:bookmarkStart w:id="164" w:name="_Toc513029237"/>
      <w:r/>
      <w:bookmarkStart w:id="165" w:name="_Toc16938553"/>
      <w:r/>
      <w:bookmarkStart w:id="166" w:name="_Toc20823309"/>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rPr>
          <w:rFonts w:hint="eastAsia" w:ascii="黑体" w:hAnsi="宋体" w:eastAsia="黑体"/>
          <w:bCs/>
          <w:sz w:val="24"/>
          <w:szCs w:val="24"/>
        </w:rPr>
      </w:r>
      <w:r/>
    </w:p>
    <w:p>
      <w:pPr>
        <w:pStyle w:val="908"/>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08"/>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08"/>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08"/>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rPr>
          <w:rFonts w:hint="eastAsia" w:ascii="黑体" w:hAnsi="宋体" w:eastAsia="黑体"/>
          <w:bCs/>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908"/>
        <w:ind w:firstLine="480"/>
        <w:keepLines/>
        <w:keepNext/>
        <w:spacing w:line="420" w:lineRule="exact"/>
        <w:rPr>
          <w:rFonts w:ascii="黑体" w:hAnsi="宋体" w:eastAsia="黑体"/>
          <w:bCs/>
          <w:sz w:val="24"/>
          <w:szCs w:val="24"/>
        </w:rPr>
        <w:outlineLvl w:val="3"/>
      </w:pPr>
      <w:r/>
      <w:bookmarkEnd w:id="164"/>
      <w:r/>
      <w:bookmarkEnd w:id="165"/>
      <w:r/>
      <w:bookmarkEnd w:id="166"/>
      <w:r/>
      <w:bookmarkStart w:id="167" w:name="_Toc513029242"/>
      <w:r/>
      <w:bookmarkStart w:id="168" w:name="_Toc120614221"/>
      <w:r/>
      <w:bookmarkStart w:id="169" w:name="_Toc16938558"/>
      <w:r/>
      <w:bookmarkStart w:id="170" w:name="_Toc479757207"/>
      <w:r/>
      <w:bookmarkStart w:id="171" w:name="_Toc20823314"/>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908"/>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rPr>
          <w:rFonts w:hint="eastAsia" w:ascii="宋体" w:hAnsi="宋体"/>
          <w:bCs/>
          <w:sz w:val="24"/>
          <w:szCs w:val="24"/>
        </w:rPr>
      </w:r>
      <w:r/>
    </w:p>
    <w:p>
      <w:pPr>
        <w:pStyle w:val="908"/>
        <w:ind w:firstLine="420"/>
        <w:spacing w:line="400" w:lineRule="exact"/>
        <w:rPr>
          <w:rFonts w:hint="eastAsia"/>
          <w:szCs w:val="21"/>
        </w:rPr>
      </w:pPr>
      <w:r>
        <w:rPr>
          <w:rFonts w:hint="eastAsia"/>
          <w:szCs w:val="21"/>
        </w:rPr>
      </w:r>
      <w:r/>
    </w:p>
    <w:p>
      <w:pPr>
        <w:pStyle w:val="908"/>
        <w:spacing w:line="500" w:lineRule="exact"/>
        <w:rPr>
          <w:rFonts w:hint="eastAsia" w:ascii="宋体" w:hAnsi="宋体"/>
          <w:bCs/>
          <w:sz w:val="24"/>
          <w:szCs w:val="24"/>
        </w:rPr>
      </w:pPr>
      <w:r>
        <w:rPr>
          <w:rFonts w:hint="eastAsia" w:ascii="宋体" w:hAnsi="宋体"/>
          <w:bCs/>
          <w:sz w:val="24"/>
          <w:szCs w:val="24"/>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1022"/>
        <w:rPr>
          <w:rFonts w:hint="eastAsia" w:ascii="黑体" w:eastAsia="黑体"/>
          <w:bCs/>
          <w:sz w:val="44"/>
          <w:szCs w:val="28"/>
        </w:rPr>
      </w:pPr>
      <w:r>
        <w:rPr>
          <w:rFonts w:hint="eastAsia" w:ascii="黑体" w:eastAsia="黑体"/>
          <w:bCs/>
          <w:sz w:val="44"/>
          <w:szCs w:val="28"/>
        </w:rPr>
      </w:r>
      <w:r/>
    </w:p>
    <w:p>
      <w:pPr>
        <w:pStyle w:val="1022"/>
        <w:rPr>
          <w:rFonts w:hint="eastAsia" w:ascii="黑体" w:eastAsia="黑体"/>
          <w:bCs/>
          <w:sz w:val="44"/>
          <w:szCs w:val="28"/>
        </w:rPr>
      </w:pPr>
      <w:r>
        <w:rPr>
          <w:rFonts w:hint="eastAsia" w:ascii="黑体" w:eastAsia="黑体"/>
          <w:bCs/>
          <w:sz w:val="44"/>
          <w:szCs w:val="28"/>
        </w:rPr>
      </w:r>
      <w:r/>
    </w:p>
    <w:p>
      <w:pPr>
        <w:pStyle w:val="1022"/>
        <w:rPr>
          <w:rFonts w:hint="eastAsia" w:ascii="黑体" w:eastAsia="黑体"/>
          <w:bCs/>
          <w:sz w:val="44"/>
          <w:szCs w:val="28"/>
        </w:rPr>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keepNext/>
        <w:rPr>
          <w:rFonts w:ascii="宋体" w:hAnsi="宋体"/>
          <w:bCs/>
          <w:sz w:val="24"/>
          <w:szCs w:val="24"/>
          <w:highlight w:val="yellow"/>
        </w:rPr>
        <w:outlineLvl w:val="0"/>
      </w:pPr>
      <w:r/>
      <w:bookmarkEnd w:id="167"/>
      <w:r/>
      <w:bookmarkEnd w:id="168"/>
      <w:r/>
      <w:bookmarkEnd w:id="169"/>
      <w:r/>
      <w:bookmarkEnd w:id="170"/>
      <w:r/>
      <w:bookmarkEnd w:id="171"/>
      <w:r/>
      <w:bookmarkStart w:id="172" w:name="_Toc16938590"/>
      <w:r/>
      <w:bookmarkStart w:id="173" w:name="_Toc120614244"/>
      <w:r/>
      <w:bookmarkStart w:id="174" w:name="_Hlt16619350"/>
      <w:r/>
      <w:bookmarkStart w:id="175" w:name="_Toc20823346"/>
      <w:r/>
      <w:bookmarkStart w:id="176" w:name="_Toc479757211"/>
      <w:r/>
      <w:bookmarkStart w:id="177" w:name="_Toc462564139"/>
      <w:r>
        <w:rPr>
          <w:rFonts w:hint="eastAsia" w:ascii="黑体" w:eastAsia="黑体"/>
          <w:bCs/>
          <w:sz w:val="44"/>
          <w:szCs w:val="28"/>
        </w:rPr>
        <w:t xml:space="preserve">第三章  合同文本</w:t>
      </w:r>
      <w:bookmarkStart w:id="178" w:name="_Toc16938559"/>
      <w:r/>
      <w:bookmarkStart w:id="179" w:name="_Toc20823315"/>
      <w:r/>
      <w:bookmarkStart w:id="180" w:name="_Toc3995"/>
      <w:r/>
      <w:bookmarkStart w:id="181" w:name="_Toc513029243"/>
      <w:r>
        <w:rPr>
          <w:rFonts w:ascii="宋体" w:hAnsi="宋体"/>
          <w:bCs/>
          <w:sz w:val="24"/>
          <w:szCs w:val="24"/>
          <w:highlight w:val="yellow"/>
        </w:rPr>
      </w:r>
      <w:r/>
    </w:p>
    <w:p>
      <w:pPr>
        <w:pStyle w:val="908"/>
        <w:jc w:val="center"/>
        <w:widowControl w:val="off"/>
        <w:rPr>
          <w:rFonts w:ascii="宋体" w:hAnsi="宋体" w:eastAsia="宋体" w:cs="宋体"/>
          <w:b/>
          <w:bCs/>
          <w:color w:val="000000"/>
          <w:spacing w:val="-20"/>
          <w:sz w:val="32"/>
          <w:szCs w:val="32"/>
          <w:lang w:val="en-US" w:eastAsia="zh-CN" w:bidi="ar-SA"/>
        </w:rPr>
      </w:pPr>
      <w:r/>
      <w:bookmarkEnd w:id="178"/>
      <w:r/>
      <w:bookmarkEnd w:id="179"/>
      <w:r/>
      <w:bookmarkEnd w:id="180"/>
      <w:r/>
      <w:bookmarkEnd w:id="181"/>
      <w:r>
        <w:rPr>
          <w:rFonts w:ascii="宋体" w:hAnsi="宋体" w:eastAsia="宋体" w:cs="宋体"/>
          <w:b/>
          <w:bCs/>
          <w:color w:val="000000"/>
          <w:spacing w:val="-20"/>
          <w:sz w:val="32"/>
          <w:szCs w:val="32"/>
          <w:lang w:val="en-US" w:eastAsia="zh-CN" w:bidi="ar-SA"/>
        </w:rPr>
      </w:r>
      <w:r/>
    </w:p>
    <w:p>
      <w:pPr>
        <w:pStyle w:val="908"/>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08"/>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20"/>
        <w:rPr>
          <w:lang w:val="en-US" w:eastAsia="zh-CN"/>
        </w:rPr>
      </w:pPr>
      <w:r>
        <w:rPr>
          <w:lang w:val="en-US" w:eastAsia="zh-CN"/>
        </w:rPr>
      </w:r>
      <w:r/>
    </w:p>
    <w:p>
      <w:pPr>
        <w:pStyle w:val="908"/>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rPr>
          <w:rFonts w:ascii="宋体" w:hAnsi="宋体" w:eastAsia="宋体" w:cs="宋体"/>
          <w:b/>
          <w:bCs/>
          <w:color w:val="000000"/>
          <w:spacing w:val="-20"/>
          <w:sz w:val="32"/>
          <w:szCs w:val="32"/>
          <w:lang w:val="en-US" w:eastAsia="zh-CN" w:bidi="ar-SA"/>
        </w:rPr>
      </w:r>
      <w:r/>
    </w:p>
    <w:p>
      <w:pPr>
        <w:pStyle w:val="908"/>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rPr>
          <w:rFonts w:ascii="宋体" w:hAnsi="宋体" w:eastAsia="宋体" w:cs="宋体"/>
          <w:b/>
          <w:bCs/>
          <w:color w:val="000000"/>
          <w:spacing w:val="-20"/>
          <w:sz w:val="32"/>
          <w:szCs w:val="32"/>
          <w:lang w:val="en-US" w:eastAsia="zh-CN" w:bidi="ar-SA"/>
        </w:rPr>
      </w:r>
      <w:r/>
    </w:p>
    <w:p>
      <w:pPr>
        <w:pStyle w:val="908"/>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8"/>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20"/>
      </w:pPr>
      <w:r/>
      <w:r/>
    </w:p>
    <w:p>
      <w:pPr>
        <w:pStyle w:val="908"/>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8"/>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ascii="Times New Roman" w:hAnsi="Times New Roman" w:eastAsia="宋体" w:cs="Times New Roman"/>
          <w:color w:val="000000"/>
          <w:sz w:val="28"/>
          <w:szCs w:val="28"/>
          <w:u w:val="single"/>
          <w:lang w:eastAsia="zh-CN"/>
        </w:rPr>
        <w:t xml:space="preserve">南通市海门区教体装勤中心采购学校滤芯更换及维保项目</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rPr>
      </w:r>
      <w:r/>
    </w:p>
    <w:p>
      <w:pPr>
        <w:pStyle w:val="908"/>
        <w:ind w:left="420"/>
        <w:spacing w:line="360" w:lineRule="auto"/>
        <w:rPr>
          <w:rFonts w:hint="eastAsia"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JSZC-320614-GDHC-G2026-0003</w:t>
      </w:r>
      <w:r>
        <w:rPr>
          <w:rFonts w:hint="eastAsia" w:ascii="Times New Roman" w:hAnsi="Times New Roman" w:eastAsia="宋体" w:cs="Times New Roman"/>
          <w:color w:val="000000"/>
          <w:sz w:val="28"/>
          <w:szCs w:val="28"/>
          <w:u w:val="single"/>
        </w:rPr>
      </w:r>
      <w:r/>
    </w:p>
    <w:p>
      <w:pPr>
        <w:pStyle w:val="908"/>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eastAsia="zh-CN"/>
        </w:rPr>
        <w:t xml:space="preserve">南通市海门区教体装勤中心</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908"/>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u w:val="single"/>
          <w:lang w:val="en-US" w:eastAsia="zh-CN"/>
        </w:rPr>
      </w:r>
      <w:r/>
    </w:p>
    <w:p>
      <w:pPr>
        <w:pStyle w:val="908"/>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908"/>
        <w:rPr>
          <w:rFonts w:ascii="Times New Roman" w:hAnsi="Times New Roman" w:eastAsia="宋体" w:cs="Times New Roman"/>
          <w:color w:val="000000"/>
        </w:rPr>
      </w:pPr>
      <w:r>
        <w:rPr>
          <w:rFonts w:ascii="Times New Roman" w:hAnsi="Times New Roman" w:eastAsia="宋体" w:cs="Times New Roman"/>
          <w:color w:val="000000"/>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rPr>
          <w:rFonts w:ascii="宋体" w:hAnsi="宋体" w:eastAsia="宋体" w:cs="Times New Roman"/>
          <w:color w:val="000000"/>
          <w:sz w:val="32"/>
          <w:szCs w:val="32"/>
        </w:rPr>
      </w:r>
      <w:r/>
    </w:p>
    <w:p>
      <w:pPr>
        <w:pStyle w:val="908"/>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08"/>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rPr>
          <w:rFonts w:ascii="宋体" w:hAnsi="宋体" w:eastAsia="宋体" w:cs="仿宋_GB2312"/>
          <w:color w:val="000000"/>
          <w:sz w:val="28"/>
          <w:szCs w:val="28"/>
        </w:rPr>
      </w:r>
      <w:r/>
    </w:p>
    <w:p>
      <w:pPr>
        <w:pStyle w:val="908"/>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eastAsia="宋体" w:cs="Times New Roman"/>
          <w:color w:val="000000"/>
          <w:sz w:val="28"/>
          <w:szCs w:val="28"/>
        </w:rPr>
      </w:r>
      <w:r/>
    </w:p>
    <w:p>
      <w:pPr>
        <w:pStyle w:val="908"/>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eastAsia="宋体" w:cs="仿宋_GB2312"/>
          <w:color w:val="000000"/>
          <w:sz w:val="28"/>
          <w:szCs w:val="28"/>
        </w:rPr>
      </w:r>
      <w:r/>
    </w:p>
    <w:p>
      <w:pPr>
        <w:pStyle w:val="908"/>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908"/>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rPr>
          <w:rFonts w:ascii="黑体" w:hAnsi="华文中宋" w:eastAsia="黑体" w:cs="Arial"/>
          <w:b w:val="0"/>
          <w:bCs w:val="0"/>
          <w:color w:val="000000"/>
          <w:sz w:val="28"/>
          <w:szCs w:val="28"/>
          <w:lang w:val="en-US" w:eastAsia="zh-CN" w:bidi="ar-SA"/>
        </w:rPr>
      </w:r>
      <w:r/>
    </w:p>
    <w:p>
      <w:pPr>
        <w:pStyle w:val="908"/>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南通市海门区教体装勤中心</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rPr>
          <w:rFonts w:ascii="宋体" w:hAnsi="宋体" w:eastAsia="宋体" w:cs="Times New Roman"/>
          <w:color w:val="000000"/>
          <w:szCs w:val="21"/>
        </w:rPr>
      </w:r>
      <w:r/>
    </w:p>
    <w:p>
      <w:pPr>
        <w:pStyle w:val="908"/>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rPr>
          <w:rFonts w:ascii="Times New Roman" w:hAnsi="Times New Roman" w:eastAsia="宋体" w:cs="Times New Roman"/>
          <w:color w:val="000000"/>
        </w:rPr>
      </w:r>
      <w:r/>
    </w:p>
    <w:p>
      <w:pPr>
        <w:pStyle w:val="943"/>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eastAsia="宋体" w:cs="Times New Roman"/>
          <w:color w:val="000000"/>
          <w:szCs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rPr>
          <w:rFonts w:ascii="宋体" w:hAnsi="宋体" w:eastAsia="宋体" w:cs="Times New Roman"/>
          <w:b/>
          <w:color w:val="000000"/>
          <w:szCs w:val="21"/>
        </w:rPr>
      </w:r>
      <w:r/>
    </w:p>
    <w:p>
      <w:pPr>
        <w:pStyle w:val="943"/>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南通市海门区教体装勤中心采购学校滤芯更换及维保项目</w:t>
      </w: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43"/>
        <w:ind w:left="0"/>
        <w:spacing w:after="0" w:line="400" w:lineRule="exact"/>
        <w:tabs>
          <w:tab w:val="left" w:pos="999"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采购项目编号：</w:t>
      </w:r>
      <w:r>
        <w:rPr>
          <w:rFonts w:ascii="宋体" w:hAnsi="宋体" w:eastAsia="宋体" w:cs="Times New Roman"/>
          <w:color w:val="000000"/>
          <w:szCs w:val="21"/>
          <w:u w:val="single"/>
        </w:rPr>
        <w:t xml:space="preserve">  JSZC-320614-GDHC-G2026-0003  </w:t>
      </w:r>
      <w:r>
        <w:rPr>
          <w:rFonts w:ascii="宋体" w:hAnsi="宋体" w:eastAsia="宋体" w:cs="Times New Roman"/>
          <w:color w:val="000000"/>
          <w:szCs w:val="21"/>
        </w:rPr>
      </w:r>
      <w:r/>
    </w:p>
    <w:p>
      <w:pPr>
        <w:pStyle w:val="943"/>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ascii="宋体" w:hAnsi="宋体" w:eastAsia="宋体" w:cs="Times New Roman"/>
          <w:color w:val="000000"/>
          <w:szCs w:val="21"/>
          <w:u w:val="single"/>
        </w:rPr>
        <w:t xml:space="preserve"> LWZC320614000202600001</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r>
      <w:r/>
    </w:p>
    <w:p>
      <w:pPr>
        <w:pStyle w:val="908"/>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ascii="宋体" w:hAnsi="宋体" w:eastAsia="宋体" w:cs="宋体"/>
          <w:color w:val="000000"/>
          <w:szCs w:val="21"/>
          <w:lang w:val="en"/>
        </w:rPr>
      </w:r>
      <w:r/>
    </w:p>
    <w:p>
      <w:pPr>
        <w:pStyle w:val="908"/>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rPr>
          <w:rFonts w:ascii="宋体" w:hAnsi="宋体" w:eastAsia="宋体" w:cs="Times New Roman"/>
          <w:color w:val="000000"/>
          <w:szCs w:val="21"/>
          <w:u w:val="single"/>
        </w:rPr>
      </w:r>
      <w:r/>
    </w:p>
    <w:p>
      <w:pPr>
        <w:pStyle w:val="908"/>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rPr>
          <w:rFonts w:ascii="宋体" w:hAnsi="宋体" w:eastAsia="宋体" w:cs="宋体"/>
          <w:color w:val="000000"/>
          <w:szCs w:val="21"/>
        </w:rPr>
      </w:r>
      <w:r/>
    </w:p>
    <w:p>
      <w:pPr>
        <w:pStyle w:val="908"/>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8"/>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ascii="宋体" w:hAnsi="宋体" w:eastAsia="宋体" w:cs="宋体"/>
          <w:color w:val="000000"/>
          <w:szCs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21"/>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21"/>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21"/>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21"/>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08"/>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8"/>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8"/>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8"/>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Times New Roman" w:hAnsi="Times New Roman" w:eastAsia="宋体" w:cs="Times New Roman"/>
          <w:color w:val="000000"/>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08"/>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rPr>
          <w:rFonts w:ascii="宋体" w:hAnsi="宋体" w:eastAsia="宋体" w:cs="宋体"/>
          <w:iCs/>
          <w:color w:val="000000"/>
          <w:szCs w:val="21"/>
        </w:rPr>
      </w:r>
      <w:r/>
    </w:p>
    <w:p>
      <w:pPr>
        <w:pStyle w:val="1021"/>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iCs/>
          <w:color w:val="000000"/>
          <w:szCs w:val="21"/>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1021"/>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21"/>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1021"/>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08"/>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color w:val="000000"/>
          <w:szCs w:val="21"/>
        </w:rPr>
      </w:r>
      <w:r/>
    </w:p>
    <w:p>
      <w:pPr>
        <w:pStyle w:val="908"/>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rPr>
          <w:rFonts w:ascii="宋体" w:hAnsi="宋体" w:eastAsia="宋体" w:cs="Times New Roman"/>
          <w:color w:val="000000"/>
          <w:szCs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08"/>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08"/>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89"/>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rPr>
          <w:rFonts w:eastAsia="宋体" w:cs="Times New Roman"/>
          <w:color w:val="000000"/>
          <w:sz w:val="21"/>
          <w:szCs w:val="21"/>
          <w:lang w:eastAsia="zh-CN"/>
        </w:rPr>
      </w:r>
      <w:r/>
    </w:p>
    <w:p>
      <w:pPr>
        <w:pStyle w:val="908"/>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rPr>
          <w:rFonts w:ascii="宋体" w:hAnsi="宋体" w:eastAsia="宋体" w:cs="Times New Roman"/>
          <w:color w:val="000000"/>
          <w:szCs w:val="21"/>
          <w:u w:val="single"/>
        </w:rPr>
      </w:r>
      <w:r/>
    </w:p>
    <w:p>
      <w:pPr>
        <w:pStyle w:val="908"/>
        <w:ind w:firstLine="630"/>
        <w:spacing w:line="400" w:lineRule="exac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u w:val="none"/>
          <w:lang w:val="en-US" w:eastAsia="zh-CN"/>
        </w:rPr>
        <w:t xml:space="preserve">全额付款：</w:t>
      </w:r>
      <w:r>
        <w:rPr>
          <w:rFonts w:hint="eastAsia" w:ascii="宋体" w:hAnsi="宋体" w:eastAsia="宋体" w:cs="Times New Roman"/>
          <w:color w:val="000000"/>
          <w:szCs w:val="21"/>
          <w:u w:val="single"/>
          <w:lang w:val="en-US" w:eastAsia="zh-CN"/>
        </w:rPr>
        <w:t xml:space="preserve">合同签订后，货物运送到采购方指定地点，且安装、调试、培训到位，并经验收合格后，款项由供应商与各学校按照相关财务支付规定办理支付手续。</w:t>
      </w:r>
      <w:r>
        <w:rPr>
          <w:rFonts w:hint="eastAsia" w:ascii="宋体" w:hAnsi="宋体" w:eastAsia="宋体" w:cs="Times New Roman"/>
          <w:color w:val="000000"/>
          <w:szCs w:val="21"/>
          <w:u w:val="single"/>
          <w:lang w:val="en-US" w:eastAsia="zh-CN"/>
        </w:rPr>
      </w:r>
      <w:r/>
    </w:p>
    <w:p>
      <w:pPr>
        <w:pStyle w:val="908"/>
        <w:ind w:firstLine="420"/>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u w:val="single"/>
          <w:lang w:val="en-US" w:eastAsia="zh-CN"/>
        </w:rPr>
        <w:t xml:space="preserve">本次采购标的数量为上限数量，期间可能出现学校因客观原因停用部分机器，服务结束，按实际发生数量结算。</w:t>
      </w:r>
      <w:r>
        <w:rPr>
          <w:rFonts w:ascii="宋体" w:hAnsi="宋体" w:eastAsia="宋体" w:cs="Times New Roman"/>
          <w:color w:val="000000"/>
          <w:szCs w:val="21"/>
          <w:u w:val="single"/>
        </w:rPr>
      </w:r>
      <w:r/>
    </w:p>
    <w:p>
      <w:pPr>
        <w:pStyle w:val="908"/>
        <w:numPr>
          <w:ilvl w:val="0"/>
          <w:numId w:val="6"/>
        </w:numPr>
        <w:ind w:firstLine="420"/>
        <w:spacing w:line="400" w:lineRule="exact"/>
        <w:rPr>
          <w:rFonts w:ascii="宋体" w:hAnsi="宋体" w:eastAsia="宋体" w:cs="Times New Roman"/>
          <w:b/>
          <w:color w:val="000000"/>
          <w:szCs w:val="21"/>
          <w:u w:val="single"/>
        </w:rPr>
      </w:pPr>
      <w:r>
        <w:rPr>
          <w:rFonts w:hint="eastAsia" w:ascii="宋体" w:hAnsi="宋体" w:eastAsia="宋体" w:cs="Times New Roman"/>
          <w:b/>
          <w:color w:val="000000"/>
          <w:szCs w:val="21"/>
        </w:rPr>
        <w:t xml:space="preserve">合同履行</w:t>
      </w:r>
      <w:r>
        <w:rPr>
          <w:rFonts w:ascii="宋体" w:hAnsi="宋体" w:eastAsia="宋体" w:cs="Times New Roman"/>
          <w:b/>
          <w:color w:val="000000"/>
          <w:szCs w:val="21"/>
          <w:u w:val="single"/>
        </w:rPr>
      </w:r>
      <w:r/>
    </w:p>
    <w:p>
      <w:pPr>
        <w:pStyle w:val="908"/>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rPr>
          <w:rFonts w:ascii="宋体" w:hAnsi="宋体" w:eastAsia="宋体" w:cs="宋体"/>
          <w:color w:val="000000"/>
          <w:szCs w:val="21"/>
        </w:rPr>
      </w:r>
      <w:r/>
    </w:p>
    <w:p>
      <w:pPr>
        <w:pStyle w:val="908"/>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8"/>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rPr>
          <w:rFonts w:ascii="宋体" w:hAnsi="宋体" w:eastAsia="宋体" w:cs="宋体"/>
          <w:color w:val="000000"/>
          <w:szCs w:val="21"/>
        </w:rPr>
      </w:r>
      <w:r/>
    </w:p>
    <w:p>
      <w:pPr>
        <w:pStyle w:val="1021"/>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08"/>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color w:val="000000"/>
        </w:rPr>
      </w:r>
      <w:r/>
    </w:p>
    <w:p>
      <w:pPr>
        <w:pStyle w:val="908"/>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rPr>
          <w:rFonts w:ascii="宋体" w:hAnsi="宋体" w:eastAsia="宋体" w:cs="宋体"/>
          <w:bCs/>
          <w:color w:val="000000"/>
          <w:szCs w:val="21"/>
        </w:rPr>
      </w:r>
      <w:r/>
    </w:p>
    <w:p>
      <w:pPr>
        <w:pStyle w:val="908"/>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rPr>
          <w:rFonts w:ascii="宋体" w:hAnsi="宋体" w:eastAsia="宋体" w:cs="Times New Roman"/>
          <w:b/>
          <w:color w:val="000000"/>
          <w:szCs w:val="21"/>
        </w:rPr>
      </w:r>
      <w:r/>
    </w:p>
    <w:p>
      <w:pPr>
        <w:pStyle w:val="908"/>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rPr>
          <w:rFonts w:ascii="宋体" w:hAnsi="宋体" w:eastAsia="宋体" w:cs="Times New Roman"/>
          <w:bCs/>
          <w:color w:val="000000"/>
          <w:szCs w:val="21"/>
        </w:rPr>
      </w:r>
      <w:r/>
    </w:p>
    <w:p>
      <w:pPr>
        <w:pStyle w:val="908"/>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8"/>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rPr>
          <w:rFonts w:ascii="宋体" w:hAnsi="宋体" w:eastAsia="宋体" w:cs="Times New Roman"/>
          <w:bCs/>
          <w:color w:val="000000"/>
          <w:szCs w:val="21"/>
          <w:u w:val="single"/>
        </w:rPr>
      </w:r>
      <w:r/>
    </w:p>
    <w:p>
      <w:pPr>
        <w:pStyle w:val="908"/>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908"/>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rPr>
          <w:rFonts w:ascii="宋体" w:hAnsi="宋体" w:eastAsia="宋体" w:cs="Times New Roman"/>
          <w:bCs/>
          <w:color w:val="000000"/>
          <w:szCs w:val="21"/>
          <w:u w:val="single"/>
        </w:rPr>
      </w:r>
      <w:r/>
    </w:p>
    <w:p>
      <w:pPr>
        <w:pStyle w:val="908"/>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rPr>
          <w:rFonts w:ascii="宋体" w:hAnsi="宋体" w:eastAsia="宋体" w:cs="Times New Roman"/>
          <w:bCs/>
          <w:color w:val="000000"/>
          <w:szCs w:val="21"/>
        </w:rPr>
      </w:r>
      <w:r/>
    </w:p>
    <w:p>
      <w:pPr>
        <w:pStyle w:val="908"/>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8"/>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8"/>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rPr>
          <w:rFonts w:ascii="宋体" w:hAnsi="宋体" w:eastAsia="宋体" w:cs="Times New Roman"/>
          <w:bCs/>
          <w:color w:val="000000"/>
          <w:szCs w:val="21"/>
          <w:u w:val="single"/>
        </w:rPr>
      </w:r>
      <w:r/>
    </w:p>
    <w:p>
      <w:pPr>
        <w:pStyle w:val="908"/>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1021"/>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08"/>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rPr>
          <w:rFonts w:ascii="宋体" w:hAnsi="宋体" w:eastAsia="宋体" w:cs="宋体"/>
          <w:bCs/>
          <w:color w:val="000000"/>
          <w:szCs w:val="21"/>
          <w:u w:val="single"/>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rPr>
          <w:rFonts w:ascii="宋体" w:hAnsi="宋体" w:eastAsia="宋体" w:cs="Times New Roman"/>
          <w:color w:val="000000"/>
          <w:szCs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rPr>
          <w:rFonts w:ascii="宋体" w:hAnsi="宋体" w:eastAsia="宋体" w:cs="Times New Roman"/>
          <w:color w:val="000000"/>
          <w:szCs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08"/>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宋体" w:hAnsi="宋体" w:eastAsia="宋体" w:cs="Times New Roman"/>
          <w:b/>
          <w:bCs/>
          <w:color w:val="000000"/>
          <w:szCs w:val="21"/>
        </w:rPr>
      </w:pPr>
      <w:r>
        <w:rPr>
          <w:rFonts w:ascii="Times New Roman" w:hAnsi="Times New Roman" w:eastAsia="宋体" w:cs="Times New Roman"/>
          <w:color w:val="000000"/>
          <w:lang w:val="en"/>
        </w:rPr>
        <w:t xml:space="preserve"> </w:t>
      </w:r>
      <w:r>
        <w:rPr>
          <w:rFonts w:ascii="宋体" w:hAnsi="宋体" w:eastAsia="宋体" w:cs="Times New Roman"/>
          <w:b/>
          <w:bCs/>
          <w:color w:val="000000"/>
          <w:szCs w:val="21"/>
        </w:rPr>
      </w:r>
      <w:r/>
    </w:p>
    <w:p>
      <w:pPr>
        <w:pStyle w:val="989"/>
        <w:rPr>
          <w:rFonts w:eastAsia="宋体" w:cs="Times New Roman"/>
          <w:color w:val="000000"/>
          <w:lang w:eastAsia="zh-CN"/>
        </w:rPr>
      </w:pPr>
      <w:r>
        <w:rPr>
          <w:rFonts w:eastAsia="宋体" w:cs="Times New Roman"/>
          <w:color w:val="000000"/>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8"/>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rPr>
                <w:rFonts w:ascii="Times New Roman" w:hAnsi="Times New Roman" w:eastAsia="宋体" w:cs="Times New Roman"/>
                <w:color w:val="000000"/>
              </w:rPr>
            </w:r>
            <w:r/>
          </w:p>
        </w:tc>
        <w:tc>
          <w:tcPr>
            <w:gridSpan w:val="2"/>
            <w:tcW w:w="4098" w:type="dxa"/>
            <w:vAlign w:val="center"/>
            <w:textDirection w:val="lrTb"/>
            <w:noWrap w:val="false"/>
          </w:tcPr>
          <w:p>
            <w:pPr>
              <w:pStyle w:val="908"/>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rPr>
                <w:rFonts w:ascii="Times New Roman" w:hAnsi="Times New Roman" w:eastAsia="宋体" w:cs="Times New Roman"/>
                <w:color w:val="000000"/>
              </w:rPr>
            </w:r>
            <w:r/>
          </w:p>
        </w:tc>
      </w:tr>
      <w:tr>
        <w:trPr>
          <w:trHeight w:val="917"/>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1171"/>
        </w:trPr>
        <w:tc>
          <w:tcPr>
            <w:tcW w:w="1126" w:type="dxa"/>
            <w:vAlign w:val="center"/>
            <w:vMerge w:val="restart"/>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08"/>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436" w:type="dxa"/>
            <w:vAlign w:val="center"/>
            <w:vMerge w:val="restart"/>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trHeight w:val="483"/>
        </w:trPr>
        <w:tc>
          <w:tcPr>
            <w:tcW w:w="1126" w:type="dxa"/>
            <w:vAlign w:val="center"/>
            <w:vMerge w:val="continue"/>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586"/>
        </w:trPr>
        <w:tc>
          <w:tcPr>
            <w:gridSpan w:val="4"/>
            <w:tcW w:w="8403" w:type="dxa"/>
            <w:vAlign w:val="center"/>
            <w:textDirection w:val="lrTb"/>
            <w:noWrap w:val="false"/>
          </w:tcPr>
          <w:p>
            <w:pPr>
              <w:pStyle w:val="943"/>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rPr>
                <w:rFonts w:ascii="Times New Roman" w:hAnsi="Times New Roman" w:eastAsia="宋体" w:cs="Times New Roman"/>
                <w:color w:val="000000"/>
                <w:spacing w:val="20"/>
                <w:szCs w:val="21"/>
              </w:rPr>
            </w:r>
            <w:r/>
          </w:p>
        </w:tc>
      </w:tr>
    </w:tbl>
    <w:p>
      <w:pPr>
        <w:pStyle w:val="908"/>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rPr>
          <w:rFonts w:ascii="黑体" w:hAnsi="黑体" w:eastAsia="黑体" w:cs="Arial"/>
          <w:b/>
          <w:bCs/>
          <w:color w:val="000000"/>
          <w:sz w:val="28"/>
          <w:szCs w:val="28"/>
          <w:lang w:val="en-US" w:eastAsia="zh-CN" w:bidi="ar-SA"/>
        </w:rPr>
      </w:r>
      <w:r/>
    </w:p>
    <w:p>
      <w:pPr>
        <w:pStyle w:val="908"/>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rPr>
          <w:rFonts w:ascii="宋体" w:hAnsi="宋体" w:eastAsia="宋体" w:cs="Times New Roman"/>
          <w:color w:val="000000"/>
          <w:szCs w:val="21"/>
          <w:highlight w:val="yellow"/>
        </w:rPr>
      </w:r>
      <w:r/>
    </w:p>
    <w:p>
      <w:pPr>
        <w:pStyle w:val="908"/>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yellow"/>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rPr>
          <w:rFonts w:ascii="宋体" w:hAnsi="宋体" w:eastAsia="宋体" w:cs="Times New Roman"/>
          <w:b/>
          <w:bCs/>
          <w:i/>
          <w:iCs/>
          <w:color w:val="000000"/>
          <w:szCs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rPr>
          <w:rFonts w:ascii="宋体" w:hAnsi="宋体" w:eastAsia="宋体" w:cs="Times New Roman"/>
          <w:b/>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rPr>
          <w:rFonts w:ascii="宋体" w:hAnsi="宋体" w:eastAsia="宋体" w:cs="Times New Roman"/>
          <w:color w:val="000000"/>
          <w:szCs w:val="21"/>
        </w:rPr>
      </w:r>
      <w:r/>
    </w:p>
    <w:p>
      <w:pPr>
        <w:pStyle w:val="908"/>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rPr>
          <w:rFonts w:ascii="Times New Roman" w:hAnsi="Times New Roman" w:eastAsia="华文楷体" w:cs="Times New Roman"/>
          <w:color w:val="000000"/>
        </w:rPr>
      </w:r>
      <w:r/>
    </w:p>
    <w:p>
      <w:pPr>
        <w:pStyle w:val="908"/>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ascii="宋体" w:hAnsi="宋体" w:eastAsia="宋体" w:cs="Times New Roman"/>
          <w:color w:val="000000"/>
          <w:szCs w:val="21"/>
        </w:rPr>
      </w:r>
      <w:r/>
    </w:p>
    <w:p>
      <w:pPr>
        <w:pStyle w:val="908"/>
        <w:numPr>
          <w:ilvl w:val="0"/>
          <w:numId w:val="10"/>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rPr>
          <w:rFonts w:ascii="宋体" w:hAnsi="宋体" w:eastAsia="宋体" w:cs="Times New Roman"/>
          <w:color w:val="000000"/>
          <w:szCs w:val="21"/>
        </w:rPr>
      </w:r>
      <w:r/>
    </w:p>
    <w:p>
      <w:pPr>
        <w:pStyle w:val="908"/>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color w:val="000000"/>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rPr>
          <w:rFonts w:ascii="宋体" w:hAnsi="宋体" w:eastAsia="宋体" w:cs="Times New Roman"/>
          <w:color w:val="000000"/>
          <w:szCs w:val="21"/>
        </w:rPr>
      </w:r>
      <w:r/>
    </w:p>
    <w:p>
      <w:pPr>
        <w:pStyle w:val="1021"/>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rPr>
          <w:rFonts w:ascii="宋体" w:hAnsi="宋体" w:eastAsia="宋体" w:cs="Times New Roman"/>
          <w:b/>
          <w:color w:val="000000"/>
          <w:sz w:val="24"/>
        </w:rPr>
      </w:r>
      <w:r/>
    </w:p>
    <w:p>
      <w:pPr>
        <w:pStyle w:val="908"/>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rPr>
          <w:rFonts w:ascii="宋体" w:hAnsi="宋体" w:eastAsia="宋体" w:cs="Courier New"/>
          <w:b/>
          <w:color w:val="000000"/>
          <w:sz w:val="21"/>
          <w:szCs w:val="21"/>
          <w:lang w:val="en-US" w:eastAsia="zh-CN" w:bidi="ar-SA"/>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color w:val="000000"/>
          <w:szCs w:val="21"/>
        </w:rPr>
      </w:r>
      <w:r/>
    </w:p>
    <w:p>
      <w:pPr>
        <w:pStyle w:val="908"/>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rPr>
          <w:rFonts w:ascii="宋体" w:hAnsi="宋体" w:eastAsia="宋体" w:cs="Courier New"/>
          <w:color w:val="000000"/>
          <w:sz w:val="21"/>
          <w:szCs w:val="21"/>
          <w:lang w:val="en-US" w:eastAsia="zh-CN" w:bidi="ar-SA"/>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eastAsia="宋体" w:cs="Times New Roman"/>
          <w:color w:val="000000"/>
          <w:szCs w:val="21"/>
        </w:rPr>
      </w:r>
      <w:r/>
    </w:p>
    <w:p>
      <w:pPr>
        <w:pStyle w:val="908"/>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color w:val="000000"/>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rPr>
          <w:rFonts w:ascii="宋体" w:hAnsi="宋体" w:eastAsia="宋体" w:cs="宋体"/>
          <w:color w:val="000000"/>
          <w:szCs w:val="15"/>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color w:val="000000"/>
          <w:szCs w:val="21"/>
        </w:rPr>
      </w:r>
      <w:r/>
    </w:p>
    <w:p>
      <w:pPr>
        <w:pStyle w:val="908"/>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rPr>
          <w:rFonts w:ascii="Times New Roman" w:hAnsi="Times New Roman" w:eastAsia="宋体" w:cs="Times New Roman"/>
          <w:color w:val="000000"/>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rPr>
          <w:rFonts w:ascii="宋体" w:hAnsi="宋体" w:eastAsia="宋体" w:cs="Times New Roman"/>
          <w:b/>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rPr>
          <w:rFonts w:ascii="宋体" w:hAnsi="宋体" w:eastAsia="宋体" w:cs="Times New Roman"/>
          <w:color w:val="000000"/>
          <w:szCs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rPr>
          <w:rFonts w:ascii="宋体" w:hAnsi="宋体" w:eastAsia="宋体" w:cs="Times New Roman"/>
          <w:bCs/>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rPr>
          <w:rFonts w:ascii="宋体" w:hAnsi="宋体" w:eastAsia="宋体" w:cs="Times New Roman"/>
          <w:bCs/>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rPr>
          <w:rFonts w:ascii="宋体" w:hAnsi="宋体" w:eastAsia="宋体" w:cs="Times New Roman"/>
          <w:color w:val="000000"/>
          <w:szCs w:val="21"/>
        </w:rPr>
      </w:r>
      <w:r/>
    </w:p>
    <w:p>
      <w:pPr>
        <w:pStyle w:val="908"/>
        <w:numPr>
          <w:ilvl w:val="0"/>
          <w:numId w:val="11"/>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rPr>
          <w:rFonts w:ascii="宋体" w:hAnsi="宋体" w:eastAsia="宋体" w:cs="Times New Roman"/>
          <w:b/>
          <w:color w:val="000000"/>
          <w:sz w:val="24"/>
        </w:rPr>
      </w:r>
      <w:r/>
    </w:p>
    <w:p>
      <w:pPr>
        <w:pStyle w:val="908"/>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color w:val="000000"/>
          <w:szCs w:val="21"/>
        </w:rPr>
      </w:r>
      <w:r/>
    </w:p>
    <w:p>
      <w:pPr>
        <w:pStyle w:val="1021"/>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08"/>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rPr>
          <w:rFonts w:ascii="Times New Roman" w:hAnsi="Times New Roman" w:eastAsia="宋体" w:cs="Times New Roman"/>
          <w:color w:val="000000"/>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rPr>
          <w:rFonts w:ascii="宋体" w:hAnsi="宋体" w:eastAsia="宋体" w:cs="Times New Roman"/>
          <w:color w:val="000000"/>
          <w:szCs w:val="21"/>
        </w:rPr>
      </w:r>
      <w:r/>
    </w:p>
    <w:p>
      <w:pPr>
        <w:pStyle w:val="908"/>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rPr>
          <w:rFonts w:ascii="宋体" w:hAnsi="宋体" w:eastAsia="宋体" w:cs="宋体"/>
          <w:color w:val="000000"/>
          <w:szCs w:val="21"/>
        </w:rPr>
      </w:r>
      <w:r/>
    </w:p>
    <w:p>
      <w:pPr>
        <w:pStyle w:val="1021"/>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21"/>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rPr>
          <w:rFonts w:ascii="宋体" w:hAnsi="宋体" w:eastAsia="宋体" w:cs="Times New Roman"/>
          <w:b/>
          <w:bCs/>
          <w:color w:val="000000"/>
          <w:sz w:val="24"/>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08"/>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rPr>
          <w:rFonts w:ascii="宋体" w:hAnsi="宋体" w:eastAsia="宋体" w:cs="Times New Roman"/>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color w:val="000000"/>
          <w:szCs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rPr>
          <w:rFonts w:ascii="宋体" w:hAnsi="宋体" w:eastAsia="宋体" w:cs="Times New Roman"/>
          <w:b/>
          <w:color w:val="000000"/>
          <w:sz w:val="24"/>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rPr>
          <w:rFonts w:ascii="宋体" w:hAnsi="宋体" w:eastAsia="宋体" w:cs="Times New Roman"/>
          <w:b/>
          <w:color w:val="000000"/>
          <w:sz w:val="24"/>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21"/>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rPr>
          <w:rFonts w:ascii="宋体" w:hAnsi="宋体" w:eastAsia="宋体" w:cs="Times New Roman"/>
          <w:color w:val="000000"/>
          <w:szCs w:val="21"/>
        </w:rPr>
      </w:r>
      <w:r/>
    </w:p>
    <w:p>
      <w:pPr>
        <w:pStyle w:val="908"/>
        <w:numPr>
          <w:ilvl w:val="0"/>
          <w:numId w:val="12"/>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rPr>
          <w:rFonts w:ascii="宋体" w:hAnsi="宋体" w:eastAsia="宋体" w:cs="Times New Roman"/>
          <w:bCs/>
          <w:color w:val="000000"/>
          <w:szCs w:val="21"/>
        </w:rPr>
      </w:r>
      <w:r/>
    </w:p>
    <w:p>
      <w:pPr>
        <w:pStyle w:val="908"/>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rPr>
          <w:rFonts w:ascii="黑体" w:hAnsi="华文中宋" w:eastAsia="黑体" w:cs="Times New Roman"/>
          <w:color w:val="000000"/>
          <w:sz w:val="28"/>
          <w:szCs w:val="28"/>
        </w:rPr>
      </w:r>
      <w:r/>
    </w:p>
    <w:p>
      <w:pPr>
        <w:pStyle w:val="908"/>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rPr>
          <w:rFonts w:ascii="黑体" w:hAnsi="华文中宋" w:eastAsia="黑体" w:cs="Times New Roman"/>
          <w:b/>
          <w:bCs/>
          <w:color w:val="000000"/>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04"/>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rPr>
                <w:rFonts w:ascii="Times New Roman" w:hAnsi="Times New Roman" w:eastAsia="宋体" w:cs="Times New Roman"/>
                <w:color w:val="000000"/>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宋体" w:hAnsi="宋体" w:eastAsia="宋体" w:cs="Times New Roman"/>
                <w:color w:val="000000"/>
                <w:szCs w:val="21"/>
                <w:lang w:val="zh-CN" w:eastAsia="zh-CN"/>
              </w:rPr>
            </w:r>
            <w:r/>
          </w:p>
          <w:p>
            <w:pPr>
              <w:pStyle w:val="908"/>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eastAsia="宋体" w:cs="Times New Roman"/>
                <w:color w:val="000000"/>
                <w:szCs w:val="21"/>
                <w:lang w:val="zh-CN" w:eastAsia="zh-CN"/>
              </w:rPr>
            </w:r>
            <w:r/>
          </w:p>
          <w:p>
            <w:pPr>
              <w:pStyle w:val="908"/>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rPr>
                <w:rFonts w:hint="eastAsia" w:ascii="宋体" w:hAnsi="宋体" w:eastAsia="宋体" w:cs="宋体"/>
                <w:color w:val="000000"/>
              </w:rPr>
            </w:r>
            <w:r/>
          </w:p>
          <w:p>
            <w:pPr>
              <w:pStyle w:val="908"/>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eastAsia="宋体" w:cs="宋体"/>
                <w:color w:val="000000"/>
                <w:lang w:val="en-US" w:eastAsia="zh-CN"/>
              </w:rPr>
            </w:r>
            <w:r/>
          </w:p>
          <w:p>
            <w:pPr>
              <w:pStyle w:val="908"/>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rPr>
                <w:rFonts w:hint="eastAsia" w:ascii="宋体" w:hAnsi="宋体" w:eastAsia="宋体" w:cs="宋体"/>
                <w:color w:val="000000"/>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3"/>
        </w:trPr>
        <w:tc>
          <w:tcPr>
            <w:tcW w:w="1607" w:type="dxa"/>
            <w:vAlign w:val="center"/>
            <w:vMerge w:val="restart"/>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25"/>
        </w:trPr>
        <w:tc>
          <w:tcPr>
            <w:tcW w:w="1607" w:type="dxa"/>
            <w:vAlign w:val="center"/>
            <w:vMerge w:val="continue"/>
            <w:textDirection w:val="lrTb"/>
            <w:noWrap w:val="false"/>
          </w:tcPr>
          <w:p>
            <w:pPr>
              <w:pStyle w:val="908"/>
              <w:jc w:val="center"/>
              <w:rPr>
                <w:rFonts w:ascii="宋体" w:hAnsi="宋体" w:eastAsia="宋体" w:cs="Times New Roman"/>
                <w:color w:val="000000"/>
                <w:szCs w:val="21"/>
              </w:rPr>
            </w:pP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612"/>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43"/>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年（自交货并验收合格之日起计），严格按照招标文件及投标服务承诺书向甲方提供免费技术保障与技术支持</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rPr>
                <w:rFonts w:ascii="宋体" w:hAnsi="宋体" w:eastAsia="宋体" w:cs="Times New Roman"/>
                <w:color w:val="000000"/>
                <w:szCs w:val="21"/>
              </w:rPr>
            </w:r>
            <w:r/>
          </w:p>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908"/>
              <w:jc w:val="center"/>
              <w:rPr>
                <w:rFonts w:ascii="宋体" w:hAnsi="宋体" w:eastAsia="宋体" w:cs="宋体"/>
                <w:color w:val="000000"/>
                <w:szCs w:val="21"/>
              </w:rPr>
            </w:pPr>
            <w:r>
              <w:rPr>
                <w:rFonts w:hint="eastAsia" w:ascii="宋体" w:hAnsi="宋体" w:eastAsia="宋体" w:cs="宋体"/>
                <w:color w:val="000000"/>
                <w:szCs w:val="21"/>
              </w:rPr>
              <w:t xml:space="preserve">第二节</w:t>
            </w:r>
            <w:r>
              <w:rPr>
                <w:rFonts w:ascii="宋体" w:hAnsi="宋体" w:eastAsia="宋体" w:cs="宋体"/>
                <w:color w:val="000000"/>
                <w:szCs w:val="21"/>
              </w:rPr>
            </w:r>
            <w:r/>
          </w:p>
          <w:p>
            <w:pPr>
              <w:pStyle w:val="1021"/>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908"/>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97"/>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合同价款支付时间</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货物运送到采购方指定地点，且安装、调试、培训到位，并经验收合格后，采购单位</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rPr>
              <w:t xml:space="preserve">支付合同款的100%。款项由</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rPr>
              <w:t xml:space="preserve">按相关财务支付规定办理支付手续</w:t>
            </w:r>
            <w:r>
              <w:rPr>
                <w:rFonts w:hint="eastAsia" w:ascii="宋体" w:hAnsi="宋体" w:eastAsia="宋体" w:cs="Times New Roman"/>
                <w:color w:val="000000"/>
                <w:szCs w:val="21"/>
                <w:lang w:eastAsia="zh-CN"/>
              </w:rPr>
            </w:r>
            <w:r/>
          </w:p>
        </w:tc>
      </w:tr>
      <w:tr>
        <w:trPr>
          <w:trHeight w:val="697"/>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履约保证金退还时间及逾期退还的违约金</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缴纳至甲方指定账户，待履约完成（设备设施全部进场并安装调试完毕经甲方组织验收合格）后退还</w:t>
            </w:r>
            <w:r>
              <w:rPr>
                <w:rFonts w:ascii="宋体" w:hAnsi="宋体" w:eastAsia="宋体" w:cs="Times New Roman"/>
                <w:color w:val="000000"/>
                <w:szCs w:val="21"/>
              </w:rPr>
            </w:r>
            <w:r/>
          </w:p>
        </w:tc>
      </w:tr>
      <w:tr>
        <w:trPr>
          <w:trHeight w:val="784"/>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84"/>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87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rPr>
                <w:rFonts w:ascii="宋体" w:hAnsi="宋体" w:eastAsia="宋体" w:cs="Times New Roman"/>
                <w:color w:val="000000"/>
                <w:szCs w:val="21"/>
                <w:u w:val="single"/>
              </w:rPr>
            </w:r>
            <w:r/>
          </w:p>
        </w:tc>
      </w:tr>
      <w:tr>
        <w:trPr>
          <w:trHeight w:val="90"/>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rPr>
                <w:rFonts w:ascii="宋体" w:hAnsi="宋体" w:eastAsia="宋体" w:cs="Times New Roman"/>
                <w:color w:val="000000"/>
                <w:szCs w:val="21"/>
              </w:rPr>
            </w:r>
            <w:r/>
          </w:p>
        </w:tc>
        <w:tc>
          <w:tcPr>
            <w:tcW w:w="5170" w:type="dxa"/>
            <w:vAlign w:val="center"/>
            <w:textDirection w:val="lrTb"/>
            <w:noWrap w:val="false"/>
          </w:tcPr>
          <w:p>
            <w:pPr>
              <w:pStyle w:val="908"/>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rPr>
                <w:rFonts w:ascii="宋体" w:hAnsi="宋体" w:eastAsia="宋体" w:cs="宋体"/>
                <w:iCs/>
                <w:color w:val="000000"/>
                <w:szCs w:val="21"/>
              </w:rPr>
            </w:r>
            <w:r/>
          </w:p>
          <w:p>
            <w:pPr>
              <w:pStyle w:val="908"/>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rPr>
                <w:rFonts w:ascii="宋体" w:hAnsi="宋体" w:eastAsia="宋体" w:cs="宋体"/>
                <w:iCs/>
                <w:color w:val="000000"/>
                <w:szCs w:val="21"/>
              </w:rPr>
            </w:r>
            <w:r/>
          </w:p>
          <w:p>
            <w:pPr>
              <w:pStyle w:val="908"/>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rPr>
                <w:rFonts w:ascii="宋体" w:hAnsi="宋体" w:eastAsia="宋体" w:cs="Times New Roman"/>
                <w:color w:val="000000"/>
                <w:szCs w:val="21"/>
                <w:u w:val="single"/>
              </w:rPr>
            </w:r>
            <w:r/>
          </w:p>
        </w:tc>
      </w:tr>
      <w:tr>
        <w:trPr>
          <w:trHeight w:val="770"/>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rPr>
                <w:rFonts w:ascii="宋体" w:hAnsi="宋体" w:eastAsia="宋体" w:cs="Times New Roman"/>
                <w:color w:val="000000"/>
                <w:szCs w:val="21"/>
              </w:rPr>
            </w:r>
            <w:r/>
          </w:p>
        </w:tc>
      </w:tr>
    </w:tbl>
    <w:p>
      <w:pPr>
        <w:pStyle w:val="90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20"/>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20"/>
        <w:ind w:firstLine="0"/>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8"/>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4"/>
      <w:r>
        <w:rPr>
          <w:rFonts w:hint="eastAsia" w:ascii="黑体" w:hAnsi="Courier New" w:eastAsia="黑体" w:cs="Courier New"/>
          <w:bCs/>
          <w:sz w:val="44"/>
          <w:szCs w:val="21"/>
        </w:rPr>
        <w:t xml:space="preserve">四章 采购需求</w:t>
      </w:r>
      <w:bookmarkEnd w:id="172"/>
      <w:r/>
      <w:bookmarkEnd w:id="173"/>
      <w:r/>
      <w:bookmarkEnd w:id="175"/>
      <w:r/>
      <w:bookmarkStart w:id="182" w:name="_Toc26554093"/>
      <w:r/>
      <w:bookmarkStart w:id="183" w:name="_Toc49090575"/>
      <w:r>
        <w:rPr>
          <w:rFonts w:ascii="宋体" w:hAnsi="宋体"/>
          <w:sz w:val="24"/>
          <w:szCs w:val="24"/>
        </w:rPr>
      </w:r>
      <w:r/>
    </w:p>
    <w:p>
      <w:pPr>
        <w:pStyle w:val="908"/>
        <w:numPr>
          <w:ilvl w:val="0"/>
          <w:numId w:val="13"/>
        </w:numPr>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731"/>
        <w:gridCol w:w="2650"/>
      </w:tblGrid>
      <w:tr>
        <w:trPr>
          <w:cantSplit/>
          <w:trHeight w:val="488"/>
        </w:trPr>
        <w:tc>
          <w:tcPr>
            <w:tcW w:w="1301"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4731"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rPr>
                <w:rFonts w:hint="eastAsia" w:ascii="宋体" w:hAnsi="宋体" w:cs="宋体"/>
                <w:sz w:val="24"/>
                <w:szCs w:val="24"/>
              </w:rPr>
            </w:r>
            <w:r/>
          </w:p>
        </w:tc>
        <w:tc>
          <w:tcPr>
            <w:tcW w:w="2650"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rPr>
                <w:rFonts w:hint="eastAsia" w:ascii="宋体" w:hAnsi="宋体" w:cs="宋体"/>
                <w:sz w:val="24"/>
                <w:szCs w:val="24"/>
              </w:rPr>
            </w:r>
            <w:r/>
          </w:p>
        </w:tc>
      </w:tr>
      <w:tr>
        <w:trPr>
          <w:cantSplit/>
          <w:trHeight w:val="822"/>
        </w:trPr>
        <w:tc>
          <w:tcPr>
            <w:tcW w:w="1301"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731" w:type="dxa"/>
            <w:vAlign w:val="top"/>
            <w:textDirection w:val="lrTb"/>
            <w:noWrap w:val="false"/>
          </w:tcPr>
          <w:p>
            <w:pPr>
              <w:pStyle w:val="908"/>
              <w:jc w:val="left"/>
              <w:spacing w:line="360" w:lineRule="auto"/>
              <w:tabs>
                <w:tab w:val="left" w:pos="2020" w:leader="none"/>
              </w:tabs>
              <w:rPr>
                <w:rFonts w:hint="eastAsia" w:ascii="宋体" w:hAnsi="宋体" w:cs="宋体"/>
                <w:sz w:val="24"/>
                <w:szCs w:val="24"/>
              </w:rPr>
            </w:pPr>
            <w:r>
              <w:rPr>
                <w:rFonts w:hint="eastAsia" w:ascii="宋体" w:hAnsi="宋体" w:cs="宋体"/>
                <w:sz w:val="24"/>
                <w:szCs w:val="24"/>
              </w:rPr>
              <w:t xml:space="preserve">南通市海门区教体装勤中心采购学校滤芯更换及维保项目</w:t>
            </w:r>
            <w:r>
              <w:rPr>
                <w:rFonts w:hint="eastAsia" w:ascii="宋体" w:hAnsi="宋体" w:cs="宋体"/>
                <w:sz w:val="24"/>
                <w:szCs w:val="24"/>
              </w:rPr>
            </w:r>
            <w:r/>
          </w:p>
        </w:tc>
        <w:tc>
          <w:tcPr>
            <w:tcW w:w="2650"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制造业</w:t>
            </w:r>
            <w:r>
              <w:rPr>
                <w:rFonts w:hint="eastAsia" w:ascii="宋体" w:hAnsi="宋体" w:cs="宋体"/>
                <w:sz w:val="24"/>
                <w:szCs w:val="24"/>
              </w:rPr>
            </w:r>
            <w:r/>
          </w:p>
        </w:tc>
      </w:tr>
    </w:tbl>
    <w:p>
      <w:pPr>
        <w:pStyle w:val="908"/>
        <w:spacing w:line="0" w:lineRule="atLeast"/>
        <w:rPr>
          <w:rFonts w:hint="eastAsia" w:ascii="宋体" w:hAnsi="宋体" w:cs="宋体"/>
          <w:b/>
          <w:sz w:val="24"/>
          <w:szCs w:val="24"/>
        </w:rPr>
      </w:pPr>
      <w:r>
        <w:rPr>
          <w:rFonts w:hint="eastAsia" w:ascii="宋体" w:hAnsi="宋体" w:cs="宋体"/>
          <w:b/>
          <w:sz w:val="24"/>
          <w:szCs w:val="24"/>
        </w:rPr>
        <w:t xml:space="preserve">二、采购需求</w:t>
      </w:r>
      <w:r>
        <w:rPr>
          <w:rFonts w:hint="eastAsia" w:ascii="宋体" w:hAnsi="宋体" w:cs="宋体"/>
          <w:b/>
          <w:sz w:val="24"/>
          <w:szCs w:val="24"/>
        </w:rPr>
      </w:r>
      <w:r/>
    </w:p>
    <w:p>
      <w:pPr>
        <w:pStyle w:val="908"/>
        <w:ind w:firstLine="480"/>
        <w:spacing w:line="360" w:lineRule="auto"/>
        <w:rPr>
          <w:rFonts w:hint="eastAsia" w:ascii="宋体" w:hAnsi="宋体" w:cs="宋体"/>
          <w:sz w:val="24"/>
          <w:szCs w:val="24"/>
        </w:rPr>
      </w:pPr>
      <w:r>
        <w:rPr>
          <w:rFonts w:hint="eastAsia" w:ascii="宋体" w:hAnsi="宋体" w:cs="宋体"/>
          <w:sz w:val="24"/>
          <w:szCs w:val="24"/>
        </w:rPr>
        <w:t xml:space="preserve">本次项目为南通市海门区教体装勤中心采购学校滤芯更换及维保项目，滤芯更换及设备维保服务数量详见</w:t>
      </w:r>
      <w:r>
        <w:rPr>
          <w:rFonts w:hint="eastAsia" w:ascii="宋体" w:hAnsi="宋体" w:cs="宋体"/>
          <w:sz w:val="24"/>
          <w:szCs w:val="24"/>
          <w:lang w:val="en-US" w:eastAsia="zh-CN"/>
        </w:rPr>
        <w:t xml:space="preserve">清单</w:t>
      </w:r>
      <w:r>
        <w:rPr>
          <w:rFonts w:hint="eastAsia" w:ascii="宋体" w:hAnsi="宋体" w:cs="宋体"/>
          <w:sz w:val="24"/>
          <w:szCs w:val="24"/>
        </w:rPr>
        <w:t xml:space="preserve">（若因为维保不到位而造成的安全事故，由维保方承担全部责任。）</w:t>
      </w:r>
      <w:r>
        <w:rPr>
          <w:rFonts w:hint="eastAsia" w:ascii="宋体" w:hAnsi="宋体" w:cs="宋体"/>
          <w:sz w:val="24"/>
          <w:szCs w:val="24"/>
        </w:rPr>
      </w:r>
      <w:r/>
    </w:p>
    <w:p>
      <w:pPr>
        <w:pStyle w:val="908"/>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（一）采购清单：</w:t>
      </w:r>
      <w:r>
        <w:rPr>
          <w:rFonts w:hint="eastAsia" w:ascii="宋体" w:hAnsi="宋体" w:cs="宋体"/>
          <w:b/>
          <w:bCs/>
          <w:sz w:val="24"/>
          <w:szCs w:val="24"/>
        </w:rPr>
      </w:r>
      <w:r/>
    </w:p>
    <w:tbl>
      <w:tblPr>
        <w:tblW w:w="98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3827"/>
        <w:gridCol w:w="1203"/>
        <w:gridCol w:w="814"/>
        <w:gridCol w:w="1200"/>
        <w:gridCol w:w="1888"/>
      </w:tblGrid>
      <w:tr>
        <w:trPr>
          <w:trHeight w:val="525"/>
        </w:trPr>
        <w:tc>
          <w:tcPr>
            <w:tcW w:w="905" w:type="dxa"/>
            <w:vAlign w:val="center"/>
            <w:textDirection w:val="lrTb"/>
            <w:noWrap w:val="false"/>
          </w:tcPr>
          <w:p>
            <w:pPr>
              <w:pStyle w:val="908"/>
              <w:jc w:val="center"/>
              <w:rPr>
                <w:rFonts w:hint="eastAsia" w:ascii="宋体" w:hAnsi="宋体" w:cs="宋体"/>
                <w:sz w:val="24"/>
                <w:szCs w:val="24"/>
              </w:rPr>
            </w:pPr>
            <w:r/>
            <w:bookmarkStart w:id="184" w:name="_Hlk219365953"/>
            <w:r>
              <w:rPr>
                <w:rFonts w:hint="eastAsia" w:ascii="宋体" w:hAnsi="宋体" w:cs="宋体"/>
                <w:sz w:val="24"/>
                <w:szCs w:val="24"/>
              </w:rPr>
              <w:t xml:space="preserve">序号</w:t>
            </w:r>
            <w:r>
              <w:rPr>
                <w:rFonts w:hint="eastAsia" w:ascii="宋体" w:hAnsi="宋体" w:cs="宋体"/>
                <w:sz w:val="24"/>
                <w:szCs w:val="24"/>
              </w:rPr>
            </w:r>
            <w:r/>
          </w:p>
        </w:tc>
        <w:tc>
          <w:tcPr>
            <w:tcW w:w="382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r>
            <w:r/>
          </w:p>
        </w:tc>
        <w:tc>
          <w:tcPr>
            <w:tcW w:w="1203"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tc>
        <w:tc>
          <w:tcPr>
            <w:tcW w:w="814"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rPr>
            </w:r>
            <w:r/>
          </w:p>
        </w:tc>
        <w:tc>
          <w:tcPr>
            <w:tcW w:w="1200"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1888"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质量要求</w:t>
            </w:r>
            <w:r>
              <w:rPr>
                <w:rFonts w:hint="eastAsia" w:ascii="宋体" w:hAnsi="宋体" w:cs="宋体"/>
                <w:sz w:val="24"/>
                <w:szCs w:val="24"/>
              </w:rPr>
            </w:r>
            <w:r/>
          </w:p>
        </w:tc>
      </w:tr>
      <w:tr>
        <w:trPr>
          <w:trHeight w:val="844"/>
        </w:trPr>
        <w:tc>
          <w:tcPr>
            <w:tcW w:w="905"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82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sz w:val="24"/>
                <w:szCs w:val="24"/>
              </w:rPr>
              <w:t xml:space="preserve">聚丙烯熔喷滤芯（PP棉）</w:t>
            </w:r>
            <w:r>
              <w:rPr>
                <w:rFonts w:hint="eastAsia" w:ascii="宋体" w:hAnsi="宋体" w:cs="宋体"/>
                <w:sz w:val="24"/>
                <w:szCs w:val="24"/>
              </w:rPr>
            </w:r>
            <w:r/>
          </w:p>
          <w:p>
            <w:pPr>
              <w:pStyle w:val="908"/>
              <w:jc w:val="center"/>
              <w:rPr>
                <w:rFonts w:hint="eastAsia" w:ascii="宋体" w:hAnsi="宋体" w:cs="宋体"/>
                <w:sz w:val="24"/>
                <w:szCs w:val="24"/>
              </w:rPr>
            </w:pPr>
            <w:r>
              <w:rPr>
                <w:rFonts w:hint="eastAsia" w:ascii="宋体" w:hAnsi="宋体" w:cs="宋体"/>
                <w:sz w:val="24"/>
                <w:szCs w:val="24"/>
              </w:rPr>
              <w:t xml:space="preserve">或PP炭棒复合滤芯</w:t>
            </w:r>
            <w:r>
              <w:rPr>
                <w:rFonts w:hint="eastAsia" w:ascii="宋体" w:hAnsi="宋体" w:cs="宋体"/>
                <w:sz w:val="24"/>
                <w:szCs w:val="24"/>
              </w:rPr>
            </w:r>
            <w:r/>
          </w:p>
        </w:tc>
        <w:tc>
          <w:tcPr>
            <w:tcW w:w="1203"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10寸</w:t>
            </w:r>
            <w:r>
              <w:rPr>
                <w:rFonts w:hint="eastAsia" w:ascii="宋体" w:hAnsi="宋体" w:cs="宋体"/>
                <w:sz w:val="24"/>
                <w:szCs w:val="24"/>
              </w:rPr>
            </w:r>
            <w:r/>
          </w:p>
        </w:tc>
        <w:tc>
          <w:tcPr>
            <w:tcW w:w="814"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支</w:t>
            </w:r>
            <w:r>
              <w:rPr>
                <w:rFonts w:hint="eastAsia" w:ascii="宋体" w:hAnsi="宋体" w:cs="宋体"/>
                <w:sz w:val="24"/>
                <w:szCs w:val="24"/>
              </w:rPr>
            </w:r>
            <w:r/>
          </w:p>
        </w:tc>
        <w:tc>
          <w:tcPr>
            <w:tcW w:w="1200"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1386</w:t>
            </w:r>
            <w:r>
              <w:rPr>
                <w:rFonts w:hint="eastAsia" w:ascii="宋体" w:hAnsi="宋体" w:cs="宋体"/>
                <w:sz w:val="24"/>
                <w:szCs w:val="24"/>
              </w:rPr>
            </w:r>
            <w:r/>
          </w:p>
        </w:tc>
        <w:tc>
          <w:tcPr>
            <w:tcW w:w="1888" w:type="dxa"/>
            <w:vAlign w:val="center"/>
            <w:vMerge w:val="restart"/>
            <w:textDirection w:val="lrTb"/>
            <w:noWrap w:val="false"/>
          </w:tcPr>
          <w:p>
            <w:pPr>
              <w:pStyle w:val="908"/>
              <w:rPr>
                <w:rFonts w:hint="eastAsia" w:ascii="宋体" w:hAnsi="宋体" w:cs="宋体"/>
                <w:sz w:val="24"/>
                <w:szCs w:val="24"/>
              </w:rPr>
            </w:pPr>
            <w:r>
              <w:rPr>
                <w:rFonts w:hint="eastAsia" w:ascii="宋体" w:hAnsi="宋体" w:cs="宋体"/>
                <w:sz w:val="22"/>
                <w:szCs w:val="24"/>
              </w:rPr>
              <w:t xml:space="preserve">所有滤芯包含快接式，具体以学校设备为准。</w:t>
            </w:r>
            <w:r>
              <w:rPr>
                <w:rFonts w:hint="eastAsia" w:ascii="宋体" w:hAnsi="宋体" w:cs="宋体"/>
                <w:sz w:val="24"/>
                <w:szCs w:val="24"/>
              </w:rPr>
            </w:r>
            <w:r/>
          </w:p>
        </w:tc>
      </w:tr>
      <w:tr>
        <w:trPr>
          <w:trHeight w:val="701"/>
        </w:trPr>
        <w:tc>
          <w:tcPr>
            <w:tcW w:w="905"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382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sz w:val="24"/>
                <w:szCs w:val="24"/>
              </w:rPr>
              <w:t xml:space="preserve">颗粒活性炭滤芯</w:t>
            </w:r>
            <w:r>
              <w:rPr>
                <w:rFonts w:hint="eastAsia" w:ascii="宋体" w:hAnsi="宋体" w:cs="宋体"/>
                <w:sz w:val="24"/>
                <w:szCs w:val="24"/>
              </w:rPr>
            </w:r>
            <w:r/>
          </w:p>
        </w:tc>
        <w:tc>
          <w:tcPr>
            <w:tcW w:w="1203"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10寸</w:t>
            </w:r>
            <w:r>
              <w:rPr>
                <w:rFonts w:hint="eastAsia" w:ascii="宋体" w:hAnsi="宋体" w:cs="宋体"/>
                <w:sz w:val="24"/>
                <w:szCs w:val="24"/>
              </w:rPr>
            </w:r>
            <w:r/>
          </w:p>
        </w:tc>
        <w:tc>
          <w:tcPr>
            <w:tcW w:w="814"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支</w:t>
            </w:r>
            <w:r>
              <w:rPr>
                <w:rFonts w:hint="eastAsia" w:ascii="宋体" w:hAnsi="宋体" w:cs="宋体"/>
                <w:sz w:val="24"/>
                <w:szCs w:val="24"/>
              </w:rPr>
            </w:r>
            <w:r/>
          </w:p>
        </w:tc>
        <w:tc>
          <w:tcPr>
            <w:tcW w:w="1200"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1386</w:t>
            </w:r>
            <w:r>
              <w:rPr>
                <w:rFonts w:hint="eastAsia" w:ascii="宋体" w:hAnsi="宋体" w:cs="宋体"/>
                <w:sz w:val="24"/>
                <w:szCs w:val="24"/>
              </w:rPr>
            </w:r>
            <w:r/>
          </w:p>
        </w:tc>
        <w:tc>
          <w:tcPr>
            <w:tcW w:w="1888" w:type="dxa"/>
            <w:vAlign w:val="center"/>
            <w:vMerge w:val="continue"/>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r>
            <w:r/>
          </w:p>
        </w:tc>
      </w:tr>
      <w:tr>
        <w:trPr>
          <w:trHeight w:val="696"/>
        </w:trPr>
        <w:tc>
          <w:tcPr>
            <w:tcW w:w="905"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382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sz w:val="24"/>
                <w:szCs w:val="24"/>
              </w:rPr>
              <w:t xml:space="preserve">炭棒滤芯（烧结式活性炭）</w:t>
            </w:r>
            <w:r>
              <w:rPr>
                <w:rFonts w:hint="eastAsia" w:ascii="宋体" w:hAnsi="宋体" w:cs="宋体"/>
                <w:sz w:val="24"/>
                <w:szCs w:val="24"/>
              </w:rPr>
            </w:r>
            <w:r/>
          </w:p>
        </w:tc>
        <w:tc>
          <w:tcPr>
            <w:tcW w:w="1203"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10寸</w:t>
            </w:r>
            <w:r>
              <w:rPr>
                <w:rFonts w:hint="eastAsia" w:ascii="宋体" w:hAnsi="宋体" w:cs="宋体"/>
                <w:sz w:val="24"/>
                <w:szCs w:val="24"/>
              </w:rPr>
            </w:r>
            <w:r/>
          </w:p>
        </w:tc>
        <w:tc>
          <w:tcPr>
            <w:tcW w:w="814"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支</w:t>
            </w:r>
            <w:r>
              <w:rPr>
                <w:rFonts w:hint="eastAsia" w:ascii="宋体" w:hAnsi="宋体" w:cs="宋体"/>
                <w:sz w:val="24"/>
                <w:szCs w:val="24"/>
              </w:rPr>
            </w:r>
            <w:r/>
          </w:p>
        </w:tc>
        <w:tc>
          <w:tcPr>
            <w:tcW w:w="1200"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1386</w:t>
            </w:r>
            <w:r>
              <w:rPr>
                <w:rFonts w:hint="eastAsia" w:ascii="宋体" w:hAnsi="宋体" w:cs="宋体"/>
                <w:sz w:val="24"/>
                <w:szCs w:val="24"/>
              </w:rPr>
            </w:r>
            <w:r/>
          </w:p>
        </w:tc>
        <w:tc>
          <w:tcPr>
            <w:tcW w:w="1888" w:type="dxa"/>
            <w:vAlign w:val="center"/>
            <w:vMerge w:val="continue"/>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r>
            <w:r/>
          </w:p>
        </w:tc>
      </w:tr>
      <w:tr>
        <w:trPr>
          <w:trHeight w:val="692"/>
        </w:trPr>
        <w:tc>
          <w:tcPr>
            <w:tcW w:w="905"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382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sz w:val="24"/>
                <w:szCs w:val="24"/>
              </w:rPr>
              <w:t xml:space="preserve">UF超滤膜滤芯</w:t>
            </w:r>
            <w:r>
              <w:rPr>
                <w:rFonts w:hint="eastAsia" w:ascii="宋体" w:hAnsi="宋体" w:cs="宋体"/>
                <w:sz w:val="24"/>
                <w:szCs w:val="24"/>
              </w:rPr>
            </w:r>
            <w:r/>
          </w:p>
        </w:tc>
        <w:tc>
          <w:tcPr>
            <w:tcW w:w="1203"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10寸</w:t>
            </w:r>
            <w:r>
              <w:rPr>
                <w:rFonts w:hint="eastAsia" w:ascii="宋体" w:hAnsi="宋体" w:cs="宋体"/>
                <w:sz w:val="24"/>
                <w:szCs w:val="24"/>
              </w:rPr>
            </w:r>
            <w:r/>
          </w:p>
        </w:tc>
        <w:tc>
          <w:tcPr>
            <w:tcW w:w="814"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支</w:t>
            </w:r>
            <w:r>
              <w:rPr>
                <w:rFonts w:hint="eastAsia" w:ascii="宋体" w:hAnsi="宋体" w:cs="宋体"/>
                <w:sz w:val="24"/>
                <w:szCs w:val="24"/>
              </w:rPr>
            </w:r>
            <w:r/>
          </w:p>
        </w:tc>
        <w:tc>
          <w:tcPr>
            <w:tcW w:w="1200"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1386</w:t>
            </w:r>
            <w:r>
              <w:rPr>
                <w:rFonts w:hint="eastAsia" w:ascii="宋体" w:hAnsi="宋体" w:cs="宋体"/>
                <w:sz w:val="24"/>
                <w:szCs w:val="24"/>
              </w:rPr>
            </w:r>
            <w:r/>
          </w:p>
        </w:tc>
        <w:tc>
          <w:tcPr>
            <w:tcW w:w="1888" w:type="dxa"/>
            <w:vAlign w:val="center"/>
            <w:vMerge w:val="continue"/>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r>
            <w:r/>
          </w:p>
        </w:tc>
      </w:tr>
      <w:tr>
        <w:trPr>
          <w:trHeight w:val="821"/>
        </w:trPr>
        <w:tc>
          <w:tcPr>
            <w:tcW w:w="905" w:type="dxa"/>
            <w:vAlign w:val="center"/>
            <w:vMerge w:val="restart"/>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3827" w:type="dxa"/>
            <w:vAlign w:val="center"/>
            <w:vMerge w:val="restart"/>
            <w:textDirection w:val="lrTb"/>
            <w:noWrap w:val="false"/>
          </w:tcPr>
          <w:p>
            <w:pPr>
              <w:pStyle w:val="908"/>
              <w:jc w:val="center"/>
              <w:rPr>
                <w:rFonts w:hint="eastAsia" w:ascii="宋体" w:hAnsi="宋体" w:cs="宋体"/>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t xml:space="preserve">NF纳滤膜或RO反渗透膜滤芯</w:t>
            </w:r>
            <w:r>
              <w:rPr>
                <w:rFonts w:hint="eastAsia" w:ascii="宋体" w:hAnsi="宋体" w:cs="宋体"/>
                <w:sz w:val="24"/>
                <w:szCs w:val="24"/>
                <w:highlight w:val="none"/>
              </w:rPr>
            </w:r>
            <w:r/>
          </w:p>
        </w:tc>
        <w:tc>
          <w:tcPr>
            <w:tcW w:w="1203" w:type="dxa"/>
            <w:vAlign w:val="center"/>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t xml:space="preserve">100G</w:t>
            </w:r>
            <w:r>
              <w:rPr>
                <w:rFonts w:hint="eastAsia" w:ascii="宋体" w:hAnsi="宋体" w:cs="宋体"/>
                <w:sz w:val="24"/>
                <w:szCs w:val="24"/>
                <w:highlight w:val="none"/>
              </w:rPr>
            </w:r>
            <w:r/>
          </w:p>
        </w:tc>
        <w:tc>
          <w:tcPr>
            <w:tcW w:w="814" w:type="dxa"/>
            <w:vAlign w:val="center"/>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t xml:space="preserve">支</w:t>
            </w:r>
            <w:r>
              <w:rPr>
                <w:rFonts w:hint="eastAsia" w:ascii="宋体" w:hAnsi="宋体" w:cs="宋体"/>
                <w:sz w:val="24"/>
                <w:szCs w:val="24"/>
                <w:highlight w:val="none"/>
              </w:rPr>
            </w:r>
            <w:r/>
          </w:p>
        </w:tc>
        <w:tc>
          <w:tcPr>
            <w:tcW w:w="1200" w:type="dxa"/>
            <w:vAlign w:val="center"/>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t xml:space="preserve">37</w:t>
            </w:r>
            <w:r>
              <w:rPr>
                <w:rFonts w:hint="eastAsia" w:ascii="宋体" w:hAnsi="宋体" w:cs="宋体"/>
                <w:sz w:val="24"/>
                <w:szCs w:val="24"/>
                <w:highlight w:val="none"/>
              </w:rPr>
            </w:r>
            <w:r/>
          </w:p>
        </w:tc>
        <w:tc>
          <w:tcPr>
            <w:tcW w:w="1888" w:type="dxa"/>
            <w:vAlign w:val="center"/>
            <w:vMerge w:val="continue"/>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r>
            <w:r/>
          </w:p>
        </w:tc>
      </w:tr>
      <w:tr>
        <w:trPr>
          <w:trHeight w:val="821"/>
        </w:trPr>
        <w:tc>
          <w:tcPr>
            <w:tcW w:w="905" w:type="dxa"/>
            <w:vAlign w:val="center"/>
            <w:vMerge w:val="continue"/>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r>
            <w:r/>
          </w:p>
        </w:tc>
        <w:tc>
          <w:tcPr>
            <w:tcW w:w="3827" w:type="dxa"/>
            <w:vAlign w:val="center"/>
            <w:vMerge w:val="continue"/>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r>
            <w:r/>
          </w:p>
        </w:tc>
        <w:tc>
          <w:tcPr>
            <w:tcW w:w="1203" w:type="dxa"/>
            <w:vAlign w:val="center"/>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t xml:space="preserve">400G</w:t>
            </w:r>
            <w:r>
              <w:rPr>
                <w:rFonts w:hint="eastAsia" w:ascii="宋体" w:hAnsi="宋体" w:cs="宋体"/>
                <w:sz w:val="24"/>
                <w:szCs w:val="24"/>
                <w:highlight w:val="none"/>
              </w:rPr>
            </w:r>
            <w:r/>
          </w:p>
        </w:tc>
        <w:tc>
          <w:tcPr>
            <w:tcW w:w="814" w:type="dxa"/>
            <w:vAlign w:val="center"/>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t xml:space="preserve">支</w:t>
            </w:r>
            <w:r>
              <w:rPr>
                <w:rFonts w:hint="eastAsia" w:ascii="宋体" w:hAnsi="宋体" w:cs="宋体"/>
                <w:sz w:val="24"/>
                <w:szCs w:val="24"/>
                <w:highlight w:val="none"/>
              </w:rPr>
            </w:r>
            <w:r/>
          </w:p>
        </w:tc>
        <w:tc>
          <w:tcPr>
            <w:tcW w:w="1200" w:type="dxa"/>
            <w:vAlign w:val="center"/>
            <w:textDirection w:val="lrTb"/>
            <w:noWrap w:val="false"/>
          </w:tcPr>
          <w:p>
            <w:pPr>
              <w:pStyle w:val="908"/>
              <w:jc w:val="center"/>
              <w:rPr>
                <w:rFonts w:hint="eastAsia" w:ascii="宋体" w:hAnsi="宋体" w:cs="宋体"/>
                <w:sz w:val="24"/>
                <w:szCs w:val="24"/>
                <w:highlight w:val="none"/>
              </w:rPr>
            </w:pPr>
            <w:r>
              <w:rPr>
                <w:rFonts w:hint="eastAsia" w:ascii="宋体" w:hAnsi="宋体" w:cs="宋体"/>
                <w:sz w:val="24"/>
                <w:szCs w:val="24"/>
                <w:highlight w:val="none"/>
              </w:rPr>
              <w:t xml:space="preserve">49</w:t>
            </w:r>
            <w:r>
              <w:rPr>
                <w:rFonts w:hint="eastAsia" w:ascii="宋体" w:hAnsi="宋体" w:cs="宋体"/>
                <w:sz w:val="24"/>
                <w:szCs w:val="24"/>
                <w:highlight w:val="none"/>
              </w:rPr>
            </w:r>
            <w:r/>
          </w:p>
        </w:tc>
        <w:tc>
          <w:tcPr>
            <w:tcW w:w="1888" w:type="dxa"/>
            <w:vAlign w:val="center"/>
            <w:vMerge w:val="continue"/>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r>
            <w:r/>
          </w:p>
        </w:tc>
      </w:tr>
      <w:tr>
        <w:trPr>
          <w:trHeight w:val="810"/>
        </w:trPr>
        <w:tc>
          <w:tcPr>
            <w:tcW w:w="905"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382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机器维保服务</w:t>
            </w:r>
            <w:r>
              <w:rPr>
                <w:rFonts w:hint="eastAsia" w:ascii="宋体" w:hAnsi="宋体" w:cs="宋体"/>
                <w:sz w:val="24"/>
                <w:szCs w:val="24"/>
              </w:rPr>
            </w:r>
            <w:r/>
          </w:p>
        </w:tc>
        <w:tc>
          <w:tcPr>
            <w:tcW w:w="1203"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一年</w:t>
            </w:r>
            <w:r>
              <w:rPr>
                <w:rFonts w:hint="eastAsia" w:ascii="宋体" w:hAnsi="宋体" w:cs="宋体"/>
                <w:sz w:val="24"/>
                <w:szCs w:val="24"/>
              </w:rPr>
            </w:r>
            <w:r/>
          </w:p>
        </w:tc>
        <w:tc>
          <w:tcPr>
            <w:tcW w:w="814"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1200"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693</w:t>
            </w:r>
            <w:r>
              <w:rPr>
                <w:rFonts w:hint="eastAsia" w:ascii="宋体" w:hAnsi="宋体" w:cs="宋体"/>
                <w:sz w:val="24"/>
                <w:szCs w:val="24"/>
              </w:rPr>
            </w:r>
            <w:r/>
          </w:p>
        </w:tc>
        <w:tc>
          <w:tcPr>
            <w:tcW w:w="1888"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具体要求见第（三）条《技术、服务等要求》</w:t>
            </w:r>
            <w:r>
              <w:rPr>
                <w:rFonts w:hint="eastAsia" w:ascii="宋体" w:hAnsi="宋体" w:cs="宋体"/>
                <w:sz w:val="24"/>
                <w:szCs w:val="24"/>
              </w:rPr>
            </w:r>
            <w:r/>
          </w:p>
        </w:tc>
      </w:tr>
      <w:tr>
        <w:trPr>
          <w:trHeight w:val="1524"/>
        </w:trPr>
        <w:tc>
          <w:tcPr>
            <w:gridSpan w:val="6"/>
            <w:tcW w:w="9837" w:type="dxa"/>
            <w:vAlign w:val="top"/>
            <w:textDirection w:val="lrTb"/>
            <w:noWrap w:val="false"/>
          </w:tcPr>
          <w:p>
            <w:pPr>
              <w:pStyle w:val="908"/>
              <w:ind w:firstLine="480"/>
              <w:spacing w:line="400" w:lineRule="exact"/>
              <w:rPr>
                <w:rFonts w:hint="eastAsia" w:ascii="宋体" w:hAnsi="宋体" w:cs="宋体"/>
                <w:sz w:val="24"/>
                <w:szCs w:val="24"/>
              </w:rPr>
            </w:pPr>
            <w:r>
              <w:rPr>
                <w:rFonts w:hint="eastAsia" w:ascii="宋体" w:hAnsi="宋体" w:cs="宋体"/>
                <w:b/>
                <w:sz w:val="24"/>
                <w:szCs w:val="24"/>
                <w:highlight w:val="yellow"/>
              </w:rPr>
              <w:t xml:space="preserve">打★的滤芯产品须提供具有地级市及以上卫生部门颁发的《涉及饮用水卫生安全产品卫生许可批件》和具有CMA（或CNAS）标志的第三方检测机构的检测报告，以上均提供原件扫描件加盖投标单位公章，未提供的作无效投标处理。采购人有权要求随机抽检，检测费由中标单位承担。</w:t>
            </w:r>
            <w:r>
              <w:rPr>
                <w:rFonts w:hint="eastAsia" w:ascii="宋体" w:hAnsi="宋体" w:cs="宋体"/>
                <w:sz w:val="24"/>
                <w:szCs w:val="24"/>
              </w:rPr>
            </w:r>
            <w:r/>
          </w:p>
        </w:tc>
      </w:tr>
    </w:tbl>
    <w:p>
      <w:pPr>
        <w:pStyle w:val="908"/>
        <w:ind w:firstLine="480"/>
        <w:spacing w:line="360" w:lineRule="auto"/>
        <w:rPr>
          <w:rFonts w:hint="eastAsia" w:ascii="宋体" w:hAnsi="宋体" w:cs="宋体"/>
          <w:b/>
          <w:bCs/>
          <w:sz w:val="24"/>
          <w:szCs w:val="24"/>
        </w:rPr>
      </w:pPr>
      <w:r/>
      <w:bookmarkEnd w:id="184"/>
      <w:r>
        <w:rPr>
          <w:rFonts w:hint="eastAsia" w:ascii="宋体" w:hAnsi="宋体" w:cs="宋体"/>
          <w:b/>
          <w:bCs/>
          <w:sz w:val="24"/>
          <w:szCs w:val="24"/>
          <w:lang w:val="zh-CN"/>
        </w:rPr>
        <w:t xml:space="preserve">（</w:t>
      </w:r>
      <w:r>
        <w:rPr>
          <w:rFonts w:hint="eastAsia" w:ascii="宋体" w:hAnsi="宋体" w:cs="宋体"/>
          <w:b/>
          <w:bCs/>
          <w:sz w:val="24"/>
          <w:szCs w:val="24"/>
        </w:rPr>
        <w:t xml:space="preserve">二</w:t>
      </w:r>
      <w:r>
        <w:rPr>
          <w:rFonts w:hint="eastAsia" w:ascii="宋体" w:hAnsi="宋体" w:cs="宋体"/>
          <w:b/>
          <w:bCs/>
          <w:sz w:val="24"/>
          <w:szCs w:val="24"/>
          <w:lang w:val="zh-CN"/>
        </w:rPr>
        <w:t xml:space="preserve">）维保服务设备分布清单</w:t>
      </w:r>
      <w:r>
        <w:rPr>
          <w:rFonts w:hint="eastAsia" w:ascii="宋体" w:hAnsi="宋体" w:cs="宋体"/>
          <w:b/>
          <w:bCs/>
          <w:sz w:val="24"/>
          <w:szCs w:val="24"/>
        </w:rPr>
        <w:t xml:space="preserve">:</w:t>
      </w:r>
      <w:r>
        <w:rPr>
          <w:rFonts w:hint="eastAsia" w:ascii="宋体" w:hAnsi="宋体" w:cs="宋体"/>
          <w:b/>
          <w:bCs/>
          <w:sz w:val="24"/>
          <w:szCs w:val="24"/>
        </w:rPr>
      </w:r>
      <w:r/>
    </w:p>
    <w:tbl>
      <w:tblPr>
        <w:tblW w:w="86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237"/>
        <w:gridCol w:w="2835"/>
        <w:gridCol w:w="1701"/>
        <w:gridCol w:w="1164"/>
      </w:tblGrid>
      <w:tr>
        <w:trPr>
          <w:trHeight w:val="510"/>
        </w:trPr>
        <w:tc>
          <w:tcPr>
            <w:gridSpan w:val="5"/>
            <w:tcW w:w="8672" w:type="dxa"/>
            <w:vAlign w:val="center"/>
            <w:textDirection w:val="lrTb"/>
            <w:noWrap/>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维保服务设备分布清单</w:t>
            </w:r>
            <w:r>
              <w:rPr>
                <w:rFonts w:hint="eastAsia" w:ascii="宋体" w:hAnsi="宋体" w:cs="宋体"/>
                <w:color w:val="000000"/>
                <w:sz w:val="24"/>
                <w:szCs w:val="24"/>
              </w:rPr>
            </w:r>
            <w:r/>
          </w:p>
        </w:tc>
      </w:tr>
      <w:tr>
        <w:trPr>
          <w:trHeight w:val="690"/>
        </w:trPr>
        <w:tc>
          <w:tcPr>
            <w:shd w:val="clear" w:color="000000" w:fill="ffffff"/>
            <w:tcW w:w="735" w:type="dxa"/>
            <w:vAlign w:val="center"/>
            <w:textDirection w:val="lrTb"/>
            <w:noWrap w:val="false"/>
          </w:tcPr>
          <w:p>
            <w:pPr>
              <w:pStyle w:val="908"/>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学校名称</w:t>
            </w:r>
            <w:r>
              <w:rPr>
                <w:rFonts w:hint="eastAsia" w:ascii="宋体" w:hAnsi="宋体" w:cs="宋体"/>
                <w:b/>
                <w:bCs/>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饮水机型号</w:t>
            </w:r>
            <w:r>
              <w:rPr>
                <w:rFonts w:hint="eastAsia" w:ascii="宋体" w:hAnsi="宋体" w:cs="宋体"/>
                <w:b/>
                <w:bCs/>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饮水机数量（台）</w:t>
            </w:r>
            <w:r>
              <w:rPr>
                <w:rFonts w:hint="eastAsia" w:ascii="宋体" w:hAnsi="宋体" w:cs="宋体"/>
                <w:b/>
                <w:bCs/>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维保服务时间</w:t>
            </w:r>
            <w:r>
              <w:rPr>
                <w:rFonts w:hint="eastAsia" w:ascii="宋体" w:hAnsi="宋体" w:cs="宋体"/>
                <w:b/>
                <w:bCs/>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通源幼儿园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72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锦绣幼儿园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　SBZ-W-1.0-A-2-NF-100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实验幼儿园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SBZ-UF-1.0-A</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少年宫幼儿园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海南幼儿园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东洲幼儿园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FY-2YA</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机关幼儿园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FY—2AUF</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FY—2W</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3M智能开水机</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月亮湾幼儿园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 2kw</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YS-UF100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开发区幼儿园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锦苑幼儿园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浦瑞幼儿园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证大幼儿园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PQ-150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首开幼儿园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PQ-150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民生幼儿园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雅居乐幼儿园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YS-UF100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龙信幼儿园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裕春幼儿园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浦江幼儿园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府南幼儿园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JN-2AD</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PQ-150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EM-150G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龙信二园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EM-150G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天玺幼儿园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YS-UF100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PS-100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YS-2QY3-G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YS-30BK</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海西幼儿园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商务直饮机</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光华幼儿园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3M开水器</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红海幼儿园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EM-150G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EQ-100G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海门中学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第一中学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包场中学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证大中学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实验学校</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30</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城北初中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东洲中学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SBZ-UF-1.0-A4　</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32</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实验初中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HJ-GRO-2</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INF8000S5-4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33</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能仁中学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　EQ</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YS-S8-C</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海南中学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开发区中学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795"/>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特殊教育学校</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实验附小</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东洲国际</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商用饮水机</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39</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东洲国际长江路校区</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EQ-100G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ER-300G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ES-400G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40</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东洲小学长江路校区</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ES-400G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EW-400G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EW-400G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育才小学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42</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能仁小学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43</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海南小学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开发区小学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实验小学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海师附小</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东洲小学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通源小学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78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49</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能仁小学解放西路校区</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50</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第一实验小学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EG-44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EW-400G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51</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新教育小学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FY-4AUF</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FY-2W</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EY-600</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52</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证大小学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ES-100G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ET-300G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53</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悦来小学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王浩小学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天补小学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四甲小学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三阳小学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三和小学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59</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三厂小学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60</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临江小学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平山小学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HJ-TR0-4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62</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东城小学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63</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红军小学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海洪小学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国强小学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瑞祥小学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三星小学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太阳小学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69</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常乐小学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包场小学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德胜小学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72</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刘浩小学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73</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余东小学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74</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海门港新区实验小学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shd w:val="clear" w:color="000000" w:fill="ffffff"/>
            <w:tcW w:w="1164"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XZ-2H</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164"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万年小学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76</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汤家小学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XZ-4E</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麒麟小学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货隆小学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79</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树勋小学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80</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六匡小学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树勋初中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82</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三星初中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83</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三和初中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三厂初中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临江新区实验初中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江心沙学校</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JL-4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87</w:t>
            </w:r>
            <w:r>
              <w:rPr>
                <w:rFonts w:hint="eastAsia" w:ascii="宋体" w:hAnsi="宋体" w:cs="宋体"/>
                <w:color w:val="000000"/>
                <w:sz w:val="24"/>
                <w:szCs w:val="24"/>
              </w:rPr>
            </w:r>
            <w:r/>
          </w:p>
        </w:tc>
        <w:tc>
          <w:tcPr>
            <w:shd w:val="clear" w:color="000000" w:fill="ffffff"/>
            <w:tcW w:w="2237" w:type="dxa"/>
            <w:vAlign w:val="center"/>
            <w:vMerge w:val="restart"/>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海门港新区实验学校</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XZ-2H</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tcW w:w="735"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237" w:type="dxa"/>
            <w:vAlign w:val="center"/>
            <w:vMerge w:val="continue"/>
            <w:textDirection w:val="lrTb"/>
            <w:noWrap w:val="false"/>
          </w:tcPr>
          <w:p>
            <w:pPr>
              <w:pStyle w:val="908"/>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悦来初中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89</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德胜初中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HJ-TR04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90</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常乐初中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91</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正余初中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92</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包场初中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93</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六甲初中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94</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四甲初中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95</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天补初中</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HJ—TRO-4</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57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96</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海永学校</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SBZ-UF-1.0-A</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840"/>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97</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首开东洲初级中学</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EY-600G</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r>
        <w:trPr>
          <w:trHeight w:val="1125"/>
        </w:trPr>
        <w:tc>
          <w:tcPr>
            <w:shd w:val="clear" w:color="000000" w:fill="ffffff"/>
            <w:tcW w:w="7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98</w:t>
            </w:r>
            <w:r>
              <w:rPr>
                <w:rFonts w:hint="eastAsia" w:ascii="宋体" w:hAnsi="宋体" w:cs="宋体"/>
                <w:color w:val="000000"/>
                <w:sz w:val="24"/>
                <w:szCs w:val="24"/>
              </w:rPr>
            </w:r>
            <w:r/>
          </w:p>
        </w:tc>
        <w:tc>
          <w:tcPr>
            <w:shd w:val="clear" w:color="000000" w:fill="ffffff"/>
            <w:tcW w:w="2237"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南通市海门区教体装勤中心</w:t>
            </w:r>
            <w:r>
              <w:rPr>
                <w:rFonts w:hint="eastAsia" w:ascii="宋体" w:hAnsi="宋体" w:cs="宋体"/>
                <w:color w:val="000000"/>
                <w:sz w:val="24"/>
                <w:szCs w:val="24"/>
              </w:rPr>
            </w:r>
            <w:r/>
          </w:p>
        </w:tc>
        <w:tc>
          <w:tcPr>
            <w:shd w:val="clear" w:color="000000" w:fill="ffffff"/>
            <w:tcW w:w="2835"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节能开水器EM-60UF</w:t>
            </w:r>
            <w:r>
              <w:rPr>
                <w:rFonts w:hint="eastAsia" w:ascii="宋体" w:hAnsi="宋体" w:cs="宋体"/>
                <w:color w:val="000000"/>
                <w:sz w:val="24"/>
                <w:szCs w:val="24"/>
              </w:rPr>
            </w:r>
            <w:r/>
          </w:p>
        </w:tc>
        <w:tc>
          <w:tcPr>
            <w:shd w:val="clear" w:color="000000" w:fill="ffffff"/>
            <w:tcW w:w="1701"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shd w:val="clear" w:color="000000" w:fill="ffffff"/>
            <w:tcW w:w="1164" w:type="dxa"/>
            <w:vAlign w:val="center"/>
            <w:textDirection w:val="lrTb"/>
            <w:noWrap w:val="false"/>
          </w:tcPr>
          <w:p>
            <w:pPr>
              <w:pStyle w:val="908"/>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一年</w:t>
            </w:r>
            <w:r>
              <w:rPr>
                <w:rFonts w:hint="eastAsia" w:ascii="宋体" w:hAnsi="宋体" w:cs="宋体"/>
                <w:color w:val="000000"/>
                <w:sz w:val="24"/>
                <w:szCs w:val="24"/>
              </w:rPr>
            </w:r>
            <w:r/>
          </w:p>
        </w:tc>
      </w:tr>
    </w:tbl>
    <w:p>
      <w:pPr>
        <w:pStyle w:val="908"/>
        <w:ind w:firstLine="480"/>
        <w:keepLines/>
        <w:keepNext/>
        <w:spacing w:line="400" w:lineRule="exact"/>
        <w:rPr>
          <w:rFonts w:hint="eastAsia" w:ascii="宋体" w:hAnsi="宋体" w:cs="宋体"/>
          <w:bCs/>
          <w:sz w:val="24"/>
          <w:szCs w:val="24"/>
        </w:rPr>
        <w:outlineLvl w:val="3"/>
      </w:pPr>
      <w:r>
        <w:rPr>
          <w:rFonts w:hint="eastAsia" w:ascii="宋体" w:hAnsi="宋体" w:cs="宋体"/>
          <w:bCs/>
          <w:sz w:val="24"/>
          <w:szCs w:val="24"/>
        </w:rPr>
        <w:t xml:space="preserve">（三）技术、服务等要求：</w:t>
      </w:r>
      <w:r>
        <w:rPr>
          <w:rFonts w:hint="eastAsia" w:ascii="宋体" w:hAnsi="宋体" w:cs="宋体"/>
          <w:bCs/>
          <w:sz w:val="24"/>
          <w:szCs w:val="24"/>
        </w:rPr>
      </w:r>
      <w:r/>
    </w:p>
    <w:p>
      <w:pPr>
        <w:pStyle w:val="908"/>
        <w:ind w:firstLine="480"/>
        <w:keepLines/>
        <w:keepNext/>
        <w:spacing w:line="400" w:lineRule="exact"/>
        <w:rPr>
          <w:rFonts w:hint="eastAsia" w:ascii="宋体" w:hAnsi="宋体" w:cs="宋体"/>
          <w:bCs/>
          <w:sz w:val="24"/>
          <w:szCs w:val="24"/>
        </w:rPr>
        <w:outlineLvl w:val="3"/>
      </w:pPr>
      <w:r>
        <w:rPr>
          <w:rFonts w:hint="eastAsia" w:ascii="宋体" w:hAnsi="宋体" w:cs="宋体"/>
          <w:bCs/>
          <w:sz w:val="24"/>
          <w:szCs w:val="24"/>
        </w:rPr>
        <w:t xml:space="preserve">1．直饮水设备说明：设备为驻立式直饮水机；</w:t>
      </w:r>
      <w:r>
        <w:rPr>
          <w:rFonts w:hint="eastAsia" w:ascii="宋体" w:hAnsi="宋体" w:cs="宋体"/>
          <w:bCs/>
          <w:sz w:val="24"/>
          <w:szCs w:val="24"/>
        </w:rPr>
      </w:r>
      <w:r/>
    </w:p>
    <w:p>
      <w:pPr>
        <w:pStyle w:val="908"/>
        <w:ind w:firstLine="480"/>
        <w:keepLines/>
        <w:keepNext/>
        <w:spacing w:line="400" w:lineRule="exact"/>
        <w:rPr>
          <w:rFonts w:hint="eastAsia" w:ascii="宋体" w:hAnsi="宋体" w:cs="宋体"/>
          <w:bCs/>
          <w:sz w:val="24"/>
          <w:szCs w:val="24"/>
        </w:rPr>
        <w:outlineLvl w:val="3"/>
      </w:pPr>
      <w:r>
        <w:rPr>
          <w:rFonts w:hint="eastAsia" w:ascii="宋体" w:hAnsi="宋体" w:cs="宋体"/>
          <w:bCs/>
          <w:sz w:val="24"/>
          <w:szCs w:val="24"/>
        </w:rPr>
        <w:t xml:space="preserve">2．维保服务费包括不限于维修费、零配件、材料费、劳务费、管理费、运输费、装卸费、二次搬运费、人工费、巡检费、检测试验费、上门服务费（包括调试、安装完毕后对相关人员的技术指导、培训等）、利润和税金、维保期内的配件、滤芯（部分学校因各种客观原因导致的需要再次更换的滤芯费用）、维护保养费等（人为及不可抗力因素除外）。</w:t>
      </w:r>
      <w:r>
        <w:rPr>
          <w:rFonts w:hint="eastAsia" w:ascii="宋体" w:hAnsi="宋体" w:cs="宋体"/>
          <w:bCs/>
          <w:sz w:val="24"/>
          <w:szCs w:val="24"/>
        </w:rPr>
      </w:r>
      <w:r/>
    </w:p>
    <w:p>
      <w:pPr>
        <w:pStyle w:val="908"/>
        <w:ind w:firstLine="480"/>
        <w:keepLines/>
        <w:keepNext/>
        <w:spacing w:line="400" w:lineRule="exact"/>
        <w:rPr>
          <w:rFonts w:hint="eastAsia" w:ascii="宋体" w:hAnsi="宋体" w:cs="宋体"/>
          <w:b/>
          <w:sz w:val="24"/>
          <w:szCs w:val="24"/>
        </w:rPr>
        <w:outlineLvl w:val="3"/>
      </w:pPr>
      <w:r>
        <w:rPr>
          <w:rFonts w:hint="eastAsia" w:ascii="宋体" w:hAnsi="宋体" w:cs="宋体"/>
          <w:b/>
          <w:sz w:val="24"/>
          <w:szCs w:val="24"/>
        </w:rPr>
        <w:t xml:space="preserve">三、政府采购中实施本国产品标准及相关政策</w:t>
      </w:r>
      <w:r>
        <w:rPr>
          <w:rFonts w:hint="eastAsia" w:ascii="宋体" w:hAnsi="宋体" w:cs="宋体"/>
          <w:b/>
          <w:sz w:val="24"/>
          <w:szCs w:val="24"/>
        </w:rPr>
      </w:r>
      <w:r/>
    </w:p>
    <w:p>
      <w:pPr>
        <w:pStyle w:val="908"/>
        <w:ind w:firstLine="480"/>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908"/>
        <w:ind w:firstLine="480"/>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908"/>
        <w:ind w:firstLine="480"/>
        <w:spacing w:line="40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908"/>
        <w:ind w:firstLine="480"/>
        <w:spacing w:line="400" w:lineRule="exact"/>
        <w:rPr>
          <w:rFonts w:hint="eastAsia" w:ascii="宋体" w:hAnsi="宋体" w:cs="宋体"/>
          <w:b/>
          <w:bCs/>
          <w:sz w:val="24"/>
          <w:szCs w:val="24"/>
        </w:rPr>
      </w:pPr>
      <w:r>
        <w:rPr>
          <w:rFonts w:hint="eastAsia" w:ascii="宋体" w:hAnsi="宋体" w:cs="宋体"/>
          <w:b/>
          <w:bCs/>
          <w:sz w:val="24"/>
          <w:szCs w:val="24"/>
        </w:rPr>
        <w:t xml:space="preserve">四、商务要求</w:t>
      </w:r>
      <w:r>
        <w:rPr>
          <w:rFonts w:hint="eastAsia" w:ascii="宋体" w:hAnsi="宋体" w:cs="宋体"/>
          <w:b/>
          <w:bCs/>
          <w:sz w:val="24"/>
          <w:szCs w:val="24"/>
        </w:rPr>
      </w:r>
      <w:r/>
    </w:p>
    <w:p>
      <w:pPr>
        <w:pStyle w:val="908"/>
        <w:ind w:firstLine="480"/>
        <w:jc w:val="left"/>
        <w:spacing w:line="400" w:lineRule="exact"/>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 、交货方式及交货地点：</w:t>
      </w:r>
      <w:r>
        <w:rPr>
          <w:rFonts w:hint="eastAsia" w:ascii="宋体" w:hAnsi="宋体" w:cs="宋体"/>
          <w:b/>
          <w:bCs/>
          <w:sz w:val="24"/>
          <w:szCs w:val="24"/>
        </w:rPr>
      </w:r>
      <w:r/>
    </w:p>
    <w:p>
      <w:pPr>
        <w:pStyle w:val="908"/>
        <w:contextualSpacing/>
        <w:ind w:firstLine="480"/>
        <w:spacing w:line="400" w:lineRule="exact"/>
        <w:rPr>
          <w:rFonts w:hint="eastAsia" w:ascii="宋体" w:hAnsi="宋体" w:cs="宋体"/>
          <w:sz w:val="24"/>
          <w:szCs w:val="24"/>
          <w:lang w:val="zh-CN"/>
        </w:rPr>
      </w:pPr>
      <w:r>
        <w:rPr>
          <w:rFonts w:hint="eastAsia" w:ascii="宋体" w:hAnsi="宋体" w:cs="宋体"/>
          <w:b/>
          <w:bCs/>
          <w:sz w:val="24"/>
          <w:szCs w:val="24"/>
        </w:rPr>
        <w:t xml:space="preserve">1.1交付时间 ：</w:t>
      </w:r>
      <w:r>
        <w:rPr>
          <w:rFonts w:hint="eastAsia" w:ascii="宋体" w:hAnsi="宋体" w:cs="宋体"/>
          <w:sz w:val="24"/>
          <w:szCs w:val="24"/>
          <w:lang w:val="zh-CN"/>
        </w:rPr>
        <w:t xml:space="preserve">按规定更换滤芯，更换周期为一年更换两次，</w:t>
      </w:r>
      <w:r>
        <w:rPr>
          <w:rFonts w:hint="eastAsia" w:ascii="宋体" w:hAnsi="宋体" w:cs="宋体"/>
          <w:sz w:val="24"/>
          <w:szCs w:val="24"/>
          <w:highlight w:val="none"/>
          <w:lang w:val="zh-CN"/>
        </w:rPr>
        <w:t xml:space="preserve">第一次为寒假后开学前；</w:t>
      </w:r>
      <w:r>
        <w:rPr>
          <w:rFonts w:hint="eastAsia" w:ascii="宋体" w:hAnsi="宋体" w:cs="宋体"/>
          <w:sz w:val="24"/>
          <w:szCs w:val="24"/>
          <w:lang w:val="zh-CN"/>
        </w:rPr>
        <w:t xml:space="preserve">第二次为202</w:t>
      </w:r>
      <w:r>
        <w:rPr>
          <w:rFonts w:hint="eastAsia" w:ascii="宋体" w:hAnsi="宋体" w:cs="宋体"/>
          <w:sz w:val="24"/>
          <w:szCs w:val="24"/>
        </w:rPr>
        <w:t xml:space="preserve">6</w:t>
      </w:r>
      <w:r>
        <w:rPr>
          <w:rFonts w:hint="eastAsia" w:ascii="宋体" w:hAnsi="宋体" w:cs="宋体"/>
          <w:sz w:val="24"/>
          <w:szCs w:val="24"/>
          <w:lang w:val="zh-CN"/>
        </w:rPr>
        <w:t xml:space="preserve">年8月下旬，8月30日前完成。</w:t>
      </w:r>
      <w:r>
        <w:rPr>
          <w:rFonts w:hint="eastAsia" w:ascii="宋体" w:hAnsi="宋体" w:cs="宋体"/>
          <w:sz w:val="24"/>
          <w:szCs w:val="24"/>
          <w:lang w:val="zh-CN"/>
        </w:rPr>
      </w:r>
      <w:r/>
    </w:p>
    <w:p>
      <w:pPr>
        <w:pStyle w:val="908"/>
        <w:contextualSpacing/>
        <w:ind w:firstLine="480"/>
        <w:spacing w:line="400" w:lineRule="exact"/>
        <w:rPr>
          <w:rFonts w:hint="eastAsia" w:ascii="宋体" w:hAnsi="宋体" w:cs="宋体"/>
          <w:sz w:val="24"/>
          <w:szCs w:val="24"/>
        </w:rPr>
      </w:pPr>
      <w:r>
        <w:rPr>
          <w:rFonts w:hint="eastAsia" w:ascii="宋体" w:hAnsi="宋体" w:cs="宋体"/>
          <w:sz w:val="24"/>
          <w:szCs w:val="24"/>
          <w:lang w:val="zh-CN"/>
        </w:rPr>
        <w:t xml:space="preserve">建立健全直饮水设备维护制度及保养计划，配备取得健康证的专职维护人员，更换滤芯时需与每个学校取得联系，换芯现场有校方人员监督，换芯完成后现场保持干净整洁。换芯结束后需对所有机器进行一次巡检，检查机器运行状态，运行设置，确保机器正常使用。所有换芯及巡检服务结束后均需提供记录表由校方负责人签字确认。</w:t>
      </w:r>
      <w:r>
        <w:rPr>
          <w:rFonts w:hint="eastAsia" w:ascii="宋体" w:hAnsi="宋体" w:cs="宋体"/>
          <w:sz w:val="24"/>
          <w:szCs w:val="24"/>
        </w:rPr>
      </w:r>
      <w:r/>
    </w:p>
    <w:p>
      <w:pPr>
        <w:pStyle w:val="908"/>
        <w:contextualSpacing/>
        <w:ind w:firstLine="480"/>
        <w:spacing w:line="400" w:lineRule="exact"/>
        <w:rPr>
          <w:rFonts w:hint="eastAsia" w:ascii="宋体" w:hAnsi="宋体" w:cs="宋体"/>
          <w:b/>
          <w:bCs/>
          <w:sz w:val="24"/>
          <w:szCs w:val="24"/>
        </w:rPr>
      </w:pPr>
      <w:r>
        <w:rPr>
          <w:rFonts w:hint="eastAsia" w:ascii="宋体" w:hAnsi="宋体"/>
          <w:b/>
          <w:bCs/>
          <w:sz w:val="24"/>
          <w:szCs w:val="24"/>
        </w:rPr>
        <w:t xml:space="preserve">1.2</w:t>
      </w:r>
      <w:r>
        <w:rPr>
          <w:rFonts w:hint="eastAsia" w:ascii="宋体" w:hAnsi="宋体"/>
          <w:b/>
          <w:bCs/>
          <w:sz w:val="24"/>
          <w:szCs w:val="24"/>
          <w:lang w:val="zh-CN"/>
        </w:rPr>
        <w:t xml:space="preserve">维保服务时间：</w:t>
      </w:r>
      <w:r>
        <w:rPr>
          <w:rFonts w:hint="eastAsia" w:ascii="宋体" w:hAnsi="宋体"/>
          <w:sz w:val="24"/>
          <w:szCs w:val="24"/>
          <w:lang w:val="zh-CN"/>
        </w:rPr>
        <w:t xml:space="preserve">开始时间为202</w:t>
      </w:r>
      <w:r>
        <w:rPr>
          <w:rFonts w:hint="eastAsia" w:ascii="宋体" w:hAnsi="宋体"/>
          <w:sz w:val="24"/>
          <w:szCs w:val="24"/>
        </w:rPr>
        <w:t xml:space="preserve">6</w:t>
      </w:r>
      <w:r>
        <w:rPr>
          <w:rFonts w:hint="eastAsia" w:ascii="宋体" w:hAnsi="宋体"/>
          <w:sz w:val="24"/>
          <w:szCs w:val="24"/>
          <w:lang w:val="zh-CN"/>
        </w:rPr>
        <w:t xml:space="preserve">年3月31日起，合同到期之日为202</w:t>
      </w:r>
      <w:r>
        <w:rPr>
          <w:rFonts w:hint="eastAsia" w:ascii="宋体" w:hAnsi="宋体"/>
          <w:sz w:val="24"/>
          <w:szCs w:val="24"/>
        </w:rPr>
        <w:t xml:space="preserve">7</w:t>
      </w:r>
      <w:r>
        <w:rPr>
          <w:rFonts w:hint="eastAsia" w:ascii="宋体" w:hAnsi="宋体"/>
          <w:sz w:val="24"/>
          <w:szCs w:val="24"/>
          <w:lang w:val="zh-CN"/>
        </w:rPr>
        <w:t xml:space="preserve">年3月30日</w:t>
      </w:r>
      <w:r>
        <w:rPr>
          <w:rFonts w:hint="eastAsia" w:ascii="宋体" w:hAnsi="宋体" w:cs="宋体"/>
          <w:b/>
          <w:bCs/>
          <w:sz w:val="24"/>
          <w:szCs w:val="24"/>
        </w:rPr>
      </w:r>
      <w:r/>
    </w:p>
    <w:p>
      <w:pPr>
        <w:pStyle w:val="908"/>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1.3交货地点：</w:t>
      </w:r>
      <w:r>
        <w:rPr>
          <w:rFonts w:hint="eastAsia" w:ascii="宋体" w:hAnsi="宋体" w:cs="宋体"/>
          <w:sz w:val="24"/>
          <w:szCs w:val="24"/>
        </w:rPr>
        <w:t xml:space="preserve">甲方指定地点 。</w:t>
      </w:r>
      <w:r>
        <w:rPr>
          <w:rFonts w:hint="eastAsia" w:ascii="宋体" w:hAnsi="宋体" w:cs="宋体"/>
          <w:sz w:val="24"/>
          <w:szCs w:val="24"/>
        </w:rPr>
      </w:r>
      <w:r/>
    </w:p>
    <w:p>
      <w:pPr>
        <w:pStyle w:val="908"/>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rPr>
          <w:rFonts w:hint="eastAsia" w:ascii="宋体" w:hAnsi="宋体" w:cs="宋体"/>
          <w:sz w:val="24"/>
          <w:szCs w:val="24"/>
        </w:rPr>
      </w:r>
      <w:r/>
    </w:p>
    <w:p>
      <w:pPr>
        <w:pStyle w:val="908"/>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2.质量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rPr>
          <w:rFonts w:hint="eastAsia" w:ascii="宋体" w:hAnsi="宋体" w:cs="宋体"/>
          <w:sz w:val="24"/>
          <w:szCs w:val="24"/>
        </w:rPr>
        <w:t xml:space="preserve">供应商应保证货物是全新、未使用过的原厂合格产品，并完全符合招标文件的质量、规格和参数的要求。</w:t>
      </w:r>
      <w:r>
        <w:rPr>
          <w:rFonts w:hint="eastAsia" w:ascii="宋体" w:hAnsi="宋体" w:cs="宋体"/>
          <w:sz w:val="24"/>
          <w:szCs w:val="24"/>
        </w:rPr>
      </w:r>
      <w:r/>
    </w:p>
    <w:p>
      <w:pPr>
        <w:pStyle w:val="908"/>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3.维修要求：</w:t>
      </w:r>
      <w:r>
        <w:rPr>
          <w:rFonts w:hint="eastAsia" w:ascii="宋体" w:hAnsi="宋体" w:cs="宋体"/>
          <w:sz w:val="24"/>
          <w:szCs w:val="24"/>
        </w:rPr>
        <w:t xml:space="preserve">设备出故障时,响应时间1小时内，维修人员在8小时内到达现场，24小时内解决问题。预见在不能修复的情况下，应有应急方案解决饮水问题。服务商应与各个直饮机设备生产厂家签订合格零配件供应合同，保证零配件的及时供应。（本项目维保服务设备直饮机品牌型号较多，请各供应商提前做好调研工作，确保所有品牌配件的及时供应。）</w:t>
      </w:r>
      <w:r>
        <w:rPr>
          <w:rFonts w:hint="eastAsia" w:ascii="宋体" w:hAnsi="宋体" w:cs="宋体"/>
          <w:sz w:val="24"/>
          <w:szCs w:val="24"/>
        </w:rPr>
      </w:r>
      <w:r/>
    </w:p>
    <w:p>
      <w:pPr>
        <w:pStyle w:val="908"/>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4.巡检要求：</w:t>
      </w:r>
      <w:r>
        <w:rPr>
          <w:rFonts w:hint="eastAsia" w:ascii="宋体" w:hAnsi="宋体" w:cs="宋体"/>
          <w:sz w:val="24"/>
          <w:szCs w:val="24"/>
        </w:rPr>
        <w:t xml:space="preserve"> 每年不少于四次巡检，检查直饮水机在使用期间存在的问题，需要注意避免日后损坏的事项，尽量保证日常使用中不受影响。巡检内容包括但不限于外观部分、控制部分、运行部分、加热部分、净水部分、电源电线等。每次巡检完毕均需提供记录表由校方负责人签字确认。</w:t>
      </w:r>
      <w:r>
        <w:rPr>
          <w:rFonts w:hint="eastAsia" w:ascii="宋体" w:hAnsi="宋体" w:cs="宋体"/>
          <w:sz w:val="24"/>
          <w:szCs w:val="24"/>
        </w:rPr>
      </w:r>
      <w:r/>
    </w:p>
    <w:p>
      <w:pPr>
        <w:pStyle w:val="920"/>
        <w:ind w:firstLine="482"/>
        <w:rPr>
          <w:rFonts w:hint="eastAsia" w:ascii="宋体" w:hAnsi="宋体" w:eastAsia="宋体" w:cs="宋体"/>
          <w:sz w:val="24"/>
          <w:szCs w:val="24"/>
        </w:rPr>
      </w:pPr>
      <w:r>
        <w:rPr>
          <w:rFonts w:hint="eastAsia" w:ascii="宋体" w:hAnsi="宋体" w:eastAsia="宋体" w:cs="宋体"/>
          <w:b/>
          <w:bCs/>
          <w:sz w:val="24"/>
          <w:szCs w:val="24"/>
        </w:rPr>
        <w:t xml:space="preserve">5.检测要求：</w:t>
      </w:r>
      <w:r>
        <w:rPr>
          <w:rFonts w:hint="eastAsia" w:ascii="宋体" w:hAnsi="宋体" w:eastAsia="宋体" w:cs="宋体"/>
          <w:sz w:val="24"/>
          <w:szCs w:val="24"/>
        </w:rPr>
      </w:r>
      <w:r/>
    </w:p>
    <w:p>
      <w:pPr>
        <w:pStyle w:val="920"/>
        <w:ind w:firstLine="480"/>
        <w:rPr>
          <w:rFonts w:hint="eastAsia" w:ascii="宋体" w:hAnsi="宋体" w:eastAsia="宋体" w:cs="宋体"/>
          <w:sz w:val="24"/>
          <w:szCs w:val="24"/>
        </w:rPr>
      </w:pPr>
      <w:r>
        <w:rPr>
          <w:rFonts w:hint="eastAsia" w:ascii="宋体" w:hAnsi="宋体" w:eastAsia="宋体" w:cs="宋体"/>
          <w:sz w:val="24"/>
          <w:szCs w:val="24"/>
        </w:rPr>
        <w:t xml:space="preserve">5.1服务商须按装勤中心要求提供一年二次，每个学校随机抽取一台机器的水质检测，抽检时间为更换滤芯后各一次。检测费用由中标服务商承担。</w:t>
      </w:r>
      <w:r>
        <w:rPr>
          <w:rFonts w:hint="eastAsia" w:ascii="宋体" w:hAnsi="宋体" w:eastAsia="宋体" w:cs="宋体"/>
          <w:sz w:val="24"/>
          <w:szCs w:val="24"/>
        </w:rPr>
      </w:r>
      <w:r/>
    </w:p>
    <w:p>
      <w:pPr>
        <w:pStyle w:val="920"/>
        <w:ind w:firstLine="480"/>
        <w:rPr>
          <w:rFonts w:hint="eastAsia" w:ascii="宋体" w:hAnsi="宋体" w:eastAsia="宋体" w:cs="宋体"/>
          <w:sz w:val="24"/>
          <w:szCs w:val="24"/>
        </w:rPr>
      </w:pPr>
      <w:r>
        <w:rPr>
          <w:rFonts w:hint="eastAsia" w:ascii="宋体" w:hAnsi="宋体" w:eastAsia="宋体" w:cs="宋体"/>
          <w:sz w:val="24"/>
          <w:szCs w:val="24"/>
        </w:rPr>
        <w:t xml:space="preserve">5.2每次抽检均须提供由装勤中心认可且具有相应资质的第三方检测机构出具的有效水质检测报告，其中必须包含的检测指标分别为：菌落总数、总大肠菌群、浑浊度、色度、PH、臭和味、肉眼可见物、高锰酸盐指数等。如有水质检测发生不合格情况，由供应服务商进行整改，重新取水检测，直至检测合格，检测费用由供应服务商承担。</w:t>
      </w:r>
      <w:r>
        <w:rPr>
          <w:rFonts w:hint="eastAsia" w:ascii="宋体" w:hAnsi="宋体" w:eastAsia="宋体" w:cs="宋体"/>
          <w:sz w:val="24"/>
          <w:szCs w:val="24"/>
        </w:rPr>
      </w:r>
      <w:r/>
    </w:p>
    <w:p>
      <w:pPr>
        <w:pStyle w:val="920"/>
        <w:ind w:firstLine="480"/>
        <w:rPr>
          <w:rFonts w:hint="eastAsia" w:ascii="宋体" w:hAnsi="宋体" w:eastAsia="宋体" w:cs="宋体"/>
          <w:sz w:val="24"/>
          <w:szCs w:val="24"/>
        </w:rPr>
      </w:pPr>
      <w:r>
        <w:rPr>
          <w:rFonts w:hint="eastAsia" w:ascii="宋体" w:hAnsi="宋体" w:eastAsia="宋体" w:cs="宋体"/>
          <w:sz w:val="24"/>
          <w:szCs w:val="24"/>
        </w:rPr>
        <w:t xml:space="preserve">5.3若卫健委等机构抽检不合格，服务商应配合做好所有的复检工作，直至复检合格为止，检测费用由服务商承担。</w:t>
      </w:r>
      <w:r>
        <w:rPr>
          <w:rFonts w:hint="eastAsia" w:ascii="宋体" w:hAnsi="宋体" w:eastAsia="宋体" w:cs="宋体"/>
          <w:sz w:val="24"/>
          <w:szCs w:val="24"/>
        </w:rPr>
      </w:r>
      <w:r/>
    </w:p>
    <w:p>
      <w:pPr>
        <w:pStyle w:val="920"/>
        <w:ind w:firstLine="480"/>
        <w:rPr>
          <w:rFonts w:hint="eastAsia" w:ascii="宋体" w:hAnsi="宋体" w:eastAsia="宋体" w:cs="宋体"/>
          <w:sz w:val="24"/>
          <w:szCs w:val="24"/>
        </w:rPr>
      </w:pPr>
      <w:r>
        <w:rPr>
          <w:rFonts w:hint="eastAsia" w:ascii="宋体" w:hAnsi="宋体" w:eastAsia="宋体" w:cs="宋体"/>
          <w:sz w:val="24"/>
          <w:szCs w:val="24"/>
        </w:rPr>
        <w:t xml:space="preserve">5.4同一台机器连续三次检测不合格，甲方扣除该台设备年度维保服务费用。</w:t>
      </w:r>
      <w:r>
        <w:rPr>
          <w:rFonts w:hint="eastAsia" w:ascii="宋体" w:hAnsi="宋体" w:eastAsia="宋体" w:cs="宋体"/>
          <w:sz w:val="24"/>
          <w:szCs w:val="24"/>
        </w:rPr>
      </w:r>
      <w:r/>
    </w:p>
    <w:p>
      <w:pPr>
        <w:pStyle w:val="920"/>
        <w:ind w:firstLine="480"/>
        <w:rPr>
          <w:rFonts w:hint="eastAsia" w:ascii="宋体" w:hAnsi="宋体" w:eastAsia="宋体" w:cs="宋体"/>
          <w:sz w:val="24"/>
          <w:szCs w:val="24"/>
        </w:rPr>
      </w:pPr>
      <w:r>
        <w:rPr>
          <w:rFonts w:hint="eastAsia" w:ascii="宋体" w:hAnsi="宋体" w:eastAsia="宋体" w:cs="宋体"/>
          <w:sz w:val="24"/>
          <w:szCs w:val="24"/>
        </w:rPr>
        <w:t xml:space="preserve">6.提供报修服务平台，方便甲方各个使用部门自助报修，同时供应服务商应对报修信息进行存储以供查询。</w:t>
      </w:r>
      <w:r>
        <w:rPr>
          <w:rFonts w:hint="eastAsia" w:ascii="宋体" w:hAnsi="宋体" w:eastAsia="宋体" w:cs="宋体"/>
          <w:sz w:val="24"/>
          <w:szCs w:val="24"/>
        </w:rPr>
      </w:r>
      <w:r/>
    </w:p>
    <w:p>
      <w:pPr>
        <w:pStyle w:val="920"/>
        <w:ind w:firstLine="480"/>
        <w:rPr>
          <w:rFonts w:hint="eastAsia" w:ascii="宋体" w:hAnsi="宋体" w:eastAsia="宋体" w:cs="宋体"/>
          <w:sz w:val="24"/>
          <w:szCs w:val="24"/>
        </w:rPr>
      </w:pPr>
      <w:r>
        <w:rPr>
          <w:rFonts w:hint="eastAsia" w:ascii="宋体" w:hAnsi="宋体" w:eastAsia="宋体" w:cs="宋体"/>
          <w:sz w:val="24"/>
          <w:szCs w:val="24"/>
        </w:rPr>
        <w:t xml:space="preserve">7.中标供应商签订合同前，把所投全部产品的《涉及饮用水卫生安全产品卫生许可批件》（加盖厂家公章的扫描件）与滤芯样品交至采购人封存。</w:t>
      </w:r>
      <w:r>
        <w:rPr>
          <w:rFonts w:hint="eastAsia" w:ascii="宋体" w:hAnsi="宋体" w:eastAsia="宋体" w:cs="宋体"/>
          <w:sz w:val="24"/>
          <w:szCs w:val="24"/>
        </w:rPr>
      </w:r>
      <w:r/>
    </w:p>
    <w:p>
      <w:pPr>
        <w:pStyle w:val="908"/>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8.付款要求：</w:t>
      </w:r>
      <w:r>
        <w:rPr>
          <w:rFonts w:hint="eastAsia" w:ascii="宋体" w:hAnsi="宋体" w:cs="宋体"/>
          <w:sz w:val="24"/>
          <w:szCs w:val="24"/>
        </w:rPr>
        <w:t xml:space="preserve">合同签订后，项目安装、调试、培训到位，并经验收合格后，采购方支付合同款价的100%。</w:t>
      </w:r>
      <w:r>
        <w:rPr>
          <w:rFonts w:hint="eastAsia" w:ascii="宋体" w:hAnsi="宋体" w:cs="宋体"/>
          <w:sz w:val="24"/>
          <w:szCs w:val="24"/>
        </w:rPr>
      </w:r>
      <w:r/>
    </w:p>
    <w:p>
      <w:pPr>
        <w:pStyle w:val="920"/>
        <w:ind w:firstLine="480"/>
        <w:rPr>
          <w:rFonts w:hint="eastAsia" w:ascii="宋体" w:hAnsi="宋体" w:eastAsia="宋体" w:cs="宋体"/>
          <w:sz w:val="24"/>
          <w:szCs w:val="24"/>
        </w:rPr>
      </w:pPr>
      <w:r>
        <w:rPr>
          <w:rFonts w:hint="eastAsia" w:ascii="宋体" w:hAnsi="宋体" w:eastAsia="宋体" w:cs="宋体"/>
          <w:sz w:val="24"/>
          <w:szCs w:val="24"/>
        </w:rPr>
        <w:t xml:space="preserve">本次采购标的数量为上限数量，期间可能出现学校因客观原因停用部分机器。服务结束，按实际发生数量结算。</w:t>
      </w:r>
      <w:r>
        <w:rPr>
          <w:rFonts w:hint="eastAsia" w:ascii="宋体" w:hAnsi="宋体" w:eastAsia="宋体" w:cs="宋体"/>
          <w:sz w:val="24"/>
          <w:szCs w:val="24"/>
        </w:rPr>
      </w:r>
      <w:r/>
    </w:p>
    <w:p>
      <w:pPr>
        <w:pStyle w:val="908"/>
        <w:ind w:firstLine="480"/>
        <w:spacing w:line="400" w:lineRule="exact"/>
        <w:rPr>
          <w:rFonts w:hint="eastAsia" w:ascii="宋体" w:hAnsi="宋体" w:cs="宋体"/>
          <w:b/>
          <w:bCs/>
          <w:sz w:val="24"/>
          <w:szCs w:val="21"/>
        </w:rPr>
      </w:pPr>
      <w:r>
        <w:rPr>
          <w:rFonts w:hint="eastAsia" w:ascii="宋体" w:hAnsi="宋体" w:cs="宋体"/>
          <w:b/>
          <w:bCs/>
          <w:sz w:val="24"/>
          <w:szCs w:val="21"/>
        </w:rPr>
        <w:t xml:space="preserve">9.样品封存：</w:t>
      </w:r>
      <w:r>
        <w:rPr>
          <w:rFonts w:hint="eastAsia" w:ascii="宋体" w:hAnsi="宋体" w:cs="宋体"/>
          <w:b/>
          <w:bCs/>
          <w:sz w:val="24"/>
          <w:szCs w:val="21"/>
        </w:rPr>
      </w:r>
      <w:r/>
    </w:p>
    <w:p>
      <w:pPr>
        <w:pStyle w:val="908"/>
        <w:ind w:firstLine="480"/>
        <w:spacing w:line="400" w:lineRule="exact"/>
        <w:rPr>
          <w:rFonts w:hint="eastAsia" w:ascii="宋体" w:hAnsi="宋体" w:cs="宋体"/>
          <w:sz w:val="24"/>
          <w:szCs w:val="21"/>
        </w:rPr>
      </w:pPr>
      <w:r>
        <w:rPr>
          <w:rFonts w:hint="eastAsia" w:ascii="宋体" w:hAnsi="宋体" w:cs="宋体"/>
          <w:sz w:val="24"/>
          <w:szCs w:val="21"/>
        </w:rPr>
        <w:t xml:space="preserve">9.1.中标供应商签订合同前，把所投全部产品滤芯样品交至采购人封存。</w:t>
      </w:r>
      <w:r>
        <w:rPr>
          <w:rFonts w:hint="eastAsia" w:ascii="宋体" w:hAnsi="宋体" w:cs="宋体"/>
          <w:sz w:val="24"/>
          <w:szCs w:val="21"/>
        </w:rPr>
      </w:r>
      <w:r/>
    </w:p>
    <w:p>
      <w:pPr>
        <w:pStyle w:val="908"/>
        <w:ind w:firstLine="480"/>
        <w:spacing w:line="400" w:lineRule="exact"/>
        <w:rPr>
          <w:rFonts w:hint="eastAsia" w:ascii="宋体" w:hAnsi="宋体" w:cs="宋体"/>
          <w:sz w:val="24"/>
          <w:szCs w:val="21"/>
        </w:rPr>
      </w:pPr>
      <w:r>
        <w:rPr>
          <w:rFonts w:hint="eastAsia" w:ascii="宋体" w:hAnsi="宋体" w:cs="宋体"/>
          <w:sz w:val="24"/>
          <w:szCs w:val="21"/>
        </w:rPr>
        <w:t xml:space="preserve">9.2请中标供应商提供所投货物（设备）的样品如下，包括：</w:t>
      </w:r>
      <w:r>
        <w:rPr>
          <w:rFonts w:hint="eastAsia" w:ascii="宋体" w:hAnsi="宋体" w:cs="宋体"/>
          <w:sz w:val="24"/>
          <w:szCs w:val="21"/>
        </w:rPr>
      </w:r>
      <w:r/>
    </w:p>
    <w:p>
      <w:pPr>
        <w:pStyle w:val="908"/>
        <w:ind w:firstLine="480"/>
        <w:spacing w:line="400" w:lineRule="exact"/>
        <w:rPr>
          <w:rFonts w:hint="eastAsia" w:ascii="宋体" w:hAnsi="宋体" w:cs="宋体"/>
          <w:sz w:val="24"/>
          <w:szCs w:val="21"/>
        </w:rPr>
      </w:pPr>
      <w:r>
        <w:rPr>
          <w:rFonts w:hint="eastAsia" w:ascii="宋体" w:hAnsi="宋体" w:cs="宋体"/>
          <w:sz w:val="24"/>
          <w:szCs w:val="21"/>
        </w:rPr>
        <w:t xml:space="preserve">（1）聚丙烯熔喷滤芯（PP棉）或PP炭棒复合滤芯（10寸）</w:t>
      </w:r>
      <w:r>
        <w:rPr>
          <w:rFonts w:hint="eastAsia" w:ascii="宋体" w:hAnsi="宋体" w:cs="宋体"/>
          <w:sz w:val="24"/>
          <w:szCs w:val="21"/>
        </w:rPr>
        <w:tab/>
      </w:r>
      <w:r>
        <w:rPr>
          <w:rFonts w:hint="eastAsia" w:ascii="宋体" w:hAnsi="宋体" w:cs="宋体"/>
          <w:sz w:val="24"/>
          <w:szCs w:val="21"/>
        </w:rPr>
        <w:t xml:space="preserve">1支</w:t>
      </w:r>
      <w:r>
        <w:rPr>
          <w:rFonts w:hint="eastAsia" w:ascii="宋体" w:hAnsi="宋体" w:cs="宋体"/>
          <w:sz w:val="24"/>
          <w:szCs w:val="21"/>
        </w:rPr>
      </w:r>
      <w:r/>
    </w:p>
    <w:p>
      <w:pPr>
        <w:pStyle w:val="908"/>
        <w:ind w:firstLine="480"/>
        <w:spacing w:line="400" w:lineRule="exact"/>
        <w:rPr>
          <w:rFonts w:hint="eastAsia" w:ascii="宋体" w:hAnsi="宋体" w:cs="宋体"/>
          <w:sz w:val="24"/>
          <w:szCs w:val="24"/>
        </w:rPr>
      </w:pPr>
      <w:r>
        <w:rPr>
          <w:rFonts w:hint="eastAsia" w:ascii="宋体" w:hAnsi="宋体" w:cs="宋体"/>
          <w:sz w:val="24"/>
          <w:szCs w:val="21"/>
        </w:rPr>
        <w:t xml:space="preserve">（2）</w:t>
      </w:r>
      <w:r>
        <w:rPr>
          <w:rFonts w:hint="eastAsia" w:ascii="宋体" w:hAnsi="宋体" w:cs="宋体"/>
          <w:sz w:val="24"/>
          <w:szCs w:val="24"/>
        </w:rPr>
        <w:t xml:space="preserve">颗粒活性炭滤芯（10寸）</w:t>
      </w:r>
      <w:r>
        <w:rPr>
          <w:rFonts w:hint="eastAsia" w:ascii="宋体" w:hAnsi="宋体" w:cs="宋体"/>
          <w:sz w:val="24"/>
          <w:szCs w:val="24"/>
        </w:rPr>
        <w:tab/>
      </w:r>
      <w:r>
        <w:rPr>
          <w:rFonts w:hint="eastAsia" w:ascii="宋体" w:hAnsi="宋体" w:cs="宋体"/>
          <w:sz w:val="24"/>
          <w:szCs w:val="24"/>
        </w:rPr>
        <w:t xml:space="preserve">1支</w:t>
      </w:r>
      <w:r>
        <w:rPr>
          <w:rFonts w:hint="eastAsia" w:ascii="宋体" w:hAnsi="宋体" w:cs="宋体"/>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（3）炭棒滤芯（烧结式活性炭）（10寸）</w:t>
      </w:r>
      <w:r>
        <w:rPr>
          <w:rFonts w:hint="eastAsia" w:ascii="宋体" w:hAnsi="宋体" w:cs="宋体"/>
          <w:sz w:val="24"/>
          <w:szCs w:val="24"/>
        </w:rPr>
        <w:tab/>
      </w:r>
      <w:r>
        <w:rPr>
          <w:rFonts w:hint="eastAsia" w:ascii="宋体" w:hAnsi="宋体" w:cs="宋体"/>
          <w:sz w:val="24"/>
          <w:szCs w:val="24"/>
        </w:rPr>
        <w:t xml:space="preserve">1支</w:t>
      </w:r>
      <w:r>
        <w:rPr>
          <w:rFonts w:hint="eastAsia" w:ascii="宋体" w:hAnsi="宋体" w:cs="宋体"/>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（4）UF超滤膜滤芯（10寸）</w:t>
      </w:r>
      <w:r>
        <w:rPr>
          <w:rFonts w:hint="eastAsia" w:ascii="宋体" w:hAnsi="宋体" w:cs="宋体"/>
          <w:sz w:val="24"/>
          <w:szCs w:val="24"/>
        </w:rPr>
        <w:tab/>
      </w:r>
      <w:r>
        <w:rPr>
          <w:rFonts w:hint="eastAsia" w:ascii="宋体" w:hAnsi="宋体" w:cs="宋体"/>
          <w:sz w:val="24"/>
          <w:szCs w:val="24"/>
        </w:rPr>
        <w:t xml:space="preserve">1支</w:t>
      </w:r>
      <w:r>
        <w:rPr>
          <w:rFonts w:hint="eastAsia" w:ascii="宋体" w:hAnsi="宋体" w:cs="宋体"/>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（5）NF纳滤膜或RO反渗透膜400G滤芯</w:t>
      </w:r>
      <w:r>
        <w:rPr>
          <w:rFonts w:hint="eastAsia" w:ascii="宋体" w:hAnsi="宋体" w:cs="宋体"/>
          <w:sz w:val="24"/>
          <w:szCs w:val="24"/>
        </w:rPr>
        <w:tab/>
      </w:r>
      <w:r>
        <w:rPr>
          <w:rFonts w:hint="eastAsia" w:ascii="宋体" w:hAnsi="宋体" w:cs="宋体"/>
          <w:sz w:val="24"/>
          <w:szCs w:val="24"/>
        </w:rPr>
        <w:t xml:space="preserve">1支</w:t>
      </w:r>
      <w:r>
        <w:rPr>
          <w:rFonts w:hint="eastAsia" w:ascii="宋体" w:hAnsi="宋体" w:cs="宋体"/>
          <w:sz w:val="24"/>
          <w:szCs w:val="24"/>
        </w:rPr>
      </w:r>
      <w:r/>
    </w:p>
    <w:p>
      <w:pPr>
        <w:pStyle w:val="908"/>
        <w:ind w:firstLine="480"/>
        <w:spacing w:line="400" w:lineRule="exact"/>
        <w:rPr>
          <w:rFonts w:hint="eastAsia" w:ascii="宋体" w:hAnsi="宋体" w:cs="宋体"/>
          <w:b/>
          <w:bCs/>
          <w:sz w:val="24"/>
          <w:szCs w:val="24"/>
        </w:rPr>
      </w:pPr>
      <w:r>
        <w:rPr>
          <w:rFonts w:hint="eastAsia" w:ascii="宋体" w:hAnsi="宋体" w:cs="宋体"/>
          <w:b/>
          <w:bCs/>
          <w:sz w:val="24"/>
          <w:szCs w:val="24"/>
        </w:rPr>
        <w:t xml:space="preserve">五、其他要求</w:t>
      </w:r>
      <w:r>
        <w:rPr>
          <w:rFonts w:hint="eastAsia" w:ascii="宋体" w:hAnsi="宋体" w:cs="宋体"/>
          <w:b/>
          <w:bCs/>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1.项目属性:货物类项目。</w:t>
      </w:r>
      <w:r>
        <w:rPr>
          <w:rFonts w:hint="eastAsia" w:ascii="宋体" w:hAnsi="宋体" w:cs="宋体"/>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2.核心产品</w:t>
      </w:r>
      <w:r>
        <w:rPr>
          <w:rFonts w:hint="eastAsia" w:ascii="宋体" w:hAnsi="宋体" w:cs="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6863"/>
      </w:tblGrid>
      <w:tr>
        <w:trPr/>
        <w:tc>
          <w:tcPr>
            <w:tcW w:w="114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6863" w:type="dxa"/>
            <w:vAlign w:val="top"/>
            <w:textDirection w:val="lrTb"/>
            <w:noWrap w:val="false"/>
          </w:tcPr>
          <w:p>
            <w:pPr>
              <w:pStyle w:val="908"/>
              <w:ind w:firstLine="480"/>
              <w:jc w:val="center"/>
              <w:rPr>
                <w:rFonts w:hint="eastAsia" w:ascii="宋体" w:hAnsi="宋体" w:cs="宋体"/>
                <w:sz w:val="24"/>
                <w:szCs w:val="24"/>
              </w:rPr>
            </w:pPr>
            <w:r>
              <w:rPr>
                <w:rFonts w:hint="eastAsia" w:ascii="宋体" w:hAnsi="宋体" w:cs="宋体"/>
                <w:sz w:val="24"/>
                <w:szCs w:val="24"/>
              </w:rPr>
              <w:t xml:space="preserve">核心产品</w:t>
            </w:r>
            <w:r>
              <w:rPr>
                <w:rFonts w:hint="eastAsia" w:ascii="宋体" w:hAnsi="宋体" w:cs="宋体"/>
                <w:sz w:val="24"/>
                <w:szCs w:val="24"/>
              </w:rPr>
            </w:r>
            <w:r/>
          </w:p>
        </w:tc>
      </w:tr>
      <w:tr>
        <w:trPr/>
        <w:tc>
          <w:tcPr>
            <w:tcW w:w="1147" w:type="dxa"/>
            <w:vAlign w:val="center"/>
            <w:textDirection w:val="lrTb"/>
            <w:noWrap w:val="false"/>
          </w:tcPr>
          <w:p>
            <w:pPr>
              <w:pStyle w:val="908"/>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863" w:type="dxa"/>
            <w:vAlign w:val="top"/>
            <w:textDirection w:val="lrTb"/>
            <w:noWrap w:val="false"/>
          </w:tcPr>
          <w:p>
            <w:pPr>
              <w:pStyle w:val="908"/>
              <w:rPr>
                <w:rFonts w:hint="eastAsia" w:ascii="宋体" w:hAnsi="宋体" w:cs="宋体"/>
                <w:sz w:val="24"/>
                <w:szCs w:val="24"/>
              </w:rPr>
            </w:pPr>
            <w:r>
              <w:rPr>
                <w:rFonts w:hint="eastAsia" w:ascii="宋体" w:hAnsi="宋体" w:cs="宋体"/>
                <w:sz w:val="24"/>
                <w:szCs w:val="24"/>
              </w:rPr>
              <w:t xml:space="preserve">聚丙烯熔喷滤芯（PP棉）或PP炭棒复合滤芯（10寸）、颗粒活性炭滤芯（10寸）、炭棒滤芯（烧结式活性炭）（10寸）、UF超滤膜滤芯（10寸）</w:t>
            </w:r>
            <w:r>
              <w:rPr>
                <w:rFonts w:hint="eastAsia" w:ascii="宋体" w:hAnsi="宋体" w:cs="宋体"/>
                <w:sz w:val="24"/>
                <w:szCs w:val="24"/>
              </w:rPr>
            </w:r>
            <w:r/>
          </w:p>
        </w:tc>
      </w:tr>
    </w:tbl>
    <w:p>
      <w:pPr>
        <w:pStyle w:val="908"/>
        <w:contextualSpacing/>
        <w:ind w:firstLine="480"/>
        <w:spacing w:line="400" w:lineRule="exact"/>
        <w:rPr>
          <w:rFonts w:hint="eastAsia" w:ascii="宋体" w:hAnsi="宋体" w:cs="宋体"/>
          <w:sz w:val="24"/>
          <w:szCs w:val="24"/>
        </w:rPr>
      </w:pPr>
      <w:r/>
      <w:bookmarkStart w:id="185" w:name="_Toc120614281"/>
      <w:r>
        <w:rPr>
          <w:rFonts w:hint="eastAsia" w:ascii="宋体" w:hAnsi="宋体" w:cs="宋体"/>
          <w:sz w:val="24"/>
          <w:szCs w:val="24"/>
        </w:rPr>
        <w:t xml:space="preserve">3.</w:t>
      </w:r>
      <w:r>
        <w:rPr>
          <w:rFonts w:hint="eastAsia" w:ascii="宋体" w:hAnsi="宋体" w:cs="宋体"/>
          <w:sz w:val="24"/>
          <w:szCs w:val="24"/>
          <w:lang w:val="zh-CN"/>
        </w:rPr>
        <w:t xml:space="preserve">履约保证金：</w:t>
      </w:r>
      <w:r>
        <w:rPr>
          <w:rFonts w:hint="eastAsia" w:ascii="宋体" w:hAnsi="宋体" w:cs="宋体"/>
          <w:sz w:val="24"/>
          <w:szCs w:val="24"/>
        </w:rPr>
        <w:t xml:space="preserve">无</w:t>
      </w:r>
      <w:r>
        <w:rPr>
          <w:rFonts w:hint="eastAsia" w:ascii="宋体" w:hAnsi="宋体" w:cs="宋体"/>
          <w:sz w:val="24"/>
          <w:szCs w:val="24"/>
        </w:rPr>
      </w:r>
      <w:r/>
    </w:p>
    <w:p>
      <w:pPr>
        <w:pStyle w:val="1022"/>
        <w:ind w:firstLine="0"/>
        <w:rPr>
          <w:rFonts w:hint="eastAsia" w:ascii="黑体" w:eastAsia="黑体"/>
          <w:bCs/>
          <w:sz w:val="44"/>
          <w:szCs w:val="28"/>
        </w:rPr>
      </w:pPr>
      <w:r>
        <w:rPr>
          <w:rFonts w:hint="eastAsia" w:ascii="黑体" w:eastAsia="黑体"/>
          <w:bCs/>
          <w:sz w:val="44"/>
          <w:szCs w:val="28"/>
        </w:rPr>
      </w:r>
      <w:r/>
    </w:p>
    <w:p>
      <w:pPr>
        <w:pStyle w:val="908"/>
        <w:jc w:val="center"/>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rPr>
          <w:rFonts w:hint="eastAsia" w:ascii="黑体" w:eastAsia="黑体"/>
          <w:bCs/>
          <w:sz w:val="44"/>
          <w:szCs w:val="28"/>
        </w:rPr>
      </w:r>
      <w:r/>
    </w:p>
    <w:p>
      <w:pPr>
        <w:pStyle w:val="908"/>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rPr>
          <w:rFonts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评审方法：采用综合评分法。分资格审查、符合性审查、商务技术标、价格标四部分评审，总分值为100分，加分和减分因素除外。</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标结果按评审后总得分由高到低顺序排列，确定中标候选人名单并按顺序确定中标人。得分相同的，按投标报价由低到高顺序排列，得分且投标报价相同的并列。中标候选人并列的，由评标委员会采取现场随机抽取的方式确定中标候选人排名。</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评委在认真审阅投标文件的基础上，根据各投标文件的响应程度独立评判，不得统一打分。</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宋体" w:hAnsi="宋体"/>
          <w:b/>
          <w:sz w:val="24"/>
          <w:szCs w:val="24"/>
        </w:rPr>
      </w:pPr>
      <w:r>
        <w:rPr>
          <w:rFonts w:hint="eastAsia" w:ascii="方正魏碑_GBK" w:hAnsi="方正魏碑_GBK" w:eastAsia="方正魏碑_GBK" w:cs="方正魏碑_GBK"/>
          <w:b/>
          <w:bCs/>
          <w:sz w:val="24"/>
          <w:szCs w:val="24"/>
        </w:rPr>
        <w:t xml:space="preserve">（三）</w:t>
      </w:r>
      <w:r>
        <w:rPr>
          <w:rFonts w:hint="eastAsia" w:ascii="方正魏碑_GBK" w:hAnsi="方正魏碑_GBK" w:eastAsia="方正魏碑_GBK" w:cs="方正魏碑_GBK"/>
          <w:b/>
          <w:bCs/>
          <w:sz w:val="24"/>
          <w:szCs w:val="24"/>
          <w:lang w:val="zh-CN"/>
        </w:rPr>
        <w:t xml:space="preserve">商务技术分：</w:t>
      </w:r>
      <w:r>
        <w:rPr>
          <w:rFonts w:hint="eastAsia" w:ascii="方正魏碑_GBK" w:hAnsi="方正魏碑_GBK" w:eastAsia="方正魏碑_GBK" w:cs="方正魏碑_GBK"/>
          <w:b/>
          <w:bCs/>
          <w:sz w:val="24"/>
          <w:szCs w:val="24"/>
        </w:rPr>
        <w:t xml:space="preserve">60</w:t>
      </w:r>
      <w:r>
        <w:rPr>
          <w:rFonts w:hint="eastAsia" w:ascii="方正魏碑_GBK" w:hAnsi="方正魏碑_GBK" w:eastAsia="方正魏碑_GBK" w:cs="方正魏碑_GBK"/>
          <w:b/>
          <w:bCs/>
          <w:sz w:val="24"/>
          <w:szCs w:val="24"/>
          <w:lang w:val="zh-CN"/>
        </w:rPr>
        <w:t xml:space="preserve">分</w:t>
      </w:r>
      <w:r>
        <w:rPr>
          <w:rFonts w:hint="eastAsia" w:ascii="宋体" w:hAnsi="宋体"/>
          <w:b/>
          <w:sz w:val="24"/>
          <w:szCs w:val="24"/>
        </w:rPr>
      </w:r>
      <w:r/>
    </w:p>
    <w:tbl>
      <w:tblPr>
        <w:tblW w:w="104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466"/>
        <w:gridCol w:w="1234"/>
      </w:tblGrid>
      <w:tr>
        <w:trPr>
          <w:trHeight w:val="454"/>
        </w:trPr>
        <w:tc>
          <w:tcPr>
            <w:tcW w:w="596" w:type="dxa"/>
            <w:vAlign w:val="center"/>
            <w:textDirection w:val="lrTb"/>
            <w:noWrap w:val="false"/>
          </w:tcPr>
          <w:p>
            <w:pPr>
              <w:pStyle w:val="908"/>
              <w:jc w:val="center"/>
              <w:spacing w:line="360"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188" w:type="dxa"/>
            <w:vAlign w:val="center"/>
            <w:textDirection w:val="lrTb"/>
            <w:noWrap w:val="false"/>
          </w:tcPr>
          <w:p>
            <w:pPr>
              <w:pStyle w:val="908"/>
              <w:jc w:val="center"/>
              <w:spacing w:line="360" w:lineRule="auto"/>
              <w:rPr>
                <w:rFonts w:ascii="宋体" w:hAnsi="宋体"/>
                <w:bCs/>
                <w:spacing w:val="-3"/>
                <w:sz w:val="24"/>
                <w:szCs w:val="24"/>
              </w:rPr>
            </w:pPr>
            <w:r>
              <w:rPr>
                <w:rFonts w:hint="eastAsia" w:ascii="宋体" w:hAnsi="宋体"/>
                <w:bCs/>
                <w:spacing w:val="-3"/>
                <w:sz w:val="24"/>
                <w:szCs w:val="24"/>
              </w:rPr>
              <w:t xml:space="preserve">名称</w:t>
            </w:r>
            <w:r>
              <w:rPr>
                <w:rFonts w:ascii="宋体" w:hAnsi="宋体"/>
                <w:bCs/>
                <w:spacing w:val="-3"/>
                <w:sz w:val="24"/>
                <w:szCs w:val="24"/>
              </w:rPr>
            </w:r>
            <w:r/>
          </w:p>
        </w:tc>
        <w:tc>
          <w:tcPr>
            <w:tcW w:w="7466" w:type="dxa"/>
            <w:vAlign w:val="center"/>
            <w:textDirection w:val="lrTb"/>
            <w:noWrap w:val="false"/>
          </w:tcPr>
          <w:p>
            <w:pPr>
              <w:pStyle w:val="908"/>
              <w:jc w:val="center"/>
              <w:spacing w:line="360" w:lineRule="auto"/>
              <w:rPr>
                <w:rFonts w:ascii="宋体" w:hAnsi="宋体"/>
                <w:bCs/>
                <w:sz w:val="24"/>
                <w:szCs w:val="24"/>
              </w:rPr>
            </w:pPr>
            <w:r>
              <w:rPr>
                <w:rFonts w:hint="eastAsia" w:ascii="宋体" w:hAnsi="宋体"/>
                <w:bCs/>
                <w:spacing w:val="-3"/>
                <w:sz w:val="24"/>
                <w:szCs w:val="24"/>
              </w:rPr>
              <w:t xml:space="preserve">评审标准</w:t>
            </w:r>
            <w:r>
              <w:rPr>
                <w:rFonts w:ascii="宋体" w:hAnsi="宋体"/>
                <w:bCs/>
                <w:sz w:val="24"/>
                <w:szCs w:val="24"/>
              </w:rPr>
            </w:r>
            <w:r/>
          </w:p>
        </w:tc>
        <w:tc>
          <w:tcPr>
            <w:tcW w:w="1234" w:type="dxa"/>
            <w:vAlign w:val="center"/>
            <w:textDirection w:val="lrTb"/>
            <w:noWrap w:val="false"/>
          </w:tcPr>
          <w:p>
            <w:pPr>
              <w:pStyle w:val="908"/>
              <w:jc w:val="center"/>
              <w:spacing w:line="360" w:lineRule="auto"/>
              <w:rPr>
                <w:rFonts w:hint="eastAsia" w:ascii="宋体" w:hAnsi="宋体"/>
                <w:bCs/>
                <w:spacing w:val="-6"/>
                <w:sz w:val="24"/>
                <w:szCs w:val="24"/>
              </w:rPr>
            </w:pPr>
            <w:r>
              <w:rPr>
                <w:rFonts w:hint="eastAsia" w:ascii="宋体" w:hAnsi="宋体"/>
                <w:bCs/>
                <w:spacing w:val="-6"/>
                <w:sz w:val="24"/>
                <w:szCs w:val="24"/>
              </w:rPr>
              <w:t xml:space="preserve">分值</w:t>
            </w:r>
            <w:r>
              <w:rPr>
                <w:rFonts w:hint="eastAsia" w:ascii="宋体" w:hAnsi="宋体"/>
                <w:bCs/>
                <w:spacing w:val="-6"/>
                <w:sz w:val="24"/>
                <w:szCs w:val="24"/>
              </w:rPr>
            </w:r>
            <w:r/>
          </w:p>
        </w:tc>
      </w:tr>
      <w:tr>
        <w:trPr>
          <w:trHeight w:val="454"/>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hint="eastAsia" w:ascii="宋体" w:hAnsi="宋体" w:cs="宋体"/>
                <w:sz w:val="24"/>
                <w:szCs w:val="24"/>
              </w:rPr>
            </w:pPr>
            <w:r>
              <w:rPr>
                <w:rFonts w:hint="eastAsia" w:ascii="宋体" w:hAnsi="宋体" w:cs="宋体"/>
                <w:sz w:val="24"/>
                <w:szCs w:val="24"/>
              </w:rPr>
              <w:t xml:space="preserve">产品一致性</w:t>
            </w:r>
            <w:r>
              <w:rPr>
                <w:rFonts w:hint="eastAsia"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highlight w:val="none"/>
              </w:rPr>
            </w:pPr>
            <w:r/>
            <w:bookmarkStart w:id="186" w:name="_Hlk189668918"/>
            <w:r>
              <w:rPr>
                <w:rFonts w:hint="eastAsia" w:ascii="宋体" w:hAnsi="宋体" w:cs="宋体"/>
                <w:sz w:val="24"/>
                <w:szCs w:val="24"/>
                <w:highlight w:val="none"/>
              </w:rPr>
              <w:t xml:space="preserve">五种滤芯产品为同一品牌</w:t>
            </w:r>
            <w:bookmarkEnd w:id="186"/>
            <w:r>
              <w:rPr>
                <w:rFonts w:hint="eastAsia" w:ascii="宋体" w:hAnsi="宋体" w:cs="宋体"/>
                <w:sz w:val="24"/>
                <w:szCs w:val="24"/>
                <w:highlight w:val="none"/>
              </w:rPr>
              <w:t xml:space="preserve">，</w:t>
            </w:r>
            <w:bookmarkStart w:id="187" w:name="_Hlk189669000"/>
            <w:r>
              <w:rPr>
                <w:rFonts w:hint="eastAsia" w:ascii="宋体" w:hAnsi="宋体" w:cs="宋体"/>
                <w:sz w:val="24"/>
                <w:szCs w:val="24"/>
                <w:highlight w:val="none"/>
              </w:rPr>
              <w:t xml:space="preserve">提供五种滤芯的《涉及饮用水卫生安全产品卫生许可批件》且批件上的实际生产企业和申请单位为同一单位</w:t>
            </w:r>
            <w:bookmarkEnd w:id="187"/>
            <w:r>
              <w:rPr>
                <w:rFonts w:hint="eastAsia" w:ascii="宋体" w:hAnsi="宋体" w:cs="宋体"/>
                <w:sz w:val="24"/>
                <w:szCs w:val="24"/>
                <w:highlight w:val="none"/>
              </w:rPr>
              <w:t xml:space="preserve">，得8分，否则不得分。</w:t>
            </w:r>
            <w:r>
              <w:rPr>
                <w:rFonts w:hint="eastAsia" w:ascii="宋体" w:hAnsi="宋体" w:cs="宋体"/>
                <w:sz w:val="24"/>
                <w:szCs w:val="24"/>
                <w:highlight w:val="none"/>
              </w:rPr>
            </w:r>
            <w:r/>
          </w:p>
          <w:p>
            <w:pPr>
              <w:pStyle w:val="908"/>
              <w:jc w:val="left"/>
              <w:spacing w:line="360" w:lineRule="auto"/>
              <w:rPr>
                <w:rFonts w:hint="eastAsia" w:ascii="宋体" w:hAnsi="宋体" w:cs="宋体"/>
                <w:sz w:val="24"/>
                <w:szCs w:val="24"/>
              </w:rPr>
            </w:pPr>
            <w:r>
              <w:rPr>
                <w:rFonts w:hint="eastAsia" w:ascii="宋体" w:hAnsi="宋体" w:cs="宋体"/>
                <w:b/>
                <w:bCs/>
                <w:sz w:val="24"/>
                <w:szCs w:val="24"/>
                <w:highlight w:val="none"/>
              </w:rPr>
              <w:t xml:space="preserve">根据五种滤芯的《涉及饮用水卫生安全产品卫生许可批件》作为评审依据</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rPr>
              <w:t xml:space="preserve">8分</w:t>
            </w:r>
            <w:r>
              <w:rPr>
                <w:rFonts w:ascii="宋体" w:hAnsi="宋体"/>
                <w:bCs/>
                <w:spacing w:val="-6"/>
                <w:sz w:val="24"/>
                <w:szCs w:val="24"/>
              </w:rPr>
            </w:r>
            <w:r/>
          </w:p>
        </w:tc>
      </w:tr>
      <w:tr>
        <w:trPr>
          <w:trHeight w:val="833"/>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企业</w:t>
            </w:r>
            <w:r>
              <w:rPr>
                <w:rFonts w:ascii="宋体" w:hAnsi="宋体" w:cs="宋体"/>
                <w:sz w:val="24"/>
                <w:szCs w:val="24"/>
              </w:rPr>
              <w:t xml:space="preserve">能力资质</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ascii="宋体" w:hAnsi="宋体" w:cs="宋体"/>
                <w:sz w:val="24"/>
                <w:szCs w:val="24"/>
              </w:rPr>
            </w:pPr>
            <w:r>
              <w:rPr>
                <w:rFonts w:ascii="宋体" w:hAnsi="宋体" w:cs="宋体"/>
                <w:sz w:val="24"/>
                <w:szCs w:val="24"/>
              </w:rPr>
              <w:t xml:space="preserve">1.</w:t>
            </w:r>
            <w:bookmarkStart w:id="188" w:name="OLE_LINK1"/>
            <w:r>
              <w:rPr>
                <w:rFonts w:ascii="宋体" w:hAnsi="宋体" w:cs="宋体"/>
                <w:sz w:val="24"/>
                <w:szCs w:val="24"/>
              </w:rPr>
              <w:t xml:space="preserve">投标单位具有售后服务智能报修系统的得2</w:t>
            </w:r>
            <w:r>
              <w:rPr>
                <w:rFonts w:hint="eastAsia" w:ascii="宋体" w:hAnsi="宋体" w:cs="宋体"/>
                <w:sz w:val="24"/>
                <w:szCs w:val="24"/>
              </w:rPr>
              <w:t xml:space="preserve">分</w:t>
            </w:r>
            <w:r>
              <w:rPr>
                <w:rFonts w:ascii="宋体" w:hAnsi="宋体" w:cs="宋体"/>
                <w:sz w:val="24"/>
                <w:szCs w:val="24"/>
              </w:rPr>
              <w:t xml:space="preserve">；</w:t>
            </w:r>
            <w:bookmarkEnd w:id="188"/>
            <w:r>
              <w:rPr>
                <w:rFonts w:ascii="宋体" w:hAnsi="宋体" w:cs="宋体"/>
                <w:sz w:val="24"/>
                <w:szCs w:val="24"/>
              </w:rPr>
            </w:r>
            <w:r/>
          </w:p>
          <w:p>
            <w:pPr>
              <w:pStyle w:val="908"/>
              <w:jc w:val="left"/>
              <w:spacing w:line="360" w:lineRule="auto"/>
              <w:rPr>
                <w:rFonts w:ascii="宋体" w:hAnsi="宋体" w:cs="宋体"/>
                <w:sz w:val="24"/>
                <w:szCs w:val="24"/>
              </w:rPr>
            </w:pPr>
            <w:r>
              <w:rPr>
                <w:rFonts w:ascii="宋体" w:hAnsi="宋体" w:cs="宋体"/>
                <w:sz w:val="24"/>
                <w:szCs w:val="24"/>
              </w:rPr>
              <w:t xml:space="preserve">2.投标单位具有直饮水设备售后服务软件系统，系统功能包含：合同管理、安装调试情况记录、售后维修、巡检记录、客户档案、单据开具等,得2分</w:t>
            </w:r>
            <w:r>
              <w:rPr>
                <w:rFonts w:hint="eastAsia" w:ascii="宋体" w:hAnsi="宋体" w:cs="宋体"/>
                <w:sz w:val="24"/>
                <w:szCs w:val="24"/>
              </w:rPr>
              <w:t xml:space="preserve">；</w:t>
            </w:r>
            <w:r>
              <w:rPr>
                <w:rFonts w:ascii="宋体" w:hAnsi="宋体" w:cs="宋体"/>
                <w:sz w:val="24"/>
                <w:szCs w:val="24"/>
              </w:rPr>
            </w:r>
            <w:r/>
          </w:p>
          <w:p>
            <w:pPr>
              <w:pStyle w:val="908"/>
              <w:jc w:val="left"/>
              <w:spacing w:line="360" w:lineRule="auto"/>
              <w:rPr>
                <w:rFonts w:ascii="宋体" w:hAnsi="宋体" w:cs="宋体"/>
                <w:sz w:val="24"/>
                <w:szCs w:val="24"/>
              </w:rPr>
            </w:pPr>
            <w:r>
              <w:rPr>
                <w:rFonts w:ascii="宋体" w:hAnsi="宋体" w:cs="宋体"/>
                <w:sz w:val="24"/>
                <w:szCs w:val="24"/>
              </w:rPr>
              <w:t xml:space="preserve">3.投标单位具有与饮水设备相关的维保或维护服务反馈系统的得2分</w:t>
            </w:r>
            <w:r>
              <w:rPr>
                <w:rFonts w:ascii="宋体" w:hAnsi="宋体" w:cs="宋体"/>
                <w:sz w:val="24"/>
                <w:szCs w:val="24"/>
              </w:rPr>
            </w:r>
            <w:r/>
          </w:p>
          <w:p>
            <w:pPr>
              <w:pStyle w:val="908"/>
              <w:jc w:val="left"/>
              <w:spacing w:line="360" w:lineRule="auto"/>
              <w:rPr>
                <w:rFonts w:ascii="宋体" w:hAnsi="宋体" w:cs="宋体"/>
                <w:sz w:val="24"/>
                <w:szCs w:val="24"/>
              </w:rPr>
            </w:pPr>
            <w:r>
              <w:rPr>
                <w:rFonts w:ascii="宋体" w:hAnsi="宋体" w:cs="宋体"/>
                <w:sz w:val="24"/>
                <w:szCs w:val="24"/>
              </w:rPr>
              <w:t xml:space="preserve">4.投标单位具有与饮水设备相关的售后配件库存管理系统的得2分</w:t>
            </w:r>
            <w:r>
              <w:rPr>
                <w:rFonts w:ascii="宋体" w:hAnsi="宋体" w:cs="宋体"/>
                <w:sz w:val="24"/>
                <w:szCs w:val="24"/>
              </w:rPr>
            </w:r>
            <w:r/>
          </w:p>
          <w:p>
            <w:pPr>
              <w:pStyle w:val="908"/>
              <w:jc w:val="left"/>
              <w:spacing w:line="360" w:lineRule="auto"/>
              <w:rPr>
                <w:rFonts w:ascii="宋体" w:hAnsi="宋体" w:cs="宋体"/>
                <w:sz w:val="24"/>
                <w:szCs w:val="24"/>
              </w:rPr>
            </w:pPr>
            <w:r>
              <w:rPr>
                <w:rFonts w:hint="eastAsia" w:ascii="宋体" w:hAnsi="宋体" w:cs="宋体"/>
                <w:b/>
                <w:bCs/>
                <w:sz w:val="24"/>
                <w:szCs w:val="24"/>
              </w:rPr>
              <w:t xml:space="preserve">注：以上1-4条须</w:t>
            </w:r>
            <w:r>
              <w:rPr>
                <w:rFonts w:ascii="宋体" w:hAnsi="宋体" w:cs="宋体"/>
                <w:b/>
                <w:bCs/>
                <w:sz w:val="24"/>
                <w:szCs w:val="24"/>
              </w:rPr>
              <w:t xml:space="preserve">提供投标单位省级及省级以上相关资质证明扫描件</w:t>
            </w:r>
            <w:r>
              <w:rPr>
                <w:rFonts w:hint="eastAsia" w:ascii="宋体" w:hAnsi="宋体" w:cs="宋体"/>
                <w:b/>
                <w:bCs/>
                <w:sz w:val="24"/>
                <w:szCs w:val="24"/>
              </w:rPr>
              <w:t xml:space="preserve">并加盖公章</w:t>
            </w:r>
            <w:r>
              <w:rPr>
                <w:rFonts w:ascii="宋体" w:hAnsi="宋体" w:cs="宋体"/>
                <w:b/>
                <w:bCs/>
                <w:sz w:val="24"/>
                <w:szCs w:val="24"/>
              </w:rPr>
              <w:t xml:space="preserve">。</w:t>
            </w:r>
            <w:r>
              <w:rPr>
                <w:rFonts w:ascii="宋体" w:hAnsi="宋体" w:cs="宋体"/>
                <w:sz w:val="24"/>
                <w:szCs w:val="24"/>
              </w:rPr>
              <w:t xml:space="preserve">                                                                            </w:t>
            </w:r>
            <w:r>
              <w:rPr>
                <w:rFonts w:ascii="宋体" w:hAnsi="宋体" w:cs="宋体"/>
                <w:sz w:val="24"/>
                <w:szCs w:val="24"/>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rPr>
              <w:t xml:space="preserve">8分</w:t>
            </w:r>
            <w:r>
              <w:rPr>
                <w:rFonts w:ascii="宋体" w:hAnsi="宋体"/>
                <w:bCs/>
                <w:spacing w:val="-6"/>
                <w:sz w:val="24"/>
                <w:szCs w:val="24"/>
              </w:rPr>
            </w:r>
            <w:r/>
          </w:p>
        </w:tc>
      </w:tr>
      <w:tr>
        <w:trPr>
          <w:trHeight w:val="723"/>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ascii="宋体" w:hAnsi="宋体" w:cs="宋体"/>
                <w:sz w:val="24"/>
                <w:szCs w:val="24"/>
              </w:rPr>
              <w:t xml:space="preserve">企业实力资质</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ascii="宋体" w:hAnsi="宋体" w:cs="宋体"/>
                <w:sz w:val="24"/>
                <w:szCs w:val="24"/>
              </w:rPr>
            </w:pPr>
            <w:r>
              <w:rPr>
                <w:rFonts w:ascii="宋体" w:hAnsi="宋体" w:cs="宋体"/>
                <w:sz w:val="24"/>
                <w:szCs w:val="24"/>
              </w:rPr>
              <w:t xml:space="preserve">1.投标单位具有有效期内与饮水设备服务类相关的设备维修保养服务认证证书的得2分</w:t>
            </w:r>
            <w:r>
              <w:rPr>
                <w:rFonts w:ascii="宋体" w:hAnsi="宋体" w:cs="宋体"/>
                <w:b/>
                <w:bCs/>
                <w:sz w:val="24"/>
                <w:szCs w:val="24"/>
              </w:rPr>
              <w:t xml:space="preserve">（提供投标单位相关认证证书扫描件）</w:t>
            </w:r>
            <w:r>
              <w:rPr>
                <w:rFonts w:ascii="宋体" w:hAnsi="宋体" w:cs="宋体"/>
                <w:sz w:val="24"/>
                <w:szCs w:val="24"/>
              </w:rPr>
              <w:t xml:space="preserve">；</w:t>
            </w:r>
            <w:r>
              <w:rPr>
                <w:rFonts w:ascii="宋体" w:hAnsi="宋体" w:cs="宋体"/>
                <w:sz w:val="24"/>
                <w:szCs w:val="24"/>
              </w:rPr>
            </w:r>
            <w:r/>
          </w:p>
          <w:p>
            <w:pPr>
              <w:pStyle w:val="908"/>
              <w:jc w:val="left"/>
              <w:spacing w:line="360" w:lineRule="auto"/>
              <w:rPr>
                <w:rFonts w:ascii="宋体" w:hAnsi="宋体" w:cs="宋体"/>
                <w:sz w:val="24"/>
                <w:szCs w:val="24"/>
              </w:rPr>
            </w:pPr>
            <w:r>
              <w:rPr>
                <w:rFonts w:ascii="宋体" w:hAnsi="宋体" w:cs="宋体"/>
                <w:sz w:val="24"/>
                <w:szCs w:val="24"/>
              </w:rPr>
              <w:t xml:space="preserve">2.投标单位具有有效期内与饮水设备服务类相关的履约能力评价认证证书，得2分</w:t>
            </w:r>
            <w:r>
              <w:rPr>
                <w:rFonts w:ascii="宋体" w:hAnsi="宋体" w:cs="宋体"/>
                <w:b/>
                <w:bCs/>
                <w:sz w:val="24"/>
                <w:szCs w:val="24"/>
              </w:rPr>
              <w:t xml:space="preserve">（提供投标单位相关认证证书扫描件，认证范围须包含商用饮水设备、直饮机、净水机等所涉及的售后服务及设备维修维护保养服务）</w:t>
            </w:r>
            <w:r>
              <w:rPr>
                <w:rFonts w:ascii="宋体" w:hAnsi="宋体" w:cs="宋体"/>
                <w:sz w:val="24"/>
                <w:szCs w:val="24"/>
              </w:rPr>
              <w:t xml:space="preserve">；</w:t>
            </w:r>
            <w:r>
              <w:rPr>
                <w:rFonts w:ascii="宋体" w:hAnsi="宋体" w:cs="宋体"/>
                <w:sz w:val="24"/>
                <w:szCs w:val="24"/>
              </w:rPr>
            </w:r>
            <w:r/>
          </w:p>
          <w:p>
            <w:pPr>
              <w:pStyle w:val="908"/>
              <w:jc w:val="left"/>
              <w:spacing w:line="360" w:lineRule="auto"/>
              <w:rPr>
                <w:rFonts w:ascii="宋体" w:hAnsi="宋体" w:cs="宋体"/>
                <w:sz w:val="24"/>
                <w:szCs w:val="24"/>
              </w:rPr>
            </w:pPr>
            <w:r>
              <w:rPr>
                <w:rFonts w:ascii="宋体" w:hAnsi="宋体" w:cs="宋体"/>
                <w:sz w:val="24"/>
                <w:szCs w:val="24"/>
              </w:rPr>
              <w:t xml:space="preserve">3.投标单位具有饮水设备维保或维护标准化流程管理系统的得2分</w:t>
            </w:r>
            <w:r>
              <w:rPr>
                <w:rFonts w:ascii="宋体" w:hAnsi="宋体" w:cs="宋体"/>
                <w:b/>
                <w:bCs/>
                <w:sz w:val="24"/>
                <w:szCs w:val="24"/>
              </w:rPr>
              <w:t xml:space="preserve">（提供投标单位省级及省级以上相关资质证明扫描件）</w:t>
            </w:r>
            <w:r>
              <w:rPr>
                <w:rFonts w:ascii="宋体" w:hAnsi="宋体" w:cs="宋体"/>
                <w:sz w:val="24"/>
                <w:szCs w:val="24"/>
              </w:rPr>
              <w:t xml:space="preserve">；</w:t>
            </w:r>
            <w:r>
              <w:rPr>
                <w:rFonts w:ascii="宋体" w:hAnsi="宋体" w:cs="宋体"/>
                <w:sz w:val="24"/>
                <w:szCs w:val="24"/>
              </w:rPr>
            </w:r>
            <w:r/>
          </w:p>
          <w:p>
            <w:pPr>
              <w:pStyle w:val="908"/>
              <w:jc w:val="left"/>
              <w:spacing w:line="360" w:lineRule="auto"/>
              <w:rPr>
                <w:rFonts w:ascii="宋体" w:hAnsi="宋体" w:cs="宋体"/>
                <w:sz w:val="24"/>
                <w:szCs w:val="24"/>
              </w:rPr>
            </w:pPr>
            <w:r>
              <w:rPr>
                <w:rFonts w:ascii="宋体" w:hAnsi="宋体" w:cs="宋体"/>
                <w:sz w:val="24"/>
                <w:szCs w:val="24"/>
              </w:rPr>
              <w:t xml:space="preserve">4.投标单位安装售后服务人员具有机电设备工程师证书的，得1分。</w:t>
            </w:r>
            <w:r>
              <w:rPr>
                <w:rFonts w:ascii="宋体" w:hAnsi="宋体" w:cs="宋体"/>
                <w:sz w:val="24"/>
                <w:szCs w:val="24"/>
              </w:rPr>
            </w:r>
            <w:r/>
          </w:p>
          <w:p>
            <w:pPr>
              <w:pStyle w:val="908"/>
              <w:jc w:val="left"/>
              <w:spacing w:line="360" w:lineRule="auto"/>
              <w:rPr>
                <w:rFonts w:ascii="宋体" w:hAnsi="宋体" w:cs="宋体"/>
                <w:sz w:val="24"/>
                <w:szCs w:val="24"/>
              </w:rPr>
            </w:pPr>
            <w:r>
              <w:rPr>
                <w:rFonts w:ascii="宋体" w:hAnsi="宋体" w:cs="宋体"/>
                <w:sz w:val="24"/>
                <w:szCs w:val="24"/>
              </w:rPr>
              <w:t xml:space="preserve">注：</w:t>
            </w:r>
            <w:r>
              <w:rPr>
                <w:rFonts w:ascii="宋体" w:hAnsi="宋体" w:cs="宋体"/>
                <w:b/>
                <w:bCs/>
                <w:sz w:val="24"/>
                <w:szCs w:val="24"/>
              </w:rPr>
              <w:t xml:space="preserve">（提供相关人员证书扫描件及投标人为其缴纳的投标截止时间前一个月的养老保险缴费证明；注册不到一个月的新公司可以不提供养老保险缴费证明</w:t>
            </w:r>
            <w:r>
              <w:rPr>
                <w:rFonts w:hint="eastAsia" w:ascii="宋体" w:hAnsi="宋体" w:cs="宋体"/>
                <w:b/>
                <w:bCs/>
                <w:sz w:val="24"/>
                <w:szCs w:val="24"/>
              </w:rPr>
              <w:t xml:space="preserve">，</w:t>
            </w:r>
            <w:r>
              <w:rPr>
                <w:rFonts w:ascii="宋体" w:hAnsi="宋体" w:cs="宋体"/>
                <w:b/>
                <w:bCs/>
                <w:sz w:val="24"/>
                <w:szCs w:val="24"/>
              </w:rPr>
              <w:t xml:space="preserve">否则不得分）</w:t>
            </w:r>
            <w:r>
              <w:rPr>
                <w:rFonts w:ascii="宋体" w:hAnsi="宋体" w:cs="宋体"/>
                <w:sz w:val="24"/>
                <w:szCs w:val="24"/>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rPr>
              <w:t xml:space="preserve">7分</w:t>
            </w:r>
            <w:r>
              <w:rPr>
                <w:rFonts w:ascii="宋体" w:hAnsi="宋体"/>
                <w:bCs/>
                <w:spacing w:val="-6"/>
                <w:sz w:val="24"/>
                <w:szCs w:val="24"/>
              </w:rPr>
            </w:r>
            <w:r/>
          </w:p>
        </w:tc>
      </w:tr>
      <w:tr>
        <w:trPr>
          <w:trHeight w:val="773"/>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ascii="宋体" w:hAnsi="宋体" w:cs="宋体"/>
                <w:sz w:val="24"/>
                <w:szCs w:val="24"/>
              </w:rPr>
              <w:t xml:space="preserve">安全管理能力</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b/>
                <w:bCs/>
                <w:sz w:val="24"/>
                <w:szCs w:val="24"/>
              </w:rPr>
            </w:pPr>
            <w:r>
              <w:rPr>
                <w:rFonts w:hint="eastAsia" w:ascii="宋体" w:hAnsi="宋体" w:cs="宋体"/>
                <w:sz w:val="24"/>
                <w:szCs w:val="24"/>
              </w:rPr>
              <w:t xml:space="preserve">1、投标单位具有设备运维安全防范管理系统的，得2分</w:t>
            </w:r>
            <w:r>
              <w:rPr>
                <w:rFonts w:hint="eastAsia" w:ascii="宋体" w:hAnsi="宋体" w:cs="宋体"/>
                <w:b/>
                <w:bCs/>
                <w:sz w:val="24"/>
                <w:szCs w:val="24"/>
              </w:rPr>
              <w:t xml:space="preserve">（提供投标单位省级及省级以上相关资质证明扫描件）</w:t>
            </w:r>
            <w:r>
              <w:rPr>
                <w:rFonts w:hint="eastAsia" w:ascii="宋体" w:hAnsi="宋体" w:cs="宋体"/>
                <w:b/>
                <w:bCs/>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2、投标单位安全管理人员具有安全防范工程师证书的，得1分；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ascii="宋体" w:hAnsi="宋体" w:cs="宋体"/>
                <w:b/>
                <w:bCs/>
                <w:sz w:val="24"/>
                <w:szCs w:val="24"/>
              </w:rPr>
              <w:t xml:space="preserve">（提供相关人员证书扫描件及投标人为其缴纳的投标截止时间前一个月的养老保险缴费证明；注册不到一个月的新公司可以不提供养老保险缴费证明</w:t>
            </w:r>
            <w:r>
              <w:rPr>
                <w:rFonts w:hint="eastAsia" w:ascii="宋体" w:hAnsi="宋体" w:cs="宋体"/>
                <w:b/>
                <w:bCs/>
                <w:sz w:val="24"/>
                <w:szCs w:val="24"/>
              </w:rPr>
              <w:t xml:space="preserve">，</w:t>
            </w:r>
            <w:r>
              <w:rPr>
                <w:rFonts w:ascii="宋体" w:hAnsi="宋体" w:cs="宋体"/>
                <w:b/>
                <w:bCs/>
                <w:sz w:val="24"/>
                <w:szCs w:val="24"/>
              </w:rPr>
              <w:t xml:space="preserve">否则不得分）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bCs/>
                <w:sz w:val="24"/>
                <w:szCs w:val="24"/>
              </w:rPr>
            </w:pPr>
            <w:r>
              <w:rPr>
                <w:rFonts w:hint="eastAsia" w:ascii="宋体" w:hAnsi="宋体"/>
                <w:bCs/>
                <w:spacing w:val="-6"/>
                <w:sz w:val="24"/>
                <w:szCs w:val="24"/>
                <w:highlight w:val="none"/>
              </w:rPr>
              <w:t xml:space="preserve">3分</w:t>
            </w:r>
            <w:r>
              <w:rPr>
                <w:rFonts w:hint="eastAsia" w:ascii="宋体" w:hAnsi="宋体"/>
                <w:bCs/>
                <w:sz w:val="24"/>
                <w:szCs w:val="24"/>
              </w:rPr>
            </w:r>
            <w:r/>
          </w:p>
        </w:tc>
      </w:tr>
      <w:tr>
        <w:trPr>
          <w:trHeight w:val="90"/>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企业业绩</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ascii="宋体" w:hAnsi="宋体"/>
                <w:bCs/>
                <w:sz w:val="24"/>
                <w:szCs w:val="24"/>
              </w:rPr>
            </w:pPr>
            <w:r>
              <w:rPr>
                <w:rFonts w:ascii="宋体" w:hAnsi="宋体"/>
                <w:bCs/>
                <w:sz w:val="24"/>
                <w:szCs w:val="24"/>
              </w:rPr>
              <w:t xml:space="preserve">投标单位自2</w:t>
            </w:r>
            <w:r>
              <w:rPr>
                <w:rFonts w:hint="eastAsia" w:ascii="宋体" w:hAnsi="宋体"/>
                <w:bCs/>
                <w:sz w:val="24"/>
                <w:szCs w:val="24"/>
              </w:rPr>
              <w:t xml:space="preserve">023</w:t>
            </w:r>
            <w:r>
              <w:rPr>
                <w:rFonts w:ascii="宋体" w:hAnsi="宋体"/>
                <w:bCs/>
                <w:sz w:val="24"/>
                <w:szCs w:val="24"/>
              </w:rPr>
              <w:t xml:space="preserve">年</w:t>
            </w:r>
            <w:r>
              <w:rPr>
                <w:rFonts w:hint="eastAsia" w:ascii="宋体" w:hAnsi="宋体"/>
                <w:bCs/>
                <w:sz w:val="24"/>
                <w:szCs w:val="24"/>
              </w:rPr>
              <w:t xml:space="preserve">1月1日</w:t>
            </w:r>
            <w:r>
              <w:rPr>
                <w:rFonts w:ascii="宋体" w:hAnsi="宋体"/>
                <w:bCs/>
                <w:sz w:val="24"/>
                <w:szCs w:val="24"/>
              </w:rPr>
              <w:t xml:space="preserve"> （以合同时间为准）以来承担过公共场所饮水设备服务项目，每提供一个得2分，最多得6分。</w:t>
            </w:r>
            <w:r>
              <w:rPr>
                <w:rFonts w:ascii="宋体" w:hAnsi="宋体"/>
                <w:bCs/>
                <w:sz w:val="24"/>
                <w:szCs w:val="24"/>
              </w:rPr>
            </w:r>
            <w:r/>
          </w:p>
          <w:p>
            <w:pPr>
              <w:pStyle w:val="908"/>
              <w:jc w:val="left"/>
              <w:spacing w:line="360" w:lineRule="auto"/>
              <w:rPr>
                <w:rFonts w:ascii="宋体" w:hAnsi="宋体"/>
                <w:bCs/>
                <w:sz w:val="24"/>
                <w:szCs w:val="24"/>
              </w:rPr>
            </w:pPr>
            <w:r>
              <w:rPr>
                <w:rFonts w:ascii="宋体" w:hAnsi="宋体"/>
                <w:b/>
                <w:sz w:val="24"/>
                <w:szCs w:val="24"/>
              </w:rPr>
              <w:t xml:space="preserve">（</w:t>
            </w:r>
            <w:bookmarkStart w:id="189" w:name="OLE_LINK3"/>
            <w:r>
              <w:rPr>
                <w:rFonts w:hint="eastAsia" w:ascii="宋体" w:hAnsi="宋体" w:cs="宋体"/>
                <w:b/>
                <w:bCs/>
                <w:sz w:val="24"/>
                <w:szCs w:val="24"/>
              </w:rPr>
              <w:t xml:space="preserve">须</w:t>
            </w:r>
            <w:bookmarkEnd w:id="189"/>
            <w:r>
              <w:rPr>
                <w:rFonts w:ascii="宋体" w:hAnsi="宋体"/>
                <w:b/>
                <w:sz w:val="24"/>
                <w:szCs w:val="24"/>
              </w:rPr>
              <w:t xml:space="preserve">提供合同扫描件和项目验收报告</w:t>
            </w:r>
            <w:r>
              <w:rPr>
                <w:rFonts w:hint="eastAsia" w:ascii="宋体" w:hAnsi="宋体"/>
                <w:b/>
                <w:sz w:val="24"/>
                <w:szCs w:val="24"/>
              </w:rPr>
              <w:t xml:space="preserve">复印件并加盖公章</w:t>
            </w:r>
            <w:r>
              <w:rPr>
                <w:rFonts w:ascii="宋体" w:hAnsi="宋体"/>
                <w:b/>
                <w:sz w:val="24"/>
                <w:szCs w:val="24"/>
              </w:rPr>
              <w:t xml:space="preserve">，</w:t>
            </w:r>
            <w:r>
              <w:rPr>
                <w:rFonts w:hint="eastAsia" w:ascii="宋体" w:hAnsi="宋体"/>
                <w:b/>
                <w:sz w:val="24"/>
                <w:szCs w:val="24"/>
              </w:rPr>
              <w:t xml:space="preserve">未提供或</w:t>
            </w:r>
            <w:r>
              <w:rPr>
                <w:rFonts w:ascii="宋体" w:hAnsi="宋体"/>
                <w:b/>
                <w:sz w:val="24"/>
                <w:szCs w:val="24"/>
              </w:rPr>
              <w:t xml:space="preserve">提供不全</w:t>
            </w:r>
            <w:r>
              <w:rPr>
                <w:rFonts w:hint="eastAsia" w:ascii="宋体" w:hAnsi="宋体"/>
                <w:b/>
                <w:sz w:val="24"/>
                <w:szCs w:val="24"/>
              </w:rPr>
              <w:t xml:space="preserve">的</w:t>
            </w:r>
            <w:r>
              <w:rPr>
                <w:rFonts w:ascii="宋体" w:hAnsi="宋体"/>
                <w:b/>
                <w:sz w:val="24"/>
                <w:szCs w:val="24"/>
              </w:rPr>
              <w:t xml:space="preserve">不得分）</w:t>
            </w:r>
            <w:r>
              <w:rPr>
                <w:rFonts w:ascii="宋体" w:hAnsi="宋体"/>
                <w:bCs/>
                <w:sz w:val="24"/>
                <w:szCs w:val="24"/>
              </w:rPr>
            </w:r>
            <w:r/>
          </w:p>
        </w:tc>
        <w:tc>
          <w:tcPr>
            <w:tcW w:w="1234" w:type="dxa"/>
            <w:vAlign w:val="center"/>
            <w:textDirection w:val="lrTb"/>
            <w:noWrap w:val="false"/>
          </w:tcPr>
          <w:p>
            <w:pPr>
              <w:pStyle w:val="908"/>
              <w:jc w:val="center"/>
              <w:spacing w:line="360" w:lineRule="auto"/>
              <w:rPr>
                <w:rFonts w:hint="eastAsia" w:ascii="宋体" w:hAnsi="宋体" w:cs="宋体"/>
                <w:bCs/>
                <w:sz w:val="24"/>
                <w:szCs w:val="24"/>
              </w:rPr>
            </w:pPr>
            <w:r>
              <w:rPr>
                <w:rFonts w:hint="eastAsia" w:ascii="宋体" w:hAnsi="宋体"/>
                <w:bCs/>
                <w:spacing w:val="-6"/>
                <w:sz w:val="24"/>
                <w:szCs w:val="24"/>
              </w:rPr>
              <w:t xml:space="preserve">6分</w:t>
            </w:r>
            <w:r>
              <w:rPr>
                <w:rFonts w:hint="eastAsia" w:ascii="宋体" w:hAnsi="宋体" w:cs="宋体"/>
                <w:bCs/>
                <w:sz w:val="24"/>
                <w:szCs w:val="24"/>
              </w:rPr>
            </w:r>
            <w:r/>
          </w:p>
        </w:tc>
      </w:tr>
      <w:tr>
        <w:trPr>
          <w:trHeight w:val="1356"/>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ascii="宋体" w:hAnsi="宋体" w:cs="宋体"/>
                <w:sz w:val="24"/>
                <w:szCs w:val="24"/>
              </w:rPr>
              <w:t xml:space="preserve">维护服务综合评价反馈</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ascii="宋体" w:hAnsi="宋体" w:cs="宋体"/>
                <w:sz w:val="24"/>
                <w:szCs w:val="24"/>
              </w:rPr>
            </w:pPr>
            <w:r>
              <w:rPr>
                <w:rFonts w:ascii="宋体" w:hAnsi="宋体" w:cs="宋体"/>
                <w:sz w:val="24"/>
                <w:szCs w:val="24"/>
              </w:rPr>
              <w:t xml:space="preserve">提供2024年1月1日饮水设备维护服务综合评价表</w:t>
            </w:r>
            <w:r>
              <w:rPr>
                <w:rFonts w:hint="eastAsia" w:ascii="宋体" w:hAnsi="宋体" w:cs="宋体"/>
                <w:sz w:val="24"/>
                <w:szCs w:val="24"/>
              </w:rPr>
              <w:t xml:space="preserve">，</w:t>
            </w:r>
            <w:r>
              <w:rPr>
                <w:rFonts w:ascii="宋体" w:hAnsi="宋体" w:cs="宋体"/>
                <w:sz w:val="24"/>
                <w:szCs w:val="24"/>
              </w:rPr>
              <w:t xml:space="preserve">满意度为满意及以上的每提供一个的得1分，满意度为一般或不满意的不得分，最高得3分。</w:t>
            </w:r>
            <w:r>
              <w:rPr>
                <w:rFonts w:hint="eastAsia" w:ascii="宋体" w:hAnsi="宋体" w:cs="宋体"/>
                <w:b/>
                <w:bCs/>
                <w:sz w:val="24"/>
                <w:szCs w:val="24"/>
              </w:rPr>
              <w:t xml:space="preserve">（须提供证明材料</w:t>
            </w:r>
            <w:r>
              <w:rPr>
                <w:rFonts w:ascii="宋体" w:hAnsi="宋体" w:cs="宋体"/>
                <w:b/>
                <w:bCs/>
                <w:sz w:val="24"/>
                <w:szCs w:val="24"/>
              </w:rPr>
              <w:t xml:space="preserve">加盖服务对象单位公章</w:t>
            </w:r>
            <w:r>
              <w:rPr>
                <w:rFonts w:hint="eastAsia" w:ascii="宋体" w:hAnsi="宋体" w:cs="宋体"/>
                <w:b/>
                <w:bCs/>
                <w:sz w:val="24"/>
                <w:szCs w:val="24"/>
              </w:rPr>
              <w:t xml:space="preserve">，</w:t>
            </w:r>
            <w:r>
              <w:rPr>
                <w:rFonts w:ascii="宋体" w:hAnsi="宋体" w:cs="宋体"/>
                <w:b/>
                <w:bCs/>
                <w:sz w:val="24"/>
                <w:szCs w:val="24"/>
              </w:rPr>
              <w:t xml:space="preserve">没有加盖服务对象单位公章的不得分</w:t>
            </w:r>
            <w:r>
              <w:rPr>
                <w:rFonts w:hint="eastAsia" w:ascii="宋体" w:hAnsi="宋体" w:cs="宋体"/>
                <w:b/>
                <w:bCs/>
                <w:sz w:val="24"/>
                <w:szCs w:val="24"/>
              </w:rPr>
              <w:t xml:space="preserve">）</w:t>
            </w:r>
            <w:r>
              <w:rPr>
                <w:rFonts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bCs/>
                <w:sz w:val="24"/>
                <w:szCs w:val="24"/>
              </w:rPr>
            </w:pPr>
            <w:r>
              <w:rPr>
                <w:rFonts w:hint="eastAsia" w:ascii="宋体" w:hAnsi="宋体"/>
                <w:bCs/>
                <w:spacing w:val="-6"/>
                <w:sz w:val="24"/>
                <w:szCs w:val="24"/>
              </w:rPr>
              <w:t xml:space="preserve">3分</w:t>
            </w:r>
            <w:r>
              <w:rPr>
                <w:rFonts w:hint="eastAsia" w:ascii="宋体" w:hAnsi="宋体"/>
                <w:bCs/>
                <w:sz w:val="24"/>
                <w:szCs w:val="24"/>
              </w:rPr>
            </w:r>
            <w:r/>
          </w:p>
        </w:tc>
      </w:tr>
      <w:tr>
        <w:trPr>
          <w:trHeight w:val="1673"/>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hint="eastAsia" w:ascii="宋体" w:hAnsi="宋体" w:cs="宋体"/>
                <w:sz w:val="24"/>
                <w:szCs w:val="24"/>
              </w:rPr>
            </w:pPr>
            <w:r>
              <w:rPr>
                <w:rFonts w:hint="eastAsia" w:ascii="宋体" w:hAnsi="宋体" w:cs="宋体"/>
                <w:sz w:val="24"/>
                <w:szCs w:val="24"/>
              </w:rPr>
              <w:t xml:space="preserve">滤芯更换实施方案</w:t>
            </w:r>
            <w:r>
              <w:rPr>
                <w:rFonts w:hint="eastAsia"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根据投标单位提供的项目实施计划、质量保障措施、管理力量、人员配备情况、安全措施、应急措施等相关内容情况进行量化评分。方案内容全面、可操作性强，条理清晰、维流程规范的，完全满足本项目需求的得5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方案内容基本详实、可操作性还行，有一定条理性、流程规范性较好，基本满足本项目需求的，得3分；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方案内容粗略、可操作性一般，条理性牵强、流程规范性欠缺的，不能完全满足本项目需求的得1分；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未提供相应内容的不得分。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highlight w:val="none"/>
              </w:rPr>
              <w:t xml:space="preserve">5分</w:t>
            </w:r>
            <w:r>
              <w:rPr>
                <w:rFonts w:ascii="宋体" w:hAnsi="宋体"/>
                <w:bCs/>
                <w:spacing w:val="-6"/>
                <w:sz w:val="24"/>
                <w:szCs w:val="24"/>
              </w:rPr>
            </w:r>
            <w:r/>
          </w:p>
        </w:tc>
      </w:tr>
      <w:tr>
        <w:trPr>
          <w:trHeight w:val="1375"/>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ascii="宋体" w:hAnsi="宋体" w:cs="宋体"/>
                <w:sz w:val="24"/>
                <w:szCs w:val="24"/>
              </w:rPr>
              <w:t xml:space="preserve">水质检测服务方案</w:t>
            </w:r>
            <w:r>
              <w:rPr>
                <w:rFonts w:ascii="宋体" w:hAnsi="宋体" w:cs="宋体"/>
                <w:sz w:val="24"/>
                <w:szCs w:val="24"/>
              </w:rPr>
            </w:r>
            <w:r/>
          </w:p>
          <w:p>
            <w:pPr>
              <w:pStyle w:val="908"/>
              <w:jc w:val="center"/>
              <w:spacing w:line="360" w:lineRule="auto"/>
              <w:rPr>
                <w:rFonts w:ascii="宋体" w:hAnsi="宋体" w:cs="宋体"/>
                <w:sz w:val="24"/>
                <w:szCs w:val="24"/>
              </w:rPr>
            </w:pP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根据投标单位提供的符合相关部门验收检测的相关实施方案，并承诺后期配合采购方通过相关部门水质检测验收。</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方案内容完整详实，能够针对采购需求内容要求而细化制定且完全满足采购需求的，得5分；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方案内容完整，针对采购需求内容要求而制定较齐全，基本能够满足采购需求的，得3分；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方案内容粗略，能够针对采购需求内容要求而制定，并承诺经过优化可实现采购需求的，得 1分；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未提供相应内容的不得分。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bCs/>
                <w:sz w:val="24"/>
                <w:szCs w:val="24"/>
              </w:rPr>
            </w:pPr>
            <w:r>
              <w:rPr>
                <w:rFonts w:hint="eastAsia" w:ascii="宋体" w:hAnsi="宋体" w:cs="宋体"/>
                <w:bCs/>
                <w:sz w:val="24"/>
                <w:szCs w:val="24"/>
              </w:rPr>
              <w:t xml:space="preserve">5</w:t>
            </w:r>
            <w:r>
              <w:rPr>
                <w:rFonts w:hint="eastAsia" w:ascii="宋体" w:hAnsi="宋体"/>
                <w:bCs/>
                <w:spacing w:val="-6"/>
                <w:sz w:val="24"/>
                <w:szCs w:val="24"/>
              </w:rPr>
              <w:t xml:space="preserve">分</w:t>
            </w:r>
            <w:r>
              <w:rPr>
                <w:rFonts w:hint="eastAsia" w:ascii="宋体" w:hAnsi="宋体"/>
                <w:bCs/>
                <w:sz w:val="24"/>
                <w:szCs w:val="24"/>
              </w:rPr>
            </w:r>
            <w:r/>
          </w:p>
        </w:tc>
      </w:tr>
      <w:tr>
        <w:trPr>
          <w:trHeight w:val="1375"/>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ascii="宋体" w:hAnsi="宋体" w:cs="宋体"/>
                <w:sz w:val="24"/>
                <w:szCs w:val="24"/>
              </w:rPr>
              <w:t xml:space="preserve">维修维保实施方案</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投标单位自行查勘现场，根据投标单位提供的售后服务（响应时间、故障排除、日常维护及保养措施、巡检、技术支持、解决问题措施时间等）相关内容情况进行量化评分。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售后服务方案内容全面、条理清晰、流程规范，方案内容针对本项目且符合本项目实际需求的，5分；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售后服务方案内容基本详实、有一定条理性、流程规范性较好、基本满足本项目需求的得3分；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售后服务方案内容粗略、条理性牵强、流程规范性欠缺、不能完全满足本项目需求的得1分；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未提供相应内容的不得分。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bCs/>
                <w:spacing w:val="-6"/>
                <w:sz w:val="24"/>
                <w:szCs w:val="24"/>
              </w:rPr>
              <w:t xml:space="preserve">分</w:t>
            </w:r>
            <w:r>
              <w:rPr>
                <w:rFonts w:hint="eastAsia" w:ascii="宋体" w:hAnsi="宋体" w:cs="宋体"/>
                <w:bCs/>
                <w:sz w:val="24"/>
                <w:szCs w:val="24"/>
              </w:rPr>
            </w:r>
            <w:r/>
          </w:p>
        </w:tc>
      </w:tr>
      <w:tr>
        <w:trPr>
          <w:trHeight w:val="1375"/>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ascii="宋体" w:hAnsi="宋体" w:cs="宋体"/>
                <w:sz w:val="24"/>
                <w:szCs w:val="24"/>
              </w:rPr>
              <w:t xml:space="preserve">配件管理实施方案</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投标单位自行勘查现场（因使用单位直饮机品牌众多），提供售后服务配件管理方案，包含各品牌零</w:t>
            </w:r>
            <w:bookmarkStart w:id="190" w:name="_Hlk189831764"/>
            <w:r>
              <w:rPr>
                <w:rFonts w:hint="eastAsia" w:ascii="宋体" w:hAnsi="宋体" w:cs="宋体"/>
                <w:sz w:val="24"/>
                <w:szCs w:val="24"/>
              </w:rPr>
              <w:t xml:space="preserve">配件、备品、备件清单</w:t>
            </w:r>
            <w:bookmarkEnd w:id="190"/>
            <w:r>
              <w:rPr>
                <w:rFonts w:hint="eastAsia" w:ascii="宋体" w:hAnsi="宋体" w:cs="宋体"/>
                <w:sz w:val="24"/>
                <w:szCs w:val="24"/>
              </w:rPr>
              <w:t xml:space="preserve">，</w:t>
            </w:r>
            <w:bookmarkStart w:id="191" w:name="_Hlk189831805"/>
            <w:r>
              <w:rPr>
                <w:rFonts w:hint="eastAsia" w:ascii="宋体" w:hAnsi="宋体" w:cs="宋体"/>
                <w:sz w:val="24"/>
                <w:szCs w:val="24"/>
              </w:rPr>
              <w:t xml:space="preserve">配件库存档案</w:t>
            </w:r>
            <w:bookmarkEnd w:id="191"/>
            <w:r>
              <w:rPr>
                <w:rFonts w:hint="eastAsia" w:ascii="宋体" w:hAnsi="宋体" w:cs="宋体"/>
                <w:sz w:val="24"/>
                <w:szCs w:val="24"/>
              </w:rPr>
              <w:t xml:space="preserve">，配件备品配货管理系统流程等情况。 </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提供的方案内容非常全面且针对本项目实际需求的，得5分；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提供售后服务配件管理方案，提供的品牌零配件、备品、备件清单基本全面，有基础档案，提供的方案内容基本符合得3分；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只有市场基本配件清单，没有做好品牌配件档案，提供的方案内容不能满足本项目实际需求的1 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未提供相应内容的不得分。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bCs/>
                <w:spacing w:val="-6"/>
                <w:sz w:val="24"/>
                <w:szCs w:val="24"/>
              </w:rPr>
              <w:t xml:space="preserve">分</w:t>
            </w:r>
            <w:r>
              <w:rPr>
                <w:rFonts w:hint="eastAsia" w:ascii="宋体" w:hAnsi="宋体" w:cs="宋体"/>
                <w:bCs/>
                <w:sz w:val="24"/>
                <w:szCs w:val="24"/>
              </w:rPr>
            </w:r>
            <w:r/>
          </w:p>
        </w:tc>
      </w:tr>
      <w:tr>
        <w:trPr>
          <w:trHeight w:val="1375"/>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188" w:type="dxa"/>
            <w:vAlign w:val="center"/>
            <w:textDirection w:val="lrTb"/>
            <w:noWrap w:val="false"/>
          </w:tcPr>
          <w:p>
            <w:pPr>
              <w:pStyle w:val="908"/>
              <w:spacing w:line="360" w:lineRule="auto"/>
              <w:rPr>
                <w:rFonts w:ascii="宋体" w:hAnsi="宋体" w:cs="宋体"/>
                <w:sz w:val="24"/>
                <w:szCs w:val="24"/>
              </w:rPr>
            </w:pPr>
            <w:r>
              <w:rPr>
                <w:rFonts w:hint="eastAsia" w:ascii="宋体" w:hAnsi="宋体" w:cs="宋体"/>
                <w:sz w:val="24"/>
                <w:szCs w:val="24"/>
              </w:rPr>
              <w:t xml:space="preserve">故障应急解决方案</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投标单位根据往年设备故障案例，分析设备有可能出现的重大故障，制定出合理的应急预案。</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方案内容全面，有重点，有难点，有可实施性强的对应解决方案，并且方案内容针对本项目，符合本项目实际需求的，得5分；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方案内容基本详细，有一定的条理性，内容基本符合实际需求的得3分；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方案内容简单或内容不能满足本项目实际需求的，得1分；</w:t>
            </w:r>
            <w:r>
              <w:rPr>
                <w:rFonts w:hint="eastAsia" w:ascii="宋体" w:hAnsi="宋体" w:cs="宋体"/>
                <w:sz w:val="24"/>
                <w:szCs w:val="24"/>
              </w:rPr>
            </w:r>
            <w:r/>
          </w:p>
          <w:p>
            <w:pPr>
              <w:pStyle w:val="908"/>
              <w:jc w:val="left"/>
              <w:spacing w:line="360" w:lineRule="auto"/>
              <w:rPr>
                <w:rFonts w:hint="eastAsia" w:ascii="宋体" w:hAnsi="宋体" w:cs="宋体"/>
                <w:sz w:val="24"/>
                <w:szCs w:val="24"/>
              </w:rPr>
            </w:pPr>
            <w:r>
              <w:rPr>
                <w:rFonts w:hint="eastAsia" w:ascii="宋体" w:hAnsi="宋体" w:cs="宋体"/>
                <w:sz w:val="24"/>
                <w:szCs w:val="24"/>
              </w:rPr>
              <w:t xml:space="preserve">未提供相应内容的不得分。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bCs/>
                <w:spacing w:val="-6"/>
                <w:sz w:val="24"/>
                <w:szCs w:val="24"/>
              </w:rPr>
              <w:t xml:space="preserve">分</w:t>
            </w:r>
            <w:r>
              <w:rPr>
                <w:rFonts w:hint="eastAsia" w:ascii="宋体" w:hAnsi="宋体" w:cs="宋体"/>
                <w:bCs/>
                <w:sz w:val="24"/>
                <w:szCs w:val="24"/>
              </w:rPr>
            </w:r>
            <w:r/>
          </w:p>
        </w:tc>
      </w:tr>
    </w:tbl>
    <w:p>
      <w:pPr>
        <w:pStyle w:val="908"/>
        <w:ind w:firstLine="561"/>
        <w:spacing w:line="400" w:lineRule="exact"/>
        <w:rPr>
          <w:rFonts w:hint="eastAsia" w:ascii="宋体" w:hAnsi="宋体" w:cs="宋体"/>
          <w:sz w:val="24"/>
          <w:szCs w:val="24"/>
        </w:rPr>
      </w:pPr>
      <w:r>
        <w:rPr>
          <w:rFonts w:hint="eastAsia" w:ascii="宋体" w:hAnsi="宋体" w:cs="宋体"/>
          <w:sz w:val="24"/>
          <w:szCs w:val="24"/>
        </w:rPr>
        <w:t xml:space="preserve">注：①请供应商根据评分标准制作评分索引并放在评审内容的前面，评分索引中应标明每个评分点的页码范围，如响应文件内容顺序混乱，导致评委无法查看，后果自负。 </w:t>
      </w:r>
      <w:r>
        <w:rPr>
          <w:rFonts w:hint="eastAsia" w:ascii="宋体" w:hAnsi="宋体" w:cs="宋体"/>
          <w:sz w:val="24"/>
          <w:szCs w:val="24"/>
        </w:rPr>
      </w:r>
      <w:r/>
    </w:p>
    <w:p>
      <w:pPr>
        <w:pStyle w:val="908"/>
        <w:ind w:firstLine="561"/>
        <w:spacing w:line="400" w:lineRule="exact"/>
        <w:rPr>
          <w:rFonts w:hint="eastAsia" w:ascii="宋体" w:hAnsi="宋体" w:cs="宋体"/>
          <w:sz w:val="24"/>
          <w:szCs w:val="24"/>
        </w:rPr>
      </w:pPr>
      <w:r>
        <w:rPr>
          <w:rFonts w:hint="eastAsia" w:ascii="宋体" w:hAnsi="宋体" w:cs="宋体"/>
          <w:sz w:val="24"/>
          <w:szCs w:val="24"/>
        </w:rPr>
        <w:t xml:space="preserve">②请供应商制作响应文件的时保证图片、文字材料的完整、清晰可辨，任何原因导致评委看不清楚或无法查看，后果由供应商自负。</w:t>
      </w:r>
      <w:r>
        <w:rPr>
          <w:rFonts w:hint="eastAsia" w:ascii="宋体" w:hAnsi="宋体" w:cs="宋体"/>
          <w:sz w:val="24"/>
          <w:szCs w:val="24"/>
        </w:rPr>
      </w:r>
      <w:r/>
    </w:p>
    <w:p>
      <w:pPr>
        <w:pStyle w:val="908"/>
        <w:ind w:firstLine="561"/>
        <w:spacing w:line="400" w:lineRule="exact"/>
        <w:rPr>
          <w:rFonts w:hint="eastAsia" w:ascii="宋体" w:hAnsi="宋体" w:cs="宋体"/>
          <w:sz w:val="24"/>
          <w:szCs w:val="24"/>
        </w:rPr>
      </w:pPr>
      <w:r>
        <w:rPr>
          <w:rFonts w:hint="eastAsia" w:ascii="宋体" w:hAnsi="宋体" w:cs="宋体"/>
          <w:sz w:val="24"/>
          <w:szCs w:val="24"/>
        </w:rPr>
        <w:t xml:space="preserve">③供应商制作响应文件时所用的所有原件材料均须准备好，签订合同前被采购人核查，如核查时供应商不能提供相关原件材料作弄虚作假处理，供应商自行承担相应法律后果。</w:t>
      </w:r>
      <w:r>
        <w:rPr>
          <w:rFonts w:hint="eastAsia" w:ascii="宋体" w:hAnsi="宋体" w:cs="宋体"/>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（四）</w:t>
      </w:r>
      <w:r>
        <w:rPr>
          <w:rFonts w:hint="eastAsia" w:ascii="方正魏碑_GBK" w:hAnsi="方正魏碑_GBK" w:eastAsia="方正魏碑_GBK" w:cs="方正魏碑_GBK"/>
          <w:b/>
          <w:bCs/>
          <w:sz w:val="24"/>
          <w:szCs w:val="24"/>
          <w:lang w:val="zh-CN"/>
        </w:rPr>
        <w:t xml:space="preserve">价格分：</w:t>
      </w:r>
      <w:r>
        <w:rPr>
          <w:rFonts w:hint="eastAsia" w:ascii="方正魏碑_GBK" w:hAnsi="方正魏碑_GBK" w:eastAsia="方正魏碑_GBK" w:cs="方正魏碑_GBK"/>
          <w:b/>
          <w:bCs/>
          <w:sz w:val="24"/>
          <w:szCs w:val="24"/>
        </w:rPr>
        <w:t xml:space="preserve">40</w:t>
      </w:r>
      <w:r>
        <w:rPr>
          <w:rFonts w:hint="eastAsia" w:ascii="方正魏碑_GBK" w:hAnsi="方正魏碑_GBK" w:eastAsia="方正魏碑_GBK" w:cs="方正魏碑_GBK"/>
          <w:b/>
          <w:bCs/>
          <w:sz w:val="24"/>
          <w:szCs w:val="24"/>
          <w:lang w:val="zh-CN"/>
        </w:rPr>
        <w:t xml:space="preserve">分</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投标报价得分=（评标基准价/投标报价）×价格权值×100</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（五）中标人的确定</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评委会汇总各评委评分后，按照得分从高到低的顺序推荐三名中标候选人，并编写评标报告。</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宋体" w:hAnsi="宋体"/>
          <w:b/>
          <w:sz w:val="24"/>
          <w:szCs w:val="24"/>
        </w:rPr>
      </w:pPr>
      <w:r>
        <w:rPr>
          <w:rFonts w:hint="eastAsia" w:ascii="方正魏碑_GBK" w:hAnsi="方正魏碑_GBK" w:eastAsia="方正魏碑_GBK" w:cs="方正魏碑_GBK"/>
          <w:sz w:val="24"/>
          <w:szCs w:val="24"/>
        </w:rPr>
        <w:t xml:space="preserve">采购人委托评标委员会直接确定排名第一的中标候选人为中标人。</w:t>
      </w:r>
      <w:r>
        <w:rPr>
          <w:rFonts w:hint="eastAsia" w:ascii="宋体" w:hAnsi="宋体"/>
          <w:b/>
          <w:sz w:val="24"/>
          <w:szCs w:val="24"/>
        </w:rPr>
      </w:r>
      <w:r/>
    </w:p>
    <w:p>
      <w:pPr>
        <w:pStyle w:val="908"/>
        <w:ind w:firstLine="439"/>
        <w:jc w:val="left"/>
        <w:spacing w:line="400" w:lineRule="exact"/>
        <w:rPr>
          <w:rFonts w:hint="eastAsia" w:ascii="宋体" w:hAnsi="宋体"/>
          <w:b/>
          <w:sz w:val="24"/>
          <w:szCs w:val="24"/>
        </w:rPr>
      </w:pPr>
      <w:r>
        <w:rPr>
          <w:rFonts w:hint="eastAsia" w:ascii="宋体" w:hAnsi="宋体"/>
          <w:b/>
          <w:sz w:val="24"/>
          <w:szCs w:val="24"/>
        </w:rPr>
        <w:t xml:space="preserve">（六）政府采购政策功能落实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rPr>
          <w:rFonts w:hint="eastAsia" w:ascii="方正魏碑_GBK" w:hAnsi="方正魏碑_GBK" w:eastAsia="方正魏碑_GBK" w:cs="方正魏碑_GBK"/>
          <w:sz w:val="24"/>
          <w:szCs w:val="24"/>
        </w:rPr>
        <w:t xml:space="preserve">。</w:t>
      </w:r>
      <w:r>
        <w:rPr>
          <w:rFonts w:hint="eastAsia" w:ascii="宋体" w:hAnsi="宋体"/>
          <w:b/>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1、采购本国产品的支持政策</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w:t>
      </w:r>
      <w:r>
        <w:rPr>
          <w:rFonts w:hint="eastAsia" w:ascii="方正魏碑_GBK" w:hAnsi="方正魏碑_GBK" w:eastAsia="方正魏碑_GBK" w:cs="方正魏碑_GBK"/>
          <w:sz w:val="24"/>
          <w:szCs w:val="24"/>
        </w:rPr>
      </w:r>
      <w:r/>
    </w:p>
    <w:p>
      <w:pPr>
        <w:pStyle w:val="908"/>
        <w:ind w:firstLine="480"/>
        <w:jc w:val="left"/>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的价格扣除，用扣除后的价格参与评审。供应商未填写比例数值，或比例数值未达到80%的，将不享受本国产品价格评审优惠。</w:t>
      </w:r>
      <w:r>
        <w:rPr>
          <w:rFonts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1.3 供应商需按照招标文件的要求提供《关于符合本国产品标准的声明函》（以下简称《声明函》），如不提供将不享受本国产品价格评审优惠。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1.4 供应商需在《声明函》中逐一、</w:t>
      </w:r>
      <w:r>
        <w:rPr>
          <w:rFonts w:ascii="方正魏碑_GBK" w:hAnsi="方正魏碑_GBK" w:eastAsia="方正魏碑_GBK" w:cs="方正魏碑_GBK"/>
          <w:sz w:val="24"/>
          <w:szCs w:val="24"/>
        </w:rPr>
        <w:t xml:space="preserve">准确</w:t>
      </w:r>
      <w:r>
        <w:rPr>
          <w:rFonts w:hint="eastAsia" w:ascii="方正魏碑_GBK" w:hAnsi="方正魏碑_GBK" w:eastAsia="方正魏碑_GBK" w:cs="方正魏碑_GBK"/>
          <w:sz w:val="24"/>
          <w:szCs w:val="24"/>
        </w:rPr>
        <w:t xml:space="preserve">填写产品名称、厂名、生产厂址三项信息（《声明函》中用斜线划除的地方无需填写），三</w:t>
      </w:r>
      <w:r>
        <w:rPr>
          <w:rFonts w:ascii="方正魏碑_GBK" w:hAnsi="方正魏碑_GBK" w:eastAsia="方正魏碑_GBK" w:cs="方正魏碑_GBK"/>
          <w:sz w:val="24"/>
          <w:szCs w:val="24"/>
        </w:rPr>
        <w:t xml:space="preserve">项信息中</w:t>
      </w:r>
      <w:r>
        <w:rPr>
          <w:rFonts w:hint="eastAsia" w:ascii="方正魏碑_GBK" w:hAnsi="方正魏碑_GBK" w:eastAsia="方正魏碑_GBK" w:cs="方正魏碑_GBK"/>
          <w:sz w:val="24"/>
          <w:szCs w:val="24"/>
        </w:rPr>
        <w:t xml:space="preserve">任意一项未填写的视为该项产品不符合本国产品标准，不享受本国产品价格评审优惠。</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1.5 评标过程中，如发现供应商在《声明函》内容</w:t>
      </w:r>
      <w:r>
        <w:rPr>
          <w:rFonts w:ascii="方正魏碑_GBK" w:hAnsi="方正魏碑_GBK" w:eastAsia="方正魏碑_GBK" w:cs="方正魏碑_GBK"/>
          <w:sz w:val="24"/>
          <w:szCs w:val="24"/>
        </w:rPr>
        <w:t xml:space="preserve">含义不明确、同类事项与投</w:t>
      </w:r>
      <w:r>
        <w:rPr>
          <w:rFonts w:hint="eastAsia" w:ascii="方正魏碑_GBK" w:hAnsi="方正魏碑_GBK" w:eastAsia="方正魏碑_GBK" w:cs="方正魏碑_GBK"/>
          <w:sz w:val="24"/>
          <w:szCs w:val="24"/>
        </w:rPr>
        <w:t xml:space="preserve">标</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响应</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文件</w:t>
      </w:r>
      <w:r>
        <w:rPr>
          <w:rFonts w:ascii="方正魏碑_GBK" w:hAnsi="方正魏碑_GBK" w:eastAsia="方正魏碑_GBK" w:cs="方正魏碑_GBK"/>
          <w:sz w:val="24"/>
          <w:szCs w:val="24"/>
        </w:rPr>
        <w:t xml:space="preserve">表述不一致或者有</w:t>
      </w:r>
      <w:r>
        <w:rPr>
          <w:rFonts w:hint="eastAsia" w:ascii="方正魏碑_GBK" w:hAnsi="方正魏碑_GBK" w:eastAsia="方正魏碑_GBK" w:cs="方正魏碑_GBK"/>
          <w:sz w:val="24"/>
          <w:szCs w:val="24"/>
        </w:rPr>
        <w:t xml:space="preserve">明显</w:t>
      </w:r>
      <w:r>
        <w:rPr>
          <w:rFonts w:ascii="方正魏碑_GBK" w:hAnsi="方正魏碑_GBK" w:eastAsia="方正魏碑_GBK" w:cs="方正魏碑_GBK"/>
          <w:sz w:val="24"/>
          <w:szCs w:val="24"/>
        </w:rPr>
        <w:t xml:space="preserve">文字错误等情况的</w:t>
      </w:r>
      <w:r>
        <w:rPr>
          <w:rFonts w:hint="eastAsia" w:ascii="方正魏碑_GBK" w:hAnsi="方正魏碑_GBK" w:eastAsia="方正魏碑_GBK" w:cs="方正魏碑_GBK"/>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sz w:val="24"/>
          <w:szCs w:val="24"/>
        </w:rPr>
      </w:r>
      <w:r/>
    </w:p>
    <w:p>
      <w:pPr>
        <w:pStyle w:val="908"/>
        <w:jc w:val="center"/>
        <w:keepNext/>
        <w:rPr>
          <w:rFonts w:hint="eastAsia" w:ascii="黑体" w:eastAsia="黑体"/>
          <w:bCs/>
          <w:sz w:val="44"/>
          <w:szCs w:val="28"/>
        </w:rPr>
        <w:outlineLvl w:val="0"/>
      </w:pPr>
      <w:r>
        <w:rPr>
          <w:rFonts w:hint="eastAsia" w:ascii="黑体" w:eastAsia="黑体"/>
          <w:bCs/>
          <w:sz w:val="44"/>
          <w:szCs w:val="28"/>
        </w:rPr>
      </w:r>
      <w:r/>
    </w:p>
    <w:p>
      <w:pPr>
        <w:pStyle w:val="920"/>
        <w:ind w:firstLine="0"/>
        <w:rPr>
          <w:rFonts w:hint="eastAsia" w:ascii="黑体" w:eastAsia="黑体"/>
          <w:bCs/>
          <w:sz w:val="44"/>
          <w:szCs w:val="28"/>
        </w:rPr>
      </w:pPr>
      <w:r>
        <w:rPr>
          <w:rFonts w:hint="eastAsia" w:ascii="黑体" w:eastAsia="黑体"/>
          <w:bCs/>
          <w:sz w:val="44"/>
          <w:szCs w:val="28"/>
        </w:rPr>
      </w:r>
      <w:r/>
    </w:p>
    <w:p>
      <w:pPr>
        <w:pStyle w:val="908"/>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5"/>
      <w:r>
        <w:rPr>
          <w:rFonts w:hint="eastAsia" w:ascii="黑体" w:eastAsia="黑体"/>
          <w:bCs/>
          <w:sz w:val="44"/>
          <w:szCs w:val="28"/>
        </w:rPr>
        <w:t xml:space="preserve">文件格式</w:t>
      </w:r>
      <w:r>
        <w:rPr>
          <w:rFonts w:hint="eastAsia" w:ascii="黑体" w:eastAsia="黑体"/>
          <w:bCs/>
          <w:sz w:val="44"/>
          <w:szCs w:val="28"/>
        </w:rPr>
      </w:r>
      <w:r/>
    </w:p>
    <w:p>
      <w:pPr>
        <w:pStyle w:val="908"/>
        <w:jc w:val="center"/>
        <w:rPr>
          <w:rFonts w:hint="eastAsia" w:ascii="宋体" w:hAnsi="宋体"/>
          <w:b/>
          <w:sz w:val="72"/>
          <w:szCs w:val="21"/>
        </w:rPr>
      </w:pPr>
      <w:r/>
      <w:bookmarkStart w:id="192" w:name="_Hlt26671244"/>
      <w:r/>
      <w:bookmarkEnd w:id="192"/>
      <w:r/>
      <w:bookmarkStart w:id="193" w:name="_Hlt26955039"/>
      <w:r/>
      <w:bookmarkEnd w:id="193"/>
      <w:r/>
      <w:bookmarkStart w:id="194" w:name="_Toc26554094"/>
      <w:r/>
      <w:bookmarkStart w:id="195" w:name="_Toc49090576"/>
      <w:r/>
      <w:bookmarkStart w:id="196" w:name="_Toc120614282"/>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908"/>
        <w:jc w:val="center"/>
        <w:rPr>
          <w:rFonts w:hint="eastAsia" w:ascii="宋体" w:hAnsi="宋体"/>
          <w:b/>
          <w:sz w:val="36"/>
          <w:szCs w:val="21"/>
        </w:rPr>
      </w:pPr>
      <w:r>
        <w:rPr>
          <w:rFonts w:hint="eastAsia" w:ascii="宋体" w:hAnsi="宋体"/>
          <w:b/>
          <w:sz w:val="36"/>
          <w:szCs w:val="21"/>
        </w:rPr>
      </w:r>
      <w:r/>
    </w:p>
    <w:p>
      <w:pPr>
        <w:pStyle w:val="908"/>
        <w:jc w:val="center"/>
        <w:rPr>
          <w:rFonts w:hint="eastAsia" w:ascii="宋体" w:hAnsi="宋体"/>
          <w:b/>
          <w:sz w:val="36"/>
          <w:szCs w:val="21"/>
        </w:rPr>
      </w:pPr>
      <w:r>
        <w:rPr>
          <w:rFonts w:hint="eastAsia" w:ascii="宋体" w:hAnsi="宋体"/>
          <w:b/>
          <w:sz w:val="36"/>
          <w:szCs w:val="21"/>
        </w:rPr>
      </w:r>
      <w:r/>
    </w:p>
    <w:p>
      <w:pPr>
        <w:pStyle w:val="908"/>
        <w:jc w:val="center"/>
        <w:rPr>
          <w:rFonts w:hint="eastAsia" w:ascii="宋体" w:hAnsi="宋体"/>
          <w:b/>
          <w:sz w:val="36"/>
          <w:szCs w:val="21"/>
        </w:rPr>
      </w:pPr>
      <w:r>
        <w:rPr>
          <w:rFonts w:hint="eastAsia" w:ascii="宋体" w:hAnsi="宋体"/>
          <w:b/>
          <w:sz w:val="36"/>
          <w:szCs w:val="21"/>
        </w:rPr>
      </w:r>
      <w:r/>
    </w:p>
    <w:p>
      <w:pPr>
        <w:pStyle w:val="908"/>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08"/>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08"/>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0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908"/>
        <w:spacing w:line="440" w:lineRule="exact"/>
        <w:rPr>
          <w:rFonts w:hint="eastAsia" w:ascii="宋体" w:hAnsi="宋体"/>
          <w:b/>
          <w:bCs/>
          <w:sz w:val="32"/>
          <w:szCs w:val="32"/>
        </w:rPr>
      </w:pPr>
      <w:r>
        <w:rPr>
          <w:rFonts w:hint="eastAsia" w:ascii="宋体" w:hAnsi="宋体"/>
          <w:b/>
          <w:bCs/>
          <w:sz w:val="32"/>
          <w:szCs w:val="32"/>
        </w:rPr>
      </w:r>
      <w:r/>
    </w:p>
    <w:p>
      <w:pPr>
        <w:pStyle w:val="908"/>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8"/>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8"/>
        <w:ind w:left="480"/>
        <w:spacing w:line="400" w:lineRule="exact"/>
        <w:rPr>
          <w:rFonts w:ascii="宋体" w:hAnsi="宋体"/>
          <w:sz w:val="24"/>
          <w:szCs w:val="21"/>
          <w:highlight w:val="none"/>
        </w:rPr>
      </w:pPr>
      <w:r>
        <w:rPr>
          <w:rFonts w:ascii="宋体" w:hAnsi="宋体"/>
          <w:sz w:val="24"/>
          <w:szCs w:val="21"/>
        </w:rPr>
        <w:t xml:space="preserve">2.</w:t>
      </w:r>
      <w:r>
        <w:rPr>
          <w:rFonts w:hint="eastAsia" w:ascii="宋体" w:hAnsi="宋体"/>
          <w:sz w:val="24"/>
          <w:szCs w:val="21"/>
        </w:rPr>
        <w:t xml:space="preserve">投</w:t>
      </w:r>
      <w:r>
        <w:rPr>
          <w:rFonts w:hint="eastAsia" w:ascii="宋体" w:hAnsi="宋体"/>
          <w:sz w:val="24"/>
          <w:szCs w:val="21"/>
          <w:highlight w:val="none"/>
        </w:rPr>
        <w:t xml:space="preserve">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908"/>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rPr>
          <w:rFonts w:ascii="宋体" w:hAnsi="宋体"/>
          <w:sz w:val="24"/>
          <w:szCs w:val="21"/>
          <w:highlight w:val="none"/>
        </w:rPr>
      </w:r>
      <w:r/>
    </w:p>
    <w:p>
      <w:pPr>
        <w:pStyle w:val="908"/>
        <w:ind w:left="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rPr>
          <w:rFonts w:ascii="宋体" w:hAnsi="宋体"/>
          <w:sz w:val="24"/>
          <w:szCs w:val="21"/>
          <w:highlight w:val="none"/>
        </w:rPr>
      </w:r>
      <w:r/>
    </w:p>
    <w:p>
      <w:pPr>
        <w:pStyle w:val="908"/>
        <w:ind w:left="480"/>
        <w:spacing w:line="400" w:lineRule="exact"/>
        <w:rPr>
          <w:rFonts w:hint="eastAsia" w:ascii="宋体" w:hAnsi="宋体"/>
          <w:sz w:val="24"/>
          <w:szCs w:val="21"/>
          <w:lang w:val="zh-CN"/>
        </w:rPr>
      </w:pPr>
      <w:r>
        <w:rPr>
          <w:rFonts w:hint="eastAsia" w:ascii="宋体" w:hAnsi="宋体"/>
          <w:sz w:val="24"/>
          <w:szCs w:val="21"/>
        </w:rPr>
        <w:t xml:space="preserve">5.</w:t>
      </w:r>
      <w:r>
        <w:rPr>
          <w:rFonts w:hint="eastAsia" w:ascii="宋体" w:hAnsi="宋体"/>
          <w:sz w:val="24"/>
          <w:szCs w:val="21"/>
          <w:lang w:val="zh-CN"/>
        </w:rPr>
        <w:t xml:space="preserve">商务技术评分标准中须提供的相关得分佐证材料</w:t>
      </w:r>
      <w:r>
        <w:rPr>
          <w:rFonts w:hint="eastAsia" w:ascii="宋体" w:hAnsi="宋体"/>
          <w:sz w:val="24"/>
          <w:szCs w:val="21"/>
          <w:lang w:val="zh-CN"/>
        </w:rPr>
      </w:r>
      <w:r/>
    </w:p>
    <w:p>
      <w:pPr>
        <w:pStyle w:val="908"/>
        <w:ind w:left="480"/>
        <w:spacing w:line="400" w:lineRule="exact"/>
        <w:rPr>
          <w:rFonts w:ascii="宋体" w:hAnsi="宋体"/>
          <w:sz w:val="24"/>
          <w:szCs w:val="21"/>
        </w:rPr>
      </w:pPr>
      <w:r>
        <w:rPr>
          <w:rFonts w:hint="eastAsia" w:ascii="宋体" w:hAnsi="宋体"/>
          <w:sz w:val="24"/>
          <w:szCs w:val="21"/>
        </w:rPr>
        <w:t xml:space="preserve">6.投标人认为需要提交的其他商务技术材料</w:t>
      </w:r>
      <w:r>
        <w:rPr>
          <w:rFonts w:ascii="宋体" w:hAnsi="宋体"/>
          <w:sz w:val="24"/>
          <w:szCs w:val="21"/>
        </w:rPr>
      </w:r>
      <w:r/>
    </w:p>
    <w:p>
      <w:pPr>
        <w:pStyle w:val="908"/>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8"/>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8"/>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8"/>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8"/>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8"/>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8"/>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8"/>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rPr>
          <w:rFonts w:ascii="宋体" w:hAnsi="宋体"/>
          <w:sz w:val="24"/>
          <w:szCs w:val="21"/>
        </w:rPr>
      </w:r>
      <w:r/>
    </w:p>
    <w:p>
      <w:pPr>
        <w:pStyle w:val="908"/>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highlight w:val="yellow"/>
        </w:rPr>
      </w:r>
      <w:r/>
    </w:p>
    <w:p>
      <w:pPr>
        <w:pStyle w:val="908"/>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rPr>
          <w:rFonts w:ascii="宋体" w:hAnsi="宋体"/>
          <w:sz w:val="24"/>
          <w:szCs w:val="24"/>
        </w:rPr>
      </w:r>
      <w:r/>
    </w:p>
    <w:p>
      <w:pPr>
        <w:pStyle w:val="908"/>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8"/>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11</w:t>
      </w:r>
      <w:r>
        <w:rPr>
          <w:rFonts w:hint="eastAsia" w:ascii="宋体" w:hAnsi="宋体"/>
          <w:sz w:val="24"/>
          <w:szCs w:val="21"/>
          <w:highlight w:val="none"/>
        </w:rPr>
        <w:t xml:space="preserve">）</w:t>
      </w:r>
      <w:r>
        <w:rPr>
          <w:rFonts w:hint="eastAsia" w:ascii="宋体" w:hAnsi="宋体"/>
          <w:sz w:val="24"/>
          <w:szCs w:val="21"/>
          <w:highlight w:val="none"/>
        </w:rPr>
      </w:r>
      <w:r/>
    </w:p>
    <w:p>
      <w:pPr>
        <w:pStyle w:val="908"/>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12</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8"/>
        <w:ind w:firstLine="480"/>
        <w:spacing w:line="400" w:lineRule="exact"/>
        <w:rPr>
          <w:rFonts w:hint="eastAsia" w:ascii="宋体" w:hAnsi="宋体"/>
          <w:sz w:val="24"/>
          <w:szCs w:val="21"/>
        </w:rPr>
      </w:pPr>
      <w:r>
        <w:rPr>
          <w:rFonts w:hint="eastAsia" w:ascii="宋体" w:hAnsi="宋体"/>
          <w:sz w:val="24"/>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908"/>
        <w:ind w:left="480"/>
        <w:rPr>
          <w:rFonts w:ascii="宋体" w:hAnsi="宋体"/>
          <w:b/>
          <w:sz w:val="24"/>
          <w:szCs w:val="21"/>
        </w:rPr>
      </w:pPr>
      <w:r>
        <w:rPr>
          <w:rFonts w:ascii="宋体" w:hAnsi="宋体"/>
          <w:b/>
          <w:sz w:val="24"/>
          <w:szCs w:val="21"/>
        </w:rPr>
      </w:r>
      <w:r/>
    </w:p>
    <w:p>
      <w:pPr>
        <w:pStyle w:val="908"/>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908"/>
        <w:ind w:firstLine="3520"/>
        <w:rPr>
          <w:rFonts w:hint="eastAsia" w:eastAsia="仿宋_GB2312"/>
          <w:sz w:val="32"/>
          <w:szCs w:val="32"/>
        </w:rPr>
      </w:pPr>
      <w:r>
        <w:rPr>
          <w:rFonts w:hint="eastAsia" w:ascii="宋体" w:hAnsi="宋体"/>
          <w:b/>
          <w:sz w:val="32"/>
          <w:szCs w:val="32"/>
        </w:rPr>
        <w:t xml:space="preserve">开标一览表</w:t>
      </w:r>
      <w:r>
        <w:rPr>
          <w:rFonts w:hint="eastAsia" w:eastAsia="仿宋_GB2312"/>
          <w:sz w:val="32"/>
          <w:szCs w:val="32"/>
        </w:rPr>
      </w:r>
      <w:r/>
    </w:p>
    <w:p>
      <w:pPr>
        <w:pStyle w:val="908"/>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8"/>
        <w:ind w:firstLine="482"/>
        <w:spacing w:line="400" w:lineRule="exact"/>
        <w:rPr>
          <w:sz w:val="24"/>
          <w:szCs w:val="24"/>
        </w:rPr>
      </w:pPr>
      <w:r>
        <w:rPr>
          <w:rFonts w:hint="eastAsia" w:ascii="宋体" w:hAnsi="宋体"/>
          <w:sz w:val="24"/>
          <w:szCs w:val="24"/>
        </w:rPr>
        <w:t xml:space="preserve">项目名称：南通市海门区教体装勤中心采购学校滤芯更换及维保项目</w:t>
      </w:r>
      <w:r>
        <w:rPr>
          <w:sz w:val="24"/>
          <w:szCs w:val="24"/>
        </w:rPr>
      </w:r>
      <w:r/>
    </w:p>
    <w:p>
      <w:pPr>
        <w:pStyle w:val="908"/>
        <w:ind w:firstLine="482"/>
        <w:spacing w:line="400" w:lineRule="exact"/>
        <w:rPr>
          <w:rFonts w:ascii="宋体" w:hAnsi="宋体"/>
          <w:sz w:val="24"/>
          <w:szCs w:val="24"/>
        </w:rPr>
      </w:pPr>
      <w:r>
        <w:rPr>
          <w:rFonts w:hint="eastAsia" w:ascii="宋体" w:hAnsi="宋体"/>
          <w:sz w:val="24"/>
          <w:szCs w:val="24"/>
        </w:rPr>
        <w:t xml:space="preserve">项目编号：JSZC-320614-GDHC-G2026-0003                                   </w:t>
      </w:r>
      <w:r>
        <w:rPr>
          <w:rFonts w:ascii="宋体" w:hAnsi="宋体"/>
          <w:sz w:val="24"/>
          <w:szCs w:val="24"/>
        </w:rPr>
      </w:r>
      <w:r/>
    </w:p>
    <w:p>
      <w:pPr>
        <w:pStyle w:val="908"/>
        <w:ind w:firstLine="482"/>
        <w:spacing w:line="400" w:lineRule="exact"/>
        <w:rPr>
          <w:rFonts w:ascii="宋体" w:hAnsi="宋体"/>
          <w:sz w:val="24"/>
          <w:szCs w:val="24"/>
        </w:rPr>
      </w:pPr>
      <w:r>
        <w:rPr>
          <w:rFonts w:hint="eastAsia" w:ascii="宋体" w:hAnsi="宋体"/>
          <w:sz w:val="24"/>
          <w:szCs w:val="24"/>
        </w:rPr>
        <w:t xml:space="preserve">采购包号：JSZC-320614-GDHC-G2026-0003</w:t>
      </w:r>
      <w:r>
        <w:rPr>
          <w:rFonts w:ascii="宋体" w:hAnsi="宋体"/>
          <w:sz w:val="24"/>
          <w:szCs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8"/>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8"/>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8"/>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8"/>
        <w:rPr>
          <w:rFonts w:ascii="宋体" w:hAnsi="宋体"/>
          <w:sz w:val="24"/>
          <w:szCs w:val="24"/>
        </w:rPr>
      </w:pPr>
      <w:r>
        <w:rPr>
          <w:rFonts w:ascii="宋体" w:hAnsi="宋体"/>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1022"/>
        <w:rPr>
          <w:rFonts w:hint="eastAsia" w:ascii="宋体" w:hAnsi="宋体"/>
          <w:b/>
        </w:rPr>
      </w:pPr>
      <w:r>
        <w:rPr>
          <w:rFonts w:hint="eastAsia" w:ascii="宋体" w:hAnsi="宋体"/>
          <w:b/>
        </w:rPr>
      </w:r>
      <w:r/>
    </w:p>
    <w:p>
      <w:pPr>
        <w:pStyle w:val="1022"/>
        <w:rPr>
          <w:rFonts w:hint="eastAsia" w:ascii="宋体" w:hAnsi="宋体"/>
          <w:b/>
        </w:rPr>
      </w:pPr>
      <w:r>
        <w:rPr>
          <w:rFonts w:hint="eastAsia" w:ascii="宋体" w:hAnsi="宋体"/>
          <w:b/>
        </w:rPr>
      </w:r>
      <w:r/>
    </w:p>
    <w:p>
      <w:pPr>
        <w:pStyle w:val="1022"/>
        <w:rPr>
          <w:rFonts w:hint="eastAsia" w:ascii="宋体" w:hAnsi="宋体"/>
          <w:b/>
        </w:rPr>
      </w:pPr>
      <w:r>
        <w:rPr>
          <w:rFonts w:hint="eastAsia" w:ascii="宋体" w:hAnsi="宋体"/>
          <w:b/>
        </w:rPr>
      </w:r>
      <w:r/>
    </w:p>
    <w:p>
      <w:pPr>
        <w:pStyle w:val="1022"/>
        <w:ind w:firstLine="0"/>
        <w:rPr>
          <w:rFonts w:hint="eastAsia" w:ascii="宋体" w:hAnsi="宋体"/>
          <w:b/>
        </w:rPr>
      </w:pPr>
      <w:r>
        <w:rPr>
          <w:rFonts w:hint="eastAsia" w:ascii="宋体" w:hAnsi="宋体"/>
          <w:b/>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jc w:val="left"/>
        <w:rPr>
          <w:rFonts w:hint="eastAsia" w:ascii="宋体" w:hAnsi="宋体"/>
          <w:b/>
          <w:bCs/>
          <w:sz w:val="24"/>
          <w:szCs w:val="24"/>
        </w:rPr>
      </w:pPr>
      <w:r>
        <w:rPr>
          <w:rFonts w:hint="eastAsia" w:ascii="宋体" w:hAnsi="宋体"/>
          <w:b/>
          <w:sz w:val="24"/>
          <w:szCs w:val="24"/>
        </w:rPr>
      </w:r>
      <w:r>
        <w:rPr>
          <w:rFonts w:hint="eastAsia" w:ascii="宋体" w:hAnsi="宋体"/>
          <w:b/>
          <w:sz w:val="24"/>
          <w:szCs w:val="24"/>
        </w:rPr>
      </w:r>
      <w:r/>
    </w:p>
    <w:p>
      <w:pPr>
        <w:pStyle w:val="908"/>
        <w:jc w:val="left"/>
        <w:rPr>
          <w:rFonts w:hint="eastAsia" w:ascii="宋体" w:hAnsi="宋体"/>
          <w:b/>
          <w:bCs/>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ascii="宋体" w:hAnsi="宋体"/>
          <w:b/>
          <w:sz w:val="24"/>
          <w:szCs w:val="24"/>
        </w:rPr>
      </w:pPr>
      <w:r>
        <w:rPr>
          <w:rFonts w:hint="eastAsia" w:ascii="宋体" w:hAnsi="宋体"/>
          <w:b/>
          <w:sz w:val="24"/>
          <w:szCs w:val="24"/>
        </w:rPr>
        <w:t xml:space="preserve">附件2</w:t>
      </w:r>
      <w:r>
        <w:rPr>
          <w:rFonts w:ascii="宋体" w:hAnsi="宋体"/>
          <w:b/>
          <w:sz w:val="24"/>
          <w:szCs w:val="24"/>
        </w:rPr>
        <w:t xml:space="preserve"> </w:t>
      </w:r>
      <w:r>
        <w:rPr>
          <w:rFonts w:ascii="宋体" w:hAnsi="宋体"/>
          <w:b/>
          <w:sz w:val="24"/>
          <w:szCs w:val="24"/>
        </w:rPr>
      </w:r>
      <w:r/>
    </w:p>
    <w:p>
      <w:pPr>
        <w:pStyle w:val="908"/>
        <w:jc w:val="center"/>
        <w:rPr>
          <w:rFonts w:hint="eastAsia" w:ascii="宋体" w:hAnsi="宋体"/>
          <w:b/>
          <w:sz w:val="32"/>
          <w:szCs w:val="32"/>
        </w:rPr>
      </w:pPr>
      <w:r>
        <w:rPr>
          <w:rFonts w:hint="eastAsia" w:ascii="宋体" w:hAnsi="宋体" w:eastAsia="宋体" w:cs="Times New Roman"/>
          <w:b/>
          <w:color w:val="000000"/>
          <w:sz w:val="32"/>
          <w:szCs w:val="32"/>
        </w:rPr>
        <w:t xml:space="preserve">投标分项报价表</w:t>
      </w:r>
      <w:r>
        <w:rPr>
          <w:rFonts w:hint="eastAsia" w:ascii="宋体" w:hAnsi="宋体"/>
          <w:b/>
          <w:sz w:val="32"/>
          <w:szCs w:val="32"/>
        </w:rPr>
      </w:r>
      <w:r/>
    </w:p>
    <w:tbl>
      <w:tblPr>
        <w:tblW w:w="105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964"/>
        <w:gridCol w:w="1062"/>
        <w:gridCol w:w="975"/>
        <w:gridCol w:w="875"/>
        <w:gridCol w:w="1250"/>
        <w:gridCol w:w="1250"/>
        <w:gridCol w:w="1461"/>
      </w:tblGrid>
      <w:tr>
        <w:trPr>
          <w:trHeight w:val="686"/>
        </w:trPr>
        <w:tc>
          <w:tcPr>
            <w:tcW w:w="700" w:type="dxa"/>
            <w:vAlign w:val="center"/>
            <w:textDirection w:val="lrTb"/>
            <w:noWrap w:val="false"/>
          </w:tcPr>
          <w:p>
            <w:pPr>
              <w:pStyle w:val="908"/>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964" w:type="dxa"/>
            <w:vAlign w:val="center"/>
            <w:textDirection w:val="lrTb"/>
            <w:noWrap w:val="false"/>
          </w:tcPr>
          <w:p>
            <w:pPr>
              <w:pStyle w:val="908"/>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rPr>
                <w:rFonts w:hint="eastAsia" w:ascii="宋体" w:hAnsi="宋体" w:eastAsia="宋体" w:cs="宋体"/>
                <w:b/>
                <w:bCs/>
                <w:sz w:val="24"/>
                <w:szCs w:val="24"/>
              </w:rPr>
            </w:r>
            <w:r/>
          </w:p>
        </w:tc>
        <w:tc>
          <w:tcPr>
            <w:tcW w:w="1062" w:type="dxa"/>
            <w:vAlign w:val="center"/>
            <w:textDirection w:val="lrTb"/>
            <w:noWrap w:val="false"/>
          </w:tcPr>
          <w:p>
            <w:pPr>
              <w:pStyle w:val="908"/>
              <w:jc w:val="center"/>
              <w:rPr>
                <w:rFonts w:hint="eastAsia" w:ascii="宋体" w:hAnsi="宋体" w:eastAsia="宋体" w:cs="宋体"/>
                <w:b/>
                <w:bCs/>
                <w:sz w:val="24"/>
                <w:szCs w:val="24"/>
              </w:rPr>
            </w:pPr>
            <w:r>
              <w:rPr>
                <w:rFonts w:hint="eastAsia" w:ascii="宋体" w:hAnsi="宋体" w:eastAsia="宋体" w:cs="宋体"/>
                <w:b/>
                <w:bCs/>
                <w:sz w:val="24"/>
                <w:szCs w:val="24"/>
              </w:rPr>
              <w:t xml:space="preserve">规格</w:t>
            </w:r>
            <w:r>
              <w:rPr>
                <w:rFonts w:hint="eastAsia" w:ascii="宋体" w:hAnsi="宋体" w:eastAsia="宋体" w:cs="宋体"/>
                <w:b/>
                <w:bCs/>
                <w:sz w:val="24"/>
                <w:szCs w:val="24"/>
              </w:rPr>
            </w:r>
            <w:r/>
          </w:p>
        </w:tc>
        <w:tc>
          <w:tcPr>
            <w:tcW w:w="975" w:type="dxa"/>
            <w:vAlign w:val="center"/>
            <w:textDirection w:val="lrTb"/>
            <w:noWrap w:val="false"/>
          </w:tcPr>
          <w:p>
            <w:pPr>
              <w:pStyle w:val="908"/>
              <w:jc w:val="center"/>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tcW w:w="875" w:type="dxa"/>
            <w:vAlign w:val="center"/>
            <w:textDirection w:val="lrTb"/>
            <w:noWrap w:val="false"/>
          </w:tcPr>
          <w:p>
            <w:pPr>
              <w:pStyle w:val="908"/>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1250" w:type="dxa"/>
            <w:vAlign w:val="center"/>
            <w:textDirection w:val="lrTb"/>
            <w:noWrap w:val="false"/>
          </w:tcPr>
          <w:p>
            <w:pPr>
              <w:pStyle w:val="908"/>
              <w:ind w:left="0" w:right="0"/>
              <w:jc w:val="center"/>
              <w:keepLines w:val="0"/>
              <w:keepNext w:val="0"/>
              <w:spacing w:before="0" w:beforeAutospacing="0" w:after="0" w:afterAutospacing="0"/>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rPr>
                <w:rFonts w:hint="eastAsia" w:ascii="宋体" w:hAnsi="宋体" w:eastAsia="宋体" w:cs="宋体"/>
                <w:b/>
                <w:bCs/>
                <w:sz w:val="24"/>
                <w:szCs w:val="24"/>
                <w:lang w:val="en-US" w:eastAsia="zh-CN"/>
              </w:rPr>
            </w:r>
            <w:r/>
          </w:p>
        </w:tc>
        <w:tc>
          <w:tcPr>
            <w:tcW w:w="1250" w:type="dxa"/>
            <w:vAlign w:val="center"/>
            <w:textDirection w:val="lrTb"/>
            <w:noWrap w:val="false"/>
          </w:tcPr>
          <w:p>
            <w:pPr>
              <w:pStyle w:val="908"/>
              <w:ind w:left="0" w:right="0"/>
              <w:jc w:val="center"/>
              <w:keepLines w:val="0"/>
              <w:keepNext w:val="0"/>
              <w:spacing w:before="0" w:beforeAutospacing="0" w:after="0" w:afterAutospacing="0"/>
              <w:widowControl/>
              <w:rPr>
                <w:rFonts w:hint="eastAsia" w:ascii="宋体" w:hAnsi="宋体" w:eastAsia="宋体" w:cs="宋体"/>
                <w:b/>
                <w:bCs/>
                <w:sz w:val="24"/>
                <w:szCs w:val="24"/>
              </w:rPr>
              <w:suppressLineNumbers w:val="0"/>
            </w:pPr>
            <w:r>
              <w:rPr>
                <w:rFonts w:hint="eastAsia" w:ascii="宋体" w:hAnsi="宋体" w:eastAsia="宋体" w:cs="宋体"/>
                <w:b/>
                <w:bCs/>
                <w:i w:val="0"/>
                <w:iCs w:val="0"/>
                <w:color w:val="000000"/>
                <w:sz w:val="20"/>
                <w:szCs w:val="20"/>
                <w:u w:val="none"/>
                <w:lang w:val="en-US" w:eastAsia="zh-CN" w:bidi="ar"/>
              </w:rPr>
              <w:t xml:space="preserve">总价（元）</w:t>
            </w:r>
            <w:r>
              <w:rPr>
                <w:rFonts w:hint="eastAsia" w:ascii="宋体" w:hAnsi="宋体" w:eastAsia="宋体" w:cs="宋体"/>
                <w:b/>
                <w:bCs/>
                <w:sz w:val="24"/>
                <w:szCs w:val="24"/>
              </w:rPr>
            </w:r>
            <w:r/>
          </w:p>
        </w:tc>
        <w:tc>
          <w:tcPr>
            <w:tcW w:w="1461" w:type="dxa"/>
            <w:vAlign w:val="center"/>
            <w:textDirection w:val="lrTb"/>
            <w:noWrap w:val="false"/>
          </w:tcPr>
          <w:p>
            <w:pPr>
              <w:pStyle w:val="908"/>
              <w:jc w:val="center"/>
              <w:rPr>
                <w:rFonts w:hint="eastAsia" w:ascii="宋体" w:hAnsi="宋体" w:eastAsia="宋体" w:cs="宋体"/>
                <w:b/>
                <w:bCs/>
                <w:sz w:val="24"/>
                <w:szCs w:val="24"/>
              </w:rPr>
            </w:pPr>
            <w:r>
              <w:rPr>
                <w:rFonts w:hint="eastAsia" w:ascii="宋体" w:hAnsi="宋体" w:eastAsia="宋体" w:cs="宋体"/>
                <w:b/>
                <w:bCs/>
                <w:sz w:val="24"/>
                <w:szCs w:val="24"/>
              </w:rPr>
              <w:t xml:space="preserve">质量要求</w:t>
            </w:r>
            <w:r>
              <w:rPr>
                <w:rFonts w:hint="eastAsia" w:ascii="宋体" w:hAnsi="宋体" w:eastAsia="宋体" w:cs="宋体"/>
                <w:b/>
                <w:bCs/>
                <w:sz w:val="24"/>
                <w:szCs w:val="24"/>
              </w:rPr>
            </w:r>
            <w:r/>
          </w:p>
        </w:tc>
      </w:tr>
      <w:tr>
        <w:trPr>
          <w:trHeight w:val="1090"/>
        </w:trPr>
        <w:tc>
          <w:tcPr>
            <w:tcW w:w="70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964"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聚丙烯熔喷滤芯（PP棉）</w:t>
            </w:r>
            <w:r>
              <w:rPr>
                <w:rFonts w:hint="eastAsia" w:ascii="宋体" w:hAnsi="宋体" w:eastAsia="宋体" w:cs="宋体"/>
                <w:sz w:val="24"/>
                <w:szCs w:val="24"/>
              </w:rPr>
            </w:r>
            <w:r/>
          </w:p>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或PP炭棒复合滤芯</w:t>
            </w:r>
            <w:r>
              <w:rPr>
                <w:rFonts w:hint="eastAsia" w:ascii="宋体" w:hAnsi="宋体" w:eastAsia="宋体" w:cs="宋体"/>
                <w:sz w:val="24"/>
                <w:szCs w:val="24"/>
              </w:rPr>
            </w:r>
            <w:r/>
          </w:p>
        </w:tc>
        <w:tc>
          <w:tcPr>
            <w:tcW w:w="1062"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10寸</w:t>
            </w:r>
            <w:r>
              <w:rPr>
                <w:rFonts w:hint="eastAsia" w:ascii="宋体" w:hAnsi="宋体" w:eastAsia="宋体" w:cs="宋体"/>
                <w:sz w:val="24"/>
                <w:szCs w:val="24"/>
              </w:rPr>
            </w:r>
            <w:r/>
          </w:p>
        </w:tc>
        <w:tc>
          <w:tcPr>
            <w:tcW w:w="9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支</w:t>
            </w:r>
            <w:r>
              <w:rPr>
                <w:rFonts w:hint="eastAsia" w:ascii="宋体" w:hAnsi="宋体" w:eastAsia="宋体" w:cs="宋体"/>
                <w:sz w:val="24"/>
                <w:szCs w:val="24"/>
              </w:rPr>
            </w:r>
            <w:r/>
          </w:p>
        </w:tc>
        <w:tc>
          <w:tcPr>
            <w:tcW w:w="8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1386</w:t>
            </w:r>
            <w:r>
              <w:rPr>
                <w:rFonts w:hint="eastAsia" w:ascii="宋体" w:hAnsi="宋体" w:eastAsia="宋体" w:cs="宋体"/>
                <w:sz w:val="24"/>
                <w:szCs w:val="24"/>
              </w:rPr>
            </w:r>
            <w:r/>
          </w:p>
        </w:tc>
        <w:tc>
          <w:tcPr>
            <w:tcW w:w="1250" w:type="dxa"/>
            <w:vAlign w:val="center"/>
            <w:textDirection w:val="lrTb"/>
            <w:noWrap w:val="false"/>
          </w:tcPr>
          <w:p>
            <w:pPr>
              <w:pStyle w:val="908"/>
              <w:rPr>
                <w:rFonts w:hint="eastAsia" w:ascii="宋体" w:hAnsi="宋体" w:eastAsia="宋体" w:cs="宋体"/>
                <w:sz w:val="22"/>
                <w:szCs w:val="24"/>
              </w:rPr>
            </w:pPr>
            <w:r>
              <w:rPr>
                <w:rFonts w:hint="eastAsia" w:ascii="宋体" w:hAnsi="宋体" w:eastAsia="宋体" w:cs="宋体"/>
                <w:sz w:val="22"/>
                <w:szCs w:val="24"/>
              </w:rPr>
            </w:r>
            <w:r/>
          </w:p>
        </w:tc>
        <w:tc>
          <w:tcPr>
            <w:tcW w:w="1250" w:type="dxa"/>
            <w:vAlign w:val="center"/>
            <w:textDirection w:val="lrTb"/>
            <w:noWrap w:val="false"/>
          </w:tcPr>
          <w:p>
            <w:pPr>
              <w:pStyle w:val="908"/>
              <w:rPr>
                <w:rFonts w:hint="eastAsia" w:ascii="宋体" w:hAnsi="宋体" w:eastAsia="宋体" w:cs="宋体"/>
                <w:sz w:val="22"/>
                <w:szCs w:val="24"/>
              </w:rPr>
            </w:pPr>
            <w:r>
              <w:rPr>
                <w:rFonts w:hint="eastAsia" w:ascii="宋体" w:hAnsi="宋体" w:eastAsia="宋体" w:cs="宋体"/>
                <w:sz w:val="22"/>
                <w:szCs w:val="24"/>
              </w:rPr>
            </w:r>
            <w:r/>
          </w:p>
        </w:tc>
        <w:tc>
          <w:tcPr>
            <w:tcW w:w="1461" w:type="dxa"/>
            <w:vAlign w:val="center"/>
            <w:vMerge w:val="restart"/>
            <w:textDirection w:val="lrTb"/>
            <w:noWrap w:val="false"/>
          </w:tcPr>
          <w:p>
            <w:pPr>
              <w:pStyle w:val="908"/>
              <w:rPr>
                <w:rFonts w:hint="eastAsia" w:ascii="宋体" w:hAnsi="宋体" w:eastAsia="宋体" w:cs="宋体"/>
                <w:sz w:val="24"/>
                <w:szCs w:val="24"/>
              </w:rPr>
            </w:pPr>
            <w:r>
              <w:rPr>
                <w:rFonts w:hint="eastAsia" w:ascii="宋体" w:hAnsi="宋体" w:eastAsia="宋体" w:cs="宋体"/>
                <w:sz w:val="22"/>
                <w:szCs w:val="24"/>
              </w:rPr>
              <w:t xml:space="preserve">所有滤芯包含快接式，具体以学校设备为准。</w:t>
            </w:r>
            <w:r>
              <w:rPr>
                <w:rFonts w:hint="eastAsia" w:ascii="宋体" w:hAnsi="宋体" w:eastAsia="宋体" w:cs="宋体"/>
                <w:sz w:val="24"/>
                <w:szCs w:val="24"/>
              </w:rPr>
            </w:r>
            <w:r/>
          </w:p>
        </w:tc>
      </w:tr>
      <w:tr>
        <w:trPr>
          <w:trHeight w:val="909"/>
        </w:trPr>
        <w:tc>
          <w:tcPr>
            <w:tcW w:w="70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964"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颗粒活性炭滤芯</w:t>
            </w:r>
            <w:r>
              <w:rPr>
                <w:rFonts w:hint="eastAsia" w:ascii="宋体" w:hAnsi="宋体" w:eastAsia="宋体" w:cs="宋体"/>
                <w:sz w:val="24"/>
                <w:szCs w:val="24"/>
              </w:rPr>
            </w:r>
            <w:r/>
          </w:p>
        </w:tc>
        <w:tc>
          <w:tcPr>
            <w:tcW w:w="1062"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10寸</w:t>
            </w:r>
            <w:r>
              <w:rPr>
                <w:rFonts w:hint="eastAsia" w:ascii="宋体" w:hAnsi="宋体" w:eastAsia="宋体" w:cs="宋体"/>
                <w:sz w:val="24"/>
                <w:szCs w:val="24"/>
              </w:rPr>
            </w:r>
            <w:r/>
          </w:p>
        </w:tc>
        <w:tc>
          <w:tcPr>
            <w:tcW w:w="9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支</w:t>
            </w:r>
            <w:r>
              <w:rPr>
                <w:rFonts w:hint="eastAsia" w:ascii="宋体" w:hAnsi="宋体" w:eastAsia="宋体" w:cs="宋体"/>
                <w:sz w:val="24"/>
                <w:szCs w:val="24"/>
              </w:rPr>
            </w:r>
            <w:r/>
          </w:p>
        </w:tc>
        <w:tc>
          <w:tcPr>
            <w:tcW w:w="8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1386</w:t>
            </w: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center"/>
            <w:vMerge w:val="continue"/>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903"/>
        </w:trPr>
        <w:tc>
          <w:tcPr>
            <w:tcW w:w="70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964"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炭棒滤芯（烧结式活性炭）</w:t>
            </w:r>
            <w:r>
              <w:rPr>
                <w:rFonts w:hint="eastAsia" w:ascii="宋体" w:hAnsi="宋体" w:eastAsia="宋体" w:cs="宋体"/>
                <w:sz w:val="24"/>
                <w:szCs w:val="24"/>
              </w:rPr>
            </w:r>
            <w:r/>
          </w:p>
        </w:tc>
        <w:tc>
          <w:tcPr>
            <w:tcW w:w="1062"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10寸</w:t>
            </w:r>
            <w:r>
              <w:rPr>
                <w:rFonts w:hint="eastAsia" w:ascii="宋体" w:hAnsi="宋体" w:eastAsia="宋体" w:cs="宋体"/>
                <w:sz w:val="24"/>
                <w:szCs w:val="24"/>
              </w:rPr>
            </w:r>
            <w:r/>
          </w:p>
        </w:tc>
        <w:tc>
          <w:tcPr>
            <w:tcW w:w="9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支</w:t>
            </w:r>
            <w:r>
              <w:rPr>
                <w:rFonts w:hint="eastAsia" w:ascii="宋体" w:hAnsi="宋体" w:eastAsia="宋体" w:cs="宋体"/>
                <w:sz w:val="24"/>
                <w:szCs w:val="24"/>
              </w:rPr>
            </w:r>
            <w:r/>
          </w:p>
        </w:tc>
        <w:tc>
          <w:tcPr>
            <w:tcW w:w="8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1386</w:t>
            </w: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center"/>
            <w:vMerge w:val="continue"/>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899"/>
        </w:trPr>
        <w:tc>
          <w:tcPr>
            <w:tcW w:w="70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964"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UF超滤膜滤芯</w:t>
            </w:r>
            <w:r>
              <w:rPr>
                <w:rFonts w:hint="eastAsia" w:ascii="宋体" w:hAnsi="宋体" w:eastAsia="宋体" w:cs="宋体"/>
                <w:sz w:val="24"/>
                <w:szCs w:val="24"/>
              </w:rPr>
            </w:r>
            <w:r/>
          </w:p>
        </w:tc>
        <w:tc>
          <w:tcPr>
            <w:tcW w:w="1062"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10寸</w:t>
            </w:r>
            <w:r>
              <w:rPr>
                <w:rFonts w:hint="eastAsia" w:ascii="宋体" w:hAnsi="宋体" w:eastAsia="宋体" w:cs="宋体"/>
                <w:sz w:val="24"/>
                <w:szCs w:val="24"/>
              </w:rPr>
            </w:r>
            <w:r/>
          </w:p>
        </w:tc>
        <w:tc>
          <w:tcPr>
            <w:tcW w:w="9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支</w:t>
            </w:r>
            <w:r>
              <w:rPr>
                <w:rFonts w:hint="eastAsia" w:ascii="宋体" w:hAnsi="宋体" w:eastAsia="宋体" w:cs="宋体"/>
                <w:sz w:val="24"/>
                <w:szCs w:val="24"/>
              </w:rPr>
            </w:r>
            <w:r/>
          </w:p>
        </w:tc>
        <w:tc>
          <w:tcPr>
            <w:tcW w:w="8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1386</w:t>
            </w: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center"/>
            <w:vMerge w:val="continue"/>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61"/>
        </w:trPr>
        <w:tc>
          <w:tcPr>
            <w:tcW w:w="700" w:type="dxa"/>
            <w:vAlign w:val="center"/>
            <w:vMerge w:val="restart"/>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964" w:type="dxa"/>
            <w:vAlign w:val="center"/>
            <w:vMerge w:val="restart"/>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NF纳滤膜或RO反渗透膜滤芯</w:t>
            </w:r>
            <w:r>
              <w:rPr>
                <w:rFonts w:hint="eastAsia" w:ascii="宋体" w:hAnsi="宋体" w:eastAsia="宋体" w:cs="宋体"/>
                <w:sz w:val="24"/>
                <w:szCs w:val="24"/>
                <w:highlight w:val="none"/>
              </w:rPr>
            </w:r>
            <w:r/>
          </w:p>
        </w:tc>
        <w:tc>
          <w:tcPr>
            <w:tcW w:w="1062" w:type="dxa"/>
            <w:vAlign w:val="center"/>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100G</w:t>
            </w:r>
            <w:r>
              <w:rPr>
                <w:rFonts w:hint="eastAsia" w:ascii="宋体" w:hAnsi="宋体" w:eastAsia="宋体" w:cs="宋体"/>
                <w:sz w:val="24"/>
                <w:szCs w:val="24"/>
                <w:highlight w:val="none"/>
              </w:rPr>
            </w:r>
            <w:r/>
          </w:p>
        </w:tc>
        <w:tc>
          <w:tcPr>
            <w:tcW w:w="975" w:type="dxa"/>
            <w:vAlign w:val="center"/>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w:t>
            </w:r>
            <w:r>
              <w:rPr>
                <w:rFonts w:hint="eastAsia" w:ascii="宋体" w:hAnsi="宋体" w:eastAsia="宋体" w:cs="宋体"/>
                <w:sz w:val="24"/>
                <w:szCs w:val="24"/>
                <w:highlight w:val="none"/>
              </w:rPr>
            </w:r>
            <w:r/>
          </w:p>
        </w:tc>
        <w:tc>
          <w:tcPr>
            <w:tcW w:w="875" w:type="dxa"/>
            <w:vAlign w:val="center"/>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w:t>
            </w:r>
            <w:r>
              <w:rPr>
                <w:rFonts w:hint="eastAsia" w:ascii="宋体" w:hAnsi="宋体" w:eastAsia="宋体" w:cs="宋体"/>
                <w:sz w:val="24"/>
                <w:szCs w:val="24"/>
                <w:highlight w:val="none"/>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center"/>
            <w:vMerge w:val="continue"/>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061"/>
        </w:trPr>
        <w:tc>
          <w:tcPr>
            <w:tcW w:w="700" w:type="dxa"/>
            <w:vAlign w:val="center"/>
            <w:vMerge w:val="continue"/>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4" w:type="dxa"/>
            <w:vAlign w:val="center"/>
            <w:vMerge w:val="continue"/>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400G</w:t>
            </w:r>
            <w:r>
              <w:rPr>
                <w:rFonts w:hint="eastAsia" w:ascii="宋体" w:hAnsi="宋体" w:eastAsia="宋体" w:cs="宋体"/>
                <w:sz w:val="24"/>
                <w:szCs w:val="24"/>
                <w:highlight w:val="none"/>
              </w:rPr>
            </w:r>
            <w:r/>
          </w:p>
        </w:tc>
        <w:tc>
          <w:tcPr>
            <w:tcW w:w="975" w:type="dxa"/>
            <w:vAlign w:val="center"/>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w:t>
            </w:r>
            <w:r>
              <w:rPr>
                <w:rFonts w:hint="eastAsia" w:ascii="宋体" w:hAnsi="宋体" w:eastAsia="宋体" w:cs="宋体"/>
                <w:sz w:val="24"/>
                <w:szCs w:val="24"/>
                <w:highlight w:val="none"/>
              </w:rPr>
            </w:r>
            <w:r/>
          </w:p>
        </w:tc>
        <w:tc>
          <w:tcPr>
            <w:tcW w:w="875" w:type="dxa"/>
            <w:vAlign w:val="center"/>
            <w:textDirection w:val="lrTb"/>
            <w:noWrap w:val="false"/>
          </w:tcPr>
          <w:p>
            <w:pPr>
              <w:pStyle w:val="9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w:t>
            </w:r>
            <w:r>
              <w:rPr>
                <w:rFonts w:hint="eastAsia" w:ascii="宋体" w:hAnsi="宋体" w:eastAsia="宋体" w:cs="宋体"/>
                <w:sz w:val="24"/>
                <w:szCs w:val="24"/>
                <w:highlight w:val="none"/>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center"/>
            <w:vMerge w:val="continue"/>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375"/>
        </w:trPr>
        <w:tc>
          <w:tcPr>
            <w:tcW w:w="70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2964"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机器维保服务</w:t>
            </w:r>
            <w:r>
              <w:rPr>
                <w:rFonts w:hint="eastAsia" w:ascii="宋体" w:hAnsi="宋体" w:eastAsia="宋体" w:cs="宋体"/>
                <w:sz w:val="24"/>
                <w:szCs w:val="24"/>
              </w:rPr>
            </w:r>
            <w:r/>
          </w:p>
        </w:tc>
        <w:tc>
          <w:tcPr>
            <w:tcW w:w="1062"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一年</w:t>
            </w:r>
            <w:r>
              <w:rPr>
                <w:rFonts w:hint="eastAsia" w:ascii="宋体" w:hAnsi="宋体" w:eastAsia="宋体" w:cs="宋体"/>
                <w:sz w:val="24"/>
                <w:szCs w:val="24"/>
              </w:rPr>
            </w:r>
            <w:r/>
          </w:p>
        </w:tc>
        <w:tc>
          <w:tcPr>
            <w:tcW w:w="9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875"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693</w:t>
            </w: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center"/>
            <w:textDirection w:val="lrTb"/>
            <w:noWrap w:val="false"/>
          </w:tcPr>
          <w:p>
            <w:pPr>
              <w:pStyle w:val="908"/>
              <w:jc w:val="center"/>
              <w:rPr>
                <w:rFonts w:hint="eastAsia" w:ascii="宋体" w:hAnsi="宋体" w:eastAsia="宋体" w:cs="宋体"/>
                <w:sz w:val="24"/>
                <w:szCs w:val="24"/>
              </w:rPr>
            </w:pPr>
            <w:r>
              <w:rPr>
                <w:rFonts w:hint="eastAsia" w:ascii="宋体" w:hAnsi="宋体" w:eastAsia="宋体" w:cs="宋体"/>
                <w:sz w:val="24"/>
                <w:szCs w:val="24"/>
              </w:rPr>
              <w:t xml:space="preserve">具体要求见第（三）条《技术、服务等要求》</w:t>
            </w:r>
            <w:r>
              <w:rPr>
                <w:rFonts w:hint="eastAsia" w:ascii="宋体" w:hAnsi="宋体" w:eastAsia="宋体" w:cs="宋体"/>
                <w:sz w:val="24"/>
                <w:szCs w:val="24"/>
              </w:rPr>
            </w:r>
            <w:r/>
          </w:p>
        </w:tc>
      </w:tr>
      <w:tr>
        <w:trPr>
          <w:trHeight w:val="519"/>
        </w:trPr>
        <w:tc>
          <w:tcPr>
            <w:gridSpan w:val="8"/>
            <w:tcW w:w="10537" w:type="dxa"/>
            <w:vAlign w:val="center"/>
            <w:textDirection w:val="lrTb"/>
            <w:noWrap w:val="false"/>
          </w:tcPr>
          <w:p>
            <w:pPr>
              <w:pStyle w:val="908"/>
              <w:ind w:left="0" w:right="0"/>
              <w:jc w:val="both"/>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color w:val="000000"/>
                <w:sz w:val="24"/>
                <w:szCs w:val="24"/>
              </w:rPr>
              <w:t xml:space="preserve">投标总报价（人民币：元）</w:t>
            </w:r>
            <w:r>
              <w:rPr>
                <w:rFonts w:hint="eastAsia" w:ascii="宋体" w:hAnsi="宋体"/>
                <w:color w:val="000000"/>
                <w:sz w:val="24"/>
                <w:szCs w:val="24"/>
                <w:u w:val="single"/>
              </w:rPr>
              <w:t xml:space="preserve">                             </w:t>
            </w:r>
            <w:r>
              <w:rPr>
                <w:rFonts w:hint="eastAsia" w:ascii="宋体" w:hAnsi="宋体" w:eastAsia="宋体" w:cs="宋体"/>
                <w:sz w:val="24"/>
                <w:szCs w:val="24"/>
              </w:rPr>
            </w:r>
            <w:r/>
          </w:p>
        </w:tc>
      </w:tr>
      <w:tr>
        <w:trPr>
          <w:trHeight w:val="638"/>
        </w:trPr>
        <w:tc>
          <w:tcPr>
            <w:gridSpan w:val="8"/>
            <w:tcW w:w="10537" w:type="dxa"/>
            <w:vAlign w:val="center"/>
            <w:textDirection w:val="lrTb"/>
            <w:noWrap w:val="false"/>
          </w:tcPr>
          <w:p>
            <w:pPr>
              <w:pStyle w:val="908"/>
              <w:ind w:left="0" w:right="0"/>
              <w:jc w:val="both"/>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color w:val="000000"/>
                <w:sz w:val="24"/>
                <w:szCs w:val="24"/>
              </w:rPr>
              <w:t xml:space="preserve">本采购包中提供的符合本国产品标准的产品成本之和占该采购包提供的全部产品成本之和的比例为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w:t>
            </w:r>
            <w:r>
              <w:rPr>
                <w:rFonts w:hint="eastAsia" w:ascii="宋体" w:hAnsi="宋体" w:eastAsia="宋体" w:cs="宋体"/>
                <w:sz w:val="24"/>
                <w:szCs w:val="24"/>
              </w:rPr>
            </w:r>
            <w:r/>
          </w:p>
        </w:tc>
      </w:tr>
    </w:tbl>
    <w:p>
      <w:pPr>
        <w:pStyle w:val="908"/>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rPr>
          <w:rFonts w:ascii="宋体" w:hAnsi="宋体" w:eastAsia="宋体" w:cs="Times New Roman"/>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投标报价采用总承包方式，“投标总报价”应包括涉及设备维保服务，全套滤芯更换并运输至学校指定位置、材料损耗、支架、管路、增压材料、保管、运输、安装、调试、培训、施工、保险、人工费用、机械费用、施工后垃圾清理，质保、税费</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eastAsia="宋体" w:cs="Times New Roman"/>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2.“投标分项报价表”中“投标总报价”数额应当与“开标一览表”中“投标总报价”数额一致。</w:t>
      </w:r>
      <w:r>
        <w:rPr>
          <w:rFonts w:hint="eastAsia" w:ascii="宋体" w:hAnsi="宋体" w:eastAsia="宋体" w:cs="Times New Roman"/>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szCs w:val="24"/>
        </w:rPr>
      </w:r>
      <w:r/>
    </w:p>
    <w:p>
      <w:pPr>
        <w:pStyle w:val="908"/>
        <w:ind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4.投标人需认真填写本报价表，尤其注意规格型号的准确填写。</w:t>
      </w:r>
      <w:r>
        <w:rPr>
          <w:rFonts w:hint="eastAsia" w:ascii="宋体" w:hAnsi="宋体" w:eastAsia="宋体" w:cs="Times New Roman"/>
          <w:color w:val="000000"/>
          <w:sz w:val="24"/>
          <w:szCs w:val="24"/>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bCs/>
          <w:sz w:val="32"/>
          <w:szCs w:val="32"/>
        </w:rPr>
      </w:pPr>
      <w:r>
        <w:rPr>
          <w:rFonts w:hint="eastAsia" w:ascii="宋体" w:hAnsi="宋体"/>
          <w:b/>
          <w:sz w:val="32"/>
          <w:szCs w:val="32"/>
        </w:rPr>
      </w:r>
      <w:r>
        <w:rPr>
          <w:rFonts w:hint="eastAsia" w:ascii="宋体" w:hAnsi="宋体"/>
          <w:b/>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908"/>
        <w:jc w:val="center"/>
        <w:rPr>
          <w:rFonts w:hint="eastAsia" w:ascii="宋体" w:hAnsi="宋体"/>
          <w:b/>
          <w:bCs/>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附件3</w:t>
      </w:r>
      <w:r>
        <w:rPr>
          <w:rFonts w:ascii="宋体" w:hAnsi="宋体" w:eastAsia="宋体" w:cs="Times New Roman"/>
          <w:b/>
          <w:sz w:val="24"/>
          <w:szCs w:val="24"/>
          <w:lang w:val="en-US" w:eastAsia="zh-CN"/>
        </w:rPr>
      </w:r>
      <w:r/>
    </w:p>
    <w:p>
      <w:pPr>
        <w:pStyle w:val="908"/>
        <w:jc w:val="center"/>
        <w:rPr>
          <w:rFonts w:hint="eastAsia"/>
        </w:rPr>
      </w:pPr>
      <w:r>
        <w:rPr>
          <w:rFonts w:hint="eastAsia" w:ascii="宋体" w:hAnsi="宋体"/>
          <w:b/>
          <w:sz w:val="32"/>
          <w:szCs w:val="32"/>
        </w:rPr>
        <w:t xml:space="preserve">技术要求响应及偏离表</w:t>
      </w:r>
      <w:r>
        <w:rPr>
          <w:rFonts w:hint="eastAsia"/>
        </w:rPr>
      </w:r>
      <w:r/>
    </w:p>
    <w:tbl>
      <w:tblPr>
        <w:tblW w:w="917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3150"/>
        <w:gridCol w:w="3281"/>
        <w:gridCol w:w="2187"/>
      </w:tblGrid>
      <w:tr>
        <w:trPr>
          <w:cantSplit/>
          <w:trHeight w:val="1281"/>
        </w:trPr>
        <w:tc>
          <w:tcPr>
            <w:tcW w:w="560"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150"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281"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87"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1030"/>
        </w:trPr>
        <w:tc>
          <w:tcPr>
            <w:tcW w:w="560"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150"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28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560"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150" w:type="dxa"/>
            <w:vAlign w:val="top"/>
            <w:textDirection w:val="lrTb"/>
            <w:noWrap w:val="false"/>
          </w:tcPr>
          <w:p>
            <w:pPr>
              <w:pStyle w:val="90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8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bl>
    <w:p>
      <w:pPr>
        <w:pStyle w:val="90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lang w:val="en-US" w:eastAsia="zh-CN"/>
        </w:rPr>
        <w:t xml:space="preserve">4</w:t>
      </w:r>
      <w:r>
        <w:rPr>
          <w:rFonts w:ascii="宋体" w:hAnsi="宋体"/>
          <w:b/>
          <w:sz w:val="24"/>
          <w:szCs w:val="24"/>
        </w:rPr>
        <w:t xml:space="preserve"> </w:t>
      </w:r>
      <w:r>
        <w:rPr>
          <w:rFonts w:ascii="宋体" w:hAnsi="宋体"/>
          <w:b/>
          <w:sz w:val="24"/>
          <w:szCs w:val="24"/>
        </w:rPr>
      </w:r>
      <w:r/>
    </w:p>
    <w:p>
      <w:pPr>
        <w:pStyle w:val="908"/>
        <w:jc w:val="center"/>
        <w:rPr>
          <w:rFonts w:hint="eastAsia" w:ascii="宋体" w:hAnsi="宋体"/>
          <w:b/>
          <w:sz w:val="32"/>
          <w:szCs w:val="32"/>
        </w:rPr>
      </w:pPr>
      <w:r>
        <w:rPr>
          <w:rFonts w:hint="eastAsia" w:ascii="宋体" w:hAnsi="宋体"/>
          <w:b/>
          <w:sz w:val="32"/>
          <w:szCs w:val="32"/>
        </w:rPr>
        <w:t xml:space="preserve">商务要求响应及偏离表</w:t>
      </w:r>
      <w:r>
        <w:rPr>
          <w:rFonts w:hint="eastAsia" w:ascii="宋体" w:hAnsi="宋体"/>
          <w:b/>
          <w:sz w:val="32"/>
          <w:szCs w:val="32"/>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bl>
    <w:p>
      <w:pPr>
        <w:pStyle w:val="90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8"/>
        <w:rPr>
          <w:rFonts w:hint="eastAsia" w:ascii="宋体" w:hAnsi="宋体"/>
          <w:b/>
          <w:sz w:val="24"/>
          <w:szCs w:val="21"/>
        </w:rPr>
      </w:pPr>
      <w:r>
        <w:rPr>
          <w:rFonts w:hint="eastAsia" w:ascii="宋体" w:hAnsi="宋体"/>
          <w:b/>
          <w:sz w:val="24"/>
          <w:szCs w:val="21"/>
        </w:rPr>
      </w:r>
      <w:r/>
    </w:p>
    <w:p>
      <w:pPr>
        <w:pStyle w:val="908"/>
        <w:ind w:left="480"/>
        <w:rPr>
          <w:rFonts w:ascii="宋体" w:hAnsi="宋体"/>
          <w:b/>
          <w:sz w:val="24"/>
          <w:szCs w:val="21"/>
        </w:rPr>
      </w:pPr>
      <w:r>
        <w:rPr>
          <w:rFonts w:ascii="宋体" w:hAnsi="宋体"/>
          <w:b/>
          <w:sz w:val="24"/>
          <w:szCs w:val="21"/>
        </w:rPr>
      </w:r>
      <w:r/>
    </w:p>
    <w:p>
      <w:pPr>
        <w:pStyle w:val="908"/>
        <w:ind w:left="480"/>
        <w:rPr>
          <w:rFonts w:hint="eastAsia" w:ascii="宋体" w:hAnsi="宋体"/>
          <w:b/>
          <w:sz w:val="24"/>
          <w:szCs w:val="21"/>
        </w:rPr>
      </w:pPr>
      <w:r>
        <w:rPr>
          <w:rFonts w:hint="eastAsia" w:ascii="宋体" w:hAnsi="宋体"/>
          <w:b/>
          <w:sz w:val="24"/>
          <w:szCs w:val="21"/>
        </w:rPr>
      </w:r>
      <w:r/>
    </w:p>
    <w:p>
      <w:pPr>
        <w:pStyle w:val="1022"/>
        <w:rPr>
          <w:rFonts w:hint="eastAsia" w:ascii="宋体" w:hAnsi="宋体"/>
          <w:b/>
          <w:szCs w:val="21"/>
        </w:rPr>
      </w:pPr>
      <w:r>
        <w:rPr>
          <w:rFonts w:hint="eastAsia" w:ascii="宋体" w:hAnsi="宋体"/>
          <w:b/>
          <w:szCs w:val="21"/>
        </w:rPr>
      </w:r>
      <w:r/>
    </w:p>
    <w:p>
      <w:pPr>
        <w:pStyle w:val="1022"/>
        <w:rPr>
          <w:rFonts w:hint="eastAsia" w:ascii="宋体" w:hAnsi="宋体"/>
          <w:b/>
          <w:szCs w:val="21"/>
        </w:rPr>
      </w:pPr>
      <w:r>
        <w:rPr>
          <w:rFonts w:hint="eastAsia" w:ascii="宋体" w:hAnsi="宋体"/>
          <w:b/>
          <w:szCs w:val="21"/>
        </w:rPr>
      </w:r>
      <w:r/>
    </w:p>
    <w:p>
      <w:pPr>
        <w:pStyle w:val="1022"/>
        <w:rPr>
          <w:rFonts w:hint="eastAsia" w:ascii="宋体" w:hAnsi="宋体"/>
          <w:b/>
          <w:szCs w:val="21"/>
        </w:rPr>
      </w:pPr>
      <w:r>
        <w:rPr>
          <w:rFonts w:hint="eastAsia" w:ascii="宋体" w:hAnsi="宋体"/>
          <w:b/>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rPr>
          <w:rFonts w:hint="eastAsia" w:ascii="宋体" w:hAnsi="宋体"/>
          <w:b/>
          <w:bCs/>
          <w:sz w:val="24"/>
          <w:szCs w:val="24"/>
        </w:rPr>
      </w:pPr>
      <w:r>
        <w:rPr>
          <w:rFonts w:hint="eastAsia" w:ascii="宋体" w:hAnsi="宋体"/>
          <w:b/>
          <w:sz w:val="24"/>
          <w:szCs w:val="21"/>
        </w:rPr>
      </w:r>
      <w:r>
        <w:rPr>
          <w:rFonts w:hint="eastAsia" w:ascii="宋体" w:hAnsi="宋体"/>
          <w:b/>
          <w:sz w:val="24"/>
          <w:szCs w:val="21"/>
        </w:rPr>
      </w:r>
      <w:r/>
    </w:p>
    <w:p>
      <w:pPr>
        <w:pStyle w:val="908"/>
        <w:rPr>
          <w:rFonts w:hint="eastAsia" w:ascii="宋体" w:hAnsi="宋体"/>
          <w:b/>
          <w:bCs/>
          <w:sz w:val="24"/>
          <w:szCs w:val="24"/>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eastAsia="宋体"/>
          <w:b/>
          <w:sz w:val="24"/>
          <w:szCs w:val="21"/>
          <w:lang w:val="en-US" w:eastAsia="zh-CN"/>
        </w:rPr>
      </w:r>
      <w:r/>
    </w:p>
    <w:p>
      <w:pPr>
        <w:pStyle w:val="908"/>
        <w:jc w:val="center"/>
        <w:rPr>
          <w:rFonts w:hint="eastAsia" w:ascii="宋体" w:hAnsi="宋体"/>
          <w:b/>
          <w:sz w:val="24"/>
          <w:szCs w:val="21"/>
        </w:rPr>
      </w:pPr>
      <w:r>
        <w:rPr>
          <w:rFonts w:hint="eastAsia" w:ascii="宋体" w:hAnsi="宋体"/>
          <w:b/>
          <w:sz w:val="24"/>
          <w:szCs w:val="21"/>
        </w:rPr>
      </w:r>
      <w:r/>
    </w:p>
    <w:p>
      <w:pPr>
        <w:pStyle w:val="908"/>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rPr>
          <w:rFonts w:hint="eastAsia" w:ascii="宋体" w:hAnsi="宋体"/>
          <w:b/>
          <w:sz w:val="32"/>
          <w:szCs w:val="32"/>
        </w:rPr>
      </w:r>
      <w:r/>
    </w:p>
    <w:p>
      <w:pPr>
        <w:pStyle w:val="908"/>
        <w:ind w:firstLine="492"/>
        <w:spacing w:line="460" w:lineRule="exact"/>
        <w:rPr>
          <w:rFonts w:hint="eastAsia" w:ascii="宋体" w:hAnsi="宋体"/>
          <w:bCs/>
          <w:sz w:val="28"/>
          <w:szCs w:val="28"/>
        </w:rPr>
      </w:pPr>
      <w:r>
        <w:rPr>
          <w:rFonts w:hint="eastAsia" w:ascii="宋体" w:hAnsi="宋体"/>
          <w:bCs/>
          <w:sz w:val="28"/>
          <w:szCs w:val="28"/>
        </w:rPr>
      </w:r>
      <w:r/>
    </w:p>
    <w:p>
      <w:pPr>
        <w:pStyle w:val="908"/>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8"/>
          <w:szCs w:val="28"/>
        </w:rPr>
      </w:r>
      <w:r/>
    </w:p>
    <w:p>
      <w:pPr>
        <w:pStyle w:val="908"/>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8"/>
          <w:szCs w:val="28"/>
        </w:rPr>
      </w:r>
      <w:r/>
    </w:p>
    <w:p>
      <w:pPr>
        <w:pStyle w:val="908"/>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4"/>
          <w:szCs w:val="21"/>
        </w:rPr>
      </w:r>
      <w:r/>
    </w:p>
    <w:p>
      <w:pPr>
        <w:pStyle w:val="908"/>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908"/>
        <w:ind w:left="480"/>
        <w:rPr>
          <w:rFonts w:ascii="宋体" w:hAnsi="宋体"/>
          <w:b/>
          <w:sz w:val="24"/>
          <w:szCs w:val="21"/>
        </w:rPr>
      </w:pPr>
      <w:r>
        <w:rPr>
          <w:rFonts w:ascii="宋体" w:hAnsi="宋体"/>
          <w:b/>
          <w:sz w:val="24"/>
          <w:szCs w:val="21"/>
        </w:rPr>
      </w:r>
      <w:r/>
    </w:p>
    <w:p>
      <w:pPr>
        <w:pStyle w:val="908"/>
        <w:ind w:left="480"/>
        <w:rPr>
          <w:rFonts w:ascii="宋体" w:hAnsi="宋体"/>
          <w:b/>
          <w:sz w:val="24"/>
          <w:szCs w:val="21"/>
        </w:rPr>
      </w:pPr>
      <w:r>
        <w:rPr>
          <w:rFonts w:ascii="宋体" w:hAnsi="宋体"/>
          <w:b/>
          <w:sz w:val="24"/>
          <w:szCs w:val="21"/>
        </w:rPr>
      </w:r>
      <w:r/>
    </w:p>
    <w:p>
      <w:pPr>
        <w:pStyle w:val="908"/>
        <w:ind w:left="480"/>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rPr>
          <w:rFonts w:hint="eastAsia" w:ascii="宋体" w:hAnsi="宋体"/>
          <w:b/>
          <w:bCs/>
          <w:sz w:val="24"/>
          <w:szCs w:val="24"/>
        </w:rPr>
      </w:pPr>
      <w:r>
        <w:rPr>
          <w:rFonts w:hint="eastAsia" w:ascii="宋体" w:hAnsi="宋体"/>
          <w:b/>
          <w:sz w:val="24"/>
          <w:szCs w:val="21"/>
        </w:rPr>
      </w:r>
      <w:r>
        <w:rPr>
          <w:rFonts w:hint="eastAsia" w:ascii="宋体" w:hAnsi="宋体"/>
          <w:b/>
          <w:sz w:val="24"/>
          <w:szCs w:val="21"/>
        </w:rPr>
      </w:r>
      <w:r/>
    </w:p>
    <w:p>
      <w:pPr>
        <w:pStyle w:val="908"/>
        <w:rPr>
          <w:rFonts w:hint="eastAsia" w:ascii="宋体" w:hAnsi="宋体"/>
          <w:b/>
          <w:bCs/>
          <w:sz w:val="24"/>
          <w:szCs w:val="24"/>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rPr>
          <w:rFonts w:ascii="宋体" w:hAnsi="宋体"/>
          <w:b/>
          <w:sz w:val="24"/>
          <w:szCs w:val="21"/>
        </w:rPr>
      </w:r>
      <w:r/>
    </w:p>
    <w:p>
      <w:pPr>
        <w:pStyle w:val="908"/>
        <w:jc w:val="center"/>
        <w:rPr>
          <w:rFonts w:hint="eastAsia" w:ascii="宋体" w:hAnsi="宋体"/>
          <w:b/>
          <w:sz w:val="24"/>
          <w:szCs w:val="21"/>
        </w:rPr>
      </w:pPr>
      <w:r>
        <w:rPr>
          <w:rFonts w:hint="eastAsia" w:ascii="宋体" w:hAnsi="宋体"/>
          <w:b/>
          <w:sz w:val="24"/>
          <w:szCs w:val="21"/>
        </w:rPr>
      </w:r>
      <w:r/>
    </w:p>
    <w:p>
      <w:pPr>
        <w:pStyle w:val="908"/>
        <w:jc w:val="center"/>
        <w:rPr>
          <w:rFonts w:hint="eastAsia" w:ascii="宋体" w:hAnsi="宋体"/>
          <w:b/>
          <w:sz w:val="24"/>
          <w:szCs w:val="21"/>
        </w:rPr>
      </w:pPr>
      <w:r>
        <w:rPr>
          <w:rFonts w:hint="eastAsia" w:ascii="宋体" w:hAnsi="宋体"/>
          <w:b/>
          <w:sz w:val="24"/>
          <w:szCs w:val="21"/>
        </w:rPr>
      </w:r>
      <w:r/>
    </w:p>
    <w:p>
      <w:pPr>
        <w:pStyle w:val="908"/>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rPr>
          <w:rFonts w:hint="eastAsia" w:ascii="宋体" w:hAnsi="宋体"/>
          <w:b/>
          <w:sz w:val="32"/>
          <w:szCs w:val="32"/>
        </w:rPr>
      </w:r>
      <w:r/>
    </w:p>
    <w:p>
      <w:pPr>
        <w:pStyle w:val="908"/>
        <w:ind w:firstLine="480"/>
        <w:spacing w:line="460" w:lineRule="exact"/>
        <w:rPr>
          <w:rFonts w:hint="eastAsia" w:ascii="宋体" w:hAnsi="宋体"/>
          <w:bCs/>
          <w:sz w:val="28"/>
          <w:szCs w:val="28"/>
        </w:rPr>
      </w:pPr>
      <w:r>
        <w:rPr>
          <w:rFonts w:hint="eastAsia" w:ascii="宋体" w:hAnsi="宋体"/>
          <w:bCs/>
          <w:sz w:val="28"/>
          <w:szCs w:val="28"/>
        </w:rPr>
      </w:r>
      <w:r/>
    </w:p>
    <w:p>
      <w:pPr>
        <w:pStyle w:val="908"/>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94"/>
      <w:r/>
      <w:bookmarkEnd w:id="195"/>
      <w:r/>
      <w:bookmarkEnd w:id="196"/>
      <w:r/>
      <w:bookmarkStart w:id="197" w:name="_Toc120614284"/>
      <w:r>
        <w:rPr>
          <w:rFonts w:hint="eastAsia" w:ascii="宋体" w:hAnsi="宋体"/>
          <w:bCs/>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bCs/>
          <w:sz w:val="24"/>
          <w:szCs w:val="24"/>
        </w:rPr>
      </w:pPr>
      <w:r>
        <w:rPr>
          <w:rFonts w:hint="eastAsia" w:ascii="宋体" w:hAnsi="宋体"/>
          <w:b/>
          <w:sz w:val="24"/>
          <w:szCs w:val="21"/>
        </w:rPr>
      </w:r>
      <w:r>
        <w:rPr>
          <w:rFonts w:hint="eastAsia" w:ascii="宋体" w:hAnsi="宋体"/>
          <w:b/>
          <w:sz w:val="24"/>
          <w:szCs w:val="21"/>
        </w:rPr>
      </w:r>
      <w:r/>
    </w:p>
    <w:p>
      <w:pPr>
        <w:pStyle w:val="908"/>
        <w:spacing w:line="460" w:lineRule="exact"/>
        <w:rPr>
          <w:rFonts w:hint="eastAsia" w:ascii="宋体" w:hAnsi="宋体"/>
          <w:b/>
          <w:bCs/>
          <w:sz w:val="24"/>
          <w:szCs w:val="24"/>
        </w:rPr>
      </w:pPr>
      <w:r>
        <w:rPr>
          <w:rFonts w:hint="eastAsia" w:ascii="宋体" w:hAnsi="宋体"/>
          <w:b/>
          <w:sz w:val="24"/>
          <w:szCs w:val="21"/>
        </w:rPr>
      </w:r>
      <w:r/>
    </w:p>
    <w:p>
      <w:pPr>
        <w:pStyle w:val="908"/>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7</w:t>
      </w:r>
      <w:r>
        <w:rPr>
          <w:rFonts w:ascii="宋体" w:hAnsi="宋体"/>
          <w:b/>
          <w:sz w:val="24"/>
          <w:szCs w:val="21"/>
        </w:rPr>
        <w:t xml:space="preserve">                        </w:t>
      </w:r>
      <w:r>
        <w:rPr>
          <w:rFonts w:ascii="宋体" w:hAnsi="宋体"/>
          <w:b/>
          <w:sz w:val="24"/>
          <w:szCs w:val="21"/>
        </w:rPr>
      </w:r>
      <w:r/>
    </w:p>
    <w:p>
      <w:pPr>
        <w:pStyle w:val="908"/>
        <w:jc w:val="center"/>
        <w:rPr>
          <w:rFonts w:hint="eastAsia" w:ascii="宋体" w:hAnsi="宋体"/>
          <w:b/>
          <w:sz w:val="32"/>
          <w:szCs w:val="32"/>
        </w:rPr>
      </w:pPr>
      <w:r>
        <w:rPr>
          <w:rFonts w:hint="eastAsia" w:ascii="宋体" w:hAnsi="宋体"/>
          <w:b/>
          <w:sz w:val="32"/>
          <w:szCs w:val="32"/>
        </w:rPr>
        <w:t xml:space="preserve">法人授权书</w:t>
      </w:r>
      <w:r>
        <w:rPr>
          <w:rFonts w:hint="eastAsia" w:ascii="宋体" w:hAnsi="宋体"/>
          <w:b/>
          <w:sz w:val="32"/>
          <w:szCs w:val="32"/>
        </w:rPr>
      </w:r>
      <w:r/>
    </w:p>
    <w:p>
      <w:pPr>
        <w:pStyle w:val="908"/>
        <w:ind w:firstLine="560"/>
        <w:spacing w:line="360" w:lineRule="auto"/>
        <w:tabs>
          <w:tab w:val="left" w:pos="360" w:leader="none"/>
        </w:tabs>
        <w:rPr>
          <w:rFonts w:hint="eastAsia"/>
          <w:sz w:val="28"/>
          <w:szCs w:val="28"/>
        </w:rPr>
      </w:pPr>
      <w:r>
        <w:rPr>
          <w:rFonts w:hint="eastAsia"/>
          <w:sz w:val="28"/>
          <w:szCs w:val="28"/>
        </w:rPr>
        <w:t xml:space="preserve">本授权书声明：</w:t>
      </w:r>
      <w:r>
        <w:rPr>
          <w:rFonts w:hint="eastAsia"/>
          <w:sz w:val="28"/>
          <w:szCs w:val="28"/>
          <w:u w:val="single"/>
        </w:rPr>
        <w:t xml:space="preserve">            </w:t>
      </w:r>
      <w:r>
        <w:rPr>
          <w:rFonts w:hint="eastAsia"/>
          <w:sz w:val="28"/>
          <w:szCs w:val="28"/>
        </w:rPr>
        <w:t xml:space="preserve">（投标人名称）授权_____________（被授权人的姓名）为我方就</w:t>
      </w:r>
      <w:r>
        <w:rPr>
          <w:rFonts w:hint="eastAsia"/>
          <w:sz w:val="28"/>
          <w:szCs w:val="28"/>
          <w:u w:val="single"/>
        </w:rPr>
        <w:t xml:space="preserve"> JSZC-320614-GDHC-G2026-0003 </w:t>
      </w:r>
      <w:r>
        <w:rPr>
          <w:rFonts w:hint="eastAsia"/>
          <w:sz w:val="28"/>
          <w:szCs w:val="28"/>
        </w:rPr>
        <w:t xml:space="preserve">（项目编号）项目采购活动的合法代理人，以本单位名义全权处理一切与该项目采购有关的事务。</w:t>
      </w:r>
      <w:r>
        <w:rPr>
          <w:rFonts w:hint="eastAsia"/>
          <w:sz w:val="28"/>
          <w:szCs w:val="28"/>
        </w:rPr>
      </w:r>
      <w:r/>
    </w:p>
    <w:p>
      <w:pPr>
        <w:pStyle w:val="908"/>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rPr>
          <w:rFonts w:hint="eastAsia"/>
          <w:sz w:val="28"/>
          <w:szCs w:val="28"/>
        </w:rPr>
      </w:r>
      <w:r/>
    </w:p>
    <w:p>
      <w:pPr>
        <w:pStyle w:val="908"/>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rPr>
          <w:rFonts w:hint="eastAsia"/>
          <w:sz w:val="28"/>
          <w:szCs w:val="28"/>
          <w:u w:val="single"/>
        </w:rPr>
      </w:r>
      <w:r/>
    </w:p>
    <w:p>
      <w:pPr>
        <w:pStyle w:val="908"/>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rPr>
          <w:rFonts w:hint="eastAsia"/>
          <w:sz w:val="28"/>
          <w:szCs w:val="28"/>
          <w:u w:val="single"/>
        </w:rPr>
      </w:r>
      <w:r/>
    </w:p>
    <w:p>
      <w:pPr>
        <w:pStyle w:val="908"/>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rPr>
          <w:sz w:val="28"/>
          <w:szCs w:val="28"/>
          <w:u w:val="single"/>
        </w:rPr>
      </w:r>
      <w:r/>
    </w:p>
    <w:p>
      <w:pPr>
        <w:pStyle w:val="908"/>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rPr>
          <w:rFonts w:hint="eastAsia"/>
          <w:sz w:val="28"/>
          <w:szCs w:val="28"/>
        </w:rPr>
      </w:r>
      <w:r/>
    </w:p>
    <w:p>
      <w:pPr>
        <w:pStyle w:val="908"/>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rPr>
          <w:rFonts w:hint="eastAsia"/>
          <w:sz w:val="28"/>
          <w:szCs w:val="28"/>
          <w:u w:val="single"/>
        </w:rPr>
      </w:r>
      <w:r/>
    </w:p>
    <w:p>
      <w:pPr>
        <w:pStyle w:val="908"/>
        <w:ind w:firstLine="560"/>
        <w:spacing w:line="360" w:lineRule="auto"/>
        <w:tabs>
          <w:tab w:val="left" w:pos="360" w:leader="none"/>
        </w:tabs>
        <w:rPr>
          <w:rFonts w:hint="eastAsia"/>
          <w:sz w:val="28"/>
          <w:szCs w:val="28"/>
        </w:rPr>
      </w:pPr>
      <w:r>
        <w:rPr>
          <w:rFonts w:hint="eastAsia"/>
          <w:sz w:val="28"/>
          <w:szCs w:val="28"/>
        </w:rPr>
        <w:t xml:space="preserve">      日期：</w:t>
      </w:r>
      <w:bookmarkStart w:id="198" w:name="_Hlt26955070"/>
      <w:r/>
      <w:bookmarkEnd w:id="198"/>
      <w:r/>
      <w:bookmarkStart w:id="199" w:name="_格式3__银行出具的资信证明"/>
      <w:r/>
      <w:bookmarkEnd w:id="199"/>
      <w:r/>
      <w:bookmarkStart w:id="200" w:name="_Hlt26671380"/>
      <w:r/>
      <w:bookmarkEnd w:id="200"/>
      <w:r>
        <w:rPr>
          <w:rFonts w:hint="eastAsia"/>
          <w:sz w:val="28"/>
          <w:szCs w:val="28"/>
          <w:u w:val="single"/>
        </w:rPr>
        <w:t xml:space="preserve">                                           </w:t>
      </w:r>
      <w:r>
        <w:rPr>
          <w:rFonts w:hint="eastAsia"/>
          <w:sz w:val="28"/>
          <w:szCs w:val="28"/>
        </w:rPr>
      </w:r>
      <w:r/>
    </w:p>
    <w:p>
      <w:pPr>
        <w:pStyle w:val="908"/>
        <w:ind w:firstLine="360"/>
        <w:spacing w:line="400" w:lineRule="exact"/>
        <w:rPr>
          <w:sz w:val="24"/>
          <w:szCs w:val="24"/>
          <w:highlight w:val="yellow"/>
        </w:rPr>
      </w:pPr>
      <w:r>
        <w:rPr>
          <w:sz w:val="24"/>
          <w:szCs w:val="24"/>
          <w:highlight w:val="yellow"/>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bCs/>
          <w:sz w:val="32"/>
          <w:szCs w:val="32"/>
        </w:rPr>
      </w:pPr>
      <w:r>
        <w:rPr>
          <w:rFonts w:hint="eastAsia" w:ascii="宋体" w:hAnsi="宋体"/>
          <w:b/>
          <w:sz w:val="32"/>
          <w:szCs w:val="32"/>
        </w:rPr>
      </w:r>
      <w:r>
        <w:rPr>
          <w:rFonts w:hint="eastAsia" w:ascii="宋体" w:hAnsi="宋体"/>
          <w:b/>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908"/>
        <w:jc w:val="center"/>
        <w:rPr>
          <w:rFonts w:hint="eastAsia" w:ascii="宋体" w:hAnsi="宋体"/>
          <w:b/>
          <w:bCs/>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rPr>
          <w:rFonts w:hint="eastAsia" w:ascii="宋体" w:hAnsi="宋体" w:eastAsia="宋体"/>
          <w:b/>
          <w:sz w:val="24"/>
          <w:szCs w:val="24"/>
          <w:lang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eastAsia="宋体"/>
          <w:b/>
          <w:sz w:val="24"/>
          <w:szCs w:val="24"/>
          <w:lang w:eastAsia="zh-CN"/>
        </w:rPr>
      </w:r>
      <w:r/>
    </w:p>
    <w:p>
      <w:pPr>
        <w:pStyle w:val="908"/>
        <w:jc w:val="center"/>
        <w:rPr>
          <w:rFonts w:hint="eastAsia" w:ascii="宋体" w:hAnsi="宋体"/>
          <w:b/>
          <w:sz w:val="32"/>
          <w:szCs w:val="32"/>
        </w:rPr>
      </w:pPr>
      <w:r>
        <w:rPr>
          <w:rFonts w:hint="eastAsia" w:ascii="宋体" w:hAnsi="宋体"/>
          <w:b/>
          <w:sz w:val="32"/>
          <w:szCs w:val="32"/>
        </w:rPr>
        <w:t xml:space="preserve">投标函</w:t>
      </w:r>
      <w:r>
        <w:rPr>
          <w:rFonts w:hint="eastAsia" w:ascii="宋体" w:hAnsi="宋体"/>
          <w:b/>
          <w:sz w:val="32"/>
          <w:szCs w:val="32"/>
        </w:rPr>
      </w:r>
      <w:r/>
    </w:p>
    <w:p>
      <w:pPr>
        <w:pStyle w:val="908"/>
        <w:jc w:val="left"/>
        <w:spacing w:line="420" w:lineRule="exact"/>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南通市海门区教体装勤中心  </w:t>
      </w:r>
      <w:r>
        <w:rPr>
          <w:rFonts w:ascii="宋体" w:hAnsi="宋体"/>
          <w:sz w:val="28"/>
          <w:szCs w:val="28"/>
          <w:u w:val="single"/>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南通市海门区教体装勤中心采购学校滤芯更换及维保项目</w:t>
      </w:r>
      <w:r>
        <w:rPr>
          <w:rFonts w:hint="eastAsia" w:ascii="宋体" w:hAnsi="宋体"/>
          <w:sz w:val="28"/>
          <w:szCs w:val="28"/>
        </w:rPr>
        <w:t xml:space="preserve">（项目编号：JSZC-320614-GDHC-G2026-0003）招标文件，正式授权下述签字人_____(姓名)代表我方_______（投标人的名称），全权处理本次项目投标的有关事宜。</w:t>
      </w:r>
      <w:r>
        <w:rPr>
          <w:rFonts w:hint="eastAsia" w:ascii="宋体" w:hAnsi="宋体"/>
          <w:sz w:val="28"/>
          <w:szCs w:val="28"/>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据此函，__________签字人兹宣布同意如下：</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rPr>
          <w:rFonts w:hint="eastAsia" w:ascii="宋体" w:hAnsi="宋体"/>
          <w:sz w:val="28"/>
          <w:szCs w:val="28"/>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2.我们完全理解贵方不一定将合同授予最低报价的投标人。</w:t>
      </w:r>
      <w:r>
        <w:rPr>
          <w:rFonts w:hint="eastAsia" w:ascii="宋体" w:hAnsi="宋体"/>
          <w:sz w:val="28"/>
          <w:szCs w:val="28"/>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rPr>
          <w:rFonts w:hint="eastAsia" w:ascii="宋体" w:hAnsi="宋体"/>
          <w:sz w:val="28"/>
          <w:szCs w:val="28"/>
        </w:rPr>
      </w:r>
      <w:r/>
    </w:p>
    <w:p>
      <w:pPr>
        <w:pStyle w:val="908"/>
        <w:ind w:left="425"/>
        <w:jc w:val="left"/>
        <w:spacing w:line="42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地          址：</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邮          编：</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电          话：</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传          真：</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投标人开户行：</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账          号： </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90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8"/>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ascii="宋体" w:hAnsi="宋体"/>
          <w:b/>
          <w:bCs/>
          <w:sz w:val="24"/>
          <w:szCs w:val="24"/>
        </w:rPr>
      </w:pPr>
      <w:r>
        <w:rPr>
          <w:rFonts w:ascii="宋体" w:hAnsi="宋体"/>
          <w:b/>
          <w:sz w:val="24"/>
          <w:szCs w:val="21"/>
          <w:highlight w:val="none"/>
        </w:rPr>
      </w:r>
      <w:r>
        <w:rPr>
          <w:rFonts w:ascii="宋体" w:hAnsi="宋体"/>
          <w:b/>
          <w:sz w:val="24"/>
          <w:szCs w:val="21"/>
          <w:highlight w:val="none"/>
        </w:rPr>
      </w:r>
      <w:r/>
    </w:p>
    <w:p>
      <w:pPr>
        <w:pStyle w:val="908"/>
        <w:spacing w:line="560" w:lineRule="exact"/>
        <w:rPr>
          <w:rFonts w:ascii="宋体" w:hAnsi="宋体"/>
          <w:b/>
          <w:bCs/>
          <w:sz w:val="24"/>
          <w:szCs w:val="24"/>
          <w:highlight w:val="none"/>
        </w:rPr>
      </w:pPr>
      <w:r>
        <w:rPr>
          <w:rFonts w:hint="eastAsia" w:ascii="宋体" w:hAnsi="宋体"/>
          <w:b/>
          <w:sz w:val="24"/>
          <w:szCs w:val="21"/>
        </w:rPr>
        <w:t xml:space="preserve">附件</w:t>
      </w:r>
      <w:r>
        <w:rPr>
          <w:rFonts w:hint="eastAsia" w:ascii="宋体" w:hAnsi="宋体"/>
          <w:b/>
          <w:sz w:val="24"/>
          <w:szCs w:val="21"/>
          <w:lang w:val="en-US" w:eastAsia="zh-CN"/>
        </w:rPr>
        <w:t xml:space="preserve">9</w:t>
      </w:r>
      <w:r>
        <w:rPr>
          <w:rFonts w:ascii="宋体" w:hAnsi="宋体"/>
          <w:b/>
          <w:sz w:val="24"/>
          <w:szCs w:val="21"/>
        </w:rPr>
        <w:t xml:space="preserve"> </w:t>
      </w:r>
      <w:r>
        <w:rPr>
          <w:rFonts w:ascii="宋体" w:hAnsi="宋体"/>
          <w:b/>
          <w:sz w:val="24"/>
          <w:szCs w:val="21"/>
        </w:rPr>
      </w:r>
      <w:r/>
    </w:p>
    <w:p>
      <w:pPr>
        <w:pStyle w:val="908"/>
        <w:jc w:val="center"/>
        <w:rPr>
          <w:rFonts w:hint="eastAsia" w:ascii="宋体" w:hAnsi="宋体"/>
          <w:b/>
          <w:sz w:val="32"/>
          <w:szCs w:val="32"/>
        </w:rPr>
      </w:pPr>
      <w:r>
        <w:rPr>
          <w:rFonts w:hint="eastAsia" w:ascii="宋体" w:hAnsi="宋体"/>
          <w:b/>
          <w:sz w:val="32"/>
          <w:szCs w:val="32"/>
        </w:rPr>
        <w:t xml:space="preserve">中小微企业声明函（货物类项目）</w:t>
      </w:r>
      <w:r>
        <w:rPr>
          <w:rFonts w:hint="eastAsia" w:ascii="宋体" w:hAnsi="宋体"/>
          <w:b/>
          <w:sz w:val="32"/>
          <w:szCs w:val="32"/>
        </w:rPr>
      </w:r>
      <w:r/>
    </w:p>
    <w:p>
      <w:pPr>
        <w:pStyle w:val="908"/>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rPr>
        <w:t xml:space="preserve">南通市海门区教体装勤中心</w:t>
      </w:r>
      <w:r>
        <w:rPr>
          <w:rFonts w:hint="eastAsia" w:ascii="宋体" w:hAnsi="宋体"/>
          <w:sz w:val="28"/>
          <w:szCs w:val="28"/>
        </w:rPr>
        <w:t xml:space="preserve">组织的采购编号为</w:t>
      </w:r>
      <w:r>
        <w:rPr>
          <w:rFonts w:hint="eastAsia" w:ascii="宋体" w:hAnsi="宋体"/>
          <w:sz w:val="28"/>
          <w:szCs w:val="28"/>
          <w:u w:val="single"/>
        </w:rPr>
        <w:t xml:space="preserve"> JSZC-320614-GDHC-G2026-0003 </w:t>
      </w:r>
      <w:r>
        <w:rPr>
          <w:rFonts w:hint="eastAsia" w:ascii="宋体" w:hAnsi="宋体"/>
          <w:sz w:val="28"/>
          <w:szCs w:val="28"/>
        </w:rPr>
        <w:t xml:space="preserve">，</w:t>
      </w:r>
      <w:r>
        <w:rPr>
          <w:rFonts w:hint="eastAsia" w:ascii="宋体" w:hAnsi="宋体"/>
          <w:sz w:val="28"/>
          <w:szCs w:val="28"/>
          <w:u w:val="single"/>
        </w:rPr>
        <w:t xml:space="preserve">南通市海门区教体装勤中心采购学校滤芯更换及维保项目 </w:t>
      </w:r>
      <w:r>
        <w:rPr>
          <w:rFonts w:hint="eastAsia" w:ascii="宋体" w:hAnsi="宋体"/>
          <w:sz w:val="28"/>
          <w:szCs w:val="28"/>
        </w:rPr>
        <w:t xml:space="preserve">的采购活动，提供的货物全部由符合政策要求的中小微企业制造。相关企业的具体情况如下：</w:t>
      </w:r>
      <w:r>
        <w:rPr>
          <w:rFonts w:hint="eastAsia" w:ascii="宋体" w:hAnsi="宋体"/>
          <w:sz w:val="28"/>
          <w:szCs w:val="28"/>
        </w:rPr>
      </w:r>
      <w:r/>
    </w:p>
    <w:p>
      <w:pPr>
        <w:pStyle w:val="908"/>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rPr>
        <w:t xml:space="preserve">聚丙烯熔喷滤芯（PP棉）或PP炭棒复合滤芯（10寸）</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rPr>
          <w:rFonts w:hint="eastAsia" w:ascii="宋体" w:hAnsi="宋体"/>
          <w:i/>
          <w:sz w:val="28"/>
          <w:szCs w:val="28"/>
          <w:u w:val="single"/>
        </w:rPr>
      </w:r>
      <w:r/>
    </w:p>
    <w:p>
      <w:pPr>
        <w:pStyle w:val="908"/>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2.</w:t>
      </w:r>
      <w:r>
        <w:rPr>
          <w:rFonts w:hint="eastAsia" w:ascii="宋体" w:hAnsi="宋体"/>
          <w:sz w:val="28"/>
          <w:szCs w:val="28"/>
          <w:u w:val="single"/>
        </w:rPr>
        <w:t xml:space="preserve">颗粒活性炭滤芯（10寸）</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08"/>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3.</w:t>
      </w:r>
      <w:r>
        <w:rPr>
          <w:rFonts w:hint="eastAsia" w:ascii="宋体" w:hAnsi="宋体"/>
          <w:sz w:val="28"/>
          <w:szCs w:val="28"/>
          <w:u w:val="single"/>
        </w:rPr>
        <w:t xml:space="preserve">炭棒滤芯（烧结式活性炭）（10寸）</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08"/>
        <w:ind w:firstLine="420"/>
        <w:spacing w:line="400" w:lineRule="exact"/>
        <w:rPr>
          <w:rFonts w:hint="eastAsia" w:ascii="宋体" w:hAnsi="宋体" w:eastAsia="宋体" w:cs="Times New Roman"/>
          <w:i/>
          <w:sz w:val="28"/>
          <w:szCs w:val="28"/>
          <w:u w:val="single"/>
        </w:rPr>
      </w:pPr>
      <w:r>
        <w:rPr>
          <w:rFonts w:hint="eastAsia" w:ascii="宋体" w:hAnsi="宋体"/>
          <w:sz w:val="28"/>
          <w:szCs w:val="28"/>
        </w:rPr>
        <w:t xml:space="preserve">4.</w:t>
      </w:r>
      <w:r>
        <w:rPr>
          <w:rFonts w:hint="eastAsia" w:ascii="宋体" w:hAnsi="宋体"/>
          <w:sz w:val="28"/>
          <w:szCs w:val="28"/>
          <w:u w:val="single"/>
        </w:rPr>
        <w:t xml:space="preserve">UF超滤膜滤芯（10寸）</w:t>
      </w:r>
      <w:r>
        <w:rPr>
          <w:rFonts w:hint="eastAsia" w:ascii="宋体" w:hAnsi="宋体"/>
          <w:i/>
          <w:sz w:val="28"/>
          <w:szCs w:val="28"/>
        </w:rPr>
        <w:t xml:space="preserve">，</w:t>
      </w:r>
      <w:r>
        <w:rPr>
          <w:rFonts w:hint="eastAsia" w:ascii="宋体" w:hAnsi="宋体" w:eastAsia="宋体" w:cs="Times New Roman"/>
          <w:sz w:val="28"/>
          <w:szCs w:val="28"/>
        </w:rPr>
        <w:t xml:space="preserve">属于</w:t>
      </w:r>
      <w:r>
        <w:rPr>
          <w:rFonts w:hint="eastAsia" w:ascii="宋体" w:hAnsi="宋体" w:eastAsia="宋体" w:cs="Times New Roman"/>
          <w:sz w:val="28"/>
          <w:szCs w:val="28"/>
          <w:u w:val="single"/>
          <w:lang w:val="en-US" w:eastAsia="zh-CN"/>
        </w:rPr>
        <w:t xml:space="preserve">工业 </w:t>
      </w:r>
      <w:r>
        <w:rPr>
          <w:rFonts w:hint="eastAsia" w:ascii="宋体" w:hAnsi="宋体" w:eastAsia="宋体" w:cs="Times New Roman"/>
          <w:sz w:val="28"/>
          <w:szCs w:val="28"/>
        </w:rPr>
        <w:t xml:space="preserve">行业；投标产品制造商为</w:t>
      </w:r>
      <w:r>
        <w:rPr>
          <w:rFonts w:hint="eastAsia" w:ascii="宋体" w:hAnsi="宋体" w:eastAsia="宋体" w:cs="Times New Roman"/>
          <w:sz w:val="28"/>
          <w:szCs w:val="28"/>
          <w:u w:val="single"/>
        </w:rPr>
        <w:t xml:space="preserve">     （企业名称）</w:t>
      </w:r>
      <w:r>
        <w:rPr>
          <w:rFonts w:hint="eastAsia" w:ascii="宋体" w:hAnsi="宋体" w:eastAsia="宋体" w:cs="Times New Roman"/>
          <w:sz w:val="28"/>
          <w:szCs w:val="28"/>
        </w:rPr>
        <w:t xml:space="preserve">，从业人员</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人，营业收入为</w:t>
      </w:r>
      <w:r>
        <w:rPr>
          <w:rFonts w:hint="eastAsia" w:ascii="宋体" w:hAnsi="宋体" w:eastAsia="宋体" w:cs="Times New Roman"/>
          <w:sz w:val="28"/>
          <w:szCs w:val="28"/>
          <w:u w:val="single"/>
        </w:rPr>
        <w:t xml:space="preserve">     </w:t>
      </w:r>
      <w:r>
        <w:rPr>
          <w:rFonts w:hint="eastAsia" w:ascii="宋体" w:hAnsi="宋体" w:eastAsia="宋体" w:cs="Times New Roman"/>
          <w:sz w:val="28"/>
          <w:szCs w:val="28"/>
        </w:rPr>
        <w:t xml:space="preserve">万元，属于</w:t>
      </w:r>
      <w:r>
        <w:rPr>
          <w:rFonts w:hint="eastAsia" w:ascii="宋体" w:hAnsi="宋体" w:eastAsia="宋体" w:cs="Times New Roman"/>
          <w:sz w:val="28"/>
          <w:szCs w:val="28"/>
          <w:u w:val="single"/>
        </w:rPr>
        <w:t xml:space="preserve">（□中型企业 □小型企业 □微型企业）；</w:t>
      </w:r>
      <w:r>
        <w:rPr>
          <w:rFonts w:hint="eastAsia" w:ascii="宋体" w:hAnsi="宋体" w:eastAsia="宋体" w:cs="Times New Roman"/>
          <w:i/>
          <w:sz w:val="28"/>
          <w:szCs w:val="28"/>
          <w:u w:val="single"/>
        </w:rPr>
      </w:r>
      <w:r/>
    </w:p>
    <w:p>
      <w:pPr>
        <w:pStyle w:val="908"/>
        <w:ind w:firstLine="420"/>
        <w:spacing w:line="400" w:lineRule="exact"/>
        <w:rPr>
          <w:rFonts w:hint="eastAsia" w:ascii="宋体" w:hAnsi="宋体"/>
          <w:i/>
          <w:sz w:val="28"/>
          <w:szCs w:val="28"/>
          <w:u w:val="single"/>
        </w:rPr>
      </w:pPr>
      <w:r>
        <w:rPr>
          <w:rFonts w:hint="eastAsia" w:ascii="宋体" w:hAnsi="宋体"/>
          <w:sz w:val="28"/>
          <w:szCs w:val="28"/>
        </w:rPr>
        <w:t xml:space="preserve">5.</w:t>
      </w:r>
      <w:r>
        <w:rPr>
          <w:rFonts w:hint="eastAsia" w:ascii="宋体" w:hAnsi="宋体"/>
          <w:sz w:val="28"/>
          <w:szCs w:val="28"/>
          <w:u w:val="single"/>
        </w:rPr>
        <w:t xml:space="preserve">NF纳滤膜或RO反渗透膜滤芯</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rPr>
        <w:t xml:space="preserve">制造业</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rPr>
          <w:rFonts w:hint="eastAsia" w:ascii="宋体" w:hAnsi="宋体"/>
          <w:i/>
          <w:sz w:val="28"/>
          <w:szCs w:val="28"/>
          <w:u w:val="single"/>
        </w:rPr>
      </w:r>
      <w:r/>
    </w:p>
    <w:p>
      <w:pPr>
        <w:pStyle w:val="908"/>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rPr>
          <w:rFonts w:hint="eastAsia" w:ascii="宋体" w:hAnsi="宋体"/>
          <w:sz w:val="28"/>
          <w:szCs w:val="28"/>
        </w:rPr>
      </w:r>
      <w:r/>
    </w:p>
    <w:p>
      <w:pPr>
        <w:pStyle w:val="908"/>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rPr>
          <w:rFonts w:hint="eastAsia" w:ascii="宋体" w:hAnsi="宋体"/>
          <w:sz w:val="28"/>
          <w:szCs w:val="28"/>
        </w:rPr>
      </w:r>
      <w:r/>
    </w:p>
    <w:p>
      <w:pPr>
        <w:pStyle w:val="908"/>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rPr>
          <w:rFonts w:hint="eastAsia" w:ascii="宋体" w:hAnsi="宋体"/>
          <w:sz w:val="28"/>
          <w:szCs w:val="28"/>
        </w:rPr>
      </w:r>
      <w:r/>
    </w:p>
    <w:p>
      <w:pPr>
        <w:pStyle w:val="908"/>
        <w:ind w:right="480" w:firstLine="5600"/>
        <w:spacing w:line="40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rPr>
      </w:r>
      <w:r/>
    </w:p>
    <w:p>
      <w:pPr>
        <w:pStyle w:val="908"/>
        <w:spacing w:line="400" w:lineRule="exact"/>
        <w:rPr>
          <w:rFonts w:hint="eastAsia" w:ascii="宋体" w:hAnsi="宋体"/>
          <w:sz w:val="28"/>
          <w:szCs w:val="28"/>
        </w:rPr>
      </w:pPr>
      <w:r>
        <w:rPr>
          <w:rFonts w:hint="eastAsia"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908"/>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rPr>
          <w:rFonts w:hint="eastAsia"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908"/>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eastAsia="宋体"/>
          <w:b/>
          <w:sz w:val="24"/>
          <w:szCs w:val="24"/>
          <w:lang w:val="en-US" w:eastAsia="zh-CN"/>
        </w:rPr>
      </w:r>
      <w:r/>
    </w:p>
    <w:p>
      <w:pPr>
        <w:ind w:firstLine="560"/>
        <w:spacing w:line="400" w:lineRule="exact"/>
        <w:rPr>
          <w:rFonts w:ascii="宋体" w:hAnsi="宋体" w:eastAsia="宋体"/>
          <w:b/>
          <w:bCs/>
          <w:sz w:val="24"/>
          <w:szCs w:val="24"/>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56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0"/>
        <w:spacing w:line="400" w:lineRule="exact"/>
        <w:rPr>
          <w:rFonts w:hint="eastAsia" w:ascii="宋体" w:hAnsi="宋体"/>
          <w:b/>
          <w:bCs/>
          <w:sz w:val="24"/>
          <w:szCs w:val="24"/>
          <w:highlight w:val="none"/>
          <w:lang w:val="en-US" w:eastAsia="zh-CN"/>
        </w:rPr>
      </w:pPr>
      <w:r>
        <w:rPr>
          <w:rFonts w:hint="eastAsia" w:ascii="宋体" w:hAnsi="宋体"/>
          <w:b/>
          <w:sz w:val="24"/>
          <w:szCs w:val="24"/>
          <w:highlight w:val="none"/>
          <w:lang w:val="en-US" w:eastAsia="zh-CN"/>
        </w:rPr>
      </w:r>
      <w:r>
        <w:rPr>
          <w:rFonts w:hint="eastAsia" w:ascii="宋体" w:hAnsi="宋体"/>
          <w:b/>
          <w:sz w:val="24"/>
          <w:szCs w:val="24"/>
          <w:highlight w:val="none"/>
          <w:lang w:val="en-US" w:eastAsia="zh-CN"/>
        </w:rPr>
      </w:r>
      <w:r/>
    </w:p>
    <w:p>
      <w:pPr>
        <w:ind w:firstLine="0"/>
        <w:spacing w:line="400" w:lineRule="exact"/>
        <w:rPr>
          <w:rFonts w:hint="eastAsia" w:ascii="宋体" w:hAnsi="宋体"/>
          <w:b/>
          <w:bCs/>
          <w:sz w:val="24"/>
          <w:szCs w:val="24"/>
          <w:highlight w:val="none"/>
          <w:lang w:val="en-US" w:eastAsia="zh-CN"/>
        </w:rPr>
      </w:pPr>
      <w:r>
        <w:rPr>
          <w:rFonts w:ascii="宋体" w:hAnsi="宋体"/>
          <w:sz w:val="24"/>
          <w:szCs w:val="24"/>
        </w:rPr>
      </w:r>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0</w:t>
      </w:r>
      <w:r/>
    </w:p>
    <w:p>
      <w:pPr>
        <w:pStyle w:val="908"/>
        <w:jc w:val="center"/>
        <w:spacing w:line="400" w:lineRule="exact"/>
        <w:rPr>
          <w:rFonts w:hint="eastAsia" w:ascii="宋体" w:hAnsi="宋体"/>
          <w:b/>
          <w:sz w:val="24"/>
          <w:szCs w:val="24"/>
        </w:rPr>
      </w:pPr>
      <w:r>
        <w:rPr>
          <w:rFonts w:hint="eastAsia" w:ascii="宋体" w:hAnsi="宋体"/>
          <w:b/>
          <w:sz w:val="24"/>
          <w:szCs w:val="24"/>
        </w:rPr>
      </w:r>
      <w:r/>
    </w:p>
    <w:p>
      <w:pPr>
        <w:pStyle w:val="908"/>
        <w:jc w:val="center"/>
        <w:rPr>
          <w:rFonts w:hint="eastAsia" w:ascii="宋体" w:hAnsi="宋体"/>
          <w:b/>
          <w:sz w:val="32"/>
          <w:szCs w:val="32"/>
        </w:rPr>
      </w:pPr>
      <w:r>
        <w:rPr>
          <w:rFonts w:hint="eastAsia" w:ascii="宋体" w:hAnsi="宋体"/>
          <w:b/>
          <w:sz w:val="32"/>
          <w:szCs w:val="32"/>
        </w:rPr>
        <w:t xml:space="preserve">残疾人福利性单位声明函（货物类项目）</w:t>
      </w:r>
      <w:r>
        <w:rPr>
          <w:rFonts w:hint="eastAsia" w:ascii="宋体" w:hAnsi="宋体"/>
          <w:b/>
          <w:sz w:val="32"/>
          <w:szCs w:val="32"/>
        </w:rPr>
      </w:r>
      <w:r/>
    </w:p>
    <w:p>
      <w:pPr>
        <w:pStyle w:val="908"/>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中国残疾人联合会关于促进残疾人就业政府采购政策的通知》（财库〔2017〕141号）的规定，本单位为符合条件的残疾人福利性单位，且本单位参加_南通市海门区教体装勤中心单位的采购文件编号为</w:t>
      </w:r>
      <w:r>
        <w:rPr>
          <w:rFonts w:hint="eastAsia" w:ascii="宋体" w:hAnsi="宋体"/>
          <w:sz w:val="28"/>
          <w:szCs w:val="28"/>
          <w:u w:val="single"/>
        </w:rPr>
        <w:t xml:space="preserve"> JSZC-320614-GDHC-G2026-0003 </w:t>
      </w:r>
      <w:r>
        <w:rPr>
          <w:rFonts w:hint="eastAsia" w:ascii="宋体" w:hAnsi="宋体"/>
          <w:sz w:val="28"/>
          <w:szCs w:val="28"/>
        </w:rPr>
        <w:t xml:space="preserve">的</w:t>
      </w:r>
      <w:r>
        <w:rPr>
          <w:rFonts w:hint="eastAsia" w:ascii="宋体" w:hAnsi="宋体"/>
          <w:sz w:val="28"/>
          <w:szCs w:val="28"/>
          <w:u w:val="single"/>
        </w:rPr>
        <w:t xml:space="preserve"> 南通市海门区教体装勤中心采购学校滤芯更换及维保 </w:t>
      </w:r>
      <w:r>
        <w:rPr>
          <w:rFonts w:hint="eastAsia" w:ascii="宋体" w:hAnsi="宋体"/>
          <w:sz w:val="28"/>
          <w:szCs w:val="28"/>
        </w:rPr>
        <w:t xml:space="preserve">项目（采购包号：</w:t>
      </w:r>
      <w:r>
        <w:rPr>
          <w:rFonts w:hint="eastAsia" w:ascii="宋体" w:hAnsi="宋体"/>
          <w:sz w:val="28"/>
          <w:szCs w:val="28"/>
          <w:u w:val="single"/>
        </w:rPr>
        <w:t xml:space="preserve"> JSZC-320614-GDHC-G2026-0003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rPr>
          <w:rFonts w:hint="eastAsia" w:ascii="宋体" w:hAnsi="宋体"/>
          <w:sz w:val="28"/>
          <w:szCs w:val="28"/>
        </w:rPr>
      </w:r>
      <w:r/>
    </w:p>
    <w:p>
      <w:pPr>
        <w:pStyle w:val="908"/>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908"/>
        <w:ind w:firstLine="560"/>
        <w:spacing w:line="400" w:lineRule="exact"/>
        <w:rPr>
          <w:rFonts w:ascii="宋体" w:hAnsi="宋体"/>
          <w:sz w:val="28"/>
          <w:szCs w:val="28"/>
        </w:rPr>
      </w:pPr>
      <w:r>
        <w:rPr>
          <w:rFonts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rPr>
          <w:rFonts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908"/>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rPr>
          <w:rFonts w:ascii="宋体" w:hAnsi="宋体"/>
          <w:sz w:val="28"/>
          <w:szCs w:val="28"/>
        </w:rPr>
      </w:r>
      <w:r/>
    </w:p>
    <w:p>
      <w:pPr>
        <w:pStyle w:val="908"/>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908"/>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rPr>
          <w:rFonts w:ascii="宋体" w:hAnsi="宋体"/>
          <w:sz w:val="28"/>
          <w:szCs w:val="28"/>
        </w:rPr>
      </w:r>
      <w:r/>
    </w:p>
    <w:p>
      <w:pPr>
        <w:pStyle w:val="908"/>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908"/>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908"/>
        <w:rPr>
          <w:rFonts w:ascii="宋体" w:hAnsi="宋体" w:eastAsia="宋体"/>
          <w:b/>
          <w:sz w:val="32"/>
          <w:szCs w:val="32"/>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1</w:t>
      </w:r>
      <w:r>
        <w:rPr>
          <w:rFonts w:ascii="宋体" w:hAnsi="宋体" w:eastAsia="宋体"/>
          <w:b/>
          <w:sz w:val="32"/>
          <w:szCs w:val="32"/>
          <w:lang w:val="en-US" w:eastAsia="zh-CN"/>
        </w:rPr>
      </w:r>
      <w:r/>
    </w:p>
    <w:p>
      <w:pPr>
        <w:pStyle w:val="908"/>
        <w:jc w:val="center"/>
        <w:rPr>
          <w:rFonts w:hint="eastAsia" w:ascii="宋体" w:hAnsi="宋体"/>
          <w:b/>
          <w:sz w:val="32"/>
          <w:szCs w:val="32"/>
        </w:rPr>
      </w:pPr>
      <w:r>
        <w:rPr>
          <w:rFonts w:hint="eastAsia" w:ascii="宋体" w:hAnsi="宋体"/>
          <w:b/>
          <w:sz w:val="32"/>
          <w:szCs w:val="32"/>
        </w:rPr>
        <w:t xml:space="preserve">实质性要求响应及偏离表</w:t>
      </w:r>
      <w:r>
        <w:rPr>
          <w:rFonts w:hint="eastAsia" w:ascii="宋体" w:hAnsi="宋体"/>
          <w:b/>
          <w:sz w:val="32"/>
          <w:szCs w:val="32"/>
        </w:rPr>
      </w:r>
      <w:r/>
    </w:p>
    <w:tbl>
      <w:tblPr>
        <w:tblW w:w="899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715"/>
        <w:gridCol w:w="3211"/>
        <w:gridCol w:w="1526"/>
      </w:tblGrid>
      <w:tr>
        <w:trPr>
          <w:cantSplit/>
        </w:trPr>
        <w:tc>
          <w:tcPr>
            <w:tcW w:w="545"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715"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hint="eastAsia" w:ascii="宋体" w:hAnsi="宋体"/>
                <w:sz w:val="24"/>
                <w:szCs w:val="24"/>
              </w:rPr>
            </w:r>
            <w:r/>
          </w:p>
        </w:tc>
        <w:tc>
          <w:tcPr>
            <w:tcW w:w="3211"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71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71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715" w:type="dxa"/>
            <w:vAlign w:val="top"/>
            <w:textDirection w:val="lrTb"/>
            <w:noWrap w:val="false"/>
          </w:tcPr>
          <w:p>
            <w:pPr>
              <w:pStyle w:val="90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1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bl>
    <w:p>
      <w:pPr>
        <w:pStyle w:val="90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rPr>
          <w:rFonts w:hint="eastAsia" w:ascii="方正魏碑_GBK" w:hAnsi="方正魏碑_GBK" w:eastAsia="方正魏碑_GBK" w:cs="方正魏碑_GBK"/>
          <w:b/>
          <w:sz w:val="24"/>
          <w:szCs w:val="24"/>
        </w:rPr>
      </w:pPr>
      <w:r>
        <w:rPr>
          <w:rFonts w:hint="eastAsia" w:ascii="宋体" w:hAnsi="宋体" w:eastAsia="宋体" w:cs="宋体"/>
          <w:b/>
          <w:sz w:val="24"/>
          <w:szCs w:val="24"/>
        </w:rPr>
        <w:t xml:space="preserve">附件</w:t>
      </w:r>
      <w:r>
        <w:rPr>
          <w:rFonts w:hint="eastAsia" w:ascii="宋体" w:hAnsi="宋体" w:eastAsia="方正魏碑_GBK" w:cs="宋体"/>
          <w:b/>
          <w:sz w:val="24"/>
          <w:szCs w:val="24"/>
          <w:lang w:val="en-US" w:eastAsia="zh-CN"/>
        </w:rPr>
        <w:t xml:space="preserve">1</w:t>
      </w:r>
      <w:r>
        <w:rPr>
          <w:rFonts w:hint="eastAsia" w:ascii="宋体" w:hAnsi="宋体" w:eastAsia="方正魏碑_GBK" w:cs="宋体"/>
          <w:b/>
          <w:sz w:val="24"/>
          <w:szCs w:val="24"/>
          <w:lang w:val="en-US" w:eastAsia="zh-CN"/>
        </w:rPr>
        <w:t xml:space="preserve">2</w:t>
      </w:r>
      <w:r>
        <w:rPr>
          <w:rFonts w:hint="eastAsia" w:ascii="方正魏碑_GBK" w:hAnsi="方正魏碑_GBK" w:eastAsia="方正魏碑_GBK" w:cs="方正魏碑_GBK"/>
          <w:b/>
          <w:sz w:val="24"/>
          <w:szCs w:val="24"/>
        </w:rPr>
        <w:t xml:space="preserve"> </w:t>
      </w:r>
      <w:r>
        <w:rPr>
          <w:rFonts w:hint="eastAsia" w:ascii="方正魏碑_GBK" w:hAnsi="方正魏碑_GBK" w:eastAsia="方正魏碑_GBK" w:cs="方正魏碑_GBK"/>
          <w:b/>
          <w:sz w:val="24"/>
          <w:szCs w:val="24"/>
        </w:rPr>
      </w:r>
      <w:r/>
    </w:p>
    <w:p>
      <w:pPr>
        <w:pStyle w:val="908"/>
        <w:jc w:val="center"/>
        <w:rPr>
          <w:rFonts w:hint="eastAsia" w:ascii="宋体" w:hAnsi="宋体"/>
          <w:b/>
          <w:sz w:val="32"/>
          <w:szCs w:val="32"/>
        </w:rPr>
      </w:pPr>
      <w:r>
        <w:rPr>
          <w:rFonts w:hint="eastAsia" w:ascii="宋体" w:hAnsi="宋体"/>
          <w:b/>
          <w:sz w:val="32"/>
          <w:szCs w:val="32"/>
        </w:rPr>
        <w:t xml:space="preserve">关于符合本国产品标准的声明函</w:t>
      </w:r>
      <w:r>
        <w:rPr>
          <w:rFonts w:hint="eastAsia" w:ascii="宋体" w:hAnsi="宋体"/>
          <w:b/>
          <w:sz w:val="32"/>
          <w:szCs w:val="32"/>
        </w:rPr>
      </w:r>
      <w:r/>
    </w:p>
    <w:p>
      <w:pPr>
        <w:pStyle w:val="972"/>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7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rPr>
      </w:r>
      <w:r/>
    </w:p>
    <w:p>
      <w:pPr>
        <w:pStyle w:val="972"/>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5;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4;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flip:y;visibility:visible;" from="159.7pt,21.5pt" to="228.4pt,29.7pt" filled="f" strokecolor="#000000"/>
            </w:pict>
          </mc:Fallback>
        </mc:AlternateContent>
      </w:r>
      <w:r>
        <w:rPr>
          <w:rStyle w:val="982"/>
          <w:rFonts w:hint="eastAsia" w:ascii="方正魏碑_GBK" w:hAnsi="方正魏碑_GBK" w:eastAsia="方正魏碑_GBK" w:cs="方正魏碑_GBK"/>
          <w:i w:val="0"/>
          <w:u w:val="single"/>
          <w:shd w:val="clear" w:color="auto" w:fill="ffffff"/>
        </w:rPr>
        <w:t xml:space="preserve">            （产品名称1）</w:t>
      </w:r>
      <w:r>
        <w:rPr>
          <w:rStyle w:val="98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2"/>
          <w:rFonts w:hint="eastAsia" w:ascii="方正魏碑_GBK" w:hAnsi="方正魏碑_GBK" w:eastAsia="方正魏碑_GBK" w:cs="方正魏碑_GBK"/>
          <w:i w:val="0"/>
          <w:u w:val="single"/>
          <w:shd w:val="clear" w:color="auto" w:fill="ffffff"/>
        </w:rPr>
        <w:t xml:space="preserve">             （厂名）</w:t>
      </w:r>
      <w:r>
        <w:rPr>
          <w:rStyle w:val="98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2"/>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82"/>
          <w:rFonts w:hint="eastAsia" w:ascii="方正魏碑_GBK" w:hAnsi="方正魏碑_GBK" w:eastAsia="方正魏碑_GBK" w:cs="方正魏碑_GBK"/>
          <w:i w:val="0"/>
          <w:u w:val="single"/>
          <w:shd w:val="clear" w:color="auto" w:fill="ffffff"/>
        </w:rPr>
        <w:t xml:space="preserve">（规定</w:t>
      </w:r>
      <w:r>
        <w:rPr>
          <w:rStyle w:val="982"/>
          <w:rFonts w:ascii="方正魏碑_GBK" w:hAnsi="方正魏碑_GBK" w:eastAsia="方正魏碑_GBK" w:cs="方正魏碑_GBK"/>
          <w:i w:val="0"/>
          <w:u w:val="single"/>
          <w:shd w:val="clear" w:color="auto" w:fill="ffffff"/>
        </w:rPr>
        <w:t xml:space="preserve">比例</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w:t>
      </w:r>
      <w:r>
        <w:rPr>
          <w:rStyle w:val="982"/>
          <w:rFonts w:ascii="方正魏碑_GBK" w:hAnsi="方正魏碑_GBK" w:eastAsia="方正魏碑_GBK" w:cs="方正魏碑_GBK"/>
          <w:i w:val="0"/>
          <w:u w:val="single"/>
          <w:shd w:val="clear" w:color="auto" w:fill="ffffff"/>
        </w:rPr>
        <w:t xml:space="preserve">组件</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（关键工序）</w:t>
      </w:r>
      <w:r>
        <w:rPr>
          <w:rStyle w:val="98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72"/>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1;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50;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9;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7;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flip:y;visibility:visible;" from="159.7pt,21.5pt" to="228.4pt,29.7pt" filled="f" strokecolor="#000000"/>
            </w:pict>
          </mc:Fallback>
        </mc:AlternateContent>
      </w:r>
      <w:r>
        <w:rPr>
          <w:rStyle w:val="982"/>
          <w:rFonts w:hint="eastAsia" w:ascii="方正魏碑_GBK" w:hAnsi="方正魏碑_GBK" w:eastAsia="方正魏碑_GBK" w:cs="方正魏碑_GBK"/>
          <w:i w:val="0"/>
          <w:u w:val="single"/>
          <w:shd w:val="clear" w:color="auto" w:fill="ffffff"/>
        </w:rPr>
        <w:t xml:space="preserve">            （产品名称2）</w:t>
      </w:r>
      <w:r>
        <w:rPr>
          <w:rStyle w:val="98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2"/>
          <w:rFonts w:hint="eastAsia" w:ascii="方正魏碑_GBK" w:hAnsi="方正魏碑_GBK" w:eastAsia="方正魏碑_GBK" w:cs="方正魏碑_GBK"/>
          <w:i w:val="0"/>
          <w:u w:val="single"/>
          <w:shd w:val="clear" w:color="auto" w:fill="ffffff"/>
        </w:rPr>
        <w:t xml:space="preserve">             （厂名）</w:t>
      </w:r>
      <w:r>
        <w:rPr>
          <w:rStyle w:val="98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2"/>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82"/>
          <w:rFonts w:hint="eastAsia" w:ascii="方正魏碑_GBK" w:hAnsi="方正魏碑_GBK" w:eastAsia="方正魏碑_GBK" w:cs="方正魏碑_GBK"/>
          <w:i w:val="0"/>
          <w:u w:val="single"/>
          <w:shd w:val="clear" w:color="auto" w:fill="ffffff"/>
        </w:rPr>
        <w:t xml:space="preserve">（规定</w:t>
      </w:r>
      <w:r>
        <w:rPr>
          <w:rStyle w:val="982"/>
          <w:rFonts w:ascii="方正魏碑_GBK" w:hAnsi="方正魏碑_GBK" w:eastAsia="方正魏碑_GBK" w:cs="方正魏碑_GBK"/>
          <w:i w:val="0"/>
          <w:u w:val="single"/>
          <w:shd w:val="clear" w:color="auto" w:fill="ffffff"/>
        </w:rPr>
        <w:t xml:space="preserve">比例</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w:t>
      </w:r>
      <w:r>
        <w:rPr>
          <w:rStyle w:val="982"/>
          <w:rFonts w:ascii="方正魏碑_GBK" w:hAnsi="方正魏碑_GBK" w:eastAsia="方正魏碑_GBK" w:cs="方正魏碑_GBK"/>
          <w:i w:val="0"/>
          <w:u w:val="single"/>
          <w:shd w:val="clear" w:color="auto" w:fill="ffffff"/>
        </w:rPr>
        <w:t xml:space="preserve">组件</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（关键工序）</w:t>
      </w:r>
      <w:r>
        <w:rPr>
          <w:rStyle w:val="98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72"/>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7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7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7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7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7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7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7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7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908"/>
        <w:jc w:val="center"/>
        <w:rPr>
          <w:rFonts w:ascii="黑体" w:hAnsi="黑体" w:eastAsia="黑体"/>
          <w:b/>
          <w:sz w:val="32"/>
          <w:szCs w:val="32"/>
        </w:rPr>
      </w:pPr>
      <w:r>
        <w:rPr>
          <w:rFonts w:ascii="黑体" w:hAnsi="黑体" w:eastAsia="黑体"/>
          <w:b/>
          <w:sz w:val="32"/>
          <w:szCs w:val="32"/>
        </w:rPr>
      </w:r>
      <w:r/>
    </w:p>
    <w:p>
      <w:pPr>
        <w:pStyle w:val="908"/>
        <w:jc w:val="center"/>
        <w:rPr>
          <w:rFonts w:ascii="黑体" w:hAnsi="黑体" w:eastAsia="黑体"/>
          <w:b/>
          <w:sz w:val="32"/>
          <w:szCs w:val="32"/>
        </w:rPr>
      </w:pPr>
      <w:r>
        <w:rPr>
          <w:rFonts w:ascii="黑体" w:hAnsi="黑体" w:eastAsia="黑体"/>
          <w:b/>
          <w:sz w:val="32"/>
          <w:szCs w:val="32"/>
        </w:rPr>
      </w:r>
      <w:r/>
    </w:p>
    <w:p>
      <w:pPr>
        <w:pStyle w:val="908"/>
        <w:jc w:val="center"/>
        <w:rPr>
          <w:rFonts w:ascii="黑体" w:hAnsi="黑体" w:eastAsia="黑体"/>
          <w:b/>
          <w:sz w:val="32"/>
          <w:szCs w:val="32"/>
        </w:rPr>
      </w:pPr>
      <w:r>
        <w:rPr>
          <w:rFonts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rPr>
          <w:rFonts w:hint="eastAsia" w:ascii="宋体" w:hAnsi="宋体" w:cs="仿宋"/>
          <w:b/>
          <w:bCs/>
          <w:sz w:val="32"/>
          <w:szCs w:val="32"/>
        </w:rPr>
      </w:pPr>
      <w:r/>
      <w:bookmarkEnd w:id="176"/>
      <w:r/>
      <w:bookmarkEnd w:id="177"/>
      <w:r/>
      <w:bookmarkEnd w:id="197"/>
      <w:r>
        <w:rPr>
          <w:rFonts w:hint="eastAsia" w:ascii="宋体" w:hAnsi="宋体" w:cs="仿宋"/>
          <w:b/>
          <w:bCs/>
          <w:sz w:val="32"/>
          <w:szCs w:val="32"/>
        </w:rPr>
      </w:r>
      <w:r/>
    </w:p>
    <w:p>
      <w:pPr>
        <w:pStyle w:val="1022"/>
        <w:ind w:firstLine="0"/>
        <w:rPr>
          <w:rFonts w:hint="eastAsia" w:ascii="宋体" w:hAnsi="宋体"/>
          <w:b/>
          <w:bCs/>
          <w:sz w:val="32"/>
          <w:szCs w:val="32"/>
        </w:rPr>
      </w:pPr>
      <w:r>
        <w:rPr>
          <w:rFonts w:hint="eastAsia" w:ascii="宋体" w:hAnsi="宋体"/>
          <w:b/>
          <w:sz w:val="32"/>
          <w:szCs w:val="32"/>
        </w:rPr>
      </w:r>
      <w:r>
        <w:rPr>
          <w:rFonts w:hint="eastAsia" w:ascii="宋体" w:hAnsi="宋体"/>
          <w:b/>
          <w:sz w:val="32"/>
          <w:szCs w:val="32"/>
        </w:rPr>
      </w:r>
      <w:r/>
    </w:p>
    <w:p>
      <w:pPr>
        <w:pStyle w:val="1022"/>
        <w:ind w:firstLine="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1022"/>
        <w:ind w:firstLine="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1022"/>
        <w:ind w:firstLine="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1022"/>
        <w:ind w:firstLine="0"/>
        <w:rPr>
          <w:rFonts w:hint="eastAsia" w:ascii="宋体" w:hAnsi="宋体"/>
          <w:b/>
          <w:bCs/>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t xml:space="preserve">质疑函范本</w:t>
      </w:r>
      <w:r>
        <w:rPr>
          <w:rFonts w:hint="eastAsia" w:ascii="宋体" w:hAnsi="宋体"/>
          <w:b/>
          <w:sz w:val="32"/>
          <w:szCs w:val="32"/>
        </w:rPr>
      </w:r>
      <w:r/>
    </w:p>
    <w:p>
      <w:pPr>
        <w:pStyle w:val="908"/>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08"/>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53</w:t>
    </w:r>
    <w:r>
      <w:rPr>
        <w:rFonts w:ascii="宋体" w:hAnsi="宋体"/>
      </w:rPr>
      <w:fldChar w:fldCharType="end"/>
    </w:r>
    <w:r>
      <w:rPr>
        <w:rStyle w:val="980"/>
        <w:rFonts w:ascii="宋体" w:hAnsi="宋体"/>
      </w:rPr>
    </w:r>
    <w:r/>
  </w:p>
  <w:p>
    <w:pPr>
      <w:pStyle w:val="95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rPr>
        <w:rStyle w:val="980"/>
      </w:rPr>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7"/>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4"/>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abstractNum w:abstractNumId="11">
    <w:multiLevelType w:val="hybridMultilevel"/>
    <w:lvl w:ilvl="0">
      <w:start w:val="2"/>
      <w:numFmt w:val="chineseCounting"/>
      <w:isLgl w:val="false"/>
      <w:suff w:val="nothing"/>
      <w:lvlText w:val="（%1）"/>
      <w:lvlJc w:val="left"/>
      <w:pPr>
        <w:pStyle w:val="9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9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12"/>
  </w:num>
  <w:num w:numId="5">
    <w:abstractNumId w:val="11"/>
  </w:num>
  <w:num w:numId="6">
    <w:abstractNumId w:val="13"/>
  </w:num>
  <w:num w:numId="7">
    <w:abstractNumId w:val="2"/>
  </w:num>
  <w:num w:numId="8">
    <w:abstractNumId w:val="7"/>
  </w:num>
  <w:num w:numId="9">
    <w:abstractNumId w:val="4"/>
  </w:num>
  <w:num w:numId="10">
    <w:abstractNumId w:val="3"/>
  </w:num>
  <w:num w:numId="11">
    <w:abstractNumId w:val="1"/>
  </w:num>
  <w:num w:numId="12">
    <w:abstractNumId w:val="5"/>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8"/>
    <w:next w:val="90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8"/>
    <w:next w:val="90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8"/>
    <w:next w:val="90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20"/>
    <w:link w:val="908"/>
    <w:qFormat/>
    <w:pPr>
      <w:jc w:val="both"/>
      <w:widowControl w:val="off"/>
    </w:pPr>
    <w:rPr>
      <w:sz w:val="21"/>
      <w:szCs w:val="22"/>
      <w:lang w:val="en-US" w:eastAsia="zh-CN" w:bidi="ar-SA"/>
    </w:rPr>
  </w:style>
  <w:style w:type="paragraph" w:styleId="909">
    <w:name w:val="标题 1"/>
    <w:basedOn w:val="908"/>
    <w:next w:val="908"/>
    <w:link w:val="924"/>
    <w:qFormat/>
    <w:pPr>
      <w:jc w:val="center"/>
      <w:keepNext/>
      <w:outlineLvl w:val="0"/>
    </w:pPr>
    <w:rPr>
      <w:rFonts w:ascii="楷体_GB2312" w:hAnsi="Times New Roman" w:eastAsia="楷体_GB2312" w:cs="Times New Roman"/>
      <w:sz w:val="28"/>
      <w:szCs w:val="28"/>
    </w:rPr>
  </w:style>
  <w:style w:type="paragraph" w:styleId="910">
    <w:name w:val="标题 2"/>
    <w:basedOn w:val="908"/>
    <w:next w:val="926"/>
    <w:link w:val="925"/>
    <w:qFormat/>
    <w:pPr>
      <w:jc w:val="center"/>
      <w:keepLines/>
      <w:keepNext/>
      <w:spacing w:before="260" w:after="260" w:line="416" w:lineRule="auto"/>
      <w:outlineLvl w:val="1"/>
    </w:pPr>
    <w:rPr>
      <w:rFonts w:ascii="Arial" w:hAnsi="Arial" w:eastAsia="幼圆" w:cs="Arial"/>
      <w:b/>
      <w:bCs/>
      <w:sz w:val="44"/>
      <w:szCs w:val="44"/>
    </w:rPr>
  </w:style>
  <w:style w:type="paragraph" w:styleId="911">
    <w:name w:val="标题 3"/>
    <w:basedOn w:val="908"/>
    <w:next w:val="926"/>
    <w:link w:val="92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2">
    <w:name w:val="标题 4"/>
    <w:basedOn w:val="908"/>
    <w:next w:val="926"/>
    <w:link w:val="929"/>
    <w:qFormat/>
    <w:pPr>
      <w:keepLines/>
      <w:keepNext/>
      <w:spacing w:before="280" w:after="290" w:line="376" w:lineRule="auto"/>
      <w:outlineLvl w:val="3"/>
    </w:pPr>
    <w:rPr>
      <w:rFonts w:ascii="Arial" w:hAnsi="Arial" w:eastAsia="黑体" w:cs="Arial"/>
      <w:b/>
      <w:bCs/>
      <w:sz w:val="28"/>
      <w:szCs w:val="28"/>
    </w:rPr>
  </w:style>
  <w:style w:type="paragraph" w:styleId="913">
    <w:name w:val="标题 5"/>
    <w:basedOn w:val="908"/>
    <w:next w:val="926"/>
    <w:link w:val="930"/>
    <w:qFormat/>
    <w:pPr>
      <w:keepNext/>
      <w:outlineLvl w:val="4"/>
    </w:pPr>
    <w:rPr>
      <w:rFonts w:ascii="宋体" w:hAnsi="Times New Roman" w:eastAsia="宋体" w:cs="Times New Roman"/>
      <w:color w:val="000000"/>
      <w:sz w:val="28"/>
      <w:szCs w:val="28"/>
    </w:rPr>
  </w:style>
  <w:style w:type="paragraph" w:styleId="914">
    <w:name w:val="标题 6"/>
    <w:basedOn w:val="908"/>
    <w:next w:val="908"/>
    <w:link w:val="93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5">
    <w:name w:val="标题 7"/>
    <w:basedOn w:val="908"/>
    <w:next w:val="908"/>
    <w:link w:val="93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6">
    <w:name w:val="标题 8"/>
    <w:basedOn w:val="908"/>
    <w:next w:val="908"/>
    <w:link w:val="93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7">
    <w:name w:val="标题 9"/>
    <w:basedOn w:val="908"/>
    <w:next w:val="908"/>
    <w:link w:val="934"/>
    <w:qFormat/>
    <w:pPr>
      <w:numPr>
        <w:ilvl w:val="8"/>
        <w:numId w:val="1"/>
      </w:numPr>
      <w:keepLines/>
      <w:keepNext/>
      <w:spacing w:before="240" w:after="64" w:line="320" w:lineRule="auto"/>
      <w:outlineLvl w:val="8"/>
    </w:pPr>
    <w:rPr>
      <w:rFonts w:ascii="Arial" w:hAnsi="Arial" w:eastAsia="黑体" w:cs="Times New Roman"/>
      <w:szCs w:val="21"/>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paragraph" w:styleId="920">
    <w:name w:val="正文首行缩进"/>
    <w:basedOn w:val="921"/>
    <w:next w:val="920"/>
    <w:link w:val="923"/>
    <w:pPr>
      <w:ind w:firstLine="200"/>
      <w:spacing w:line="360" w:lineRule="auto"/>
    </w:pPr>
    <w:rPr>
      <w:rFonts w:ascii="仿宋_GB2312" w:hAnsi="Times New Roman" w:eastAsia="仿宋_GB2312" w:cs="Times New Roman"/>
      <w:sz w:val="30"/>
      <w:szCs w:val="30"/>
    </w:rPr>
  </w:style>
  <w:style w:type="paragraph" w:styleId="921">
    <w:name w:val="正文文本"/>
    <w:basedOn w:val="908"/>
    <w:next w:val="908"/>
    <w:link w:val="922"/>
    <w:rPr>
      <w:rFonts w:ascii="楷体_GB2312" w:hAnsi="Arial" w:eastAsia="楷体_GB2312" w:cs="Times New Roman"/>
      <w:sz w:val="28"/>
      <w:szCs w:val="28"/>
    </w:rPr>
  </w:style>
  <w:style w:type="character" w:styleId="922">
    <w:name w:val="正文文本 字符"/>
    <w:next w:val="922"/>
    <w:link w:val="921"/>
    <w:rPr>
      <w:rFonts w:ascii="楷体_GB2312" w:hAnsi="Arial" w:eastAsia="楷体_GB2312" w:cs="Times New Roman"/>
      <w:sz w:val="28"/>
      <w:szCs w:val="28"/>
    </w:rPr>
  </w:style>
  <w:style w:type="character" w:styleId="923">
    <w:name w:val="正文文本首行缩进 字符"/>
    <w:next w:val="923"/>
    <w:link w:val="920"/>
    <w:rPr>
      <w:rFonts w:ascii="仿宋_GB2312" w:hAnsi="Times New Roman" w:eastAsia="仿宋_GB2312" w:cs="Times New Roman"/>
      <w:sz w:val="30"/>
      <w:szCs w:val="30"/>
    </w:rPr>
  </w:style>
  <w:style w:type="character" w:styleId="924">
    <w:name w:val="标题 1 字符"/>
    <w:next w:val="924"/>
    <w:link w:val="909"/>
    <w:rPr>
      <w:rFonts w:ascii="楷体_GB2312" w:hAnsi="Times New Roman" w:eastAsia="楷体_GB2312" w:cs="Times New Roman"/>
      <w:sz w:val="28"/>
      <w:szCs w:val="28"/>
    </w:rPr>
  </w:style>
  <w:style w:type="character" w:styleId="925">
    <w:name w:val="标题 2 字符"/>
    <w:next w:val="925"/>
    <w:link w:val="910"/>
    <w:rPr>
      <w:rFonts w:ascii="Arial" w:hAnsi="Arial" w:eastAsia="幼圆" w:cs="Arial"/>
      <w:b/>
      <w:bCs/>
      <w:sz w:val="44"/>
      <w:szCs w:val="44"/>
    </w:rPr>
  </w:style>
  <w:style w:type="paragraph" w:styleId="926">
    <w:name w:val="正文缩进"/>
    <w:basedOn w:val="908"/>
    <w:next w:val="926"/>
    <w:link w:val="927"/>
    <w:pPr>
      <w:ind w:firstLine="420"/>
    </w:pPr>
    <w:rPr>
      <w:szCs w:val="21"/>
    </w:rPr>
  </w:style>
  <w:style w:type="character" w:styleId="927">
    <w:name w:val="正文缩进 字符"/>
    <w:next w:val="927"/>
    <w:link w:val="926"/>
    <w:rPr>
      <w:szCs w:val="21"/>
    </w:rPr>
  </w:style>
  <w:style w:type="character" w:styleId="928">
    <w:name w:val="标题 3 字符"/>
    <w:next w:val="928"/>
    <w:link w:val="911"/>
    <w:rPr>
      <w:rFonts w:ascii="Times New Roman" w:hAnsi="Times New Roman" w:eastAsia="宋体" w:cs="Times New Roman"/>
      <w:b/>
      <w:bCs/>
      <w:sz w:val="32"/>
      <w:szCs w:val="32"/>
    </w:rPr>
  </w:style>
  <w:style w:type="character" w:styleId="929">
    <w:name w:val="标题 4 字符"/>
    <w:next w:val="929"/>
    <w:link w:val="912"/>
    <w:rPr>
      <w:rFonts w:ascii="Arial" w:hAnsi="Arial" w:eastAsia="黑体" w:cs="Arial"/>
      <w:b/>
      <w:bCs/>
      <w:sz w:val="28"/>
      <w:szCs w:val="28"/>
    </w:rPr>
  </w:style>
  <w:style w:type="character" w:styleId="930">
    <w:name w:val="标题 5 字符"/>
    <w:next w:val="930"/>
    <w:link w:val="913"/>
    <w:rPr>
      <w:rFonts w:ascii="宋体" w:hAnsi="Times New Roman" w:eastAsia="宋体" w:cs="Times New Roman"/>
      <w:color w:val="000000"/>
      <w:sz w:val="28"/>
      <w:szCs w:val="28"/>
    </w:rPr>
  </w:style>
  <w:style w:type="character" w:styleId="931">
    <w:name w:val="标题 6 字符"/>
    <w:next w:val="931"/>
    <w:link w:val="914"/>
    <w:rPr>
      <w:rFonts w:ascii="Arial" w:hAnsi="Arial" w:eastAsia="黑体" w:cs="Times New Roman"/>
      <w:b/>
      <w:bCs/>
      <w:sz w:val="24"/>
      <w:szCs w:val="24"/>
    </w:rPr>
  </w:style>
  <w:style w:type="character" w:styleId="932">
    <w:name w:val="标题 7 字符"/>
    <w:next w:val="932"/>
    <w:link w:val="915"/>
    <w:rPr>
      <w:rFonts w:ascii="Times New Roman" w:hAnsi="Times New Roman" w:eastAsia="宋体" w:cs="Times New Roman"/>
      <w:b/>
      <w:bCs/>
      <w:sz w:val="24"/>
      <w:szCs w:val="24"/>
    </w:rPr>
  </w:style>
  <w:style w:type="character" w:styleId="933">
    <w:name w:val="标题 8 字符"/>
    <w:next w:val="933"/>
    <w:link w:val="916"/>
    <w:rPr>
      <w:rFonts w:ascii="Arial" w:hAnsi="Arial" w:eastAsia="黑体" w:cs="Times New Roman"/>
      <w:sz w:val="24"/>
      <w:szCs w:val="24"/>
    </w:rPr>
  </w:style>
  <w:style w:type="character" w:styleId="934">
    <w:name w:val="标题 9 字符"/>
    <w:next w:val="934"/>
    <w:link w:val="917"/>
    <w:rPr>
      <w:rFonts w:ascii="Arial" w:hAnsi="Arial" w:eastAsia="黑体" w:cs="Times New Roman"/>
      <w:szCs w:val="21"/>
    </w:rPr>
  </w:style>
  <w:style w:type="paragraph" w:styleId="935">
    <w:name w:val="列表 3"/>
    <w:basedOn w:val="908"/>
    <w:next w:val="935"/>
    <w:link w:val="908"/>
    <w:pPr>
      <w:ind w:left="100" w:hanging="200"/>
    </w:pPr>
    <w:rPr>
      <w:rFonts w:ascii="Times New Roman" w:hAnsi="Times New Roman" w:eastAsia="宋体" w:cs="Times New Roman"/>
      <w:szCs w:val="21"/>
    </w:rPr>
  </w:style>
  <w:style w:type="paragraph" w:styleId="936">
    <w:name w:val="目录 7"/>
    <w:basedOn w:val="908"/>
    <w:next w:val="908"/>
    <w:link w:val="908"/>
    <w:semiHidden/>
    <w:pPr>
      <w:ind w:left="1260"/>
      <w:jc w:val="left"/>
    </w:pPr>
    <w:rPr>
      <w:rFonts w:ascii="Times New Roman" w:hAnsi="Times New Roman" w:eastAsia="宋体" w:cs="Times New Roman"/>
      <w:szCs w:val="21"/>
    </w:rPr>
  </w:style>
  <w:style w:type="paragraph" w:styleId="937">
    <w:name w:val="文档结构图"/>
    <w:basedOn w:val="908"/>
    <w:next w:val="937"/>
    <w:link w:val="938"/>
    <w:semiHidden/>
    <w:pPr>
      <w:shd w:val="clear" w:color="auto" w:fill="000080"/>
    </w:pPr>
    <w:rPr>
      <w:rFonts w:ascii="Times New Roman" w:hAnsi="Times New Roman" w:eastAsia="宋体" w:cs="Times New Roman"/>
      <w:szCs w:val="21"/>
    </w:rPr>
  </w:style>
  <w:style w:type="character" w:styleId="938">
    <w:name w:val="文档结构图 字符"/>
    <w:next w:val="938"/>
    <w:link w:val="937"/>
    <w:semiHidden/>
    <w:rPr>
      <w:rFonts w:ascii="Times New Roman" w:hAnsi="Times New Roman" w:eastAsia="宋体" w:cs="Times New Roman"/>
      <w:szCs w:val="21"/>
      <w:shd w:val="clear" w:color="auto" w:fill="000080"/>
    </w:rPr>
  </w:style>
  <w:style w:type="paragraph" w:styleId="939">
    <w:name w:val="批注文字"/>
    <w:basedOn w:val="908"/>
    <w:next w:val="939"/>
    <w:link w:val="940"/>
    <w:unhideWhenUsed/>
    <w:pPr>
      <w:jc w:val="left"/>
    </w:pPr>
  </w:style>
  <w:style w:type="character" w:styleId="940">
    <w:name w:val="批注文字 字符"/>
    <w:next w:val="940"/>
    <w:link w:val="939"/>
    <w:uiPriority w:val="99"/>
    <w:semiHidden/>
  </w:style>
  <w:style w:type="paragraph" w:styleId="941">
    <w:name w:val="正文文本 3"/>
    <w:basedOn w:val="908"/>
    <w:next w:val="941"/>
    <w:link w:val="942"/>
    <w:rPr>
      <w:rFonts w:ascii="仿宋_GB2312" w:hAnsi="Arial" w:eastAsia="仿宋_GB2312" w:cs="Times New Roman"/>
      <w:sz w:val="32"/>
      <w:szCs w:val="32"/>
    </w:rPr>
  </w:style>
  <w:style w:type="character" w:styleId="942">
    <w:name w:val="正文文本 3 字符"/>
    <w:next w:val="942"/>
    <w:link w:val="941"/>
    <w:rPr>
      <w:rFonts w:ascii="仿宋_GB2312" w:hAnsi="Arial" w:eastAsia="仿宋_GB2312" w:cs="Times New Roman"/>
      <w:sz w:val="32"/>
      <w:szCs w:val="32"/>
    </w:rPr>
  </w:style>
  <w:style w:type="paragraph" w:styleId="943">
    <w:name w:val="正文文本缩进"/>
    <w:basedOn w:val="908"/>
    <w:next w:val="943"/>
    <w:link w:val="944"/>
    <w:unhideWhenUsed/>
    <w:pPr>
      <w:ind w:left="420"/>
      <w:spacing w:after="120"/>
    </w:pPr>
  </w:style>
  <w:style w:type="character" w:styleId="944">
    <w:name w:val="正文文本缩进 字符"/>
    <w:next w:val="944"/>
    <w:link w:val="943"/>
    <w:uiPriority w:val="99"/>
    <w:semiHidden/>
  </w:style>
  <w:style w:type="paragraph" w:styleId="945">
    <w:name w:val="列表 2"/>
    <w:basedOn w:val="908"/>
    <w:next w:val="945"/>
    <w:link w:val="908"/>
    <w:pPr>
      <w:ind w:left="100" w:hanging="200"/>
    </w:pPr>
    <w:rPr>
      <w:rFonts w:ascii="Times New Roman" w:hAnsi="Times New Roman" w:eastAsia="宋体" w:cs="Times New Roman"/>
      <w:szCs w:val="21"/>
    </w:rPr>
  </w:style>
  <w:style w:type="paragraph" w:styleId="946">
    <w:name w:val="目录 5"/>
    <w:basedOn w:val="908"/>
    <w:next w:val="908"/>
    <w:link w:val="908"/>
    <w:semiHidden/>
    <w:pPr>
      <w:ind w:left="840"/>
      <w:jc w:val="left"/>
    </w:pPr>
    <w:rPr>
      <w:rFonts w:ascii="Times New Roman" w:hAnsi="Times New Roman" w:eastAsia="宋体" w:cs="Times New Roman"/>
      <w:szCs w:val="21"/>
    </w:rPr>
  </w:style>
  <w:style w:type="paragraph" w:styleId="947">
    <w:name w:val="目录 3"/>
    <w:basedOn w:val="908"/>
    <w:next w:val="908"/>
    <w:link w:val="908"/>
    <w:semiHidden/>
    <w:pPr>
      <w:ind w:left="420"/>
      <w:jc w:val="left"/>
    </w:pPr>
    <w:rPr>
      <w:rFonts w:ascii="Times New Roman" w:hAnsi="Times New Roman" w:eastAsia="宋体" w:cs="Times New Roman"/>
      <w:i/>
      <w:iCs/>
      <w:szCs w:val="24"/>
    </w:rPr>
  </w:style>
  <w:style w:type="paragraph" w:styleId="948">
    <w:name w:val="纯文本"/>
    <w:basedOn w:val="908"/>
    <w:next w:val="948"/>
    <w:link w:val="949"/>
    <w:qFormat/>
    <w:rPr>
      <w:rFonts w:ascii="宋体" w:hAnsi="Courier New" w:eastAsia="宋体" w:cs="Courier New"/>
      <w:szCs w:val="21"/>
    </w:rPr>
  </w:style>
  <w:style w:type="character" w:styleId="949">
    <w:name w:val="纯文本 字符"/>
    <w:next w:val="949"/>
    <w:link w:val="948"/>
    <w:rPr>
      <w:rFonts w:ascii="宋体" w:hAnsi="Courier New" w:eastAsia="宋体" w:cs="Courier New"/>
      <w:szCs w:val="21"/>
    </w:rPr>
  </w:style>
  <w:style w:type="paragraph" w:styleId="950">
    <w:name w:val="目录 8"/>
    <w:basedOn w:val="908"/>
    <w:next w:val="908"/>
    <w:link w:val="908"/>
    <w:semiHidden/>
    <w:pPr>
      <w:ind w:left="1470"/>
      <w:jc w:val="left"/>
    </w:pPr>
    <w:rPr>
      <w:rFonts w:ascii="Times New Roman" w:hAnsi="Times New Roman" w:eastAsia="宋体" w:cs="Times New Roman"/>
      <w:szCs w:val="21"/>
    </w:rPr>
  </w:style>
  <w:style w:type="paragraph" w:styleId="951">
    <w:name w:val="日期"/>
    <w:basedOn w:val="908"/>
    <w:next w:val="908"/>
    <w:link w:val="952"/>
    <w:rPr>
      <w:rFonts w:ascii="Times New Roman" w:hAnsi="Times New Roman" w:eastAsia="宋体" w:cs="Times New Roman"/>
      <w:sz w:val="24"/>
      <w:szCs w:val="24"/>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08"/>
    <w:next w:val="953"/>
    <w:link w:val="954"/>
    <w:pPr>
      <w:ind w:left="630" w:firstLine="645"/>
    </w:pPr>
    <w:rPr>
      <w:rFonts w:ascii="Arial" w:hAnsi="Arial" w:eastAsia="仿宋_GB2312" w:cs="Arial"/>
      <w:sz w:val="32"/>
      <w:szCs w:val="32"/>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08"/>
    <w:next w:val="955"/>
    <w:link w:val="956"/>
    <w:semiHidden/>
    <w:rPr>
      <w:rFonts w:ascii="Times New Roman" w:hAnsi="Times New Roman" w:eastAsia="宋体" w:cs="Times New Roman"/>
      <w:sz w:val="18"/>
      <w:szCs w:val="18"/>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08"/>
    <w:next w:val="957"/>
    <w:link w:val="95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8">
    <w:name w:val="页脚 字符"/>
    <w:next w:val="958"/>
    <w:link w:val="957"/>
    <w:uiPriority w:val="99"/>
    <w:rPr>
      <w:rFonts w:ascii="Times New Roman" w:hAnsi="Times New Roman" w:eastAsia="宋体" w:cs="Times New Roman"/>
      <w:sz w:val="18"/>
      <w:szCs w:val="18"/>
    </w:rPr>
  </w:style>
  <w:style w:type="paragraph" w:styleId="959">
    <w:name w:val="页眉"/>
    <w:basedOn w:val="908"/>
    <w:next w:val="959"/>
    <w:link w:val="96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0">
    <w:name w:val="页眉 字符"/>
    <w:next w:val="960"/>
    <w:link w:val="959"/>
    <w:rPr>
      <w:rFonts w:ascii="Times New Roman" w:hAnsi="Times New Roman" w:eastAsia="宋体" w:cs="Times New Roman"/>
      <w:sz w:val="18"/>
      <w:szCs w:val="18"/>
    </w:rPr>
  </w:style>
  <w:style w:type="paragraph" w:styleId="961">
    <w:name w:val="目录 1"/>
    <w:basedOn w:val="908"/>
    <w:next w:val="908"/>
    <w:link w:val="90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2">
    <w:name w:val="目录 4"/>
    <w:basedOn w:val="908"/>
    <w:next w:val="908"/>
    <w:link w:val="908"/>
    <w:semiHidden/>
    <w:pPr>
      <w:ind w:left="630"/>
      <w:jc w:val="left"/>
    </w:pPr>
    <w:rPr>
      <w:rFonts w:ascii="Times New Roman" w:hAnsi="Times New Roman" w:eastAsia="宋体" w:cs="Times New Roman"/>
      <w:szCs w:val="21"/>
    </w:rPr>
  </w:style>
  <w:style w:type="paragraph" w:styleId="963">
    <w:name w:val="列表"/>
    <w:basedOn w:val="908"/>
    <w:next w:val="963"/>
    <w:link w:val="908"/>
    <w:pPr>
      <w:ind w:left="200" w:hanging="200"/>
    </w:pPr>
    <w:rPr>
      <w:rFonts w:ascii="Times New Roman" w:hAnsi="Times New Roman" w:eastAsia="宋体" w:cs="Times New Roman"/>
      <w:szCs w:val="21"/>
    </w:rPr>
  </w:style>
  <w:style w:type="paragraph" w:styleId="964">
    <w:name w:val="目录 6"/>
    <w:basedOn w:val="908"/>
    <w:next w:val="908"/>
    <w:link w:val="908"/>
    <w:semiHidden/>
    <w:pPr>
      <w:ind w:left="1050"/>
      <w:jc w:val="left"/>
    </w:pPr>
    <w:rPr>
      <w:rFonts w:ascii="Times New Roman" w:hAnsi="Times New Roman" w:eastAsia="宋体" w:cs="Times New Roman"/>
      <w:szCs w:val="21"/>
    </w:rPr>
  </w:style>
  <w:style w:type="paragraph" w:styleId="965">
    <w:name w:val="正文文本缩进 3"/>
    <w:basedOn w:val="908"/>
    <w:next w:val="965"/>
    <w:link w:val="966"/>
    <w:pPr>
      <w:ind w:left="645" w:firstLine="645"/>
    </w:pPr>
    <w:rPr>
      <w:rFonts w:ascii="Arial" w:hAnsi="Arial" w:eastAsia="仿宋_GB2312" w:cs="Arial"/>
      <w:color w:val="ffff00"/>
      <w:sz w:val="32"/>
      <w:szCs w:val="32"/>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8"/>
    <w:next w:val="908"/>
    <w:link w:val="908"/>
    <w:semiHidden/>
    <w:pPr>
      <w:ind w:left="840" w:hanging="420"/>
    </w:pPr>
    <w:rPr>
      <w:rFonts w:ascii="Times New Roman" w:hAnsi="Times New Roman" w:eastAsia="宋体" w:cs="Times New Roman"/>
      <w:szCs w:val="21"/>
    </w:rPr>
  </w:style>
  <w:style w:type="paragraph" w:styleId="968">
    <w:name w:val="目录 2"/>
    <w:basedOn w:val="908"/>
    <w:next w:val="908"/>
    <w:link w:val="908"/>
    <w:semiHidden/>
    <w:pPr>
      <w:ind w:left="210"/>
      <w:jc w:val="left"/>
    </w:pPr>
    <w:rPr>
      <w:rFonts w:ascii="Times New Roman" w:hAnsi="Times New Roman" w:eastAsia="宋体" w:cs="Times New Roman"/>
      <w:smallCaps/>
      <w:szCs w:val="24"/>
    </w:rPr>
  </w:style>
  <w:style w:type="paragraph" w:styleId="969">
    <w:name w:val="目录 9"/>
    <w:basedOn w:val="908"/>
    <w:next w:val="908"/>
    <w:link w:val="908"/>
    <w:semiHidden/>
    <w:pPr>
      <w:ind w:left="1680"/>
      <w:jc w:val="left"/>
    </w:pPr>
    <w:rPr>
      <w:rFonts w:ascii="Times New Roman" w:hAnsi="Times New Roman" w:eastAsia="宋体" w:cs="Times New Roman"/>
      <w:szCs w:val="21"/>
    </w:rPr>
  </w:style>
  <w:style w:type="paragraph" w:styleId="970">
    <w:name w:val="正文文本 2"/>
    <w:basedOn w:val="908"/>
    <w:next w:val="970"/>
    <w:link w:val="971"/>
    <w:pPr>
      <w:jc w:val="center"/>
      <w:widowControl/>
    </w:pPr>
    <w:rPr>
      <w:rFonts w:ascii="楷体_GB2312" w:hAnsi="Times New Roman" w:eastAsia="楷体_GB2312" w:cs="Times New Roman"/>
      <w:sz w:val="28"/>
      <w:szCs w:val="28"/>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8"/>
    <w:next w:val="972"/>
    <w:link w:val="908"/>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08"/>
    <w:next w:val="908"/>
    <w:link w:val="908"/>
    <w:semiHidden/>
    <w:pPr>
      <w:spacing w:line="240" w:lineRule="atLeast"/>
    </w:pPr>
    <w:rPr>
      <w:rFonts w:ascii="Times New Roman" w:hAnsi="Times New Roman" w:eastAsia="宋体" w:cs="Times New Roman"/>
      <w:b/>
      <w:bCs/>
      <w:szCs w:val="21"/>
    </w:rPr>
  </w:style>
  <w:style w:type="paragraph" w:styleId="974">
    <w:name w:val="批注主题"/>
    <w:basedOn w:val="939"/>
    <w:next w:val="939"/>
    <w:link w:val="975"/>
    <w:semiHidden/>
    <w:rPr>
      <w:rFonts w:ascii="Times New Roman" w:hAnsi="Times New Roman" w:eastAsia="宋体" w:cs="Times New Roman"/>
      <w:b/>
      <w:bCs/>
      <w:szCs w:val="21"/>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2"/>
    <w:basedOn w:val="943"/>
    <w:next w:val="976"/>
    <w:link w:val="977"/>
    <w:pPr>
      <w:ind w:left="0" w:firstLine="420"/>
      <w:spacing w:after="0" w:line="360" w:lineRule="auto"/>
    </w:pPr>
    <w:rPr>
      <w:rFonts w:ascii="宋体" w:hAnsi="宋体" w:eastAsia="宋体" w:cs="Times New Roman"/>
      <w:szCs w:val="20"/>
    </w:rPr>
  </w:style>
  <w:style w:type="character" w:styleId="977">
    <w:name w:val="正文文本首行缩进 2 字符"/>
    <w:next w:val="977"/>
    <w:link w:val="976"/>
    <w:rPr>
      <w:rFonts w:ascii="宋体" w:hAnsi="宋体" w:eastAsia="宋体" w:cs="Times New Roman"/>
      <w:szCs w:val="20"/>
    </w:rPr>
  </w:style>
  <w:style w:type="table" w:styleId="978">
    <w:name w:val="网格型"/>
    <w:basedOn w:val="919"/>
    <w:next w:val="978"/>
    <w:link w:val="908"/>
    <w:pPr>
      <w:jc w:val="both"/>
      <w:widowControl w:val="off"/>
    </w:pPr>
    <w:rPr>
      <w:rFonts w:ascii="Times New Roman" w:hAnsi="Times New Roman" w:eastAsia="宋体" w:cs="Times New Roman"/>
      <w:sz w:val="20"/>
      <w:szCs w:val="20"/>
    </w:rPr>
    <w:tblPr/>
  </w:style>
  <w:style w:type="character" w:styleId="979">
    <w:name w:val="要点"/>
    <w:next w:val="979"/>
    <w:link w:val="908"/>
    <w:qFormat/>
    <w:rPr>
      <w:b/>
      <w:bCs/>
    </w:rPr>
  </w:style>
  <w:style w:type="character" w:styleId="980">
    <w:name w:val="页码"/>
    <w:next w:val="980"/>
    <w:link w:val="908"/>
  </w:style>
  <w:style w:type="character" w:styleId="981">
    <w:name w:val="已访问的超链接"/>
    <w:next w:val="981"/>
    <w:link w:val="908"/>
    <w:rPr>
      <w:color w:val="800080"/>
      <w:u w:val="single"/>
    </w:rPr>
  </w:style>
  <w:style w:type="character" w:styleId="982">
    <w:name w:val="强调"/>
    <w:next w:val="982"/>
    <w:link w:val="908"/>
    <w:qFormat/>
    <w:rPr>
      <w:i/>
    </w:rPr>
  </w:style>
  <w:style w:type="character" w:styleId="983">
    <w:name w:val="超链接"/>
    <w:next w:val="983"/>
    <w:link w:val="908"/>
    <w:rPr>
      <w:color w:val="0000ff"/>
      <w:u w:val="single"/>
    </w:rPr>
  </w:style>
  <w:style w:type="character" w:styleId="984">
    <w:name w:val="批注引用"/>
    <w:next w:val="984"/>
    <w:link w:val="908"/>
    <w:semiHidden/>
    <w:rPr>
      <w:sz w:val="21"/>
      <w:szCs w:val="21"/>
    </w:rPr>
  </w:style>
  <w:style w:type="character" w:styleId="985">
    <w:name w:val="font5 Char"/>
    <w:next w:val="985"/>
    <w:link w:val="908"/>
    <w:rPr>
      <w:rFonts w:ascii="宋体" w:hAnsi="宋体" w:eastAsia="宋体"/>
      <w:sz w:val="28"/>
      <w:szCs w:val="28"/>
      <w:lang w:val="en-US" w:eastAsia="zh-CN" w:bidi="ar-SA"/>
    </w:rPr>
  </w:style>
  <w:style w:type="character" w:styleId="986">
    <w:name w:val="二级目录 Char"/>
    <w:next w:val="986"/>
    <w:link w:val="987"/>
    <w:rPr>
      <w:b/>
      <w:sz w:val="30"/>
      <w:szCs w:val="28"/>
    </w:rPr>
  </w:style>
  <w:style w:type="paragraph" w:styleId="987">
    <w:name w:val="二级目录"/>
    <w:next w:val="908"/>
    <w:link w:val="986"/>
    <w:pPr>
      <w:numPr>
        <w:ilvl w:val="0"/>
        <w:numId w:val="2"/>
      </w:numPr>
      <w:tabs>
        <w:tab w:val="left" w:pos="907" w:leader="none"/>
        <w:tab w:val="left" w:pos="1145" w:leader="none"/>
      </w:tabs>
      <w:outlineLvl w:val="1"/>
    </w:pPr>
    <w:rPr>
      <w:b/>
      <w:sz w:val="30"/>
      <w:szCs w:val="28"/>
      <w:lang w:val="en-US" w:eastAsia="zh-CN" w:bidi="ar-SA"/>
    </w:rPr>
  </w:style>
  <w:style w:type="character" w:styleId="988">
    <w:name w:val="列出段落 Char,Bullet List Char,numbered Char,FooterText Char,List Paragraph1 Char,Paragraphe de liste1 Char"/>
    <w:next w:val="988"/>
    <w:link w:val="989"/>
    <w:rPr>
      <w:rFonts w:ascii="Calibri" w:hAnsi="Calibri"/>
      <w:sz w:val="24"/>
      <w:szCs w:val="24"/>
      <w:lang w:eastAsia="en-US" w:bidi="en-US"/>
    </w:rPr>
  </w:style>
  <w:style w:type="paragraph" w:styleId="989">
    <w:name w:val="列出段落1"/>
    <w:basedOn w:val="908"/>
    <w:next w:val="989"/>
    <w:link w:val="988"/>
    <w:qFormat/>
    <w:pPr>
      <w:contextualSpacing/>
      <w:ind w:left="720"/>
      <w:jc w:val="left"/>
      <w:widowControl/>
    </w:pPr>
    <w:rPr>
      <w:rFonts w:ascii="Calibri" w:hAnsi="Calibri"/>
      <w:sz w:val="24"/>
      <w:szCs w:val="24"/>
      <w:lang w:eastAsia="en-US" w:bidi="en-US"/>
    </w:rPr>
  </w:style>
  <w:style w:type="paragraph" w:styleId="990">
    <w:name w:val="Body Text(ch)"/>
    <w:basedOn w:val="908"/>
    <w:next w:val="921"/>
    <w:link w:val="908"/>
    <w:pPr>
      <w:spacing w:after="120"/>
    </w:pPr>
    <w:rPr>
      <w:rFonts w:ascii="宋体" w:hAnsi="Arial" w:eastAsia="宋体" w:cs="Times New Roman"/>
      <w:bCs/>
      <w:iCs/>
      <w:szCs w:val="24"/>
    </w:rPr>
  </w:style>
  <w:style w:type="paragraph" w:styleId="991">
    <w:name w:val="xl27"/>
    <w:basedOn w:val="908"/>
    <w:next w:val="991"/>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6"/>
    <w:basedOn w:val="908"/>
    <w:next w:val="992"/>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Char"/>
    <w:basedOn w:val="908"/>
    <w:next w:val="993"/>
    <w:link w:val="908"/>
    <w:pPr>
      <w:ind w:firstLine="200"/>
      <w:tabs>
        <w:tab w:val="left" w:pos="360" w:leader="none"/>
      </w:tabs>
    </w:pPr>
    <w:rPr>
      <w:rFonts w:ascii="Times New Roman" w:hAnsi="Times New Roman" w:eastAsia="宋体" w:cs="Times New Roman"/>
      <w:sz w:val="28"/>
      <w:szCs w:val="30"/>
    </w:rPr>
  </w:style>
  <w:style w:type="paragraph" w:styleId="994">
    <w:name w:val=" Char"/>
    <w:basedOn w:val="937"/>
    <w:next w:val="994"/>
    <w:link w:val="908"/>
    <w:rPr>
      <w:rFonts w:ascii="Tahoma" w:hAnsi="Tahoma"/>
      <w:sz w:val="24"/>
      <w:szCs w:val="24"/>
    </w:rPr>
  </w:style>
  <w:style w:type="paragraph" w:styleId="995">
    <w:name w:val="普通正文"/>
    <w:basedOn w:val="908"/>
    <w:next w:val="995"/>
    <w:link w:val="908"/>
    <w:pPr>
      <w:ind w:firstLine="480"/>
      <w:jc w:val="left"/>
      <w:spacing w:before="120" w:after="120" w:line="360" w:lineRule="auto"/>
    </w:pPr>
    <w:rPr>
      <w:rFonts w:ascii="Arial" w:hAnsi="Arial" w:eastAsia="宋体" w:cs="Times New Roman"/>
      <w:sz w:val="24"/>
      <w:szCs w:val="24"/>
    </w:rPr>
  </w:style>
  <w:style w:type="paragraph" w:styleId="996">
    <w:name w:val="table_lines"/>
    <w:basedOn w:val="908"/>
    <w:next w:val="996"/>
    <w:link w:val="908"/>
    <w:pPr>
      <w:jc w:val="left"/>
      <w:widowControl/>
    </w:pPr>
    <w:rPr>
      <w:rFonts w:ascii="Times New Roman" w:hAnsi="Times New Roman" w:eastAsia="宋体" w:cs="Times New Roman"/>
      <w:sz w:val="20"/>
      <w:szCs w:val="20"/>
      <w:lang w:val="de-DE" w:eastAsia="de-DE"/>
    </w:rPr>
  </w:style>
  <w:style w:type="paragraph" w:styleId="997">
    <w:name w:val="附录1"/>
    <w:next w:val="997"/>
    <w:link w:val="908"/>
    <w:pPr>
      <w:numPr>
        <w:ilvl w:val="0"/>
        <w:numId w:val="2"/>
      </w:numPr>
      <w:spacing w:before="240" w:line="600" w:lineRule="atLeast"/>
      <w:tabs>
        <w:tab w:val="left" w:pos="907" w:leader="none"/>
      </w:tabs>
    </w:pPr>
    <w:rPr>
      <w:b/>
      <w:i/>
      <w:sz w:val="28"/>
      <w:lang w:val="en-US" w:eastAsia="zh-CN" w:bidi="ar-SA"/>
    </w:rPr>
  </w:style>
  <w:style w:type="paragraph" w:styleId="998">
    <w:name w:val="font7"/>
    <w:basedOn w:val="908"/>
    <w:next w:val="998"/>
    <w:link w:val="908"/>
    <w:pPr>
      <w:jc w:val="left"/>
      <w:spacing w:before="100" w:beforeAutospacing="1" w:after="100" w:afterAutospacing="1"/>
      <w:widowControl/>
    </w:pPr>
    <w:rPr>
      <w:rFonts w:hint="eastAsia" w:ascii="宋体" w:hAnsi="宋体" w:eastAsia="宋体" w:cs="Times New Roman"/>
      <w:sz w:val="18"/>
      <w:szCs w:val="18"/>
    </w:rPr>
  </w:style>
  <w:style w:type="paragraph" w:styleId="999">
    <w:name w:val=" Char Char Char Char"/>
    <w:basedOn w:val="937"/>
    <w:next w:val="999"/>
    <w:link w:val="908"/>
    <w:pPr>
      <w:spacing w:line="360" w:lineRule="auto"/>
    </w:pPr>
    <w:rPr>
      <w:rFonts w:ascii="Tahoma" w:hAnsi="Tahoma"/>
      <w:sz w:val="24"/>
      <w:szCs w:val="24"/>
    </w:rPr>
  </w:style>
  <w:style w:type="paragraph" w:styleId="1000">
    <w:name w:val="列表段落"/>
    <w:basedOn w:val="908"/>
    <w:next w:val="1000"/>
    <w:link w:val="908"/>
    <w:qFormat/>
    <w:pPr>
      <w:contextualSpacing/>
      <w:ind w:left="720"/>
      <w:jc w:val="left"/>
      <w:widowControl/>
    </w:pPr>
    <w:rPr>
      <w:rFonts w:ascii="Calibri" w:hAnsi="Calibri" w:eastAsia="宋体" w:cs="Times New Roman"/>
      <w:sz w:val="24"/>
      <w:szCs w:val="24"/>
      <w:lang w:eastAsia="en-US" w:bidi="en-US"/>
    </w:rPr>
  </w:style>
  <w:style w:type="paragraph" w:styleId="1001">
    <w:name w:val="4"/>
    <w:basedOn w:val="908"/>
    <w:next w:val="965"/>
    <w:link w:val="908"/>
    <w:pPr>
      <w:ind w:firstLine="420"/>
      <w:spacing w:line="360" w:lineRule="auto"/>
    </w:pPr>
    <w:rPr>
      <w:rFonts w:ascii="Times New Roman" w:hAnsi="Times New Roman" w:eastAsia="宋体" w:cs="Times New Roman"/>
      <w:color w:val="ff0000"/>
      <w:sz w:val="24"/>
      <w:szCs w:val="24"/>
    </w:rPr>
  </w:style>
  <w:style w:type="paragraph" w:styleId="1002">
    <w:name w:val="普通 (Web)"/>
    <w:basedOn w:val="908"/>
    <w:next w:val="1002"/>
    <w:link w:val="908"/>
    <w:pPr>
      <w:jc w:val="left"/>
      <w:spacing w:before="100" w:beforeAutospacing="1" w:after="100" w:afterAutospacing="1"/>
      <w:widowControl/>
    </w:pPr>
    <w:rPr>
      <w:rFonts w:ascii="宋体" w:hAnsi="宋体" w:eastAsia="宋体" w:cs="Times New Roman"/>
      <w:sz w:val="24"/>
      <w:szCs w:val="24"/>
    </w:rPr>
  </w:style>
  <w:style w:type="paragraph" w:styleId="1003">
    <w:name w:val=" Char Char Char Char Char Char Char Char Char Char"/>
    <w:basedOn w:val="908"/>
    <w:next w:val="1003"/>
    <w:link w:val="908"/>
    <w:pPr>
      <w:spacing w:line="360" w:lineRule="auto"/>
    </w:pPr>
    <w:rPr>
      <w:rFonts w:ascii="Times New Roman" w:hAnsi="Times New Roman" w:eastAsia="宋体" w:cs="Times New Roman"/>
      <w:sz w:val="24"/>
      <w:szCs w:val="20"/>
    </w:rPr>
  </w:style>
  <w:style w:type="paragraph" w:styleId="1004">
    <w:name w:val="样式1"/>
    <w:basedOn w:val="908"/>
    <w:next w:val="1004"/>
    <w:link w:val="908"/>
    <w:pPr>
      <w:numPr>
        <w:ilvl w:val="0"/>
        <w:numId w:val="3"/>
      </w:numPr>
      <w:tabs>
        <w:tab w:val="left" w:pos="709" w:leader="none"/>
      </w:tabs>
    </w:pPr>
    <w:rPr>
      <w:rFonts w:ascii="宋体" w:hAnsi="宋体" w:eastAsia="宋体" w:cs="Times New Roman"/>
      <w:szCs w:val="21"/>
    </w:rPr>
  </w:style>
  <w:style w:type="paragraph" w:styleId="1005">
    <w:name w:val="font6"/>
    <w:basedOn w:val="908"/>
    <w:next w:val="1005"/>
    <w:link w:val="908"/>
    <w:pPr>
      <w:jc w:val="left"/>
      <w:spacing w:before="100" w:beforeAutospacing="1" w:after="100" w:afterAutospacing="1"/>
      <w:widowControl/>
    </w:pPr>
    <w:rPr>
      <w:rFonts w:hint="eastAsia" w:ascii="宋体" w:hAnsi="宋体" w:eastAsia="宋体" w:cs="Times New Roman"/>
      <w:sz w:val="28"/>
      <w:szCs w:val="28"/>
      <w:u w:val="single"/>
    </w:rPr>
  </w:style>
  <w:style w:type="paragraph" w:styleId="1006">
    <w:name w:val="xl25"/>
    <w:basedOn w:val="908"/>
    <w:next w:val="1006"/>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8"/>
    <w:next w:val="908"/>
    <w:link w:val="90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8">
    <w:name w:val="标题3"/>
    <w:basedOn w:val="908"/>
    <w:next w:val="908"/>
    <w:link w:val="908"/>
    <w:pPr>
      <w:ind w:firstLine="624"/>
      <w:spacing w:line="590" w:lineRule="atLeast"/>
    </w:pPr>
    <w:rPr>
      <w:rFonts w:ascii="方正黑体_GBK" w:hAnsi="Times New Roman" w:eastAsia="方正黑体_GBK" w:cs="Times New Roman"/>
      <w:sz w:val="32"/>
      <w:szCs w:val="32"/>
    </w:rPr>
  </w:style>
  <w:style w:type="paragraph" w:styleId="1009">
    <w:name w:val="xl24"/>
    <w:basedOn w:val="908"/>
    <w:next w:val="1009"/>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xl29"/>
    <w:basedOn w:val="908"/>
    <w:next w:val="1010"/>
    <w:link w:val="90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1">
    <w:name w:val="Char Char Char Char Char Char Char Char"/>
    <w:basedOn w:val="908"/>
    <w:next w:val="1011"/>
    <w:link w:val="908"/>
    <w:pPr>
      <w:jc w:val="left"/>
      <w:spacing w:after="160" w:line="240" w:lineRule="exact"/>
      <w:widowControl/>
    </w:pPr>
    <w:rPr>
      <w:rFonts w:ascii="Verdana" w:hAnsi="Verdana" w:eastAsia="宋体" w:cs="Times New Roman"/>
      <w:sz w:val="20"/>
      <w:szCs w:val="20"/>
      <w:lang w:eastAsia="en-US"/>
    </w:rPr>
  </w:style>
  <w:style w:type="paragraph" w:styleId="1012">
    <w:name w:val="xl28"/>
    <w:basedOn w:val="908"/>
    <w:next w:val="1012"/>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name w:val=" Char Char Char Char Char Char Char Char"/>
    <w:basedOn w:val="908"/>
    <w:next w:val="1013"/>
    <w:link w:val="908"/>
    <w:pPr>
      <w:jc w:val="left"/>
      <w:spacing w:after="160" w:line="240" w:lineRule="exact"/>
      <w:widowControl/>
    </w:pPr>
    <w:rPr>
      <w:rFonts w:ascii="Verdana" w:hAnsi="Verdana" w:eastAsia="宋体" w:cs="Times New Roman"/>
      <w:sz w:val="20"/>
      <w:szCs w:val="20"/>
      <w:lang w:eastAsia="en-US"/>
    </w:rPr>
  </w:style>
  <w:style w:type="paragraph" w:styleId="1014">
    <w:name w:val="xl30"/>
    <w:basedOn w:val="908"/>
    <w:next w:val="1014"/>
    <w:link w:val="908"/>
    <w:pPr>
      <w:jc w:val="center"/>
      <w:spacing w:before="100" w:beforeAutospacing="1" w:after="100" w:afterAutospacing="1"/>
      <w:widowControl/>
    </w:pPr>
    <w:rPr>
      <w:rFonts w:ascii="宋体" w:hAnsi="宋体" w:eastAsia="宋体" w:cs="Times New Roman"/>
      <w:b/>
      <w:bCs/>
      <w:sz w:val="36"/>
      <w:szCs w:val="36"/>
    </w:rPr>
  </w:style>
  <w:style w:type="paragraph" w:styleId="1015">
    <w:name w:val="Char Char Char Char"/>
    <w:basedOn w:val="937"/>
    <w:next w:val="1015"/>
    <w:link w:val="908"/>
    <w:pPr>
      <w:spacing w:line="360" w:lineRule="auto"/>
    </w:pPr>
    <w:rPr>
      <w:rFonts w:ascii="Tahoma" w:hAnsi="Tahoma"/>
      <w:sz w:val="24"/>
      <w:szCs w:val="24"/>
    </w:rPr>
  </w:style>
  <w:style w:type="paragraph" w:styleId="1016">
    <w:name w:val="table_1stline"/>
    <w:basedOn w:val="908"/>
    <w:next w:val="1016"/>
    <w:link w:val="908"/>
    <w:pPr>
      <w:jc w:val="left"/>
      <w:spacing w:before="120"/>
      <w:widowControl/>
    </w:pPr>
    <w:rPr>
      <w:rFonts w:ascii="Times New Roman" w:hAnsi="Times New Roman" w:eastAsia="宋体" w:cs="Times New Roman"/>
      <w:bCs/>
      <w:sz w:val="20"/>
      <w:szCs w:val="20"/>
      <w:lang w:val="de-DE" w:eastAsia="de-DE"/>
    </w:rPr>
  </w:style>
  <w:style w:type="paragraph" w:styleId="1017">
    <w:name w:val="font5"/>
    <w:basedOn w:val="908"/>
    <w:next w:val="1017"/>
    <w:link w:val="908"/>
    <w:pPr>
      <w:jc w:val="left"/>
      <w:spacing w:before="100" w:beforeAutospacing="1" w:after="100" w:afterAutospacing="1"/>
      <w:widowControl/>
    </w:pPr>
    <w:rPr>
      <w:rFonts w:hint="eastAsia" w:ascii="宋体" w:hAnsi="宋体" w:eastAsia="宋体" w:cs="Times New Roman"/>
      <w:sz w:val="28"/>
      <w:szCs w:val="28"/>
    </w:rPr>
  </w:style>
  <w:style w:type="paragraph" w:styleId="1018">
    <w:name w:val="标题1"/>
    <w:basedOn w:val="908"/>
    <w:next w:val="908"/>
    <w:link w:val="90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9">
    <w:name w:val="修订"/>
    <w:next w:val="1019"/>
    <w:link w:val="908"/>
    <w:uiPriority w:val="99"/>
    <w:semiHidden/>
    <w:rPr>
      <w:sz w:val="21"/>
      <w:szCs w:val="21"/>
      <w:lang w:val="en-US" w:eastAsia="zh-CN" w:bidi="ar-SA"/>
    </w:rPr>
  </w:style>
  <w:style w:type="paragraph" w:styleId="1020">
    <w:name w:val="无间隔"/>
    <w:next w:val="1020"/>
    <w:link w:val="908"/>
    <w:uiPriority w:val="99"/>
    <w:qFormat/>
    <w:pPr>
      <w:jc w:val="both"/>
      <w:widowControl w:val="off"/>
    </w:pPr>
    <w:rPr>
      <w:sz w:val="21"/>
      <w:szCs w:val="21"/>
      <w:lang w:val="en-US" w:eastAsia="zh-CN" w:bidi="ar-SA"/>
    </w:rPr>
  </w:style>
  <w:style w:type="paragraph" w:styleId="1021">
    <w:name w:val="AONormal"/>
    <w:next w:val="1021"/>
    <w:link w:val="908"/>
    <w:qFormat/>
    <w:pPr>
      <w:ind w:firstLine="440"/>
      <w:spacing w:line="400" w:lineRule="exact"/>
    </w:pPr>
    <w:rPr>
      <w:rFonts w:ascii="华文楷体" w:hAnsi="华文楷体" w:eastAsia="华文楷体" w:cs="华文楷体"/>
      <w:sz w:val="22"/>
      <w:szCs w:val="21"/>
      <w:lang w:val="en-US" w:eastAsia="zh-CN" w:bidi="ar-SA"/>
    </w:rPr>
  </w:style>
  <w:style w:type="paragraph" w:styleId="1022">
    <w:name w:val="正文首行缩进1"/>
    <w:basedOn w:val="1023"/>
    <w:next w:val="1022"/>
    <w:link w:val="908"/>
    <w:qFormat/>
    <w:pPr>
      <w:ind w:firstLine="420"/>
      <w:spacing w:after="120"/>
    </w:pPr>
    <w:rPr>
      <w:rFonts w:ascii="Times New Roman" w:eastAsia="宋体"/>
      <w:szCs w:val="24"/>
    </w:rPr>
  </w:style>
  <w:style w:type="paragraph" w:styleId="1023">
    <w:name w:val="正文文本1"/>
    <w:basedOn w:val="1024"/>
    <w:next w:val="908"/>
    <w:link w:val="908"/>
    <w:qFormat/>
    <w:rPr>
      <w:rFonts w:ascii="仿宋_GB2312" w:eastAsia="仿宋_GB2312"/>
      <w:sz w:val="24"/>
      <w:szCs w:val="20"/>
    </w:rPr>
  </w:style>
  <w:style w:type="paragraph" w:styleId="1024">
    <w:name w:val="正文11"/>
    <w:next w:val="1023"/>
    <w:link w:val="908"/>
    <w:qFormat/>
    <w:pPr>
      <w:jc w:val="both"/>
      <w:widowControl w:val="off"/>
    </w:pPr>
    <w:rPr>
      <w:rFonts w:ascii="Calibri" w:hAnsi="Calibri"/>
      <w:sz w:val="21"/>
      <w:szCs w:val="21"/>
      <w:lang w:val="en-US" w:eastAsia="zh-CN" w:bidi="ar-SA"/>
    </w:rPr>
  </w:style>
  <w:style w:type="character" w:styleId="1025">
    <w:name w:val="font21"/>
    <w:next w:val="1025"/>
    <w:link w:val="908"/>
    <w:qFormat/>
    <w:rPr>
      <w:rFonts w:hint="eastAsia" w:ascii="宋体" w:hAnsi="宋体" w:eastAsia="宋体" w:cs="宋体"/>
      <w:color w:val="000000"/>
      <w:sz w:val="20"/>
      <w:szCs w:val="20"/>
      <w:u w:val="none"/>
    </w:rPr>
  </w:style>
  <w:style w:type="paragraph" w:styleId="1026">
    <w:name w:val="正文缩进2格"/>
    <w:basedOn w:val="908"/>
    <w:next w:val="1026"/>
    <w:link w:val="908"/>
    <w:qFormat/>
    <w:pPr>
      <w:ind w:firstLine="639"/>
      <w:spacing w:line="600" w:lineRule="exact"/>
    </w:pPr>
    <w:rPr>
      <w:rFonts w:ascii="仿宋_GB2312" w:hAnsi="宋体" w:eastAsia="仿宋_GB2312"/>
      <w:sz w:val="31"/>
      <w:szCs w:val="28"/>
    </w:rPr>
  </w:style>
  <w:style w:type="table" w:styleId="1027">
    <w:name w:val="Table Normal"/>
    <w:next w:val="1027"/>
    <w:link w:val="908"/>
    <w:unhideWhenUsed/>
    <w:qFormat/>
    <w:rPr>
      <w:lang w:val="en-US" w:eastAsia="zh-CN" w:bidi="ar-SA"/>
    </w:rPr>
    <w:tblPr/>
  </w:style>
  <w:style w:type="paragraph" w:styleId="1028">
    <w:name w:val="正文文本缩进11"/>
    <w:basedOn w:val="908"/>
    <w:next w:val="1028"/>
    <w:link w:val="908"/>
    <w:uiPriority w:val="99"/>
    <w:unhideWhenUsed/>
    <w:qFormat/>
    <w:pPr>
      <w:ind w:left="420"/>
      <w:spacing w:after="120"/>
    </w:p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黄钰</cp:lastModifiedBy>
  <cp:revision>6</cp:revision>
  <dcterms:created xsi:type="dcterms:W3CDTF">2025-12-26T03:51:00Z</dcterms:created>
  <dcterms:modified xsi:type="dcterms:W3CDTF">2026-01-16T08:44:44Z</dcterms:modified>
</cp:coreProperties>
</file>