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项目编号：JSZC-320500-JZCG-G2025-0060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苏州市相城区黄埭镇人民政府</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黄埭镇公园物业管理服务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5</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3"/>
        <w:ind w:firstLine="0"/>
        <w:jc w:val="left"/>
        <w:spacing w:before="120" w:after="120"/>
        <w:tabs>
          <w:tab w:val="right" w:pos="9856" w:leader="dot"/>
        </w:tabs>
        <w:rPr>
          <w:rStyle w:val="905"/>
          <w:rFonts w:ascii="宋体" w:hAnsi="宋体" w:cs="Calibri"/>
          <w:bCs/>
          <w:caps/>
          <w:color w:val="auto"/>
          <w:sz w:val="32"/>
          <w:szCs w:val="32"/>
        </w:rPr>
        <w:outlineLvl w:val="9"/>
      </w:pPr>
      <w:r>
        <w:rPr>
          <w:rFonts w:ascii="宋体" w:hAnsi="宋体" w:cs="Calibri"/>
          <w:bCs/>
          <w:caps/>
          <w:color w:val="auto"/>
          <w:sz w:val="32"/>
          <w:szCs w:val="32"/>
        </w:rPr>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rPr>
          <w:rStyle w:val="905"/>
          <w:rFonts w:ascii="宋体" w:hAnsi="宋体" w:cs="Calibri"/>
          <w:bCs/>
          <w:caps/>
          <w:color w:val="auto"/>
          <w:sz w:val="32"/>
        </w:rPr>
        <w:fldChar w:fldCharType="begin"/>
      </w:r>
      <w:r>
        <w:rPr>
          <w:rStyle w:val="905"/>
          <w:rFonts w:ascii="宋体" w:hAnsi="宋体" w:cs="Calibri"/>
          <w:bCs/>
          <w:caps/>
          <w:color w:val="auto"/>
          <w:sz w:val="32"/>
        </w:rPr>
        <w:instrText xml:space="preserve"> TOC \o "1-1" \h \z \u </w:instrText>
      </w:r>
      <w:r>
        <w:rPr>
          <w:rStyle w:val="905"/>
          <w:rFonts w:ascii="宋体" w:hAnsi="宋体" w:cs="Calibri"/>
          <w:bCs/>
          <w:caps/>
          <w:color w:val="auto"/>
          <w:sz w:val="32"/>
        </w:rPr>
        <w:fldChar w:fldCharType="separate"/>
      </w:r>
      <w:hyperlink w:tooltip="#_Toc105397776" w:anchor="_Toc105397776" w:history="1">
        <w:r>
          <w:rPr>
            <w:rStyle w:val="905"/>
            <w:rFonts w:ascii="宋体" w:hAnsi="宋体" w:cs="Calibri"/>
            <w:bCs/>
            <w:caps/>
            <w:color w:val="auto"/>
            <w:sz w:val="32"/>
            <w:szCs w:val="32"/>
          </w:rPr>
          <w:t xml:space="preserve">第一章 投标邀请函</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_Toc105397776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5</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77" w:anchor="_Toc105397777" w:history="1">
        <w:r>
          <w:rPr>
            <w:rStyle w:val="905"/>
            <w:rFonts w:ascii="宋体" w:hAnsi="宋体" w:cs="Calibri"/>
            <w:bCs/>
            <w:caps/>
            <w:color w:val="auto"/>
            <w:sz w:val="32"/>
            <w:szCs w:val="32"/>
          </w:rPr>
          <w:t xml:space="preserve">第二章 投标人须知</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_Toc105397777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8</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78" w:anchor="_Toc105397778" w:history="1">
        <w:r>
          <w:rPr>
            <w:rStyle w:val="905"/>
            <w:rFonts w:ascii="宋体" w:hAnsi="宋体" w:cs="Calibri"/>
            <w:bCs/>
            <w:caps/>
            <w:color w:val="auto"/>
            <w:sz w:val="32"/>
            <w:szCs w:val="32"/>
          </w:rPr>
          <w:t xml:space="preserve">第三章 投标文件格式</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_Toc105397778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19</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3" w:anchor="_Toc105397793" w:history="1">
        <w:r>
          <w:rPr>
            <w:rStyle w:val="905"/>
            <w:rFonts w:ascii="宋体" w:hAnsi="宋体" w:cs="Calibri"/>
            <w:bCs/>
            <w:caps/>
            <w:color w:val="auto"/>
            <w:sz w:val="32"/>
            <w:szCs w:val="32"/>
          </w:rPr>
          <w:t xml:space="preserve">第四章 招标书</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_Toc105397793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39</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4" w:anchor="_Toc105397794" w:history="1">
        <w:r>
          <w:rPr>
            <w:rStyle w:val="905"/>
            <w:rFonts w:ascii="宋体" w:hAnsi="宋体" w:cs="Calibri"/>
            <w:bCs/>
            <w:caps/>
            <w:color w:val="auto"/>
            <w:sz w:val="32"/>
            <w:szCs w:val="32"/>
          </w:rPr>
          <w:t xml:space="preserve">第五章 合同及主要条款</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_Toc105397794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42</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5" w:anchor="_Toc105397795" w:history="1">
        <w:r>
          <w:rPr>
            <w:rStyle w:val="905"/>
            <w:rFonts w:ascii="宋体" w:hAnsi="宋体" w:cs="Calibri"/>
            <w:bCs/>
            <w:caps/>
            <w:color w:val="auto"/>
            <w:sz w:val="32"/>
            <w:szCs w:val="32"/>
          </w:rPr>
          <w:t xml:space="preserve">第六章 评标办法和评分标准</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_Toc105397795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46</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6" w:leader="dot"/>
        </w:tabs>
        <w:rPr>
          <w:rFonts w:ascii="宋体" w:hAnsi="宋体"/>
          <w:sz w:val="32"/>
          <w:szCs w:val="32"/>
        </w:rPr>
        <w:outlineLvl w:val="9"/>
      </w:pPr>
      <w:r>
        <w:rPr>
          <w:rStyle w:val="90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JSZC-320500-JZCG-G2025-0060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黄埭镇公园物业管理服务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联系人：罗工 王工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512-69820873 </w:t>
            </w:r>
            <w:r>
              <w:rPr>
                <w:rFonts w:hint="eastAsia" w:ascii="宋体" w:hAnsi="宋体"/>
                <w:sz w:val="21"/>
                <w:szCs w:val="21"/>
              </w:rPr>
              <w:t xml:space="preserve">0</w:t>
            </w:r>
            <w:r>
              <w:rPr>
                <w:rFonts w:ascii="宋体" w:hAnsi="宋体"/>
                <w:sz w:val="21"/>
                <w:szCs w:val="21"/>
              </w:rPr>
              <w:t xml:space="preserve">512-69820875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名称：苏州市相城区黄埭镇人民政府</w:t>
            </w:r>
            <w:r/>
          </w:p>
          <w:p>
            <w:pPr>
              <w:ind w:left="0"/>
              <w:jc w:val="left"/>
              <w:spacing w:line="440" w:lineRule="exact"/>
              <w:rPr>
                <w:rFonts w:ascii="宋体" w:hAnsi="宋体"/>
                <w:sz w:val="21"/>
                <w:szCs w:val="21"/>
              </w:rPr>
            </w:pPr>
            <w:r>
              <w:rPr>
                <w:rFonts w:hint="eastAsia" w:ascii="宋体" w:hAnsi="宋体"/>
                <w:sz w:val="21"/>
                <w:szCs w:val="21"/>
              </w:rPr>
              <w:t xml:space="preserve">地址：苏州市相城区黄埭镇康阳大厦</w:t>
            </w:r>
            <w:r/>
          </w:p>
          <w:p>
            <w:pPr>
              <w:ind w:left="0"/>
              <w:jc w:val="left"/>
              <w:spacing w:line="440" w:lineRule="exact"/>
              <w:rPr>
                <w:rFonts w:ascii="宋体" w:hAnsi="宋体"/>
                <w:sz w:val="21"/>
                <w:szCs w:val="21"/>
              </w:rPr>
            </w:pPr>
            <w:r>
              <w:rPr>
                <w:rFonts w:hint="eastAsia" w:ascii="宋体" w:hAnsi="宋体"/>
                <w:sz w:val="21"/>
                <w:szCs w:val="21"/>
              </w:rPr>
              <w:t xml:space="preserve">联系人：阙豪飞</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15862505490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ascii="宋体" w:hAnsi="宋体" w:cs="Times New Roman"/>
                <w:sz w:val="21"/>
                <w:szCs w:val="21"/>
                <w:u w:val="single"/>
              </w:rPr>
            </w:r>
            <w:r/>
            <w:r>
              <w:rPr>
                <w:rFonts w:hint="eastAsia" w:ascii="宋体" w:hAnsi="宋体" w:cs="Times New Roman"/>
                <w:sz w:val="21"/>
                <w:szCs w:val="21"/>
              </w:rPr>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0"/>
        <w:ind w:left="431" w:firstLine="17"/>
        <w:jc w:val="center"/>
        <w:spacing w:before="0" w:after="0" w:line="360" w:lineRule="auto"/>
        <w:rPr>
          <w:rStyle w:val="97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黄埭镇公园物业管理服务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年3</w:t>
      </w:r>
      <w:r>
        <w:rPr>
          <w:rFonts w:hint="eastAsia" w:ascii="宋体" w:hAnsi="宋体"/>
          <w:b/>
          <w:sz w:val="21"/>
          <w:szCs w:val="21"/>
          <w:u w:val="single"/>
        </w:rPr>
        <w:t xml:space="preserve">月</w:t>
      </w:r>
      <w:r>
        <w:rPr>
          <w:rFonts w:ascii="宋体" w:hAnsi="宋体"/>
          <w:b/>
          <w:sz w:val="21"/>
          <w:szCs w:val="21"/>
          <w:u w:val="single"/>
        </w:rPr>
        <w:t xml:space="preserve">26</w:t>
      </w:r>
      <w:r>
        <w:rPr>
          <w:rFonts w:hint="eastAsia" w:ascii="宋体" w:hAnsi="宋体"/>
          <w:b/>
          <w:sz w:val="21"/>
          <w:szCs w:val="21"/>
          <w:u w:val="single"/>
        </w:rPr>
        <w:t xml:space="preserve">日 </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JSZC-320500-JZCG-G2025-0060</w:t>
      </w:r>
      <w:r/>
    </w:p>
    <w:p>
      <w:pPr>
        <w:pStyle w:val="858"/>
        <w:ind w:left="0" w:firstLine="420"/>
        <w:spacing w:line="360" w:lineRule="auto"/>
        <w:rPr>
          <w:rFonts w:ascii="宋体" w:hAnsi="宋体"/>
          <w:sz w:val="21"/>
          <w:szCs w:val="21"/>
        </w:rPr>
      </w:pPr>
      <w:r>
        <w:rPr>
          <w:rFonts w:hint="eastAsia" w:ascii="宋体" w:hAnsi="宋体"/>
          <w:sz w:val="21"/>
          <w:szCs w:val="21"/>
        </w:rPr>
        <w:t xml:space="preserve">2.项目名称：黄埭镇公园物业管理服务</w:t>
      </w:r>
      <w:r/>
    </w:p>
    <w:p>
      <w:pPr>
        <w:pStyle w:val="85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8"/>
        <w:ind w:left="0" w:firstLine="420"/>
        <w:spacing w:line="360" w:lineRule="auto"/>
        <w:rPr>
          <w:rFonts w:ascii="宋体" w:hAnsi="宋体"/>
          <w:sz w:val="21"/>
          <w:szCs w:val="21"/>
        </w:rPr>
      </w:pPr>
      <w:r>
        <w:rPr>
          <w:rFonts w:hint="eastAsia" w:ascii="宋体" w:hAnsi="宋体"/>
          <w:sz w:val="21"/>
          <w:szCs w:val="21"/>
        </w:rPr>
        <w:t xml:space="preserve">4.预算金额：人民币肆佰柒拾陆万零柒佰伍拾贰元捌角（￥：4</w:t>
      </w:r>
      <w:r>
        <w:rPr>
          <w:rFonts w:ascii="宋体" w:hAnsi="宋体"/>
          <w:sz w:val="21"/>
          <w:szCs w:val="21"/>
        </w:rPr>
        <w:t xml:space="preserve">760752.80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一标段预算为人民币贰佰柒拾叁万贰仟叁佰叁拾柒元陆角（￥：2</w:t>
      </w:r>
      <w:r>
        <w:rPr>
          <w:rFonts w:ascii="宋体" w:hAnsi="宋体"/>
          <w:sz w:val="21"/>
          <w:szCs w:val="21"/>
        </w:rPr>
        <w:t xml:space="preserve">732337.6</w:t>
      </w:r>
      <w:r>
        <w:rPr>
          <w:rFonts w:ascii="宋体" w:hAnsi="宋体"/>
          <w:sz w:val="21"/>
          <w:szCs w:val="21"/>
        </w:rPr>
        <w:t xml:space="preserve">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二标段预算为人民币贰佰零贰万捌仟肆佰壹拾伍元贰角（￥：2</w:t>
      </w:r>
      <w:r>
        <w:rPr>
          <w:rFonts w:ascii="宋体" w:hAnsi="宋体"/>
          <w:sz w:val="21"/>
          <w:szCs w:val="21"/>
        </w:rPr>
        <w:t xml:space="preserve">028415.20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5.最高限价：人民币肆佰柒拾陆万零柒佰伍拾贰元捌角（￥：4</w:t>
      </w:r>
      <w:r>
        <w:rPr>
          <w:rFonts w:ascii="宋体" w:hAnsi="宋体"/>
          <w:sz w:val="21"/>
          <w:szCs w:val="21"/>
        </w:rPr>
        <w:t xml:space="preserve">760752.80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一标段最高限价为人民币贰佰柒拾叁万贰仟叁佰叁拾柒元陆角（￥：2</w:t>
      </w:r>
      <w:r>
        <w:rPr>
          <w:rFonts w:ascii="宋体" w:hAnsi="宋体"/>
          <w:sz w:val="21"/>
          <w:szCs w:val="21"/>
        </w:rPr>
        <w:t xml:space="preserve">732337.6</w:t>
      </w:r>
      <w:r>
        <w:rPr>
          <w:rFonts w:ascii="宋体" w:hAnsi="宋体"/>
          <w:sz w:val="21"/>
          <w:szCs w:val="21"/>
        </w:rPr>
        <w:t xml:space="preserve">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二标段最高限价为人民币贰佰零贰万捌仟肆佰壹拾伍元贰角（￥：2</w:t>
      </w:r>
      <w:r>
        <w:rPr>
          <w:rFonts w:ascii="宋体" w:hAnsi="宋体"/>
          <w:sz w:val="21"/>
          <w:szCs w:val="21"/>
        </w:rPr>
        <w:t xml:space="preserve">028415.20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6.合同履行期限：一年，具体进场时间以甲方书面通知为准。</w:t>
      </w:r>
      <w:r/>
    </w:p>
    <w:p>
      <w:pPr>
        <w:pStyle w:val="858"/>
        <w:ind w:left="0" w:firstLine="420"/>
        <w:spacing w:line="360" w:lineRule="auto"/>
        <w:rPr>
          <w:rFonts w:ascii="宋体" w:hAnsi="宋体"/>
          <w:sz w:val="21"/>
          <w:szCs w:val="21"/>
        </w:rPr>
      </w:pPr>
      <w:r>
        <w:rPr>
          <w:rFonts w:hint="eastAsia" w:ascii="宋体" w:hAnsi="宋体"/>
          <w:sz w:val="21"/>
          <w:szCs w:val="21"/>
        </w:rPr>
        <w:t xml:space="preserve">7.采购需求：黄埭镇公园物业管理服务（详见采购文件 第四章）</w:t>
      </w:r>
      <w:r/>
    </w:p>
    <w:p>
      <w:pPr>
        <w:pStyle w:val="85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8"/>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sz w:val="21"/>
          <w:szCs w:val="21"/>
        </w:rPr>
        <w:t xml:space="preserve">无。</w:t>
      </w:r>
      <w:r/>
    </w:p>
    <w:p>
      <w:pPr>
        <w:pStyle w:val="858"/>
        <w:ind w:left="0" w:firstLine="420"/>
        <w:spacing w:line="360" w:lineRule="auto"/>
        <w:rPr>
          <w:rFonts w:ascii="宋体" w:hAnsi="宋体"/>
          <w:b/>
          <w:sz w:val="21"/>
          <w:szCs w:val="21"/>
        </w:rPr>
      </w:pPr>
      <w:r>
        <w:rPr>
          <w:rFonts w:hint="eastAsia" w:ascii="宋体" w:hAnsi="宋体"/>
          <w:sz w:val="21"/>
          <w:szCs w:val="21"/>
        </w:rPr>
        <w:t xml:space="preserve">4.联合体及转包、分包：本项目不接受联合体、不接受转包，本项目接受分包。</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本项目接受分包。</w:t>
      </w:r>
      <w:r>
        <w:rPr>
          <w:rFonts w:hint="eastAsia" w:ascii="宋体" w:hAnsi="宋体" w:cs="Times New Roman"/>
          <w:b/>
          <w:sz w:val="21"/>
          <w:szCs w:val="21"/>
        </w:rPr>
        <w:t xml:space="preserve">（</w:t>
      </w:r>
      <w:bookmarkStart w:id="6" w:name="OLE_LINK12"/>
      <w:r/>
      <w:bookmarkStart w:id="7" w:name="OLE_LINK13"/>
      <w:r>
        <w:rPr>
          <w:rFonts w:hint="eastAsia" w:ascii="宋体" w:hAnsi="宋体" w:cs="Times New Roman"/>
          <w:b/>
          <w:sz w:val="21"/>
          <w:szCs w:val="21"/>
        </w:rPr>
        <w:t xml:space="preserve">本项目</w:t>
      </w:r>
      <w:r>
        <w:rPr>
          <w:rFonts w:hint="eastAsia" w:ascii="宋体" w:hAnsi="宋体"/>
          <w:b/>
          <w:sz w:val="21"/>
        </w:rPr>
        <w:t xml:space="preserve">仅可</w:t>
      </w:r>
      <w:r>
        <w:rPr>
          <w:rFonts w:hint="eastAsia" w:ascii="宋体" w:hAnsi="宋体"/>
          <w:b/>
          <w:sz w:val="21"/>
        </w:rPr>
        <w:t xml:space="preserve">将</w:t>
      </w:r>
      <w:bookmarkEnd w:id="6"/>
      <w:r/>
      <w:bookmarkEnd w:id="7"/>
      <w:r>
        <w:rPr>
          <w:rFonts w:hint="eastAsia" w:ascii="宋体" w:hAnsi="宋体"/>
          <w:b/>
          <w:sz w:val="21"/>
        </w:rPr>
        <w:t xml:space="preserve">消防设施维修和监控设施维修工作内容进行分包。</w:t>
      </w:r>
      <w:r>
        <w:rPr>
          <w:rFonts w:hint="eastAsia" w:ascii="宋体" w:hAnsi="宋体" w:cs="Times New Roman"/>
          <w:b/>
          <w:sz w:val="21"/>
          <w:szCs w:val="21"/>
        </w:rPr>
        <w:t xml:space="preserve">）</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ascii="宋体" w:hAnsi="宋体"/>
          <w:b/>
          <w:sz w:val="21"/>
          <w:szCs w:val="21"/>
        </w:rPr>
        <w:t xml:space="preserve">.1</w:t>
      </w:r>
      <w:r>
        <w:rPr>
          <w:rFonts w:hint="eastAsia" w:ascii="宋体" w:hAnsi="宋体"/>
          <w:b/>
          <w:sz w:val="21"/>
          <w:szCs w:val="21"/>
        </w:rPr>
        <w:t xml:space="preserve">一标段：</w:t>
      </w:r>
      <w:r/>
    </w:p>
    <w:p>
      <w:pPr>
        <w:pStyle w:val="897"/>
        <w:ind w:left="0" w:firstLine="422"/>
        <w:spacing w:before="0" w:after="0" w:line="360" w:lineRule="auto"/>
        <w:rPr>
          <w:rFonts w:ascii="宋体" w:hAnsi="宋体"/>
          <w:b/>
          <w:sz w:val="21"/>
          <w:szCs w:val="21"/>
        </w:rPr>
      </w:pPr>
      <w:r>
        <w:rPr>
          <w:rFonts w:hint="eastAsia" w:ascii="宋体" w:hAnsi="宋体"/>
          <w:b/>
          <w:sz w:val="21"/>
        </w:rPr>
        <w:t xml:space="preserve">本标段</w:t>
      </w:r>
      <w:r>
        <w:rPr>
          <w:rFonts w:hint="eastAsia" w:ascii="宋体" w:hAnsi="宋体"/>
          <w:b/>
          <w:sz w:val="21"/>
        </w:rPr>
        <w:t xml:space="preserve">仅可</w:t>
      </w:r>
      <w:r>
        <w:rPr>
          <w:rFonts w:hint="eastAsia" w:ascii="宋体" w:hAnsi="宋体"/>
          <w:b/>
          <w:sz w:val="21"/>
        </w:rPr>
        <w:t xml:space="preserve">将</w:t>
      </w:r>
      <w:r>
        <w:rPr>
          <w:rFonts w:hint="eastAsia" w:ascii="宋体" w:hAnsi="宋体"/>
          <w:b/>
          <w:sz w:val="21"/>
        </w:rPr>
        <w:t xml:space="preserve">消防设施维修和监控设施维修工作内容进行分包。</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58"/>
        <w:ind w:left="0" w:firstLine="422"/>
        <w:spacing w:line="360" w:lineRule="auto"/>
        <w:rPr>
          <w:rFonts w:ascii="宋体" w:hAnsi="宋体"/>
          <w:b/>
          <w:sz w:val="21"/>
          <w:szCs w:val="21"/>
        </w:rPr>
      </w:pPr>
      <w:r>
        <w:rPr>
          <w:rFonts w:hint="eastAsia" w:ascii="宋体" w:hAnsi="宋体" w:cs="Times New Roman"/>
          <w:b/>
          <w:sz w:val="21"/>
          <w:szCs w:val="21"/>
        </w:rPr>
        <w:t xml:space="preserve">若投标单位采取分包，则需要在投标文件中提供明确的分包方案，未提供则为非实质性响应。</w:t>
      </w:r>
      <w:r/>
    </w:p>
    <w:p>
      <w:pPr>
        <w:pStyle w:val="858"/>
        <w:ind w:left="0" w:firstLine="422"/>
        <w:spacing w:line="360" w:lineRule="auto"/>
        <w:rPr>
          <w:rFonts w:ascii="宋体" w:hAnsi="宋体"/>
          <w:b/>
          <w:sz w:val="21"/>
          <w:szCs w:val="21"/>
        </w:rPr>
      </w:pPr>
      <w:r>
        <w:rPr>
          <w:rFonts w:hint="eastAsia" w:ascii="宋体" w:hAnsi="宋体"/>
          <w:b/>
          <w:sz w:val="21"/>
          <w:szCs w:val="21"/>
        </w:rPr>
        <w:t xml:space="preserve">4</w:t>
      </w:r>
      <w:r>
        <w:rPr>
          <w:rFonts w:ascii="宋体" w:hAnsi="宋体"/>
          <w:b/>
          <w:sz w:val="21"/>
          <w:szCs w:val="21"/>
        </w:rPr>
        <w:t xml:space="preserve">.2</w:t>
      </w:r>
      <w:r>
        <w:rPr>
          <w:rFonts w:hint="eastAsia" w:ascii="宋体" w:hAnsi="宋体"/>
          <w:b/>
          <w:sz w:val="21"/>
          <w:szCs w:val="21"/>
        </w:rPr>
        <w:t xml:space="preserve">二标段：</w:t>
      </w:r>
      <w:r/>
    </w:p>
    <w:p>
      <w:pPr>
        <w:pStyle w:val="897"/>
        <w:ind w:left="0" w:firstLine="422"/>
        <w:spacing w:before="0" w:after="0" w:line="360" w:lineRule="auto"/>
        <w:rPr>
          <w:rFonts w:ascii="宋体" w:hAnsi="宋体"/>
          <w:b/>
          <w:sz w:val="21"/>
          <w:szCs w:val="21"/>
        </w:rPr>
      </w:pPr>
      <w:r>
        <w:rPr>
          <w:rFonts w:hint="eastAsia" w:ascii="宋体" w:hAnsi="宋体"/>
          <w:b/>
          <w:sz w:val="21"/>
        </w:rPr>
        <w:t xml:space="preserve">本标段</w:t>
      </w:r>
      <w:r>
        <w:rPr>
          <w:rFonts w:hint="eastAsia" w:ascii="宋体" w:hAnsi="宋体"/>
          <w:b/>
          <w:sz w:val="21"/>
        </w:rPr>
        <w:t xml:space="preserve">仅可</w:t>
      </w:r>
      <w:r>
        <w:rPr>
          <w:rFonts w:hint="eastAsia" w:ascii="宋体" w:hAnsi="宋体"/>
          <w:b/>
          <w:sz w:val="21"/>
        </w:rPr>
        <w:t xml:space="preserve">将</w:t>
      </w:r>
      <w:r>
        <w:rPr>
          <w:rFonts w:hint="eastAsia" w:ascii="宋体" w:hAnsi="宋体"/>
          <w:b/>
          <w:sz w:val="21"/>
        </w:rPr>
        <w:t xml:space="preserve">监控设施维修工作内容进行分包。</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58"/>
        <w:ind w:left="0" w:firstLine="422"/>
        <w:spacing w:line="360" w:lineRule="auto"/>
        <w:rPr>
          <w:rFonts w:ascii="宋体" w:hAnsi="宋体"/>
          <w:b/>
          <w:sz w:val="21"/>
          <w:szCs w:val="21"/>
        </w:rPr>
      </w:pPr>
      <w:r>
        <w:rPr>
          <w:rFonts w:hint="eastAsia" w:ascii="宋体" w:hAnsi="宋体" w:cs="Times New Roman"/>
          <w:b/>
          <w:sz w:val="21"/>
          <w:szCs w:val="21"/>
        </w:rPr>
        <w:t xml:space="preserve">若投标单位采取分包，则需要在投标文件中提供明确的分包方案，未提供则为非实质性响应。</w:t>
      </w:r>
      <w:r/>
    </w:p>
    <w:p>
      <w:pPr>
        <w:pStyle w:val="85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8"/>
        <w:ind w:left="0" w:firstLine="420"/>
        <w:spacing w:line="360" w:lineRule="auto"/>
        <w:rPr>
          <w:rFonts w:ascii="宋体" w:hAnsi="宋体"/>
          <w:sz w:val="21"/>
          <w:szCs w:val="21"/>
        </w:rPr>
      </w:pPr>
      <w:r>
        <w:rPr>
          <w:rFonts w:hint="eastAsia" w:ascii="宋体" w:hAnsi="宋体"/>
          <w:sz w:val="21"/>
          <w:szCs w:val="21"/>
        </w:rPr>
        <w:t xml:space="preserve">3.方式：</w:t>
      </w:r>
      <w:r/>
    </w:p>
    <w:p>
      <w:pPr>
        <w:pStyle w:val="85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w:t>
      </w:r>
      <w:r>
        <w:rPr>
          <w:rFonts w:hint="eastAsia" w:ascii="宋体" w:hAnsi="宋体"/>
          <w:b/>
          <w:sz w:val="21"/>
          <w:szCs w:val="21"/>
        </w:rPr>
        <w:t xml:space="preserve">资源</w:t>
      </w:r>
      <w:r>
        <w:rPr>
          <w:rFonts w:hint="eastAsia" w:ascii="宋体" w:hAnsi="宋体"/>
          <w:b/>
          <w:sz w:val="21"/>
          <w:szCs w:val="21"/>
        </w:rPr>
        <w:t xml:space="preserve">交易中心窗口，咨询电话：0512-69820834</w:t>
      </w:r>
      <w:r>
        <w:rPr>
          <w:rFonts w:hint="eastAsia" w:ascii="宋体" w:hAnsi="宋体"/>
          <w:sz w:val="21"/>
          <w:szCs w:val="21"/>
        </w:rPr>
        <w:t xml:space="preserve">。</w:t>
      </w:r>
      <w:r/>
    </w:p>
    <w:p>
      <w:pPr>
        <w:pStyle w:val="85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5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年3月26日 09点30分</w:t>
      </w:r>
      <w:r>
        <w:rPr>
          <w:rFonts w:hint="eastAsia" w:ascii="宋体" w:hAnsi="宋体"/>
          <w:sz w:val="21"/>
          <w:szCs w:val="21"/>
        </w:rPr>
        <w:t xml:space="preserve">（北京时间）；</w:t>
      </w:r>
      <w:r>
        <w:rPr>
          <w:rFonts w:ascii="宋体" w:hAnsi="宋体"/>
          <w:sz w:val="21"/>
          <w:szCs w:val="21"/>
        </w:rPr>
        <w:t xml:space="preserve"> </w:t>
      </w:r>
      <w:r/>
    </w:p>
    <w:p>
      <w:pPr>
        <w:pStyle w:val="85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年3月26日 09点30分</w:t>
      </w:r>
      <w:r>
        <w:rPr>
          <w:rFonts w:hint="eastAsia" w:ascii="宋体" w:hAnsi="宋体"/>
          <w:sz w:val="21"/>
          <w:szCs w:val="21"/>
        </w:rPr>
        <w:t xml:space="preserve">（北京时间）；</w:t>
      </w:r>
      <w:r/>
    </w:p>
    <w:p>
      <w:pPr>
        <w:pStyle w:val="85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9"/>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99"/>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899"/>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899"/>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58"/>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8"/>
        <w:ind w:left="0" w:firstLine="420"/>
        <w:spacing w:line="360" w:lineRule="auto"/>
        <w:rPr>
          <w:rFonts w:ascii="宋体" w:hAnsi="宋体"/>
          <w:sz w:val="21"/>
          <w:szCs w:val="21"/>
        </w:rPr>
      </w:pPr>
      <w:r>
        <w:rPr>
          <w:rFonts w:hint="eastAsia" w:ascii="宋体" w:hAnsi="宋体"/>
          <w:sz w:val="21"/>
          <w:szCs w:val="21"/>
        </w:rPr>
        <w:t xml:space="preserve">名称：苏州市相城区黄埭镇人民政府</w:t>
      </w:r>
      <w:r/>
    </w:p>
    <w:p>
      <w:pPr>
        <w:pStyle w:val="858"/>
        <w:ind w:left="0" w:firstLine="420"/>
        <w:spacing w:line="360" w:lineRule="auto"/>
        <w:rPr>
          <w:rFonts w:ascii="宋体" w:hAnsi="宋体"/>
          <w:sz w:val="21"/>
          <w:szCs w:val="21"/>
        </w:rPr>
      </w:pPr>
      <w:r>
        <w:rPr>
          <w:rFonts w:hint="eastAsia" w:ascii="宋体" w:hAnsi="宋体"/>
          <w:sz w:val="21"/>
          <w:szCs w:val="21"/>
        </w:rPr>
        <w:t xml:space="preserve">地址：苏州市相城区黄埭镇康阳大厦</w:t>
      </w:r>
      <w:r/>
    </w:p>
    <w:p>
      <w:pPr>
        <w:pStyle w:val="858"/>
        <w:ind w:left="0" w:firstLine="420"/>
        <w:spacing w:line="360" w:lineRule="auto"/>
        <w:rPr>
          <w:rFonts w:ascii="宋体" w:hAnsi="宋体"/>
          <w:sz w:val="21"/>
          <w:szCs w:val="21"/>
        </w:rPr>
      </w:pPr>
      <w:r>
        <w:rPr>
          <w:rFonts w:hint="eastAsia" w:ascii="宋体" w:hAnsi="宋体"/>
          <w:sz w:val="21"/>
          <w:szCs w:val="21"/>
        </w:rPr>
        <w:t xml:space="preserve">联系人：阙豪飞</w:t>
      </w:r>
      <w:r/>
    </w:p>
    <w:p>
      <w:pPr>
        <w:pStyle w:val="85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15862505490</w:t>
      </w:r>
      <w:r/>
    </w:p>
    <w:p>
      <w:pPr>
        <w:pStyle w:val="85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8"/>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512-69820873 </w:t>
      </w:r>
      <w:r>
        <w:rPr>
          <w:rFonts w:hint="eastAsia" w:ascii="宋体" w:hAnsi="宋体"/>
          <w:sz w:val="21"/>
          <w:szCs w:val="21"/>
        </w:rPr>
        <w:t xml:space="preserve">0</w:t>
      </w:r>
      <w:r>
        <w:rPr>
          <w:rFonts w:ascii="宋体" w:hAnsi="宋体"/>
          <w:sz w:val="21"/>
          <w:szCs w:val="21"/>
        </w:rPr>
        <w:t xml:space="preserve">512-69820875</w:t>
      </w:r>
      <w:r/>
    </w:p>
    <w:p>
      <w:pPr>
        <w:pStyle w:val="85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8"/>
        <w:ind w:left="0" w:firstLine="420"/>
        <w:spacing w:line="360" w:lineRule="auto"/>
        <w:rPr>
          <w:rFonts w:ascii="宋体" w:hAnsi="宋体"/>
          <w:sz w:val="21"/>
          <w:szCs w:val="21"/>
        </w:rPr>
      </w:pPr>
      <w:r>
        <w:rPr>
          <w:rFonts w:hint="eastAsia" w:ascii="宋体" w:hAnsi="宋体"/>
          <w:sz w:val="21"/>
          <w:szCs w:val="21"/>
        </w:rPr>
        <w:t xml:space="preserve">项目联系人：罗工 王工</w:t>
      </w:r>
      <w:r/>
    </w:p>
    <w:p>
      <w:pPr>
        <w:pStyle w:val="858"/>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512-69820873 </w:t>
      </w:r>
      <w:r>
        <w:rPr>
          <w:rFonts w:hint="eastAsia" w:ascii="宋体" w:hAnsi="宋体"/>
          <w:sz w:val="21"/>
          <w:szCs w:val="21"/>
        </w:rPr>
        <w:t xml:space="preserve">0</w:t>
      </w:r>
      <w:r>
        <w:rPr>
          <w:rFonts w:ascii="宋体" w:hAnsi="宋体"/>
          <w:sz w:val="21"/>
          <w:szCs w:val="21"/>
        </w:rPr>
        <w:t xml:space="preserve">512-69820875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jc w:val="left"/>
        <w:rPr>
          <w:rFonts w:ascii="Times New Roman" w:hAnsi="Times New Roman" w:cs="Times New Roman"/>
        </w:rPr>
      </w:pPr>
      <w:r>
        <w:br w:type="page" w:clear="all"/>
      </w:r>
      <w:r/>
    </w:p>
    <w:p>
      <w:pPr>
        <w:pStyle w:val="852"/>
        <w:ind w:left="0" w:firstLine="0"/>
      </w:pPr>
      <w:r/>
      <w:r/>
    </w:p>
    <w:p>
      <w:pPr>
        <w:pStyle w:val="840"/>
        <w:ind w:left="0" w:firstLine="0"/>
        <w:jc w:val="center"/>
        <w:rPr>
          <w:rFonts w:ascii="宋体" w:hAnsi="宋体"/>
          <w:b/>
          <w:sz w:val="44"/>
          <w:szCs w:val="22"/>
        </w:rPr>
      </w:pPr>
      <w:r/>
      <w:bookmarkStart w:id="8" w:name="_Toc6217"/>
      <w:r/>
      <w:bookmarkStart w:id="9" w:name="_Toc2412"/>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58"/>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58"/>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58"/>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5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8"/>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58"/>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5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58"/>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5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58"/>
        <w:ind w:left="0" w:firstLine="420"/>
        <w:spacing w:line="360" w:lineRule="auto"/>
        <w:rPr>
          <w:rFonts w:ascii="宋体" w:hAnsi="宋体"/>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8"/>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sz w:val="21"/>
          <w:szCs w:val="21"/>
        </w:rPr>
        <w:t xml:space="preserve">无。</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18" w:name="_Toc5764"/>
      <w:r/>
      <w:bookmarkStart w:id="19" w:name="_Toc31958"/>
      <w:r/>
      <w:r/>
    </w:p>
    <w:p>
      <w:pPr>
        <w:pStyle w:val="897"/>
        <w:ind w:left="0" w:firstLine="420"/>
        <w:spacing w:before="0" w:after="0"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.3</w:t>
      </w:r>
      <w:r>
        <w:rPr>
          <w:rFonts w:hint="eastAsia" w:ascii="宋体" w:hAnsi="宋体"/>
          <w:sz w:val="21"/>
          <w:szCs w:val="21"/>
        </w:rPr>
        <w:t xml:space="preserve">本项目接受分包。</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ascii="宋体" w:hAnsi="宋体"/>
          <w:b/>
          <w:sz w:val="21"/>
          <w:szCs w:val="21"/>
        </w:rPr>
        <w:t xml:space="preserve">.1</w:t>
      </w:r>
      <w:r>
        <w:rPr>
          <w:rFonts w:hint="eastAsia" w:ascii="宋体" w:hAnsi="宋体"/>
          <w:b/>
          <w:sz w:val="21"/>
          <w:szCs w:val="21"/>
        </w:rPr>
        <w:t xml:space="preserve">一标段：</w:t>
      </w:r>
      <w:r/>
    </w:p>
    <w:p>
      <w:pPr>
        <w:pStyle w:val="897"/>
        <w:ind w:left="0" w:firstLine="422"/>
        <w:spacing w:before="0" w:after="0" w:line="360" w:lineRule="auto"/>
        <w:rPr>
          <w:rFonts w:ascii="宋体" w:hAnsi="宋体"/>
          <w:b/>
          <w:sz w:val="21"/>
          <w:szCs w:val="21"/>
        </w:rPr>
      </w:pPr>
      <w:r>
        <w:rPr>
          <w:rFonts w:hint="eastAsia" w:ascii="宋体" w:hAnsi="宋体"/>
          <w:b/>
          <w:sz w:val="21"/>
        </w:rPr>
        <w:t xml:space="preserve">本标段</w:t>
      </w:r>
      <w:r>
        <w:rPr>
          <w:rFonts w:hint="eastAsia" w:ascii="宋体" w:hAnsi="宋体"/>
          <w:b/>
          <w:sz w:val="21"/>
        </w:rPr>
        <w:t xml:space="preserve">仅可</w:t>
      </w:r>
      <w:r>
        <w:rPr>
          <w:rFonts w:hint="eastAsia" w:ascii="宋体" w:hAnsi="宋体"/>
          <w:b/>
          <w:sz w:val="21"/>
        </w:rPr>
        <w:t xml:space="preserve">将</w:t>
      </w:r>
      <w:r>
        <w:rPr>
          <w:rFonts w:hint="eastAsia" w:ascii="宋体" w:hAnsi="宋体"/>
          <w:b/>
          <w:sz w:val="21"/>
        </w:rPr>
        <w:t xml:space="preserve">消防设施维修和监控设施维修工作内容进行分包。</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58"/>
        <w:ind w:left="0" w:firstLine="422"/>
        <w:spacing w:line="360" w:lineRule="auto"/>
        <w:rPr>
          <w:rFonts w:ascii="宋体" w:hAnsi="宋体"/>
          <w:b/>
          <w:sz w:val="21"/>
          <w:szCs w:val="21"/>
        </w:rPr>
      </w:pPr>
      <w:r>
        <w:rPr>
          <w:rFonts w:hint="eastAsia" w:ascii="宋体" w:hAnsi="宋体" w:cs="Times New Roman"/>
          <w:b/>
          <w:sz w:val="21"/>
          <w:szCs w:val="21"/>
        </w:rPr>
        <w:t xml:space="preserve">若投标单位采取分包，则需要在投标文件中提供明确的分包方案，未提供则为非实质性响应。</w:t>
      </w:r>
      <w:r/>
    </w:p>
    <w:p>
      <w:pPr>
        <w:pStyle w:val="858"/>
        <w:ind w:left="0" w:firstLine="422"/>
        <w:spacing w:line="360" w:lineRule="auto"/>
        <w:rPr>
          <w:rFonts w:ascii="宋体" w:hAnsi="宋体"/>
          <w:b/>
          <w:sz w:val="21"/>
          <w:szCs w:val="21"/>
        </w:rPr>
      </w:pPr>
      <w:r>
        <w:rPr>
          <w:rFonts w:hint="eastAsia" w:ascii="宋体" w:hAnsi="宋体"/>
          <w:b/>
          <w:sz w:val="21"/>
          <w:szCs w:val="21"/>
        </w:rPr>
        <w:t xml:space="preserve">4</w:t>
      </w:r>
      <w:r>
        <w:rPr>
          <w:rFonts w:ascii="宋体" w:hAnsi="宋体"/>
          <w:b/>
          <w:sz w:val="21"/>
          <w:szCs w:val="21"/>
        </w:rPr>
        <w:t xml:space="preserve">.2</w:t>
      </w:r>
      <w:r>
        <w:rPr>
          <w:rFonts w:hint="eastAsia" w:ascii="宋体" w:hAnsi="宋体"/>
          <w:b/>
          <w:sz w:val="21"/>
          <w:szCs w:val="21"/>
        </w:rPr>
        <w:t xml:space="preserve">二标段：</w:t>
      </w:r>
      <w:r/>
    </w:p>
    <w:p>
      <w:pPr>
        <w:pStyle w:val="897"/>
        <w:ind w:left="0" w:firstLine="422"/>
        <w:spacing w:before="0" w:after="0" w:line="360" w:lineRule="auto"/>
        <w:rPr>
          <w:rFonts w:ascii="宋体" w:hAnsi="宋体"/>
          <w:b/>
          <w:sz w:val="21"/>
          <w:szCs w:val="21"/>
        </w:rPr>
      </w:pPr>
      <w:r>
        <w:rPr>
          <w:rFonts w:hint="eastAsia" w:ascii="宋体" w:hAnsi="宋体"/>
          <w:b/>
          <w:sz w:val="21"/>
        </w:rPr>
        <w:t xml:space="preserve">本标段</w:t>
      </w:r>
      <w:bookmarkStart w:id="20" w:name="_GoBack"/>
      <w:r/>
      <w:bookmarkEnd w:id="20"/>
      <w:r>
        <w:rPr>
          <w:rFonts w:hint="eastAsia" w:ascii="宋体" w:hAnsi="宋体"/>
          <w:b/>
          <w:sz w:val="21"/>
        </w:rPr>
        <w:t xml:space="preserve">仅可</w:t>
      </w:r>
      <w:r>
        <w:rPr>
          <w:rFonts w:hint="eastAsia" w:ascii="宋体" w:hAnsi="宋体"/>
          <w:b/>
          <w:sz w:val="21"/>
        </w:rPr>
        <w:t xml:space="preserve">将</w:t>
      </w:r>
      <w:r>
        <w:rPr>
          <w:rFonts w:hint="eastAsia" w:ascii="宋体" w:hAnsi="宋体"/>
          <w:b/>
          <w:sz w:val="21"/>
        </w:rPr>
        <w:t xml:space="preserve">监控设施维修工作内容进行分包。</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58"/>
        <w:ind w:left="0" w:firstLine="422"/>
        <w:spacing w:line="360" w:lineRule="auto"/>
        <w:rPr>
          <w:rFonts w:ascii="宋体" w:hAnsi="宋体"/>
          <w:b/>
          <w:sz w:val="21"/>
          <w:szCs w:val="21"/>
        </w:rPr>
      </w:pPr>
      <w:r>
        <w:rPr>
          <w:rFonts w:hint="eastAsia" w:ascii="宋体" w:hAnsi="宋体" w:cs="Times New Roman"/>
          <w:b/>
          <w:sz w:val="21"/>
          <w:szCs w:val="21"/>
        </w:rPr>
        <w:t xml:space="preserve">若投标单位采取分包，则需要在投标文件中提供明确的分包方案，未提供则为非实质性响应。</w:t>
      </w:r>
      <w:r/>
    </w:p>
    <w:p>
      <w:pPr>
        <w:pStyle w:val="85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5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8"/>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5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5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5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一标段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858"/>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14.1.5.4分包意向协议（如投标人进行分包，格式见第三章）；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14.1.5.5分包方案（如投标人进行分包）；</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投标文件中需要提供“第四章 招标书”中人员配置要求中持证上岗人员证书（特种作业操作证（准操项目：低压电工作业）、中级（国家职业资格四级）建（构）筑物消防员证或中级（国家职业资格四级）消防设施操作员证），未提供为非实质性响应招标文件要求。</w:t>
      </w:r>
      <w:r/>
    </w:p>
    <w:p>
      <w:pPr>
        <w:ind w:left="0" w:firstLine="408"/>
        <w:spacing w:line="360" w:lineRule="auto"/>
        <w:rPr>
          <w:rFonts w:ascii="宋体" w:hAnsi="宋体"/>
          <w:sz w:val="21"/>
          <w:szCs w:val="21"/>
        </w:rPr>
      </w:pPr>
      <w:r>
        <w:rPr>
          <w:rFonts w:hint="eastAsia" w:ascii="宋体" w:hAnsi="宋体"/>
          <w:b/>
          <w:sz w:val="21"/>
          <w:szCs w:val="21"/>
        </w:rPr>
        <w:t xml:space="preserve">投标文件中需要提供承诺函，承诺保安、巡逻人员持公安部门颁发的保安员证上岗，未提供视为未提供为非实质性响应招标文件要求。</w:t>
      </w:r>
      <w:r/>
    </w:p>
    <w:p>
      <w:pPr>
        <w:ind w:left="0" w:firstLine="408"/>
        <w:spacing w:line="360" w:lineRule="auto"/>
        <w:rPr>
          <w:rFonts w:ascii="宋体" w:hAnsi="宋体"/>
          <w:b/>
          <w:sz w:val="21"/>
          <w:szCs w:val="21"/>
        </w:rPr>
      </w:pPr>
      <w:r>
        <w:rPr>
          <w:rFonts w:ascii="宋体" w:hAnsi="宋体"/>
          <w:sz w:val="21"/>
          <w:szCs w:val="21"/>
        </w:rPr>
        <w:t xml:space="preserve">14.1.5.5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rPr>
        <w:t xml:space="preserve">物业管理服务综合方案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s="Times New Roman"/>
          <w:sz w:val="21"/>
          <w:szCs w:val="21"/>
        </w:rPr>
        <w:t xml:space="preserve">保洁管理方案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szCs w:val="21"/>
          <w:lang w:val="zh-CN"/>
        </w:rPr>
        <w:t xml:space="preserve">保安管理方案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sz w:val="21"/>
          <w:szCs w:val="21"/>
        </w:rPr>
        <w:t xml:space="preserve">绿化管理方案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szCs w:val="21"/>
        </w:rPr>
        <w:t xml:space="preserve">工程维修管理方案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sz w:val="21"/>
          <w:szCs w:val="21"/>
        </w:rPr>
        <w:t xml:space="preserve">服务保障及突发事件的应急处理措施</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sz w:val="21"/>
          <w:szCs w:val="21"/>
        </w:rPr>
        <w:t xml:space="preserve">进退场交接方案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sz w:val="21"/>
          <w:szCs w:val="21"/>
        </w:rPr>
        <w:t xml:space="preserve">人员培训、质量控制及支持方案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sz w:val="21"/>
          <w:szCs w:val="21"/>
        </w:rPr>
        <w:t xml:space="preserve">▲项目经理</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sz w:val="21"/>
          <w:szCs w:val="21"/>
        </w:rPr>
        <w:t xml:space="preserve">▲保安队长</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sz w:val="21"/>
          <w:szCs w:val="21"/>
        </w:rPr>
        <w:t xml:space="preserve">▲保安、巡逻人员</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12</w:t>
      </w:r>
      <w:r>
        <w:rPr>
          <w:rFonts w:hint="eastAsia" w:ascii="宋体" w:hAnsi="宋体"/>
          <w:sz w:val="21"/>
          <w:szCs w:val="21"/>
        </w:rPr>
        <w:t xml:space="preserve">▲保洁主管</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13</w:t>
      </w:r>
      <w:r>
        <w:rPr>
          <w:rFonts w:hint="eastAsia" w:ascii="宋体" w:hAnsi="宋体" w:cs="Times New Roman"/>
          <w:bCs/>
          <w:sz w:val="21"/>
          <w:szCs w:val="21"/>
        </w:rPr>
        <w:t xml:space="preserve">▲体系认证</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14</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二标段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858"/>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14.1.5.4分包意向协议（如投标人进行分包，格式见第三章）；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14.1.5.5分包方案（如投标人进行分包）；</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投标文件中需要提供“第四章 招标书”中人员配置要求中持证上岗人员证书（特种作业操作证（准操项目：低压电工作业），未提供为非实质性响应招标文件要求。</w:t>
      </w:r>
      <w:r/>
    </w:p>
    <w:p>
      <w:pPr>
        <w:ind w:left="0" w:firstLine="408"/>
        <w:spacing w:line="360" w:lineRule="auto"/>
        <w:rPr>
          <w:rFonts w:ascii="宋体" w:hAnsi="宋体"/>
          <w:sz w:val="21"/>
          <w:szCs w:val="21"/>
        </w:rPr>
      </w:pPr>
      <w:r>
        <w:rPr>
          <w:rFonts w:hint="eastAsia" w:ascii="宋体" w:hAnsi="宋体"/>
          <w:b/>
          <w:sz w:val="21"/>
          <w:szCs w:val="21"/>
        </w:rPr>
        <w:t xml:space="preserve">投标文件中需要提供承诺函，承诺保安、巡逻人员持公安部门颁发的保安员证上岗，未提供视为未提供为非实质性响应招标文件要求。</w:t>
      </w:r>
      <w:r/>
    </w:p>
    <w:p>
      <w:pPr>
        <w:ind w:left="0" w:firstLine="408"/>
        <w:spacing w:line="360" w:lineRule="auto"/>
        <w:rPr>
          <w:rFonts w:ascii="宋体" w:hAnsi="宋体"/>
          <w:b/>
          <w:sz w:val="21"/>
          <w:szCs w:val="21"/>
        </w:rPr>
      </w:pPr>
      <w:r>
        <w:rPr>
          <w:rFonts w:ascii="宋体" w:hAnsi="宋体"/>
          <w:sz w:val="21"/>
          <w:szCs w:val="21"/>
        </w:rPr>
        <w:t xml:space="preserve">14.1.5.5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rPr>
        <w:t xml:space="preserve">物业管理服务综合方案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s="Times New Roman"/>
          <w:sz w:val="21"/>
          <w:szCs w:val="21"/>
        </w:rPr>
        <w:t xml:space="preserve">保洁管理方案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szCs w:val="21"/>
          <w:lang w:val="zh-CN"/>
        </w:rPr>
        <w:t xml:space="preserve">保安管理方案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sz w:val="21"/>
          <w:szCs w:val="21"/>
        </w:rPr>
        <w:t xml:space="preserve">绿化管理方案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szCs w:val="21"/>
        </w:rPr>
        <w:t xml:space="preserve">工程维修管理方案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sz w:val="21"/>
          <w:szCs w:val="21"/>
        </w:rPr>
        <w:t xml:space="preserve">服务保障及突发事件的应急处理措施</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sz w:val="21"/>
          <w:szCs w:val="21"/>
        </w:rPr>
        <w:t xml:space="preserve">进退场交接方案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sz w:val="21"/>
          <w:szCs w:val="21"/>
        </w:rPr>
        <w:t xml:space="preserve">人员培训、质量控制及支持方案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sz w:val="21"/>
          <w:szCs w:val="21"/>
        </w:rPr>
        <w:t xml:space="preserve">▲项目经理</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sz w:val="21"/>
          <w:szCs w:val="21"/>
        </w:rPr>
        <w:t xml:space="preserve">▲保安队长</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sz w:val="21"/>
          <w:szCs w:val="21"/>
        </w:rPr>
        <w:t xml:space="preserve">▲保安、巡逻人员</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12</w:t>
      </w:r>
      <w:r>
        <w:rPr>
          <w:rFonts w:hint="eastAsia" w:ascii="宋体" w:hAnsi="宋体"/>
          <w:sz w:val="21"/>
          <w:szCs w:val="21"/>
        </w:rPr>
        <w:t xml:space="preserve">▲保洁主管</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13</w:t>
      </w:r>
      <w:r>
        <w:rPr>
          <w:rFonts w:hint="eastAsia" w:ascii="宋体" w:hAnsi="宋体" w:cs="Times New Roman"/>
          <w:bCs/>
          <w:sz w:val="21"/>
          <w:szCs w:val="21"/>
        </w:rPr>
        <w:t xml:space="preserve">▲体系认证</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14</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4"/>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3" w:name="_Toc31150"/>
      <w:r/>
      <w:bookmarkStart w:id="2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bookmarkEnd w:id="24"/>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4"/>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58"/>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5" w:name="_Toc22837"/>
      <w:r/>
      <w:bookmarkStart w:id="2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4"/>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5"/>
      <w:r/>
      <w:bookmarkEnd w:id="26"/>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4"/>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4"/>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4"/>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7" w:name="_Toc19501"/>
      <w:r/>
      <w:bookmarkStart w:id="28" w:name="_Toc18442"/>
      <w:r/>
      <w:r/>
    </w:p>
    <w:p>
      <w:pPr>
        <w:pStyle w:val="107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7"/>
      <w:r/>
      <w:bookmarkEnd w:id="28"/>
      <w:r/>
      <w:r/>
    </w:p>
    <w:p>
      <w:pPr>
        <w:pStyle w:val="107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w:t>
      </w:r>
      <w:r>
        <w:rPr>
          <w:rFonts w:hint="eastAsia" w:ascii="宋体" w:hAnsi="宋体" w:cs="宋体"/>
          <w:sz w:val="21"/>
          <w:szCs w:val="21"/>
        </w:rPr>
        <w:t xml:space="preserve">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9" w:name="_Toc8186"/>
      <w:r/>
      <w:bookmarkStart w:id="30" w:name="_Toc21029"/>
      <w:r/>
      <w:r/>
    </w:p>
    <w:p>
      <w:pPr>
        <w:pStyle w:val="107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9"/>
      <w:r/>
      <w:bookmarkEnd w:id="30"/>
      <w:r/>
      <w:r/>
    </w:p>
    <w:p>
      <w:pPr>
        <w:pStyle w:val="107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4"/>
        <w:ind w:left="0" w:firstLine="422"/>
        <w:spacing w:line="360" w:lineRule="auto"/>
        <w:rPr>
          <w:rFonts w:ascii="宋体" w:hAnsi="宋体" w:cs="宋体"/>
          <w:b/>
          <w:sz w:val="21"/>
          <w:szCs w:val="21"/>
        </w:rPr>
      </w:pPr>
      <w:r/>
      <w:bookmarkStart w:id="31" w:name="_Toc24711"/>
      <w:r/>
      <w:bookmarkStart w:id="32" w:name="_Toc105397778"/>
      <w:r/>
      <w:bookmarkStart w:id="33" w:name="_Toc7264"/>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40"/>
        <w:ind w:left="0" w:firstLine="0"/>
        <w:jc w:val="center"/>
        <w:rPr>
          <w:rFonts w:ascii="宋体" w:hAnsi="宋体"/>
          <w:sz w:val="21"/>
          <w:szCs w:val="21"/>
          <w:lang w:val="zh-CN"/>
        </w:rPr>
      </w:pPr>
      <w:r>
        <w:rPr>
          <w:rFonts w:hint="eastAsia" w:ascii="宋体" w:hAnsi="宋体"/>
          <w:b/>
          <w:sz w:val="44"/>
          <w:szCs w:val="22"/>
        </w:rPr>
        <w:br w:type="page" w:clear="all"/>
      </w:r>
      <w:r>
        <w:rPr>
          <w:rFonts w:hint="eastAsia" w:ascii="宋体" w:hAnsi="宋体"/>
          <w:b/>
          <w:sz w:val="44"/>
          <w:szCs w:val="22"/>
        </w:rPr>
        <w:t xml:space="preserve">第三章  </w:t>
      </w:r>
      <w:bookmarkStart w:id="34" w:name="投标文件格式"/>
      <w:r/>
      <w:bookmarkEnd w:id="34"/>
      <w:r>
        <w:rPr>
          <w:rFonts w:hint="eastAsia" w:ascii="宋体" w:hAnsi="宋体"/>
          <w:b/>
          <w:sz w:val="44"/>
          <w:szCs w:val="22"/>
        </w:rPr>
        <w:t xml:space="preserve">投标文件格式</w:t>
      </w:r>
      <w:bookmarkEnd w:id="31"/>
      <w:r/>
      <w:bookmarkEnd w:id="32"/>
      <w:r/>
      <w:bookmarkEnd w:id="33"/>
      <w:r/>
      <w:r/>
    </w:p>
    <w:p>
      <w:pPr>
        <w:ind w:left="0"/>
        <w:spacing w:line="440" w:lineRule="exact"/>
        <w:rPr>
          <w:rFonts w:ascii="宋体" w:hAnsi="宋体"/>
          <w:b/>
          <w:sz w:val="21"/>
          <w:szCs w:val="21"/>
        </w:rPr>
      </w:pPr>
      <w:r>
        <w:rPr>
          <w:rFonts w:ascii="宋体" w:hAnsi="宋体"/>
          <w:b/>
          <w:sz w:val="21"/>
          <w:szCs w:val="21"/>
        </w:rPr>
        <w:t xml:space="preserve">说明：</w:t>
      </w:r>
      <w:r/>
    </w:p>
    <w:p>
      <w:pPr>
        <w:pStyle w:val="107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5" w:name="_Toc17036"/>
      <w:r/>
      <w:bookmarkStart w:id="36" w:name="_Toc105397779"/>
      <w:r/>
      <w:bookmarkStart w:id="37" w:name="_Toc3821"/>
      <w:r/>
      <w:bookmarkStart w:id="38" w:name="_Toc71810480"/>
      <w:r>
        <w:rPr>
          <w:rFonts w:hint="eastAsia" w:ascii="宋体" w:hAnsi="宋体"/>
          <w:b/>
          <w:sz w:val="21"/>
          <w:szCs w:val="21"/>
        </w:rPr>
        <w:t xml:space="preserve">附件1.投标函</w:t>
      </w:r>
      <w:bookmarkEnd w:id="35"/>
      <w:r/>
      <w:bookmarkEnd w:id="36"/>
      <w:r/>
      <w:bookmarkEnd w:id="37"/>
      <w:r/>
      <w:bookmarkEnd w:id="3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9" w:name="_Toc105397780"/>
      <w:r/>
      <w:bookmarkStart w:id="4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2" w:name="XMBH"/>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7" w:name="NF"/>
      <w:r/>
      <w:bookmarkEnd w:id="47"/>
      <w:r>
        <w:rPr>
          <w:rFonts w:hint="eastAsia" w:ascii="宋体" w:hAnsi="宋体"/>
          <w:sz w:val="21"/>
          <w:szCs w:val="21"/>
        </w:rPr>
        <w:t xml:space="preserve"> 年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9" w:name="RI"/>
      <w:r/>
      <w:bookmarkEnd w:id="4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6"/>
        <w:rPr>
          <w:rFonts w:ascii="宋体" w:hAnsi="宋体"/>
        </w:rPr>
      </w:pPr>
      <w:r>
        <w:rPr>
          <w:rFonts w:ascii="宋体" w:hAnsi="宋体"/>
        </w:rPr>
      </w:r>
      <w:r/>
    </w:p>
    <w:p>
      <w:pPr>
        <w:ind w:left="0"/>
        <w:spacing w:line="440" w:lineRule="exact"/>
        <w:rPr>
          <w:rFonts w:ascii="宋体" w:hAnsi="宋体"/>
          <w:b/>
          <w:sz w:val="21"/>
          <w:szCs w:val="21"/>
        </w:rPr>
      </w:pPr>
      <w:r/>
      <w:bookmarkStart w:id="50" w:name="_Toc7945"/>
      <w:r/>
      <w:bookmarkStart w:id="51" w:name="_Toc241"/>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3" w:name="_Toc105397781"/>
      <w:r>
        <w:rPr>
          <w:rFonts w:ascii="宋体" w:hAnsi="宋体"/>
          <w:b/>
          <w:sz w:val="21"/>
          <w:szCs w:val="21"/>
        </w:rPr>
        <w:t xml:space="preserve">附件3</w:t>
      </w:r>
      <w:bookmarkEnd w:id="50"/>
      <w:r/>
      <w:bookmarkEnd w:id="5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2"/>
      <w:r/>
      <w:bookmarkEnd w:id="53"/>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4" w:name="_Toc105397782"/>
      <w:r/>
      <w:bookmarkStart w:id="5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4"/>
      <w:r/>
      <w:bookmarkEnd w:id="5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6" w:name="_Toc105397783"/>
      <w:r/>
      <w:bookmarkStart w:id="57" w:name="_Toc71810484"/>
      <w:r/>
      <w:bookmarkStart w:id="58" w:name="_Toc19621"/>
      <w:r/>
      <w:bookmarkStart w:id="5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6"/>
      <w:r/>
      <w:bookmarkEnd w:id="57"/>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2" w:name="_Toc32206"/>
      <w:r/>
      <w:bookmarkStart w:id="63" w:name="_Toc15378"/>
      <w:r/>
      <w:bookmarkStart w:id="6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2"/>
      <w:r/>
      <w:bookmarkEnd w:id="63"/>
      <w:r/>
      <w:bookmarkEnd w:id="6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9"/>
        <w:ind w:left="0" w:firstLine="0"/>
        <w:rPr>
          <w:rFonts w:ascii="宋体" w:hAnsi="宋体"/>
          <w:b/>
          <w:lang w:val="zh-CN"/>
        </w:rPr>
      </w:pPr>
      <w:r>
        <w:rPr>
          <w:rFonts w:ascii="宋体" w:hAnsi="宋体"/>
          <w:b/>
          <w:lang w:val="zh-CN"/>
        </w:rPr>
      </w:r>
      <w:r/>
    </w:p>
    <w:p>
      <w:pPr>
        <w:pStyle w:val="899"/>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899"/>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5" w:name="_Toc71810487"/>
      <w:r/>
      <w:bookmarkStart w:id="66" w:name="_Toc105397785"/>
      <w:r>
        <w:rPr>
          <w:rFonts w:ascii="宋体" w:hAnsi="宋体"/>
          <w:b/>
          <w:sz w:val="21"/>
          <w:szCs w:val="21"/>
        </w:rPr>
        <w:t xml:space="preserve">附件7</w:t>
      </w:r>
      <w:r>
        <w:rPr>
          <w:rFonts w:hint="eastAsia" w:ascii="宋体" w:hAnsi="宋体"/>
          <w:b/>
          <w:sz w:val="21"/>
          <w:szCs w:val="21"/>
        </w:rPr>
        <w:t xml:space="preserve">.</w:t>
      </w:r>
      <w:bookmarkEnd w:id="65"/>
      <w:r>
        <w:rPr>
          <w:rFonts w:hint="eastAsia" w:ascii="宋体" w:hAnsi="宋体"/>
        </w:rPr>
        <w:t xml:space="preserve"> </w:t>
      </w:r>
      <w:r>
        <w:rPr>
          <w:rFonts w:hint="eastAsia" w:ascii="宋体" w:hAnsi="宋体"/>
          <w:b/>
          <w:sz w:val="21"/>
          <w:szCs w:val="21"/>
        </w:rPr>
        <w:t xml:space="preserve">偏离表（技术、商务）</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7" w:name="_Toc31973"/>
      <w:r/>
      <w:bookmarkStart w:id="68" w:name="_Toc27138"/>
      <w:r>
        <w:rPr>
          <w:rFonts w:ascii="宋体" w:hAnsi="宋体"/>
          <w:sz w:val="21"/>
          <w:szCs w:val="21"/>
        </w:rPr>
        <w:t xml:space="preserve"> </w:t>
      </w:r>
      <w:r/>
    </w:p>
    <w:p>
      <w:pPr>
        <w:pStyle w:val="86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6"/>
        <w:ind w:firstLine="0"/>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9"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9"/>
      <w:r/>
      <w:r/>
    </w:p>
    <w:p>
      <w:pPr>
        <w:ind w:left="0"/>
        <w:jc w:val="center"/>
        <w:spacing w:before="100" w:beforeAutospacing="1" w:after="100" w:afterAutospacing="1" w:line="480" w:lineRule="auto"/>
        <w:rPr>
          <w:rFonts w:ascii="宋体" w:hAnsi="宋体"/>
          <w:b/>
          <w:sz w:val="21"/>
          <w:szCs w:val="21"/>
        </w:rPr>
      </w:pPr>
      <w:r/>
      <w:bookmarkStart w:id="70" w:name="_Toc71810489"/>
      <w:r/>
      <w:bookmarkStart w:id="71" w:name="_Toc105397787"/>
      <w:r>
        <w:rPr>
          <w:rFonts w:hint="eastAsia" w:ascii="宋体" w:hAnsi="宋体"/>
          <w:b/>
          <w:sz w:val="21"/>
          <w:szCs w:val="21"/>
        </w:rPr>
        <w:t xml:space="preserve">项目服务人员配置表（一标段）</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管理人员（项目经理）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管理人员（书场管理员）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管理人员（文化管理专员）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保安、巡逻人员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保洁、绿化养护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工程维修</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2"/>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Calibri" w:hAnsi="Calibri" w:cs="宋体"/>
          <w:b/>
        </w:rPr>
        <w:t xml:space="preserve">投标文件中需要提供</w:t>
      </w:r>
      <w:r>
        <w:rPr>
          <w:rFonts w:hint="eastAsia"/>
          <w:b/>
        </w:rPr>
        <w:t xml:space="preserve">“第四章</w:t>
      </w:r>
      <w:r>
        <w:rPr>
          <w:rFonts w:hint="eastAsia"/>
          <w:b/>
        </w:rPr>
        <w:t xml:space="preserve"> </w:t>
      </w:r>
      <w:r>
        <w:rPr>
          <w:rFonts w:hint="eastAsia"/>
          <w:b/>
        </w:rPr>
        <w:t xml:space="preserve">招标书”中人员配置要求中</w:t>
      </w:r>
      <w:r>
        <w:rPr>
          <w:rFonts w:hint="eastAsia" w:ascii="Calibri" w:hAnsi="Calibri" w:cs="宋体"/>
          <w:b/>
        </w:rPr>
        <w:t xml:space="preserve">持证上岗人员证书（特种作业操作证（准操项目：低压电工作业）、中级（国家职业资格四级）建（构）筑物消防员证或中级（国家职业资格四级）消防设施操作员证），未提供为非实质性响应招标文件要求。</w:t>
      </w:r>
      <w:r/>
    </w:p>
    <w:p>
      <w:pPr>
        <w:pStyle w:val="852"/>
        <w:ind w:left="0" w:firstLine="402"/>
        <w:rPr>
          <w:rFonts w:ascii="Calibri" w:hAnsi="Calibri" w:cs="宋体"/>
          <w:b/>
        </w:rPr>
      </w:pPr>
      <w:r>
        <w:rPr>
          <w:rFonts w:hint="eastAsia" w:ascii="Calibri" w:hAnsi="Calibri" w:cs="宋体"/>
          <w:b/>
        </w:rPr>
        <w:t xml:space="preserve">投标文件中需要提供承诺函，承诺保安、巡逻人员持公安部门颁发的保安员证上岗，未提供视为未提供为非实质性响应招标文件要求。</w:t>
      </w:r>
      <w:r/>
    </w:p>
    <w:p>
      <w:pPr>
        <w:ind w:left="0"/>
        <w:spacing w:line="360" w:lineRule="auto"/>
        <w:widowControl w:val="off"/>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项目服务人员配置表（一标段）</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管理人员（项目经理）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保安、巡逻人员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保洁、绿化养护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工程维修</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2"/>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Calibri" w:hAnsi="Calibri" w:cs="宋体"/>
          <w:b/>
        </w:rPr>
        <w:t xml:space="preserve">投标文件中需要提供</w:t>
      </w:r>
      <w:r>
        <w:rPr>
          <w:rFonts w:hint="eastAsia"/>
          <w:b/>
        </w:rPr>
        <w:t xml:space="preserve">“第四章</w:t>
      </w:r>
      <w:r>
        <w:rPr>
          <w:rFonts w:hint="eastAsia"/>
          <w:b/>
        </w:rPr>
        <w:t xml:space="preserve"> </w:t>
      </w:r>
      <w:r>
        <w:rPr>
          <w:rFonts w:hint="eastAsia"/>
          <w:b/>
        </w:rPr>
        <w:t xml:space="preserve">招标书”中人员配置要求中</w:t>
      </w:r>
      <w:r>
        <w:rPr>
          <w:rFonts w:hint="eastAsia" w:ascii="Calibri" w:hAnsi="Calibri" w:cs="宋体"/>
          <w:b/>
        </w:rPr>
        <w:t xml:space="preserve">持证上岗人员证书（特种作业操作证（准操项目：低压电工作业），未提供为非实质性响应招标文件要求。</w:t>
      </w:r>
      <w:r/>
    </w:p>
    <w:p>
      <w:pPr>
        <w:pStyle w:val="852"/>
        <w:ind w:left="0" w:firstLine="402"/>
        <w:rPr>
          <w:rFonts w:ascii="Calibri" w:hAnsi="Calibri" w:cs="宋体"/>
          <w:b/>
        </w:rPr>
      </w:pPr>
      <w:r>
        <w:rPr>
          <w:rFonts w:hint="eastAsia" w:ascii="Calibri" w:hAnsi="Calibri" w:cs="宋体"/>
          <w:b/>
        </w:rPr>
        <w:t xml:space="preserve">投标文件中需要提供承诺函，承诺保安、巡逻人员持公安部门颁发的保安员证上岗，未提供视为未提供为非实质性响应招标文件要求。</w:t>
      </w:r>
      <w:r/>
    </w:p>
    <w:p>
      <w:pPr>
        <w:ind w:left="0"/>
        <w:spacing w:line="360" w:lineRule="auto"/>
        <w:widowControl w:val="off"/>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b/>
          <w:sz w:val="21"/>
          <w:szCs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2" w:name="_Toc105397788"/>
      <w:r/>
      <w:bookmarkStart w:id="73" w:name="_Toc71810490"/>
      <w:r/>
      <w:bookmarkEnd w:id="67"/>
      <w:r/>
      <w:bookmarkEnd w:id="6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3"/>
      <w:r/>
      <w:bookmarkEnd w:id="7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75" w:name="_Toc71810491"/>
      <w:r/>
      <w:bookmarkStart w:id="76" w:name="_Toc105397790"/>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75"/>
      <w:r/>
      <w:bookmarkEnd w:id="76"/>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77" w:name="_Toc105397791"/>
      <w:r/>
      <w:bookmarkStart w:id="78"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77"/>
      <w:r/>
      <w:bookmarkEnd w:id="7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400" w:firstLine="400"/>
      </w:pPr>
      <w:r/>
      <w:r/>
    </w:p>
    <w:p>
      <w:pPr>
        <w:pStyle w:val="899"/>
        <w:ind w:left="0" w:firstLine="0"/>
      </w:pPr>
      <w:r/>
      <w:r/>
    </w:p>
    <w:p>
      <w:pPr>
        <w:ind w:left="0"/>
        <w:rPr>
          <w:rFonts w:ascii="宋体" w:hAnsi="宋体"/>
          <w:b/>
          <w:bCs/>
          <w:sz w:val="21"/>
          <w:szCs w:val="21"/>
        </w:rPr>
        <w:outlineLvl w:val="0"/>
      </w:pPr>
      <w:r/>
      <w:bookmarkStart w:id="79" w:name="_Toc103258864"/>
      <w:r/>
      <w:bookmarkStart w:id="80" w:name="_Toc105397792"/>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 企业投入本项目主要设备一览表</w:t>
      </w:r>
      <w:bookmarkEnd w:id="79"/>
      <w:r/>
      <w:bookmarkEnd w:id="8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rPr>
          <w:rFonts w:hint="eastAsia" w:ascii="宋体" w:hAnsi="宋体"/>
          <w:b/>
          <w:bCs/>
          <w:sz w:val="21"/>
          <w:szCs w:val="21"/>
        </w:rPr>
        <w:t xml:space="preserve">附件15.分包意向协议书（若进行分包需提供）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52"/>
      </w:pPr>
      <w:r/>
      <w:r/>
    </w:p>
    <w:p>
      <w:pPr>
        <w:pStyle w:val="852"/>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52"/>
      </w:pPr>
      <w:r/>
      <w:r/>
    </w:p>
    <w:p>
      <w:r/>
      <w:r/>
    </w:p>
    <w:p>
      <w:pPr>
        <w:pStyle w:val="852"/>
      </w:pPr>
      <w:r/>
      <w:r/>
    </w:p>
    <w:p>
      <w:r/>
      <w:r/>
    </w:p>
    <w:p>
      <w:pPr>
        <w:pStyle w:val="852"/>
      </w:pPr>
      <w:r/>
      <w:r/>
    </w:p>
    <w:p>
      <w:r/>
      <w:r/>
    </w:p>
    <w:p>
      <w:pPr>
        <w:pStyle w:val="852"/>
      </w:pPr>
      <w:r/>
      <w:r/>
    </w:p>
    <w:p>
      <w:r/>
      <w:r/>
    </w:p>
    <w:p>
      <w:pPr>
        <w:pStyle w:val="852"/>
      </w:pPr>
      <w:r/>
      <w:r/>
    </w:p>
    <w:p>
      <w:r/>
      <w:r/>
    </w:p>
    <w:p>
      <w:pPr>
        <w:pStyle w:val="852"/>
      </w:pPr>
      <w:r/>
      <w:r/>
    </w:p>
    <w:p>
      <w:r/>
      <w:r/>
    </w:p>
    <w:p>
      <w:pPr>
        <w:pStyle w:val="852"/>
      </w:pPr>
      <w:r/>
      <w:r/>
    </w:p>
    <w:p>
      <w:r/>
      <w:r/>
    </w:p>
    <w:p>
      <w:pPr>
        <w:pStyle w:val="852"/>
      </w:pPr>
      <w:r/>
      <w:r/>
    </w:p>
    <w:p>
      <w:pPr>
        <w:ind w:left="0"/>
        <w:jc w:val="left"/>
        <w:rPr>
          <w:rFonts w:ascii="宋体" w:hAnsi="宋体"/>
          <w:b/>
          <w:sz w:val="21"/>
          <w:szCs w:val="21"/>
        </w:rPr>
        <w:outlineLvl w:val="0"/>
      </w:pPr>
      <w:r>
        <w:rPr>
          <w:rFonts w:ascii="宋体" w:hAnsi="宋体"/>
          <w:b/>
          <w:sz w:val="21"/>
          <w:szCs w:val="21"/>
        </w:rPr>
        <w:t xml:space="preserve">附件16</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2"/>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074"/>
        <w:ind w:left="0" w:firstLine="422"/>
        <w:spacing w:line="360" w:lineRule="auto"/>
        <w:rPr>
          <w:rFonts w:ascii="宋体" w:hAnsi="宋体" w:cs="宋体"/>
          <w:b/>
          <w:sz w:val="21"/>
          <w:szCs w:val="21"/>
        </w:rPr>
      </w:pPr>
      <w:r>
        <w:rPr>
          <w:rFonts w:hint="eastAsia" w:ascii="宋体" w:hAnsi="宋体" w:cs="宋体"/>
          <w:b/>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sz w:val="21"/>
          <w:szCs w:val="21"/>
        </w:rPr>
        <w:t xml:space="preserve">0</w:t>
      </w:r>
      <w:r>
        <w:rPr>
          <w:rFonts w:hint="eastAsia" w:ascii="宋体" w:hAnsi="宋体" w:cs="宋体"/>
          <w:b/>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r/>
      <w:r/>
    </w:p>
    <w:p>
      <w:pPr>
        <w:pStyle w:val="852"/>
      </w:pPr>
      <w:r/>
      <w:r/>
    </w:p>
    <w:p>
      <w:r/>
      <w:r/>
    </w:p>
    <w:p>
      <w:pPr>
        <w:pStyle w:val="852"/>
      </w:pPr>
      <w:r/>
      <w:r/>
    </w:p>
    <w:p>
      <w:r/>
      <w:r/>
    </w:p>
    <w:p>
      <w:pPr>
        <w:pStyle w:val="840"/>
        <w:ind w:left="0" w:firstLine="0"/>
        <w:jc w:val="center"/>
        <w:rPr>
          <w:rFonts w:ascii="宋体" w:hAnsi="宋体"/>
          <w:b/>
          <w:sz w:val="44"/>
          <w:szCs w:val="22"/>
        </w:rPr>
      </w:pPr>
      <w:r/>
      <w:bookmarkStart w:id="81" w:name="_Toc23660"/>
      <w:r/>
      <w:bookmarkStart w:id="82" w:name="_Toc105397793"/>
      <w:r/>
      <w:bookmarkStart w:id="83" w:name="_Toc4098"/>
      <w:r>
        <w:rPr>
          <w:rFonts w:hint="eastAsia" w:ascii="宋体" w:hAnsi="宋体"/>
          <w:b/>
          <w:sz w:val="44"/>
          <w:szCs w:val="22"/>
        </w:rPr>
        <w:t xml:space="preserve">第四章  </w:t>
      </w:r>
      <w:bookmarkStart w:id="84" w:name="招标书"/>
      <w:r/>
      <w:bookmarkEnd w:id="84"/>
      <w:r>
        <w:rPr>
          <w:rFonts w:hint="eastAsia" w:ascii="宋体" w:hAnsi="宋体"/>
          <w:b/>
          <w:sz w:val="44"/>
          <w:szCs w:val="22"/>
        </w:rPr>
        <w:t xml:space="preserve">招标书</w:t>
      </w:r>
      <w:bookmarkEnd w:id="81"/>
      <w:r/>
      <w:bookmarkEnd w:id="82"/>
      <w:r/>
      <w:bookmarkEnd w:id="8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苏州市相城区黄埭镇人民政府 </w:t>
      </w:r>
      <w:r>
        <w:rPr>
          <w:rFonts w:ascii="宋体" w:hAnsi="宋体"/>
          <w:sz w:val="21"/>
        </w:rPr>
        <w:t xml:space="preserve">的委托，就</w:t>
      </w:r>
      <w:r>
        <w:rPr>
          <w:rFonts w:hint="eastAsia" w:ascii="宋体" w:hAnsi="宋体"/>
          <w:sz w:val="21"/>
          <w:u w:val="single"/>
        </w:rPr>
        <w:t xml:space="preserve"> 黄埭镇公园物业管理服务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JSZC-320500-JZCG-G2025-0060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二、项目名称：黄埭镇公园物业管理服务</w:t>
      </w:r>
      <w:r/>
    </w:p>
    <w:p>
      <w:pPr>
        <w:pStyle w:val="858"/>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人民币肆佰柒拾陆万零柒佰伍拾贰元捌角（￥：4</w:t>
      </w:r>
      <w:r>
        <w:rPr>
          <w:rFonts w:ascii="宋体" w:hAnsi="宋体"/>
          <w:sz w:val="21"/>
          <w:szCs w:val="21"/>
        </w:rPr>
        <w:t xml:space="preserve">760752.80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一标段预算为人民币贰佰柒拾叁万贰仟叁佰叁拾柒元陆角（￥：2</w:t>
      </w:r>
      <w:r>
        <w:rPr>
          <w:rFonts w:ascii="宋体" w:hAnsi="宋体"/>
          <w:sz w:val="21"/>
          <w:szCs w:val="21"/>
        </w:rPr>
        <w:t xml:space="preserve">732337.6</w:t>
      </w:r>
      <w:r>
        <w:rPr>
          <w:rFonts w:ascii="宋体" w:hAnsi="宋体"/>
          <w:sz w:val="21"/>
          <w:szCs w:val="21"/>
        </w:rPr>
        <w:t xml:space="preserve">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二标段预算为人民币贰佰零贰万捌仟肆佰壹拾伍元贰角（￥：2</w:t>
      </w:r>
      <w:r>
        <w:rPr>
          <w:rFonts w:ascii="宋体" w:hAnsi="宋体"/>
          <w:sz w:val="21"/>
          <w:szCs w:val="21"/>
        </w:rPr>
        <w:t xml:space="preserve">028415.20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人民币肆佰柒拾陆万零柒佰伍拾贰元捌角（￥：4</w:t>
      </w:r>
      <w:r>
        <w:rPr>
          <w:rFonts w:ascii="宋体" w:hAnsi="宋体"/>
          <w:sz w:val="21"/>
          <w:szCs w:val="21"/>
        </w:rPr>
        <w:t xml:space="preserve">760752.80</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rPr>
        <w:t xml:space="preserve">最高限价</w:t>
      </w:r>
      <w:r>
        <w:rPr>
          <w:rFonts w:hint="eastAsia" w:ascii="宋体" w:hAnsi="宋体"/>
          <w:sz w:val="21"/>
          <w:szCs w:val="21"/>
        </w:rPr>
        <w:t xml:space="preserve">为人民币贰佰柒拾叁万贰仟叁佰叁拾柒元陆角（￥：2</w:t>
      </w:r>
      <w:r>
        <w:rPr>
          <w:rFonts w:ascii="宋体" w:hAnsi="宋体"/>
          <w:sz w:val="21"/>
          <w:szCs w:val="21"/>
        </w:rPr>
        <w:t xml:space="preserve">732337.6</w:t>
      </w:r>
      <w:r>
        <w:rPr>
          <w:rFonts w:ascii="宋体" w:hAnsi="宋体"/>
          <w:sz w:val="21"/>
          <w:szCs w:val="21"/>
        </w:rPr>
        <w:t xml:space="preserve">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二标段</w:t>
      </w:r>
      <w:r>
        <w:rPr>
          <w:rFonts w:hint="eastAsia" w:ascii="宋体" w:hAnsi="宋体"/>
          <w:sz w:val="21"/>
        </w:rPr>
        <w:t xml:space="preserve">最高限价</w:t>
      </w:r>
      <w:r>
        <w:rPr>
          <w:rFonts w:hint="eastAsia" w:ascii="宋体" w:hAnsi="宋体"/>
          <w:sz w:val="21"/>
          <w:szCs w:val="21"/>
        </w:rPr>
        <w:t xml:space="preserve">为人民币贰佰零贰万捌仟肆佰壹拾伍元贰角（￥：2</w:t>
      </w:r>
      <w:r>
        <w:rPr>
          <w:rFonts w:ascii="宋体" w:hAnsi="宋体"/>
          <w:sz w:val="21"/>
          <w:szCs w:val="21"/>
        </w:rPr>
        <w:t xml:space="preserve">028415.20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一年，具体进场时间以甲方书面通知为准。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一标段：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负责春申西塘景区、苏阳公园、埭溪公园、春丰路北侧华阳路西侧口袋公园、玉莲新村西门口袋公园、评弹公园、熙馀草堂的物业管理服务。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二标段：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负责文体公园、河滨公园、三岛公园、东桥公园、康阳新村二期口袋公园、古宫新村二期口袋公园、东蠡河公园的物业管理服务。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服务要求</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（2）设施设备维护维修；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（3）秩序维护；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（4）保洁服务；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（5）绿化养护管理服务；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（6）新建（新改造）公园的前期介入等物业管理服务。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人员配置要求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一标段</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.1.1</w:t>
      </w:r>
      <w:r>
        <w:rPr>
          <w:rFonts w:hint="eastAsia" w:ascii="宋体" w:hAnsi="宋体"/>
          <w:sz w:val="21"/>
        </w:rPr>
        <w:t xml:space="preserve">人员配置表</w:t>
      </w:r>
      <w:r/>
    </w:p>
    <w:tbl>
      <w:tblPr>
        <w:tblStyle w:val="900"/>
        <w:tblW w:w="5000" w:type="pct"/>
        <w:tblInd w:w="0" w:type="dxa"/>
        <w:tblLook w:val="04A0" w:firstRow="1" w:lastRow="0" w:firstColumn="1" w:lastColumn="0" w:noHBand="0" w:noVBand="1"/>
      </w:tblPr>
      <w:tblGrid>
        <w:gridCol w:w="2950"/>
        <w:gridCol w:w="850"/>
        <w:gridCol w:w="1480"/>
        <w:gridCol w:w="1480"/>
        <w:gridCol w:w="850"/>
        <w:gridCol w:w="430"/>
        <w:gridCol w:w="1814"/>
      </w:tblGrid>
      <w:tr>
        <w:trPr>
          <w:trHeight w:val="941"/>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bookmarkStart w:id="85" w:name="OLE_LINK4"/>
            <w:r/>
            <w:bookmarkStart w:id="86" w:name="OLE_LINK5"/>
            <w:r>
              <w:rPr>
                <w:rFonts w:hint="eastAsia" w:ascii="宋体" w:hAnsi="宋体"/>
                <w:sz w:val="21"/>
              </w:rPr>
              <w:t xml:space="preserve">公园名称</w:t>
            </w:r>
            <w:r/>
          </w:p>
        </w:tc>
        <w:tc>
          <w:tcPr>
            <w:tcW w:w="484"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管理人员</w:t>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保安、巡逻人员</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保洁、绿化养护</w:t>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工程维修</w:t>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合计</w:t>
            </w:r>
            <w:r/>
          </w:p>
        </w:tc>
        <w:tc>
          <w:tcPr>
            <w:tcW w:w="1048" w:type="pct"/>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备注</w:t>
            </w:r>
            <w:bookmarkEnd w:id="85"/>
            <w:bookmarkEnd w:id="86"/>
            <w:r/>
          </w:p>
        </w:tc>
      </w:tr>
      <w:tr>
        <w:trPr>
          <w:trHeight w:val="567" w:hRule="exact"/>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春申西塘景区</w:t>
            </w:r>
            <w:r/>
          </w:p>
        </w:tc>
        <w:tc>
          <w:tcPr>
            <w:tcW w:w="484"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w:t>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12</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12</w:t>
            </w:r>
            <w:r/>
          </w:p>
        </w:tc>
        <w:tc>
          <w:tcPr>
            <w:tcW w:w="403"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52</w:t>
            </w:r>
            <w:r/>
          </w:p>
        </w:tc>
        <w:tc>
          <w:tcPr>
            <w:tcW w:w="1048" w:type="pct"/>
            <w:vAlign w:val="center"/>
            <w:vMerge w:val="restart"/>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详见人员详细要求</w:t>
            </w:r>
            <w:r/>
          </w:p>
        </w:tc>
      </w:tr>
      <w:tr>
        <w:trPr>
          <w:trHeight w:val="554" w:hRule="exact"/>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苏阳公园</w:t>
            </w:r>
            <w:r/>
          </w:p>
        </w:tc>
        <w:tc>
          <w:tcPr>
            <w:tcW w:w="484"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r>
        <w:trPr>
          <w:trHeight w:val="567" w:hRule="exact"/>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埭溪公园</w:t>
            </w:r>
            <w:r/>
          </w:p>
        </w:tc>
        <w:tc>
          <w:tcPr>
            <w:tcW w:w="484" w:type="pct"/>
            <w:vAlign w:val="center"/>
            <w:vMerge w:val="continue"/>
            <w:textDirection w:val="lrTb"/>
            <w:noWrap/>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r>
        <w:trPr>
          <w:trHeight w:val="767" w:hRule="exact"/>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评弹公园（含室内场所）</w:t>
            </w:r>
            <w:r/>
          </w:p>
        </w:tc>
        <w:tc>
          <w:tcPr>
            <w:tcW w:w="484"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r>
        <w:trPr>
          <w:trHeight w:val="925" w:hRule="exact"/>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春丰路北侧华阳路西侧口袋公园</w:t>
            </w:r>
            <w:r/>
          </w:p>
        </w:tc>
        <w:tc>
          <w:tcPr>
            <w:tcW w:w="484"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r>
        <w:trPr>
          <w:trHeight w:val="676"/>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玉莲新村西门口袋公园</w:t>
            </w:r>
            <w:r/>
          </w:p>
        </w:tc>
        <w:tc>
          <w:tcPr>
            <w:tcW w:w="484"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gridSpan w:val="2"/>
            <w:tcW w:w="1129"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r>
        <w:trPr>
          <w:trHeight w:val="567"/>
        </w:trPr>
        <w:tc>
          <w:tcPr>
            <w:tcW w:w="1532"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熙馀草堂</w:t>
            </w:r>
            <w:r/>
          </w:p>
        </w:tc>
        <w:tc>
          <w:tcPr>
            <w:tcW w:w="484"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72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403"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c>
          <w:tcPr>
            <w:tcW w:w="1048" w:type="pct"/>
            <w:vAlign w:val="center"/>
            <w:vMerge w:val="continue"/>
            <w:textDirection w:val="lrTb"/>
            <w:noWrap w:val="false"/>
          </w:tcPr>
          <w:p>
            <w:pPr>
              <w:ind w:left="0" w:firstLine="420"/>
              <w:jc w:val="center"/>
              <w:spacing w:line="360" w:lineRule="auto"/>
              <w:widowControl/>
              <w:tabs>
                <w:tab w:val="left" w:pos="420" w:leader="none"/>
              </w:tabs>
              <w:rPr>
                <w:rFonts w:ascii="宋体" w:hAnsi="宋体"/>
                <w:sz w:val="21"/>
              </w:rPr>
            </w:pPr>
            <w:r>
              <w:rPr>
                <w:rFonts w:ascii="宋体" w:hAnsi="宋体"/>
                <w:sz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.1.2</w:t>
      </w:r>
      <w:r>
        <w:rPr>
          <w:rFonts w:hint="eastAsia" w:ascii="宋体" w:hAnsi="宋体"/>
          <w:sz w:val="21"/>
        </w:rPr>
        <w:t xml:space="preserve">人员详细要求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（1）管理人员，4人（项目经理1人，书场管理员1人，文化管理专员2人）</w:t>
      </w:r>
      <w:r/>
    </w:p>
    <w:p>
      <w:pPr>
        <w:ind w:left="0" w:firstLine="420"/>
        <w:spacing w:line="360" w:lineRule="auto"/>
        <w:tabs>
          <w:tab w:val="left" w:pos="420" w:leader="none"/>
        </w:tabs>
        <w:rPr>
          <w:rFonts w:ascii="宋体" w:hAnsi="宋体"/>
          <w:sz w:val="21"/>
        </w:rPr>
      </w:pPr>
      <w:r>
        <w:rPr>
          <w:rFonts w:hint="eastAsia" w:ascii="宋体" w:hAnsi="宋体"/>
          <w:sz w:val="21"/>
        </w:rPr>
        <w:t xml:space="preserve">①项目经理：男女不限。男女不限。男性60周岁（不含）以下，女性50周岁（不含）以下。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大专或以上学历，须熟悉和掌握相关急救知识，遇到紧急情况能开展救护活动。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②书场管理员：男女不限。男女不限。男性60周岁（不含）以下，女性50周岁（不含）以下。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大专或以上学历，须熟悉和掌握相关急救知识，遇到紧急情况能开展救护活动。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③文化管理专员：男女不限。男女不限。男性60周岁（不含）以下，女性50周岁（不含）以下。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大专或以上学历，须熟悉和掌握相关急救知识，遇到紧急情况能开展救护活动。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（2）保安、巡逻人员，2</w:t>
      </w:r>
      <w:r>
        <w:rPr>
          <w:rFonts w:ascii="宋体" w:hAnsi="宋体"/>
          <w:sz w:val="21"/>
        </w:rPr>
        <w:t xml:space="preserve">6</w:t>
      </w:r>
      <w:r>
        <w:rPr>
          <w:rFonts w:hint="eastAsia" w:ascii="宋体" w:hAnsi="宋体"/>
          <w:sz w:val="21"/>
        </w:rPr>
        <w:t xml:space="preserve">人（春申西塘景区1</w:t>
      </w:r>
      <w:r>
        <w:rPr>
          <w:rFonts w:ascii="宋体" w:hAnsi="宋体"/>
          <w:sz w:val="21"/>
        </w:rPr>
        <w:t xml:space="preserve">2</w:t>
      </w:r>
      <w:r>
        <w:rPr>
          <w:rFonts w:hint="eastAsia" w:ascii="宋体" w:hAnsi="宋体"/>
          <w:sz w:val="21"/>
        </w:rPr>
        <w:t xml:space="preserve">人，苏阳公园2人，埭溪公园1人，</w:t>
      </w:r>
      <w:bookmarkStart w:id="87" w:name="OLE_LINK6"/>
      <w:r/>
      <w:bookmarkStart w:id="88" w:name="OLE_LINK7"/>
      <w:r>
        <w:rPr>
          <w:rFonts w:hint="eastAsia" w:ascii="宋体" w:hAnsi="宋体"/>
          <w:sz w:val="21"/>
        </w:rPr>
        <w:t xml:space="preserve">评弹公园(含室内场所)</w:t>
      </w:r>
      <w:bookmarkEnd w:id="87"/>
      <w:r/>
      <w:bookmarkEnd w:id="88"/>
      <w:r>
        <w:rPr>
          <w:rFonts w:hint="eastAsia" w:ascii="宋体" w:hAnsi="宋体"/>
          <w:sz w:val="21"/>
        </w:rPr>
        <w:t xml:space="preserve">8人，春丰路北侧华阳路西侧口袋公园1人，玉莲新村西门口袋公园1人，熙馀草堂1人）</w:t>
      </w:r>
      <w:r/>
    </w:p>
    <w:p>
      <w:pPr>
        <w:ind w:left="0" w:firstLine="420"/>
        <w:spacing w:line="360" w:lineRule="auto"/>
        <w:tabs>
          <w:tab w:val="left" w:pos="420" w:leader="none"/>
        </w:tabs>
        <w:rPr>
          <w:rFonts w:ascii="宋体" w:hAnsi="宋体"/>
          <w:sz w:val="21"/>
        </w:rPr>
      </w:pPr>
      <w:r>
        <w:rPr>
          <w:rFonts w:hint="eastAsia" w:ascii="宋体" w:hAnsi="宋体"/>
          <w:sz w:val="21"/>
        </w:rPr>
        <w:t xml:space="preserve">男女不限。50周岁（不含）以下。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设立保安队长1名，保安队长为大专或以上学历，须熟悉和掌握相关急救知识，遇到紧急情况能开展救护活动。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全员持有公安部门颁发的保安员证上岗。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评弹公园(含室内场所)中至少4人持</w:t>
      </w:r>
      <w:r>
        <w:rPr>
          <w:rFonts w:hint="eastAsia" w:ascii="宋体" w:hAnsi="宋体" w:cs="Times New Roman"/>
          <w:b/>
          <w:sz w:val="21"/>
          <w:szCs w:val="21"/>
        </w:rPr>
        <w:t xml:space="preserve">中级（国家职业资格四级）建（构）筑物消防员证或中级（国家职业资格四级）消防设施操作员证上岗。24小时双人双岗。</w:t>
      </w:r>
      <w:r/>
    </w:p>
    <w:p>
      <w:pPr>
        <w:ind w:left="0" w:firstLine="420"/>
        <w:spacing w:line="360" w:lineRule="auto"/>
        <w:tabs>
          <w:tab w:val="left" w:pos="420" w:leader="none"/>
        </w:tabs>
        <w:rPr>
          <w:rFonts w:ascii="宋体" w:hAnsi="宋体"/>
          <w:sz w:val="21"/>
        </w:rPr>
      </w:pPr>
      <w:r>
        <w:rPr>
          <w:rFonts w:hint="eastAsia" w:ascii="宋体" w:hAnsi="宋体"/>
          <w:sz w:val="21"/>
        </w:rPr>
        <w:t xml:space="preserve">身体健康，吃苦耐劳，须熟悉和掌握相关急救知识，遇到紧急情况能开展救护活动。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备注：玉莲新村西门口袋公园1人同时需要负责保安、巡逻人员工作及保洁、绿化养护，在保安、巡逻人员中已统计该人员，在下保洁、绿化养护不重复统计人数。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（3）保洁、绿化养护，</w:t>
      </w:r>
      <w:r>
        <w:rPr>
          <w:rFonts w:ascii="宋体" w:hAnsi="宋体"/>
          <w:sz w:val="21"/>
        </w:rPr>
        <w:t xml:space="preserve">21</w:t>
      </w:r>
      <w:r>
        <w:rPr>
          <w:rFonts w:hint="eastAsia" w:ascii="宋体" w:hAnsi="宋体"/>
          <w:sz w:val="21"/>
        </w:rPr>
        <w:t xml:space="preserve">人（春申西塘景区1</w:t>
      </w:r>
      <w:r>
        <w:rPr>
          <w:rFonts w:ascii="宋体" w:hAnsi="宋体"/>
          <w:sz w:val="21"/>
        </w:rPr>
        <w:t xml:space="preserve">2</w:t>
      </w:r>
      <w:r>
        <w:rPr>
          <w:rFonts w:hint="eastAsia" w:ascii="宋体" w:hAnsi="宋体"/>
          <w:sz w:val="21"/>
        </w:rPr>
        <w:t xml:space="preserve">人，苏阳公园</w:t>
      </w:r>
      <w:r>
        <w:rPr>
          <w:rFonts w:ascii="宋体" w:hAnsi="宋体"/>
          <w:sz w:val="21"/>
        </w:rPr>
        <w:t xml:space="preserve">1</w:t>
      </w:r>
      <w:r>
        <w:rPr>
          <w:rFonts w:hint="eastAsia" w:ascii="宋体" w:hAnsi="宋体"/>
          <w:sz w:val="21"/>
        </w:rPr>
        <w:t xml:space="preserve">人，埭溪公园1人，评弹公园(含室内场所)</w:t>
      </w:r>
      <w:r>
        <w:rPr>
          <w:rFonts w:ascii="宋体" w:hAnsi="宋体"/>
          <w:sz w:val="21"/>
        </w:rPr>
        <w:t xml:space="preserve">5</w:t>
      </w:r>
      <w:r>
        <w:rPr>
          <w:rFonts w:hint="eastAsia" w:ascii="宋体" w:hAnsi="宋体"/>
          <w:sz w:val="21"/>
        </w:rPr>
        <w:t xml:space="preserve">人，春丰路北侧华阳路西侧口袋公园1人，熙馀草堂1人）</w:t>
      </w:r>
      <w:r/>
    </w:p>
    <w:p>
      <w:pPr>
        <w:ind w:left="0" w:firstLine="420"/>
        <w:spacing w:line="360" w:lineRule="auto"/>
        <w:tabs>
          <w:tab w:val="left" w:pos="420" w:leader="none"/>
        </w:tabs>
        <w:rPr>
          <w:rFonts w:ascii="宋体" w:hAnsi="宋体"/>
          <w:sz w:val="21"/>
        </w:rPr>
      </w:pPr>
      <w:r>
        <w:rPr>
          <w:rFonts w:hint="eastAsia" w:ascii="宋体" w:hAnsi="宋体"/>
          <w:sz w:val="21"/>
        </w:rPr>
        <w:t xml:space="preserve">男女不限，男性55周岁（不含）以下，女性50周岁（不含）以下。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设立保洁主管1名，保洁主管为高中或以上学历，须熟悉和掌握相关急救知识，遇到紧急情况能开展救护活动。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身体健康，吃苦耐劳。</w:t>
      </w:r>
      <w:r/>
    </w:p>
    <w:p>
      <w:pPr>
        <w:ind w:left="0" w:firstLine="420"/>
        <w:spacing w:line="360" w:lineRule="auto"/>
        <w:tabs>
          <w:tab w:val="left" w:pos="420" w:leader="none"/>
        </w:tabs>
        <w:rPr>
          <w:rFonts w:ascii="宋体" w:hAnsi="宋体"/>
          <w:sz w:val="21"/>
        </w:rPr>
      </w:pPr>
      <w:r>
        <w:rPr>
          <w:rFonts w:hint="eastAsia" w:ascii="宋体" w:hAnsi="宋体"/>
          <w:sz w:val="21"/>
        </w:rPr>
        <w:t xml:space="preserve">（4）工程维修，1人</w:t>
      </w:r>
      <w:r/>
    </w:p>
    <w:p>
      <w:pPr>
        <w:ind w:left="0" w:firstLine="420"/>
        <w:spacing w:line="360" w:lineRule="auto"/>
        <w:tabs>
          <w:tab w:val="left" w:pos="420" w:leader="none"/>
        </w:tabs>
        <w:rPr>
          <w:rFonts w:ascii="宋体" w:hAnsi="宋体"/>
          <w:b/>
          <w:sz w:val="21"/>
        </w:rPr>
      </w:pPr>
      <w:r>
        <w:rPr>
          <w:rFonts w:hint="eastAsia" w:ascii="宋体" w:hAnsi="宋体"/>
          <w:sz w:val="21"/>
        </w:rPr>
        <w:t xml:space="preserve">男女不限。50周岁（不含）以下</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持有特种作业操作证（准操项目：低压电工作业）上岗。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（5）投标文件中需要提供以上持证上岗人员证书（特种作业操作证（准操项目：低压电工作业）、</w:t>
      </w:r>
      <w:r>
        <w:rPr>
          <w:rFonts w:hint="eastAsia" w:ascii="宋体" w:hAnsi="宋体" w:cs="Times New Roman"/>
          <w:b/>
          <w:sz w:val="21"/>
          <w:szCs w:val="21"/>
        </w:rPr>
        <w:t xml:space="preserve">中级（国家职业资格四级）建（构）筑物消防员证或中级（国家职业资格四级）消防设施操作员证</w:t>
      </w:r>
      <w:r>
        <w:rPr>
          <w:rFonts w:hint="eastAsia" w:ascii="宋体" w:hAnsi="宋体"/>
          <w:b/>
          <w:sz w:val="21"/>
        </w:rPr>
        <w:t xml:space="preserve">），未提供为非实质性响应招标文件要求。</w:t>
      </w:r>
      <w:r/>
    </w:p>
    <w:p>
      <w:pPr>
        <w:ind w:left="0" w:firstLine="422"/>
        <w:spacing w:line="360" w:lineRule="auto"/>
        <w:tabs>
          <w:tab w:val="left" w:pos="420" w:leader="none"/>
        </w:tabs>
        <w:rPr>
          <w:rFonts w:ascii="宋体" w:hAnsi="宋体"/>
          <w:sz w:val="21"/>
        </w:rPr>
      </w:pPr>
      <w:r>
        <w:rPr>
          <w:rFonts w:hint="eastAsia" w:ascii="宋体" w:hAnsi="宋体"/>
          <w:b/>
          <w:sz w:val="21"/>
        </w:rPr>
        <w:t xml:space="preserve">投标文件中需要提供承诺函，承诺保安、巡逻人员持公安部门颁发的保安员证上岗，未提供视为未提供为非实质性响应招标文件要求。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二标段</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.2.1</w:t>
      </w:r>
      <w:r>
        <w:rPr>
          <w:rFonts w:hint="eastAsia" w:ascii="宋体" w:hAnsi="宋体"/>
          <w:sz w:val="21"/>
        </w:rPr>
        <w:t xml:space="preserve">人员配置表</w:t>
      </w:r>
      <w:r/>
    </w:p>
    <w:tbl>
      <w:tblPr>
        <w:tblStyle w:val="900"/>
        <w:tblW w:w="5000" w:type="pct"/>
        <w:tblInd w:w="0" w:type="dxa"/>
        <w:tblLook w:val="04A0" w:firstRow="1" w:lastRow="0" w:firstColumn="1" w:lastColumn="0" w:noHBand="0" w:noVBand="1"/>
      </w:tblPr>
      <w:tblGrid>
        <w:gridCol w:w="2765"/>
        <w:gridCol w:w="850"/>
        <w:gridCol w:w="1705"/>
        <w:gridCol w:w="1480"/>
        <w:gridCol w:w="850"/>
        <w:gridCol w:w="430"/>
        <w:gridCol w:w="1774"/>
      </w:tblGrid>
      <w:tr>
        <w:trPr>
          <w:trHeight w:val="941"/>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公园名称</w:t>
            </w:r>
            <w:r/>
          </w:p>
        </w:tc>
        <w:tc>
          <w:tcPr>
            <w:tcW w:w="43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管理人员</w:t>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保安、巡逻人员</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保洁、绿化养护</w:t>
            </w:r>
            <w:r/>
          </w:p>
        </w:tc>
        <w:tc>
          <w:tcPr>
            <w:tcW w:w="43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工程维修</w:t>
            </w:r>
            <w:r/>
          </w:p>
        </w:tc>
        <w:tc>
          <w:tcPr>
            <w:tcW w:w="218"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合计</w:t>
            </w:r>
            <w:r/>
          </w:p>
        </w:tc>
        <w:tc>
          <w:tcPr>
            <w:tcW w:w="900" w:type="pct"/>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备注</w:t>
            </w:r>
            <w:r/>
          </w:p>
        </w:tc>
      </w:tr>
      <w:tr>
        <w:trPr>
          <w:trHeight w:val="567"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文体公园</w:t>
            </w:r>
            <w:r/>
          </w:p>
        </w:tc>
        <w:tc>
          <w:tcPr>
            <w:tcW w:w="431"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w:t>
            </w:r>
            <w:r/>
          </w:p>
        </w:tc>
        <w:tc>
          <w:tcPr>
            <w:tcW w:w="431"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218" w:type="pct"/>
            <w:vAlign w:val="center"/>
            <w:vMerge w:val="restart"/>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38</w:t>
            </w:r>
            <w:r/>
          </w:p>
        </w:tc>
        <w:tc>
          <w:tcPr>
            <w:tcW w:w="900" w:type="pct"/>
            <w:vAlign w:val="center"/>
            <w:vMerge w:val="restart"/>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详见人员详细要求</w:t>
            </w:r>
            <w:r/>
          </w:p>
        </w:tc>
      </w:tr>
      <w:tr>
        <w:trPr>
          <w:trHeight w:val="567"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河滨公园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r>
        <w:trPr>
          <w:trHeight w:val="567"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三岛公园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r>
        <w:trPr>
          <w:trHeight w:val="555"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东桥公园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r>
        <w:trPr>
          <w:trHeight w:val="567"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康阳新村二期口袋公园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gridSpan w:val="2"/>
            <w:tcW w:w="1616"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r>
        <w:trPr>
          <w:trHeight w:val="698"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古宫新村二期口袋公园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gridSpan w:val="2"/>
            <w:tcW w:w="1616"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r>
        <w:trPr>
          <w:trHeight w:val="567" w:hRule="exact"/>
        </w:trPr>
        <w:tc>
          <w:tcPr>
            <w:tcW w:w="1403"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东蠡河公园</w:t>
            </w:r>
            <w:r/>
          </w:p>
        </w:tc>
        <w:tc>
          <w:tcPr>
            <w:tcW w:w="431" w:type="pct"/>
            <w:vAlign w:val="center"/>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865"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w:t>
            </w:r>
            <w:r/>
          </w:p>
        </w:tc>
        <w:tc>
          <w:tcPr>
            <w:tcW w:w="751" w:type="pct"/>
            <w:vAlign w:val="center"/>
            <w:textDirection w:val="lrTb"/>
            <w:noWrap/>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431"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218"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c>
          <w:tcPr>
            <w:tcW w:w="900" w:type="pct"/>
            <w:vMerge w:val="continue"/>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.2.2</w:t>
      </w:r>
      <w:r>
        <w:rPr>
          <w:rFonts w:hint="eastAsia" w:ascii="宋体" w:hAnsi="宋体"/>
          <w:sz w:val="21"/>
        </w:rPr>
        <w:t xml:space="preserve">人员详细要求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（1）管理人员，</w:t>
      </w:r>
      <w:r>
        <w:rPr>
          <w:rFonts w:ascii="宋体" w:hAnsi="宋体"/>
          <w:sz w:val="21"/>
        </w:rPr>
        <w:t xml:space="preserve">1</w:t>
      </w:r>
      <w:r>
        <w:rPr>
          <w:rFonts w:hint="eastAsia" w:ascii="宋体" w:hAnsi="宋体"/>
          <w:sz w:val="21"/>
        </w:rPr>
        <w:t xml:space="preserve">人（项目经理1人）</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项目经理：男女不限。男性60周岁（不含）以下，女性50周岁（不含）以下。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大专或以上学历，须熟悉和掌握相关急救知识，遇到紧急情况能开展救护活动。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（2）保安、巡逻人员，2</w:t>
      </w:r>
      <w:r>
        <w:rPr>
          <w:rFonts w:ascii="宋体" w:hAnsi="宋体"/>
          <w:sz w:val="21"/>
        </w:rPr>
        <w:t xml:space="preserve">1</w:t>
      </w:r>
      <w:r>
        <w:rPr>
          <w:rFonts w:hint="eastAsia" w:ascii="宋体" w:hAnsi="宋体"/>
          <w:sz w:val="21"/>
        </w:rPr>
        <w:t xml:space="preserve">人（文体公园</w:t>
      </w:r>
      <w:r>
        <w:rPr>
          <w:rFonts w:ascii="宋体" w:hAnsi="宋体"/>
          <w:sz w:val="21"/>
        </w:rPr>
        <w:t xml:space="preserve">3</w:t>
      </w:r>
      <w:r>
        <w:rPr>
          <w:rFonts w:hint="eastAsia" w:ascii="宋体" w:hAnsi="宋体"/>
          <w:sz w:val="21"/>
        </w:rPr>
        <w:t xml:space="preserve">人，河滨公园2人，三岛公园</w:t>
      </w:r>
      <w:r>
        <w:rPr>
          <w:rFonts w:ascii="宋体" w:hAnsi="宋体"/>
          <w:sz w:val="21"/>
        </w:rPr>
        <w:t xml:space="preserve">8</w:t>
      </w:r>
      <w:r>
        <w:rPr>
          <w:rFonts w:hint="eastAsia" w:ascii="宋体" w:hAnsi="宋体"/>
          <w:sz w:val="21"/>
        </w:rPr>
        <w:t xml:space="preserve">人，东桥公园2人，康阳新村二期口袋公园1人，古宫新村二期口袋公园1人，东蠡河公园</w:t>
      </w:r>
      <w:r>
        <w:rPr>
          <w:rFonts w:ascii="宋体" w:hAnsi="宋体"/>
          <w:sz w:val="21"/>
        </w:rPr>
        <w:t xml:space="preserve">4</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男女不限。50周岁（不含）以下。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设立保安队长1名，保安队长为大专或以上学历，须熟悉和掌握相关急救知识，遇到紧急情况能开展救护活动。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全员持有公安部门颁发的保安员证上岗。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身体健康，吃苦耐劳，须熟悉和掌握相关急救知识，遇到紧急情况能开展救护活动。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备注：康阳新村二期口袋公园1人和古宫新村二期口袋公园1人同时需要负责保安、巡逻人员工作及保洁、绿化养护，在保安、巡逻人员中已统计该人员，在下保洁、绿化养护不重复统计人数。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（3）保洁、绿化养护，</w:t>
      </w:r>
      <w:r>
        <w:rPr>
          <w:rFonts w:ascii="宋体" w:hAnsi="宋体"/>
          <w:sz w:val="21"/>
        </w:rPr>
        <w:t xml:space="preserve">15</w:t>
      </w:r>
      <w:r>
        <w:rPr>
          <w:rFonts w:hint="eastAsia" w:ascii="宋体" w:hAnsi="宋体"/>
          <w:sz w:val="21"/>
        </w:rPr>
        <w:t xml:space="preserve">人（文体公园</w:t>
      </w:r>
      <w:r>
        <w:rPr>
          <w:rFonts w:ascii="宋体" w:hAnsi="宋体"/>
          <w:sz w:val="21"/>
        </w:rPr>
        <w:t xml:space="preserve">3</w:t>
      </w:r>
      <w:r>
        <w:rPr>
          <w:rFonts w:hint="eastAsia" w:ascii="宋体" w:hAnsi="宋体"/>
          <w:sz w:val="21"/>
        </w:rPr>
        <w:t xml:space="preserve">人，河滨公园</w:t>
      </w:r>
      <w:r>
        <w:rPr>
          <w:rFonts w:ascii="宋体" w:hAnsi="宋体"/>
          <w:sz w:val="21"/>
        </w:rPr>
        <w:t xml:space="preserve">1</w:t>
      </w:r>
      <w:r>
        <w:rPr>
          <w:rFonts w:hint="eastAsia" w:ascii="宋体" w:hAnsi="宋体"/>
          <w:sz w:val="21"/>
        </w:rPr>
        <w:t xml:space="preserve">人，三岛公园</w:t>
      </w:r>
      <w:r>
        <w:rPr>
          <w:rFonts w:ascii="宋体" w:hAnsi="宋体"/>
          <w:sz w:val="21"/>
        </w:rPr>
        <w:t xml:space="preserve">8</w:t>
      </w:r>
      <w:r>
        <w:rPr>
          <w:rFonts w:hint="eastAsia" w:ascii="宋体" w:hAnsi="宋体"/>
          <w:sz w:val="21"/>
        </w:rPr>
        <w:t xml:space="preserve">人，东桥公园</w:t>
      </w:r>
      <w:r>
        <w:rPr>
          <w:rFonts w:ascii="宋体" w:hAnsi="宋体"/>
          <w:sz w:val="21"/>
        </w:rPr>
        <w:t xml:space="preserve">1</w:t>
      </w:r>
      <w:r>
        <w:rPr>
          <w:rFonts w:hint="eastAsia" w:ascii="宋体" w:hAnsi="宋体"/>
          <w:sz w:val="21"/>
        </w:rPr>
        <w:t xml:space="preserve">人，东蠡河公园</w:t>
      </w:r>
      <w:r>
        <w:rPr>
          <w:rFonts w:ascii="宋体" w:hAnsi="宋体"/>
          <w:sz w:val="21"/>
        </w:rPr>
        <w:t xml:space="preserve">2</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男女不限，男性55周岁（不含）以下，女性50周岁（不含）以下。</w:t>
      </w:r>
      <w:r/>
    </w:p>
    <w:p>
      <w:pPr>
        <w:ind w:left="0" w:firstLine="420"/>
        <w:spacing w:line="360" w:lineRule="auto"/>
        <w:tabs>
          <w:tab w:val="left" w:pos="420" w:leader="none"/>
        </w:tabs>
        <w:rPr>
          <w:rFonts w:ascii="宋体" w:hAnsi="宋体"/>
          <w:sz w:val="21"/>
        </w:rPr>
      </w:pPr>
      <w:r>
        <w:rPr>
          <w:rFonts w:hint="eastAsia" w:ascii="宋体" w:hAnsi="宋体"/>
          <w:sz w:val="21"/>
        </w:rPr>
        <w:t xml:space="preserve">设立保洁主管1名，保洁主管为高中或以上学历。</w:t>
      </w:r>
      <w:r/>
    </w:p>
    <w:p>
      <w:pPr>
        <w:ind w:left="0" w:firstLine="420"/>
        <w:spacing w:line="360" w:lineRule="auto"/>
        <w:tabs>
          <w:tab w:val="left" w:pos="420" w:leader="none"/>
        </w:tabs>
        <w:rPr>
          <w:rFonts w:ascii="宋体" w:hAnsi="宋体"/>
          <w:sz w:val="21"/>
        </w:rPr>
      </w:pPr>
      <w:r>
        <w:rPr>
          <w:rFonts w:hint="eastAsia" w:ascii="宋体" w:hAnsi="宋体"/>
          <w:sz w:val="21"/>
        </w:rPr>
        <w:t xml:space="preserve">身体健康，吃苦耐劳，须熟悉和掌握相关急救知识，遇到紧急情况能开展救护活动。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（4）工程维修，1人</w:t>
      </w:r>
      <w:r/>
    </w:p>
    <w:p>
      <w:pPr>
        <w:ind w:left="0" w:firstLine="420"/>
        <w:spacing w:line="360" w:lineRule="auto"/>
        <w:tabs>
          <w:tab w:val="left" w:pos="420" w:leader="none"/>
        </w:tabs>
        <w:rPr>
          <w:rFonts w:ascii="宋体" w:hAnsi="宋体"/>
          <w:b/>
          <w:sz w:val="21"/>
        </w:rPr>
      </w:pPr>
      <w:r>
        <w:rPr>
          <w:rFonts w:hint="eastAsia" w:ascii="宋体" w:hAnsi="宋体"/>
          <w:sz w:val="21"/>
        </w:rPr>
        <w:t xml:space="preserve">男女不限。50周岁（不含）以下</w:t>
      </w:r>
      <w:r/>
    </w:p>
    <w:p>
      <w:pPr>
        <w:ind w:left="0" w:firstLine="422"/>
        <w:spacing w:line="360" w:lineRule="auto"/>
        <w:tabs>
          <w:tab w:val="left" w:pos="420" w:leader="none"/>
        </w:tabs>
        <w:rPr>
          <w:rFonts w:ascii="宋体" w:hAnsi="宋体"/>
          <w:sz w:val="21"/>
        </w:rPr>
      </w:pPr>
      <w:r>
        <w:rPr>
          <w:rFonts w:hint="eastAsia" w:ascii="宋体" w:hAnsi="宋体"/>
          <w:b/>
          <w:sz w:val="21"/>
        </w:rPr>
        <w:t xml:space="preserve">持有特种作业操作证（准操项目：低压电工作业）上岗。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（5）投标文件中需要提供以上持证上岗人员证书（特种作业操作证（准操项目：低压电工作业），未提供为非实质性响应招标文件要求。</w:t>
      </w:r>
      <w:r/>
    </w:p>
    <w:p>
      <w:pPr>
        <w:ind w:left="0" w:firstLine="422"/>
        <w:spacing w:line="360" w:lineRule="auto"/>
        <w:tabs>
          <w:tab w:val="left" w:pos="420" w:leader="none"/>
        </w:tabs>
        <w:rPr>
          <w:rFonts w:ascii="宋体" w:hAnsi="宋体"/>
          <w:sz w:val="21"/>
        </w:rPr>
      </w:pPr>
      <w:r>
        <w:rPr>
          <w:rFonts w:hint="eastAsia" w:ascii="宋体" w:hAnsi="宋体"/>
          <w:b/>
          <w:sz w:val="21"/>
        </w:rPr>
        <w:t xml:space="preserve">投标文件中需要提供承诺函，承诺保安、巡逻人员持公安部门颁发的保安员证上岗，未提供视为未提供为非实质性响应招标文件要求。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（三）服务要求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苏州市相城区黄埭镇公园物业管理服务综合服务、设施设备维护维修、秩序维护、保洁服务、绿化养护管理服务、新建（新改造）公园的前期介入等物业管理服务。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1.管理人员服务要求：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全面负责黄埭镇公园项目部物业管理服务工作；具体负责项目部人事管理、成本控制、事务协调等工作；识别项目风险隐患，建立应急预案，预防和控制好突发事件，保持与有关管理部门的沟通和配合；异常情况和突发事件要向甲方领导及时汇报；负责监督、检查、指导本项目部全体员工工作，对员工技能、业绩等进行考核；掌握工作中的规律和重点，保持与员工沟通，定期与下属进行面谈，对工作进行总结，提高员工的服务意识；完成公园管理处交办的其它工作；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2.保安、巡逻人员服务要求：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（1）作业时间及范围：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全天24小时；一标段：春申西塘景区、苏阳公园、埭溪公园、评弹公园、春丰路北侧华阳路西侧口袋公园、玉莲新村西门口袋公园、熙馀草堂；二标段：文体公园、河滨公园、三岛公园、东桥公园、康阳新村二期口袋公园、古宫新村二期口袋公园、东蠡河公园。</w:t>
      </w:r>
      <w:r/>
    </w:p>
    <w:p>
      <w:pPr>
        <w:ind w:left="0" w:firstLine="420"/>
        <w:spacing w:line="360" w:lineRule="auto"/>
        <w:tabs>
          <w:tab w:val="left" w:pos="420" w:leader="none"/>
        </w:tabs>
        <w:rPr>
          <w:rFonts w:ascii="宋体" w:hAnsi="宋体"/>
          <w:sz w:val="21"/>
        </w:rPr>
      </w:pPr>
      <w:r>
        <w:rPr>
          <w:rFonts w:hint="eastAsia" w:ascii="宋体" w:hAnsi="宋体"/>
          <w:sz w:val="21"/>
        </w:rPr>
        <w:t xml:space="preserve">（2）保安队长工作职责及内容：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贯彻公园管理处公共秩序管理领导小组的管理精神，按照园林管理要求落实并完成日常工作；管理员工，落实各项规章制度；安全生产管理；文明、优质服务；完成自查考核；加强物业公司与公园管理处的双方信息沟通，及时传达并执行上级的意见、意图；当日公园有特殊</w:t>
      </w:r>
      <w:r>
        <w:rPr>
          <w:rFonts w:hint="eastAsia" w:ascii="宋体" w:hAnsi="宋体"/>
          <w:sz w:val="21"/>
        </w:rPr>
        <w:t xml:space="preserve">事务需要卫生保洁人员共同参与的，组织相关人员和力量予以配合；妥善处理合作过程中的矛盾和纠纷；负责公园管理处物业人员的培训、工作检查与考核；完成公园管理处交办的正常事务；安排保安、巡逻人员负责昼、夜间安保、巡逻工作。每晚有安保人员负责清园及夜间巡逻，确保闭园后，园内没有游客滞留过夜，确保游客人身安全、不发生责任事故和案件。负责夜间园内建筑设施及陈设的安全保护，要防范设施陈列品等不被损坏或失窃，一旦发现应及时向办公室汇报，并在分清责任人的情况下给予经济赔偿；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bookmarkStart w:id="89" w:name="OLE_LINK3"/>
      <w:r/>
      <w:bookmarkStart w:id="90" w:name="OLE_LINK8"/>
      <w:r>
        <w:rPr>
          <w:rFonts w:hint="eastAsia" w:ascii="宋体" w:hAnsi="宋体"/>
          <w:sz w:val="21"/>
        </w:rPr>
        <w:t xml:space="preserve">保安</w:t>
      </w:r>
      <w:bookmarkEnd w:id="89"/>
      <w:r/>
      <w:bookmarkEnd w:id="90"/>
      <w:r>
        <w:rPr>
          <w:rFonts w:hint="eastAsia" w:ascii="宋体" w:hAnsi="宋体"/>
          <w:sz w:val="21"/>
        </w:rPr>
        <w:t xml:space="preserve">、巡逻人员工作职责及内容：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维护公园进、出口秩序，确保市民游客正常游览期间的人身安全。劝阻小商小贩进园摆摊设点经营；阻止不法之徒入园进行违法犯罪活动；禁止携带枪支弹药、易燃易爆、管制刀具</w:t>
      </w:r>
      <w:r>
        <w:rPr>
          <w:rFonts w:hint="eastAsia" w:ascii="宋体" w:hAnsi="宋体"/>
          <w:sz w:val="21"/>
        </w:rPr>
        <w:t xml:space="preserve">等入园；对公园内的花草树木、服务设施设备进行安全管理，劝阻人为损坏、破坏行为；劝阻市民游客携带各种宠物入园；劝阻市民游客公园内骑自行车、电动车进入公园；劝阻游客在园内游动吸烟、乱扔杂物、攀摘花果等不文明行为；查验公园物品出园凭证和记录，防止任何人（包括公园工作人员）将公物挪出公园；劝阻游客在公园管理区域下水游泳、垂钓等，发现溺水应采取相应救生措施并及时报警；夜晚进行清园、巡逻巡查，并督促定点值班人员履行职责；巡逻人员协助保洁人员做好巡逻区的卫生保洁工作；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）夜间</w:t>
      </w:r>
      <w:r>
        <w:rPr>
          <w:rFonts w:hint="eastAsia" w:ascii="宋体" w:hAnsi="宋体"/>
          <w:sz w:val="21"/>
        </w:rPr>
        <w:t xml:space="preserve">保安、巡逻</w:t>
      </w:r>
      <w:r>
        <w:rPr>
          <w:rFonts w:hint="eastAsia" w:ascii="宋体" w:hAnsi="宋体"/>
          <w:sz w:val="21"/>
        </w:rPr>
        <w:t xml:space="preserve">人员工作职责及内容：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夜间</w:t>
      </w:r>
      <w:r>
        <w:rPr>
          <w:rFonts w:hint="eastAsia" w:ascii="宋体" w:hAnsi="宋体"/>
          <w:sz w:val="21"/>
        </w:rPr>
        <w:t xml:space="preserve">保安、</w:t>
      </w:r>
      <w:r>
        <w:rPr>
          <w:rFonts w:hint="eastAsia" w:ascii="宋体" w:hAnsi="宋体"/>
          <w:sz w:val="21"/>
        </w:rPr>
        <w:t xml:space="preserve">巡逻人员应服从公园管理处安排，负责当日下班后到次日上班前的安全保卫工作；夜间</w:t>
      </w:r>
      <w:r>
        <w:rPr>
          <w:rFonts w:hint="eastAsia" w:ascii="宋体" w:hAnsi="宋体"/>
          <w:sz w:val="21"/>
        </w:rPr>
        <w:t xml:space="preserve">保安、</w:t>
      </w:r>
      <w:r>
        <w:rPr>
          <w:rFonts w:hint="eastAsia" w:ascii="宋体" w:hAnsi="宋体"/>
          <w:sz w:val="21"/>
        </w:rPr>
        <w:t xml:space="preserve">巡逻人员须在公园闭园前十五分钟到岗，做到游客只出不进，闭园后进行清园工作；清园工作需认真细致，对主要道路、景点、灌木丛、建筑死角进行检查，并对各活动场地包括门窗、电器和防火设备进行检查；夜间巡逻做到定时与不定时相结合，经常性对主要部位进行检查，发现隐患尽力解决，及时汇报，并做好记录；夜间值班期间要始终保持高度警惕性，不得饮酒、不得睡觉、不得随便带人进入园内、不得擅离工作岗位；认真做好当天的值班记录；</w:t>
      </w:r>
      <w:r>
        <w:rPr>
          <w:rFonts w:hint="eastAsia" w:ascii="宋体" w:hAnsi="宋体"/>
          <w:sz w:val="21"/>
        </w:rPr>
        <w:t xml:space="preserve">保安、巡逻</w:t>
      </w:r>
      <w:r>
        <w:rPr>
          <w:rFonts w:hint="eastAsia" w:ascii="宋体" w:hAnsi="宋体"/>
          <w:sz w:val="21"/>
        </w:rPr>
        <w:t xml:space="preserve">人员如遇特殊情况需请假时，应提前向组长请假并落实替代人员后方可离岗，并按考勤制度执行；爱护值班用具，值班前对值班器具（巡逻仪、电筒等）进行检查，做到有备无患；须熟悉和掌握相关急救知识，遇到紧急情况能开展救护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3.保洁、绿化养护服务要求：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（1）保洁、绿化养护作业时间及范围：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保洁上下班时间应与游客游玩锻炼时间保持一致，具体可根据各个季节进行调整。早上7：30前结束首次打扫，其他工作时间循环保洁；标段内各公园、公园办公场所等区域的卫生保洁、绿化养护及河岸清理。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（2）保洁主管的工作职责及内容：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贯彻公园管理处环境及卫生保洁领导小组的管理精神，按照园林管理要求落实并完成日常工作；管理员工，落实各项规章制度；安全生产管理；文明、优质服务；完成自查考核；加强物业公司与公园管理处的双</w:t>
      </w:r>
      <w:r>
        <w:rPr>
          <w:rFonts w:hint="eastAsia" w:ascii="宋体" w:hAnsi="宋体"/>
          <w:sz w:val="21"/>
        </w:rPr>
        <w:t xml:space="preserve">方信息沟通，及时传达并执行上级的意见、意图；当日公园有特殊事务需要卫生保洁人员参与的，组织相关人员和力量予以配合；妥善处理合作过程中的矛盾和纠纷；负责提供各类清洁工具、卫生材料，含扫帚、抹布、鸡毛掸、拖把、水桶、劳保防护纱手套、垃圾袋、卫生球、洁厕精、洁厕液及其他卫生间易耗品（各类清洁工具、卫生材料、厕所用品均由物业公司提供）；负责公园管理处物业人员的培训、工作检查与考核；完成公园管理处交办的正常事务。</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保洁范围内的主要工作包括：路面、草坪区域、花坛、竹林、树丛中的垃圾清理，办公区域、围栏、休闲凳椅、各类标牌、公共卫生间、垃圾箱（筒）等卫生保洁及垃圾箱（筒）的垃圾清理；绿化修剪后杂物清理；儿童游乐免费设施保洁；公园内河岸的保洁等服务；劝阻游客在园内游动吸烟、乱扔杂物、攀摘花木等不文明行为；及时疏通窨井盖以免积水，下雪时及时清扫游道；保洁厕所内的门窗、走廊、卫生洁具等物品保洁、看护；做好办公处、游客休息室等区域的保洁工作；对河岸边垃圾进行清扫。</w:t>
      </w:r>
      <w:r/>
    </w:p>
    <w:p>
      <w:pPr>
        <w:ind w:left="0" w:firstLine="420"/>
        <w:spacing w:line="360" w:lineRule="auto"/>
        <w:tabs>
          <w:tab w:val="left" w:pos="420" w:leader="none"/>
        </w:tabs>
        <w:rPr>
          <w:rFonts w:ascii="宋体" w:hAnsi="宋体"/>
          <w:sz w:val="21"/>
        </w:rPr>
      </w:pPr>
      <w:r>
        <w:rPr>
          <w:rFonts w:hint="eastAsia" w:ascii="宋体" w:hAnsi="宋体"/>
          <w:sz w:val="21"/>
        </w:rPr>
        <w:t xml:space="preserve">（4）绿化养护工作职责及内容：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有专业人员进行绿化养护管理；制定园林绿化设施管理规定、维护保养办法等规章制度；草坪生长良好，及时修剪和补种，花卉、绿篱、树木根据其品种和生长情况，及时修剪整形；做好病虫害防治工作；使用化学药剂，必须严格执行国家现行有关规定；选用高效低毒、低残留的药剂控制有害生物的危害，并在喷药前提前张贴告示告知。</w:t>
      </w:r>
      <w:r/>
    </w:p>
    <w:p>
      <w:pPr>
        <w:ind w:left="0" w:firstLine="420"/>
        <w:spacing w:line="360" w:lineRule="auto"/>
        <w:tabs>
          <w:tab w:val="left" w:pos="420" w:leader="none"/>
        </w:tabs>
        <w:rPr>
          <w:rFonts w:ascii="宋体" w:hAnsi="宋体"/>
          <w:sz w:val="21"/>
        </w:rPr>
      </w:pPr>
      <w:r>
        <w:rPr>
          <w:rFonts w:hint="eastAsia" w:ascii="宋体" w:hAnsi="宋体"/>
          <w:sz w:val="21"/>
        </w:rPr>
        <w:t xml:space="preserve">4.工程维修服务要求：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（1）维修范围：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负责标段内各公园范围内水、电、工程的各项管理、养护、报修工作。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（2）维修工作人员职责：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水、电、工程的各项管理、养护、报修工作。严格遵守各项操作规程和各项规章制度，完成工作任务和责任目标；熟悉管理范围内各种设备性能、运行情况和有关技术资料和数据，保持设备设施处于良好的运行状态；负责巡查公园内设施设备正常运转情况，发现问题及时处理；负责所辖区域水、电、门窗、家具、椅子、垃圾桶等的零维修工作；做好本岗位各类记录表单的填写和整理；完成上级领导交办的其它工作。</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（四）商务要求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1.履约期限：一年，具体进场时间以甲方书面通知为准。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2.服务地点：</w:t>
      </w:r>
      <w:r>
        <w:rPr>
          <w:rFonts w:hint="eastAsia" w:ascii="宋体" w:hAnsi="宋体"/>
          <w:b/>
          <w:sz w:val="21"/>
          <w:szCs w:val="21"/>
        </w:rPr>
        <w:t xml:space="preserve">春申西塘景区、苏阳公园、埭溪公园、春丰路北侧华阳路西侧口袋公园、玉莲新村西门口袋公园、评弹公园、熙馀草堂（一标段）；文体公园、河滨公园、三岛公园、东桥公园、康阳新村二期口袋公园、古宫新村二期口袋公园、东蠡河公园（二标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3.付款方式：合同签订后，甲方向乙方支付合同总金额的30%作为预付款。按月考核，按月支付。</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一标段中熙馀草堂及评弹公园室内场馆由黄埭镇农村工作和文体旅游办公室负责甲方的日常管理、工作指导、协调、监管和考核等全部职能，黄埭镇建设管理办公室根据考核付款。其余各公园由甲方每月根据《黄埭镇公园物业管理考核评分细则》组织考核，结合考核付款，合同服务期前两个季度按季度支付，每季度结</w:t>
      </w:r>
      <w:r>
        <w:rPr>
          <w:rFonts w:hint="eastAsia" w:ascii="宋体" w:hAnsi="宋体"/>
          <w:sz w:val="21"/>
          <w:szCs w:val="21"/>
        </w:rPr>
        <w:t xml:space="preserve">束后的次月支付上季度经考核后实际管理费用；后两个季度经考核后的实际管理费，在全部考核合格后1年内结算、付清。甲方付款时，乙方需提供正式的发票并按甲方要求提供相应的付款凭证资料。项目考核总分为100分，甲方根据考核结果支付物业管理费。具体如下：当月考核得分高于95分（含）的，月实际管理服务费=月管理费用×100%；当月考核得分低于95分的，月实际管理服务费=月管理费用×（当月考核得分÷95）。</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二标段中</w:t>
      </w:r>
      <w:r>
        <w:rPr>
          <w:rFonts w:hint="eastAsia" w:ascii="宋体" w:hAnsi="宋体"/>
          <w:sz w:val="21"/>
          <w:szCs w:val="21"/>
        </w:rPr>
        <w:t xml:space="preserve">各公园由甲方每月根据《黄埭镇公园物业管理考核评分细则》组织考核，结合考核付款，合同服务期前两个季度按季度支付，每季度结束后的次月支付上季度经考核后实际管理费用；后两个季度经考核后的实际管理费，在全部考核合格后1年内结算、付清。甲方付款时，乙方需提供正式的发票并按甲方要求提供相应的付款凭证资料。项目考核总分为100分，甲方根据考核结果支付物业管理费。具体如下：当月考核得分高于95分（含）的，月实际管理服务费=月管理费用×100%；当月考核得分低于95分的，月实际管理服务费=月管理费用×（当月考核得分÷95）。</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4.考核办法：</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黄埭镇公园物业管理考核评分细则</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709"/>
        <w:gridCol w:w="5812"/>
        <w:gridCol w:w="709"/>
        <w:gridCol w:w="1417"/>
        <w:gridCol w:w="758"/>
      </w:tblGrid>
      <w:tr>
        <w:trPr>
          <w:jc w:val="center"/>
        </w:trPr>
        <w:tc>
          <w:tcPr>
            <w:shd w:val="clear" w:color="auto" w:fill="auto"/>
            <w:tcW w:w="67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项目</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序号</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考核内容及要求</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分值</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评分原则</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得分</w:t>
            </w:r>
            <w:r/>
          </w:p>
        </w:tc>
      </w:tr>
      <w:tr>
        <w:trPr>
          <w:jc w:val="center"/>
        </w:trPr>
        <w:tc>
          <w:tcPr>
            <w:shd w:val="clear" w:color="auto" w:fill="auto"/>
            <w:tcW w:w="675"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内</w:t>
            </w:r>
            <w:r/>
          </w:p>
          <w:p>
            <w:pPr>
              <w:ind w:left="0"/>
              <w:jc w:val="center"/>
              <w:spacing w:line="360" w:lineRule="auto"/>
              <w:tabs>
                <w:tab w:val="left" w:pos="420" w:leader="none"/>
              </w:tabs>
              <w:rPr>
                <w:rFonts w:ascii="宋体" w:hAnsi="宋体"/>
                <w:sz w:val="21"/>
              </w:rPr>
            </w:pPr>
            <w:r>
              <w:rPr>
                <w:rFonts w:hint="eastAsia" w:ascii="宋体" w:hAnsi="宋体"/>
                <w:sz w:val="21"/>
              </w:rPr>
              <w:t xml:space="preserve">部</w:t>
            </w:r>
            <w:r/>
          </w:p>
          <w:p>
            <w:pPr>
              <w:ind w:left="0"/>
              <w:jc w:val="center"/>
              <w:spacing w:line="360" w:lineRule="auto"/>
              <w:tabs>
                <w:tab w:val="left" w:pos="420" w:leader="none"/>
              </w:tabs>
              <w:rPr>
                <w:rFonts w:ascii="宋体" w:hAnsi="宋体"/>
                <w:sz w:val="21"/>
              </w:rPr>
            </w:pPr>
            <w:r>
              <w:rPr>
                <w:rFonts w:hint="eastAsia" w:ascii="宋体" w:hAnsi="宋体"/>
                <w:sz w:val="21"/>
              </w:rPr>
              <w:t xml:space="preserve">管</w:t>
            </w:r>
            <w:r/>
          </w:p>
          <w:p>
            <w:pPr>
              <w:ind w:left="0"/>
              <w:jc w:val="center"/>
              <w:spacing w:line="360" w:lineRule="auto"/>
              <w:tabs>
                <w:tab w:val="left" w:pos="420" w:leader="none"/>
              </w:tabs>
              <w:rPr>
                <w:rFonts w:ascii="宋体" w:hAnsi="宋体"/>
                <w:sz w:val="21"/>
              </w:rPr>
            </w:pPr>
            <w:r>
              <w:rPr>
                <w:rFonts w:hint="eastAsia" w:ascii="宋体" w:hAnsi="宋体"/>
                <w:sz w:val="21"/>
              </w:rPr>
              <w:t xml:space="preserve">理</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基本要求①内部管理各项制度健全，资料台帐完善，应急措施落实到位。②严格遵守管理处的各项规章管理制度。③工作时按规定着装、佩证上岗。④各类人员配备满足业主的在岗最低人数要求。⑤上班不迟到、下班不早退。⑥工作时不擅离岗位，不私自外出。⑦上班时不饮酒。⑧工作时严禁串岗、聚众闲谈、做私活。</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相关职责①做好上岗离岗人员的登记工作，严格履行岗位交接手续。②生产工具按规定摆放在指定的场所，摆放整齐。③禁止闲杂人员进入非开放区域及闭园后进入园内。④爱护公共财物。⑤节假日、庆典或其他重大活动期间及时落实保障措施，确保各项作业质量。</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服务态度①认真、热情。②礼貌待客，不与游客发生争吵。③文明作业、无游客对物业管理服务的有效投诉。</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环</w:t>
            </w:r>
            <w:r/>
          </w:p>
          <w:p>
            <w:pPr>
              <w:ind w:left="0"/>
              <w:jc w:val="center"/>
              <w:spacing w:line="360" w:lineRule="auto"/>
              <w:tabs>
                <w:tab w:val="left" w:pos="420" w:leader="none"/>
              </w:tabs>
              <w:rPr>
                <w:rFonts w:ascii="宋体" w:hAnsi="宋体"/>
                <w:sz w:val="21"/>
              </w:rPr>
            </w:pPr>
            <w:r>
              <w:rPr>
                <w:rFonts w:hint="eastAsia" w:ascii="宋体" w:hAnsi="宋体"/>
                <w:sz w:val="21"/>
              </w:rPr>
              <w:t xml:space="preserve">境</w:t>
            </w:r>
            <w:r/>
          </w:p>
          <w:p>
            <w:pPr>
              <w:ind w:left="0"/>
              <w:jc w:val="center"/>
              <w:spacing w:line="360" w:lineRule="auto"/>
              <w:tabs>
                <w:tab w:val="left" w:pos="420" w:leader="none"/>
              </w:tabs>
              <w:rPr>
                <w:rFonts w:ascii="宋体" w:hAnsi="宋体"/>
                <w:sz w:val="21"/>
              </w:rPr>
            </w:pPr>
            <w:r>
              <w:rPr>
                <w:rFonts w:hint="eastAsia" w:ascii="宋体" w:hAnsi="宋体"/>
                <w:sz w:val="21"/>
              </w:rPr>
              <w:t xml:space="preserve">卫</w:t>
            </w:r>
            <w:r/>
          </w:p>
          <w:p>
            <w:pPr>
              <w:ind w:left="0"/>
              <w:jc w:val="center"/>
              <w:spacing w:line="360" w:lineRule="auto"/>
              <w:tabs>
                <w:tab w:val="left" w:pos="420" w:leader="none"/>
              </w:tabs>
              <w:rPr>
                <w:rFonts w:ascii="宋体" w:hAnsi="宋体"/>
                <w:sz w:val="21"/>
              </w:rPr>
            </w:pPr>
            <w:r>
              <w:rPr>
                <w:rFonts w:hint="eastAsia" w:ascii="宋体" w:hAnsi="宋体"/>
                <w:sz w:val="21"/>
              </w:rPr>
              <w:t xml:space="preserve">生</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室外卫生（包括地面、道路、停车场、办公区等）①无垃圾杂物、污迹、烟蒂及口香糖残渣等。②地面干净整洁，无积压的尘垢。③花坛和绿地内无纸屑等杂物。④铺地缝隙内无杂草等物。⑤冬季桥面和道路无浓霜和结冰区域</w:t>
            </w:r>
            <w:r>
              <w:rPr>
                <w:rFonts w:ascii="宋体" w:hAnsi="宋体"/>
                <w:sz w:val="21"/>
              </w:rPr>
              <w:t xml:space="preserve">；及时清理</w:t>
            </w:r>
            <w:r>
              <w:rPr>
                <w:rFonts w:hint="eastAsia" w:ascii="宋体" w:hAnsi="宋体"/>
                <w:sz w:val="21"/>
              </w:rPr>
              <w:t xml:space="preserve">主线</w:t>
            </w:r>
            <w:r>
              <w:rPr>
                <w:rFonts w:ascii="宋体" w:hAnsi="宋体"/>
                <w:sz w:val="21"/>
              </w:rPr>
              <w:t xml:space="preserve">道路</w:t>
            </w:r>
            <w:r>
              <w:rPr>
                <w:rFonts w:hint="eastAsia" w:ascii="宋体" w:hAnsi="宋体"/>
                <w:sz w:val="21"/>
              </w:rPr>
              <w:t xml:space="preserve">、</w:t>
            </w:r>
            <w:r>
              <w:rPr>
                <w:rFonts w:ascii="宋体" w:hAnsi="宋体"/>
                <w:sz w:val="21"/>
              </w:rPr>
              <w:t xml:space="preserve">桥梁</w:t>
            </w:r>
            <w:r>
              <w:rPr>
                <w:rFonts w:hint="eastAsia" w:ascii="宋体" w:hAnsi="宋体"/>
                <w:sz w:val="21"/>
              </w:rPr>
              <w:t xml:space="preserve">、</w:t>
            </w:r>
            <w:r>
              <w:rPr>
                <w:rFonts w:ascii="宋体" w:hAnsi="宋体"/>
                <w:sz w:val="21"/>
              </w:rPr>
              <w:t xml:space="preserve">健身步道的积雪、积水</w:t>
            </w:r>
            <w:r>
              <w:rPr>
                <w:rFonts w:hint="eastAsia" w:ascii="宋体" w:hAnsi="宋体"/>
                <w:sz w:val="21"/>
              </w:rPr>
              <w:t xml:space="preserve">。</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0.5分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室内卫生（包括茶水间、办公区、会议室等）①地面整洁。②物品摆放规范、整齐。③门、窗和栏杆洁净、无蛛网、无</w:t>
            </w:r>
            <w:r>
              <w:rPr>
                <w:rFonts w:hint="eastAsia" w:ascii="宋体" w:hAnsi="宋体"/>
                <w:sz w:val="21"/>
              </w:rPr>
              <w:t xml:space="preserve">乱涂乱画乱张贴。④各种设施及附件无积灰。⑤按园林管理的要求做好绿地的保洁工作。</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园内设施（包括标志牌、指示牌、灯具等）①无污物、污迹和粘贴物。②无蛛网、灰尘。③无乱涂乱划，无斑驳。④座椅、凳面无露水。⑤无职责范围内损坏现象。</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垃圾桶、果壳箱①有相应的分类标识（两类以上）。②按规定地点正确摆放。③垃圾日产日清，无过夜垃圾。④无脏污、破损现象。</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Height w:val="1253"/>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公共卫生间①公共厕所设施完好、无损坏。②有禁烟标识，室内无烟头③保洁及时，无垃圾、脏污等。④无明显异味。⑤地面整洁、干燥，墙体、隔栏整洁，无乱涂乱画。⑥小便池内无烟头、纸屑，大便纸篓内便纸每日清理。⑦做好定期消杀。</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安保管理</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基本要求①消控室</w:t>
            </w:r>
            <w:r>
              <w:rPr>
                <w:rFonts w:ascii="宋体" w:hAnsi="宋体"/>
                <w:sz w:val="21"/>
              </w:rPr>
              <w:t xml:space="preserve">值班人员持证上岗</w:t>
            </w:r>
            <w:r>
              <w:rPr>
                <w:rFonts w:hint="eastAsia" w:ascii="宋体" w:hAnsi="宋体"/>
                <w:sz w:val="21"/>
              </w:rPr>
              <w:t xml:space="preserve">，</w:t>
            </w:r>
            <w:r>
              <w:rPr>
                <w:rFonts w:ascii="宋体" w:hAnsi="宋体"/>
                <w:sz w:val="21"/>
              </w:rPr>
              <w:t xml:space="preserve">业务熟练</w:t>
            </w:r>
            <w:r>
              <w:rPr>
                <w:rFonts w:hint="eastAsia" w:ascii="宋体" w:hAnsi="宋体"/>
                <w:sz w:val="21"/>
              </w:rPr>
              <w:t xml:space="preserve">，</w:t>
            </w:r>
            <w:r>
              <w:rPr>
                <w:rFonts w:ascii="宋体" w:hAnsi="宋体"/>
                <w:sz w:val="21"/>
              </w:rPr>
              <w:t xml:space="preserve">落实24小时</w:t>
            </w:r>
            <w:r>
              <w:rPr>
                <w:rFonts w:hint="eastAsia" w:ascii="宋体" w:hAnsi="宋体"/>
                <w:sz w:val="21"/>
              </w:rPr>
              <w:t xml:space="preserve">双人双岗。②认真履行按规定时间开园闭园。③在公园管理区域内实行24小时全天候安全保卫定期巡查，发现问题要求立即处置。④巡查记录齐全。</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工作职责①夜值人员严格秩序通宵值班制度，严禁值班时间睡觉。闭园前15分钟进入园内巡查清园，防止游客滞留园内。②按规定交接班，认真做好值班记录。③维持公园管理区域内市民休闲活动秩序。④保护公共设施、设备，确保各种物品、人员的安全，无被盗、破坏现象发生。⑤管理好车辆行驶及秩序,禁止乱停乱放。⑥熟练掌握消防设备设施的使用，及时发现并处理消防安全隐患。⑦无流动摊贩。</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劝阻以下不良行为①随地吐痰、大小便和丢弃瓜皮果壳杂物。②躺卧、酗酒和抽烟。③扰乱公共秩序，大声喧哗。④争吵谩骂、使用低俗语言。⑤破坏公物、攀爬、不文明养宠、开垦种菜等其他不文明行为。</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W w:w="675"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制止以下违反公园规定的行为①携带宠物入园不牵绳。②故意采摘花果、破坏绿化的行为。③其他企图破坏的行为。</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Borders>
              <w:bottom w:val="single" w:color="auto" w:sz="8" w:space="0"/>
            </w:tcBorders>
            <w:tcW w:w="67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维修服务</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①执证上岗，技术过硬，确保维修工作保质保量完成，各类维修工作及时到位，无工作延误或者产生严重失误。②公共部位和办公区域线路、电灯、插座、各类控制开关等要保证正常运转，及时修复损坏，排除安全隐患。③配电房无杂物</w:t>
            </w:r>
            <w:r>
              <w:rPr>
                <w:rFonts w:hint="eastAsia" w:ascii="宋体" w:hAnsi="宋体"/>
                <w:sz w:val="21"/>
              </w:rPr>
              <w:t xml:space="preserve">堆放，管理区域无乱张贴、无乱停车辆，面板整洁，无缺损。④配电设备电表等无灰尘、蛛网等，设备箱内无灰尘、杂物。⑤水管、水箱保持畅通，供水正常无跑冒滴漏现象；雨污、水井按计划养护，管道保持通畅，井盖无缺损。⑥管理区域内灯光、照明运行正常，无残缺损坏或不亮。⑦按照业主要求开启关闭各类灯光照明机电运行时间。⑧机电水等设施、设备巡查，每日记录健全完善。⑨大风暴雨等自然灾害时，及时抢修损坏设施设备。</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shd w:val="clear" w:color="auto" w:fill="auto"/>
            <w:tcBorders>
              <w:top w:val="single" w:color="auto" w:sz="8" w:space="0"/>
            </w:tcBorders>
            <w:tcW w:w="67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绿化养护管理</w:t>
            </w:r>
            <w:r/>
          </w:p>
        </w:tc>
        <w:tc>
          <w:tcPr>
            <w:shd w:val="clear" w:color="auto" w:fill="auto"/>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W w:w="581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①树木养护良好，无死株、缺株、倾斜、倒伏现象。②绿地草坪养护良好，无枯死、泥土裸露、杂草丛生现象。③护树设施完好，无破损、缺失。④对绿化树木及草坪适期浇灌、排水，绿地内无积水，坑洼及时填平。⑤大风暴雨等自然灾害时，对绿化及时进行抢险。</w:t>
            </w:r>
            <w:r/>
          </w:p>
        </w:tc>
        <w:tc>
          <w:tcPr>
            <w:shd w:val="clear" w:color="auto" w:fill="auto"/>
            <w:tcBorders>
              <w:right w:val="single" w:color="auto" w:sz="8" w:space="0"/>
            </w:tcBorders>
            <w:tcW w:w="709"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shd w:val="clear" w:color="auto" w:fill="auto"/>
            <w:tcBorders>
              <w:left w:val="single" w:color="auto" w:sz="8" w:space="0"/>
            </w:tcBorders>
            <w:tcW w:w="1417"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一处不符合扣</w:t>
            </w:r>
            <w:r>
              <w:rPr>
                <w:rFonts w:hint="eastAsia" w:ascii="宋体" w:hAnsi="宋体"/>
                <w:sz w:val="21"/>
              </w:rPr>
              <w:t xml:space="preserve">1分</w:t>
            </w:r>
            <w:r/>
          </w:p>
        </w:tc>
        <w:tc>
          <w:tcPr>
            <w:shd w:val="clear" w:color="auto" w:fill="auto"/>
            <w:tcW w:w="758" w:type="dxa"/>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bl>
    <w:p>
      <w:pPr>
        <w:pStyle w:val="866"/>
        <w:rPr>
          <w:rFonts w:ascii="宋体" w:hAnsi="宋体" w:cs="宋体"/>
          <w:sz w:val="21"/>
          <w:szCs w:val="21"/>
        </w:rPr>
      </w:pPr>
      <w:r>
        <w:rPr>
          <w:rFonts w:ascii="宋体" w:hAnsi="宋体" w:cs="宋体"/>
          <w:sz w:val="21"/>
          <w:szCs w:val="21"/>
        </w:rPr>
      </w:r>
      <w:r/>
    </w:p>
    <w:p>
      <w:pPr>
        <w:pStyle w:val="866"/>
        <w:ind w:firstLine="0"/>
      </w:pPr>
      <w:r>
        <w:rPr>
          <w:rFonts w:hint="eastAsia" w:ascii="宋体" w:hAnsi="宋体" w:cs="宋体"/>
          <w:sz w:val="21"/>
          <w:szCs w:val="21"/>
        </w:rPr>
        <w:t xml:space="preserve">考核人员：                      物业负责人：                   日期：    年   月   日</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（五）其他要求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中标单位负责完成本次采购要求的全部服务工作，中标单位应按采购文件以及合同约定的技术规范、标准进行实施，并保证按期、保质保量完成项目的实施工作，对提交的项目质量负责。</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中标单位在从事物业管理服务工作中应当做到文明工作、安全生产，采取必要的安全防范措施保障员工、游客的生命和财产安全，合同期内所发生的一切安全及其他事故均由中标单位负责，采购单位不承担任何责任。</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中标单位应及时调整不适应工作需求的物业管理服务人员及其员工。如采购单位认为该员工不能胜任本职工作的，必须调整。</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中标单位应经常对员工进行岗位职责和安全教育，加强岗位责任考核。因管理不当、违规操作发生设施设备损坏、被盗等安全事故对采购单位造成一定损失的，中标单位需承担相应的赔偿责任。具体办法于合同签订后经双方协商后确定。</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公园景观照明夏季（4月-10月）不早于22：00关闭，冬季（11月一次年3月）不早于21：30关闭。</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负责智能化监控系统、电子显示屏的管理、巡查、维修</w:t>
      </w:r>
      <w:r>
        <w:rPr>
          <w:rFonts w:hint="eastAsia" w:ascii="宋体" w:hAnsi="宋体"/>
          <w:sz w:val="21"/>
        </w:rPr>
        <w:t xml:space="preserve">。若投标单位并未满足条件进行相关工作可将相关工作内容分包给满足条件单位进行相关工作。</w:t>
      </w:r>
      <w:r/>
    </w:p>
    <w:p>
      <w:pPr>
        <w:ind w:left="0" w:firstLine="420"/>
        <w:spacing w:line="360" w:lineRule="auto"/>
        <w:tabs>
          <w:tab w:val="left" w:pos="420" w:leader="none"/>
        </w:tabs>
        <w:rPr>
          <w:rFonts w:ascii="宋体" w:hAnsi="宋体"/>
          <w:strike/>
          <w:sz w:val="21"/>
        </w:rPr>
      </w:pPr>
      <w:r>
        <w:rPr>
          <w:rFonts w:ascii="宋体" w:hAnsi="宋体"/>
          <w:sz w:val="21"/>
        </w:rPr>
        <w:t xml:space="preserve">7.</w:t>
      </w:r>
      <w:r>
        <w:rPr>
          <w:rFonts w:hint="eastAsia" w:ascii="宋体" w:hAnsi="宋体"/>
          <w:sz w:val="21"/>
        </w:rPr>
        <w:t xml:space="preserve">负责消防设施设备的年检、维护、保养</w:t>
      </w:r>
      <w:r>
        <w:rPr>
          <w:rFonts w:hint="eastAsia" w:ascii="宋体" w:hAnsi="宋体"/>
          <w:sz w:val="21"/>
        </w:rPr>
        <w:t xml:space="preserve">、登记备案工作。若投标单位并未满足条件进行相关工作可将相关工作内容分包给满足条件单位进行相关工作。</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负责日常绿化养护工作，绿化区域不被侵占、绿化保持完好。绿化养护服务要达到住房城乡建设部发布的《园林绿化养护标准》（编号为CJJ/T287-2018）一级养护等级标准，如有最新规定则按最新规定对应</w:t>
      </w:r>
      <w:r>
        <w:rPr>
          <w:rFonts w:hint="eastAsia" w:ascii="宋体" w:hAnsi="宋体"/>
          <w:sz w:val="21"/>
        </w:rPr>
        <w:t xml:space="preserve">标准执行。对于施工养护期内的绿化养护，负责监督检查和对接施工养护单位，督促按上述要求做好绿化养护工作。</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加强对项目设施设备的巡查、管理，及时进行保养、维护，尚在质保期内的设施设备，负责监督检查和对接施工质保单位，督促做好因质量缺陷造成的维护管理工作。对大中修项目提出维修或更新建议和方案。</w:t>
      </w:r>
      <w:r/>
    </w:p>
    <w:p>
      <w:pPr>
        <w:ind w:left="0" w:firstLine="420"/>
        <w:spacing w:line="360" w:lineRule="auto"/>
        <w:tabs>
          <w:tab w:val="left" w:pos="420" w:leader="none"/>
        </w:tabs>
        <w:rPr>
          <w:rFonts w:ascii="宋体" w:hAnsi="宋体"/>
          <w:sz w:val="21"/>
        </w:rPr>
      </w:pPr>
      <w:r>
        <w:rPr>
          <w:rFonts w:ascii="宋体" w:hAnsi="宋体"/>
          <w:sz w:val="21"/>
        </w:rPr>
        <w:t xml:space="preserve">10.</w:t>
      </w:r>
      <w:r>
        <w:rPr>
          <w:rFonts w:hint="eastAsia" w:ascii="宋体" w:hAnsi="宋体"/>
          <w:sz w:val="21"/>
        </w:rPr>
        <w:t xml:space="preserve">采购单位因工作需要安排中标单位一些突击工作，中标单位应无条件配合采购单位完成。</w:t>
      </w:r>
      <w:r/>
    </w:p>
    <w:p>
      <w:pPr>
        <w:ind w:left="0" w:firstLine="420"/>
        <w:spacing w:line="360" w:lineRule="auto"/>
        <w:tabs>
          <w:tab w:val="left" w:pos="420" w:leader="none"/>
        </w:tabs>
        <w:rPr>
          <w:rFonts w:ascii="宋体" w:hAnsi="宋体"/>
          <w:sz w:val="21"/>
        </w:rPr>
      </w:pPr>
      <w:r>
        <w:rPr>
          <w:rFonts w:ascii="宋体" w:hAnsi="宋体"/>
          <w:sz w:val="21"/>
        </w:rPr>
        <w:t xml:space="preserve">11.</w:t>
      </w:r>
      <w:r>
        <w:rPr>
          <w:rFonts w:hint="eastAsia" w:ascii="宋体" w:hAnsi="宋体"/>
          <w:sz w:val="21"/>
        </w:rPr>
        <w:t xml:space="preserve">合同服务期内，物业管理服务范围内出现设施、设备、景观等损坏、缺失、被盗的，由中标单位负责赔偿，或由中标单位负责与相关第三方协调处理。</w:t>
      </w:r>
      <w:r/>
    </w:p>
    <w:p>
      <w:pPr>
        <w:ind w:left="0" w:firstLine="420"/>
        <w:spacing w:line="360" w:lineRule="auto"/>
        <w:tabs>
          <w:tab w:val="left" w:pos="420" w:leader="none"/>
        </w:tabs>
        <w:rPr>
          <w:rFonts w:ascii="宋体" w:hAnsi="宋体"/>
          <w:sz w:val="21"/>
        </w:rPr>
      </w:pPr>
      <w:r>
        <w:rPr>
          <w:rFonts w:ascii="宋体" w:hAnsi="宋体"/>
          <w:sz w:val="21"/>
        </w:rPr>
        <w:t xml:space="preserve">12.</w:t>
      </w:r>
      <w:r>
        <w:rPr>
          <w:rFonts w:hint="eastAsia" w:ascii="宋体" w:hAnsi="宋体"/>
          <w:sz w:val="21"/>
        </w:rPr>
        <w:t xml:space="preserve">中标单位工作人员在岗履行职责期间（包括上下班途中），发生自身的人身伤害，伤亡（含溺水伤亡），均由中标单位负责处理并承担经济和道义上的责任，采购单位不承担任何责任。</w:t>
      </w:r>
      <w:r/>
    </w:p>
    <w:p>
      <w:pPr>
        <w:ind w:left="0" w:firstLine="420"/>
        <w:spacing w:line="360" w:lineRule="auto"/>
        <w:tabs>
          <w:tab w:val="left" w:pos="420" w:leader="none"/>
        </w:tabs>
        <w:rPr>
          <w:rFonts w:ascii="宋体" w:hAnsi="宋体"/>
          <w:sz w:val="21"/>
        </w:rPr>
      </w:pPr>
      <w:r>
        <w:rPr>
          <w:rFonts w:ascii="宋体" w:hAnsi="宋体"/>
          <w:sz w:val="21"/>
        </w:rPr>
        <w:t xml:space="preserve">13.</w:t>
      </w:r>
      <w:r>
        <w:rPr>
          <w:rFonts w:hint="eastAsia" w:ascii="宋体" w:hAnsi="宋体"/>
          <w:sz w:val="21"/>
        </w:rPr>
        <w:t xml:space="preserve">在本项目物业管理服务期间，中标单位应购买公园物业服务专项保险，用于赔付各类公园游客伤、亡造成的经济纠纷。</w:t>
      </w:r>
      <w:r/>
    </w:p>
    <w:p>
      <w:pPr>
        <w:ind w:left="0" w:firstLine="420"/>
        <w:spacing w:line="360" w:lineRule="auto"/>
        <w:tabs>
          <w:tab w:val="left" w:pos="420" w:leader="none"/>
        </w:tabs>
        <w:rPr>
          <w:rFonts w:ascii="宋体" w:hAnsi="宋体"/>
          <w:sz w:val="21"/>
        </w:rPr>
      </w:pPr>
      <w:r>
        <w:rPr>
          <w:rFonts w:ascii="宋体" w:hAnsi="宋体"/>
          <w:sz w:val="21"/>
        </w:rPr>
        <w:t xml:space="preserve">14.</w:t>
      </w:r>
      <w:r>
        <w:rPr>
          <w:rFonts w:hint="eastAsia" w:ascii="宋体" w:hAnsi="宋体"/>
          <w:sz w:val="21"/>
        </w:rPr>
        <w:t xml:space="preserve">因中标单位原因，造成不能完成管理目标或直接造成采购单位经济损失的，中标单位应给予采购单位相应的赔偿。造成重大事故的，由中标单位承担责任并负责善后处理。</w:t>
      </w:r>
      <w:r/>
    </w:p>
    <w:p>
      <w:pPr>
        <w:ind w:left="0" w:firstLine="420"/>
        <w:spacing w:line="360" w:lineRule="auto"/>
        <w:tabs>
          <w:tab w:val="left" w:pos="420" w:leader="none"/>
        </w:tabs>
        <w:rPr>
          <w:rFonts w:ascii="宋体" w:hAnsi="宋体"/>
          <w:sz w:val="21"/>
        </w:rPr>
      </w:pPr>
      <w:r>
        <w:rPr>
          <w:rFonts w:ascii="宋体" w:hAnsi="宋体"/>
          <w:sz w:val="21"/>
        </w:rPr>
        <w:t xml:space="preserve">15.</w:t>
      </w:r>
      <w:r>
        <w:rPr>
          <w:rFonts w:hint="eastAsia" w:ascii="宋体" w:hAnsi="宋体"/>
          <w:sz w:val="21"/>
        </w:rPr>
        <w:t xml:space="preserve">根据法律、法规的有关规定和本合同的约定，自主开展各项物业管理活动，但不得侵害业主及他人的合法权益，不得利用提供物业服务的便利获取不当利益。</w:t>
      </w:r>
      <w:r/>
    </w:p>
    <w:p>
      <w:pPr>
        <w:ind w:left="0" w:firstLine="420"/>
        <w:spacing w:line="360" w:lineRule="auto"/>
        <w:tabs>
          <w:tab w:val="left" w:pos="420" w:leader="none"/>
        </w:tabs>
        <w:rPr>
          <w:rFonts w:ascii="宋体" w:hAnsi="宋体"/>
          <w:sz w:val="21"/>
        </w:rPr>
      </w:pPr>
      <w:r>
        <w:rPr>
          <w:rFonts w:ascii="宋体" w:hAnsi="宋体"/>
          <w:sz w:val="21"/>
        </w:rPr>
        <w:t xml:space="preserve">16.</w:t>
      </w:r>
      <w:r>
        <w:rPr>
          <w:rFonts w:hint="eastAsia" w:ascii="宋体" w:hAnsi="宋体"/>
          <w:sz w:val="21"/>
        </w:rPr>
        <w:t xml:space="preserve">本合同终止时，中标单位须向采购单位移交全部管理、办公用房及物业管理服务全部档案资料。</w:t>
      </w:r>
      <w:r/>
    </w:p>
    <w:p>
      <w:pPr>
        <w:ind w:left="0" w:firstLine="420"/>
        <w:spacing w:line="360" w:lineRule="auto"/>
        <w:tabs>
          <w:tab w:val="left" w:pos="420" w:leader="none"/>
        </w:tabs>
        <w:rPr>
          <w:rFonts w:ascii="宋体" w:hAnsi="宋体"/>
          <w:sz w:val="21"/>
        </w:rPr>
      </w:pPr>
      <w:r>
        <w:rPr>
          <w:rFonts w:ascii="宋体" w:hAnsi="宋体"/>
          <w:sz w:val="21"/>
        </w:rPr>
        <w:t xml:space="preserve">17.</w:t>
      </w:r>
      <w:r>
        <w:rPr>
          <w:rFonts w:hint="eastAsia" w:ascii="宋体" w:hAnsi="宋体"/>
          <w:sz w:val="21"/>
        </w:rPr>
        <w:t xml:space="preserve">合同期内，出现下列情形之一的，采购单位有权解除合同且无需赔偿中标单位损失，中标单位需无条件配合：</w:t>
      </w:r>
      <w:r/>
    </w:p>
    <w:p>
      <w:pPr>
        <w:ind w:left="0" w:firstLine="420"/>
        <w:spacing w:line="360" w:lineRule="auto"/>
        <w:tabs>
          <w:tab w:val="left" w:pos="420" w:leader="none"/>
        </w:tabs>
        <w:rPr>
          <w:rFonts w:ascii="宋体" w:hAnsi="宋体"/>
          <w:sz w:val="21"/>
        </w:rPr>
      </w:pPr>
      <w:r>
        <w:rPr>
          <w:rFonts w:hint="eastAsia" w:ascii="宋体" w:hAnsi="宋体"/>
          <w:sz w:val="21"/>
        </w:rPr>
        <w:t xml:space="preserve">（1）因项目建设或改造需要；</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（2）中标单位不能保质保量的履行合同，从而影响采购单位管理效果或公园建设的；</w:t>
      </w:r>
      <w:r/>
    </w:p>
    <w:p>
      <w:pPr>
        <w:ind w:left="0" w:firstLine="420"/>
        <w:spacing w:line="360" w:lineRule="auto"/>
        <w:tabs>
          <w:tab w:val="left" w:pos="420" w:leader="none"/>
        </w:tabs>
        <w:rPr>
          <w:rFonts w:ascii="宋体" w:hAnsi="宋体"/>
          <w:sz w:val="21"/>
        </w:rPr>
      </w:pPr>
      <w:r>
        <w:rPr>
          <w:rFonts w:hint="eastAsia" w:ascii="宋体" w:hAnsi="宋体"/>
          <w:sz w:val="21"/>
        </w:rPr>
        <w:t xml:space="preserve">（3）合同期内连续2个月考核得分低于80分，或任何1个月考核得分低于70分，或累计3个月考核得分均低于80分的；</w:t>
      </w:r>
      <w:r/>
    </w:p>
    <w:p>
      <w:pPr>
        <w:ind w:left="0" w:firstLine="420"/>
        <w:spacing w:line="360" w:lineRule="auto"/>
        <w:tabs>
          <w:tab w:val="left" w:pos="420" w:leader="none"/>
        </w:tabs>
        <w:rPr>
          <w:rFonts w:ascii="宋体" w:hAnsi="宋体"/>
          <w:sz w:val="21"/>
        </w:rPr>
      </w:pPr>
      <w:r>
        <w:rPr>
          <w:rFonts w:hint="eastAsia" w:ascii="宋体" w:hAnsi="宋体"/>
          <w:sz w:val="21"/>
        </w:rPr>
        <w:t xml:space="preserve">（4）在城镇人居环境、文明城市创建等各项检查测评中，被镇级及以上相关部门通报批评、曝光或者列入“黑榜”“灰榜”等类似情形累计3次及以上的；</w:t>
      </w:r>
      <w:r/>
    </w:p>
    <w:p>
      <w:pPr>
        <w:ind w:left="0" w:firstLine="420"/>
        <w:spacing w:line="360" w:lineRule="auto"/>
        <w:tabs>
          <w:tab w:val="left" w:pos="420" w:leader="none"/>
        </w:tabs>
        <w:rPr>
          <w:rFonts w:ascii="宋体" w:hAnsi="宋体"/>
          <w:sz w:val="21"/>
        </w:rPr>
      </w:pPr>
      <w:r>
        <w:rPr>
          <w:rFonts w:hint="eastAsia" w:ascii="宋体" w:hAnsi="宋体"/>
          <w:sz w:val="21"/>
        </w:rPr>
        <w:t xml:space="preserve">（5）因管理不善造成物业管理服务范围内的设施、设备、景观等损坏、缺失、被盗3次及以上的；</w:t>
      </w:r>
      <w:r/>
    </w:p>
    <w:p>
      <w:pPr>
        <w:ind w:left="0" w:firstLine="420"/>
        <w:spacing w:line="360" w:lineRule="auto"/>
        <w:tabs>
          <w:tab w:val="left" w:pos="420" w:leader="none"/>
        </w:tabs>
        <w:rPr>
          <w:rFonts w:ascii="宋体" w:hAnsi="宋体"/>
          <w:sz w:val="21"/>
        </w:rPr>
      </w:pPr>
      <w:r>
        <w:rPr>
          <w:rFonts w:hint="eastAsia" w:ascii="宋体" w:hAnsi="宋体"/>
          <w:sz w:val="21"/>
        </w:rPr>
        <w:t xml:space="preserve">（6）因管理不善，出现生命财产安全等重大事故的；</w:t>
      </w:r>
      <w:r/>
    </w:p>
    <w:p>
      <w:pPr>
        <w:ind w:left="0" w:firstLine="420"/>
        <w:spacing w:line="360" w:lineRule="auto"/>
        <w:tabs>
          <w:tab w:val="left" w:pos="420" w:leader="none"/>
        </w:tabs>
        <w:rPr>
          <w:rFonts w:ascii="宋体" w:hAnsi="宋体"/>
          <w:sz w:val="21"/>
        </w:rPr>
      </w:pPr>
      <w:r>
        <w:rPr>
          <w:rFonts w:hint="eastAsia" w:ascii="宋体" w:hAnsi="宋体"/>
          <w:sz w:val="21"/>
        </w:rPr>
        <w:t xml:space="preserve">（7）因管理原因导致重大失误、舆情或风险事件（事故）的；</w:t>
      </w:r>
      <w:r/>
    </w:p>
    <w:p>
      <w:pPr>
        <w:ind w:left="0" w:firstLine="420"/>
        <w:spacing w:line="360" w:lineRule="auto"/>
        <w:tabs>
          <w:tab w:val="left" w:pos="420" w:leader="none"/>
        </w:tabs>
        <w:rPr>
          <w:rFonts w:ascii="宋体" w:hAnsi="宋体"/>
          <w:sz w:val="21"/>
        </w:rPr>
      </w:pPr>
      <w:r>
        <w:rPr>
          <w:rFonts w:hint="eastAsia" w:ascii="宋体" w:hAnsi="宋体"/>
          <w:sz w:val="21"/>
        </w:rPr>
        <w:t xml:space="preserve">（8）中标单位应按照法律规定聘用服务人员，服务人员的工资待遇应执行国家有关规定（如苏州最低工资标准和其他规定），负责中标单位员工的生病、事故、伤残、死亡和劳务纠纷，采购单位不承担任何相关责任。中标单位不得拖欠员工工资、加班费、福利待遇等，由此造成员工上访、罢工等情形2次及以上的。</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rPr>
        <w:t xml:space="preserve"> </w:t>
      </w:r>
      <w:r>
        <w:rPr>
          <w:rFonts w:hint="eastAsia" w:ascii="宋体" w:hAnsi="宋体"/>
          <w:sz w:val="21"/>
        </w:rPr>
        <w:t xml:space="preserve">此次投标报价应综合考量完成本项目合同期内管理区域的综合服务、设施设备维护、公共秩序维护、保洁服务、绿化养</w:t>
      </w:r>
      <w:r>
        <w:rPr>
          <w:rFonts w:hint="eastAsia" w:ascii="宋体" w:hAnsi="宋体"/>
          <w:sz w:val="21"/>
        </w:rPr>
        <w:t xml:space="preserve">护服务等全部物业服务内容以及服务管理内容所用工具及耗材、通讯、服装、胸卡、办公设备、秩序维护和保洁易耗品、各种税费、人工、维护、餐费、加班费、社保、保险；消防、监控安防、电子显示屏等设施设备管理、巡查、维护保养费和年检维保费；清洁卫生费；垃圾清运费；绿化养护费；秩序维护费；公众责任保险费；利润、税金、政策性文件规定及合同包含的所有风险、责任等；合同期内累计人民币20万元以内（含）或单个公园单项维修材料金额在人民币2000元以内（含）的维修和应急费用（即：满足其一就由中标方承担）；一次性开办费等各项应有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各标段合同总报价中除包含以上内容外，还包含：由镇国资公司——苏州市联胜置业有限公司代缴的部分公园内公共水电等能耗费用（如照明设施的电费、公共水费、消防设施、设备用电、智能化设施设备的用电、路灯、泛光照明等所有项目所涉及的公共用水用电）；一标段除公共能耗费外还包含玉带桥西侧公厕水表费用。</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pStyle w:val="86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0"/>
        <w:ind w:left="0" w:firstLine="0"/>
        <w:jc w:val="center"/>
        <w:rPr>
          <w:rFonts w:ascii="宋体" w:hAnsi="宋体"/>
          <w:b/>
          <w:sz w:val="44"/>
          <w:szCs w:val="22"/>
        </w:rPr>
      </w:pPr>
      <w:r/>
      <w:bookmarkStart w:id="91" w:name="_Toc5111"/>
      <w:r/>
      <w:bookmarkStart w:id="92" w:name="_Toc11789"/>
      <w:r/>
      <w:bookmarkStart w:id="93" w:name="_Hlk55741158"/>
      <w:r>
        <w:rPr>
          <w:rFonts w:hint="eastAsia" w:ascii="宋体" w:hAnsi="宋体"/>
          <w:b/>
          <w:sz w:val="44"/>
          <w:szCs w:val="22"/>
        </w:rPr>
        <w:br w:type="page" w:clear="all"/>
      </w:r>
      <w:bookmarkStart w:id="94" w:name="_Toc105397794"/>
      <w:r>
        <w:rPr>
          <w:rFonts w:hint="eastAsia" w:ascii="宋体" w:hAnsi="宋体"/>
          <w:b/>
          <w:sz w:val="44"/>
          <w:szCs w:val="22"/>
        </w:rPr>
        <w:t xml:space="preserve">第五章 </w:t>
      </w:r>
      <w:bookmarkStart w:id="95" w:name="合同的特殊条款"/>
      <w:r/>
      <w:bookmarkEnd w:id="95"/>
      <w:r>
        <w:rPr>
          <w:rFonts w:hint="eastAsia" w:ascii="宋体" w:hAnsi="宋体"/>
          <w:b/>
          <w:sz w:val="44"/>
          <w:szCs w:val="22"/>
        </w:rPr>
        <w:t xml:space="preserve">合同及主要条款</w:t>
      </w:r>
      <w:bookmarkEnd w:id="91"/>
      <w:r/>
      <w:bookmarkEnd w:id="92"/>
      <w:r/>
      <w:bookmarkEnd w:id="94"/>
      <w:r/>
      <w:r/>
    </w:p>
    <w:p>
      <w:pPr>
        <w:ind w:left="0"/>
        <w:jc w:val="center"/>
        <w:rPr>
          <w:rFonts w:ascii="宋体" w:hAnsi="宋体"/>
          <w:b/>
          <w:sz w:val="32"/>
          <w:szCs w:val="32"/>
        </w:rPr>
      </w:pPr>
      <w:r/>
      <w:bookmarkStart w:id="96" w:name="_Toc27667"/>
      <w:r/>
      <w:bookmarkStart w:id="97" w:name="_Toc8564"/>
      <w:r/>
      <w:bookmarkStart w:id="98" w:name="_Toc57376410"/>
      <w:r/>
      <w:bookmarkStart w:id="99" w:name="_Toc105397795"/>
      <w:r/>
      <w:bookmarkEnd w:id="93"/>
      <w:r>
        <w:rPr>
          <w:rFonts w:hint="eastAsia" w:ascii="宋体" w:hAnsi="宋体"/>
          <w:b/>
          <w:sz w:val="32"/>
          <w:szCs w:val="32"/>
        </w:rPr>
        <w:t xml:space="preserve">政府采购合同（标段一）</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numPr>
          <w:ilvl w:val="0"/>
          <w:numId w:val="1"/>
        </w:numPr>
        <w:ind w:left="0" w:firstLine="422"/>
        <w:spacing w:line="360" w:lineRule="auto"/>
        <w:widowControl w:val="off"/>
        <w:rPr>
          <w:rFonts w:ascii="宋体" w:hAnsi="宋体"/>
          <w:sz w:val="21"/>
          <w:szCs w:val="21"/>
        </w:rPr>
      </w:pPr>
      <w:r>
        <w:rPr>
          <w:rFonts w:hint="eastAsia" w:ascii="宋体" w:hAnsi="宋体"/>
          <w:b/>
          <w:sz w:val="21"/>
          <w:szCs w:val="21"/>
        </w:rPr>
        <w:t xml:space="preserve">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。合同总价款包括在承包期内管理区域的综合服务、设施设备维护、公共秩序维护、保洁服务、绿化养</w:t>
      </w:r>
      <w:r>
        <w:rPr>
          <w:rFonts w:hint="eastAsia" w:ascii="宋体" w:hAnsi="宋体"/>
          <w:sz w:val="21"/>
          <w:szCs w:val="21"/>
        </w:rPr>
        <w:t xml:space="preserve">护服务等全部物业服务内容以及服务管理内容所用工具及耗材、通讯、服装、胸卡、办公设备、秩序维护和保洁易耗品、各种税费、人工、维护、餐费、加班费、社保、保险；消防、监控安防、电子显示屏等设施设备管理、巡查、维护保养费和年检维保费；清洁卫生费；垃圾清运费；绿化养护费；秩序维护费；公众责任保险费；利润、税金、政策性文件规定及合同包含的所有风险、责任等；合同期内累计人民币20万元以内（含）或单个公园单项维修材料金额在人民币2000元以内（含）的维修和应急费用（即：满足其一就由中标方承担）；一次性开办费等各项应有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标段合同总报价中除包含以上内容外，还包含：①由镇国资公司——苏州市联胜置业有限公司代缴的部分公园内公共水电等能耗费用（如照明设施的电费、公共水费、消防设施、设备用电、智能化设施设备的用电、路灯、泛光照明等所有项目所涉及的公共用水用电）；②玉带桥西侧公厕水表费用。</w:t>
      </w:r>
      <w:r/>
    </w:p>
    <w:p>
      <w:pPr>
        <w:pStyle w:val="852"/>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合同签订后，甲方向乙方支付合同总金额的30%作为预付款。按月考核，按月支付。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一标段中熙馀草堂及评弹公园室内场馆由黄埭镇农村工作和文体旅游办公室负责甲方的日常管理、工作指导、协调、监管和考核等全部职能，黄埭镇建设管理办公室根据考核付款。其余</w:t>
      </w:r>
      <w:r>
        <w:rPr>
          <w:rFonts w:hint="eastAsia" w:ascii="宋体" w:hAnsi="宋体"/>
          <w:sz w:val="21"/>
          <w:szCs w:val="21"/>
        </w:rPr>
        <w:t xml:space="preserve">各公园由甲方每月根据《黄埭镇公园物业管理考核评分细则》组织考核，结合考核付款，合同服务期前两个季度按季度支付，每季度结束后的次月支付上季度经考核后实际管理费用；后两个季度经考核后的实际管理费，在全部考核合格后1年内结算、付清。甲方付款时，乙方需提供正式的发票并按甲方要求提供相应的付款凭证资料。项目考核总分为100分，甲方根据考核结果支付物业管理费。具体如下：当月考核得分高于95分（含）的，月实际管理服务费=月管理费用×100%；当月考核得分低于95分的，月实际管理服务费=月管理费用×（当月考核得分÷95）。</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pPr>
      <w:r>
        <w:rPr>
          <w:rFonts w:hint="eastAsia" w:ascii="宋体" w:hAnsi="宋体"/>
          <w:b/>
          <w:sz w:val="21"/>
          <w:szCs w:val="21"/>
        </w:rPr>
        <w:t xml:space="preserve">（3）该项目款项由黄埭镇建设管理办公室支付。</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Style w:val="906"/>
        </w:rPr>
      </w:pPr>
      <w:r>
        <w:rPr>
          <w:rFonts w:hint="eastAsia" w:ascii="宋体" w:hAnsi="宋体"/>
          <w:sz w:val="21"/>
          <w:szCs w:val="21"/>
        </w:rPr>
        <w:t xml:space="preserve">银行账号：</w:t>
      </w:r>
      <w:r/>
    </w:p>
    <w:p>
      <w:pPr>
        <w:pStyle w:val="852"/>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pStyle w:val="852"/>
      </w:p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rPr>
          <w:rFonts w:hint="eastAsia" w:ascii="宋体" w:hAnsi="宋体"/>
          <w:sz w:val="21"/>
          <w:szCs w:val="21"/>
        </w:rPr>
        <w:t xml:space="preserve">本项目接受分包。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w:t>
      </w:r>
      <w:r>
        <w:rPr>
          <w:rFonts w:hint="eastAsia" w:ascii="宋体" w:hAnsi="宋体"/>
          <w:sz w:val="21"/>
          <w:szCs w:val="21"/>
        </w:rPr>
        <w:t xml:space="preserve">不得有任何变化或修改。 </w:t>
      </w:r>
      <w:r/>
    </w:p>
    <w:p>
      <w:pPr>
        <w:pStyle w:val="89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99"/>
        <w:ind w:left="400" w:firstLine="883"/>
        <w:rPr>
          <w:rFonts w:ascii="宋体" w:hAnsi="宋体"/>
          <w:b/>
          <w:sz w:val="44"/>
          <w:szCs w:val="22"/>
        </w:rPr>
      </w:pPr>
      <w:r>
        <w:rPr>
          <w:rFonts w:hint="eastAsia" w:ascii="宋体" w:hAnsi="宋体"/>
          <w:b/>
          <w:sz w:val="44"/>
          <w:szCs w:val="22"/>
        </w:rPr>
        <w:t xml:space="preserve"> </w:t>
      </w:r>
      <w:r/>
    </w:p>
    <w:p>
      <w:pPr>
        <w:pStyle w:val="899"/>
        <w:ind w:left="400" w:firstLine="883"/>
        <w:rPr>
          <w:rFonts w:ascii="宋体" w:hAnsi="宋体"/>
          <w:b/>
          <w:sz w:val="44"/>
          <w:szCs w:val="22"/>
        </w:rPr>
      </w:pPr>
      <w:r>
        <w:rPr>
          <w:rFonts w:hint="eastAsia" w:ascii="宋体" w:hAnsi="宋体"/>
          <w:b/>
          <w:sz w:val="44"/>
          <w:szCs w:val="22"/>
        </w:rPr>
        <w:br w:type="page" w:clear="all"/>
      </w:r>
      <w:r/>
    </w:p>
    <w:p>
      <w:pPr>
        <w:ind w:left="0"/>
        <w:jc w:val="center"/>
        <w:rPr>
          <w:rFonts w:ascii="宋体" w:hAnsi="宋体"/>
          <w:b/>
          <w:sz w:val="32"/>
          <w:szCs w:val="32"/>
        </w:rPr>
      </w:pPr>
      <w:r>
        <w:rPr>
          <w:rFonts w:hint="eastAsia" w:ascii="宋体" w:hAnsi="宋体"/>
          <w:b/>
          <w:sz w:val="32"/>
          <w:szCs w:val="32"/>
        </w:rPr>
        <w:t xml:space="preserve">政府采购合同（标段二）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numPr>
          <w:ilvl w:val="0"/>
          <w:numId w:val="1"/>
        </w:numPr>
        <w:ind w:left="0" w:firstLine="422"/>
        <w:spacing w:line="360" w:lineRule="auto"/>
        <w:widowControl w:val="off"/>
        <w:rPr>
          <w:rFonts w:ascii="宋体" w:hAnsi="宋体"/>
          <w:sz w:val="21"/>
          <w:szCs w:val="21"/>
        </w:rPr>
      </w:pPr>
      <w:r>
        <w:rPr>
          <w:rFonts w:hint="eastAsia" w:ascii="宋体" w:hAnsi="宋体"/>
          <w:b/>
          <w:sz w:val="21"/>
          <w:szCs w:val="21"/>
        </w:rPr>
        <w:t xml:space="preserve">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。合同总价款包括在承包期内管理区域的综合服务、设施设备维护、公共秩序维护、保洁服务、绿化养</w:t>
      </w:r>
      <w:r>
        <w:rPr>
          <w:rFonts w:hint="eastAsia" w:ascii="宋体" w:hAnsi="宋体"/>
          <w:sz w:val="21"/>
          <w:szCs w:val="21"/>
        </w:rPr>
        <w:t xml:space="preserve">护服务等全部物业服务内容以及服务管理内容所用工具及耗材、通讯、服装、胸卡、办公设备、秩序维护和保洁易耗品、各种税费、人工、维护、餐费、加班费、社保、保险；消防、监控安防、电子显示屏等设施设备管理、巡查、维护保养费和年检维保费；清洁卫生费；垃圾清运费；绿化养护费；秩序维护费；公众责任保险费；利润、税金、政策性文件规定及合同包含的所有风险、责任等；合同期内累计人民币20万元以内（含）或单个公园单项维修材料金额在人民币2000元以内（含）的维修和应急费用（即：满足其一就由中标方承担）；一次性开办费等各项应有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标段合同总报价中除包含以上内容外，还包含：①由镇国资公司——苏州市联胜置业有限公司代缴的部分公园内公共水电等能耗费用（如照明设施的电费、公共水费、消防设施、设备用电、智能化设施设备的用电、路灯、泛光照明等所有项目所涉及的公共用水用电）；</w:t>
      </w:r>
      <w:r/>
    </w:p>
    <w:p>
      <w:pPr>
        <w:pStyle w:val="852"/>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合同签订后，甲方向乙方支付合同总金额的30%作为预付款。</w:t>
      </w:r>
      <w:r>
        <w:rPr>
          <w:rFonts w:hint="eastAsia" w:ascii="宋体" w:hAnsi="宋体"/>
          <w:sz w:val="21"/>
          <w:szCs w:val="21"/>
        </w:rPr>
        <w:t xml:space="preserve">各公园由甲方每月根据《黄埭镇公园物业管理考核评分细则》组织考核，结合考核付款，合同服务期前两个季度按季度支付，每季度结束后的次月支付上季度经考核后实际管理费用；后两个季度经考核后的实际管理费，在全部考核合格后1年内结算、付清。甲方付款时，乙方需提供正式的发票并按甲方要求提供相应的付款凭证资料。项目考核总分为100分，甲方根据考核结果支付物业管理费。具体如下：当月考核得分高于95分（含）的，月实际管理服务费=月管理费用×100%；当月考核得分低于95分的，月实际管理服务费=月管理费用×（当月考核得分÷95）。</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pPr>
      <w:r>
        <w:rPr>
          <w:rFonts w:hint="eastAsia" w:ascii="宋体" w:hAnsi="宋体"/>
          <w:b/>
          <w:sz w:val="21"/>
          <w:szCs w:val="21"/>
        </w:rPr>
        <w:t xml:space="preserve">（3）该项目款项由黄埭镇建设管理办公室支付。</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Style w:val="906"/>
        </w:rPr>
      </w:pPr>
      <w:r>
        <w:rPr>
          <w:rFonts w:hint="eastAsia" w:ascii="宋体" w:hAnsi="宋体"/>
          <w:sz w:val="21"/>
          <w:szCs w:val="21"/>
        </w:rPr>
        <w:t xml:space="preserve">银行账号：</w:t>
      </w:r>
      <w:r/>
    </w:p>
    <w:p>
      <w:pPr>
        <w:pStyle w:val="852"/>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pStyle w:val="852"/>
      </w:p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w:t>
      </w:r>
      <w:r>
        <w:rPr>
          <w:rFonts w:hint="eastAsia" w:ascii="宋体" w:hAnsi="宋体"/>
          <w:sz w:val="21"/>
          <w:szCs w:val="21"/>
        </w:rPr>
        <w:t xml:space="preserve">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bookmarkStart w:id="100" w:name="OLE_LINK1"/>
      <w:r/>
      <w:bookmarkStart w:id="101" w:name="OLE_LINK2"/>
      <w:r>
        <w:rPr>
          <w:rFonts w:hint="eastAsia" w:ascii="宋体" w:hAnsi="宋体"/>
          <w:sz w:val="21"/>
          <w:szCs w:val="21"/>
        </w:rPr>
        <w:t xml:space="preserve">本项目不得转让。</w:t>
      </w:r>
      <w:r>
        <w:rPr>
          <w:rFonts w:hint="eastAsia" w:ascii="宋体" w:hAnsi="宋体"/>
          <w:sz w:val="21"/>
          <w:szCs w:val="21"/>
        </w:rPr>
        <w:t xml:space="preserve">本项目接受分包。</w:t>
      </w:r>
      <w:bookmarkEnd w:id="100"/>
      <w:r/>
      <w:bookmarkEnd w:id="101"/>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99"/>
        <w:ind w:left="400" w:firstLine="883"/>
        <w:rPr>
          <w:rFonts w:ascii="宋体" w:hAnsi="宋体"/>
          <w:b/>
          <w:sz w:val="44"/>
          <w:szCs w:val="22"/>
        </w:rPr>
      </w:pPr>
      <w:r>
        <w:rPr>
          <w:rFonts w:hint="eastAsia" w:ascii="宋体" w:hAnsi="宋体"/>
          <w:b/>
          <w:sz w:val="44"/>
          <w:szCs w:val="22"/>
        </w:rPr>
        <w:t xml:space="preserve"> </w:t>
      </w:r>
      <w:r/>
    </w:p>
    <w:p>
      <w:pPr>
        <w:pStyle w:val="899"/>
        <w:ind w:left="400" w:firstLine="883"/>
        <w:rPr>
          <w:rFonts w:ascii="宋体" w:hAnsi="宋体"/>
          <w:b/>
          <w:sz w:val="44"/>
          <w:szCs w:val="22"/>
        </w:rPr>
      </w:pPr>
      <w:r>
        <w:rPr>
          <w:rFonts w:hint="eastAsia" w:ascii="宋体" w:hAnsi="宋体"/>
          <w:b/>
          <w:sz w:val="44"/>
          <w:szCs w:val="22"/>
        </w:rPr>
        <w:br w:type="page" w:clear="all"/>
      </w:r>
      <w:r/>
    </w:p>
    <w:p>
      <w:pPr>
        <w:pStyle w:val="840"/>
        <w:ind w:left="0" w:firstLine="0"/>
        <w:jc w:val="center"/>
        <w:rPr>
          <w:rFonts w:ascii="宋体" w:hAnsi="宋体"/>
          <w:b/>
          <w:sz w:val="44"/>
          <w:szCs w:val="22"/>
        </w:rPr>
      </w:pPr>
      <w:r>
        <w:rPr>
          <w:rFonts w:hint="eastAsia" w:ascii="宋体" w:hAnsi="宋体"/>
          <w:b/>
          <w:sz w:val="44"/>
          <w:szCs w:val="22"/>
        </w:rPr>
        <w:t xml:space="preserve">第六章 </w:t>
      </w:r>
      <w:bookmarkStart w:id="102" w:name="评分要点"/>
      <w:r/>
      <w:bookmarkEnd w:id="102"/>
      <w:r>
        <w:rPr>
          <w:rFonts w:hint="eastAsia" w:ascii="宋体" w:hAnsi="宋体"/>
          <w:b/>
          <w:sz w:val="44"/>
          <w:szCs w:val="22"/>
        </w:rPr>
        <w:t xml:space="preserve">评标办法和评分标准</w:t>
      </w:r>
      <w:bookmarkEnd w:id="96"/>
      <w:r/>
      <w:bookmarkEnd w:id="97"/>
      <w:r/>
      <w:bookmarkEnd w:id="98"/>
      <w:r/>
      <w:bookmarkEnd w:id="99"/>
      <w:r/>
      <w:r/>
    </w:p>
    <w:p>
      <w:pPr>
        <w:ind w:left="0" w:firstLine="422"/>
        <w:spacing w:line="360" w:lineRule="auto"/>
        <w:rPr>
          <w:rFonts w:ascii="宋体" w:hAnsi="宋体"/>
          <w:b/>
          <w:sz w:val="21"/>
          <w:szCs w:val="21"/>
        </w:rPr>
      </w:pPr>
      <w:r/>
      <w:bookmarkStart w:id="103" w:name="_Toc16264"/>
      <w:r/>
      <w:bookmarkStart w:id="104" w:name="_Toc17476"/>
      <w:r/>
      <w:bookmarkStart w:id="105" w:name="_Toc698"/>
      <w:r>
        <w:rPr>
          <w:rFonts w:hint="eastAsia" w:ascii="宋体" w:hAnsi="宋体"/>
          <w:b/>
          <w:sz w:val="21"/>
          <w:szCs w:val="21"/>
        </w:rPr>
        <w:t xml:space="preserve">一、评标办法：</w:t>
      </w:r>
      <w:bookmarkEnd w:id="103"/>
      <w:r/>
      <w:bookmarkEnd w:id="104"/>
      <w:r/>
      <w:bookmarkEnd w:id="10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本项目共分为</w:t>
      </w:r>
      <w:r>
        <w:rPr>
          <w:rFonts w:ascii="宋体" w:hAnsi="宋体"/>
          <w:b/>
          <w:sz w:val="21"/>
        </w:rPr>
        <w:t xml:space="preserve">2</w:t>
      </w:r>
      <w:r>
        <w:rPr>
          <w:rFonts w:hint="eastAsia" w:ascii="宋体" w:hAnsi="宋体"/>
          <w:b/>
          <w:sz w:val="21"/>
        </w:rPr>
        <w:t xml:space="preserve">个标段，从一标段开始按顺序进行评审。</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同一单位可对本项目</w:t>
      </w:r>
      <w:r>
        <w:rPr>
          <w:rFonts w:ascii="宋体" w:hAnsi="宋体"/>
          <w:b/>
          <w:sz w:val="21"/>
        </w:rPr>
        <w:t xml:space="preserve">2</w:t>
      </w:r>
      <w:r>
        <w:rPr>
          <w:rFonts w:hint="eastAsia" w:ascii="宋体" w:hAnsi="宋体"/>
          <w:b/>
          <w:sz w:val="21"/>
        </w:rPr>
        <w:t xml:space="preserve">个标段中的其中一个标段或多个标段进行报名投标, 但只可以中其中一个标段。若投标单位一标段已经中标则二标段不参与评审。</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二、评分标准（一二标段均适用以下评分）：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40</w:t>
            </w:r>
            <w:r>
              <w:rPr>
                <w:rFonts w:hint="eastAsia" w:ascii="宋体" w:hAnsi="宋体"/>
                <w:sz w:val="21"/>
                <w:szCs w:val="21"/>
                <w:lang w:bidi="ar"/>
              </w:rPr>
              <w:t xml:space="preserve">％×100</w:t>
            </w:r>
            <w:r/>
          </w:p>
          <w:p>
            <w:pPr>
              <w:pStyle w:val="852"/>
              <w:ind w:left="0" w:firstLine="0"/>
              <w:rPr>
                <w:rFonts w:ascii="宋体" w:hAnsi="宋体"/>
                <w:b/>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60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物业管理服务综合方案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3.物业服务组织架构；</w:t>
            </w:r>
            <w:r/>
          </w:p>
          <w:p>
            <w:pPr>
              <w:ind w:left="0"/>
              <w:widowControl w:val="off"/>
              <w:rPr>
                <w:rFonts w:ascii="宋体" w:hAnsi="宋体"/>
                <w:sz w:val="21"/>
                <w:szCs w:val="21"/>
                <w:lang w:bidi="ar"/>
              </w:rPr>
            </w:pPr>
            <w:r>
              <w:rPr>
                <w:rFonts w:hint="eastAsia" w:ascii="宋体" w:hAnsi="宋体"/>
                <w:sz w:val="21"/>
                <w:szCs w:val="21"/>
                <w:lang w:bidi="ar"/>
              </w:rPr>
              <w:t xml:space="preserve">4.项目重点难点分析及应对措施。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bookmarkStart w:id="106" w:name="OLE_LINK9"/>
            <w:r>
              <w:rPr>
                <w:rFonts w:hint="eastAsia" w:ascii="宋体" w:hAnsi="宋体" w:cs="Times New Roman"/>
                <w:sz w:val="21"/>
                <w:szCs w:val="21"/>
              </w:rPr>
              <w:t xml:space="preserve">保洁管理方案</w:t>
            </w:r>
            <w:bookmarkEnd w:id="106"/>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人员及物资投入</w:t>
            </w:r>
            <w:r>
              <w:rPr>
                <w:rFonts w:hint="eastAsia"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服务标准及流程</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3.保洁</w:t>
            </w:r>
            <w:r>
              <w:rPr>
                <w:rFonts w:hint="eastAsia" w:ascii="宋体" w:hAnsi="宋体"/>
                <w:sz w:val="21"/>
                <w:szCs w:val="21"/>
              </w:rPr>
              <w:t xml:space="preserve">质量控制措施</w:t>
            </w:r>
            <w:r>
              <w:rPr>
                <w:rFonts w:hint="eastAsia" w:ascii="宋体" w:hAnsi="宋体" w:cs="Times New Roman"/>
                <w:sz w:val="21"/>
                <w:szCs w:val="21"/>
              </w:rPr>
              <w:t xml:space="preserve">。</w:t>
            </w:r>
            <w:r/>
          </w:p>
          <w:p>
            <w:pPr>
              <w:pStyle w:val="852"/>
              <w:ind w:left="0" w:firstLine="0"/>
              <w:rPr>
                <w:rFonts w:ascii="宋体" w:hAnsi="宋体"/>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rPr>
                <w:rFonts w:hint="eastAsia" w:ascii="宋体" w:hAnsi="宋体" w:cs="宋体"/>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val="zh-CN"/>
              </w:rPr>
              <w:t xml:space="preserve">保安管理方案</w:t>
            </w:r>
            <w:r/>
          </w:p>
        </w:tc>
        <w:tc>
          <w:tcPr>
            <w:tcW w:w="4678" w:type="dxa"/>
            <w:vAlign w:val="center"/>
            <w:textDirection w:val="lrTb"/>
            <w:noWrap w:val="false"/>
          </w:tcPr>
          <w:p>
            <w:pPr>
              <w:ind w:left="0"/>
              <w:widowControl w:val="off"/>
              <w:rPr>
                <w:rFonts w:ascii="宋体" w:hAnsi="宋体"/>
                <w:sz w:val="21"/>
                <w:szCs w:val="21"/>
                <w:lang w:bidi="ar"/>
              </w:rPr>
            </w:pPr>
            <w:r/>
            <w:bookmarkStart w:id="107" w:name="OLE_LINK14"/>
            <w:r/>
            <w:bookmarkStart w:id="108" w:name="OLE_LINK15"/>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1.人员及装备投入；</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人员管理及培训教育</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3.</w:t>
            </w:r>
            <w:r>
              <w:rPr>
                <w:rFonts w:hint="eastAsia" w:ascii="宋体" w:hAnsi="宋体"/>
                <w:sz w:val="21"/>
                <w:szCs w:val="21"/>
              </w:rPr>
              <w:t xml:space="preserve">服务质量控制措施</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w:t>
            </w:r>
            <w:r>
              <w:rPr>
                <w:rFonts w:hint="eastAsia" w:ascii="宋体" w:hAnsi="宋体"/>
                <w:sz w:val="21"/>
                <w:szCs w:val="21"/>
              </w:rPr>
              <w:t xml:space="preserve">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lang w:bidi="ar"/>
              </w:rPr>
              <w:t xml:space="preserve">。</w:t>
            </w:r>
            <w:bookmarkEnd w:id="107"/>
            <w:r/>
            <w:bookmarkEnd w:id="108"/>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val="zh-CN"/>
              </w:rPr>
            </w:pPr>
            <w:r>
              <w:rPr>
                <w:rFonts w:hint="eastAsia" w:ascii="宋体" w:hAnsi="宋体"/>
                <w:sz w:val="21"/>
                <w:szCs w:val="21"/>
              </w:rPr>
              <w:t xml:space="preserve">绿化管理方案</w:t>
            </w:r>
            <w:r/>
          </w:p>
        </w:tc>
        <w:tc>
          <w:tcPr>
            <w:tcW w:w="4678" w:type="dxa"/>
            <w:vAlign w:val="center"/>
            <w:textDirection w:val="lrTb"/>
            <w:noWrap w:val="false"/>
          </w:tcPr>
          <w:p>
            <w:pPr>
              <w:ind w:left="0"/>
              <w:widowControl w:val="off"/>
              <w:rPr>
                <w:rFonts w:ascii="宋体" w:hAnsi="宋体"/>
                <w:sz w:val="21"/>
                <w:szCs w:val="21"/>
                <w:lang w:bidi="ar"/>
              </w:rPr>
            </w:pPr>
            <w:r/>
            <w:bookmarkStart w:id="109" w:name="OLE_LINK16"/>
            <w:r/>
            <w:bookmarkStart w:id="110" w:name="OLE_LINK17"/>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1.绿化养护</w:t>
            </w:r>
            <w:r>
              <w:rPr>
                <w:rFonts w:hint="eastAsia" w:ascii="宋体" w:hAnsi="宋体"/>
                <w:sz w:val="21"/>
                <w:szCs w:val="21"/>
              </w:rPr>
              <w:t xml:space="preserve">人员及设备投入</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养护方案及日常养护工作</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3.养护</w:t>
            </w:r>
            <w:r>
              <w:rPr>
                <w:rFonts w:hint="eastAsia" w:ascii="宋体" w:hAnsi="宋体"/>
                <w:sz w:val="21"/>
                <w:szCs w:val="21"/>
              </w:rPr>
              <w:t xml:space="preserve">质量控制措施</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lang w:bidi="ar"/>
              </w:rPr>
              <w:t xml:space="preserve">。</w:t>
            </w:r>
            <w:bookmarkEnd w:id="109"/>
            <w:r/>
            <w:bookmarkEnd w:id="110"/>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bookmarkStart w:id="111" w:name="_Hlk191972193"/>
            <w:r/>
            <w:r/>
          </w:p>
        </w:tc>
        <w:tc>
          <w:tcPr>
            <w:tcW w:w="1417" w:type="dxa"/>
            <w:vAlign w:val="center"/>
            <w:textDirection w:val="lrTb"/>
            <w:noWrap w:val="false"/>
          </w:tcPr>
          <w:p>
            <w:pPr>
              <w:ind w:left="0"/>
              <w:jc w:val="center"/>
              <w:rPr>
                <w:rFonts w:ascii="宋体" w:hAnsi="宋体"/>
                <w:sz w:val="21"/>
                <w:szCs w:val="21"/>
                <w:lang w:val="zh-CN"/>
              </w:rPr>
            </w:pPr>
            <w:r>
              <w:rPr>
                <w:rFonts w:hint="eastAsia" w:ascii="宋体" w:hAnsi="宋体"/>
                <w:sz w:val="21"/>
                <w:szCs w:val="21"/>
              </w:rPr>
              <w:t xml:space="preserve">工程维修管理方案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1.人员投入；</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维修响应及维修流程</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3.</w:t>
            </w:r>
            <w:r>
              <w:rPr>
                <w:rFonts w:hint="eastAsia" w:ascii="宋体" w:hAnsi="宋体"/>
                <w:sz w:val="21"/>
                <w:szCs w:val="21"/>
              </w:rPr>
              <w:t xml:space="preserve">维修质量控制措施</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lang w:bidi="ar"/>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bookmarkEnd w:id="111"/>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服务保障及突发事件的应急处理措施</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服务效率、质量及保障措施</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2.应急预案、演练及</w:t>
            </w:r>
            <w:r>
              <w:rPr>
                <w:rFonts w:hint="eastAsia" w:ascii="宋体" w:hAnsi="宋体"/>
                <w:sz w:val="21"/>
                <w:szCs w:val="21"/>
              </w:rPr>
              <w:t xml:space="preserve">应急处理措施</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rPr>
                <w:rFonts w:hint="eastAsia" w:ascii="宋体" w:hAnsi="宋体"/>
                <w:sz w:val="21"/>
                <w:szCs w:val="21"/>
                <w:lang w:bidi="ar"/>
              </w:rPr>
              <w:t xml:space="preserve">。</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bookmarkStart w:id="112" w:name="OLE_LINK10"/>
            <w:r/>
            <w:bookmarkStart w:id="113" w:name="OLE_LINK11"/>
            <w:r>
              <w:rPr>
                <w:rFonts w:hint="eastAsia" w:ascii="宋体" w:hAnsi="宋体"/>
                <w:sz w:val="21"/>
                <w:szCs w:val="21"/>
              </w:rPr>
              <w:t xml:space="preserve">进退场交接方案</w:t>
            </w:r>
            <w:bookmarkEnd w:id="112"/>
            <w:r/>
            <w:bookmarkEnd w:id="113"/>
            <w:r/>
            <w:r/>
          </w:p>
        </w:tc>
        <w:tc>
          <w:tcPr>
            <w:tcW w:w="4678" w:type="dxa"/>
            <w:vAlign w:val="center"/>
            <w:textDirection w:val="lrTb"/>
            <w:noWrap w:val="false"/>
          </w:tcPr>
          <w:p>
            <w:pPr>
              <w:ind w:left="0"/>
              <w:widowControl w:val="off"/>
              <w:rPr>
                <w:rFonts w:ascii="宋体" w:hAnsi="宋体"/>
                <w:sz w:val="21"/>
                <w:szCs w:val="21"/>
                <w:lang w:bidi="ar"/>
              </w:rPr>
            </w:pPr>
            <w:r/>
            <w:bookmarkStart w:id="114" w:name="OLE_LINK20"/>
            <w:r/>
            <w:bookmarkStart w:id="115" w:name="OLE_LINK21"/>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交接流程</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2.</w:t>
            </w:r>
            <w:r>
              <w:rPr>
                <w:rFonts w:hint="eastAsia" w:ascii="宋体" w:hAnsi="宋体"/>
                <w:sz w:val="21"/>
                <w:szCs w:val="21"/>
              </w:rPr>
              <w:t xml:space="preserve">资料、人员、设备等交接</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w:t>
            </w:r>
            <w:r>
              <w:rPr>
                <w:rFonts w:hint="eastAsia" w:ascii="宋体" w:hAnsi="宋体"/>
                <w:sz w:val="21"/>
                <w:szCs w:val="21"/>
              </w:rPr>
              <w:t xml:space="preserve">得</w:t>
            </w:r>
            <w:r>
              <w:rPr>
                <w:rFonts w:ascii="宋体" w:hAnsi="宋体"/>
                <w:sz w:val="21"/>
                <w:szCs w:val="21"/>
              </w:rPr>
              <w:t xml:space="preserve">4</w:t>
            </w:r>
            <w:r>
              <w:rPr>
                <w:rFonts w:hint="eastAsia" w:ascii="宋体" w:hAnsi="宋体"/>
                <w:sz w:val="21"/>
                <w:szCs w:val="21"/>
              </w:rPr>
              <w:t xml:space="preserve">分</w:t>
            </w:r>
            <w:r>
              <w:rPr>
                <w:rFonts w:hint="eastAsia" w:ascii="宋体" w:hAnsi="宋体"/>
                <w:sz w:val="21"/>
                <w:szCs w:val="21"/>
                <w:lang w:bidi="ar"/>
              </w:rPr>
              <w:t xml:space="preserve">。</w:t>
            </w:r>
            <w:bookmarkEnd w:id="114"/>
            <w:r/>
            <w:bookmarkEnd w:id="115"/>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人员培训、质量控制及支持方案</w:t>
            </w:r>
            <w:r/>
          </w:p>
        </w:tc>
        <w:tc>
          <w:tcPr>
            <w:tcW w:w="4678" w:type="dxa"/>
            <w:vAlign w:val="center"/>
            <w:textDirection w:val="lrTb"/>
            <w:noWrap w:val="false"/>
          </w:tcPr>
          <w:p>
            <w:pPr>
              <w:ind w:left="0"/>
              <w:widowControl w:val="off"/>
              <w:rPr>
                <w:rFonts w:ascii="宋体" w:hAnsi="宋体"/>
                <w:sz w:val="21"/>
                <w:szCs w:val="21"/>
                <w:lang w:bidi="ar"/>
              </w:rPr>
            </w:pPr>
            <w:r/>
            <w:bookmarkStart w:id="116" w:name="OLE_LINK22"/>
            <w:r/>
            <w:bookmarkStart w:id="117" w:name="OLE_LINK23"/>
            <w:r>
              <w:rPr>
                <w:rFonts w:hint="eastAsia" w:ascii="宋体" w:hAnsi="宋体"/>
                <w:sz w:val="21"/>
                <w:szCs w:val="21"/>
                <w:lang w:bidi="ar"/>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人员培训内容、频次</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2.</w:t>
            </w:r>
            <w:r>
              <w:rPr>
                <w:rFonts w:hint="eastAsia" w:ascii="宋体" w:hAnsi="宋体"/>
                <w:sz w:val="21"/>
                <w:szCs w:val="21"/>
              </w:rPr>
              <w:t xml:space="preserve">质量控制措施及投入支持资源</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rPr>
                <w:rFonts w:hint="eastAsia" w:ascii="宋体" w:hAnsi="宋体"/>
                <w:sz w:val="21"/>
                <w:szCs w:val="21"/>
                <w:lang w:bidi="ar"/>
              </w:rPr>
              <w:t xml:space="preserve">。</w:t>
            </w:r>
            <w:bookmarkEnd w:id="116"/>
            <w:r/>
            <w:bookmarkEnd w:id="117"/>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本科或以上学历证书；</w:t>
            </w:r>
            <w:r/>
          </w:p>
          <w:p>
            <w:pPr>
              <w:ind w:left="0"/>
              <w:widowControl w:val="off"/>
              <w:rPr>
                <w:rFonts w:ascii="宋体" w:hAnsi="宋体"/>
                <w:sz w:val="21"/>
                <w:szCs w:val="21"/>
                <w:lang w:bidi="ar"/>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sz w:val="21"/>
                <w:szCs w:val="21"/>
                <w:lang w:bidi="ar"/>
              </w:rPr>
              <w:t xml:space="preserve">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保安队长</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本科或以上学历证书；</w:t>
            </w:r>
            <w:r/>
          </w:p>
          <w:p>
            <w:pPr>
              <w:ind w:left="0"/>
              <w:widowControl w:val="off"/>
              <w:rPr>
                <w:rFonts w:ascii="宋体" w:hAnsi="宋体"/>
                <w:sz w:val="21"/>
                <w:szCs w:val="21"/>
                <w:lang w:bidi="ar"/>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lang w:bidi="ar"/>
              </w:rPr>
              <w:t xml:space="preserve">高级（国家职业资格三级）或以上保安员职业资格证书</w:t>
            </w:r>
            <w:r>
              <w:rPr>
                <w:rFonts w:hint="eastAsia" w:ascii="宋体" w:hAnsi="宋体"/>
                <w:sz w:val="21"/>
                <w:szCs w:val="21"/>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▲保安、巡逻人员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保安、巡逻人员</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1.中</w:t>
            </w:r>
            <w:r>
              <w:rPr>
                <w:rFonts w:hint="eastAsia" w:ascii="宋体" w:hAnsi="宋体"/>
                <w:sz w:val="21"/>
                <w:szCs w:val="21"/>
                <w:lang w:bidi="ar"/>
              </w:rPr>
              <w:t xml:space="preserve">级（国家职业资格四级）或以上保安员职业资格证书</w:t>
            </w:r>
            <w:r>
              <w:rPr>
                <w:rFonts w:hint="eastAsia" w:ascii="宋体" w:hAnsi="宋体" w:cs="Times New Roman"/>
                <w:sz w:val="21"/>
                <w:szCs w:val="21"/>
              </w:rPr>
              <w:t xml:space="preserve">；每人次得1分，最高3分。</w:t>
            </w:r>
            <w:r/>
          </w:p>
          <w:p>
            <w:pPr>
              <w:pStyle w:val="852"/>
              <w:ind w:left="0" w:firstLine="0"/>
              <w:rPr>
                <w:rFonts w:ascii="宋体" w:hAnsi="宋体"/>
                <w:sz w:val="21"/>
                <w:szCs w:val="21"/>
                <w:lang w:bidi="ar"/>
              </w:rPr>
            </w:pPr>
            <w:r>
              <w:rPr>
                <w:rFonts w:hint="eastAsia" w:ascii="宋体" w:hAnsi="宋体"/>
                <w:sz w:val="21"/>
                <w:szCs w:val="21"/>
              </w:rPr>
              <w:t xml:space="preserve">2.</w:t>
            </w:r>
            <w:r>
              <w:rPr>
                <w:rFonts w:hint="eastAsia" w:ascii="宋体" w:hAnsi="宋体"/>
                <w:sz w:val="21"/>
                <w:szCs w:val="21"/>
                <w:lang w:bidi="ar"/>
              </w:rPr>
              <w:t xml:space="preserve">红十字会颁发的</w:t>
            </w:r>
            <w:r>
              <w:rPr>
                <w:rFonts w:hint="eastAsia" w:ascii="宋体" w:hAnsi="宋体"/>
                <w:sz w:val="21"/>
                <w:szCs w:val="21"/>
              </w:rPr>
              <w:t xml:space="preserve">救护培训合格</w:t>
            </w:r>
            <w:r>
              <w:rPr>
                <w:rFonts w:hint="eastAsia" w:ascii="宋体" w:hAnsi="宋体"/>
                <w:sz w:val="21"/>
                <w:szCs w:val="21"/>
                <w:lang w:bidi="ar"/>
              </w:rPr>
              <w:t xml:space="preserve">证书。</w:t>
            </w:r>
            <w:r>
              <w:rPr>
                <w:rFonts w:hint="eastAsia" w:ascii="宋体" w:hAnsi="宋体"/>
                <w:sz w:val="21"/>
                <w:szCs w:val="21"/>
              </w:rPr>
              <w:t xml:space="preserve">每人次得1分，最高3分。</w:t>
            </w:r>
            <w:r/>
          </w:p>
          <w:p>
            <w:pPr>
              <w:ind w:left="0"/>
              <w:widowControl w:val="off"/>
              <w:rPr>
                <w:rFonts w:ascii="宋体" w:hAnsi="宋体" w:cs="Times New Roman"/>
                <w:sz w:val="21"/>
                <w:szCs w:val="21"/>
              </w:rPr>
            </w:pPr>
            <w:r>
              <w:rPr>
                <w:rFonts w:hint="eastAsia" w:ascii="宋体" w:hAnsi="宋体" w:cs="Times New Roman"/>
                <w:sz w:val="21"/>
                <w:szCs w:val="21"/>
              </w:rPr>
              <w:t xml:space="preserve">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sz w:val="21"/>
                <w:szCs w:val="21"/>
              </w:rPr>
              <w:t xml:space="preserve">注：</w:t>
            </w:r>
            <w:r>
              <w:rPr>
                <w:rFonts w:hint="eastAsia" w:ascii="宋体" w:hAnsi="宋体"/>
                <w:b/>
                <w:sz w:val="21"/>
                <w:szCs w:val="21"/>
              </w:rPr>
              <w:t xml:space="preserve">投标文件内提供身份证扫描件、有效证书或证明扫描件、投标人为其缴纳的最新一期社保证明资料并加盖投标人公章，其中国家职业资格等</w:t>
            </w:r>
            <w:r>
              <w:rPr>
                <w:rFonts w:hint="eastAsia" w:ascii="宋体" w:hAnsi="宋体"/>
                <w:b/>
                <w:sz w:val="21"/>
                <w:szCs w:val="21"/>
              </w:rPr>
              <w:t xml:space="preserve">级证书必须提供网上查询截图，否则不得分</w:t>
            </w:r>
            <w:r>
              <w:rPr>
                <w:rFonts w:hint="eastAsia" w:ascii="宋体" w:hAnsi="宋体" w:cs="Times New Roman"/>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保洁主管</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大专或以上</w:t>
            </w:r>
            <w:r>
              <w:rPr>
                <w:rFonts w:hint="eastAsia" w:ascii="宋体" w:hAnsi="宋体" w:cs="Times New Roman"/>
                <w:sz w:val="21"/>
                <w:szCs w:val="21"/>
              </w:rPr>
              <w:t xml:space="preserve">学历证书；</w:t>
            </w:r>
            <w:r/>
          </w:p>
          <w:p>
            <w:pPr>
              <w:pStyle w:val="852"/>
              <w:ind w:left="0" w:firstLine="0"/>
              <w:rPr>
                <w:rFonts w:ascii="宋体" w:hAnsi="宋体"/>
                <w:sz w:val="21"/>
                <w:szCs w:val="21"/>
                <w:lang w:bidi="ar"/>
              </w:rPr>
            </w:pPr>
            <w:r>
              <w:rPr>
                <w:rFonts w:hint="eastAsia" w:ascii="宋体" w:hAnsi="宋体"/>
                <w:sz w:val="21"/>
                <w:szCs w:val="21"/>
              </w:rPr>
              <w:t xml:space="preserve">2.</w:t>
            </w:r>
            <w:r>
              <w:rPr>
                <w:rFonts w:hint="eastAsia" w:ascii="宋体" w:hAnsi="宋体"/>
                <w:sz w:val="21"/>
                <w:szCs w:val="21"/>
                <w:lang w:bidi="ar"/>
              </w:rPr>
              <w:t xml:space="preserve">红十字会颁发的</w:t>
            </w:r>
            <w:r>
              <w:rPr>
                <w:rFonts w:hint="eastAsia" w:ascii="宋体" w:hAnsi="宋体"/>
                <w:sz w:val="21"/>
                <w:szCs w:val="21"/>
              </w:rPr>
              <w:t xml:space="preserve">救护培训合格</w:t>
            </w:r>
            <w:r>
              <w:rPr>
                <w:rFonts w:hint="eastAsia" w:ascii="宋体" w:hAnsi="宋体"/>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both"/>
      <w:pBdr>
        <w:bottom w:val="single" w:color="auto" w:sz="4" w:space="0"/>
      </w:pBdr>
    </w:pP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9"/>
    <w:link w:val="840"/>
    <w:uiPriority w:val="9"/>
    <w:rPr>
      <w:rFonts w:ascii="Arial" w:hAnsi="Arial" w:eastAsia="Arial" w:cs="Arial"/>
      <w:sz w:val="40"/>
      <w:szCs w:val="40"/>
    </w:rPr>
  </w:style>
  <w:style w:type="character" w:styleId="15">
    <w:name w:val="Heading 2 Char"/>
    <w:basedOn w:val="849"/>
    <w:link w:val="841"/>
    <w:uiPriority w:val="9"/>
    <w:rPr>
      <w:rFonts w:ascii="Arial" w:hAnsi="Arial" w:eastAsia="Arial" w:cs="Arial"/>
      <w:sz w:val="34"/>
    </w:rPr>
  </w:style>
  <w:style w:type="character" w:styleId="17">
    <w:name w:val="Heading 3 Char"/>
    <w:basedOn w:val="849"/>
    <w:link w:val="842"/>
    <w:uiPriority w:val="9"/>
    <w:rPr>
      <w:rFonts w:ascii="Arial" w:hAnsi="Arial" w:eastAsia="Arial" w:cs="Arial"/>
      <w:sz w:val="30"/>
      <w:szCs w:val="30"/>
    </w:rPr>
  </w:style>
  <w:style w:type="character" w:styleId="19">
    <w:name w:val="Heading 4 Char"/>
    <w:basedOn w:val="849"/>
    <w:link w:val="843"/>
    <w:uiPriority w:val="9"/>
    <w:rPr>
      <w:rFonts w:ascii="Arial" w:hAnsi="Arial" w:eastAsia="Arial" w:cs="Arial"/>
      <w:b/>
      <w:bCs/>
      <w:sz w:val="26"/>
      <w:szCs w:val="26"/>
    </w:rPr>
  </w:style>
  <w:style w:type="character" w:styleId="21">
    <w:name w:val="Heading 5 Char"/>
    <w:basedOn w:val="849"/>
    <w:link w:val="844"/>
    <w:uiPriority w:val="9"/>
    <w:rPr>
      <w:rFonts w:ascii="Arial" w:hAnsi="Arial" w:eastAsia="Arial" w:cs="Arial"/>
      <w:b/>
      <w:bCs/>
      <w:sz w:val="24"/>
      <w:szCs w:val="24"/>
    </w:rPr>
  </w:style>
  <w:style w:type="character" w:styleId="23">
    <w:name w:val="Heading 6 Char"/>
    <w:basedOn w:val="849"/>
    <w:link w:val="845"/>
    <w:uiPriority w:val="9"/>
    <w:rPr>
      <w:rFonts w:ascii="Arial" w:hAnsi="Arial" w:eastAsia="Arial" w:cs="Arial"/>
      <w:b/>
      <w:bCs/>
      <w:sz w:val="22"/>
      <w:szCs w:val="22"/>
    </w:rPr>
  </w:style>
  <w:style w:type="character" w:styleId="25">
    <w:name w:val="Heading 7 Char"/>
    <w:basedOn w:val="849"/>
    <w:link w:val="846"/>
    <w:uiPriority w:val="9"/>
    <w:rPr>
      <w:rFonts w:ascii="Arial" w:hAnsi="Arial" w:eastAsia="Arial" w:cs="Arial"/>
      <w:b/>
      <w:bCs/>
      <w:i/>
      <w:iCs/>
      <w:sz w:val="22"/>
      <w:szCs w:val="22"/>
    </w:rPr>
  </w:style>
  <w:style w:type="character" w:styleId="27">
    <w:name w:val="Heading 8 Char"/>
    <w:basedOn w:val="849"/>
    <w:link w:val="847"/>
    <w:uiPriority w:val="9"/>
    <w:rPr>
      <w:rFonts w:ascii="Arial" w:hAnsi="Arial" w:eastAsia="Arial" w:cs="Arial"/>
      <w:i/>
      <w:iCs/>
      <w:sz w:val="22"/>
      <w:szCs w:val="22"/>
    </w:rPr>
  </w:style>
  <w:style w:type="character" w:styleId="29">
    <w:name w:val="Heading 9 Char"/>
    <w:basedOn w:val="849"/>
    <w:link w:val="84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9"/>
    <w:next w:val="839"/>
    <w:link w:val="34"/>
    <w:uiPriority w:val="10"/>
    <w:qFormat/>
    <w:pPr>
      <w:contextualSpacing/>
      <w:spacing w:before="300" w:after="200"/>
    </w:pPr>
    <w:rPr>
      <w:sz w:val="48"/>
      <w:szCs w:val="48"/>
    </w:rPr>
  </w:style>
  <w:style w:type="character" w:styleId="34">
    <w:name w:val="Title Char"/>
    <w:basedOn w:val="849"/>
    <w:link w:val="33"/>
    <w:uiPriority w:val="10"/>
    <w:rPr>
      <w:sz w:val="48"/>
      <w:szCs w:val="48"/>
    </w:rPr>
  </w:style>
  <w:style w:type="character" w:styleId="36">
    <w:name w:val="Subtitle Char"/>
    <w:basedOn w:val="849"/>
    <w:link w:val="886"/>
    <w:uiPriority w:val="11"/>
    <w:rPr>
      <w:sz w:val="24"/>
      <w:szCs w:val="24"/>
    </w:rPr>
  </w:style>
  <w:style w:type="character" w:styleId="38">
    <w:name w:val="Quote Char"/>
    <w:link w:val="1091"/>
    <w:uiPriority w:val="29"/>
    <w:rPr>
      <w:i/>
    </w:rPr>
  </w:style>
  <w:style w:type="character" w:styleId="40">
    <w:name w:val="Intense Quote Char"/>
    <w:link w:val="1217"/>
    <w:uiPriority w:val="30"/>
    <w:rPr>
      <w:i/>
    </w:rPr>
  </w:style>
  <w:style w:type="character" w:styleId="42">
    <w:name w:val="Header Char"/>
    <w:basedOn w:val="849"/>
    <w:link w:val="884"/>
    <w:uiPriority w:val="99"/>
  </w:style>
  <w:style w:type="character" w:styleId="44">
    <w:name w:val="Footer Char"/>
    <w:basedOn w:val="849"/>
    <w:link w:val="882"/>
    <w:uiPriority w:val="99"/>
  </w:style>
  <w:style w:type="character" w:styleId="46">
    <w:name w:val="Caption Char"/>
    <w:basedOn w:val="859"/>
    <w:link w:val="882"/>
    <w:uiPriority w:val="99"/>
  </w:style>
  <w:style w:type="table" w:styleId="48">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character" w:styleId="179">
    <w:name w:val="endnote reference"/>
    <w:basedOn w:val="849"/>
    <w:uiPriority w:val="99"/>
    <w:semiHidden/>
    <w:unhideWhenUsed/>
    <w:rPr>
      <w:vertAlign w:val="superscript"/>
    </w:rPr>
  </w:style>
  <w:style w:type="paragraph" w:styleId="189">
    <w:name w:val="TOC Heading"/>
    <w:uiPriority w:val="39"/>
    <w:unhideWhenUsed/>
  </w:style>
  <w:style w:type="paragraph" w:styleId="190">
    <w:name w:val="table of figures"/>
    <w:basedOn w:val="839"/>
    <w:next w:val="839"/>
    <w:uiPriority w:val="99"/>
    <w:unhideWhenUsed/>
    <w:pPr>
      <w:spacing w:after="0" w:afterAutospacing="0"/>
    </w:pPr>
  </w:style>
  <w:style w:type="paragraph" w:styleId="839" w:default="1">
    <w:name w:val="Normal"/>
    <w:next w:val="852"/>
    <w:qFormat/>
    <w:pPr>
      <w:ind w:left="1024"/>
      <w:jc w:val="both"/>
    </w:pPr>
    <w:rPr>
      <w:rFonts w:ascii="Calibri" w:hAnsi="Calibri"/>
    </w:rPr>
  </w:style>
  <w:style w:type="paragraph" w:styleId="840">
    <w:name w:val="Heading 1"/>
    <w:basedOn w:val="839"/>
    <w:next w:val="839"/>
    <w:qFormat/>
    <w:pPr>
      <w:ind w:left="432" w:firstLine="18"/>
      <w:spacing w:before="340" w:after="330" w:line="578" w:lineRule="auto"/>
      <w:outlineLvl w:val="0"/>
    </w:pPr>
  </w:style>
  <w:style w:type="paragraph" w:styleId="841">
    <w:name w:val="Heading 2"/>
    <w:basedOn w:val="839"/>
    <w:next w:val="839"/>
    <w:qFormat/>
    <w:pPr>
      <w:ind w:left="576" w:firstLine="24"/>
      <w:spacing w:before="260" w:after="260" w:line="416" w:lineRule="auto"/>
      <w:outlineLvl w:val="1"/>
    </w:pPr>
    <w:rPr>
      <w:rFonts w:ascii="Times New Roman" w:hAnsi="Times New Roman" w:cs="Times New Roman"/>
    </w:rPr>
  </w:style>
  <w:style w:type="paragraph" w:styleId="842">
    <w:name w:val="Heading 3"/>
    <w:basedOn w:val="839"/>
    <w:next w:val="853"/>
    <w:qFormat/>
    <w:pPr>
      <w:ind w:left="720"/>
      <w:spacing w:before="260" w:after="260" w:line="416" w:lineRule="auto"/>
      <w:outlineLvl w:val="2"/>
    </w:pPr>
    <w:rPr>
      <w:rFonts w:ascii="Times New Roman" w:hAnsi="Times New Roman" w:cs="Times New Roman"/>
    </w:rPr>
  </w:style>
  <w:style w:type="paragraph" w:styleId="843">
    <w:name w:val="Heading 4"/>
    <w:basedOn w:val="840"/>
    <w:next w:val="839"/>
    <w:qFormat/>
    <w:pPr>
      <w:ind w:left="864" w:firstLine="24"/>
      <w:spacing w:before="280" w:after="290" w:line="376" w:lineRule="auto"/>
      <w:outlineLvl w:val="3"/>
    </w:pPr>
    <w:rPr>
      <w:rFonts w:ascii="Times New Roman" w:hAnsi="Times New Roman" w:cs="Times New Roman"/>
    </w:rPr>
  </w:style>
  <w:style w:type="paragraph" w:styleId="844">
    <w:name w:val="Heading 5"/>
    <w:basedOn w:val="840"/>
    <w:next w:val="839"/>
    <w:qFormat/>
    <w:pPr>
      <w:ind w:left="1008"/>
      <w:spacing w:before="280" w:after="290" w:line="376" w:lineRule="auto"/>
      <w:outlineLvl w:val="4"/>
    </w:pPr>
    <w:rPr>
      <w:rFonts w:ascii="Times New Roman" w:hAnsi="Times New Roman" w:cs="Times New Roman"/>
    </w:rPr>
  </w:style>
  <w:style w:type="paragraph" w:styleId="845">
    <w:name w:val="Heading 6"/>
    <w:basedOn w:val="840"/>
    <w:next w:val="839"/>
    <w:qFormat/>
    <w:pPr>
      <w:ind w:left="1152" w:firstLine="20"/>
      <w:spacing w:before="240" w:after="64" w:line="320" w:lineRule="auto"/>
      <w:outlineLvl w:val="5"/>
    </w:pPr>
    <w:rPr>
      <w:rFonts w:ascii="Times New Roman" w:hAnsi="Times New Roman" w:cs="Times New Roman"/>
    </w:rPr>
  </w:style>
  <w:style w:type="paragraph" w:styleId="846">
    <w:name w:val="Heading 7"/>
    <w:basedOn w:val="840"/>
    <w:next w:val="839"/>
    <w:qFormat/>
    <w:pPr>
      <w:ind w:left="1296" w:firstLine="14"/>
      <w:spacing w:before="240" w:after="64" w:line="320" w:lineRule="auto"/>
      <w:outlineLvl w:val="6"/>
    </w:pPr>
    <w:rPr>
      <w:rFonts w:ascii="Times New Roman" w:hAnsi="Times New Roman" w:cs="Times New Roman"/>
    </w:rPr>
  </w:style>
  <w:style w:type="paragraph" w:styleId="847">
    <w:name w:val="Heading 8"/>
    <w:basedOn w:val="840"/>
    <w:next w:val="839"/>
    <w:qFormat/>
    <w:pPr>
      <w:ind w:left="1440"/>
      <w:spacing w:before="240" w:after="64" w:line="320" w:lineRule="auto"/>
      <w:outlineLvl w:val="7"/>
    </w:pPr>
    <w:rPr>
      <w:rFonts w:ascii="Times New Roman" w:hAnsi="Times New Roman" w:cs="Times New Roman"/>
    </w:rPr>
  </w:style>
  <w:style w:type="paragraph" w:styleId="848">
    <w:name w:val="Heading 9"/>
    <w:basedOn w:val="840"/>
    <w:next w:val="839"/>
    <w:qFormat/>
    <w:pPr>
      <w:ind w:left="1584" w:firstLine="22"/>
      <w:spacing w:before="240" w:after="64" w:line="320" w:lineRule="auto"/>
      <w:outlineLvl w:val="8"/>
    </w:pPr>
    <w:rPr>
      <w:rFonts w:ascii="Times New Roman" w:hAnsi="Times New Roman" w:cs="Times New Roman"/>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Body Text Indent"/>
    <w:basedOn w:val="839"/>
    <w:next w:val="839"/>
    <w:qFormat/>
    <w:pPr>
      <w:ind w:left="420" w:firstLine="1188"/>
      <w:spacing w:line="360" w:lineRule="exact"/>
    </w:pPr>
    <w:rPr>
      <w:rFonts w:ascii="Times New Roman" w:hAnsi="Times New Roman" w:cs="Times New Roman"/>
    </w:rPr>
  </w:style>
  <w:style w:type="paragraph" w:styleId="853" w:customStyle="1">
    <w:name w:val="正文2"/>
    <w:basedOn w:val="839"/>
    <w:next w:val="839"/>
    <w:qFormat/>
    <w:pPr>
      <w:ind w:left="0" w:hanging="2155"/>
      <w:spacing w:line="360" w:lineRule="auto"/>
      <w:shd w:val="clear" w:color="auto" w:fill="ffffff"/>
    </w:pPr>
    <w:rPr>
      <w:rFonts w:ascii="宋体" w:hAnsi="宋体"/>
    </w:rPr>
  </w:style>
  <w:style w:type="paragraph" w:styleId="854">
    <w:name w:val="toc 7"/>
    <w:basedOn w:val="840"/>
    <w:next w:val="839"/>
    <w:qFormat/>
    <w:pPr>
      <w:ind w:left="1640" w:firstLine="3784"/>
      <w:spacing w:before="0" w:after="0" w:line="360" w:lineRule="auto"/>
    </w:pPr>
    <w:rPr>
      <w:rFonts w:ascii="Times New Roman" w:hAnsi="Times New Roman" w:cs="Times New Roman"/>
    </w:rPr>
  </w:style>
  <w:style w:type="paragraph" w:styleId="855">
    <w:name w:val="List Bullet 4"/>
    <w:basedOn w:val="840"/>
    <w:next w:val="856"/>
    <w:qFormat/>
    <w:pPr>
      <w:ind w:left="1620" w:firstLine="2652"/>
      <w:spacing w:before="0" w:after="0" w:line="360" w:lineRule="auto"/>
    </w:pPr>
    <w:rPr>
      <w:rFonts w:ascii="Times New Roman" w:hAnsi="Times New Roman" w:cs="Times New Roman"/>
    </w:rPr>
  </w:style>
  <w:style w:type="paragraph" w:styleId="856">
    <w:name w:val="List Bullet 2"/>
    <w:basedOn w:val="840"/>
    <w:next w:val="839"/>
    <w:qFormat/>
    <w:pPr>
      <w:ind w:left="900" w:firstLine="2652"/>
      <w:spacing w:before="0" w:after="0" w:line="360" w:lineRule="auto"/>
    </w:pPr>
    <w:rPr>
      <w:rFonts w:ascii="Times New Roman" w:hAnsi="Times New Roman" w:cs="Times New Roman"/>
    </w:rPr>
  </w:style>
  <w:style w:type="paragraph" w:styleId="857">
    <w:name w:val="List Number"/>
    <w:basedOn w:val="840"/>
    <w:next w:val="839"/>
    <w:qFormat/>
    <w:pPr>
      <w:ind w:left="454" w:firstLine="2788"/>
      <w:spacing w:before="0" w:after="0" w:line="240" w:lineRule="auto"/>
    </w:pPr>
    <w:rPr>
      <w:rFonts w:ascii="Times New Roman" w:hAnsi="Times New Roman" w:cs="Times New Roman"/>
    </w:rPr>
  </w:style>
  <w:style w:type="paragraph" w:styleId="858">
    <w:name w:val="Normal Indent"/>
    <w:basedOn w:val="839"/>
    <w:next w:val="839"/>
    <w:link w:val="908"/>
    <w:qFormat/>
    <w:pPr>
      <w:ind w:left="420" w:firstLine="4772"/>
    </w:pPr>
  </w:style>
  <w:style w:type="paragraph" w:styleId="859">
    <w:name w:val="Caption"/>
    <w:basedOn w:val="840"/>
    <w:next w:val="839"/>
    <w:qFormat/>
    <w:pPr>
      <w:ind w:left="200" w:firstLine="2248"/>
      <w:jc w:val="center"/>
      <w:spacing w:before="0" w:after="0" w:line="240" w:lineRule="auto"/>
    </w:pPr>
    <w:rPr>
      <w:rFonts w:ascii="Times New Roman" w:hAnsi="Times New Roman" w:cs="Times New Roman"/>
    </w:rPr>
  </w:style>
  <w:style w:type="paragraph" w:styleId="860">
    <w:name w:val="List Bullet"/>
    <w:basedOn w:val="840"/>
    <w:next w:val="839"/>
    <w:qFormat/>
    <w:pPr>
      <w:ind w:left="900" w:firstLine="2652"/>
      <w:spacing w:before="0" w:after="0" w:line="360" w:lineRule="auto"/>
    </w:pPr>
    <w:rPr>
      <w:rFonts w:ascii="Times New Roman" w:hAnsi="Times New Roman" w:cs="Times New Roman"/>
    </w:rPr>
  </w:style>
  <w:style w:type="paragraph" w:styleId="861">
    <w:name w:val="Document Map"/>
    <w:basedOn w:val="840"/>
    <w:next w:val="862"/>
    <w:qFormat/>
    <w:pPr>
      <w:ind w:left="0" w:firstLine="4"/>
      <w:spacing w:before="0" w:after="0" w:line="240" w:lineRule="auto"/>
      <w:shd w:val="clear" w:color="000000" w:fill="000080"/>
    </w:pPr>
    <w:rPr>
      <w:rFonts w:ascii="Times New Roman" w:hAnsi="Times New Roman" w:cs="Times New Roman"/>
    </w:rPr>
  </w:style>
  <w:style w:type="paragraph" w:styleId="862">
    <w:name w:val="annotation subject"/>
    <w:next w:val="839"/>
    <w:qFormat/>
    <w:pPr>
      <w:ind w:firstLine="4608"/>
      <w:spacing w:line="360" w:lineRule="auto"/>
    </w:pPr>
    <w:rPr>
      <w:rFonts w:ascii="Calibri" w:hAnsi="Calibri"/>
    </w:rPr>
  </w:style>
  <w:style w:type="paragraph" w:styleId="863">
    <w:name w:val="annotation text"/>
    <w:basedOn w:val="840"/>
    <w:next w:val="839"/>
    <w:qFormat/>
    <w:pPr>
      <w:ind w:left="0" w:firstLine="3584"/>
      <w:spacing w:before="0" w:after="0" w:line="360" w:lineRule="auto"/>
    </w:pPr>
    <w:rPr>
      <w:rFonts w:ascii="Times New Roman" w:hAnsi="Times New Roman" w:cs="Times New Roman"/>
    </w:rPr>
  </w:style>
  <w:style w:type="paragraph" w:styleId="864">
    <w:name w:val="Body Text 3"/>
    <w:basedOn w:val="840"/>
    <w:next w:val="839"/>
    <w:qFormat/>
    <w:pPr>
      <w:ind w:left="0" w:firstLine="2048"/>
      <w:spacing w:before="0" w:after="0" w:line="500" w:lineRule="exact"/>
    </w:pPr>
    <w:rPr>
      <w:rFonts w:ascii="Times New Roman" w:hAnsi="Times New Roman" w:cs="Times New Roman"/>
    </w:rPr>
  </w:style>
  <w:style w:type="paragraph" w:styleId="865">
    <w:name w:val="List Bullet 3"/>
    <w:basedOn w:val="840"/>
    <w:next w:val="839"/>
    <w:qFormat/>
    <w:pPr>
      <w:ind w:left="900" w:firstLine="2652"/>
      <w:spacing w:before="0" w:after="0" w:line="360" w:lineRule="auto"/>
    </w:pPr>
    <w:rPr>
      <w:rFonts w:ascii="Times New Roman" w:hAnsi="Times New Roman" w:cs="Times New Roman"/>
    </w:rPr>
  </w:style>
  <w:style w:type="paragraph" w:styleId="866">
    <w:name w:val="Body Text"/>
    <w:basedOn w:val="839"/>
    <w:next w:val="839"/>
    <w:qFormat/>
    <w:pPr>
      <w:ind w:left="0" w:firstLine="2560"/>
    </w:pPr>
    <w:rPr>
      <w:rFonts w:ascii="Times New Roman" w:hAnsi="Times New Roman" w:cs="Times New Roman"/>
    </w:rPr>
  </w:style>
  <w:style w:type="paragraph" w:styleId="867">
    <w:name w:val="List Number 3"/>
    <w:basedOn w:val="840"/>
    <w:next w:val="839"/>
    <w:qFormat/>
    <w:pPr>
      <w:ind w:left="420" w:firstLine="3584"/>
      <w:spacing w:before="0" w:after="0" w:line="240" w:lineRule="auto"/>
    </w:pPr>
    <w:rPr>
      <w:rFonts w:ascii="Times New Roman" w:hAnsi="Times New Roman" w:cs="Times New Roman"/>
    </w:rPr>
  </w:style>
  <w:style w:type="paragraph" w:styleId="868">
    <w:name w:val="List 2"/>
    <w:basedOn w:val="840"/>
    <w:next w:val="854"/>
    <w:qFormat/>
    <w:pPr>
      <w:ind w:left="100" w:firstLine="3640"/>
      <w:spacing w:before="0" w:after="0" w:line="240" w:lineRule="auto"/>
    </w:pPr>
    <w:rPr>
      <w:rFonts w:ascii="Times New Roman" w:hAnsi="Times New Roman" w:cs="Times New Roman"/>
    </w:rPr>
  </w:style>
  <w:style w:type="paragraph" w:styleId="869">
    <w:name w:val="Block Text"/>
    <w:basedOn w:val="840"/>
    <w:next w:val="839"/>
    <w:qFormat/>
    <w:pPr>
      <w:ind w:left="420" w:right="33" w:firstLine="2560"/>
      <w:spacing w:before="0" w:after="0" w:line="240" w:lineRule="auto"/>
    </w:pPr>
    <w:rPr>
      <w:rFonts w:ascii="Times New Roman" w:hAnsi="Times New Roman" w:cs="Times New Roman"/>
    </w:rPr>
  </w:style>
  <w:style w:type="paragraph" w:styleId="870">
    <w:name w:val="toc 5"/>
    <w:basedOn w:val="840"/>
    <w:next w:val="839"/>
    <w:qFormat/>
    <w:pPr>
      <w:ind w:left="1160" w:firstLine="3784"/>
      <w:spacing w:before="0" w:after="0" w:line="360" w:lineRule="auto"/>
    </w:pPr>
    <w:rPr>
      <w:rFonts w:ascii="Times New Roman" w:hAnsi="Times New Roman" w:cs="Times New Roman"/>
    </w:rPr>
  </w:style>
  <w:style w:type="paragraph" w:styleId="871">
    <w:name w:val="toc 3"/>
    <w:basedOn w:val="840"/>
    <w:next w:val="839"/>
    <w:qFormat/>
    <w:pPr>
      <w:ind w:left="0" w:firstLine="1024"/>
      <w:spacing w:before="0" w:after="0" w:line="360" w:lineRule="auto"/>
    </w:pPr>
    <w:rPr>
      <w:rFonts w:ascii="Times New Roman" w:hAnsi="Times New Roman" w:cs="Times New Roman"/>
    </w:rPr>
  </w:style>
  <w:style w:type="paragraph" w:styleId="872">
    <w:name w:val="Plain Text"/>
    <w:basedOn w:val="840"/>
    <w:next w:val="873"/>
    <w:qFormat/>
    <w:pPr>
      <w:ind w:left="0" w:firstLine="2048"/>
      <w:spacing w:before="0" w:after="0" w:line="240" w:lineRule="auto"/>
    </w:pPr>
    <w:rPr>
      <w:rFonts w:ascii="Times New Roman" w:hAnsi="Times New Roman" w:cs="Times New Roman"/>
    </w:rPr>
  </w:style>
  <w:style w:type="paragraph" w:styleId="873">
    <w:name w:val="toc 1"/>
    <w:basedOn w:val="840"/>
    <w:next w:val="839"/>
    <w:uiPriority w:val="39"/>
    <w:qFormat/>
    <w:pPr>
      <w:ind w:left="0" w:firstLine="4608"/>
      <w:spacing w:before="0" w:after="0" w:line="240" w:lineRule="auto"/>
    </w:pPr>
    <w:rPr>
      <w:rFonts w:ascii="Times New Roman" w:hAnsi="Times New Roman" w:cs="Times New Roman"/>
    </w:rPr>
  </w:style>
  <w:style w:type="paragraph" w:styleId="874">
    <w:name w:val="List Bullet 5"/>
    <w:basedOn w:val="840"/>
    <w:next w:val="875"/>
    <w:qFormat/>
    <w:pPr>
      <w:ind w:left="2040" w:firstLine="2560"/>
      <w:spacing w:before="0" w:after="0" w:line="360" w:lineRule="auto"/>
    </w:pPr>
    <w:rPr>
      <w:rFonts w:ascii="Times New Roman" w:hAnsi="Times New Roman" w:cs="Times New Roman"/>
    </w:rPr>
  </w:style>
  <w:style w:type="paragraph" w:styleId="875" w:customStyle="1">
    <w:name w:val="正文首行缩进1"/>
    <w:next w:val="867"/>
    <w:qFormat/>
    <w:pPr>
      <w:ind w:left="420" w:firstLine="2724"/>
      <w:spacing w:after="120" w:line="360" w:lineRule="auto"/>
    </w:pPr>
    <w:rPr>
      <w:rFonts w:ascii="Calibri" w:hAnsi="Calibri"/>
    </w:rPr>
  </w:style>
  <w:style w:type="paragraph" w:styleId="876">
    <w:name w:val="toc 8"/>
    <w:basedOn w:val="840"/>
    <w:next w:val="839"/>
    <w:qFormat/>
    <w:pPr>
      <w:ind w:left="1880" w:firstLine="3784"/>
      <w:spacing w:before="0" w:after="0" w:line="360" w:lineRule="auto"/>
    </w:pPr>
    <w:rPr>
      <w:rFonts w:ascii="Times New Roman" w:hAnsi="Times New Roman" w:cs="Times New Roman"/>
    </w:rPr>
  </w:style>
  <w:style w:type="paragraph" w:styleId="877">
    <w:name w:val="Date"/>
    <w:basedOn w:val="840"/>
    <w:next w:val="839"/>
    <w:qFormat/>
    <w:pPr>
      <w:ind w:left="0" w:firstLine="2560"/>
      <w:spacing w:before="0" w:after="0" w:line="240" w:lineRule="auto"/>
    </w:pPr>
    <w:rPr>
      <w:rFonts w:ascii="Times New Roman" w:hAnsi="Times New Roman" w:cs="Times New Roman"/>
    </w:rPr>
  </w:style>
  <w:style w:type="paragraph" w:styleId="878">
    <w:name w:val="Body Text Indent 2"/>
    <w:basedOn w:val="840"/>
    <w:next w:val="852"/>
    <w:qFormat/>
    <w:pPr>
      <w:ind w:left="481" w:firstLine="2784"/>
      <w:spacing w:before="0" w:after="0" w:line="400" w:lineRule="exact"/>
    </w:pPr>
    <w:rPr>
      <w:rFonts w:ascii="Times New Roman" w:hAnsi="Times New Roman" w:cs="Times New Roman"/>
    </w:rPr>
  </w:style>
  <w:style w:type="paragraph" w:styleId="879">
    <w:name w:val="endnote text"/>
    <w:basedOn w:val="840"/>
    <w:next w:val="880"/>
    <w:qFormat/>
    <w:pPr>
      <w:ind w:left="0" w:firstLine="2560"/>
      <w:spacing w:before="0" w:after="0" w:line="360" w:lineRule="auto"/>
    </w:pPr>
    <w:rPr>
      <w:rFonts w:ascii="Times New Roman" w:hAnsi="Times New Roman" w:cs="Times New Roman"/>
    </w:rPr>
  </w:style>
  <w:style w:type="paragraph" w:styleId="880" w:customStyle="1">
    <w:name w:val="Char11"/>
    <w:basedOn w:val="840"/>
    <w:next w:val="839"/>
    <w:qFormat/>
    <w:pPr>
      <w:ind w:left="0" w:firstLine="3584"/>
      <w:spacing w:before="0" w:after="0" w:line="240" w:lineRule="auto"/>
    </w:pPr>
    <w:rPr>
      <w:rFonts w:ascii="Times New Roman" w:hAnsi="Times New Roman" w:cs="Times New Roman"/>
    </w:rPr>
  </w:style>
  <w:style w:type="paragraph" w:styleId="881">
    <w:name w:val="Balloon Text"/>
    <w:basedOn w:val="840"/>
    <w:next w:val="857"/>
    <w:qFormat/>
    <w:pPr>
      <w:ind w:left="0" w:firstLine="2048"/>
      <w:spacing w:before="0" w:after="0" w:line="240" w:lineRule="auto"/>
    </w:pPr>
    <w:rPr>
      <w:rFonts w:ascii="Times New Roman" w:hAnsi="Times New Roman" w:cs="Times New Roman"/>
    </w:rPr>
  </w:style>
  <w:style w:type="paragraph" w:styleId="882">
    <w:name w:val="Footer"/>
    <w:basedOn w:val="839"/>
    <w:next w:val="883"/>
    <w:link w:val="909"/>
    <w:qFormat/>
    <w:pPr>
      <w:ind w:left="0" w:firstLine="3584"/>
    </w:pPr>
  </w:style>
  <w:style w:type="paragraph" w:styleId="883" w:customStyle="1">
    <w:name w:val="Char Char Char Char Char Char Char Char Char Char Char Char Char"/>
    <w:basedOn w:val="840"/>
    <w:next w:val="839"/>
    <w:qFormat/>
    <w:pPr>
      <w:ind w:left="0" w:firstLine="3584"/>
      <w:spacing w:before="0" w:after="160" w:line="240" w:lineRule="exact"/>
    </w:pPr>
    <w:rPr>
      <w:rFonts w:ascii="Times New Roman" w:hAnsi="Times New Roman" w:cs="Times New Roman"/>
    </w:rPr>
  </w:style>
  <w:style w:type="paragraph" w:styleId="884">
    <w:name w:val="Header"/>
    <w:basedOn w:val="840"/>
    <w:next w:val="877"/>
    <w:link w:val="910"/>
    <w:qFormat/>
    <w:pPr>
      <w:ind w:left="0" w:firstLine="3584"/>
      <w:jc w:val="center"/>
      <w:spacing w:before="0" w:after="0" w:line="240" w:lineRule="auto"/>
    </w:pPr>
  </w:style>
  <w:style w:type="paragraph" w:styleId="885">
    <w:name w:val="toc 4"/>
    <w:basedOn w:val="840"/>
    <w:next w:val="839"/>
    <w:qFormat/>
    <w:pPr>
      <w:ind w:left="1260" w:firstLine="1024"/>
      <w:spacing w:before="0" w:after="0" w:line="240" w:lineRule="auto"/>
    </w:pPr>
    <w:rPr>
      <w:rFonts w:ascii="Times New Roman" w:hAnsi="Times New Roman" w:cs="Times New Roman"/>
    </w:rPr>
  </w:style>
  <w:style w:type="paragraph" w:styleId="886">
    <w:name w:val="Subtitle"/>
    <w:next w:val="839"/>
    <w:qFormat/>
    <w:pPr>
      <w:ind w:left="1024"/>
      <w:jc w:val="center"/>
      <w:spacing w:after="60"/>
    </w:pPr>
    <w:rPr>
      <w:rFonts w:ascii="Calibri" w:hAnsi="Calibri"/>
    </w:rPr>
  </w:style>
  <w:style w:type="paragraph" w:styleId="887">
    <w:name w:val="List"/>
    <w:basedOn w:val="840"/>
    <w:next w:val="888"/>
    <w:qFormat/>
    <w:pPr>
      <w:ind w:left="200" w:firstLine="3640"/>
      <w:spacing w:before="0" w:after="0" w:line="240" w:lineRule="auto"/>
    </w:pPr>
    <w:rPr>
      <w:rFonts w:ascii="Times New Roman" w:hAnsi="Times New Roman" w:cs="Times New Roman"/>
    </w:rPr>
  </w:style>
  <w:style w:type="paragraph" w:styleId="888">
    <w:name w:val="Body Text First Indent"/>
    <w:next w:val="839"/>
    <w:qFormat/>
    <w:pPr>
      <w:ind w:left="420" w:firstLine="3748"/>
      <w:spacing w:after="120"/>
    </w:pPr>
    <w:rPr>
      <w:rFonts w:ascii="Calibri" w:hAnsi="Calibri"/>
    </w:rPr>
  </w:style>
  <w:style w:type="paragraph" w:styleId="889">
    <w:name w:val="footnote text"/>
    <w:basedOn w:val="840"/>
    <w:next w:val="869"/>
    <w:qFormat/>
    <w:pPr>
      <w:ind w:left="0" w:firstLine="3584"/>
      <w:spacing w:before="0" w:after="0" w:line="360" w:lineRule="auto"/>
    </w:pPr>
    <w:rPr>
      <w:rFonts w:ascii="Times New Roman" w:hAnsi="Times New Roman" w:cs="Times New Roman"/>
    </w:rPr>
  </w:style>
  <w:style w:type="paragraph" w:styleId="890">
    <w:name w:val="toc 6"/>
    <w:basedOn w:val="840"/>
    <w:next w:val="839"/>
    <w:qFormat/>
    <w:pPr>
      <w:ind w:left="1400" w:firstLine="3784"/>
      <w:spacing w:before="0" w:after="0" w:line="360" w:lineRule="auto"/>
    </w:pPr>
    <w:rPr>
      <w:rFonts w:ascii="Times New Roman" w:hAnsi="Times New Roman" w:cs="Times New Roman"/>
    </w:rPr>
  </w:style>
  <w:style w:type="paragraph" w:styleId="891">
    <w:name w:val="List 5"/>
    <w:basedOn w:val="840"/>
    <w:next w:val="866"/>
    <w:qFormat/>
    <w:pPr>
      <w:ind w:left="2100" w:firstLine="3676"/>
      <w:spacing w:before="0" w:after="0" w:line="240" w:lineRule="auto"/>
    </w:pPr>
    <w:rPr>
      <w:rFonts w:ascii="Times New Roman" w:hAnsi="Times New Roman" w:cs="Times New Roman"/>
    </w:rPr>
  </w:style>
  <w:style w:type="paragraph" w:styleId="892">
    <w:name w:val="Body Text Indent 3"/>
    <w:basedOn w:val="840"/>
    <w:next w:val="890"/>
    <w:qFormat/>
    <w:pPr>
      <w:ind w:left="480" w:firstLine="2784"/>
      <w:spacing w:before="0" w:after="0" w:line="400" w:lineRule="exact"/>
    </w:pPr>
    <w:rPr>
      <w:rFonts w:ascii="Times New Roman" w:hAnsi="Times New Roman" w:cs="Times New Roman"/>
    </w:rPr>
  </w:style>
  <w:style w:type="paragraph" w:styleId="893">
    <w:name w:val="toc 2"/>
    <w:basedOn w:val="840"/>
    <w:next w:val="839"/>
    <w:qFormat/>
    <w:pPr>
      <w:ind w:left="0" w:firstLine="1024"/>
      <w:spacing w:before="0" w:after="0" w:line="360" w:lineRule="auto"/>
    </w:pPr>
    <w:rPr>
      <w:rFonts w:ascii="Times New Roman" w:hAnsi="Times New Roman" w:cs="Times New Roman"/>
    </w:rPr>
  </w:style>
  <w:style w:type="paragraph" w:styleId="894">
    <w:name w:val="toc 9"/>
    <w:basedOn w:val="840"/>
    <w:next w:val="839"/>
    <w:qFormat/>
    <w:pPr>
      <w:ind w:left="2120" w:firstLine="3784"/>
      <w:spacing w:before="0" w:after="0" w:line="360" w:lineRule="auto"/>
    </w:pPr>
    <w:rPr>
      <w:rFonts w:ascii="Times New Roman" w:hAnsi="Times New Roman" w:cs="Times New Roman"/>
    </w:rPr>
  </w:style>
  <w:style w:type="paragraph" w:styleId="895">
    <w:name w:val="Body Text 2"/>
    <w:basedOn w:val="840"/>
    <w:next w:val="860"/>
    <w:qFormat/>
    <w:pPr>
      <w:ind w:left="0" w:firstLine="1024"/>
      <w:spacing w:before="0" w:after="120" w:line="480" w:lineRule="auto"/>
    </w:pPr>
    <w:rPr>
      <w:rFonts w:ascii="Times New Roman" w:hAnsi="Times New Roman" w:cs="Times New Roman"/>
    </w:rPr>
  </w:style>
  <w:style w:type="paragraph" w:styleId="896">
    <w:name w:val="HTML Preformatted"/>
    <w:basedOn w:val="840"/>
    <w:next w:val="859"/>
    <w:qFormat/>
    <w:pPr>
      <w:ind w:left="0" w:firstLine="2048"/>
      <w:spacing w:before="0" w:after="0" w:line="253" w:lineRule="atLeast"/>
    </w:pPr>
    <w:rPr>
      <w:rFonts w:ascii="Times New Roman" w:hAnsi="Times New Roman" w:cs="Times New Roman"/>
    </w:rPr>
  </w:style>
  <w:style w:type="paragraph" w:styleId="897">
    <w:name w:val="Normal (Web)"/>
    <w:basedOn w:val="839"/>
    <w:next w:val="868"/>
    <w:qFormat/>
    <w:pPr>
      <w:ind w:left="15" w:right="15" w:firstLine="4608"/>
      <w:spacing w:before="60" w:after="60" w:line="312" w:lineRule="auto"/>
    </w:pPr>
    <w:rPr>
      <w:rFonts w:ascii="Times New Roman" w:hAnsi="Times New Roman" w:cs="Times New Roman"/>
    </w:rPr>
  </w:style>
  <w:style w:type="paragraph" w:styleId="898">
    <w:name w:val="index 1"/>
    <w:basedOn w:val="840"/>
    <w:next w:val="839"/>
    <w:qFormat/>
    <w:pPr>
      <w:ind w:left="0" w:firstLine="3584"/>
      <w:spacing w:before="0" w:after="0" w:line="240" w:lineRule="auto"/>
    </w:pPr>
    <w:rPr>
      <w:rFonts w:ascii="Times New Roman" w:hAnsi="Times New Roman" w:cs="Times New Roman"/>
    </w:rPr>
  </w:style>
  <w:style w:type="paragraph" w:styleId="899">
    <w:name w:val="Body Text First Indent 2"/>
    <w:basedOn w:val="852"/>
    <w:link w:val="1258"/>
    <w:unhideWhenUsed/>
    <w:qFormat/>
    <w:pPr>
      <w:ind w:firstLine="420"/>
    </w:pPr>
  </w:style>
  <w:style w:type="table" w:styleId="90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1">
    <w:name w:val="Strong"/>
    <w:qFormat/>
    <w:rPr>
      <w:rFonts w:ascii="Times New Roman" w:hAnsi="Times New Roman" w:eastAsia="宋体" w:cs="Times New Roman"/>
      <w:b/>
      <w:sz w:val="20"/>
    </w:rPr>
  </w:style>
  <w:style w:type="character" w:styleId="902">
    <w:name w:val="page number"/>
    <w:qFormat/>
    <w:rPr>
      <w:rFonts w:ascii="Times New Roman" w:hAnsi="Times New Roman" w:eastAsia="宋体" w:cs="Times New Roman"/>
      <w:sz w:val="20"/>
    </w:rPr>
  </w:style>
  <w:style w:type="character" w:styleId="903">
    <w:name w:val="FollowedHyperlink"/>
    <w:qFormat/>
    <w:rPr>
      <w:rFonts w:ascii="Times New Roman" w:hAnsi="Times New Roman" w:eastAsia="宋体" w:cs="Times New Roman"/>
      <w:color w:val="800080"/>
      <w:sz w:val="20"/>
      <w:u w:val="single"/>
    </w:rPr>
  </w:style>
  <w:style w:type="character" w:styleId="904">
    <w:name w:val="Emphasis"/>
    <w:qFormat/>
    <w:rPr>
      <w:rFonts w:ascii="Times New Roman" w:hAnsi="Times New Roman" w:eastAsia="宋体" w:cs="Times New Roman"/>
      <w:i/>
      <w:sz w:val="21"/>
    </w:rPr>
  </w:style>
  <w:style w:type="character" w:styleId="905">
    <w:name w:val="Hyperlink"/>
    <w:uiPriority w:val="99"/>
    <w:qFormat/>
    <w:rPr>
      <w:rFonts w:ascii="Times New Roman" w:hAnsi="Times New Roman" w:eastAsia="宋体" w:cs="Times New Roman"/>
      <w:color w:val="0000ff"/>
      <w:sz w:val="20"/>
      <w:u w:val="single"/>
    </w:rPr>
  </w:style>
  <w:style w:type="character" w:styleId="906">
    <w:name w:val="annotation reference"/>
    <w:qFormat/>
    <w:rPr>
      <w:rFonts w:ascii="Times New Roman" w:hAnsi="Times New Roman" w:eastAsia="宋体" w:cs="Times New Roman"/>
      <w:sz w:val="20"/>
    </w:rPr>
  </w:style>
  <w:style w:type="character" w:styleId="907">
    <w:name w:val="footnote reference"/>
    <w:qFormat/>
    <w:rPr>
      <w:rFonts w:ascii="Times New Roman" w:hAnsi="Times New Roman" w:eastAsia="宋体" w:cs="Times New Roman"/>
      <w:vertAlign w:val="superscript"/>
    </w:rPr>
  </w:style>
  <w:style w:type="character" w:styleId="908" w:customStyle="1">
    <w:name w:val="正文缩进 字符"/>
    <w:link w:val="858"/>
    <w:qFormat/>
    <w:rPr>
      <w:rFonts w:ascii="Calibri" w:hAnsi="Calibri" w:eastAsia="宋体" w:cs="Times New Roman"/>
    </w:rPr>
  </w:style>
  <w:style w:type="character" w:styleId="909" w:customStyle="1">
    <w:name w:val="页脚 字符"/>
    <w:link w:val="882"/>
    <w:qFormat/>
    <w:rPr>
      <w:rFonts w:ascii="Calibri" w:hAnsi="Calibri" w:eastAsia="宋体" w:cs="Times New Roman"/>
    </w:rPr>
  </w:style>
  <w:style w:type="character" w:styleId="910" w:customStyle="1">
    <w:name w:val="页眉 字符"/>
    <w:link w:val="884"/>
    <w:qFormat/>
    <w:rPr>
      <w:rFonts w:ascii="Calibri" w:hAnsi="Calibri" w:eastAsia="宋体" w:cs="Times New Roman"/>
    </w:rPr>
  </w:style>
  <w:style w:type="character" w:styleId="911" w:customStyle="1">
    <w:name w:val="日期 Char"/>
    <w:qFormat/>
    <w:rPr>
      <w:rFonts w:ascii="Times New Roman" w:hAnsi="Times New Roman" w:eastAsia="宋体" w:cs="Times New Roman"/>
      <w:sz w:val="20"/>
    </w:rPr>
  </w:style>
  <w:style w:type="character" w:styleId="912" w:customStyle="1">
    <w:name w:val="批注引用1"/>
    <w:qFormat/>
    <w:rPr>
      <w:rFonts w:ascii="Times New Roman" w:hAnsi="Times New Roman" w:eastAsia="宋体" w:cs="Times New Roman"/>
      <w:sz w:val="20"/>
    </w:rPr>
  </w:style>
  <w:style w:type="character" w:styleId="913" w:customStyle="1">
    <w:name w:val="应答文本 Char Char"/>
    <w:qFormat/>
    <w:rPr>
      <w:rFonts w:ascii="Times New Roman" w:hAnsi="Times New Roman" w:eastAsia="宋体" w:cs="Times New Roman"/>
      <w:sz w:val="20"/>
    </w:rPr>
  </w:style>
  <w:style w:type="character" w:styleId="914" w:customStyle="1">
    <w:name w:val="图片0 Char Char"/>
    <w:qFormat/>
    <w:rPr>
      <w:rFonts w:ascii="Times New Roman" w:hAnsi="Times New Roman" w:eastAsia="宋体" w:cs="Times New Roman"/>
      <w:sz w:val="20"/>
    </w:rPr>
  </w:style>
  <w:style w:type="character" w:styleId="915" w:customStyle="1">
    <w:name w:val="尾注文本 Char"/>
    <w:qFormat/>
    <w:rPr>
      <w:rFonts w:ascii="Times New Roman" w:hAnsi="Times New Roman" w:eastAsia="宋体" w:cs="Times New Roman"/>
      <w:sz w:val="20"/>
    </w:rPr>
  </w:style>
  <w:style w:type="character" w:styleId="916" w:customStyle="1">
    <w:name w:val="文档结构图 字符"/>
    <w:qFormat/>
    <w:rPr>
      <w:rFonts w:ascii="Microsoft YaHei UI" w:hAnsi="Times New Roman" w:eastAsia="Microsoft YaHei UI" w:cs="Times New Roman"/>
      <w:sz w:val="18"/>
      <w:szCs w:val="18"/>
    </w:rPr>
  </w:style>
  <w:style w:type="character" w:styleId="917" w:customStyle="1">
    <w:name w:val="_Style 337"/>
    <w:qFormat/>
    <w:rPr>
      <w:rFonts w:ascii="Times New Roman" w:hAnsi="Times New Roman" w:eastAsia="宋体" w:cs="Times New Roman"/>
      <w:color w:val="auto"/>
      <w:sz w:val="21"/>
    </w:rPr>
  </w:style>
  <w:style w:type="character" w:styleId="918" w:customStyle="1">
    <w:name w:val="正文文本 字符"/>
    <w:qFormat/>
    <w:rPr>
      <w:rFonts w:ascii="Times New Roman" w:hAnsi="Times New Roman" w:eastAsia="宋体" w:cs="Times New Roman"/>
      <w:sz w:val="21"/>
    </w:rPr>
  </w:style>
  <w:style w:type="character" w:styleId="919" w:customStyle="1">
    <w:name w:val="批注文字 字符"/>
    <w:qFormat/>
    <w:rPr>
      <w:rFonts w:ascii="Times New Roman" w:hAnsi="Times New Roman" w:eastAsia="宋体" w:cs="Times New Roman"/>
      <w:sz w:val="20"/>
    </w:rPr>
  </w:style>
  <w:style w:type="character" w:styleId="920" w:customStyle="1">
    <w:name w:val="批注文字 Char1"/>
    <w:qFormat/>
    <w:rPr>
      <w:rFonts w:ascii="Times New Roman" w:hAnsi="Times New Roman" w:eastAsia="宋体" w:cs="Times New Roman"/>
      <w:sz w:val="20"/>
    </w:rPr>
  </w:style>
  <w:style w:type="character" w:styleId="921" w:customStyle="1">
    <w:name w:val="txt"/>
    <w:qFormat/>
    <w:rPr>
      <w:rFonts w:ascii="Times New Roman" w:hAnsi="Times New Roman" w:eastAsia="宋体" w:cs="Times New Roman"/>
      <w:sz w:val="20"/>
    </w:rPr>
  </w:style>
  <w:style w:type="character" w:styleId="922" w:customStyle="1">
    <w:name w:val="标书正文 Char"/>
    <w:qFormat/>
    <w:rPr>
      <w:rFonts w:ascii="Times New Roman" w:hAnsi="Times New Roman" w:eastAsia="宋体" w:cs="Times New Roman"/>
      <w:sz w:val="20"/>
    </w:rPr>
  </w:style>
  <w:style w:type="character" w:styleId="923" w:customStyle="1">
    <w:name w:val="font21"/>
    <w:qFormat/>
    <w:rPr>
      <w:rFonts w:hint="eastAsia" w:ascii="宋体" w:hAnsi="宋体" w:eastAsia="宋体" w:cs="宋体"/>
      <w:color w:val="ff0000"/>
      <w:sz w:val="24"/>
      <w:szCs w:val="24"/>
      <w:u w:val="none"/>
    </w:rPr>
  </w:style>
  <w:style w:type="character" w:styleId="924" w:customStyle="1">
    <w:name w:val="apple-converted-space"/>
    <w:qFormat/>
    <w:rPr>
      <w:rFonts w:ascii="Times New Roman" w:hAnsi="Times New Roman" w:eastAsia="宋体" w:cs="Times New Roman"/>
      <w:sz w:val="20"/>
    </w:rPr>
  </w:style>
  <w:style w:type="character" w:styleId="925" w:customStyle="1">
    <w:name w:val="纯文本 Char1"/>
    <w:qFormat/>
    <w:rPr>
      <w:rFonts w:ascii="Times New Roman" w:hAnsi="Times New Roman" w:eastAsia="宋体" w:cs="Times New Roman"/>
      <w:sz w:val="20"/>
    </w:rPr>
  </w:style>
  <w:style w:type="character" w:styleId="926" w:customStyle="1">
    <w:name w:val="para1"/>
    <w:qFormat/>
    <w:rPr>
      <w:rFonts w:ascii="Times New Roman" w:hAnsi="Times New Roman" w:eastAsia="宋体" w:cs="Times New Roman"/>
      <w:sz w:val="20"/>
    </w:rPr>
  </w:style>
  <w:style w:type="character" w:styleId="927" w:customStyle="1">
    <w:name w:val="HTML 预设格式 Char1"/>
    <w:qFormat/>
    <w:rPr>
      <w:rFonts w:ascii="Times New Roman" w:hAnsi="Times New Roman" w:eastAsia="宋体" w:cs="Times New Roman"/>
      <w:sz w:val="20"/>
    </w:rPr>
  </w:style>
  <w:style w:type="character" w:styleId="928" w:customStyle="1">
    <w:name w:val="批注文字 Char"/>
    <w:qFormat/>
    <w:rPr>
      <w:rFonts w:ascii="Times New Roman" w:hAnsi="Times New Roman" w:eastAsia="宋体" w:cs="Times New Roman"/>
      <w:sz w:val="20"/>
    </w:rPr>
  </w:style>
  <w:style w:type="character" w:styleId="929" w:customStyle="1">
    <w:name w:val="文档结构图 Char"/>
    <w:qFormat/>
    <w:rPr>
      <w:rFonts w:ascii="Times New Roman" w:hAnsi="Times New Roman" w:eastAsia="宋体" w:cs="Times New Roman"/>
      <w:sz w:val="20"/>
    </w:rPr>
  </w:style>
  <w:style w:type="character" w:styleId="930" w:customStyle="1">
    <w:name w:val="超级链接"/>
    <w:qFormat/>
    <w:rPr>
      <w:rFonts w:ascii="Times New Roman" w:hAnsi="Times New Roman" w:eastAsia="宋体" w:cs="Times New Roman"/>
      <w:color w:val="0000ff"/>
      <w:sz w:val="20"/>
      <w:u w:val="single"/>
    </w:rPr>
  </w:style>
  <w:style w:type="character" w:styleId="931" w:customStyle="1">
    <w:name w:val="p141"/>
    <w:qFormat/>
    <w:rPr>
      <w:rFonts w:ascii="Times New Roman" w:hAnsi="Times New Roman" w:eastAsia="宋体" w:cs="Times New Roman"/>
      <w:color w:val="000000"/>
      <w:sz w:val="20"/>
      <w:u w:val="none"/>
    </w:rPr>
  </w:style>
  <w:style w:type="character" w:styleId="932" w:customStyle="1">
    <w:name w:val="宏文本 Char"/>
    <w:qFormat/>
    <w:rPr>
      <w:rFonts w:ascii="Times New Roman" w:hAnsi="Times New Roman" w:eastAsia="宋体" w:cs="Times New Roman"/>
      <w:sz w:val="20"/>
    </w:rPr>
  </w:style>
  <w:style w:type="character" w:styleId="933" w:customStyle="1">
    <w:name w:val="_Style 313"/>
    <w:qFormat/>
    <w:rPr>
      <w:rFonts w:ascii="Times New Roman" w:hAnsi="Times New Roman" w:eastAsia="宋体" w:cs="Times New Roman"/>
      <w:b/>
      <w:i/>
      <w:sz w:val="21"/>
    </w:rPr>
  </w:style>
  <w:style w:type="character" w:styleId="934" w:customStyle="1">
    <w:name w:val="页脚 Char1"/>
    <w:qFormat/>
    <w:rPr>
      <w:rFonts w:ascii="Times New Roman" w:hAnsi="Times New Roman" w:eastAsia="宋体" w:cs="Times New Roman"/>
      <w:sz w:val="20"/>
    </w:rPr>
  </w:style>
  <w:style w:type="character" w:styleId="935" w:customStyle="1">
    <w:name w:val="页眉 Char"/>
    <w:qFormat/>
    <w:rPr>
      <w:rFonts w:ascii="Times New Roman" w:hAnsi="Times New Roman" w:eastAsia="宋体" w:cs="Times New Roman"/>
      <w:sz w:val="20"/>
    </w:rPr>
  </w:style>
  <w:style w:type="character" w:styleId="936" w:customStyle="1">
    <w:name w:val="标题 7 Char"/>
    <w:qFormat/>
    <w:rPr>
      <w:rFonts w:ascii="Times New Roman" w:hAnsi="Times New Roman" w:eastAsia="宋体" w:cs="Times New Roman"/>
      <w:b/>
      <w:sz w:val="20"/>
    </w:rPr>
  </w:style>
  <w:style w:type="character" w:styleId="937" w:customStyle="1">
    <w:name w:val="Char Char12"/>
    <w:qFormat/>
    <w:rPr>
      <w:rFonts w:ascii="Times New Roman" w:hAnsi="Times New Roman" w:eastAsia="宋体" w:cs="Times New Roman"/>
      <w:sz w:val="20"/>
    </w:rPr>
  </w:style>
  <w:style w:type="character" w:styleId="938" w:customStyle="1">
    <w:name w:val="标题 3 Char"/>
    <w:qFormat/>
    <w:rPr>
      <w:rFonts w:ascii="Times New Roman" w:hAnsi="Times New Roman" w:eastAsia="宋体" w:cs="Times New Roman"/>
      <w:b/>
      <w:sz w:val="20"/>
    </w:rPr>
  </w:style>
  <w:style w:type="character" w:styleId="939" w:customStyle="1">
    <w:name w:val="正文（首行缩进 2 字符） Char Char"/>
    <w:qFormat/>
    <w:rPr>
      <w:rFonts w:ascii="Times New Roman" w:hAnsi="Times New Roman" w:eastAsia="宋体" w:cs="Times New Roman"/>
      <w:sz w:val="20"/>
    </w:rPr>
  </w:style>
  <w:style w:type="character" w:styleId="940" w:customStyle="1">
    <w:name w:val="表格用 Char Char"/>
    <w:qFormat/>
    <w:rPr>
      <w:rFonts w:ascii="Times New Roman" w:hAnsi="Times New Roman" w:eastAsia="宋体" w:cs="Times New Roman"/>
      <w:sz w:val="20"/>
    </w:rPr>
  </w:style>
  <w:style w:type="character" w:styleId="941" w:customStyle="1">
    <w:name w:val="正文文本缩进 3 Char1"/>
    <w:qFormat/>
    <w:rPr>
      <w:rFonts w:ascii="Times New Roman" w:hAnsi="Times New Roman" w:eastAsia="宋体" w:cs="Times New Roman"/>
      <w:sz w:val="20"/>
    </w:rPr>
  </w:style>
  <w:style w:type="character" w:styleId="942" w:customStyle="1">
    <w:name w:val="正文缩进 Char"/>
    <w:qFormat/>
    <w:rPr>
      <w:rFonts w:ascii="Times New Roman" w:hAnsi="Times New Roman" w:eastAsia="宋体" w:cs="Times New Roman"/>
      <w:sz w:val="20"/>
    </w:rPr>
  </w:style>
  <w:style w:type="character" w:styleId="943" w:customStyle="1">
    <w:name w:val="批注框文本 Char1"/>
    <w:qFormat/>
    <w:rPr>
      <w:rFonts w:ascii="Times New Roman" w:hAnsi="Times New Roman" w:eastAsia="宋体" w:cs="Times New Roman"/>
      <w:sz w:val="20"/>
    </w:rPr>
  </w:style>
  <w:style w:type="character" w:styleId="944" w:customStyle="1">
    <w:name w:val="Char Char13"/>
    <w:qFormat/>
    <w:rPr>
      <w:rFonts w:ascii="Times New Roman" w:hAnsi="Times New Roman" w:eastAsia="宋体" w:cs="Times New Roman"/>
      <w:sz w:val="20"/>
    </w:rPr>
  </w:style>
  <w:style w:type="character" w:styleId="945" w:customStyle="1">
    <w:name w:val="样式2 Char"/>
    <w:qFormat/>
    <w:rPr>
      <w:rFonts w:ascii="Times New Roman" w:hAnsi="Times New Roman" w:eastAsia="宋体" w:cs="Times New Roman"/>
      <w:b/>
      <w:sz w:val="20"/>
    </w:rPr>
  </w:style>
  <w:style w:type="character" w:styleId="946" w:customStyle="1">
    <w:name w:val="页脚 Char"/>
    <w:qFormat/>
    <w:rPr>
      <w:rFonts w:ascii="Times New Roman" w:hAnsi="Times New Roman" w:eastAsia="宋体" w:cs="Times New Roman"/>
      <w:sz w:val="20"/>
    </w:rPr>
  </w:style>
  <w:style w:type="character" w:styleId="947" w:customStyle="1">
    <w:name w:val="标准文本 Char"/>
    <w:qFormat/>
    <w:rPr>
      <w:rFonts w:ascii="Times New Roman" w:hAnsi="Times New Roman" w:eastAsia="宋体" w:cs="Times New Roman"/>
      <w:sz w:val="20"/>
    </w:rPr>
  </w:style>
  <w:style w:type="character" w:styleId="948" w:customStyle="1">
    <w:name w:val="font01"/>
    <w:qFormat/>
    <w:rPr>
      <w:rFonts w:hint="eastAsia" w:ascii="宋体" w:hAnsi="宋体" w:eastAsia="宋体" w:cs="宋体"/>
      <w:color w:val="000000"/>
      <w:sz w:val="24"/>
      <w:szCs w:val="24"/>
      <w:u w:val="none"/>
    </w:rPr>
  </w:style>
  <w:style w:type="character" w:styleId="949" w:customStyle="1">
    <w:name w:val="标题 3 Char1"/>
    <w:qFormat/>
    <w:rPr>
      <w:rFonts w:ascii="Times New Roman" w:hAnsi="Times New Roman" w:eastAsia="宋体" w:cs="Times New Roman"/>
      <w:b/>
      <w:sz w:val="20"/>
      <w:u w:val="single"/>
    </w:rPr>
  </w:style>
  <w:style w:type="character" w:styleId="950" w:customStyle="1">
    <w:name w:val="表格 Char Char"/>
    <w:qFormat/>
    <w:rPr>
      <w:rFonts w:ascii="Times New Roman" w:hAnsi="Times New Roman" w:eastAsia="宋体" w:cs="Times New Roman"/>
      <w:sz w:val="20"/>
    </w:rPr>
  </w:style>
  <w:style w:type="character" w:styleId="951" w:customStyle="1">
    <w:name w:val="正文首行缩进 Char"/>
    <w:qFormat/>
    <w:rPr>
      <w:rFonts w:ascii="Times New Roman" w:hAnsi="Times New Roman" w:eastAsia="宋体" w:cs="Times New Roman"/>
      <w:sz w:val="20"/>
    </w:rPr>
  </w:style>
  <w:style w:type="character" w:styleId="952" w:customStyle="1">
    <w:name w:val="标题 9 Char"/>
    <w:qFormat/>
    <w:rPr>
      <w:rFonts w:ascii="Times New Roman" w:hAnsi="Times New Roman" w:eastAsia="宋体" w:cs="Times New Roman"/>
      <w:sz w:val="20"/>
    </w:rPr>
  </w:style>
  <w:style w:type="character" w:styleId="953" w:customStyle="1">
    <w:name w:val="lh151"/>
    <w:qFormat/>
    <w:rPr>
      <w:rFonts w:ascii="Times New Roman" w:hAnsi="Times New Roman" w:eastAsia="宋体" w:cs="Times New Roman"/>
      <w:color w:val="666666"/>
      <w:sz w:val="20"/>
    </w:rPr>
  </w:style>
  <w:style w:type="character" w:styleId="954" w:customStyle="1">
    <w:name w:val="日期 Char1"/>
    <w:qFormat/>
    <w:rPr>
      <w:rFonts w:ascii="Times New Roman" w:hAnsi="Times New Roman" w:eastAsia="宋体" w:cs="Times New Roman"/>
      <w:sz w:val="20"/>
    </w:rPr>
  </w:style>
  <w:style w:type="character" w:styleId="955" w:customStyle="1">
    <w:name w:val="图片 Char Char"/>
    <w:qFormat/>
    <w:rPr>
      <w:rFonts w:ascii="Times New Roman" w:hAnsi="Times New Roman" w:eastAsia="宋体" w:cs="Times New Roman"/>
      <w:sz w:val="20"/>
    </w:rPr>
  </w:style>
  <w:style w:type="character" w:styleId="956" w:customStyle="1">
    <w:name w:val="批注框文本 字符"/>
    <w:qFormat/>
    <w:rPr>
      <w:rFonts w:ascii="Times New Roman" w:hAnsi="Times New Roman" w:eastAsia="宋体" w:cs="Times New Roman"/>
      <w:sz w:val="20"/>
    </w:rPr>
  </w:style>
  <w:style w:type="character" w:styleId="957" w:customStyle="1">
    <w:name w:val="HTML 预设格式 Char"/>
    <w:qFormat/>
    <w:rPr>
      <w:rFonts w:ascii="Times New Roman" w:hAnsi="Times New Roman" w:eastAsia="宋体" w:cs="Times New Roman"/>
      <w:sz w:val="20"/>
    </w:rPr>
  </w:style>
  <w:style w:type="character" w:styleId="958" w:customStyle="1">
    <w:name w:val="列出段落 Char"/>
    <w:qFormat/>
    <w:rPr>
      <w:rFonts w:ascii="Times New Roman" w:hAnsi="Times New Roman" w:eastAsia="宋体" w:cs="Times New Roman"/>
      <w:sz w:val="20"/>
    </w:rPr>
  </w:style>
  <w:style w:type="character" w:styleId="959" w:customStyle="1">
    <w:name w:val="标题 5 Char"/>
    <w:qFormat/>
    <w:rPr>
      <w:rFonts w:ascii="Times New Roman" w:hAnsi="Times New Roman" w:eastAsia="宋体" w:cs="Times New Roman"/>
      <w:b/>
      <w:sz w:val="20"/>
    </w:rPr>
  </w:style>
  <w:style w:type="character" w:styleId="960" w:customStyle="1">
    <w:name w:val="链接"/>
    <w:qFormat/>
    <w:rPr>
      <w:rFonts w:ascii="Times New Roman" w:hAnsi="Times New Roman" w:eastAsia="宋体" w:cs="Times New Roman"/>
      <w:color w:val="0000ff"/>
      <w:sz w:val="20"/>
      <w:u w:val="single"/>
    </w:rPr>
  </w:style>
  <w:style w:type="character" w:styleId="961" w:customStyle="1">
    <w:name w:val="18h1"/>
    <w:qFormat/>
    <w:rPr>
      <w:rFonts w:ascii="Times New Roman" w:hAnsi="Times New Roman" w:eastAsia="宋体" w:cs="Times New Roman"/>
      <w:color w:val="3b3b3b"/>
      <w:sz w:val="20"/>
    </w:rPr>
  </w:style>
  <w:style w:type="character" w:styleId="962" w:customStyle="1">
    <w:name w:val="表格文字（两侧对齐） Char Char"/>
    <w:qFormat/>
    <w:rPr>
      <w:rFonts w:ascii="Times New Roman" w:hAnsi="Times New Roman" w:eastAsia="宋体" w:cs="Times New Roman"/>
      <w:sz w:val="20"/>
    </w:rPr>
  </w:style>
  <w:style w:type="character" w:styleId="963" w:customStyle="1">
    <w:name w:val="正文文本缩进 2 Char"/>
    <w:qFormat/>
    <w:rPr>
      <w:rFonts w:ascii="Times New Roman" w:hAnsi="Times New Roman" w:eastAsia="宋体" w:cs="Times New Roman"/>
      <w:sz w:val="20"/>
    </w:rPr>
  </w:style>
  <w:style w:type="character" w:styleId="964" w:customStyle="1">
    <w:name w:val="Char Char14"/>
    <w:qFormat/>
    <w:rPr>
      <w:rFonts w:ascii="Times New Roman" w:hAnsi="Times New Roman" w:eastAsia="宋体" w:cs="Times New Roman"/>
      <w:sz w:val="20"/>
    </w:rPr>
  </w:style>
  <w:style w:type="character" w:styleId="965" w:customStyle="1">
    <w:name w:val="标题 1 Char1"/>
    <w:qFormat/>
    <w:rPr>
      <w:rFonts w:ascii="Times New Roman" w:hAnsi="Times New Roman" w:eastAsia="宋体" w:cs="Times New Roman"/>
      <w:b/>
      <w:sz w:val="20"/>
    </w:rPr>
  </w:style>
  <w:style w:type="character" w:styleId="966" w:customStyle="1">
    <w:name w:val="批注框文本 Char"/>
    <w:qFormat/>
    <w:rPr>
      <w:rFonts w:ascii="Times New Roman" w:hAnsi="Times New Roman" w:eastAsia="宋体" w:cs="Times New Roman"/>
      <w:sz w:val="20"/>
    </w:rPr>
  </w:style>
  <w:style w:type="character" w:styleId="967" w:customStyle="1">
    <w:name w:val="apple-style-span"/>
    <w:qFormat/>
    <w:rPr>
      <w:rFonts w:ascii="Times New Roman" w:hAnsi="Times New Roman" w:eastAsia="宋体" w:cs="Times New Roman"/>
      <w:sz w:val="20"/>
    </w:rPr>
  </w:style>
  <w:style w:type="character" w:styleId="968" w:customStyle="1">
    <w:name w:val="插图 Char Char"/>
    <w:qFormat/>
    <w:rPr>
      <w:rFonts w:ascii="Times New Roman" w:hAnsi="Times New Roman" w:eastAsia="宋体" w:cs="Times New Roman"/>
      <w:sz w:val="20"/>
    </w:rPr>
  </w:style>
  <w:style w:type="character" w:styleId="969" w:customStyle="1">
    <w:name w:val="标题 2 Char1"/>
    <w:qFormat/>
    <w:rPr>
      <w:rFonts w:ascii="Times New Roman" w:hAnsi="Times New Roman" w:eastAsia="宋体" w:cs="Times New Roman"/>
      <w:b/>
      <w:sz w:val="20"/>
    </w:rPr>
  </w:style>
  <w:style w:type="character" w:styleId="970" w:customStyle="1">
    <w:name w:val="_Style 332"/>
    <w:qFormat/>
    <w:rPr>
      <w:rFonts w:ascii="Times New Roman" w:hAnsi="Times New Roman" w:eastAsia="宋体" w:cs="Times New Roman"/>
      <w:i/>
      <w:color w:val="auto"/>
      <w:sz w:val="21"/>
    </w:rPr>
  </w:style>
  <w:style w:type="character" w:styleId="971" w:customStyle="1">
    <w:name w:val="正文文本 3 Char1"/>
    <w:qFormat/>
    <w:rPr>
      <w:rFonts w:ascii="Times New Roman" w:hAnsi="Times New Roman" w:eastAsia="宋体" w:cs="Times New Roman"/>
      <w:sz w:val="20"/>
    </w:rPr>
  </w:style>
  <w:style w:type="character" w:styleId="972" w:customStyle="1">
    <w:name w:val="标题 5 Char1"/>
    <w:qFormat/>
    <w:rPr>
      <w:rFonts w:ascii="Times New Roman" w:hAnsi="Times New Roman" w:eastAsia="宋体" w:cs="Times New Roman"/>
      <w:b/>
      <w:sz w:val="20"/>
    </w:rPr>
  </w:style>
  <w:style w:type="character" w:styleId="973" w:customStyle="1">
    <w:name w:val="批注主题 Char"/>
    <w:qFormat/>
    <w:rPr>
      <w:rFonts w:ascii="Times New Roman" w:hAnsi="Times New Roman" w:eastAsia="宋体" w:cs="Times New Roman"/>
      <w:b/>
      <w:sz w:val="20"/>
    </w:rPr>
  </w:style>
  <w:style w:type="character" w:styleId="974" w:customStyle="1">
    <w:name w:val="标题 1 Char"/>
    <w:qFormat/>
    <w:rPr>
      <w:rFonts w:ascii="Times New Roman" w:hAnsi="Times New Roman" w:eastAsia="宋体" w:cs="Times New Roman"/>
      <w:b/>
      <w:sz w:val="20"/>
    </w:rPr>
  </w:style>
  <w:style w:type="character" w:styleId="975" w:customStyle="1">
    <w:name w:val="正文文本 2 Char1"/>
    <w:qFormat/>
    <w:rPr>
      <w:rFonts w:ascii="Times New Roman" w:hAnsi="Times New Roman" w:eastAsia="宋体" w:cs="Times New Roman"/>
      <w:sz w:val="20"/>
    </w:rPr>
  </w:style>
  <w:style w:type="character" w:styleId="976" w:customStyle="1">
    <w:name w:val="标题 4 Char1"/>
    <w:qFormat/>
    <w:rPr>
      <w:rFonts w:ascii="Times New Roman" w:hAnsi="Times New Roman" w:eastAsia="宋体" w:cs="Times New Roman"/>
      <w:b/>
      <w:sz w:val="20"/>
    </w:rPr>
  </w:style>
  <w:style w:type="character" w:styleId="977" w:customStyle="1">
    <w:name w:val="正文文本 2 Char"/>
    <w:qFormat/>
    <w:rPr>
      <w:rFonts w:ascii="Times New Roman" w:hAnsi="Times New Roman" w:eastAsia="宋体" w:cs="Times New Roman"/>
      <w:sz w:val="20"/>
    </w:rPr>
  </w:style>
  <w:style w:type="character" w:styleId="978" w:customStyle="1">
    <w:name w:val="_Style 376"/>
    <w:qFormat/>
    <w:rPr>
      <w:rFonts w:ascii="Times New Roman" w:hAnsi="Times New Roman" w:eastAsia="宋体" w:cs="Times New Roman"/>
      <w:b/>
      <w:color w:val="auto"/>
      <w:sz w:val="21"/>
    </w:rPr>
  </w:style>
  <w:style w:type="character" w:styleId="979" w:customStyle="1">
    <w:name w:val="062"/>
    <w:qFormat/>
    <w:rPr>
      <w:rFonts w:ascii="Times New Roman" w:hAnsi="Times New Roman" w:eastAsia="宋体" w:cs="Times New Roman"/>
      <w:b/>
      <w:sz w:val="20"/>
    </w:rPr>
  </w:style>
  <w:style w:type="character" w:styleId="980" w:customStyle="1">
    <w:name w:val="正文文本 Char1"/>
    <w:qFormat/>
    <w:rPr>
      <w:rFonts w:ascii="Times New Roman" w:hAnsi="Times New Roman" w:eastAsia="宋体" w:cs="Times New Roman"/>
      <w:sz w:val="20"/>
    </w:rPr>
  </w:style>
  <w:style w:type="character" w:styleId="981" w:customStyle="1">
    <w:name w:val="题注 Char"/>
    <w:qFormat/>
    <w:rPr>
      <w:rFonts w:ascii="Times New Roman" w:hAnsi="Times New Roman" w:eastAsia="宋体" w:cs="Times New Roman"/>
      <w:sz w:val="20"/>
    </w:rPr>
  </w:style>
  <w:style w:type="character" w:styleId="982" w:customStyle="1">
    <w:name w:val="脚注文本 Char"/>
    <w:qFormat/>
    <w:rPr>
      <w:rFonts w:ascii="Times New Roman" w:hAnsi="Times New Roman" w:eastAsia="宋体" w:cs="Times New Roman"/>
      <w:sz w:val="20"/>
    </w:rPr>
  </w:style>
  <w:style w:type="character" w:styleId="983" w:customStyle="1">
    <w:name w:val="_Style 336"/>
    <w:qFormat/>
    <w:rPr>
      <w:rFonts w:ascii="Times New Roman" w:hAnsi="Times New Roman" w:eastAsia="宋体" w:cs="Times New Roman"/>
      <w:i/>
      <w:color w:val="auto"/>
      <w:sz w:val="21"/>
    </w:rPr>
  </w:style>
  <w:style w:type="character" w:styleId="984" w:customStyle="1">
    <w:name w:val="表格 Char"/>
    <w:qFormat/>
    <w:rPr>
      <w:rFonts w:ascii="Times New Roman" w:hAnsi="Times New Roman" w:eastAsia="宋体" w:cs="Times New Roman"/>
      <w:color w:val="000000"/>
      <w:sz w:val="20"/>
    </w:rPr>
  </w:style>
  <w:style w:type="character" w:styleId="985" w:customStyle="1">
    <w:name w:val="批注主题 字符"/>
    <w:qFormat/>
    <w:rPr>
      <w:rFonts w:ascii="Times New Roman" w:hAnsi="Times New Roman" w:eastAsia="宋体" w:cs="Times New Roman"/>
      <w:b/>
      <w:sz w:val="20"/>
    </w:rPr>
  </w:style>
  <w:style w:type="character" w:styleId="986" w:customStyle="1">
    <w:name w:val="图注 Char Char"/>
    <w:qFormat/>
    <w:rPr>
      <w:rFonts w:ascii="Times New Roman" w:hAnsi="Times New Roman" w:eastAsia="宋体" w:cs="Times New Roman"/>
      <w:sz w:val="20"/>
    </w:rPr>
  </w:style>
  <w:style w:type="character" w:styleId="987" w:customStyle="1">
    <w:name w:val="页码1"/>
    <w:qFormat/>
    <w:rPr>
      <w:rFonts w:ascii="Times New Roman" w:hAnsi="Times New Roman" w:eastAsia="宋体" w:cs="Times New Roman"/>
      <w:sz w:val="20"/>
    </w:rPr>
  </w:style>
  <w:style w:type="character" w:styleId="988" w:customStyle="1">
    <w:name w:val="列表框1 Char Char"/>
    <w:qFormat/>
    <w:rPr>
      <w:rFonts w:ascii="Times New Roman" w:hAnsi="Times New Roman" w:eastAsia="宋体" w:cs="Times New Roman"/>
      <w:sz w:val="20"/>
    </w:rPr>
  </w:style>
  <w:style w:type="character" w:styleId="989" w:customStyle="1">
    <w:name w:val="1ji Char"/>
    <w:qFormat/>
    <w:rPr>
      <w:rFonts w:ascii="Times New Roman" w:hAnsi="Times New Roman" w:eastAsia="宋体" w:cs="Times New Roman"/>
      <w:b/>
      <w:sz w:val="20"/>
    </w:rPr>
  </w:style>
  <w:style w:type="character" w:styleId="990" w:customStyle="1">
    <w:name w:val="正文文本缩进 Char"/>
    <w:qFormat/>
    <w:rPr>
      <w:rFonts w:ascii="Times New Roman" w:hAnsi="Times New Roman" w:eastAsia="宋体" w:cs="Times New Roman"/>
      <w:sz w:val="20"/>
    </w:rPr>
  </w:style>
  <w:style w:type="character" w:styleId="991" w:customStyle="1">
    <w:name w:val="标准文本 Char Char"/>
    <w:qFormat/>
    <w:rPr>
      <w:rFonts w:ascii="Times New Roman" w:hAnsi="Times New Roman" w:eastAsia="宋体" w:cs="Times New Roman"/>
      <w:sz w:val="20"/>
    </w:rPr>
  </w:style>
  <w:style w:type="character" w:styleId="992" w:customStyle="1">
    <w:name w:val="表格用 Char"/>
    <w:qFormat/>
    <w:rPr>
      <w:rFonts w:ascii="Times New Roman" w:hAnsi="Times New Roman" w:eastAsia="宋体" w:cs="Times New Roman"/>
      <w:color w:val="000000"/>
      <w:sz w:val="20"/>
    </w:rPr>
  </w:style>
  <w:style w:type="character" w:styleId="993" w:customStyle="1">
    <w:name w:val="标题 7 Char1"/>
    <w:qFormat/>
    <w:rPr>
      <w:rFonts w:ascii="Times New Roman" w:hAnsi="Times New Roman" w:eastAsia="宋体" w:cs="Times New Roman"/>
      <w:b/>
      <w:sz w:val="20"/>
    </w:rPr>
  </w:style>
  <w:style w:type="character" w:styleId="994" w:customStyle="1">
    <w:name w:val="H 3 Char"/>
    <w:qFormat/>
    <w:rPr>
      <w:rFonts w:ascii="Times New Roman" w:hAnsi="Times New Roman" w:eastAsia="宋体" w:cs="Times New Roman"/>
      <w:b/>
      <w:sz w:val="20"/>
    </w:rPr>
  </w:style>
  <w:style w:type="character" w:styleId="995" w:customStyle="1">
    <w:name w:val="正文文本缩进 3 字符"/>
    <w:qFormat/>
    <w:rPr>
      <w:rFonts w:ascii="Times New Roman" w:hAnsi="Times New Roman" w:eastAsia="宋体" w:cs="Times New Roman"/>
      <w:sz w:val="16"/>
      <w:szCs w:val="16"/>
    </w:rPr>
  </w:style>
  <w:style w:type="character" w:styleId="996" w:customStyle="1">
    <w:name w:val="标题 Char"/>
    <w:qFormat/>
    <w:rPr>
      <w:rFonts w:ascii="Times New Roman" w:hAnsi="Times New Roman" w:eastAsia="宋体" w:cs="Times New Roman"/>
      <w:b/>
      <w:sz w:val="20"/>
    </w:rPr>
  </w:style>
  <w:style w:type="character" w:styleId="997" w:customStyle="1">
    <w:name w:val="H 4 Char"/>
    <w:qFormat/>
    <w:rPr>
      <w:rFonts w:ascii="Times New Roman" w:hAnsi="Times New Roman" w:eastAsia="宋体" w:cs="Times New Roman"/>
      <w:b/>
      <w:sz w:val="20"/>
    </w:rPr>
  </w:style>
  <w:style w:type="character" w:styleId="998" w:customStyle="1">
    <w:name w:val="批注主题 Char1"/>
    <w:qFormat/>
    <w:rPr>
      <w:rFonts w:ascii="Times New Roman" w:hAnsi="Times New Roman" w:eastAsia="宋体" w:cs="Times New Roman"/>
      <w:b/>
      <w:sz w:val="20"/>
    </w:rPr>
  </w:style>
  <w:style w:type="character" w:styleId="999" w:customStyle="1">
    <w:name w:val="正文文本缩进 Char1"/>
    <w:qFormat/>
    <w:rPr>
      <w:rFonts w:ascii="Times New Roman" w:hAnsi="Times New Roman" w:eastAsia="宋体" w:cs="Times New Roman"/>
      <w:sz w:val="20"/>
    </w:rPr>
  </w:style>
  <w:style w:type="character" w:styleId="1000" w:customStyle="1">
    <w:name w:val="正文文本 3 Char"/>
    <w:qFormat/>
    <w:rPr>
      <w:rFonts w:ascii="Times New Roman" w:hAnsi="Times New Roman" w:eastAsia="宋体" w:cs="Times New Roman"/>
      <w:sz w:val="20"/>
    </w:rPr>
  </w:style>
  <w:style w:type="character" w:styleId="1001" w:customStyle="1">
    <w:name w:val="正文首行缩进 2 Char"/>
    <w:qFormat/>
    <w:rPr>
      <w:rFonts w:ascii="Times New Roman" w:hAnsi="Times New Roman" w:eastAsia="宋体" w:cs="Times New Roman"/>
      <w:sz w:val="20"/>
    </w:rPr>
  </w:style>
  <w:style w:type="character" w:styleId="1002" w:customStyle="1">
    <w:name w:val="页眉 Char1"/>
    <w:qFormat/>
    <w:rPr>
      <w:rFonts w:ascii="Times New Roman" w:hAnsi="Times New Roman" w:eastAsia="宋体" w:cs="Times New Roman"/>
      <w:sz w:val="20"/>
    </w:rPr>
  </w:style>
  <w:style w:type="character" w:styleId="1003" w:customStyle="1">
    <w:name w:val="Char Char2"/>
    <w:qFormat/>
    <w:rPr>
      <w:rFonts w:ascii="Times New Roman" w:hAnsi="Times New Roman" w:eastAsia="宋体" w:cs="Times New Roman"/>
      <w:sz w:val="20"/>
    </w:rPr>
  </w:style>
  <w:style w:type="character" w:styleId="1004" w:customStyle="1">
    <w:name w:val="样式 首行缩进:  2 字符 Char1"/>
    <w:qFormat/>
    <w:rPr>
      <w:rFonts w:ascii="Times New Roman" w:hAnsi="Times New Roman" w:eastAsia="宋体" w:cs="Times New Roman"/>
      <w:sz w:val="20"/>
    </w:rPr>
  </w:style>
  <w:style w:type="character" w:styleId="1005" w:customStyle="1">
    <w:name w:val="标题 2 Char"/>
    <w:qFormat/>
    <w:rPr>
      <w:rFonts w:ascii="Times New Roman" w:hAnsi="Times New Roman" w:eastAsia="宋体" w:cs="Times New Roman"/>
      <w:b/>
      <w:sz w:val="20"/>
    </w:rPr>
  </w:style>
  <w:style w:type="character" w:styleId="1006" w:customStyle="1">
    <w:name w:val="表格文字图表文字 Char Char"/>
    <w:qFormat/>
    <w:rPr>
      <w:rFonts w:ascii="Times New Roman" w:hAnsi="Times New Roman" w:eastAsia="宋体" w:cs="Times New Roman"/>
      <w:sz w:val="20"/>
    </w:rPr>
  </w:style>
  <w:style w:type="character" w:styleId="1007" w:customStyle="1">
    <w:name w:val="图片 Char"/>
    <w:qFormat/>
    <w:rPr>
      <w:rFonts w:ascii="Times New Roman" w:hAnsi="Times New Roman" w:eastAsia="宋体" w:cs="Times New Roman"/>
      <w:sz w:val="20"/>
    </w:rPr>
  </w:style>
  <w:style w:type="character" w:styleId="1008" w:customStyle="1">
    <w:name w:val="标题 6 Char"/>
    <w:qFormat/>
    <w:rPr>
      <w:rFonts w:ascii="Times New Roman" w:hAnsi="Times New Roman" w:eastAsia="宋体" w:cs="Times New Roman"/>
      <w:b/>
      <w:sz w:val="20"/>
    </w:rPr>
  </w:style>
  <w:style w:type="character" w:styleId="1009" w:customStyle="1">
    <w:name w:val="标题 4 Char"/>
    <w:qFormat/>
    <w:rPr>
      <w:rFonts w:ascii="Times New Roman" w:hAnsi="Times New Roman" w:eastAsia="宋体" w:cs="Times New Roman"/>
      <w:b/>
      <w:sz w:val="20"/>
    </w:rPr>
  </w:style>
  <w:style w:type="character" w:styleId="1010" w:customStyle="1">
    <w:name w:val="文档结构图 Char1"/>
    <w:qFormat/>
    <w:rPr>
      <w:rFonts w:ascii="Times New Roman" w:hAnsi="Times New Roman" w:eastAsia="宋体" w:cs="Times New Roman"/>
      <w:sz w:val="20"/>
    </w:rPr>
  </w:style>
  <w:style w:type="character" w:styleId="1011" w:customStyle="1">
    <w:name w:val="项目符0 Char"/>
    <w:qFormat/>
    <w:rPr>
      <w:rFonts w:ascii="Times New Roman" w:hAnsi="Times New Roman" w:eastAsia="宋体" w:cs="Times New Roman"/>
      <w:sz w:val="20"/>
    </w:rPr>
  </w:style>
  <w:style w:type="character" w:styleId="1012" w:customStyle="1">
    <w:name w:val="正文文本缩进 3 Char"/>
    <w:qFormat/>
    <w:rPr>
      <w:rFonts w:ascii="Times New Roman" w:hAnsi="Times New Roman" w:eastAsia="宋体" w:cs="Times New Roman"/>
      <w:sz w:val="20"/>
    </w:rPr>
  </w:style>
  <w:style w:type="character" w:styleId="1013" w:customStyle="1">
    <w:name w:val="Char Char3"/>
    <w:qFormat/>
    <w:rPr>
      <w:rFonts w:ascii="Times New Roman" w:hAnsi="Times New Roman" w:eastAsia="宋体" w:cs="Times New Roman"/>
      <w:sz w:val="20"/>
    </w:rPr>
  </w:style>
  <w:style w:type="character" w:styleId="1014" w:customStyle="1">
    <w:name w:val="纯文本 Char"/>
    <w:qFormat/>
    <w:rPr>
      <w:rFonts w:ascii="Times New Roman" w:hAnsi="Times New Roman" w:eastAsia="宋体" w:cs="Times New Roman"/>
      <w:sz w:val="20"/>
    </w:rPr>
  </w:style>
  <w:style w:type="character" w:styleId="1015" w:customStyle="1">
    <w:name w:val="正文文本缩进 2 Char1"/>
    <w:qFormat/>
    <w:rPr>
      <w:rFonts w:ascii="Times New Roman" w:hAnsi="Times New Roman" w:eastAsia="宋体" w:cs="Times New Roman"/>
      <w:sz w:val="20"/>
    </w:rPr>
  </w:style>
  <w:style w:type="character" w:styleId="1016" w:customStyle="1">
    <w:name w:val="标题 8 Char"/>
    <w:qFormat/>
    <w:rPr>
      <w:rFonts w:ascii="Times New Roman" w:hAnsi="Times New Roman" w:eastAsia="宋体" w:cs="Times New Roman"/>
      <w:sz w:val="20"/>
    </w:rPr>
  </w:style>
  <w:style w:type="character" w:styleId="1017" w:customStyle="1">
    <w:name w:val="标题 6 Char1"/>
    <w:qFormat/>
    <w:rPr>
      <w:rFonts w:ascii="Times New Roman" w:hAnsi="Times New Roman" w:eastAsia="宋体" w:cs="Times New Roman"/>
      <w:b/>
      <w:sz w:val="20"/>
    </w:rPr>
  </w:style>
  <w:style w:type="character" w:styleId="1018" w:customStyle="1">
    <w:name w:val="case31"/>
    <w:qFormat/>
    <w:rPr>
      <w:rFonts w:ascii="Times New Roman" w:hAnsi="Times New Roman" w:eastAsia="宋体" w:cs="Times New Roman"/>
      <w:sz w:val="20"/>
    </w:rPr>
  </w:style>
  <w:style w:type="character" w:styleId="1019" w:customStyle="1">
    <w:name w:val="正文文本 Char"/>
    <w:qFormat/>
    <w:rPr>
      <w:rFonts w:ascii="Times New Roman" w:hAnsi="Times New Roman" w:eastAsia="宋体" w:cs="Times New Roman"/>
      <w:sz w:val="20"/>
    </w:rPr>
  </w:style>
  <w:style w:type="paragraph" w:styleId="1020" w:customStyle="1">
    <w:name w:val="节标题"/>
    <w:basedOn w:val="840"/>
    <w:next w:val="1021"/>
    <w:pPr>
      <w:ind w:left="0" w:firstLine="5120"/>
      <w:jc w:val="center"/>
      <w:spacing w:before="0" w:after="0" w:line="289" w:lineRule="atLeast"/>
    </w:pPr>
    <w:rPr>
      <w:rFonts w:ascii="Times New Roman" w:hAnsi="Times New Roman" w:cs="Times New Roman"/>
    </w:rPr>
  </w:style>
  <w:style w:type="paragraph" w:styleId="1021" w:customStyle="1">
    <w:name w:val="文档标题6"/>
    <w:basedOn w:val="846"/>
    <w:next w:val="839"/>
    <w:pPr>
      <w:ind w:left="1134" w:firstLine="20"/>
      <w:spacing w:before="280" w:after="280" w:line="360" w:lineRule="auto"/>
      <w:outlineLvl w:val="5"/>
    </w:pPr>
  </w:style>
  <w:style w:type="paragraph" w:styleId="1022" w:customStyle="1">
    <w:name w:val="正文段"/>
    <w:basedOn w:val="840"/>
    <w:next w:val="1023"/>
    <w:pPr>
      <w:ind w:left="454" w:firstLine="1222"/>
      <w:spacing w:before="0" w:after="240" w:line="240" w:lineRule="atLeast"/>
    </w:pPr>
    <w:rPr>
      <w:rFonts w:ascii="Times New Roman" w:hAnsi="Times New Roman" w:cs="Times New Roman"/>
    </w:rPr>
  </w:style>
  <w:style w:type="paragraph" w:styleId="1023" w:customStyle="1">
    <w:name w:val="批注主题1"/>
    <w:next w:val="839"/>
    <w:qFormat/>
    <w:pPr>
      <w:ind w:left="200" w:firstLine="4808"/>
      <w:spacing w:line="360" w:lineRule="auto"/>
    </w:pPr>
    <w:rPr>
      <w:rFonts w:ascii="Calibri" w:hAnsi="Calibri"/>
    </w:rPr>
  </w:style>
  <w:style w:type="paragraph" w:styleId="1024" w:customStyle="1">
    <w:name w:val="_Style 224"/>
    <w:next w:val="1025"/>
    <w:qFormat/>
    <w:pPr>
      <w:ind w:firstLine="3584"/>
    </w:pPr>
    <w:rPr>
      <w:rFonts w:ascii="Calibri" w:hAnsi="Calibri"/>
    </w:rPr>
  </w:style>
  <w:style w:type="paragraph" w:styleId="1025" w:customStyle="1">
    <w:name w:val="编号1"/>
    <w:basedOn w:val="840"/>
    <w:next w:val="1026"/>
    <w:qFormat/>
    <w:pPr>
      <w:ind w:left="360" w:right="210" w:firstLine="2200"/>
      <w:spacing w:before="0" w:after="0" w:line="240" w:lineRule="auto"/>
    </w:pPr>
    <w:rPr>
      <w:rFonts w:ascii="Times New Roman" w:hAnsi="Times New Roman" w:cs="Times New Roman"/>
    </w:rPr>
  </w:style>
  <w:style w:type="paragraph" w:styleId="1026" w:customStyle="1">
    <w:name w:val="图片"/>
    <w:basedOn w:val="840"/>
    <w:next w:val="1027"/>
    <w:qFormat/>
    <w:pPr>
      <w:ind w:left="-283" w:firstLine="2674"/>
      <w:jc w:val="center"/>
      <w:spacing w:before="0" w:after="0" w:line="360" w:lineRule="auto"/>
    </w:pPr>
    <w:rPr>
      <w:rFonts w:ascii="Times New Roman" w:hAnsi="Times New Roman" w:cs="Times New Roman"/>
    </w:rPr>
  </w:style>
  <w:style w:type="paragraph" w:styleId="1027" w:customStyle="1">
    <w:name w:val="样式 目录 3 + 左侧:  2 字符"/>
    <w:next w:val="892"/>
    <w:pPr>
      <w:ind w:left="400" w:firstLine="5120"/>
      <w:spacing w:line="360" w:lineRule="auto"/>
      <w:widowControl w:val="off"/>
    </w:pPr>
    <w:rPr>
      <w:rFonts w:ascii="Calibri" w:hAnsi="Calibri"/>
    </w:rPr>
  </w:style>
  <w:style w:type="paragraph" w:styleId="1028" w:customStyle="1">
    <w:name w:val="图注"/>
    <w:next w:val="1029"/>
    <w:qFormat/>
    <w:pPr>
      <w:ind w:left="360" w:firstLine="2152"/>
      <w:jc w:val="center"/>
    </w:pPr>
    <w:rPr>
      <w:rFonts w:ascii="Calibri" w:hAnsi="Calibri"/>
    </w:rPr>
  </w:style>
  <w:style w:type="paragraph" w:styleId="1029" w:customStyle="1">
    <w:name w:val="列表编号 41"/>
    <w:basedOn w:val="840"/>
    <w:next w:val="1030"/>
    <w:qFormat/>
    <w:pPr>
      <w:ind w:left="1620" w:firstLine="2712"/>
      <w:spacing w:before="0" w:after="0" w:line="360" w:lineRule="auto"/>
    </w:pPr>
    <w:rPr>
      <w:rFonts w:ascii="Times New Roman" w:hAnsi="Times New Roman" w:cs="Times New Roman"/>
    </w:rPr>
  </w:style>
  <w:style w:type="paragraph" w:styleId="1030" w:customStyle="1">
    <w:name w:val="项目符0"/>
    <w:basedOn w:val="840"/>
    <w:next w:val="1031"/>
    <w:pPr>
      <w:ind w:left="300" w:right="57" w:firstLine="2760"/>
      <w:spacing w:before="0" w:after="0" w:line="300" w:lineRule="auto"/>
    </w:pPr>
    <w:rPr>
      <w:rFonts w:ascii="Times New Roman" w:hAnsi="Times New Roman" w:cs="Times New Roman"/>
    </w:rPr>
  </w:style>
  <w:style w:type="paragraph" w:styleId="1031" w:customStyle="1">
    <w:name w:val="宏文本1"/>
    <w:next w:val="1032"/>
    <w:qFormat/>
    <w:pPr>
      <w:ind w:firstLine="5632"/>
      <w:widowControl w:val="off"/>
    </w:pPr>
    <w:rPr>
      <w:rFonts w:ascii="Calibri" w:hAnsi="Calibri"/>
    </w:rPr>
  </w:style>
  <w:style w:type="paragraph" w:styleId="1032" w:customStyle="1">
    <w:name w:val="Item Step in Table"/>
    <w:next w:val="1033"/>
    <w:qFormat/>
    <w:pPr>
      <w:ind w:left="397" w:firstLine="3699"/>
      <w:jc w:val="both"/>
      <w:spacing w:before="40" w:after="40"/>
    </w:pPr>
    <w:rPr>
      <w:rFonts w:ascii="Calibri" w:hAnsi="Calibri"/>
    </w:rPr>
  </w:style>
  <w:style w:type="paragraph" w:styleId="1033" w:customStyle="1">
    <w:name w:val="Char Char Char Char Char Char1 Char Char Char Char Char Char"/>
    <w:basedOn w:val="840"/>
    <w:next w:val="1034"/>
    <w:pPr>
      <w:ind w:left="0" w:firstLine="2560"/>
      <w:spacing w:before="0" w:after="0" w:line="240" w:lineRule="auto"/>
    </w:pPr>
    <w:rPr>
      <w:rFonts w:ascii="Times New Roman" w:hAnsi="Times New Roman" w:cs="Times New Roman"/>
    </w:rPr>
  </w:style>
  <w:style w:type="paragraph" w:styleId="1034" w:customStyle="1">
    <w:name w:val="Char Char1"/>
    <w:basedOn w:val="840"/>
    <w:next w:val="1035"/>
    <w:qFormat/>
    <w:pPr>
      <w:ind w:left="0" w:firstLine="3584"/>
      <w:spacing w:before="0" w:after="160" w:line="240" w:lineRule="exact"/>
    </w:pPr>
    <w:rPr>
      <w:rFonts w:ascii="Times New Roman" w:hAnsi="Times New Roman" w:cs="Times New Roman"/>
    </w:rPr>
  </w:style>
  <w:style w:type="paragraph" w:styleId="1035" w:customStyle="1">
    <w:name w:val="样式 标题 3 + 行距: 1.5 倍行距"/>
    <w:basedOn w:val="843"/>
    <w:next w:val="898"/>
    <w:qFormat/>
    <w:pPr>
      <w:ind w:left="200" w:firstLine="18"/>
      <w:spacing w:before="0" w:after="0" w:line="360" w:lineRule="auto"/>
      <w:outlineLvl w:val="2"/>
    </w:pPr>
  </w:style>
  <w:style w:type="paragraph" w:styleId="1036" w:customStyle="1">
    <w:name w:val="xl76"/>
    <w:basedOn w:val="840"/>
    <w:next w:val="895"/>
    <w:qFormat/>
    <w:pPr>
      <w:ind w:left="0" w:firstLine="3584"/>
      <w:jc w:val="center"/>
      <w:spacing w:before="280" w:after="280" w:line="240" w:lineRule="auto"/>
    </w:pPr>
    <w:rPr>
      <w:rFonts w:ascii="Times New Roman" w:hAnsi="Times New Roman" w:cs="Times New Roman"/>
    </w:rPr>
  </w:style>
  <w:style w:type="paragraph" w:styleId="1037" w:customStyle="1">
    <w:name w:val="xl26"/>
    <w:basedOn w:val="840"/>
    <w:next w:val="1038"/>
    <w:qFormat/>
    <w:pPr>
      <w:ind w:left="0" w:firstLine="20"/>
      <w:jc w:val="center"/>
      <w:spacing w:before="280" w:after="280" w:line="240" w:lineRule="auto"/>
      <w:shd w:val="clear" w:color="000000" w:fill="ffffff"/>
    </w:pPr>
    <w:rPr>
      <w:rFonts w:ascii="Times New Roman" w:hAnsi="Times New Roman" w:cs="Times New Roman"/>
    </w:rPr>
  </w:style>
  <w:style w:type="paragraph" w:styleId="1038" w:customStyle="1">
    <w:name w:val="Char1 Char Char"/>
    <w:basedOn w:val="840"/>
    <w:next w:val="878"/>
    <w:qFormat/>
    <w:pPr>
      <w:ind w:left="0" w:firstLine="2560"/>
      <w:spacing w:before="0" w:after="0" w:line="240" w:lineRule="auto"/>
    </w:pPr>
    <w:rPr>
      <w:rFonts w:ascii="Times New Roman" w:hAnsi="Times New Roman" w:cs="Times New Roman"/>
    </w:rPr>
  </w:style>
  <w:style w:type="paragraph" w:styleId="1039" w:customStyle="1">
    <w:name w:val="纯文本2"/>
    <w:basedOn w:val="840"/>
    <w:next w:val="1040"/>
    <w:pPr>
      <w:ind w:left="0" w:firstLine="3584"/>
      <w:spacing w:before="0" w:after="0" w:line="240" w:lineRule="auto"/>
    </w:pPr>
    <w:rPr>
      <w:rFonts w:ascii="Times New Roman" w:hAnsi="Times New Roman" w:cs="Times New Roman"/>
    </w:rPr>
  </w:style>
  <w:style w:type="paragraph" w:styleId="1040" w:customStyle="1">
    <w:name w:val="xl69"/>
    <w:basedOn w:val="840"/>
    <w:next w:val="1041"/>
    <w:pPr>
      <w:ind w:left="0" w:firstLine="3584"/>
      <w:spacing w:before="280" w:after="280" w:line="240" w:lineRule="auto"/>
    </w:pPr>
    <w:rPr>
      <w:rFonts w:ascii="Times New Roman" w:hAnsi="Times New Roman" w:cs="Times New Roman"/>
    </w:rPr>
  </w:style>
  <w:style w:type="paragraph" w:styleId="1041" w:customStyle="1">
    <w:name w:val="Char Char Char"/>
    <w:basedOn w:val="840"/>
    <w:next w:val="1042"/>
    <w:qFormat/>
    <w:pPr>
      <w:ind w:left="0" w:firstLine="2560"/>
      <w:spacing w:before="0" w:after="0" w:line="240" w:lineRule="auto"/>
    </w:pPr>
    <w:rPr>
      <w:rFonts w:ascii="Times New Roman" w:hAnsi="Times New Roman" w:cs="Times New Roman"/>
    </w:rPr>
  </w:style>
  <w:style w:type="paragraph" w:styleId="1042" w:customStyle="1">
    <w:name w:val="表格"/>
    <w:basedOn w:val="840"/>
    <w:next w:val="1037"/>
    <w:qFormat/>
    <w:pPr>
      <w:ind w:left="0" w:firstLine="2560"/>
      <w:spacing w:before="0" w:after="0" w:line="360" w:lineRule="auto"/>
    </w:pPr>
    <w:rPr>
      <w:rFonts w:ascii="Times New Roman" w:hAnsi="Times New Roman" w:cs="Times New Roman"/>
    </w:rPr>
  </w:style>
  <w:style w:type="paragraph" w:styleId="1043" w:customStyle="1">
    <w:name w:val="xl68"/>
    <w:basedOn w:val="840"/>
    <w:next w:val="1044"/>
    <w:qFormat/>
    <w:pPr>
      <w:ind w:left="100" w:firstLine="5220"/>
      <w:spacing w:before="280" w:after="280" w:line="240" w:lineRule="auto"/>
    </w:pPr>
    <w:rPr>
      <w:rFonts w:ascii="Times New Roman" w:hAnsi="Times New Roman" w:cs="Times New Roman"/>
    </w:rPr>
  </w:style>
  <w:style w:type="paragraph" w:styleId="1044" w:customStyle="1">
    <w:name w:val="Char1"/>
    <w:basedOn w:val="840"/>
    <w:next w:val="1045"/>
    <w:pPr>
      <w:ind w:left="0" w:firstLine="2560"/>
      <w:spacing w:before="0" w:after="0" w:line="240" w:lineRule="auto"/>
    </w:pPr>
    <w:rPr>
      <w:rFonts w:ascii="Times New Roman" w:hAnsi="Times New Roman" w:cs="Times New Roman"/>
    </w:rPr>
  </w:style>
  <w:style w:type="paragraph" w:styleId="1045" w:customStyle="1">
    <w:name w:val="需求文档正文样式"/>
    <w:basedOn w:val="840"/>
    <w:next w:val="1046"/>
    <w:qFormat/>
    <w:pPr>
      <w:ind w:left="437" w:firstLine="2741"/>
      <w:spacing w:before="0" w:after="0" w:line="360" w:lineRule="auto"/>
    </w:pPr>
    <w:rPr>
      <w:rFonts w:ascii="Times New Roman" w:hAnsi="Times New Roman" w:cs="Times New Roman"/>
    </w:rPr>
  </w:style>
  <w:style w:type="paragraph" w:styleId="1046" w:customStyle="1">
    <w:name w:val="xl74"/>
    <w:basedOn w:val="840"/>
    <w:next w:val="1047"/>
    <w:pPr>
      <w:ind w:left="0" w:firstLine="16"/>
      <w:jc w:val="center"/>
      <w:spacing w:before="280" w:after="280" w:line="240" w:lineRule="auto"/>
      <w:shd w:val="clear" w:color="000000" w:fill="538dd5"/>
    </w:pPr>
    <w:rPr>
      <w:rFonts w:ascii="Times New Roman" w:hAnsi="Times New Roman" w:cs="Times New Roman"/>
    </w:rPr>
  </w:style>
  <w:style w:type="paragraph" w:styleId="1047" w:customStyle="1">
    <w:name w:val="xl88"/>
    <w:basedOn w:val="840"/>
    <w:next w:val="1048"/>
    <w:pPr>
      <w:ind w:left="0" w:firstLine="5120"/>
      <w:spacing w:before="280" w:after="280" w:line="240" w:lineRule="auto"/>
    </w:pPr>
    <w:rPr>
      <w:rFonts w:ascii="Times New Roman" w:hAnsi="Times New Roman" w:cs="Times New Roman"/>
    </w:rPr>
  </w:style>
  <w:style w:type="paragraph" w:styleId="1048" w:customStyle="1">
    <w:name w:val="xl70"/>
    <w:basedOn w:val="840"/>
    <w:next w:val="894"/>
    <w:pPr>
      <w:ind w:left="0" w:firstLine="1024"/>
      <w:spacing w:before="280" w:after="280" w:line="240" w:lineRule="auto"/>
    </w:pPr>
    <w:rPr>
      <w:rFonts w:ascii="Times New Roman" w:hAnsi="Times New Roman" w:cs="Times New Roman"/>
    </w:rPr>
  </w:style>
  <w:style w:type="paragraph" w:styleId="1049" w:customStyle="1">
    <w:name w:val="文档标题5"/>
    <w:basedOn w:val="845"/>
    <w:next w:val="839"/>
    <w:pPr>
      <w:ind w:left="992" w:firstLine="18"/>
      <w:spacing w:before="280" w:after="280" w:line="360" w:lineRule="auto"/>
      <w:outlineLvl w:val="4"/>
    </w:pPr>
  </w:style>
  <w:style w:type="paragraph" w:styleId="1050" w:customStyle="1">
    <w:name w:val="样式 加粗 居中"/>
    <w:basedOn w:val="840"/>
    <w:next w:val="1051"/>
    <w:qFormat/>
    <w:pPr>
      <w:ind w:left="0" w:firstLine="2560"/>
      <w:jc w:val="center"/>
      <w:spacing w:before="0" w:after="0" w:line="360" w:lineRule="auto"/>
    </w:pPr>
    <w:rPr>
      <w:rFonts w:ascii="Times New Roman" w:hAnsi="Times New Roman" w:cs="Times New Roman"/>
    </w:rPr>
  </w:style>
  <w:style w:type="paragraph" w:styleId="1051" w:customStyle="1">
    <w:name w:val="_Style 12"/>
    <w:next w:val="1052"/>
    <w:qFormat/>
    <w:pPr>
      <w:ind w:firstLine="14"/>
      <w:spacing w:line="360" w:lineRule="auto"/>
      <w:shd w:val="clear" w:color="000000" w:fill="000080"/>
    </w:pPr>
    <w:rPr>
      <w:rFonts w:ascii="Calibri" w:hAnsi="Calibri"/>
    </w:rPr>
  </w:style>
  <w:style w:type="paragraph" w:styleId="1052" w:customStyle="1">
    <w:name w:val="正文文本缩进1"/>
    <w:basedOn w:val="840"/>
    <w:next w:val="1053"/>
    <w:pPr>
      <w:ind w:left="420" w:firstLine="3584"/>
      <w:spacing w:before="0" w:after="120" w:line="240" w:lineRule="auto"/>
    </w:pPr>
    <w:rPr>
      <w:rFonts w:ascii="Times New Roman" w:hAnsi="Times New Roman" w:cs="Times New Roman"/>
    </w:rPr>
  </w:style>
  <w:style w:type="paragraph" w:styleId="1053" w:customStyle="1">
    <w:name w:val="列表编号 31"/>
    <w:basedOn w:val="840"/>
    <w:next w:val="896"/>
    <w:qFormat/>
    <w:pPr>
      <w:ind w:left="1200" w:firstLine="2712"/>
      <w:spacing w:before="0" w:after="0" w:line="360" w:lineRule="auto"/>
    </w:pPr>
    <w:rPr>
      <w:rFonts w:ascii="Times New Roman" w:hAnsi="Times New Roman" w:cs="Times New Roman"/>
    </w:rPr>
  </w:style>
  <w:style w:type="paragraph" w:styleId="1054" w:customStyle="1">
    <w:name w:val="三号 居中"/>
    <w:basedOn w:val="840"/>
    <w:next w:val="1055"/>
    <w:qFormat/>
    <w:pPr>
      <w:ind w:left="0" w:firstLine="6144"/>
      <w:jc w:val="center"/>
      <w:spacing w:before="0" w:after="0" w:line="360" w:lineRule="auto"/>
    </w:pPr>
    <w:rPr>
      <w:rFonts w:ascii="Times New Roman" w:hAnsi="Times New Roman" w:cs="Times New Roman"/>
    </w:rPr>
  </w:style>
  <w:style w:type="paragraph" w:styleId="1055" w:customStyle="1">
    <w:name w:val="列出段落1"/>
    <w:basedOn w:val="840"/>
    <w:next w:val="1056"/>
    <w:qFormat/>
    <w:pPr>
      <w:ind w:left="420" w:firstLine="3748"/>
      <w:spacing w:before="0" w:after="0" w:line="240" w:lineRule="auto"/>
    </w:pPr>
    <w:rPr>
      <w:rFonts w:ascii="Times New Roman" w:hAnsi="Times New Roman" w:cs="Times New Roman"/>
    </w:rPr>
  </w:style>
  <w:style w:type="paragraph" w:styleId="1056" w:customStyle="1">
    <w:name w:val="Char Char Char Char Char Char1 Char Char Char1 Char Char Char"/>
    <w:basedOn w:val="840"/>
    <w:next w:val="1057"/>
    <w:pPr>
      <w:ind w:left="0" w:firstLine="2560"/>
      <w:spacing w:before="0" w:after="0" w:line="240" w:lineRule="auto"/>
    </w:pPr>
    <w:rPr>
      <w:rFonts w:ascii="Times New Roman" w:hAnsi="Times New Roman" w:cs="Times New Roman"/>
    </w:rPr>
  </w:style>
  <w:style w:type="paragraph" w:styleId="1057" w:customStyle="1">
    <w:name w:val="Char Char Char Char Char Char1 Char Char Char1 Char"/>
    <w:basedOn w:val="840"/>
    <w:next w:val="1058"/>
    <w:qFormat/>
    <w:pPr>
      <w:ind w:left="0" w:firstLine="2560"/>
      <w:spacing w:before="0" w:after="0" w:line="240" w:lineRule="auto"/>
    </w:pPr>
    <w:rPr>
      <w:rFonts w:ascii="Times New Roman" w:hAnsi="Times New Roman" w:cs="Times New Roman"/>
    </w:rPr>
  </w:style>
  <w:style w:type="paragraph" w:styleId="1058" w:customStyle="1">
    <w:name w:val="正文符号4"/>
    <w:basedOn w:val="840"/>
    <w:next w:val="1050"/>
    <w:pPr>
      <w:ind w:left="0" w:firstLine="5632"/>
      <w:spacing w:before="0" w:after="0" w:line="240" w:lineRule="auto"/>
    </w:pPr>
    <w:rPr>
      <w:rFonts w:ascii="Times New Roman" w:hAnsi="Times New Roman" w:cs="Times New Roman"/>
    </w:rPr>
  </w:style>
  <w:style w:type="paragraph" w:styleId="1059" w:customStyle="1">
    <w:name w:val="加粗（居中）"/>
    <w:next w:val="1060"/>
    <w:qFormat/>
    <w:pPr>
      <w:ind w:firstLine="2560"/>
    </w:pPr>
    <w:rPr>
      <w:rFonts w:ascii="Calibri" w:hAnsi="Calibri"/>
    </w:rPr>
  </w:style>
  <w:style w:type="paragraph" w:styleId="1060" w:customStyle="1">
    <w:name w:val="xl65"/>
    <w:basedOn w:val="840"/>
    <w:next w:val="1020"/>
    <w:qFormat/>
    <w:pPr>
      <w:ind w:left="0" w:firstLine="5120"/>
      <w:spacing w:before="280" w:after="280" w:line="240" w:lineRule="auto"/>
    </w:pPr>
    <w:rPr>
      <w:rFonts w:ascii="Times New Roman" w:hAnsi="Times New Roman" w:cs="Times New Roman"/>
    </w:rPr>
  </w:style>
  <w:style w:type="paragraph" w:styleId="1061" w:customStyle="1">
    <w:name w:val="WPSOffice手动目录 3"/>
    <w:pPr>
      <w:ind w:left="400"/>
    </w:pPr>
  </w:style>
  <w:style w:type="paragraph" w:styleId="1062" w:customStyle="1">
    <w:name w:val="xl77"/>
    <w:basedOn w:val="840"/>
    <w:next w:val="1063"/>
    <w:pPr>
      <w:ind w:left="0" w:firstLine="3584"/>
      <w:spacing w:before="280" w:after="280" w:line="240" w:lineRule="auto"/>
    </w:pPr>
    <w:rPr>
      <w:rFonts w:ascii="Times New Roman" w:hAnsi="Times New Roman" w:cs="Times New Roman"/>
    </w:rPr>
  </w:style>
  <w:style w:type="paragraph" w:styleId="1063" w:customStyle="1">
    <w:name w:val="Char Char Char1"/>
    <w:basedOn w:val="840"/>
    <w:next w:val="1064"/>
    <w:qFormat/>
    <w:pPr>
      <w:ind w:left="900" w:firstLine="2096"/>
      <w:spacing w:before="0" w:after="0" w:line="240" w:lineRule="auto"/>
    </w:pPr>
    <w:rPr>
      <w:rFonts w:ascii="Times New Roman" w:hAnsi="Times New Roman" w:cs="Times New Roman"/>
    </w:rPr>
  </w:style>
  <w:style w:type="paragraph" w:styleId="1064" w:customStyle="1">
    <w:name w:val="索引 21"/>
    <w:basedOn w:val="840"/>
    <w:next w:val="839"/>
    <w:qFormat/>
    <w:pPr>
      <w:ind w:left="200" w:firstLine="2560"/>
      <w:jc w:val="center"/>
      <w:spacing w:before="0" w:after="0" w:line="360" w:lineRule="auto"/>
    </w:pPr>
    <w:rPr>
      <w:rFonts w:ascii="Times New Roman" w:hAnsi="Times New Roman" w:cs="Times New Roman"/>
    </w:rPr>
  </w:style>
  <w:style w:type="paragraph" w:styleId="1065" w:customStyle="1">
    <w:name w:val="正文（首行缩进 2 字符）"/>
    <w:next w:val="1066"/>
    <w:pPr>
      <w:ind w:left="480" w:firstLine="2784"/>
      <w:jc w:val="center"/>
      <w:spacing w:line="300" w:lineRule="auto"/>
    </w:pPr>
    <w:rPr>
      <w:rFonts w:ascii="Calibri" w:hAnsi="Calibri"/>
    </w:rPr>
  </w:style>
  <w:style w:type="paragraph" w:styleId="1066" w:customStyle="1">
    <w:name w:val="xl28"/>
    <w:basedOn w:val="840"/>
    <w:next w:val="1067"/>
    <w:qFormat/>
    <w:pPr>
      <w:ind w:left="0" w:firstLine="20"/>
      <w:spacing w:before="280" w:after="280" w:line="240" w:lineRule="auto"/>
      <w:shd w:val="clear" w:color="000000" w:fill="ffffff"/>
    </w:pPr>
    <w:rPr>
      <w:rFonts w:ascii="Times New Roman" w:hAnsi="Times New Roman" w:cs="Times New Roman"/>
    </w:rPr>
  </w:style>
  <w:style w:type="paragraph" w:styleId="1067" w:customStyle="1">
    <w:name w:val="HTML 预设格式1"/>
    <w:basedOn w:val="840"/>
    <w:next w:val="1068"/>
    <w:pPr>
      <w:ind w:left="0" w:firstLine="3584"/>
      <w:spacing w:before="0" w:after="0" w:line="253" w:lineRule="atLeast"/>
    </w:pPr>
    <w:rPr>
      <w:rFonts w:ascii="Times New Roman" w:hAnsi="Times New Roman" w:cs="Times New Roman"/>
    </w:rPr>
  </w:style>
  <w:style w:type="paragraph" w:styleId="1068" w:customStyle="1">
    <w:name w:val="项目符号：一级"/>
    <w:basedOn w:val="840"/>
    <w:next w:val="839"/>
    <w:qFormat/>
    <w:pPr>
      <w:ind w:left="425" w:firstLine="1111"/>
      <w:spacing w:before="0" w:after="0" w:line="360" w:lineRule="auto"/>
    </w:pPr>
    <w:rPr>
      <w:rFonts w:ascii="Times New Roman" w:hAnsi="Times New Roman" w:cs="Times New Roman"/>
    </w:rPr>
  </w:style>
  <w:style w:type="paragraph" w:styleId="1069" w:customStyle="1">
    <w:name w:val="Default"/>
    <w:next w:val="874"/>
    <w:qFormat/>
    <w:pPr>
      <w:ind w:firstLine="5120"/>
      <w:widowControl w:val="off"/>
    </w:pPr>
    <w:rPr>
      <w:rFonts w:ascii="Calibri" w:hAnsi="Calibri"/>
    </w:rPr>
  </w:style>
  <w:style w:type="paragraph" w:styleId="1070" w:customStyle="1">
    <w:name w:val="xl84"/>
    <w:basedOn w:val="840"/>
    <w:next w:val="1071"/>
    <w:qFormat/>
    <w:pPr>
      <w:ind w:left="0" w:firstLine="2048"/>
      <w:jc w:val="center"/>
      <w:spacing w:before="280" w:after="280" w:line="240" w:lineRule="auto"/>
    </w:pPr>
    <w:rPr>
      <w:rFonts w:ascii="Times New Roman" w:hAnsi="Times New Roman" w:cs="Times New Roman"/>
    </w:rPr>
  </w:style>
  <w:style w:type="paragraph" w:styleId="1071" w:customStyle="1">
    <w:name w:val="2-2ji"/>
    <w:basedOn w:val="842"/>
    <w:next w:val="1072"/>
    <w:qFormat/>
    <w:pPr>
      <w:ind w:left="0" w:firstLine="24"/>
      <w:jc w:val="center"/>
      <w:spacing w:before="0" w:after="0" w:line="360" w:lineRule="auto"/>
      <w:outlineLvl w:val="1"/>
    </w:pPr>
  </w:style>
  <w:style w:type="paragraph" w:styleId="1072" w:customStyle="1">
    <w:name w:val="应答文本"/>
    <w:basedOn w:val="840"/>
    <w:next w:val="1073"/>
    <w:qFormat/>
    <w:pPr>
      <w:ind w:left="1296" w:firstLine="2112"/>
      <w:spacing w:before="0" w:after="0" w:line="460" w:lineRule="exact"/>
    </w:pPr>
    <w:rPr>
      <w:rFonts w:ascii="Times New Roman" w:hAnsi="Times New Roman" w:cs="Times New Roman"/>
    </w:rPr>
  </w:style>
  <w:style w:type="paragraph" w:styleId="1073" w:customStyle="1">
    <w:name w:val="引文目录1"/>
    <w:basedOn w:val="840"/>
    <w:next w:val="839"/>
    <w:pPr>
      <w:ind w:left="420" w:firstLine="2560"/>
      <w:jc w:val="center"/>
      <w:spacing w:before="0" w:after="0" w:line="360" w:lineRule="auto"/>
    </w:pPr>
    <w:rPr>
      <w:rFonts w:ascii="Times New Roman" w:hAnsi="Times New Roman" w:cs="Times New Roman"/>
    </w:rPr>
  </w:style>
  <w:style w:type="paragraph" w:styleId="1074" w:customStyle="1">
    <w:name w:val="首行缩进"/>
    <w:basedOn w:val="839"/>
    <w:qFormat/>
    <w:pPr>
      <w:ind w:firstLine="480"/>
    </w:pPr>
    <w:rPr>
      <w:rFonts w:ascii="Times New Roman" w:hAnsi="Times New Roman" w:cs="Times New Roman"/>
      <w:lang w:val="zh-CN"/>
    </w:rPr>
  </w:style>
  <w:style w:type="paragraph" w:styleId="1075" w:customStyle="1">
    <w:name w:val="font9"/>
    <w:basedOn w:val="840"/>
    <w:next w:val="1076"/>
    <w:qFormat/>
    <w:pPr>
      <w:ind w:left="0" w:firstLine="7168"/>
      <w:spacing w:before="280" w:after="280" w:line="240" w:lineRule="auto"/>
    </w:pPr>
    <w:rPr>
      <w:rFonts w:ascii="Times New Roman" w:hAnsi="Times New Roman" w:cs="Times New Roman"/>
    </w:rPr>
  </w:style>
  <w:style w:type="paragraph" w:styleId="1076" w:customStyle="1">
    <w:name w:val="样式 标题 3 + (中文) 黑体 小四 非加粗 段前: 7.8 磅 段后: 0 磅 行距: 固定值 20 磅"/>
    <w:basedOn w:val="843"/>
    <w:next w:val="1077"/>
    <w:qFormat/>
    <w:pPr>
      <w:ind w:left="0"/>
      <w:spacing w:before="0" w:after="0" w:line="400" w:lineRule="exact"/>
      <w:outlineLvl w:val="2"/>
    </w:pPr>
  </w:style>
  <w:style w:type="paragraph" w:styleId="1077" w:customStyle="1">
    <w:name w:val="标书正文"/>
    <w:basedOn w:val="840"/>
    <w:next w:val="1078"/>
    <w:pPr>
      <w:ind w:left="440" w:right="100" w:firstLine="2760"/>
      <w:spacing w:before="0" w:after="0" w:line="360" w:lineRule="auto"/>
    </w:pPr>
    <w:rPr>
      <w:rFonts w:ascii="Times New Roman" w:hAnsi="Times New Roman" w:cs="Times New Roman"/>
    </w:rPr>
  </w:style>
  <w:style w:type="paragraph" w:styleId="1078" w:customStyle="1">
    <w:name w:val="xl67"/>
    <w:basedOn w:val="840"/>
    <w:next w:val="1079"/>
    <w:pPr>
      <w:ind w:left="0" w:firstLine="5120"/>
      <w:spacing w:before="280" w:after="280" w:line="240" w:lineRule="auto"/>
    </w:pPr>
    <w:rPr>
      <w:rFonts w:ascii="Times New Roman" w:hAnsi="Times New Roman" w:cs="Times New Roman"/>
    </w:rPr>
  </w:style>
  <w:style w:type="paragraph" w:styleId="1079" w:customStyle="1">
    <w:name w:val="索引 61"/>
    <w:basedOn w:val="840"/>
    <w:next w:val="839"/>
    <w:qFormat/>
    <w:pPr>
      <w:ind w:left="1000" w:firstLine="2560"/>
      <w:jc w:val="center"/>
      <w:spacing w:before="0" w:after="0" w:line="360" w:lineRule="auto"/>
    </w:pPr>
    <w:rPr>
      <w:rFonts w:ascii="Times New Roman" w:hAnsi="Times New Roman" w:cs="Times New Roman"/>
    </w:rPr>
  </w:style>
  <w:style w:type="paragraph" w:styleId="1080" w:customStyle="1">
    <w:name w:val="目录3"/>
    <w:basedOn w:val="840"/>
    <w:next w:val="839"/>
    <w:pPr>
      <w:ind w:left="419" w:firstLine="5283"/>
      <w:spacing w:before="0" w:after="0" w:line="317" w:lineRule="atLeast"/>
    </w:pPr>
    <w:rPr>
      <w:rFonts w:ascii="Times New Roman" w:hAnsi="Times New Roman" w:cs="Times New Roman"/>
    </w:rPr>
  </w:style>
  <w:style w:type="paragraph" w:styleId="1081" w:customStyle="1">
    <w:name w:val="xl90"/>
    <w:basedOn w:val="840"/>
    <w:next w:val="1082"/>
    <w:qFormat/>
    <w:pPr>
      <w:ind w:left="0" w:firstLine="3584"/>
      <w:spacing w:before="280" w:after="280" w:line="240" w:lineRule="auto"/>
    </w:pPr>
    <w:rPr>
      <w:rFonts w:ascii="Times New Roman" w:hAnsi="Times New Roman" w:cs="Times New Roman"/>
    </w:rPr>
  </w:style>
  <w:style w:type="paragraph" w:styleId="1082" w:customStyle="1">
    <w:name w:val="列表框1"/>
    <w:next w:val="1073"/>
    <w:qFormat/>
    <w:pPr>
      <w:ind w:firstLine="2048"/>
      <w:spacing w:line="460" w:lineRule="exact"/>
    </w:pPr>
    <w:rPr>
      <w:rFonts w:ascii="Calibri" w:hAnsi="Calibri"/>
    </w:rPr>
  </w:style>
  <w:style w:type="paragraph" w:styleId="1083" w:customStyle="1">
    <w:name w:val="1ji"/>
    <w:basedOn w:val="841"/>
    <w:next w:val="1062"/>
    <w:qFormat/>
    <w:pPr>
      <w:ind w:left="0" w:firstLine="18"/>
      <w:jc w:val="center"/>
      <w:spacing w:before="0" w:after="0" w:line="240" w:lineRule="auto"/>
      <w:outlineLvl w:val="0"/>
    </w:pPr>
  </w:style>
  <w:style w:type="paragraph" w:styleId="1084" w:customStyle="1">
    <w:name w:val="索引 81"/>
    <w:basedOn w:val="840"/>
    <w:next w:val="839"/>
    <w:qFormat/>
    <w:pPr>
      <w:ind w:left="1400" w:firstLine="2560"/>
      <w:jc w:val="center"/>
      <w:spacing w:before="0" w:after="0" w:line="360" w:lineRule="auto"/>
    </w:pPr>
    <w:rPr>
      <w:rFonts w:ascii="Times New Roman" w:hAnsi="Times New Roman" w:cs="Times New Roman"/>
    </w:rPr>
  </w:style>
  <w:style w:type="paragraph" w:styleId="1085" w:customStyle="1">
    <w:name w:val="正文1"/>
    <w:basedOn w:val="839"/>
    <w:next w:val="839"/>
    <w:qFormat/>
    <w:pPr>
      <w:spacing w:line="312" w:lineRule="atLeast"/>
    </w:pPr>
    <w:rPr>
      <w:rFonts w:ascii="楷体_GB2312" w:hAnsi="Times New Roman" w:eastAsia="楷体_GB2312" w:cs="Times New Roman"/>
      <w:sz w:val="24"/>
    </w:rPr>
  </w:style>
  <w:style w:type="paragraph" w:styleId="1086" w:customStyle="1">
    <w:name w:val="Char Char Char Char Char Char1 Char Char Char1 Char Char Char Char Char Char Char Char Char Char Char Char Char Char Char Char Char Char"/>
    <w:basedOn w:val="840"/>
    <w:next w:val="1087"/>
    <w:qFormat/>
    <w:pPr>
      <w:ind w:left="0" w:firstLine="2560"/>
      <w:spacing w:before="0" w:after="0" w:line="240" w:lineRule="auto"/>
    </w:pPr>
    <w:rPr>
      <w:rFonts w:ascii="Times New Roman" w:hAnsi="Times New Roman" w:cs="Times New Roman"/>
    </w:rPr>
  </w:style>
  <w:style w:type="paragraph" w:styleId="1087" w:customStyle="1">
    <w:name w:val="样式 加粗 居中11"/>
    <w:basedOn w:val="840"/>
    <w:next w:val="1088"/>
    <w:pPr>
      <w:ind w:left="0" w:firstLine="2560"/>
      <w:jc w:val="center"/>
      <w:spacing w:before="0" w:after="0" w:line="360" w:lineRule="auto"/>
    </w:pPr>
    <w:rPr>
      <w:rFonts w:ascii="Times New Roman" w:hAnsi="Times New Roman" w:cs="Times New Roman"/>
    </w:rPr>
  </w:style>
  <w:style w:type="paragraph" w:styleId="1088" w:customStyle="1">
    <w:name w:val="xl89"/>
    <w:basedOn w:val="840"/>
    <w:next w:val="1089"/>
    <w:qFormat/>
    <w:pPr>
      <w:ind w:left="0" w:firstLine="3584"/>
      <w:spacing w:before="280" w:after="280" w:line="240" w:lineRule="auto"/>
    </w:pPr>
    <w:rPr>
      <w:rFonts w:ascii="Times New Roman" w:hAnsi="Times New Roman" w:cs="Times New Roman"/>
    </w:rPr>
  </w:style>
  <w:style w:type="paragraph" w:styleId="1089" w:customStyle="1">
    <w:name w:val="Char Char Char Char Char Char1 Char Char Char Char Char Char1 Char Char Char Char Char Char Char Char Char"/>
    <w:basedOn w:val="840"/>
    <w:next w:val="1090"/>
    <w:pPr>
      <w:ind w:left="0" w:firstLine="2560"/>
      <w:spacing w:before="0" w:after="0" w:line="240" w:lineRule="auto"/>
    </w:pPr>
    <w:rPr>
      <w:rFonts w:ascii="Times New Roman" w:hAnsi="Times New Roman" w:cs="Times New Roman"/>
    </w:rPr>
  </w:style>
  <w:style w:type="paragraph" w:styleId="1090" w:customStyle="1">
    <w:name w:val="文章附标题"/>
    <w:basedOn w:val="840"/>
    <w:next w:val="840"/>
    <w:pPr>
      <w:ind w:left="0" w:firstLine="5120"/>
      <w:jc w:val="center"/>
      <w:spacing w:before="187" w:after="175" w:line="374" w:lineRule="atLeast"/>
    </w:pPr>
    <w:rPr>
      <w:rFonts w:ascii="Times New Roman" w:hAnsi="Times New Roman" w:cs="Times New Roman"/>
    </w:rPr>
  </w:style>
  <w:style w:type="paragraph" w:styleId="1091">
    <w:name w:val="Quote"/>
    <w:next w:val="839"/>
    <w:qFormat/>
    <w:pPr>
      <w:ind w:left="3680" w:right="864"/>
      <w:jc w:val="center"/>
      <w:spacing w:before="200" w:after="160"/>
    </w:pPr>
    <w:rPr>
      <w:rFonts w:ascii="Calibri" w:hAnsi="Calibri"/>
      <w:i/>
    </w:rPr>
  </w:style>
  <w:style w:type="paragraph" w:styleId="1092" w:customStyle="1">
    <w:name w:val="Default Paragraph Font Para Char Char Char Char Char Char"/>
    <w:basedOn w:val="840"/>
    <w:next w:val="1093"/>
    <w:qFormat/>
    <w:pPr>
      <w:ind w:left="0" w:firstLine="3584"/>
      <w:spacing w:before="0" w:after="160" w:line="240" w:lineRule="exact"/>
    </w:pPr>
    <w:rPr>
      <w:rFonts w:ascii="Times New Roman" w:hAnsi="Times New Roman" w:cs="Times New Roman"/>
    </w:rPr>
  </w:style>
  <w:style w:type="paragraph" w:styleId="1093" w:customStyle="1">
    <w:name w:val="xl23"/>
    <w:basedOn w:val="840"/>
    <w:next w:val="876"/>
    <w:qFormat/>
    <w:pPr>
      <w:ind w:left="0" w:firstLine="20"/>
      <w:spacing w:before="280" w:after="280" w:line="240" w:lineRule="auto"/>
      <w:shd w:val="clear" w:color="000000" w:fill="ffffff"/>
    </w:pPr>
    <w:rPr>
      <w:rFonts w:ascii="Times New Roman" w:hAnsi="Times New Roman" w:cs="Times New Roman"/>
    </w:rPr>
  </w:style>
  <w:style w:type="paragraph" w:styleId="1094" w:customStyle="1">
    <w:name w:val="列出段落11"/>
    <w:basedOn w:val="840"/>
    <w:next w:val="1095"/>
    <w:pPr>
      <w:ind w:left="420" w:firstLine="3748"/>
      <w:spacing w:before="0" w:after="0" w:line="240" w:lineRule="auto"/>
    </w:pPr>
    <w:rPr>
      <w:rFonts w:ascii="Times New Roman" w:hAnsi="Times New Roman" w:cs="Times New Roman"/>
    </w:rPr>
  </w:style>
  <w:style w:type="paragraph" w:styleId="1095" w:customStyle="1">
    <w:name w:val="样式 标题 2 + (西文) 宋体 非加粗 居中"/>
    <w:basedOn w:val="842"/>
    <w:next w:val="1096"/>
    <w:qFormat/>
    <w:pPr>
      <w:ind w:left="0" w:firstLine="24"/>
      <w:jc w:val="center"/>
      <w:spacing w:line="412" w:lineRule="auto"/>
      <w:outlineLvl w:val="1"/>
    </w:pPr>
  </w:style>
  <w:style w:type="paragraph" w:styleId="1096" w:customStyle="1">
    <w:name w:val="页脚 Char Char"/>
    <w:basedOn w:val="840"/>
    <w:next w:val="1097"/>
    <w:qFormat/>
    <w:pPr>
      <w:ind w:left="0" w:firstLine="5120"/>
      <w:spacing w:before="0" w:after="0" w:line="240" w:lineRule="auto"/>
    </w:pPr>
    <w:rPr>
      <w:rFonts w:ascii="Times New Roman" w:hAnsi="Times New Roman" w:cs="Times New Roman"/>
    </w:rPr>
  </w:style>
  <w:style w:type="paragraph" w:styleId="1097" w:customStyle="1">
    <w:name w:val="样式 标题 1 + 段前: 16 磅 段后: 16 磅"/>
    <w:basedOn w:val="841"/>
    <w:next w:val="1098"/>
    <w:qFormat/>
    <w:pPr>
      <w:ind w:left="0" w:firstLine="18"/>
      <w:jc w:val="center"/>
      <w:spacing w:before="120" w:after="0" w:line="360" w:lineRule="auto"/>
      <w:outlineLvl w:val="0"/>
    </w:pPr>
  </w:style>
  <w:style w:type="paragraph" w:styleId="1098" w:customStyle="1">
    <w:name w:val="Char1 Char Char Char Char Char Char"/>
    <w:basedOn w:val="840"/>
    <w:next w:val="1099"/>
    <w:qFormat/>
    <w:pPr>
      <w:ind w:left="0" w:firstLine="2560"/>
      <w:spacing w:before="0" w:after="0" w:line="240" w:lineRule="auto"/>
    </w:pPr>
    <w:rPr>
      <w:rFonts w:ascii="Times New Roman" w:hAnsi="Times New Roman" w:cs="Times New Roman"/>
    </w:rPr>
  </w:style>
  <w:style w:type="paragraph" w:styleId="1099" w:customStyle="1">
    <w:name w:val="文档标题4"/>
    <w:basedOn w:val="844"/>
    <w:next w:val="839"/>
    <w:pPr>
      <w:ind w:left="851" w:firstLine="30"/>
      <w:spacing w:after="280" w:line="360" w:lineRule="auto"/>
      <w:outlineLvl w:val="3"/>
    </w:pPr>
  </w:style>
  <w:style w:type="paragraph" w:styleId="1100" w:customStyle="1">
    <w:name w:val="font0"/>
    <w:basedOn w:val="840"/>
    <w:next w:val="1075"/>
    <w:qFormat/>
    <w:pPr>
      <w:ind w:left="0" w:firstLine="1024"/>
      <w:spacing w:before="280" w:after="280" w:line="240" w:lineRule="auto"/>
    </w:pPr>
    <w:rPr>
      <w:rFonts w:ascii="Times New Roman" w:hAnsi="Times New Roman" w:cs="Times New Roman"/>
    </w:rPr>
  </w:style>
  <w:style w:type="paragraph" w:styleId="1101" w:customStyle="1">
    <w:name w:val="CM5"/>
    <w:basedOn w:val="840"/>
    <w:next w:val="839"/>
    <w:pPr>
      <w:ind w:left="200" w:firstLine="2760"/>
      <w:spacing w:before="0" w:after="0" w:line="400" w:lineRule="atLeast"/>
    </w:pPr>
    <w:rPr>
      <w:rFonts w:ascii="Times New Roman" w:hAnsi="Times New Roman" w:cs="Times New Roman"/>
    </w:rPr>
  </w:style>
  <w:style w:type="paragraph" w:styleId="1102" w:customStyle="1">
    <w:name w:val="Pa0"/>
    <w:basedOn w:val="840"/>
    <w:next w:val="839"/>
    <w:pPr>
      <w:ind w:left="0" w:firstLine="4608"/>
      <w:spacing w:before="0" w:after="0" w:line="241" w:lineRule="atLeast"/>
    </w:pPr>
    <w:rPr>
      <w:rFonts w:ascii="Times New Roman" w:hAnsi="Times New Roman" w:cs="Times New Roman"/>
    </w:rPr>
  </w:style>
  <w:style w:type="paragraph" w:styleId="1103" w:customStyle="1">
    <w:name w:val="招标文件》"/>
    <w:basedOn w:val="840"/>
    <w:next w:val="1039"/>
    <w:qFormat/>
    <w:pPr>
      <w:ind w:left="420" w:firstLine="2140"/>
      <w:spacing w:before="120" w:after="120" w:line="300" w:lineRule="auto"/>
    </w:pPr>
    <w:rPr>
      <w:rFonts w:ascii="Times New Roman" w:hAnsi="Times New Roman" w:cs="Times New Roman"/>
    </w:rPr>
  </w:style>
  <w:style w:type="paragraph" w:styleId="1104" w:customStyle="1">
    <w:name w:val="段"/>
    <w:next w:val="839"/>
    <w:pPr>
      <w:ind w:firstLine="200"/>
      <w:jc w:val="both"/>
      <w:spacing w:line="360" w:lineRule="auto"/>
    </w:pPr>
    <w:rPr>
      <w:sz w:val="24"/>
      <w:szCs w:val="22"/>
    </w:rPr>
  </w:style>
  <w:style w:type="paragraph" w:styleId="1105" w:customStyle="1">
    <w:name w:val="标书_正文"/>
    <w:basedOn w:val="840"/>
    <w:next w:val="1106"/>
    <w:pPr>
      <w:ind w:left="420" w:firstLine="1188"/>
      <w:spacing w:before="0" w:after="0" w:line="360" w:lineRule="auto"/>
    </w:pPr>
    <w:rPr>
      <w:rFonts w:ascii="Times New Roman" w:hAnsi="Times New Roman" w:cs="Times New Roman"/>
    </w:rPr>
  </w:style>
  <w:style w:type="paragraph" w:styleId="1106" w:customStyle="1">
    <w:name w:val="样式 标题 2 + Times New Roman 四号 非加粗 段前: 5 磅 段后: 0 磅 行距: 固定值 20..."/>
    <w:basedOn w:val="842"/>
    <w:next w:val="1054"/>
    <w:pPr>
      <w:ind w:left="0" w:firstLine="24"/>
      <w:spacing w:before="100" w:after="0" w:line="400" w:lineRule="exact"/>
      <w:outlineLvl w:val="1"/>
    </w:pPr>
  </w:style>
  <w:style w:type="paragraph" w:styleId="1107" w:customStyle="1">
    <w:name w:val="图片0"/>
    <w:basedOn w:val="840"/>
    <w:next w:val="887"/>
    <w:pPr>
      <w:ind w:left="-161" w:firstLine="1187"/>
      <w:spacing w:before="0" w:after="0" w:line="276" w:lineRule="auto"/>
    </w:pPr>
    <w:rPr>
      <w:rFonts w:ascii="Times New Roman" w:hAnsi="Times New Roman" w:cs="Times New Roman"/>
    </w:rPr>
  </w:style>
  <w:style w:type="paragraph" w:styleId="1108" w:customStyle="1">
    <w:name w:val="Char Char Char2 Char Char Char2 Char"/>
    <w:basedOn w:val="840"/>
    <w:next w:val="1080"/>
    <w:qFormat/>
    <w:pPr>
      <w:ind w:left="560" w:firstLine="3632"/>
      <w:spacing w:before="0" w:after="160" w:line="240" w:lineRule="exact"/>
    </w:pPr>
    <w:rPr>
      <w:rFonts w:ascii="Times New Roman" w:hAnsi="Times New Roman" w:cs="Times New Roman"/>
    </w:rPr>
  </w:style>
  <w:style w:type="paragraph" w:styleId="1109" w:customStyle="1">
    <w:name w:val="Char Char Char Char"/>
    <w:next w:val="1110"/>
    <w:pPr>
      <w:ind w:firstLine="10"/>
      <w:spacing w:line="360" w:lineRule="auto"/>
      <w:shd w:val="clear" w:color="000000" w:fill="000080"/>
    </w:pPr>
    <w:rPr>
      <w:rFonts w:ascii="Calibri" w:hAnsi="Calibri"/>
    </w:rPr>
  </w:style>
  <w:style w:type="paragraph" w:styleId="1110" w:customStyle="1">
    <w:name w:val="杨昂超式样黑体主"/>
    <w:basedOn w:val="840"/>
    <w:next w:val="1111"/>
    <w:qFormat/>
    <w:pPr>
      <w:ind w:left="0" w:firstLine="4608"/>
      <w:spacing w:before="0" w:after="0" w:line="240" w:lineRule="auto"/>
    </w:pPr>
    <w:rPr>
      <w:rFonts w:ascii="Times New Roman" w:hAnsi="Times New Roman" w:cs="Times New Roman"/>
    </w:rPr>
  </w:style>
  <w:style w:type="paragraph" w:styleId="1111" w:customStyle="1">
    <w:name w:val="Char Char Char Char Char Char1 Char Char Char Char Char Char Char Char Char Char"/>
    <w:basedOn w:val="840"/>
    <w:next w:val="1112"/>
    <w:qFormat/>
    <w:pPr>
      <w:ind w:left="0" w:firstLine="2560"/>
      <w:spacing w:before="0" w:after="0" w:line="240" w:lineRule="auto"/>
    </w:pPr>
    <w:rPr>
      <w:rFonts w:ascii="Times New Roman" w:hAnsi="Times New Roman" w:cs="Times New Roman"/>
    </w:rPr>
  </w:style>
  <w:style w:type="paragraph" w:styleId="1112" w:customStyle="1">
    <w:name w:val="目录1"/>
    <w:basedOn w:val="840"/>
    <w:next w:val="839"/>
    <w:qFormat/>
    <w:pPr>
      <w:ind w:left="0" w:firstLine="7168"/>
      <w:spacing w:before="0" w:after="136" w:line="289" w:lineRule="atLeast"/>
    </w:pPr>
    <w:rPr>
      <w:rFonts w:ascii="Times New Roman" w:hAnsi="Times New Roman" w:cs="Times New Roman"/>
    </w:rPr>
  </w:style>
  <w:style w:type="paragraph" w:styleId="1113" w:customStyle="1">
    <w:name w:val="文档结构图1"/>
    <w:basedOn w:val="840"/>
    <w:next w:val="1114"/>
    <w:qFormat/>
    <w:pPr>
      <w:ind w:left="200" w:firstLine="2248"/>
      <w:spacing w:before="0" w:after="0" w:line="360" w:lineRule="auto"/>
    </w:pPr>
    <w:rPr>
      <w:rFonts w:ascii="Times New Roman" w:hAnsi="Times New Roman" w:cs="Times New Roman"/>
    </w:rPr>
  </w:style>
  <w:style w:type="paragraph" w:styleId="1114" w:customStyle="1">
    <w:name w:val="2ji"/>
    <w:basedOn w:val="842"/>
    <w:next w:val="882"/>
    <w:qFormat/>
    <w:pPr>
      <w:ind w:left="0" w:firstLine="24"/>
      <w:spacing w:before="0" w:after="0" w:line="360" w:lineRule="auto"/>
      <w:outlineLvl w:val="1"/>
    </w:pPr>
  </w:style>
  <w:style w:type="paragraph" w:styleId="1115" w:customStyle="1">
    <w:name w:val="xl91"/>
    <w:basedOn w:val="840"/>
    <w:next w:val="1036"/>
    <w:qFormat/>
    <w:pPr>
      <w:ind w:left="0" w:firstLine="3584"/>
      <w:spacing w:before="280" w:after="280" w:line="240" w:lineRule="auto"/>
    </w:pPr>
    <w:rPr>
      <w:rFonts w:ascii="Times New Roman" w:hAnsi="Times New Roman" w:cs="Times New Roman"/>
    </w:rPr>
  </w:style>
  <w:style w:type="paragraph" w:styleId="1116" w:customStyle="1">
    <w:name w:val="Text Body"/>
    <w:basedOn w:val="840"/>
    <w:next w:val="1117"/>
    <w:qFormat/>
    <w:pPr>
      <w:ind w:left="0" w:firstLine="4096"/>
      <w:spacing w:before="0" w:after="120" w:line="240" w:lineRule="auto"/>
    </w:pPr>
    <w:rPr>
      <w:rFonts w:ascii="Times New Roman" w:hAnsi="Times New Roman" w:cs="Times New Roman"/>
    </w:rPr>
  </w:style>
  <w:style w:type="paragraph" w:styleId="1117" w:customStyle="1">
    <w:name w:val="项目符1"/>
    <w:basedOn w:val="840"/>
    <w:next w:val="1118"/>
    <w:qFormat/>
    <w:pPr>
      <w:ind w:left="1365" w:right="100" w:firstLine="2728"/>
      <w:spacing w:before="78" w:after="78" w:line="300" w:lineRule="auto"/>
    </w:pPr>
    <w:rPr>
      <w:rFonts w:ascii="Times New Roman" w:hAnsi="Times New Roman" w:cs="Times New Roman"/>
    </w:rPr>
  </w:style>
  <w:style w:type="paragraph" w:styleId="1118" w:customStyle="1">
    <w:name w:val="引文目录标题1"/>
    <w:basedOn w:val="840"/>
    <w:next w:val="839"/>
    <w:pPr>
      <w:ind w:left="0" w:firstLine="4608"/>
      <w:jc w:val="center"/>
      <w:spacing w:before="120" w:after="0" w:line="360" w:lineRule="auto"/>
    </w:pPr>
    <w:rPr>
      <w:rFonts w:ascii="Times New Roman" w:hAnsi="Times New Roman" w:cs="Times New Roman"/>
    </w:rPr>
  </w:style>
  <w:style w:type="paragraph" w:styleId="1119" w:customStyle="1">
    <w:name w:val="样式 标题 3 + (西文) 黑体 (中文) 黑体 (符号) 宋体 小四 段前: 5 磅 段后: 5 磅 行距: 1..."/>
    <w:basedOn w:val="843"/>
    <w:next w:val="1120"/>
    <w:pPr>
      <w:ind w:left="1429" w:firstLine="18"/>
      <w:spacing w:before="100" w:after="100" w:line="360" w:lineRule="auto"/>
      <w:outlineLvl w:val="2"/>
    </w:pPr>
  </w:style>
  <w:style w:type="paragraph" w:styleId="1120" w:customStyle="1">
    <w:name w:val="xl22"/>
    <w:basedOn w:val="840"/>
    <w:next w:val="1121"/>
    <w:qFormat/>
    <w:pPr>
      <w:ind w:left="0" w:firstLine="20"/>
      <w:jc w:val="right"/>
      <w:spacing w:before="280" w:after="280" w:line="240" w:lineRule="auto"/>
      <w:shd w:val="clear" w:color="000000" w:fill="ffffff"/>
    </w:pPr>
    <w:rPr>
      <w:rFonts w:ascii="Times New Roman" w:hAnsi="Times New Roman" w:cs="Times New Roman"/>
    </w:rPr>
  </w:style>
  <w:style w:type="paragraph" w:styleId="1121" w:customStyle="1">
    <w:name w:val="自定义一"/>
    <w:basedOn w:val="840"/>
    <w:next w:val="839"/>
    <w:qFormat/>
    <w:pPr>
      <w:ind w:left="0"/>
      <w:spacing w:before="0" w:after="0" w:line="360" w:lineRule="auto"/>
    </w:pPr>
    <w:rPr>
      <w:rFonts w:ascii="Times New Roman" w:hAnsi="Times New Roman" w:cs="Times New Roman"/>
    </w:rPr>
  </w:style>
  <w:style w:type="paragraph" w:styleId="1122" w:customStyle="1">
    <w:name w:val="xl78"/>
    <w:basedOn w:val="840"/>
    <w:next w:val="1123"/>
    <w:pPr>
      <w:ind w:left="0" w:firstLine="3584"/>
      <w:jc w:val="center"/>
      <w:spacing w:before="280" w:after="280" w:line="240" w:lineRule="auto"/>
    </w:pPr>
    <w:rPr>
      <w:rFonts w:ascii="Times New Roman" w:hAnsi="Times New Roman" w:cs="Times New Roman"/>
    </w:rPr>
  </w:style>
  <w:style w:type="paragraph" w:styleId="1123" w:customStyle="1">
    <w:name w:val="段落正文"/>
    <w:next w:val="1065"/>
    <w:qFormat/>
    <w:pPr>
      <w:ind w:firstLine="4608"/>
      <w:jc w:val="center"/>
      <w:spacing w:line="360" w:lineRule="auto"/>
    </w:pPr>
    <w:rPr>
      <w:rFonts w:ascii="Calibri" w:hAnsi="Calibri"/>
    </w:rPr>
  </w:style>
  <w:style w:type="paragraph" w:styleId="1124" w:customStyle="1">
    <w:name w:val="_Style 169"/>
    <w:next w:val="839"/>
    <w:pPr>
      <w:ind w:left="2560"/>
    </w:pPr>
    <w:rPr>
      <w:rFonts w:ascii="Calibri" w:hAnsi="Calibri"/>
    </w:rPr>
  </w:style>
  <w:style w:type="paragraph" w:styleId="1125" w:customStyle="1">
    <w:name w:val="样式 小四 行距: 1.5 倍行距 首行缩进:  2 字符"/>
    <w:basedOn w:val="840"/>
    <w:next w:val="1070"/>
    <w:qFormat/>
    <w:pPr>
      <w:ind w:left="480" w:firstLine="2784"/>
      <w:spacing w:before="0" w:after="0" w:line="360" w:lineRule="auto"/>
    </w:pPr>
    <w:rPr>
      <w:rFonts w:ascii="Times New Roman" w:hAnsi="Times New Roman" w:cs="Times New Roman"/>
    </w:rPr>
  </w:style>
  <w:style w:type="paragraph" w:styleId="1126" w:customStyle="1">
    <w:name w:val="小节标题"/>
    <w:basedOn w:val="840"/>
    <w:next w:val="839"/>
    <w:qFormat/>
    <w:pPr>
      <w:ind w:left="0" w:firstLine="7168"/>
      <w:spacing w:before="175" w:after="102" w:line="351" w:lineRule="atLeast"/>
    </w:pPr>
    <w:rPr>
      <w:rFonts w:ascii="Times New Roman" w:hAnsi="Times New Roman" w:cs="Times New Roman"/>
    </w:rPr>
  </w:style>
  <w:style w:type="paragraph" w:styleId="1127" w:customStyle="1">
    <w:name w:val="TOC 标题2"/>
    <w:basedOn w:val="840"/>
    <w:next w:val="839"/>
    <w:pPr>
      <w:ind w:left="0" w:firstLine="0"/>
      <w:keepLines/>
      <w:keepNext/>
      <w:spacing w:before="240" w:after="0" w:line="259" w:lineRule="auto"/>
      <w:outlineLvl w:val="9"/>
    </w:pPr>
    <w:rPr>
      <w:rFonts w:ascii="Cambria" w:hAnsi="Cambria" w:cs="Times New Roman"/>
      <w:color w:val="365f91"/>
      <w:sz w:val="32"/>
      <w:szCs w:val="32"/>
    </w:rPr>
  </w:style>
  <w:style w:type="paragraph" w:styleId="1128" w:customStyle="1">
    <w:name w:val="表格文字（两侧对齐）"/>
    <w:basedOn w:val="840"/>
    <w:next w:val="1129"/>
    <w:pPr>
      <w:ind w:left="0" w:firstLine="3584"/>
      <w:spacing w:before="0" w:after="0" w:line="240" w:lineRule="auto"/>
    </w:pPr>
    <w:rPr>
      <w:rFonts w:ascii="Times New Roman" w:hAnsi="Times New Roman" w:cs="Times New Roman"/>
    </w:rPr>
  </w:style>
  <w:style w:type="paragraph" w:styleId="1129" w:customStyle="1">
    <w:name w:val="Char"/>
    <w:basedOn w:val="840"/>
    <w:next w:val="1108"/>
    <w:qFormat/>
    <w:pPr>
      <w:ind w:left="900" w:firstLine="2608"/>
      <w:spacing w:before="0" w:after="0" w:line="240" w:lineRule="auto"/>
    </w:pPr>
    <w:rPr>
      <w:rFonts w:ascii="Times New Roman" w:hAnsi="Times New Roman" w:cs="Times New Roman"/>
    </w:rPr>
  </w:style>
  <w:style w:type="paragraph" w:styleId="1130" w:customStyle="1">
    <w:name w:val="xl86"/>
    <w:basedOn w:val="840"/>
    <w:next w:val="1131"/>
    <w:qFormat/>
    <w:pPr>
      <w:ind w:left="0" w:firstLine="5120"/>
      <w:spacing w:before="280" w:after="280" w:line="240" w:lineRule="auto"/>
    </w:pPr>
    <w:rPr>
      <w:rFonts w:ascii="Times New Roman" w:hAnsi="Times New Roman" w:cs="Times New Roman"/>
    </w:rPr>
  </w:style>
  <w:style w:type="paragraph" w:styleId="1131" w:customStyle="1">
    <w:name w:val="索引 71"/>
    <w:basedOn w:val="840"/>
    <w:next w:val="839"/>
    <w:qFormat/>
    <w:pPr>
      <w:ind w:left="1200" w:firstLine="2560"/>
      <w:jc w:val="center"/>
      <w:spacing w:before="0" w:after="0" w:line="360" w:lineRule="auto"/>
    </w:pPr>
    <w:rPr>
      <w:rFonts w:ascii="Times New Roman" w:hAnsi="Times New Roman" w:cs="Times New Roman"/>
    </w:rPr>
  </w:style>
  <w:style w:type="paragraph" w:styleId="1132" w:customStyle="1">
    <w:name w:val="111"/>
    <w:next w:val="1133"/>
    <w:pPr>
      <w:ind w:left="480" w:firstLine="4320"/>
      <w:spacing w:line="440" w:lineRule="exact"/>
    </w:pPr>
    <w:rPr>
      <w:rFonts w:ascii="Calibri" w:hAnsi="Calibri"/>
    </w:rPr>
  </w:style>
  <w:style w:type="paragraph" w:styleId="1133" w:customStyle="1">
    <w:name w:val="4"/>
    <w:basedOn w:val="840"/>
    <w:next w:val="852"/>
    <w:qFormat/>
    <w:pPr>
      <w:ind w:left="409" w:firstLine="3737"/>
      <w:spacing w:before="0" w:after="0" w:line="420" w:lineRule="exact"/>
    </w:pPr>
    <w:rPr>
      <w:rFonts w:ascii="Times New Roman" w:hAnsi="Times New Roman" w:cs="Times New Roman"/>
    </w:rPr>
  </w:style>
  <w:style w:type="paragraph" w:styleId="1134" w:customStyle="1">
    <w:name w:val="Char Char Char Char Char Char1 Char Char Char1 Char Char Char Char Char Char"/>
    <w:basedOn w:val="840"/>
    <w:next w:val="1119"/>
    <w:pPr>
      <w:ind w:left="0" w:firstLine="2560"/>
      <w:spacing w:before="0" w:after="0" w:line="240" w:lineRule="auto"/>
    </w:pPr>
    <w:rPr>
      <w:rFonts w:ascii="Times New Roman" w:hAnsi="Times New Roman" w:cs="Times New Roman"/>
    </w:rPr>
  </w:style>
  <w:style w:type="paragraph" w:styleId="1135" w:customStyle="1">
    <w:name w:val="Char Char Char Char Char Char1 Char Char Char Char Char Char1 Char Char Char"/>
    <w:basedOn w:val="840"/>
    <w:next w:val="1136"/>
    <w:pPr>
      <w:ind w:left="0" w:firstLine="2560"/>
      <w:spacing w:before="0" w:after="0" w:line="240" w:lineRule="auto"/>
    </w:pPr>
    <w:rPr>
      <w:rFonts w:ascii="Times New Roman" w:hAnsi="Times New Roman" w:cs="Times New Roman"/>
    </w:rPr>
  </w:style>
  <w:style w:type="paragraph" w:styleId="1136" w:customStyle="1">
    <w:name w:val="正文符号1"/>
    <w:basedOn w:val="840"/>
    <w:next w:val="1137"/>
    <w:qFormat/>
    <w:pPr>
      <w:ind w:left="987" w:firstLine="5724"/>
      <w:spacing w:before="0" w:after="0" w:line="240" w:lineRule="auto"/>
    </w:pPr>
    <w:rPr>
      <w:rFonts w:ascii="Times New Roman" w:hAnsi="Times New Roman" w:cs="Times New Roman"/>
    </w:rPr>
  </w:style>
  <w:style w:type="paragraph" w:styleId="1137" w:customStyle="1">
    <w:name w:val="索引 31"/>
    <w:basedOn w:val="840"/>
    <w:next w:val="839"/>
    <w:qFormat/>
    <w:pPr>
      <w:ind w:left="400" w:firstLine="2560"/>
      <w:jc w:val="center"/>
      <w:spacing w:before="0" w:after="0" w:line="360" w:lineRule="auto"/>
    </w:pPr>
    <w:rPr>
      <w:rFonts w:ascii="Times New Roman" w:hAnsi="Times New Roman" w:cs="Times New Roman"/>
    </w:rPr>
  </w:style>
  <w:style w:type="paragraph" w:styleId="1138" w:customStyle="1">
    <w:name w:val="目录4"/>
    <w:basedOn w:val="840"/>
    <w:next w:val="839"/>
    <w:qFormat/>
    <w:pPr>
      <w:ind w:left="629" w:firstLine="5237"/>
      <w:spacing w:before="0" w:after="0" w:line="317" w:lineRule="atLeast"/>
    </w:pPr>
    <w:rPr>
      <w:rFonts w:ascii="Times New Roman" w:hAnsi="Times New Roman" w:cs="Times New Roman"/>
    </w:rPr>
  </w:style>
  <w:style w:type="paragraph" w:styleId="1139" w:customStyle="1">
    <w:name w:val="p15"/>
    <w:basedOn w:val="839"/>
    <w:qFormat/>
    <w:pPr>
      <w:ind w:left="0"/>
    </w:pPr>
    <w:rPr>
      <w:rFonts w:ascii="宋体" w:hAnsi="宋体"/>
      <w:sz w:val="28"/>
      <w:szCs w:val="28"/>
    </w:rPr>
  </w:style>
  <w:style w:type="paragraph" w:styleId="1140" w:customStyle="1">
    <w:name w:val="四号 居中"/>
    <w:basedOn w:val="840"/>
    <w:next w:val="1134"/>
    <w:pPr>
      <w:ind w:left="0" w:firstLine="6144"/>
      <w:jc w:val="center"/>
      <w:spacing w:before="0" w:after="0" w:line="360" w:lineRule="auto"/>
    </w:pPr>
    <w:rPr>
      <w:rFonts w:ascii="Times New Roman" w:hAnsi="Times New Roman" w:cs="Times New Roman"/>
    </w:rPr>
  </w:style>
  <w:style w:type="paragraph" w:styleId="1141" w:customStyle="1">
    <w:name w:val="p0"/>
    <w:next w:val="839"/>
    <w:qFormat/>
    <w:pPr>
      <w:ind w:firstLine="2048"/>
      <w:spacing w:line="360" w:lineRule="auto"/>
    </w:pPr>
    <w:rPr>
      <w:rFonts w:ascii="Calibri" w:hAnsi="Calibri"/>
    </w:rPr>
  </w:style>
  <w:style w:type="paragraph" w:styleId="1142" w:customStyle="1">
    <w:name w:val="列表编号 21"/>
    <w:basedOn w:val="840"/>
    <w:next w:val="1143"/>
    <w:qFormat/>
    <w:pPr>
      <w:ind w:left="0" w:firstLine="2560"/>
      <w:spacing w:before="0" w:after="0" w:line="360" w:lineRule="auto"/>
    </w:pPr>
    <w:rPr>
      <w:rFonts w:ascii="Times New Roman" w:hAnsi="Times New Roman" w:cs="Times New Roman"/>
    </w:rPr>
  </w:style>
  <w:style w:type="paragraph" w:styleId="1143" w:customStyle="1">
    <w:name w:val="正文文本 21"/>
    <w:basedOn w:val="840"/>
    <w:next w:val="1024"/>
    <w:pPr>
      <w:ind w:left="0" w:firstLine="2560"/>
      <w:jc w:val="center"/>
      <w:spacing w:before="0" w:after="120" w:line="480" w:lineRule="auto"/>
    </w:pPr>
    <w:rPr>
      <w:rFonts w:ascii="Times New Roman" w:hAnsi="Times New Roman" w:cs="Times New Roman"/>
    </w:rPr>
  </w:style>
  <w:style w:type="paragraph" w:styleId="1144" w:customStyle="1">
    <w:name w:val="a2"/>
    <w:basedOn w:val="840"/>
    <w:next w:val="879"/>
    <w:qFormat/>
    <w:pPr>
      <w:ind w:left="0" w:firstLine="1024"/>
      <w:spacing w:before="280" w:after="280" w:line="240" w:lineRule="auto"/>
    </w:pPr>
    <w:rPr>
      <w:rFonts w:ascii="Times New Roman" w:hAnsi="Times New Roman" w:cs="Times New Roman"/>
    </w:rPr>
  </w:style>
  <w:style w:type="paragraph" w:styleId="1145" w:customStyle="1">
    <w:name w:val="font8"/>
    <w:basedOn w:val="840"/>
    <w:next w:val="1069"/>
    <w:pPr>
      <w:ind w:left="0" w:firstLine="2048"/>
      <w:spacing w:before="280" w:after="280" w:line="240" w:lineRule="auto"/>
    </w:pPr>
    <w:rPr>
      <w:rFonts w:ascii="Times New Roman" w:hAnsi="Times New Roman" w:cs="Times New Roman"/>
    </w:rPr>
  </w:style>
  <w:style w:type="paragraph" w:styleId="1146" w:customStyle="1">
    <w:name w:val="Char Char Char Char Char Char1 Char Char Char Char Char Char1 Char Char Char Char Char Char Char"/>
    <w:basedOn w:val="840"/>
    <w:next w:val="1147"/>
    <w:qFormat/>
    <w:pPr>
      <w:ind w:left="0" w:firstLine="2560"/>
      <w:spacing w:before="0" w:after="0" w:line="240" w:lineRule="auto"/>
    </w:pPr>
    <w:rPr>
      <w:rFonts w:ascii="Times New Roman" w:hAnsi="Times New Roman" w:cs="Times New Roman"/>
    </w:rPr>
  </w:style>
  <w:style w:type="paragraph" w:styleId="1147" w:customStyle="1">
    <w:name w:val="xl87"/>
    <w:basedOn w:val="840"/>
    <w:next w:val="1103"/>
    <w:qFormat/>
    <w:pPr>
      <w:ind w:left="0" w:firstLine="5120"/>
      <w:spacing w:before="280" w:after="280" w:line="240" w:lineRule="auto"/>
    </w:pPr>
    <w:rPr>
      <w:rFonts w:ascii="Times New Roman" w:hAnsi="Times New Roman" w:cs="Times New Roman"/>
    </w:rPr>
  </w:style>
  <w:style w:type="paragraph" w:styleId="1148" w:customStyle="1">
    <w:name w:val="444"/>
    <w:basedOn w:val="840"/>
    <w:next w:val="861"/>
    <w:pPr>
      <w:ind w:left="0" w:firstLine="4608"/>
      <w:jc w:val="center"/>
      <w:spacing w:before="0" w:after="0" w:line="312" w:lineRule="atLeast"/>
    </w:pPr>
    <w:rPr>
      <w:rFonts w:ascii="Times New Roman" w:hAnsi="Times New Roman" w:cs="Times New Roman"/>
    </w:rPr>
  </w:style>
  <w:style w:type="paragraph" w:styleId="1149" w:customStyle="1">
    <w:name w:val="表格文字图表文字"/>
    <w:basedOn w:val="840"/>
    <w:next w:val="1150"/>
    <w:qFormat/>
    <w:pPr>
      <w:ind w:left="0" w:firstLine="3584"/>
      <w:jc w:val="center"/>
      <w:spacing w:before="0" w:after="0" w:line="240" w:lineRule="auto"/>
    </w:pPr>
    <w:rPr>
      <w:rFonts w:ascii="Times New Roman" w:hAnsi="Times New Roman" w:cs="Times New Roman"/>
    </w:rPr>
  </w:style>
  <w:style w:type="paragraph" w:styleId="1150" w:customStyle="1">
    <w:name w:val="样式 目录 3 + 左侧:  2 字符1"/>
    <w:next w:val="1151"/>
    <w:qFormat/>
    <w:pPr>
      <w:ind w:left="960" w:firstLine="5120"/>
      <w:spacing w:line="360" w:lineRule="auto"/>
      <w:widowControl w:val="off"/>
    </w:pPr>
    <w:rPr>
      <w:rFonts w:ascii="Calibri" w:hAnsi="Calibri"/>
    </w:rPr>
  </w:style>
  <w:style w:type="paragraph" w:styleId="1151" w:customStyle="1">
    <w:name w:val="文档正文"/>
    <w:basedOn w:val="840"/>
    <w:next w:val="1152"/>
    <w:qFormat/>
    <w:pPr>
      <w:ind w:left="567" w:firstLine="3639"/>
      <w:spacing w:before="0" w:after="0" w:line="480" w:lineRule="atLeast"/>
    </w:pPr>
    <w:rPr>
      <w:rFonts w:ascii="Times New Roman" w:hAnsi="Times New Roman" w:cs="Times New Roman"/>
    </w:rPr>
  </w:style>
  <w:style w:type="paragraph" w:styleId="1152" w:customStyle="1">
    <w:name w:val="列表框2"/>
    <w:next w:val="1153"/>
    <w:pPr>
      <w:ind w:firstLine="2048"/>
      <w:spacing w:line="460" w:lineRule="exact"/>
    </w:pPr>
    <w:rPr>
      <w:rFonts w:ascii="Calibri" w:hAnsi="Calibri"/>
    </w:rPr>
  </w:style>
  <w:style w:type="paragraph" w:styleId="1153" w:customStyle="1">
    <w:name w:val="font10"/>
    <w:basedOn w:val="840"/>
    <w:next w:val="872"/>
    <w:qFormat/>
    <w:pPr>
      <w:ind w:left="0" w:firstLine="3584"/>
      <w:spacing w:before="280" w:after="280" w:line="240" w:lineRule="auto"/>
    </w:pPr>
    <w:rPr>
      <w:rFonts w:ascii="Times New Roman" w:hAnsi="Times New Roman" w:cs="Times New Roman"/>
    </w:rPr>
  </w:style>
  <w:style w:type="paragraph" w:styleId="1154" w:customStyle="1">
    <w:name w:val="纯文本1"/>
    <w:basedOn w:val="840"/>
    <w:next w:val="884"/>
    <w:qFormat/>
    <w:pPr>
      <w:ind w:left="0" w:firstLine="3584"/>
      <w:spacing w:before="0" w:after="0" w:line="240" w:lineRule="auto"/>
    </w:pPr>
    <w:rPr>
      <w:rFonts w:ascii="Times New Roman" w:hAnsi="Times New Roman" w:cs="Times New Roman"/>
    </w:rPr>
  </w:style>
  <w:style w:type="paragraph" w:styleId="1155" w:customStyle="1">
    <w:name w:val="索引 91"/>
    <w:basedOn w:val="840"/>
    <w:next w:val="839"/>
    <w:qFormat/>
    <w:pPr>
      <w:ind w:left="1600" w:firstLine="2560"/>
      <w:jc w:val="center"/>
      <w:spacing w:before="0" w:after="0" w:line="360" w:lineRule="auto"/>
    </w:pPr>
    <w:rPr>
      <w:rFonts w:ascii="Times New Roman" w:hAnsi="Times New Roman" w:cs="Times New Roman"/>
    </w:rPr>
  </w:style>
  <w:style w:type="paragraph" w:styleId="1156" w:customStyle="1">
    <w:name w:val="xl79"/>
    <w:basedOn w:val="840"/>
    <w:next w:val="1132"/>
    <w:qFormat/>
    <w:pPr>
      <w:ind w:left="0" w:firstLine="3584"/>
      <w:jc w:val="center"/>
      <w:spacing w:before="280" w:after="280" w:line="240" w:lineRule="auto"/>
    </w:pPr>
    <w:rPr>
      <w:rFonts w:ascii="Times New Roman" w:hAnsi="Times New Roman" w:cs="Times New Roman"/>
    </w:rPr>
  </w:style>
  <w:style w:type="paragraph" w:styleId="1157" w:customStyle="1">
    <w:name w:val="表格文字（4号居中）"/>
    <w:next w:val="1158"/>
    <w:qFormat/>
    <w:pPr>
      <w:ind w:firstLine="2560"/>
      <w:jc w:val="center"/>
    </w:pPr>
    <w:rPr>
      <w:rFonts w:ascii="Calibri" w:hAnsi="Calibri"/>
    </w:rPr>
  </w:style>
  <w:style w:type="paragraph" w:styleId="1158" w:customStyle="1">
    <w:name w:val="!方块加粗"/>
    <w:basedOn w:val="840"/>
    <w:next w:val="1125"/>
    <w:qFormat/>
    <w:pPr>
      <w:ind w:left="600" w:firstLine="5212"/>
      <w:spacing w:before="0" w:after="0" w:line="360" w:lineRule="auto"/>
    </w:pPr>
    <w:rPr>
      <w:rFonts w:ascii="Times New Roman" w:hAnsi="Times New Roman" w:cs="Times New Roman"/>
    </w:rPr>
  </w:style>
  <w:style w:type="paragraph" w:styleId="1159" w:customStyle="1">
    <w:name w:val="xl75"/>
    <w:basedOn w:val="840"/>
    <w:next w:val="885"/>
    <w:qFormat/>
    <w:pPr>
      <w:ind w:left="0" w:firstLine="3584"/>
      <w:jc w:val="center"/>
      <w:spacing w:before="280" w:after="280" w:line="240" w:lineRule="auto"/>
    </w:pPr>
    <w:rPr>
      <w:rFonts w:ascii="Times New Roman" w:hAnsi="Times New Roman" w:cs="Times New Roman"/>
    </w:rPr>
  </w:style>
  <w:style w:type="paragraph" w:styleId="1160" w:customStyle="1">
    <w:name w:val="xl81"/>
    <w:basedOn w:val="840"/>
    <w:next w:val="1161"/>
    <w:pPr>
      <w:ind w:left="0" w:firstLine="5120"/>
      <w:spacing w:before="280" w:after="280" w:line="240" w:lineRule="auto"/>
    </w:pPr>
    <w:rPr>
      <w:rFonts w:ascii="Times New Roman" w:hAnsi="Times New Roman" w:cs="Times New Roman"/>
    </w:rPr>
  </w:style>
  <w:style w:type="paragraph" w:styleId="1161" w:customStyle="1">
    <w:name w:val="xl25"/>
    <w:basedOn w:val="840"/>
    <w:next w:val="1162"/>
    <w:qFormat/>
    <w:pPr>
      <w:ind w:left="0" w:firstLine="14"/>
      <w:spacing w:before="280" w:after="280" w:line="240" w:lineRule="auto"/>
      <w:shd w:val="clear" w:color="000000" w:fill="ffffff"/>
    </w:pPr>
    <w:rPr>
      <w:rFonts w:ascii="Times New Roman" w:hAnsi="Times New Roman" w:cs="Times New Roman"/>
    </w:rPr>
  </w:style>
  <w:style w:type="paragraph" w:styleId="1162" w:customStyle="1">
    <w:name w:val="普通(网站)1"/>
    <w:basedOn w:val="840"/>
    <w:next w:val="1163"/>
    <w:qFormat/>
    <w:pPr>
      <w:ind w:left="200" w:firstLine="1224"/>
      <w:spacing w:before="280" w:after="280" w:line="240" w:lineRule="auto"/>
    </w:pPr>
    <w:rPr>
      <w:rFonts w:ascii="Times New Roman" w:hAnsi="Times New Roman" w:cs="Times New Roman"/>
    </w:rPr>
  </w:style>
  <w:style w:type="paragraph" w:styleId="1163" w:customStyle="1">
    <w:name w:val="xl27"/>
    <w:basedOn w:val="840"/>
    <w:next w:val="1149"/>
    <w:pPr>
      <w:ind w:left="0" w:firstLine="20"/>
      <w:spacing w:before="280" w:after="280" w:line="240" w:lineRule="auto"/>
      <w:shd w:val="clear" w:color="000000" w:fill="ffffff"/>
    </w:pPr>
    <w:rPr>
      <w:rFonts w:ascii="Times New Roman" w:hAnsi="Times New Roman" w:cs="Times New Roman"/>
    </w:rPr>
  </w:style>
  <w:style w:type="paragraph" w:styleId="1164" w:customStyle="1">
    <w:name w:val="H 4"/>
    <w:basedOn w:val="844"/>
    <w:next w:val="1165"/>
    <w:pPr>
      <w:ind w:left="426" w:firstLine="24"/>
      <w:spacing w:before="0" w:after="0" w:line="360" w:lineRule="auto"/>
      <w:outlineLvl w:val="3"/>
    </w:pPr>
  </w:style>
  <w:style w:type="paragraph" w:styleId="1165" w:customStyle="1">
    <w:name w:val="xl82"/>
    <w:basedOn w:val="840"/>
    <w:next w:val="1160"/>
    <w:qFormat/>
    <w:pPr>
      <w:ind w:left="0" w:firstLine="5120"/>
      <w:spacing w:before="280" w:after="280" w:line="240" w:lineRule="auto"/>
    </w:pPr>
    <w:rPr>
      <w:rFonts w:ascii="Times New Roman" w:hAnsi="Times New Roman" w:cs="Times New Roman"/>
    </w:rPr>
  </w:style>
  <w:style w:type="paragraph" w:styleId="1166" w:customStyle="1">
    <w:name w:val="Char Char Char Char Char Char Char Char"/>
    <w:next w:val="1167"/>
    <w:qFormat/>
    <w:pPr>
      <w:ind w:firstLine="14"/>
      <w:jc w:val="both"/>
      <w:shd w:val="clear" w:color="000000" w:fill="000080"/>
      <w:widowControl w:val="off"/>
    </w:pPr>
    <w:rPr>
      <w:rFonts w:ascii="Calibri" w:hAnsi="Calibri"/>
    </w:rPr>
  </w:style>
  <w:style w:type="paragraph" w:styleId="1167" w:customStyle="1">
    <w:name w:val="Char Char Char Char Char Char1 Char Char Char1 Char Char Char Char Char Char Char Char Char Char Char Char Char Char Char"/>
    <w:basedOn w:val="840"/>
    <w:next w:val="1168"/>
    <w:qFormat/>
    <w:pPr>
      <w:ind w:left="0" w:firstLine="2560"/>
      <w:spacing w:before="0" w:after="0" w:line="240" w:lineRule="auto"/>
    </w:pPr>
    <w:rPr>
      <w:rFonts w:ascii="Times New Roman" w:hAnsi="Times New Roman" w:cs="Times New Roman"/>
    </w:rPr>
  </w:style>
  <w:style w:type="paragraph" w:styleId="1168" w:customStyle="1">
    <w:name w:val="样式1"/>
    <w:basedOn w:val="840"/>
    <w:next w:val="1169"/>
    <w:qFormat/>
    <w:pPr>
      <w:ind w:left="0" w:firstLine="1536"/>
      <w:spacing w:before="120" w:after="120" w:line="300" w:lineRule="auto"/>
    </w:pPr>
    <w:rPr>
      <w:rFonts w:ascii="Times New Roman" w:hAnsi="Times New Roman" w:cs="Times New Roman"/>
    </w:rPr>
  </w:style>
  <w:style w:type="paragraph" w:styleId="1169" w:customStyle="1">
    <w:name w:val="索引 41"/>
    <w:basedOn w:val="840"/>
    <w:next w:val="839"/>
    <w:qFormat/>
    <w:pPr>
      <w:ind w:left="600" w:firstLine="2560"/>
      <w:jc w:val="center"/>
      <w:spacing w:before="0" w:after="0" w:line="360" w:lineRule="auto"/>
    </w:pPr>
    <w:rPr>
      <w:rFonts w:ascii="Times New Roman" w:hAnsi="Times New Roman" w:cs="Times New Roman"/>
    </w:rPr>
  </w:style>
  <w:style w:type="paragraph" w:styleId="1170" w:customStyle="1">
    <w:name w:val="自定义二"/>
    <w:basedOn w:val="840"/>
    <w:next w:val="839"/>
    <w:qFormat/>
    <w:pPr>
      <w:ind w:left="0" w:firstLine="14"/>
      <w:spacing w:before="0" w:after="0" w:line="360" w:lineRule="auto"/>
      <w:outlineLvl w:val="1"/>
    </w:pPr>
    <w:rPr>
      <w:rFonts w:ascii="Times New Roman" w:hAnsi="Times New Roman" w:cs="Times New Roman"/>
    </w:rPr>
  </w:style>
  <w:style w:type="paragraph" w:styleId="1171" w:customStyle="1">
    <w:name w:val="Bullet"/>
    <w:next w:val="1109"/>
    <w:qFormat/>
    <w:pPr>
      <w:ind w:left="567" w:right="2835" w:firstLine="3584"/>
      <w:spacing w:after="60"/>
    </w:pPr>
    <w:rPr>
      <w:rFonts w:ascii="Calibri" w:hAnsi="Calibri"/>
    </w:rPr>
  </w:style>
  <w:style w:type="paragraph" w:styleId="1172" w:customStyle="1">
    <w:name w:val="Char Char Char Char Char Char1"/>
    <w:basedOn w:val="840"/>
    <w:next w:val="1173"/>
    <w:qFormat/>
    <w:pPr>
      <w:ind w:left="0" w:firstLine="2560"/>
      <w:spacing w:before="0" w:after="0" w:line="240" w:lineRule="auto"/>
    </w:pPr>
    <w:rPr>
      <w:rFonts w:ascii="Times New Roman" w:hAnsi="Times New Roman" w:cs="Times New Roman"/>
    </w:rPr>
  </w:style>
  <w:style w:type="paragraph" w:styleId="1173" w:customStyle="1">
    <w:name w:val="正文缩进2"/>
    <w:basedOn w:val="840"/>
    <w:next w:val="1174"/>
    <w:qFormat/>
    <w:pPr>
      <w:ind w:left="420" w:firstLine="1188"/>
      <w:spacing w:before="0" w:after="0" w:line="240" w:lineRule="auto"/>
    </w:pPr>
    <w:rPr>
      <w:rFonts w:ascii="Times New Roman" w:hAnsi="Times New Roman" w:cs="Times New Roman"/>
    </w:rPr>
  </w:style>
  <w:style w:type="paragraph" w:styleId="1174" w:customStyle="1">
    <w:name w:val="列出段落2"/>
    <w:basedOn w:val="840"/>
    <w:next w:val="1175"/>
    <w:qFormat/>
    <w:pPr>
      <w:ind w:left="420" w:firstLine="3748"/>
      <w:spacing w:before="0" w:after="0" w:line="240" w:lineRule="auto"/>
    </w:pPr>
    <w:rPr>
      <w:rFonts w:ascii="Times New Roman" w:hAnsi="Times New Roman" w:cs="Times New Roman"/>
    </w:rPr>
  </w:style>
  <w:style w:type="paragraph" w:styleId="1175" w:customStyle="1">
    <w:name w:val="正文文本缩进 31"/>
    <w:basedOn w:val="840"/>
    <w:next w:val="1176"/>
    <w:qFormat/>
    <w:pPr>
      <w:ind w:left="1200" w:firstLine="1248"/>
      <w:spacing w:before="120" w:after="0" w:line="22" w:lineRule="atLeast"/>
    </w:pPr>
    <w:rPr>
      <w:rFonts w:ascii="Times New Roman" w:hAnsi="Times New Roman" w:cs="Times New Roman"/>
    </w:rPr>
  </w:style>
  <w:style w:type="paragraph" w:styleId="1176" w:customStyle="1">
    <w:name w:val="样式 正文首行缩进 + 首行缩进:  2 字符5"/>
    <w:next w:val="1177"/>
    <w:qFormat/>
    <w:pPr>
      <w:ind w:left="200" w:firstLine="3784"/>
      <w:spacing w:line="300" w:lineRule="auto"/>
    </w:pPr>
    <w:rPr>
      <w:rFonts w:ascii="Calibri" w:hAnsi="Calibri"/>
    </w:rPr>
  </w:style>
  <w:style w:type="paragraph" w:styleId="1177" w:customStyle="1">
    <w:name w:val="Char2"/>
    <w:basedOn w:val="840"/>
    <w:next w:val="1171"/>
    <w:pPr>
      <w:ind w:left="0" w:firstLine="3584"/>
      <w:spacing w:before="0" w:after="160" w:line="240" w:lineRule="exact"/>
    </w:pPr>
    <w:rPr>
      <w:rFonts w:ascii="Times New Roman" w:hAnsi="Times New Roman" w:cs="Times New Roman"/>
    </w:rPr>
  </w:style>
  <w:style w:type="paragraph" w:styleId="1178" w:customStyle="1">
    <w:name w:val="WPSOffice手动目录 1"/>
    <w:qFormat/>
  </w:style>
  <w:style w:type="paragraph" w:styleId="1179" w:customStyle="1">
    <w:name w:val="纯文本4"/>
    <w:basedOn w:val="839"/>
    <w:qFormat/>
    <w:pPr>
      <w:ind w:left="0"/>
      <w:widowControl w:val="off"/>
    </w:pPr>
    <w:rPr>
      <w:rFonts w:ascii="宋体" w:hAnsi="Courier New" w:eastAsia="楷体_GB2312" w:cs="Times New Roman"/>
      <w:sz w:val="26"/>
    </w:rPr>
  </w:style>
  <w:style w:type="paragraph" w:styleId="1180" w:customStyle="1">
    <w:name w:val="Char Char Char Char Char Char Char Char Char Char Char Char Char Char Char Char"/>
    <w:basedOn w:val="840"/>
    <w:next w:val="1181"/>
    <w:qFormat/>
    <w:pPr>
      <w:ind w:left="682" w:firstLine="1224"/>
      <w:spacing w:before="0" w:after="0" w:line="360" w:lineRule="auto"/>
    </w:pPr>
    <w:rPr>
      <w:rFonts w:ascii="Times New Roman" w:hAnsi="Times New Roman" w:cs="Times New Roman"/>
    </w:rPr>
  </w:style>
  <w:style w:type="paragraph" w:styleId="1181" w:customStyle="1">
    <w:name w:val="列表编号 51"/>
    <w:basedOn w:val="840"/>
    <w:next w:val="1182"/>
    <w:qFormat/>
    <w:pPr>
      <w:ind w:left="900" w:firstLine="2652"/>
      <w:spacing w:before="0" w:after="0" w:line="360" w:lineRule="auto"/>
    </w:pPr>
    <w:rPr>
      <w:rFonts w:ascii="Times New Roman" w:hAnsi="Times New Roman" w:cs="Times New Roman"/>
    </w:rPr>
  </w:style>
  <w:style w:type="paragraph" w:styleId="1182" w:customStyle="1">
    <w:name w:val="样式 标题 1 + 黑体 (符号) 宋体 三号 段前: 7.8 磅 段后: 7.8 磅 行距: 1.5 倍行距"/>
    <w:basedOn w:val="841"/>
    <w:next w:val="1183"/>
    <w:pPr>
      <w:ind w:left="432" w:firstLine="18"/>
      <w:spacing w:before="40" w:after="40" w:line="360" w:lineRule="auto"/>
      <w:outlineLvl w:val="0"/>
    </w:pPr>
  </w:style>
  <w:style w:type="paragraph" w:styleId="1183" w:customStyle="1">
    <w:name w:val="表格用"/>
    <w:basedOn w:val="840"/>
    <w:next w:val="1140"/>
    <w:qFormat/>
    <w:pPr>
      <w:ind w:left="0" w:firstLine="1024"/>
      <w:spacing w:before="0" w:after="0" w:line="360" w:lineRule="auto"/>
    </w:pPr>
    <w:rPr>
      <w:rFonts w:ascii="Times New Roman" w:hAnsi="Times New Roman" w:cs="Times New Roman"/>
    </w:rPr>
  </w:style>
  <w:style w:type="paragraph" w:styleId="1184" w:customStyle="1">
    <w:name w:val="xl71"/>
    <w:basedOn w:val="840"/>
    <w:next w:val="1185"/>
    <w:qFormat/>
    <w:pPr>
      <w:ind w:left="0" w:firstLine="1536"/>
      <w:spacing w:before="280" w:after="280" w:line="240" w:lineRule="auto"/>
    </w:pPr>
    <w:rPr>
      <w:rFonts w:ascii="Times New Roman" w:hAnsi="Times New Roman" w:cs="Times New Roman"/>
    </w:rPr>
  </w:style>
  <w:style w:type="paragraph" w:styleId="1185" w:customStyle="1">
    <w:name w:val="正文文本 31"/>
    <w:basedOn w:val="840"/>
    <w:next w:val="1186"/>
    <w:qFormat/>
    <w:pPr>
      <w:ind w:left="0" w:firstLine="3584"/>
      <w:jc w:val="center"/>
      <w:spacing w:before="0" w:after="120" w:line="360" w:lineRule="auto"/>
    </w:pPr>
    <w:rPr>
      <w:rFonts w:ascii="Times New Roman" w:hAnsi="Times New Roman" w:cs="Times New Roman"/>
    </w:rPr>
  </w:style>
  <w:style w:type="paragraph" w:styleId="1186" w:customStyle="1">
    <w:name w:val="列出段落111"/>
    <w:basedOn w:val="840"/>
    <w:next w:val="1122"/>
    <w:qFormat/>
    <w:pPr>
      <w:ind w:left="420" w:firstLine="3748"/>
      <w:spacing w:before="0" w:after="0" w:line="240" w:lineRule="auto"/>
    </w:pPr>
    <w:rPr>
      <w:rFonts w:ascii="Times New Roman" w:hAnsi="Times New Roman" w:cs="Times New Roman"/>
    </w:rPr>
  </w:style>
  <w:style w:type="paragraph" w:styleId="1187" w:customStyle="1">
    <w:name w:val="修订1"/>
    <w:qFormat/>
    <w:rPr>
      <w:rFonts w:ascii="Calibri" w:hAnsi="Calibri"/>
    </w:rPr>
  </w:style>
  <w:style w:type="paragraph" w:styleId="1188" w:customStyle="1">
    <w:name w:val="正文文本缩进 21"/>
    <w:basedOn w:val="840"/>
    <w:next w:val="1128"/>
    <w:qFormat/>
    <w:pPr>
      <w:ind w:left="480" w:firstLine="4832"/>
      <w:spacing w:before="0" w:after="0" w:line="240" w:lineRule="auto"/>
    </w:pPr>
    <w:rPr>
      <w:rFonts w:ascii="Times New Roman" w:hAnsi="Times New Roman" w:cs="Times New Roman"/>
    </w:rPr>
  </w:style>
  <w:style w:type="paragraph" w:styleId="1189" w:customStyle="1">
    <w:name w:val="Char Char4 Char Char"/>
    <w:basedOn w:val="840"/>
    <w:next w:val="1138"/>
    <w:qFormat/>
    <w:pPr>
      <w:ind w:left="0" w:firstLine="2560"/>
      <w:spacing w:before="0" w:after="0" w:line="240" w:lineRule="auto"/>
    </w:pPr>
    <w:rPr>
      <w:rFonts w:ascii="Times New Roman" w:hAnsi="Times New Roman" w:cs="Times New Roman"/>
    </w:rPr>
  </w:style>
  <w:style w:type="paragraph" w:styleId="1190" w:customStyle="1">
    <w:name w:val="样式"/>
    <w:next w:val="839"/>
    <w:qFormat/>
    <w:pPr>
      <w:ind w:firstLine="3584"/>
      <w:widowControl w:val="off"/>
    </w:pPr>
    <w:rPr>
      <w:rFonts w:ascii="Calibri" w:hAnsi="Calibri"/>
    </w:rPr>
  </w:style>
  <w:style w:type="paragraph" w:styleId="1191" w:customStyle="1">
    <w:name w:val="TOC 标题1"/>
    <w:basedOn w:val="841"/>
    <w:next w:val="839"/>
    <w:qFormat/>
    <w:pPr>
      <w:ind w:left="0" w:firstLine="6144"/>
      <w:spacing w:before="480" w:after="0" w:line="276" w:lineRule="auto"/>
    </w:pPr>
    <w:rPr>
      <w:b/>
      <w:sz w:val="30"/>
    </w:rPr>
  </w:style>
  <w:style w:type="paragraph" w:styleId="1192" w:customStyle="1">
    <w:name w:val="纯文本3"/>
    <w:basedOn w:val="839"/>
    <w:qFormat/>
    <w:rPr>
      <w:rFonts w:ascii="宋体" w:hAnsi="Courier New" w:cs="Times New Roman"/>
    </w:rPr>
  </w:style>
  <w:style w:type="paragraph" w:styleId="1193" w:customStyle="1">
    <w:name w:val="afont"/>
    <w:basedOn w:val="840"/>
    <w:next w:val="865"/>
    <w:qFormat/>
    <w:pPr>
      <w:ind w:left="0" w:firstLine="2048"/>
      <w:spacing w:before="100" w:after="100" w:line="285" w:lineRule="atLeast"/>
    </w:pPr>
    <w:rPr>
      <w:rFonts w:ascii="Times New Roman" w:hAnsi="Times New Roman" w:cs="Times New Roman"/>
    </w:rPr>
  </w:style>
  <w:style w:type="paragraph" w:styleId="1194" w:customStyle="1">
    <w:name w:val="xl85"/>
    <w:basedOn w:val="840"/>
    <w:next w:val="1195"/>
    <w:qFormat/>
    <w:pPr>
      <w:ind w:left="0" w:firstLine="2048"/>
      <w:jc w:val="center"/>
      <w:spacing w:before="280" w:after="280" w:line="240" w:lineRule="auto"/>
    </w:pPr>
    <w:rPr>
      <w:rFonts w:ascii="Times New Roman" w:hAnsi="Times New Roman" w:cs="Times New Roman"/>
    </w:rPr>
  </w:style>
  <w:style w:type="paragraph" w:styleId="1195" w:customStyle="1">
    <w:name w:val="文章总标题"/>
    <w:basedOn w:val="840"/>
    <w:next w:val="1196"/>
    <w:qFormat/>
    <w:pPr>
      <w:ind w:left="0" w:firstLine="7168"/>
      <w:jc w:val="center"/>
      <w:spacing w:before="566" w:after="544" w:line="566" w:lineRule="atLeast"/>
    </w:pPr>
    <w:rPr>
      <w:rFonts w:ascii="Times New Roman" w:hAnsi="Times New Roman" w:cs="Times New Roman"/>
    </w:rPr>
  </w:style>
  <w:style w:type="paragraph" w:styleId="1196" w:customStyle="1">
    <w:name w:val="样式 首行缩进:  2 字符"/>
    <w:basedOn w:val="840"/>
    <w:next w:val="1159"/>
    <w:pPr>
      <w:ind w:left="200" w:firstLine="1224"/>
      <w:spacing w:before="0" w:after="0" w:line="400" w:lineRule="exact"/>
    </w:pPr>
    <w:rPr>
      <w:rFonts w:ascii="Times New Roman" w:hAnsi="Times New Roman" w:cs="Times New Roman"/>
    </w:rPr>
  </w:style>
  <w:style w:type="paragraph" w:styleId="1197" w:customStyle="1">
    <w:name w:val="二级条标题"/>
    <w:basedOn w:val="840"/>
    <w:next w:val="839"/>
    <w:pPr>
      <w:ind w:left="0" w:firstLine="8"/>
      <w:spacing w:before="0" w:after="0" w:line="240" w:lineRule="auto"/>
      <w:outlineLvl w:val="3"/>
    </w:pPr>
    <w:rPr>
      <w:rFonts w:ascii="Times New Roman" w:hAnsi="Times New Roman" w:cs="Times New Roman"/>
    </w:rPr>
  </w:style>
  <w:style w:type="paragraph" w:styleId="1198" w:customStyle="1">
    <w:name w:val="Plain Text*"/>
    <w:basedOn w:val="839"/>
    <w:qFormat/>
    <w:pPr>
      <w:ind w:left="0"/>
      <w:jc w:val="left"/>
    </w:pPr>
    <w:rPr>
      <w:rFonts w:ascii="宋体" w:hAnsi="宋体" w:eastAsia="楷体_GB2312" w:cs="Courier New"/>
      <w:sz w:val="26"/>
      <w:lang w:val="zh-CN"/>
    </w:rPr>
  </w:style>
  <w:style w:type="paragraph" w:styleId="1199" w:customStyle="1">
    <w:name w:val="样式 加粗 居中2"/>
    <w:basedOn w:val="840"/>
    <w:next w:val="1051"/>
    <w:qFormat/>
    <w:pPr>
      <w:ind w:left="0" w:firstLine="2560"/>
      <w:jc w:val="center"/>
      <w:spacing w:before="0" w:after="0" w:line="360" w:lineRule="auto"/>
    </w:pPr>
    <w:rPr>
      <w:rFonts w:ascii="Times New Roman" w:hAnsi="Times New Roman" w:cs="Times New Roman"/>
    </w:rPr>
  </w:style>
  <w:style w:type="paragraph" w:styleId="1200" w:customStyle="1">
    <w:name w:val="标准文本"/>
    <w:basedOn w:val="840"/>
    <w:next w:val="1154"/>
    <w:qFormat/>
    <w:pPr>
      <w:ind w:left="480" w:firstLine="2784"/>
      <w:spacing w:before="0" w:after="0" w:line="360" w:lineRule="auto"/>
    </w:pPr>
    <w:rPr>
      <w:rFonts w:ascii="Times New Roman" w:hAnsi="Times New Roman" w:cs="Times New Roman"/>
    </w:rPr>
  </w:style>
  <w:style w:type="paragraph" w:styleId="1201" w:customStyle="1">
    <w:name w:val="font5"/>
    <w:basedOn w:val="840"/>
    <w:next w:val="1202"/>
    <w:qFormat/>
    <w:pPr>
      <w:ind w:left="0" w:firstLine="5120"/>
      <w:spacing w:before="280" w:after="280" w:line="240" w:lineRule="auto"/>
    </w:pPr>
    <w:rPr>
      <w:rFonts w:ascii="Times New Roman" w:hAnsi="Times New Roman" w:cs="Times New Roman"/>
    </w:rPr>
  </w:style>
  <w:style w:type="paragraph" w:styleId="1202" w:customStyle="1">
    <w:name w:val="索引标题1"/>
    <w:basedOn w:val="840"/>
    <w:next w:val="1081"/>
    <w:qFormat/>
    <w:pPr>
      <w:ind w:left="0" w:firstLine="4608"/>
      <w:jc w:val="center"/>
      <w:spacing w:before="0" w:after="0" w:line="360" w:lineRule="auto"/>
    </w:pPr>
    <w:rPr>
      <w:rFonts w:ascii="Times New Roman" w:hAnsi="Times New Roman" w:cs="Times New Roman"/>
    </w:rPr>
  </w:style>
  <w:style w:type="paragraph" w:styleId="1203" w:customStyle="1">
    <w:name w:val="Char Char Char Char Char Char1 Char Char Char1 Char Char Char Char Char Char Char Char Char Char Char Char Char Char Char Char"/>
    <w:basedOn w:val="840"/>
    <w:next w:val="1204"/>
    <w:qFormat/>
    <w:pPr>
      <w:ind w:left="0" w:firstLine="2560"/>
      <w:spacing w:before="0" w:after="0" w:line="240" w:lineRule="auto"/>
    </w:pPr>
    <w:rPr>
      <w:rFonts w:ascii="Times New Roman" w:hAnsi="Times New Roman" w:cs="Times New Roman"/>
    </w:rPr>
  </w:style>
  <w:style w:type="paragraph" w:styleId="1204" w:customStyle="1">
    <w:name w:val="1正文"/>
    <w:basedOn w:val="840"/>
    <w:next w:val="1205"/>
    <w:qFormat/>
    <w:pPr>
      <w:ind w:left="480" w:firstLine="2784"/>
      <w:spacing w:before="0" w:after="0" w:line="300" w:lineRule="auto"/>
    </w:pPr>
    <w:rPr>
      <w:rFonts w:ascii="Times New Roman" w:hAnsi="Times New Roman" w:cs="Times New Roman"/>
    </w:rPr>
  </w:style>
  <w:style w:type="paragraph" w:styleId="1205" w:customStyle="1">
    <w:name w:val="目录2"/>
    <w:basedOn w:val="840"/>
    <w:next w:val="839"/>
    <w:qFormat/>
    <w:pPr>
      <w:ind w:left="209" w:firstLine="5329"/>
      <w:spacing w:before="0" w:after="0" w:line="317" w:lineRule="atLeast"/>
    </w:pPr>
    <w:rPr>
      <w:rFonts w:ascii="Times New Roman" w:hAnsi="Times New Roman" w:cs="Times New Roman"/>
    </w:rPr>
  </w:style>
  <w:style w:type="paragraph" w:styleId="1206" w:customStyle="1">
    <w:name w:val="图表目录1"/>
    <w:basedOn w:val="840"/>
    <w:next w:val="839"/>
    <w:pPr>
      <w:ind w:left="200" w:firstLine="2616"/>
      <w:jc w:val="center"/>
      <w:spacing w:before="0" w:after="0" w:line="360" w:lineRule="auto"/>
    </w:pPr>
    <w:rPr>
      <w:rFonts w:ascii="Times New Roman" w:hAnsi="Times New Roman" w:cs="Times New Roman"/>
    </w:rPr>
  </w:style>
  <w:style w:type="paragraph" w:styleId="1207" w:customStyle="1">
    <w:name w:val="xl63"/>
    <w:basedOn w:val="840"/>
    <w:next w:val="1157"/>
    <w:pPr>
      <w:ind w:left="0" w:firstLine="5120"/>
      <w:spacing w:before="280" w:after="280" w:line="240" w:lineRule="auto"/>
    </w:pPr>
    <w:rPr>
      <w:rFonts w:ascii="Times New Roman" w:hAnsi="Times New Roman" w:cs="Times New Roman"/>
    </w:rPr>
  </w:style>
  <w:style w:type="paragraph" w:styleId="1208">
    <w:name w:val="List Paragraph"/>
    <w:basedOn w:val="839"/>
    <w:next w:val="1115"/>
    <w:qFormat/>
    <w:pPr>
      <w:ind w:left="420" w:firstLine="3748"/>
    </w:pPr>
    <w:rPr>
      <w:rFonts w:ascii="Times New Roman" w:hAnsi="Times New Roman" w:cs="Times New Roman"/>
    </w:rPr>
  </w:style>
  <w:style w:type="paragraph" w:styleId="1209" w:customStyle="1">
    <w:name w:val="xl73"/>
    <w:basedOn w:val="840"/>
    <w:next w:val="1210"/>
    <w:qFormat/>
    <w:pPr>
      <w:ind w:left="0" w:firstLine="3584"/>
      <w:spacing w:before="280" w:after="280" w:line="240" w:lineRule="auto"/>
    </w:pPr>
    <w:rPr>
      <w:rFonts w:ascii="Times New Roman" w:hAnsi="Times New Roman" w:cs="Times New Roman"/>
    </w:rPr>
  </w:style>
  <w:style w:type="paragraph" w:styleId="1210" w:customStyle="1">
    <w:name w:val="xl80"/>
    <w:basedOn w:val="840"/>
    <w:next w:val="1211"/>
    <w:qFormat/>
    <w:pPr>
      <w:ind w:left="0" w:firstLine="3584"/>
      <w:jc w:val="center"/>
      <w:spacing w:before="280" w:after="280" w:line="240" w:lineRule="auto"/>
    </w:pPr>
    <w:rPr>
      <w:rFonts w:ascii="Times New Roman" w:hAnsi="Times New Roman" w:cs="Times New Roman"/>
    </w:rPr>
  </w:style>
  <w:style w:type="paragraph" w:styleId="1211" w:customStyle="1">
    <w:name w:val="样式2"/>
    <w:basedOn w:val="845"/>
    <w:next w:val="1212"/>
    <w:qFormat/>
    <w:pPr>
      <w:ind w:left="1134" w:firstLine="18"/>
      <w:spacing w:before="0" w:after="0" w:line="360" w:lineRule="auto"/>
      <w:outlineLvl w:val="4"/>
    </w:pPr>
  </w:style>
  <w:style w:type="paragraph" w:styleId="1212" w:customStyle="1">
    <w:name w:val="日期1"/>
    <w:basedOn w:val="840"/>
    <w:next w:val="839"/>
    <w:qFormat/>
    <w:pPr>
      <w:ind w:left="100" w:firstLine="6144"/>
      <w:spacing w:before="0" w:after="0" w:line="240" w:lineRule="auto"/>
    </w:pPr>
    <w:rPr>
      <w:rFonts w:ascii="Times New Roman" w:hAnsi="Times New Roman" w:cs="Times New Roman"/>
    </w:rPr>
  </w:style>
  <w:style w:type="paragraph" w:styleId="1213" w:customStyle="1">
    <w:name w:val="图1"/>
    <w:basedOn w:val="840"/>
    <w:next w:val="839"/>
    <w:pPr>
      <w:ind w:left="1105" w:firstLine="2580"/>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w:basedOn w:val="840"/>
    <w:next w:val="1194"/>
    <w:pPr>
      <w:ind w:left="0" w:firstLine="2560"/>
      <w:spacing w:before="0" w:after="0" w:line="240" w:lineRule="auto"/>
    </w:pPr>
    <w:rPr>
      <w:rFonts w:ascii="Times New Roman" w:hAnsi="Times New Roman" w:cs="Times New Roman"/>
    </w:rPr>
  </w:style>
  <w:style w:type="paragraph" w:styleId="1215" w:customStyle="1">
    <w:name w:val="Char Char Char Char Char Char Char"/>
    <w:basedOn w:val="840"/>
    <w:next w:val="1100"/>
    <w:qFormat/>
    <w:pPr>
      <w:ind w:left="200" w:firstLine="4808"/>
      <w:spacing w:before="0" w:after="0" w:line="360" w:lineRule="auto"/>
    </w:pPr>
    <w:rPr>
      <w:rFonts w:ascii="Times New Roman" w:hAnsi="Times New Roman" w:cs="Times New Roman"/>
    </w:rPr>
  </w:style>
  <w:style w:type="paragraph" w:styleId="1216" w:customStyle="1">
    <w:name w:val="Char Char Char Char Char Char Char Char Char Char Char Char Char Char Char"/>
    <w:basedOn w:val="840"/>
    <w:next w:val="1191"/>
    <w:pPr>
      <w:ind w:left="0" w:firstLine="3584"/>
      <w:jc w:val="center"/>
      <w:spacing w:before="0" w:after="0" w:line="400" w:lineRule="exact"/>
    </w:pPr>
    <w:rPr>
      <w:rFonts w:ascii="Times New Roman" w:hAnsi="Times New Roman" w:cs="Times New Roman"/>
    </w:rPr>
  </w:style>
  <w:style w:type="paragraph" w:styleId="1217">
    <w:name w:val="Intense Quote"/>
    <w:next w:val="839"/>
    <w:qFormat/>
    <w:pPr>
      <w:ind w:left="3766" w:right="950"/>
      <w:jc w:val="center"/>
      <w:spacing w:before="360" w:after="360"/>
    </w:pPr>
    <w:rPr>
      <w:rFonts w:ascii="Calibri" w:hAnsi="Calibri"/>
      <w:i/>
    </w:rPr>
  </w:style>
  <w:style w:type="paragraph" w:styleId="1218" w:customStyle="1">
    <w:name w:val="索引 51"/>
    <w:basedOn w:val="840"/>
    <w:next w:val="839"/>
    <w:qFormat/>
    <w:pPr>
      <w:ind w:left="800" w:firstLine="2560"/>
      <w:jc w:val="center"/>
      <w:spacing w:before="0" w:after="0" w:line="360" w:lineRule="auto"/>
    </w:pPr>
    <w:rPr>
      <w:rFonts w:ascii="Times New Roman" w:hAnsi="Times New Roman" w:cs="Times New Roman"/>
    </w:rPr>
  </w:style>
  <w:style w:type="paragraph" w:styleId="1219" w:customStyle="1">
    <w:name w:val="图表"/>
    <w:basedOn w:val="840"/>
    <w:next w:val="1220"/>
    <w:qFormat/>
    <w:pPr>
      <w:ind w:left="0" w:firstLine="2048"/>
      <w:jc w:val="center"/>
      <w:spacing w:before="0" w:after="0" w:line="240" w:lineRule="auto"/>
    </w:pPr>
    <w:rPr>
      <w:rFonts w:ascii="Times New Roman" w:hAnsi="Times New Roman" w:cs="Times New Roman"/>
    </w:rPr>
  </w:style>
  <w:style w:type="paragraph" w:styleId="1220" w:customStyle="1">
    <w:name w:val="reader-word-layer"/>
    <w:basedOn w:val="840"/>
    <w:next w:val="1221"/>
    <w:pPr>
      <w:ind w:left="0" w:firstLine="1024"/>
      <w:spacing w:before="280" w:after="280" w:line="240" w:lineRule="auto"/>
    </w:pPr>
    <w:rPr>
      <w:rFonts w:ascii="Times New Roman" w:hAnsi="Times New Roman" w:cs="Times New Roman"/>
    </w:rPr>
  </w:style>
  <w:style w:type="paragraph" w:styleId="1221" w:customStyle="1">
    <w:name w:val="样式 加粗 居中1"/>
    <w:next w:val="1060"/>
    <w:pPr>
      <w:ind w:firstLine="2560"/>
      <w:jc w:val="center"/>
    </w:pPr>
    <w:rPr>
      <w:rFonts w:ascii="Calibri" w:hAnsi="Calibri"/>
    </w:rPr>
  </w:style>
  <w:style w:type="paragraph" w:styleId="1222" w:customStyle="1">
    <w:name w:val="修订2"/>
    <w:qFormat/>
    <w:rPr>
      <w:rFonts w:ascii="Calibri" w:hAnsi="Calibri"/>
    </w:rPr>
  </w:style>
  <w:style w:type="paragraph" w:styleId="1223" w:customStyle="1">
    <w:name w:val="Body"/>
    <w:next w:val="1155"/>
    <w:pPr>
      <w:ind w:left="567" w:right="2835" w:firstLine="3584"/>
      <w:spacing w:after="60"/>
    </w:pPr>
    <w:rPr>
      <w:rFonts w:ascii="Calibri" w:hAnsi="Calibri"/>
    </w:rPr>
  </w:style>
  <w:style w:type="paragraph" w:styleId="1224" w:customStyle="1">
    <w:name w:val="font6"/>
    <w:basedOn w:val="840"/>
    <w:next w:val="1225"/>
    <w:qFormat/>
    <w:pPr>
      <w:ind w:left="0" w:firstLine="5120"/>
      <w:spacing w:before="280" w:after="280" w:line="240" w:lineRule="auto"/>
    </w:pPr>
    <w:rPr>
      <w:rFonts w:ascii="Times New Roman" w:hAnsi="Times New Roman" w:cs="Times New Roman"/>
    </w:rPr>
  </w:style>
  <w:style w:type="paragraph" w:styleId="1225" w:customStyle="1">
    <w:name w:val="正文首行缩进 21"/>
    <w:basedOn w:val="852"/>
    <w:next w:val="1223"/>
    <w:pPr>
      <w:ind w:left="200" w:firstLine="3784"/>
      <w:jc w:val="center"/>
      <w:spacing w:after="120" w:line="360" w:lineRule="auto"/>
    </w:pPr>
    <w:rPr>
      <w:rFonts w:ascii="Calibri" w:hAnsi="Calibri"/>
    </w:rPr>
  </w:style>
  <w:style w:type="paragraph" w:styleId="1226" w:customStyle="1">
    <w:name w:val="Char Char"/>
    <w:next w:val="1219"/>
    <w:qFormat/>
    <w:pPr>
      <w:ind w:firstLine="14"/>
      <w:spacing w:line="360" w:lineRule="auto"/>
      <w:shd w:val="clear" w:color="000000" w:fill="000080"/>
    </w:pPr>
    <w:rPr>
      <w:rFonts w:ascii="Calibri" w:hAnsi="Calibri"/>
    </w:rPr>
  </w:style>
  <w:style w:type="paragraph" w:styleId="1227" w:customStyle="1">
    <w:name w:val="正文_0_0"/>
    <w:next w:val="1059"/>
    <w:qFormat/>
    <w:pPr>
      <w:ind w:firstLine="3584"/>
      <w:jc w:val="both"/>
      <w:widowControl w:val="off"/>
    </w:pPr>
    <w:rPr>
      <w:rFonts w:ascii="Calibri" w:hAnsi="Calibri"/>
    </w:rPr>
  </w:style>
  <w:style w:type="paragraph" w:styleId="1228" w:customStyle="1">
    <w:name w:val="font7"/>
    <w:basedOn w:val="840"/>
    <w:next w:val="1229"/>
    <w:qFormat/>
    <w:pPr>
      <w:ind w:left="0" w:firstLine="3584"/>
      <w:spacing w:before="280" w:after="280" w:line="240" w:lineRule="auto"/>
    </w:pPr>
    <w:rPr>
      <w:rFonts w:ascii="Times New Roman" w:hAnsi="Times New Roman" w:cs="Times New Roman"/>
    </w:rPr>
  </w:style>
  <w:style w:type="paragraph" w:styleId="1229" w:customStyle="1">
    <w:name w:val="Char Char Char Char Char Char1 Char Char Char Char Char Char1 Char Char Char1"/>
    <w:basedOn w:val="840"/>
    <w:next w:val="1230"/>
    <w:pPr>
      <w:ind w:left="0" w:firstLine="2560"/>
      <w:spacing w:before="0" w:after="0" w:line="240" w:lineRule="auto"/>
    </w:pPr>
    <w:rPr>
      <w:rFonts w:ascii="Times New Roman" w:hAnsi="Times New Roman" w:cs="Times New Roman"/>
    </w:rPr>
  </w:style>
  <w:style w:type="paragraph" w:styleId="1230" w:customStyle="1">
    <w:name w:val="xl64"/>
    <w:basedOn w:val="840"/>
    <w:next w:val="1197"/>
    <w:qFormat/>
    <w:pPr>
      <w:ind w:left="0" w:firstLine="3584"/>
      <w:spacing w:before="280" w:after="280" w:line="240" w:lineRule="auto"/>
    </w:pPr>
    <w:rPr>
      <w:rFonts w:ascii="Times New Roman" w:hAnsi="Times New Roman" w:cs="Times New Roman"/>
    </w:rPr>
  </w:style>
  <w:style w:type="paragraph" w:styleId="1231" w:customStyle="1">
    <w:name w:val="style16"/>
    <w:basedOn w:val="840"/>
    <w:next w:val="1224"/>
    <w:qFormat/>
    <w:pPr>
      <w:ind w:left="0" w:firstLine="2048"/>
      <w:spacing w:before="280" w:after="280" w:line="240" w:lineRule="auto"/>
    </w:pPr>
    <w:rPr>
      <w:rFonts w:ascii="Times New Roman" w:hAnsi="Times New Roman" w:cs="Times New Roman"/>
    </w:rPr>
  </w:style>
  <w:style w:type="paragraph" w:styleId="1232" w:customStyle="1">
    <w:name w:val="索引 11"/>
    <w:basedOn w:val="840"/>
    <w:next w:val="839"/>
    <w:qFormat/>
    <w:pPr>
      <w:ind w:left="0" w:firstLine="3584"/>
      <w:spacing w:before="0" w:after="0" w:line="240" w:lineRule="auto"/>
    </w:pPr>
    <w:rPr>
      <w:rFonts w:ascii="Times New Roman" w:hAnsi="Times New Roman" w:cs="Times New Roman"/>
    </w:rPr>
  </w:style>
  <w:style w:type="paragraph" w:styleId="1233" w:customStyle="1">
    <w:name w:val="H 3"/>
    <w:basedOn w:val="843"/>
    <w:next w:val="1234"/>
    <w:qFormat/>
    <w:pPr>
      <w:ind w:left="1429" w:firstLine="18"/>
      <w:spacing w:before="0" w:after="0" w:line="360" w:lineRule="auto"/>
      <w:outlineLvl w:val="2"/>
    </w:pPr>
  </w:style>
  <w:style w:type="paragraph" w:styleId="1234" w:customStyle="1">
    <w:name w:val="xl83"/>
    <w:basedOn w:val="840"/>
    <w:next w:val="1215"/>
    <w:qFormat/>
    <w:pPr>
      <w:ind w:left="0" w:firstLine="5120"/>
      <w:spacing w:before="280" w:after="280" w:line="240" w:lineRule="auto"/>
    </w:pPr>
    <w:rPr>
      <w:rFonts w:ascii="Times New Roman" w:hAnsi="Times New Roman" w:cs="Times New Roman"/>
    </w:rPr>
  </w:style>
  <w:style w:type="paragraph" w:styleId="1235" w:customStyle="1">
    <w:name w:val="表格文字（居中）"/>
    <w:basedOn w:val="840"/>
    <w:next w:val="1231"/>
    <w:qFormat/>
    <w:pPr>
      <w:ind w:left="0" w:firstLine="2560"/>
      <w:jc w:val="center"/>
      <w:spacing w:before="0" w:after="0" w:line="360" w:lineRule="auto"/>
    </w:pPr>
    <w:rPr>
      <w:rFonts w:ascii="Times New Roman" w:hAnsi="Times New Roman" w:cs="Times New Roman"/>
    </w:rPr>
  </w:style>
  <w:style w:type="paragraph" w:styleId="1236" w:customStyle="1">
    <w:name w:val="正文首行缩进两字符"/>
    <w:basedOn w:val="840"/>
    <w:next w:val="1218"/>
    <w:qFormat/>
    <w:pPr>
      <w:ind w:left="200" w:firstLine="3784"/>
      <w:spacing w:before="0" w:after="0" w:line="360" w:lineRule="auto"/>
    </w:pPr>
    <w:rPr>
      <w:rFonts w:ascii="Times New Roman" w:hAnsi="Times New Roman" w:cs="Times New Roman"/>
    </w:rPr>
  </w:style>
  <w:style w:type="paragraph" w:styleId="1237" w:customStyle="1">
    <w:name w:val="1"/>
    <w:basedOn w:val="840"/>
    <w:next w:val="873"/>
    <w:qFormat/>
    <w:pPr>
      <w:ind w:left="0" w:firstLine="2048"/>
      <w:spacing w:before="0" w:after="0" w:line="240" w:lineRule="auto"/>
    </w:pPr>
    <w:rPr>
      <w:rFonts w:ascii="Times New Roman" w:hAnsi="Times New Roman" w:cs="Times New Roman"/>
    </w:rPr>
  </w:style>
  <w:style w:type="paragraph" w:styleId="1238" w:customStyle="1">
    <w:name w:val="_Style 398"/>
    <w:basedOn w:val="840"/>
    <w:next w:val="8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9" w:customStyle="1">
    <w:name w:val="Table Paragraph"/>
    <w:basedOn w:val="839"/>
    <w:uiPriority w:val="1"/>
    <w:qFormat/>
    <w:rPr>
      <w:rFonts w:ascii="宋体" w:hAnsi="宋体"/>
      <w:lang w:val="zh-CN" w:bidi="zh-CN"/>
    </w:rPr>
  </w:style>
  <w:style w:type="paragraph" w:styleId="1240" w:customStyle="1">
    <w:name w:val="_Style 400"/>
    <w:rPr>
      <w:rFonts w:ascii="Calibri" w:hAnsi="Calibri"/>
    </w:rPr>
  </w:style>
  <w:style w:type="paragraph" w:styleId="1241" w:customStyle="1">
    <w:name w:val="Style1"/>
    <w:basedOn w:val="839"/>
    <w:pPr>
      <w:ind w:left="0"/>
      <w:tabs>
        <w:tab w:val="left" w:pos="-720" w:leader="none"/>
      </w:tabs>
    </w:pPr>
    <w:rPr>
      <w:rFonts w:ascii="Times New Roman" w:hAnsi="Times New Roman" w:cs="Times New Roman"/>
      <w:spacing w:val="-3"/>
      <w:sz w:val="24"/>
      <w:szCs w:val="24"/>
      <w:lang w:val="en-AU" w:eastAsia="en-US"/>
    </w:rPr>
  </w:style>
  <w:style w:type="paragraph" w:styleId="1242" w:customStyle="1">
    <w:name w:val="msolistparagraph"/>
    <w:basedOn w:val="840"/>
    <w:next w:val="1107"/>
    <w:pPr>
      <w:ind w:left="420" w:firstLine="3748"/>
      <w:spacing w:before="0" w:after="0" w:line="240" w:lineRule="auto"/>
    </w:pPr>
    <w:rPr>
      <w:rFonts w:ascii="Times New Roman" w:hAnsi="Times New Roman" w:cs="Times New Roman"/>
    </w:rPr>
  </w:style>
  <w:style w:type="paragraph" w:styleId="1243" w:customStyle="1">
    <w:name w:val="Char1 Char Char Char"/>
    <w:basedOn w:val="840"/>
    <w:next w:val="1244"/>
    <w:qFormat/>
    <w:pPr>
      <w:ind w:left="0" w:firstLine="2560"/>
      <w:spacing w:before="0" w:after="0" w:line="240" w:lineRule="auto"/>
    </w:pPr>
    <w:rPr>
      <w:rFonts w:ascii="Times New Roman" w:hAnsi="Times New Roman" w:cs="Times New Roman"/>
    </w:rPr>
  </w:style>
  <w:style w:type="paragraph" w:styleId="1244" w:customStyle="1">
    <w:name w:val="xl24"/>
    <w:basedOn w:val="840"/>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245" w:customStyle="1">
    <w:name w:val="表格文字"/>
    <w:next w:val="1203"/>
    <w:pPr>
      <w:ind w:firstLine="3584"/>
    </w:pPr>
    <w:rPr>
      <w:rFonts w:ascii="Calibri" w:hAnsi="Calibri"/>
    </w:rPr>
  </w:style>
  <w:style w:type="paragraph" w:styleId="1246" w:customStyle="1">
    <w:name w:val="xl72"/>
    <w:basedOn w:val="840"/>
    <w:next w:val="1102"/>
    <w:qFormat/>
    <w:pPr>
      <w:ind w:left="0" w:firstLine="3584"/>
      <w:spacing w:before="280" w:after="280" w:line="240" w:lineRule="auto"/>
    </w:pPr>
    <w:rPr>
      <w:rFonts w:ascii="Times New Roman" w:hAnsi="Times New Roman" w:cs="Times New Roman"/>
    </w:rPr>
  </w:style>
  <w:style w:type="paragraph" w:styleId="1247" w:customStyle="1">
    <w:name w:val="插图"/>
    <w:next w:val="839"/>
    <w:qFormat/>
    <w:pPr>
      <w:ind w:firstLine="4608"/>
      <w:jc w:val="center"/>
    </w:pPr>
    <w:rPr>
      <w:rFonts w:ascii="Calibri" w:hAnsi="Calibri"/>
    </w:rPr>
  </w:style>
  <w:style w:type="paragraph" w:styleId="1248" w:customStyle="1">
    <w:name w:val="列出段落3"/>
    <w:basedOn w:val="840"/>
    <w:next w:val="1142"/>
    <w:qFormat/>
    <w:pPr>
      <w:ind w:left="420" w:firstLine="3748"/>
      <w:spacing w:before="0" w:after="0" w:line="240" w:lineRule="auto"/>
    </w:pPr>
    <w:rPr>
      <w:rFonts w:ascii="Times New Roman" w:hAnsi="Times New Roman" w:cs="Times New Roman"/>
    </w:rPr>
  </w:style>
  <w:style w:type="paragraph" w:styleId="1249" w:customStyle="1">
    <w:name w:val="目录标题"/>
    <w:basedOn w:val="840"/>
    <w:next w:val="839"/>
    <w:qFormat/>
    <w:pPr>
      <w:ind w:left="419" w:firstLine="7331"/>
      <w:jc w:val="center"/>
      <w:spacing w:before="566" w:after="544" w:line="566" w:lineRule="atLeast"/>
    </w:pPr>
    <w:rPr>
      <w:rFonts w:ascii="Times New Roman" w:hAnsi="Times New Roman" w:cs="Times New Roman"/>
    </w:rPr>
  </w:style>
  <w:style w:type="paragraph" w:styleId="1250" w:customStyle="1">
    <w:name w:val="默认段落字体 Para Char Char Char Char Char Char Char Char Char1 Char Char Char Char"/>
    <w:basedOn w:val="840"/>
    <w:next w:val="1145"/>
    <w:pPr>
      <w:ind w:left="0" w:firstLine="2560"/>
      <w:spacing w:before="0" w:after="0" w:line="240" w:lineRule="auto"/>
    </w:pPr>
    <w:rPr>
      <w:rFonts w:ascii="Times New Roman" w:hAnsi="Times New Roman" w:cs="Times New Roman"/>
    </w:rPr>
  </w:style>
  <w:style w:type="paragraph" w:styleId="1251" w:customStyle="1">
    <w:name w:val="WPSOffice手动目录 2"/>
    <w:pPr>
      <w:ind w:left="200"/>
    </w:pPr>
  </w:style>
  <w:style w:type="paragraph" w:styleId="1252" w:customStyle="1">
    <w:name w:val="表内文字"/>
    <w:basedOn w:val="840"/>
    <w:next w:val="881"/>
    <w:pPr>
      <w:ind w:left="0" w:firstLine="7680"/>
      <w:jc w:val="center"/>
      <w:spacing w:before="50" w:after="50" w:line="240" w:lineRule="auto"/>
    </w:pPr>
    <w:rPr>
      <w:rFonts w:ascii="Times New Roman" w:hAnsi="Times New Roman" w:cs="Times New Roman"/>
    </w:rPr>
  </w:style>
  <w:style w:type="paragraph" w:styleId="1253" w:customStyle="1">
    <w:name w:val="xl66"/>
    <w:basedOn w:val="840"/>
    <w:next w:val="1235"/>
    <w:qFormat/>
    <w:pPr>
      <w:ind w:left="0" w:firstLine="3584"/>
      <w:spacing w:before="280" w:after="280" w:line="240" w:lineRule="auto"/>
    </w:pPr>
    <w:rPr>
      <w:rFonts w:ascii="Times New Roman" w:hAnsi="Times New Roman" w:cs="Times New Roman"/>
    </w:rPr>
  </w:style>
  <w:style w:type="paragraph" w:styleId="1254" w:customStyle="1">
    <w:name w:val="*正文"/>
    <w:basedOn w:val="839"/>
    <w:qFormat/>
    <w:pPr>
      <w:ind w:left="0" w:firstLine="200"/>
      <w:spacing w:line="360" w:lineRule="auto"/>
    </w:pPr>
    <w:rPr>
      <w:rFonts w:ascii="仿宋_GB2312" w:hAnsi="Times New Roman" w:eastAsia="仿宋_GB2312" w:cs="Times New Roman"/>
      <w:sz w:val="24"/>
      <w:szCs w:val="28"/>
    </w:rPr>
  </w:style>
  <w:style w:type="paragraph" w:styleId="1255" w:customStyle="1">
    <w:name w:val="0"/>
    <w:basedOn w:val="840"/>
    <w:next w:val="1148"/>
    <w:qFormat/>
    <w:pPr>
      <w:ind w:left="0" w:firstLine="2815"/>
      <w:spacing w:before="0" w:after="0" w:line="360" w:lineRule="auto"/>
    </w:pPr>
    <w:rPr>
      <w:rFonts w:ascii="Times New Roman" w:hAnsi="Times New Roman" w:cs="Times New Roman"/>
    </w:rPr>
  </w:style>
  <w:style w:type="table" w:styleId="1256" w:customStyle="1">
    <w:name w:val="网格型1"/>
    <w:basedOn w:val="85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customStyle="1">
    <w:name w:val="font61"/>
    <w:qFormat/>
    <w:rPr>
      <w:rFonts w:hint="default" w:ascii="Times New Roman" w:hAnsi="Times New Roman" w:cs="Times New Roman"/>
      <w:b/>
      <w:bCs/>
      <w:color w:val="000000"/>
      <w:sz w:val="24"/>
      <w:szCs w:val="24"/>
      <w:u w:val="none"/>
    </w:rPr>
  </w:style>
  <w:style w:type="character" w:styleId="1258" w:customStyle="1">
    <w:name w:val="正文首行缩进 2 字符"/>
    <w:basedOn w:val="849"/>
    <w:link w:val="89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9E3927F-8B69-4386-A163-EAB35803189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9</cp:revision>
  <dcterms:created xsi:type="dcterms:W3CDTF">2025-03-03T04:00:00Z</dcterms:created>
  <dcterms:modified xsi:type="dcterms:W3CDTF">2025-03-04T05:15:11Z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