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96"/>
        <w:ind w:left="660"/>
        <w:rPr>
          <w:rFonts w:ascii="楷体_GB2312" w:eastAsia="楷体_GB2312"/>
          <w:bCs/>
          <w:sz w:val="30"/>
        </w:rPr>
      </w:pPr>
      <w:r>
        <w:rPr>
          <w:rFonts w:ascii="楷体_GB2312" w:eastAsia="楷体_GB2312"/>
          <w:bCs/>
          <w:sz w:val="30"/>
        </w:rPr>
      </w:r>
      <w:r/>
    </w:p>
    <w:p>
      <w:pPr>
        <w:pStyle w:val="1516"/>
      </w:pPr>
      <w:r/>
      <w:r/>
    </w:p>
    <w:p>
      <w:pPr>
        <w:pStyle w:val="1496"/>
        <w:ind w:left="660"/>
        <w:rPr>
          <w:rFonts w:ascii="楷体_GB2312" w:eastAsia="楷体_GB2312"/>
          <w:bCs/>
          <w:sz w:val="30"/>
        </w:rPr>
      </w:pPr>
      <w:r>
        <w:rPr>
          <w:rFonts w:ascii="楷体_GB2312" w:eastAsia="楷体_GB2312"/>
          <w:bCs/>
          <w:sz w:val="30"/>
        </w:rPr>
      </w:r>
      <w:r/>
    </w:p>
    <w:p>
      <w:pPr>
        <w:pStyle w:val="1516"/>
      </w:pPr>
      <w:r/>
      <w:r/>
    </w:p>
    <w:p>
      <w:pPr>
        <w:pStyle w:val="1496"/>
        <w:jc w:val="center"/>
        <w:rPr>
          <w:b/>
          <w:sz w:val="96"/>
          <w:szCs w:val="96"/>
        </w:rPr>
      </w:pPr>
      <w:r>
        <w:rPr>
          <w:sz w:val="20"/>
          <w:szCs w:val="18"/>
        </w:rPr>
      </w:r>
      <w:bookmarkStart w:id="0" w:name="_Toc20707"/>
      <w:r>
        <w:rPr>
          <w:sz w:val="20"/>
          <w:szCs w:val="18"/>
        </w:rPr>
      </w:r>
      <w:bookmarkStart w:id="1" w:name="_Toc24222"/>
      <w:r>
        <w:rPr>
          <w:rFonts w:hint="eastAsia"/>
          <w:b/>
          <w:sz w:val="96"/>
          <w:szCs w:val="96"/>
        </w:rPr>
        <w:t xml:space="preserve">锡山区</w:t>
      </w:r>
      <w:r>
        <w:rPr>
          <w:b/>
          <w:sz w:val="96"/>
          <w:szCs w:val="96"/>
        </w:rPr>
        <w:t xml:space="preserve">政府采购</w:t>
      </w:r>
      <w:bookmarkEnd w:id="0"/>
      <w:r>
        <w:rPr>
          <w:sz w:val="20"/>
          <w:szCs w:val="18"/>
        </w:rPr>
      </w:r>
      <w:bookmarkEnd w:id="1"/>
      <w:r>
        <w:rPr>
          <w:sz w:val="20"/>
          <w:szCs w:val="18"/>
        </w:rPr>
      </w:r>
      <w:r/>
    </w:p>
    <w:p>
      <w:pPr>
        <w:pStyle w:val="1496"/>
        <w:rPr>
          <w:rFonts w:hint="eastAsia"/>
          <w:b/>
          <w:sz w:val="28"/>
          <w:szCs w:val="28"/>
        </w:rPr>
      </w:pPr>
      <w:r>
        <w:rPr>
          <w:rFonts w:hint="eastAsia"/>
          <w:b/>
          <w:sz w:val="28"/>
          <w:szCs w:val="28"/>
        </w:rPr>
      </w:r>
      <w:r/>
    </w:p>
    <w:p>
      <w:pPr>
        <w:pStyle w:val="1532"/>
        <w:tabs>
          <w:tab w:val="center" w:pos="4153" w:leader="none"/>
          <w:tab w:val="right" w:pos="8306" w:leader="none"/>
        </w:tabs>
        <w:rPr>
          <w:rFonts w:hint="eastAsia"/>
          <w:b/>
          <w:sz w:val="28"/>
          <w:szCs w:val="28"/>
        </w:rPr>
      </w:pPr>
      <w:r>
        <w:rPr>
          <w:rFonts w:hint="eastAsia"/>
          <w:b/>
          <w:sz w:val="28"/>
          <w:szCs w:val="28"/>
        </w:rPr>
      </w:r>
      <w:r/>
    </w:p>
    <w:p>
      <w:pPr>
        <w:pStyle w:val="1496"/>
        <w:rPr>
          <w:rFonts w:hint="eastAsia"/>
          <w:b/>
          <w:sz w:val="28"/>
          <w:szCs w:val="28"/>
        </w:rPr>
      </w:pPr>
      <w:r>
        <w:rPr>
          <w:rFonts w:hint="eastAsia"/>
          <w:b/>
          <w:sz w:val="28"/>
          <w:szCs w:val="28"/>
        </w:rPr>
      </w:r>
      <w:r/>
    </w:p>
    <w:p>
      <w:pPr>
        <w:pStyle w:val="1532"/>
        <w:tabs>
          <w:tab w:val="center" w:pos="4153" w:leader="none"/>
          <w:tab w:val="right" w:pos="8306" w:leader="none"/>
        </w:tabs>
        <w:rPr>
          <w:rFonts w:hint="eastAsia"/>
        </w:rPr>
      </w:pPr>
      <w:r>
        <w:rPr>
          <w:rFonts w:hint="eastAsia"/>
        </w:rPr>
      </w:r>
      <w:r/>
    </w:p>
    <w:p>
      <w:pPr>
        <w:pStyle w:val="1532"/>
        <w:tabs>
          <w:tab w:val="center" w:pos="4153" w:leader="none"/>
          <w:tab w:val="right" w:pos="8306" w:leader="none"/>
        </w:tabs>
        <w:rPr>
          <w:rFonts w:hint="eastAsia"/>
        </w:rPr>
      </w:pPr>
      <w:r>
        <w:rPr>
          <w:rFonts w:hint="eastAsia"/>
        </w:rPr>
      </w:r>
      <w:r/>
    </w:p>
    <w:p>
      <w:pPr>
        <w:pStyle w:val="1496"/>
        <w:jc w:val="center"/>
        <w:rPr>
          <w:b/>
          <w:sz w:val="28"/>
          <w:szCs w:val="28"/>
        </w:rPr>
      </w:pPr>
      <w:r/>
      <w:bookmarkStart w:id="2" w:name="_Toc6267"/>
      <w:r/>
      <w:bookmarkStart w:id="3" w:name="_Toc8186"/>
      <w:r>
        <w:rPr>
          <w:rFonts w:hint="eastAsia"/>
          <w:b/>
          <w:sz w:val="72"/>
          <w:szCs w:val="72"/>
        </w:rPr>
        <w:t xml:space="preserve">公开招标</w:t>
      </w:r>
      <w:r>
        <w:rPr>
          <w:b/>
          <w:sz w:val="72"/>
          <w:szCs w:val="72"/>
        </w:rPr>
        <w:t xml:space="preserve">文</w:t>
      </w:r>
      <w:r>
        <w:rPr>
          <w:rFonts w:hint="eastAsia"/>
          <w:b/>
          <w:sz w:val="72"/>
          <w:szCs w:val="72"/>
        </w:rPr>
        <w:t xml:space="preserve">件</w:t>
      </w:r>
      <w:bookmarkEnd w:id="2"/>
      <w:r/>
      <w:bookmarkEnd w:id="3"/>
      <w:r>
        <w:rPr>
          <w:b/>
          <w:sz w:val="28"/>
          <w:szCs w:val="28"/>
        </w:rPr>
      </w:r>
      <w:r/>
    </w:p>
    <w:p>
      <w:pPr>
        <w:pStyle w:val="1496"/>
        <w:rPr>
          <w:bCs/>
          <w:sz w:val="28"/>
          <w:szCs w:val="28"/>
        </w:rPr>
      </w:pPr>
      <w:r>
        <w:rPr>
          <w:bCs/>
          <w:sz w:val="28"/>
          <w:szCs w:val="28"/>
        </w:rPr>
      </w:r>
      <w:r/>
    </w:p>
    <w:p>
      <w:pPr>
        <w:pStyle w:val="1522"/>
        <w:ind w:left="1260"/>
        <w:rPr>
          <w:b/>
          <w:sz w:val="28"/>
          <w:szCs w:val="28"/>
        </w:rPr>
      </w:pPr>
      <w:r>
        <w:rPr>
          <w:b/>
          <w:sz w:val="28"/>
          <w:szCs w:val="28"/>
        </w:rPr>
      </w:r>
      <w:r/>
    </w:p>
    <w:p>
      <w:pPr>
        <w:pStyle w:val="1496"/>
        <w:rPr>
          <w:b/>
          <w:sz w:val="28"/>
          <w:szCs w:val="28"/>
        </w:rPr>
      </w:pPr>
      <w:r>
        <w:rPr>
          <w:b/>
          <w:sz w:val="28"/>
          <w:szCs w:val="28"/>
        </w:rPr>
      </w:r>
      <w:r/>
    </w:p>
    <w:p>
      <w:pPr>
        <w:pStyle w:val="1496"/>
        <w:jc w:val="center"/>
        <w:rPr>
          <w:b/>
          <w:sz w:val="28"/>
          <w:szCs w:val="28"/>
        </w:rPr>
      </w:pPr>
      <w:r>
        <w:rPr>
          <w:b/>
          <w:sz w:val="28"/>
          <w:szCs w:val="28"/>
        </w:rPr>
      </w:r>
      <w:r/>
    </w:p>
    <w:p>
      <w:pPr>
        <w:pStyle w:val="1496"/>
        <w:jc w:val="center"/>
        <w:rPr>
          <w:rFonts w:hint="eastAsia"/>
          <w:b/>
          <w:sz w:val="28"/>
          <w:szCs w:val="28"/>
        </w:rPr>
      </w:pPr>
      <w:r/>
      <w:bookmarkStart w:id="4" w:name="_Toc9350"/>
      <w:r/>
      <w:bookmarkStart w:id="5" w:name="_Toc607"/>
      <w:r>
        <w:rPr>
          <w:rFonts w:hint="eastAsia"/>
          <w:b/>
          <w:sz w:val="28"/>
          <w:szCs w:val="28"/>
        </w:rPr>
        <w:t xml:space="preserve">（全流程电子化）</w:t>
      </w:r>
      <w:bookmarkEnd w:id="4"/>
      <w:r/>
      <w:bookmarkEnd w:id="5"/>
      <w:r>
        <w:rPr>
          <w:rFonts w:hint="eastAsia"/>
          <w:b/>
          <w:sz w:val="28"/>
          <w:szCs w:val="28"/>
        </w:rPr>
      </w:r>
      <w:r/>
    </w:p>
    <w:p>
      <w:pPr>
        <w:pStyle w:val="1570"/>
        <w:ind w:firstLine="0"/>
      </w:pPr>
      <w:r/>
      <w:r/>
    </w:p>
    <w:p>
      <w:pPr>
        <w:pStyle w:val="1570"/>
        <w:ind w:firstLine="0"/>
      </w:pPr>
      <w:r/>
      <w:r/>
    </w:p>
    <w:p>
      <w:pPr>
        <w:pStyle w:val="1570"/>
        <w:ind w:firstLine="0"/>
        <w:rPr>
          <w:rFonts w:hint="eastAsia" w:ascii="宋体" w:hAnsi="宋体" w:cs="宋体"/>
          <w:sz w:val="30"/>
          <w:szCs w:val="30"/>
        </w:rPr>
      </w:pPr>
      <w:r>
        <w:rPr>
          <w:rFonts w:hint="eastAsia" w:ascii="宋体" w:hAnsi="宋体" w:cs="宋体"/>
          <w:sz w:val="30"/>
          <w:szCs w:val="30"/>
        </w:rPr>
      </w:r>
      <w:r/>
    </w:p>
    <w:p>
      <w:pPr>
        <w:pStyle w:val="1496"/>
        <w:rPr>
          <w:rFonts w:hint="eastAsia" w:ascii="宋体" w:hAnsi="宋体" w:cs="宋体"/>
          <w:sz w:val="30"/>
          <w:szCs w:val="30"/>
        </w:rPr>
      </w:pPr>
      <w:r>
        <w:rPr>
          <w:rFonts w:hint="eastAsia" w:ascii="宋体" w:hAnsi="宋体" w:cs="宋体"/>
          <w:sz w:val="30"/>
          <w:szCs w:val="30"/>
        </w:rPr>
      </w:r>
      <w:r/>
    </w:p>
    <w:p>
      <w:pPr>
        <w:pStyle w:val="1496"/>
        <w:spacing w:line="360" w:lineRule="auto"/>
        <w:rPr>
          <w:rFonts w:hint="eastAsia" w:ascii="宋体" w:hAnsi="宋体" w:cs="宋体"/>
          <w:sz w:val="30"/>
          <w:szCs w:val="30"/>
        </w:rPr>
      </w:pPr>
      <w:r/>
      <w:bookmarkStart w:id="6" w:name="_Toc158"/>
      <w:r/>
      <w:bookmarkStart w:id="7" w:name="_Toc30450"/>
      <w:r>
        <w:rPr>
          <w:rFonts w:hint="eastAsia" w:ascii="宋体" w:hAnsi="宋体" w:cs="宋体"/>
          <w:sz w:val="30"/>
          <w:szCs w:val="30"/>
        </w:rPr>
        <w:t xml:space="preserve">采购项目编号：</w:t>
      </w:r>
      <w:bookmarkEnd w:id="6"/>
      <w:r/>
      <w:bookmarkEnd w:id="7"/>
      <w:r>
        <w:rPr>
          <w:rFonts w:hint="eastAsia" w:ascii="宋体" w:hAnsi="宋体" w:cs="宋体"/>
          <w:sz w:val="30"/>
          <w:szCs w:val="30"/>
        </w:rPr>
        <w:t xml:space="preserve">JSZC-320205-THGC-G2024-0041</w:t>
      </w:r>
      <w:r>
        <w:rPr>
          <w:rFonts w:hint="eastAsia" w:ascii="宋体" w:hAnsi="宋体" w:cs="宋体"/>
          <w:sz w:val="30"/>
          <w:szCs w:val="30"/>
        </w:rPr>
      </w:r>
      <w:r/>
    </w:p>
    <w:p>
      <w:pPr>
        <w:pStyle w:val="1496"/>
        <w:ind w:left="2100" w:hanging="2100"/>
        <w:spacing w:line="360" w:lineRule="auto"/>
        <w:rPr>
          <w:rFonts w:hint="eastAsia" w:ascii="宋体" w:hAnsi="宋体"/>
          <w:bCs/>
          <w:sz w:val="30"/>
          <w:szCs w:val="30"/>
        </w:rPr>
      </w:pPr>
      <w:r>
        <w:rPr>
          <w:rFonts w:hint="eastAsia" w:ascii="宋体" w:hAnsi="宋体"/>
          <w:bCs/>
          <w:sz w:val="30"/>
          <w:szCs w:val="30"/>
        </w:rPr>
        <w:t xml:space="preserve">采购项目名称：全区年度耕地保护动态监测预警</w:t>
      </w:r>
      <w:r>
        <w:rPr>
          <w:rFonts w:hint="eastAsia" w:ascii="宋体" w:hAnsi="宋体"/>
          <w:bCs/>
          <w:sz w:val="30"/>
          <w:szCs w:val="30"/>
        </w:rPr>
      </w:r>
      <w:r/>
    </w:p>
    <w:p>
      <w:pPr>
        <w:pStyle w:val="1496"/>
        <w:jc w:val="left"/>
        <w:spacing w:line="360" w:lineRule="auto"/>
        <w:rPr>
          <w:rFonts w:hint="eastAsia" w:ascii="宋体" w:hAnsi="宋体" w:cs="宋体"/>
          <w:sz w:val="30"/>
          <w:szCs w:val="30"/>
        </w:rPr>
      </w:pPr>
      <w:r>
        <w:rPr>
          <w:rFonts w:hint="eastAsia" w:ascii="宋体" w:hAnsi="宋体" w:cs="宋体"/>
          <w:sz w:val="30"/>
          <w:szCs w:val="30"/>
        </w:rPr>
        <w:t xml:space="preserve">采   购   人：无锡市自然资源和规划局锡山分局</w:t>
      </w:r>
      <w:r>
        <w:rPr>
          <w:rFonts w:hint="eastAsia" w:ascii="宋体" w:hAnsi="宋体" w:cs="宋体"/>
          <w:sz w:val="30"/>
          <w:szCs w:val="30"/>
        </w:rPr>
      </w:r>
      <w:r/>
    </w:p>
    <w:p>
      <w:pPr>
        <w:pStyle w:val="1496"/>
        <w:spacing w:line="360" w:lineRule="auto"/>
        <w:rPr>
          <w:rFonts w:hint="eastAsia" w:ascii="宋体" w:hAnsi="宋体" w:cs="宋体"/>
          <w:sz w:val="30"/>
          <w:szCs w:val="30"/>
        </w:rPr>
      </w:pPr>
      <w:r/>
      <w:bookmarkStart w:id="8" w:name="_Toc12700"/>
      <w:r/>
      <w:bookmarkStart w:id="9" w:name="_Toc22627"/>
      <w:r>
        <w:rPr>
          <w:rFonts w:hint="eastAsia" w:ascii="宋体" w:hAnsi="宋体" w:cs="宋体"/>
          <w:sz w:val="30"/>
          <w:szCs w:val="30"/>
        </w:rPr>
        <w:t xml:space="preserve">采购代理机构：江苏通汇工程管理咨询有限公司</w:t>
      </w:r>
      <w:bookmarkEnd w:id="8"/>
      <w:r/>
      <w:bookmarkEnd w:id="9"/>
      <w:r>
        <w:rPr>
          <w:rFonts w:hint="eastAsia" w:ascii="宋体" w:hAnsi="宋体" w:cs="宋体"/>
          <w:sz w:val="30"/>
          <w:szCs w:val="30"/>
        </w:rPr>
      </w:r>
      <w:r/>
    </w:p>
    <w:p>
      <w:pPr>
        <w:pStyle w:val="1496"/>
        <w:rPr>
          <w:rFonts w:ascii="华文中宋" w:hAnsi="华文中宋" w:eastAsia="华文中宋"/>
          <w:bCs/>
          <w:sz w:val="30"/>
        </w:rPr>
      </w:pPr>
      <w:r>
        <w:rPr>
          <w:rFonts w:ascii="华文中宋" w:hAnsi="华文中宋" w:eastAsia="华文中宋"/>
          <w:bCs/>
          <w:sz w:val="30"/>
        </w:rPr>
      </w:r>
      <w:r/>
    </w:p>
    <w:p>
      <w:pPr>
        <w:pStyle w:val="1496"/>
        <w:jc w:val="center"/>
        <w:rPr>
          <w:rStyle w:val="1550"/>
          <w:rFonts w:eastAsia="黑体"/>
          <w:bCs/>
          <w:sz w:val="48"/>
        </w:rPr>
      </w:pPr>
      <w:r>
        <w:rPr>
          <w:rFonts w:hint="eastAsia" w:ascii="黑体" w:hAnsi="华文中宋" w:eastAsia="黑体"/>
          <w:bCs/>
          <w:sz w:val="32"/>
          <w:szCs w:val="32"/>
        </w:rPr>
        <w:t xml:space="preserve">二○二四年七月</w:t>
      </w:r>
      <w:r>
        <w:rPr>
          <w:rStyle w:val="1550"/>
          <w:rFonts w:eastAsia="黑体"/>
          <w:bCs/>
          <w:sz w:val="48"/>
        </w:rPr>
      </w:r>
      <w:r/>
    </w:p>
    <w:p>
      <w:pPr>
        <w:pStyle w:val="1496"/>
        <w:jc w:val="center"/>
        <w:rPr>
          <w:rStyle w:val="1550"/>
          <w:rFonts w:hint="eastAsia" w:eastAsia="黑体"/>
          <w:bCs/>
          <w:sz w:val="48"/>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0" w:name="_Toc27240"/>
      <w:r>
        <w:rPr>
          <w:rStyle w:val="1550"/>
          <w:rFonts w:hint="eastAsia" w:eastAsia="黑体"/>
          <w:bCs/>
          <w:sz w:val="48"/>
        </w:rPr>
      </w:r>
      <w:r/>
    </w:p>
    <w:p>
      <w:pPr>
        <w:pStyle w:val="1532"/>
        <w:tabs>
          <w:tab w:val="center" w:pos="4153" w:leader="none"/>
          <w:tab w:val="right" w:pos="8306" w:leader="none"/>
        </w:tabs>
        <w:rPr>
          <w:rFonts w:hint="eastAsia"/>
        </w:rPr>
      </w:pPr>
      <w:r>
        <w:rPr>
          <w:rFonts w:hint="eastAsia"/>
        </w:rPr>
      </w:r>
      <w:r/>
    </w:p>
    <w:p>
      <w:pPr>
        <w:pStyle w:val="1571"/>
        <w:rPr>
          <w:rFonts w:hint="eastAsia"/>
        </w:rPr>
      </w:pPr>
      <w:r>
        <w:rPr>
          <w:rFonts w:hint="eastAsia"/>
        </w:rPr>
      </w:r>
      <w:r/>
    </w:p>
    <w:p>
      <w:pPr>
        <w:pStyle w:val="1496"/>
        <w:jc w:val="center"/>
        <w:rPr>
          <w:rStyle w:val="1550"/>
          <w:rFonts w:hint="eastAsia" w:ascii="宋体" w:hAnsi="宋体" w:cs="宋体"/>
          <w:b/>
          <w:sz w:val="44"/>
          <w:szCs w:val="44"/>
        </w:rPr>
      </w:pPr>
      <w:r/>
      <w:bookmarkStart w:id="11" w:name="_Toc23032"/>
      <w:r/>
      <w:bookmarkStart w:id="12" w:name="_Toc15618"/>
      <w:r/>
      <w:bookmarkStart w:id="13" w:name="_Toc32576"/>
      <w:r>
        <w:rPr>
          <w:rStyle w:val="1550"/>
          <w:rFonts w:hint="eastAsia" w:ascii="宋体" w:hAnsi="宋体" w:cs="宋体"/>
          <w:b/>
          <w:sz w:val="44"/>
          <w:szCs w:val="44"/>
        </w:rPr>
        <w:t xml:space="preserve">目     录</w:t>
      </w:r>
      <w:bookmarkEnd w:id="10"/>
      <w:r/>
      <w:bookmarkEnd w:id="11"/>
      <w:r/>
      <w:bookmarkEnd w:id="12"/>
      <w:r/>
      <w:bookmarkEnd w:id="13"/>
      <w:r>
        <w:rPr>
          <w:rStyle w:val="1550"/>
          <w:rFonts w:hint="eastAsia" w:ascii="宋体" w:hAnsi="宋体" w:cs="宋体"/>
          <w:b/>
          <w:sz w:val="44"/>
          <w:szCs w:val="44"/>
        </w:rPr>
      </w:r>
      <w:r/>
    </w:p>
    <w:p>
      <w:pPr>
        <w:pStyle w:val="1496"/>
      </w:pPr>
      <w:r/>
      <w:r/>
    </w:p>
    <w:p>
      <w:pPr>
        <w:pStyle w:val="153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TOC \o "1-1" \f \h \u </w:instrText>
      </w:r>
      <w:r>
        <w:rPr>
          <w:rFonts w:hint="eastAsia" w:ascii="宋体" w:hAnsi="宋体" w:cs="宋体"/>
          <w:bCs/>
          <w:sz w:val="28"/>
          <w:szCs w:val="28"/>
        </w:rPr>
        <w:fldChar w:fldCharType="separate"/>
      </w:r>
      <w:r>
        <w:rPr>
          <w:rFonts w:hint="eastAsia" w:ascii="宋体" w:hAnsi="宋体" w:cs="宋体"/>
          <w:bCs/>
          <w:sz w:val="28"/>
          <w:szCs w:val="28"/>
        </w:rPr>
        <w:fldChar w:fldCharType="begin"/>
      </w:r>
      <w:r>
        <w:rPr>
          <w:rFonts w:hint="eastAsia" w:ascii="宋体" w:hAnsi="宋体" w:cs="宋体"/>
          <w:bCs/>
          <w:sz w:val="28"/>
          <w:szCs w:val="28"/>
        </w:rPr>
        <w:instrText xml:space="preserve"> HYPERLINK \l _Toc622 </w:instrText>
      </w:r>
      <w:r>
        <w:rPr>
          <w:rFonts w:hint="eastAsia" w:ascii="宋体" w:hAnsi="宋体" w:cs="宋体"/>
          <w:bCs/>
          <w:sz w:val="28"/>
          <w:szCs w:val="28"/>
        </w:rPr>
        <w:fldChar w:fldCharType="separate"/>
      </w:r>
      <w:r>
        <w:rPr>
          <w:rFonts w:hint="eastAsia" w:ascii="宋体" w:hAnsi="宋体" w:cs="宋体"/>
          <w:bCs/>
          <w:sz w:val="28"/>
          <w:szCs w:val="28"/>
        </w:rPr>
        <w:t xml:space="preserve">一、投标邀请函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_Toc622 \h </w:instrText>
      </w:r>
      <w:r>
        <w:rPr>
          <w:rFonts w:hint="eastAsia" w:ascii="宋体" w:hAnsi="宋体" w:cs="宋体"/>
          <w:sz w:val="28"/>
          <w:szCs w:val="28"/>
        </w:rPr>
        <w:fldChar w:fldCharType="separate"/>
      </w:r>
      <w:r>
        <w:rPr>
          <w:rFonts w:hint="eastAsia"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53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_Toc24863 </w:instrText>
      </w:r>
      <w:r>
        <w:rPr>
          <w:rFonts w:hint="eastAsia" w:ascii="宋体" w:hAnsi="宋体" w:cs="宋体"/>
          <w:bCs/>
          <w:sz w:val="28"/>
          <w:szCs w:val="28"/>
        </w:rPr>
        <w:fldChar w:fldCharType="separate"/>
      </w:r>
      <w:r>
        <w:rPr>
          <w:rFonts w:hint="eastAsia" w:ascii="宋体" w:hAnsi="宋体" w:cs="宋体"/>
          <w:bCs/>
          <w:sz w:val="28"/>
          <w:szCs w:val="28"/>
        </w:rPr>
        <w:t xml:space="preserve">二、投标人须知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_Toc24863 \h </w:instrText>
      </w:r>
      <w:r>
        <w:rPr>
          <w:rFonts w:hint="eastAsia" w:ascii="宋体" w:hAnsi="宋体" w:cs="宋体"/>
          <w:sz w:val="28"/>
          <w:szCs w:val="28"/>
        </w:rPr>
        <w:fldChar w:fldCharType="separate"/>
      </w:r>
      <w:r>
        <w:rPr>
          <w:rFonts w:hint="eastAsia" w:ascii="宋体" w:hAnsi="宋体" w:cs="宋体"/>
          <w:sz w:val="28"/>
          <w:szCs w:val="28"/>
        </w:rPr>
        <w:t xml:space="preserve">7</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53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_Toc19762 </w:instrText>
      </w:r>
      <w:r>
        <w:rPr>
          <w:rFonts w:hint="eastAsia" w:ascii="宋体" w:hAnsi="宋体" w:cs="宋体"/>
          <w:bCs/>
          <w:sz w:val="28"/>
          <w:szCs w:val="28"/>
        </w:rPr>
        <w:fldChar w:fldCharType="separate"/>
      </w:r>
      <w:r>
        <w:rPr>
          <w:rFonts w:hint="eastAsia" w:ascii="宋体" w:hAnsi="宋体" w:cs="宋体"/>
          <w:bCs/>
          <w:sz w:val="28"/>
          <w:szCs w:val="28"/>
        </w:rPr>
        <w:t xml:space="preserve">三、项目技术要求和有关说明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_Toc19762 \h </w:instrText>
      </w:r>
      <w:r>
        <w:rPr>
          <w:rFonts w:hint="eastAsia" w:ascii="宋体" w:hAnsi="宋体" w:cs="宋体"/>
          <w:sz w:val="28"/>
          <w:szCs w:val="28"/>
        </w:rPr>
        <w:fldChar w:fldCharType="separate"/>
      </w:r>
      <w:r>
        <w:rPr>
          <w:rFonts w:hint="eastAsia" w:ascii="宋体" w:hAnsi="宋体" w:cs="宋体"/>
          <w:sz w:val="28"/>
          <w:szCs w:val="28"/>
        </w:rPr>
        <w:t xml:space="preserve">18</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53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_Toc12214 </w:instrText>
      </w:r>
      <w:r>
        <w:rPr>
          <w:rFonts w:hint="eastAsia" w:ascii="宋体" w:hAnsi="宋体" w:cs="宋体"/>
          <w:bCs/>
          <w:sz w:val="28"/>
          <w:szCs w:val="28"/>
        </w:rPr>
        <w:fldChar w:fldCharType="separate"/>
      </w:r>
      <w:r>
        <w:rPr>
          <w:rFonts w:hint="eastAsia" w:ascii="宋体" w:hAnsi="宋体" w:cs="宋体"/>
          <w:bCs/>
          <w:sz w:val="28"/>
          <w:szCs w:val="28"/>
        </w:rPr>
        <w:t xml:space="preserve">四、合同书（格式文本）</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_Toc12214 \h </w:instrText>
      </w:r>
      <w:r>
        <w:rPr>
          <w:rFonts w:hint="eastAsia" w:ascii="宋体" w:hAnsi="宋体" w:cs="宋体"/>
          <w:sz w:val="28"/>
          <w:szCs w:val="28"/>
        </w:rPr>
        <w:fldChar w:fldCharType="separate"/>
      </w:r>
      <w:r>
        <w:rPr>
          <w:rFonts w:hint="eastAsia" w:ascii="宋体" w:hAnsi="宋体" w:cs="宋体"/>
          <w:sz w:val="28"/>
          <w:szCs w:val="28"/>
        </w:rPr>
        <w:t xml:space="preserve">23</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536"/>
        <w:spacing w:line="360" w:lineRule="auto"/>
        <w:tabs>
          <w:tab w:val="right" w:pos="8306"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_Toc5730 </w:instrText>
      </w:r>
      <w:r>
        <w:rPr>
          <w:rFonts w:hint="eastAsia" w:ascii="宋体" w:hAnsi="宋体" w:cs="宋体"/>
          <w:bCs/>
          <w:sz w:val="28"/>
          <w:szCs w:val="28"/>
        </w:rPr>
        <w:fldChar w:fldCharType="separate"/>
      </w:r>
      <w:r>
        <w:rPr>
          <w:rFonts w:hint="eastAsia" w:ascii="宋体" w:hAnsi="宋体" w:cs="宋体"/>
          <w:bCs/>
          <w:sz w:val="28"/>
          <w:szCs w:val="28"/>
        </w:rPr>
        <w:t xml:space="preserve">五、附件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_Toc5730 \h </w:instrText>
      </w:r>
      <w:r>
        <w:rPr>
          <w:rFonts w:hint="eastAsia" w:ascii="宋体" w:hAnsi="宋体" w:cs="宋体"/>
          <w:sz w:val="28"/>
          <w:szCs w:val="28"/>
        </w:rPr>
        <w:fldChar w:fldCharType="separate"/>
      </w:r>
      <w:r>
        <w:rPr>
          <w:rFonts w:hint="eastAsia" w:ascii="宋体" w:hAnsi="宋体" w:cs="宋体"/>
          <w:sz w:val="28"/>
          <w:szCs w:val="28"/>
        </w:rPr>
        <w:t xml:space="preserve">29</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1496"/>
        <w:ind w:firstLine="420"/>
        <w:spacing w:line="360" w:lineRule="auto"/>
        <w:rPr>
          <w:rFonts w:ascii="宋体" w:hAnsi="宋体"/>
          <w:bCs/>
          <w:sz w:val="24"/>
          <w:szCs w:val="24"/>
        </w:rPr>
      </w:pPr>
      <w:r>
        <w:rPr>
          <w:rFonts w:hint="eastAsia" w:ascii="宋体" w:hAnsi="宋体" w:cs="宋体"/>
          <w:bCs/>
          <w:sz w:val="28"/>
          <w:szCs w:val="28"/>
        </w:rPr>
        <w:fldChar w:fldCharType="end"/>
      </w:r>
      <w:r>
        <w:rPr>
          <w:rFonts w:ascii="宋体" w:hAnsi="宋体"/>
          <w:bCs/>
          <w:sz w:val="24"/>
          <w:szCs w:val="24"/>
        </w:rPr>
      </w:r>
      <w:r/>
    </w:p>
    <w:p>
      <w:pPr>
        <w:pStyle w:val="1496"/>
        <w:spacing w:line="720" w:lineRule="auto"/>
        <w:rPr>
          <w:rFonts w:ascii="宋体"/>
          <w:bCs/>
          <w:sz w:val="28"/>
          <w:szCs w:val="28"/>
        </w:rPr>
      </w:pPr>
      <w:r>
        <w:rPr>
          <w:rFonts w:ascii="宋体"/>
          <w:bCs/>
          <w:sz w:val="28"/>
          <w:szCs w:val="28"/>
        </w:rPr>
      </w:r>
      <w:r/>
    </w:p>
    <w:p>
      <w:pPr>
        <w:pStyle w:val="1496"/>
        <w:spacing w:line="720" w:lineRule="auto"/>
        <w:rPr>
          <w:rFonts w:ascii="宋体"/>
          <w:bCs/>
          <w:sz w:val="30"/>
        </w:rPr>
      </w:pPr>
      <w:r>
        <w:rPr>
          <w:rFonts w:ascii="宋体"/>
          <w:bCs/>
          <w:sz w:val="30"/>
        </w:rPr>
      </w:r>
      <w:r/>
    </w:p>
    <w:p>
      <w:pPr>
        <w:pStyle w:val="1496"/>
        <w:spacing w:line="480" w:lineRule="auto"/>
        <w:rPr>
          <w:rFonts w:ascii="宋体"/>
          <w:bCs/>
          <w:sz w:val="30"/>
        </w:rPr>
      </w:pPr>
      <w:r>
        <w:rPr>
          <w:rFonts w:ascii="宋体"/>
          <w:bCs/>
          <w:sz w:val="30"/>
        </w:rPr>
      </w:r>
      <w:r/>
    </w:p>
    <w:p>
      <w:pPr>
        <w:pStyle w:val="1496"/>
        <w:rPr>
          <w:rFonts w:ascii="宋体"/>
          <w:bCs/>
          <w:sz w:val="28"/>
        </w:rPr>
      </w:pPr>
      <w:r>
        <w:rPr>
          <w:rFonts w:ascii="宋体"/>
          <w:bCs/>
          <w:sz w:val="28"/>
        </w:rPr>
      </w:r>
      <w:r/>
    </w:p>
    <w:p>
      <w:pPr>
        <w:pStyle w:val="1496"/>
        <w:rPr>
          <w:rFonts w:ascii="宋体"/>
          <w:bCs/>
          <w:sz w:val="32"/>
        </w:rPr>
      </w:pPr>
      <w:r>
        <w:rPr>
          <w:rFonts w:ascii="宋体"/>
          <w:bCs/>
          <w:sz w:val="32"/>
        </w:rPr>
      </w:r>
      <w:r/>
    </w:p>
    <w:p>
      <w:pPr>
        <w:pStyle w:val="1496"/>
        <w:rPr>
          <w:rFonts w:ascii="宋体"/>
          <w:bCs/>
          <w:sz w:val="32"/>
        </w:rPr>
      </w:pPr>
      <w:r>
        <w:rPr>
          <w:rFonts w:ascii="宋体"/>
          <w:bCs/>
          <w:sz w:val="32"/>
        </w:rPr>
      </w:r>
      <w:r/>
    </w:p>
    <w:p>
      <w:pPr>
        <w:pStyle w:val="1496"/>
        <w:jc w:val="center"/>
        <w:spacing w:line="360" w:lineRule="auto"/>
        <w:rPr>
          <w:rFonts w:hint="eastAsia" w:ascii="宋体" w:hAnsi="宋体" w:cs="宋体"/>
          <w:b/>
          <w:sz w:val="30"/>
          <w:szCs w:val="30"/>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outlineLvl w:val="0"/>
      </w:pPr>
      <w:r/>
      <w:bookmarkStart w:id="14" w:name="报价方须知前附表"/>
      <w:r/>
      <w:bookmarkEnd w:id="14"/>
      <w:r/>
      <w:bookmarkStart w:id="15" w:name="_Toc24814"/>
      <w:r>
        <w:rPr>
          <w:rFonts w:hint="eastAsia" w:ascii="宋体" w:hAnsi="宋体" w:cs="宋体"/>
          <w:b/>
          <w:sz w:val="30"/>
          <w:szCs w:val="30"/>
        </w:rPr>
      </w:r>
      <w:r/>
    </w:p>
    <w:p>
      <w:pPr>
        <w:pStyle w:val="1496"/>
        <w:jc w:val="center"/>
        <w:spacing w:line="360" w:lineRule="auto"/>
        <w:rPr>
          <w:rFonts w:hint="eastAsia" w:hAnsi="宋体" w:cs="宋体"/>
          <w:b/>
          <w:bCs/>
          <w:sz w:val="32"/>
          <w:szCs w:val="32"/>
        </w:rPr>
        <w:outlineLvl w:val="0"/>
      </w:pPr>
      <w:r/>
      <w:bookmarkStart w:id="16" w:name="_Toc622"/>
      <w:r/>
      <w:bookmarkStart w:id="17" w:name="_Toc13603"/>
      <w:r>
        <w:rPr>
          <w:rFonts w:hint="eastAsia" w:hAnsi="宋体" w:cs="宋体"/>
          <w:b/>
          <w:bCs/>
          <w:sz w:val="32"/>
          <w:szCs w:val="32"/>
        </w:rPr>
        <w:t xml:space="preserve">一、投标邀请函</w:t>
      </w:r>
      <w:bookmarkEnd w:id="15"/>
      <w:r/>
      <w:bookmarkEnd w:id="16"/>
      <w:r/>
      <w:bookmarkEnd w:id="17"/>
      <w:r>
        <w:rPr>
          <w:rFonts w:hint="eastAsia" w:hAnsi="宋体" w:cs="宋体"/>
          <w:b/>
          <w:bCs/>
          <w:sz w:val="32"/>
          <w:szCs w:val="32"/>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江苏通汇工程管理咨询有限公司受</w:t>
      </w:r>
      <w:r>
        <w:rPr>
          <w:rFonts w:hint="eastAsia" w:ascii="宋体" w:hAnsi="宋体" w:cs="宋体"/>
          <w:sz w:val="24"/>
          <w:szCs w:val="24"/>
        </w:rPr>
        <w:t xml:space="preserve">无锡市自然资源和规划局锡山分局的委托，</w:t>
      </w:r>
      <w:r>
        <w:rPr>
          <w:rFonts w:hint="eastAsia" w:ascii="宋体" w:hAnsi="宋体" w:cs="宋体"/>
          <w:bCs/>
          <w:sz w:val="24"/>
          <w:szCs w:val="24"/>
        </w:rPr>
        <w:t xml:space="preserve">对全区年度耕地保护动态监测预警进行公开招标采购，欢迎符合相关条件的供应商参加投标并提请注意下列相关事项：</w:t>
      </w:r>
      <w:r>
        <w:rPr>
          <w:rFonts w:hint="eastAsia" w:ascii="宋体" w:hAnsi="宋体" w:cs="宋体"/>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8010"/>
      </w:tblGrid>
      <w:tr>
        <w:trPr>
          <w:trHeight w:val="90"/>
        </w:trPr>
        <w:tc>
          <w:tcPr>
            <w:tcW w:w="759" w:type="dxa"/>
            <w:vAlign w:val="center"/>
            <w:textDirection w:val="lrTb"/>
            <w:noWrap w:val="false"/>
          </w:tcPr>
          <w:p>
            <w:pPr>
              <w:pStyle w:val="1496"/>
              <w:jc w:val="center"/>
              <w:spacing w:line="360" w:lineRule="auto"/>
              <w:widowControl/>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8010" w:type="dxa"/>
            <w:vAlign w:val="center"/>
            <w:textDirection w:val="lrTb"/>
            <w:noWrap w:val="false"/>
          </w:tcPr>
          <w:p>
            <w:pPr>
              <w:pStyle w:val="1496"/>
              <w:jc w:val="center"/>
              <w:spacing w:line="360" w:lineRule="auto"/>
              <w:widowControl/>
              <w:rPr>
                <w:rFonts w:hint="eastAsia" w:ascii="宋体" w:hAnsi="宋体" w:cs="宋体"/>
                <w:sz w:val="24"/>
                <w:szCs w:val="24"/>
              </w:rPr>
            </w:pPr>
            <w:r>
              <w:rPr>
                <w:rFonts w:hint="eastAsia" w:ascii="宋体" w:hAnsi="宋体" w:cs="宋体"/>
                <w:sz w:val="24"/>
                <w:szCs w:val="24"/>
              </w:rPr>
              <w:t xml:space="preserve">内容</w:t>
            </w:r>
            <w:r>
              <w:rPr>
                <w:rFonts w:hint="eastAsia" w:ascii="宋体" w:hAnsi="宋体" w:cs="宋体"/>
                <w:sz w:val="24"/>
                <w:szCs w:val="24"/>
              </w:rPr>
            </w:r>
            <w:r/>
          </w:p>
        </w:tc>
      </w:tr>
      <w:tr>
        <w:trPr>
          <w:trHeight w:val="90"/>
        </w:trPr>
        <w:tc>
          <w:tcPr>
            <w:tcW w:w="759" w:type="dxa"/>
            <w:vAlign w:val="center"/>
            <w:textDirection w:val="lrTb"/>
            <w:noWrap w:val="false"/>
          </w:tcPr>
          <w:p>
            <w:pPr>
              <w:pStyle w:val="1496"/>
              <w:jc w:val="center"/>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8010" w:type="dxa"/>
            <w:vAlign w:val="center"/>
            <w:textDirection w:val="lrTb"/>
            <w:noWrap w:val="false"/>
          </w:tcPr>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t xml:space="preserve">全区年度耕地保护动态监测预警</w:t>
            </w:r>
            <w:r>
              <w:rPr>
                <w:rFonts w:hint="eastAsia" w:ascii="宋体" w:hAnsi="宋体" w:cs="宋体"/>
                <w:sz w:val="24"/>
                <w:szCs w:val="24"/>
              </w:rPr>
            </w:r>
            <w:r/>
          </w:p>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采购项目编号：</w:t>
            </w:r>
            <w:r>
              <w:rPr>
                <w:rFonts w:hint="eastAsia" w:ascii="宋体" w:hAnsi="宋体" w:cs="宋体"/>
                <w:sz w:val="24"/>
                <w:szCs w:val="24"/>
              </w:rPr>
              <w:t xml:space="preserve">JSZC-320205-THGC-G2024-0041</w:t>
            </w:r>
            <w:r>
              <w:rPr>
                <w:rFonts w:hint="eastAsia" w:ascii="宋体" w:hAnsi="宋体" w:cs="宋体"/>
                <w:sz w:val="24"/>
                <w:szCs w:val="24"/>
              </w:rPr>
            </w:r>
            <w:r/>
          </w:p>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采购方式：公开招标</w:t>
            </w:r>
            <w:r>
              <w:rPr>
                <w:rFonts w:hint="eastAsia" w:ascii="宋体" w:hAnsi="宋体" w:cs="宋体"/>
                <w:sz w:val="24"/>
                <w:szCs w:val="24"/>
              </w:rPr>
            </w:r>
            <w:r/>
          </w:p>
        </w:tc>
      </w:tr>
      <w:tr>
        <w:trPr>
          <w:trHeight w:val="512"/>
        </w:trPr>
        <w:tc>
          <w:tcPr>
            <w:tcW w:w="759" w:type="dxa"/>
            <w:vAlign w:val="center"/>
            <w:textDirection w:val="lrTb"/>
            <w:noWrap w:val="false"/>
          </w:tcPr>
          <w:p>
            <w:pPr>
              <w:pStyle w:val="1496"/>
              <w:jc w:val="center"/>
              <w:spacing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8010" w:type="dxa"/>
            <w:vAlign w:val="center"/>
            <w:textDirection w:val="lrTb"/>
            <w:noWrap w:val="false"/>
          </w:tcPr>
          <w:p>
            <w:pPr>
              <w:pStyle w:val="1496"/>
              <w:ind w:firstLine="24"/>
              <w:spacing w:line="360" w:lineRule="auto"/>
              <w:widowControl/>
              <w:rPr>
                <w:rFonts w:hint="eastAsia" w:ascii="宋体" w:hAnsi="宋体" w:cs="宋体"/>
                <w:bCs/>
                <w:sz w:val="24"/>
                <w:szCs w:val="24"/>
              </w:rPr>
            </w:pPr>
            <w:r>
              <w:rPr>
                <w:rFonts w:hint="eastAsia" w:ascii="宋体" w:hAnsi="宋体" w:cs="宋体"/>
                <w:bCs/>
                <w:sz w:val="24"/>
                <w:szCs w:val="24"/>
              </w:rPr>
              <w:t xml:space="preserve">采购人：无锡市自然资源和规划局锡山分局</w:t>
            </w:r>
            <w:r>
              <w:rPr>
                <w:rFonts w:hint="eastAsia" w:ascii="宋体" w:hAnsi="宋体" w:cs="宋体"/>
                <w:bCs/>
                <w:sz w:val="24"/>
                <w:szCs w:val="24"/>
              </w:rPr>
            </w:r>
            <w:r/>
          </w:p>
          <w:p>
            <w:pPr>
              <w:pStyle w:val="1496"/>
              <w:spacing w:line="360" w:lineRule="auto"/>
              <w:widowControl/>
              <w:rPr>
                <w:rFonts w:hint="eastAsia" w:ascii="宋体" w:hAnsi="宋体" w:cs="宋体"/>
                <w:bCs/>
                <w:sz w:val="24"/>
                <w:szCs w:val="24"/>
              </w:rPr>
            </w:pPr>
            <w:r>
              <w:rPr>
                <w:rFonts w:hint="eastAsia" w:ascii="宋体" w:hAnsi="宋体" w:cs="宋体"/>
                <w:bCs/>
                <w:sz w:val="24"/>
                <w:szCs w:val="24"/>
              </w:rPr>
              <w:t xml:space="preserve">采购人地址：</w:t>
            </w:r>
            <w:r>
              <w:rPr>
                <w:rFonts w:hint="eastAsia" w:ascii="宋体" w:hAnsi="宋体" w:cs="宋体"/>
                <w:bCs/>
                <w:sz w:val="24"/>
                <w:szCs w:val="24"/>
              </w:rPr>
              <w:t xml:space="preserve">无锡市锡山区东亭南路2号</w:t>
            </w:r>
            <w:r>
              <w:rPr>
                <w:rFonts w:hint="eastAsia" w:ascii="宋体" w:hAnsi="宋体" w:cs="宋体"/>
                <w:bCs/>
                <w:sz w:val="24"/>
                <w:szCs w:val="24"/>
              </w:rPr>
            </w:r>
            <w:r/>
          </w:p>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采购代理机构：</w:t>
            </w:r>
            <w:r>
              <w:rPr>
                <w:rFonts w:hint="eastAsia" w:ascii="宋体" w:hAnsi="宋体" w:cs="宋体"/>
                <w:bCs/>
                <w:sz w:val="24"/>
                <w:szCs w:val="24"/>
              </w:rPr>
              <w:t xml:space="preserve">江苏通汇工程管理咨询有限公司</w:t>
            </w:r>
            <w:r>
              <w:rPr>
                <w:rFonts w:hint="eastAsia" w:ascii="宋体" w:hAnsi="宋体" w:cs="宋体"/>
                <w:sz w:val="24"/>
                <w:szCs w:val="24"/>
              </w:rPr>
            </w:r>
            <w:r/>
          </w:p>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采购机构地址：</w:t>
            </w:r>
            <w:r>
              <w:rPr>
                <w:rFonts w:hint="eastAsia" w:ascii="宋体" w:hAnsi="宋体" w:cs="宋体"/>
                <w:sz w:val="24"/>
                <w:szCs w:val="24"/>
                <w:lang w:val="zh-CN"/>
              </w:rPr>
              <w:t xml:space="preserve">无锡市</w:t>
            </w:r>
            <w:r>
              <w:rPr>
                <w:rFonts w:hint="eastAsia" w:ascii="宋体" w:hAnsi="宋体" w:cs="宋体"/>
                <w:sz w:val="24"/>
                <w:szCs w:val="24"/>
              </w:rPr>
              <w:t xml:space="preserve">锡山区万马广场59-102</w:t>
            </w:r>
            <w:r>
              <w:rPr>
                <w:rFonts w:hint="eastAsia" w:ascii="宋体" w:hAnsi="宋体" w:cs="宋体"/>
                <w:sz w:val="24"/>
                <w:szCs w:val="24"/>
              </w:rPr>
            </w:r>
            <w:r/>
          </w:p>
        </w:tc>
      </w:tr>
      <w:tr>
        <w:trPr>
          <w:trHeight w:val="2987"/>
        </w:trPr>
        <w:tc>
          <w:tcPr>
            <w:tcW w:w="759" w:type="dxa"/>
            <w:vAlign w:val="center"/>
            <w:textDirection w:val="lrTb"/>
            <w:noWrap w:val="false"/>
          </w:tcPr>
          <w:p>
            <w:pPr>
              <w:pStyle w:val="1496"/>
              <w:jc w:val="center"/>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8010" w:type="dxa"/>
            <w:vAlign w:val="center"/>
            <w:textDirection w:val="lrTb"/>
            <w:noWrap w:val="false"/>
          </w:tcPr>
          <w:p>
            <w:pPr>
              <w:pStyle w:val="1541"/>
              <w:spacing w:before="0" w:beforeAutospacing="0" w:after="0" w:afterAutospacing="0" w:line="360" w:lineRule="auto"/>
              <w:tabs>
                <w:tab w:val="left" w:pos="360" w:leader="none"/>
                <w:tab w:val="left" w:pos="960" w:leader="none"/>
              </w:tabs>
              <w:rPr>
                <w:rFonts w:hint="eastAsia"/>
              </w:rPr>
            </w:pPr>
            <w:r>
              <w:rPr>
                <w:rFonts w:hint="eastAsia"/>
              </w:rPr>
              <w:t xml:space="preserve">采购项目概况、要求：</w:t>
            </w:r>
            <w:r>
              <w:rPr>
                <w:rFonts w:hint="eastAsia"/>
              </w:rPr>
            </w:r>
            <w:r/>
          </w:p>
          <w:p>
            <w:pPr>
              <w:pStyle w:val="1541"/>
              <w:spacing w:before="0" w:beforeAutospacing="0" w:after="0" w:afterAutospacing="0" w:line="360" w:lineRule="auto"/>
              <w:tabs>
                <w:tab w:val="left" w:pos="360" w:leader="none"/>
                <w:tab w:val="left" w:pos="960" w:leader="none"/>
              </w:tabs>
              <w:rPr>
                <w:rFonts w:hint="eastAsia"/>
              </w:rPr>
            </w:pPr>
            <w:r>
              <w:rPr>
                <w:rFonts w:hint="eastAsia"/>
              </w:rPr>
              <w:t xml:space="preserve">1、采购内容：全区年度耕地保护动态监测预警，详见“三、项目技术要求和有关说明”。</w:t>
            </w:r>
            <w:r>
              <w:rPr>
                <w:rFonts w:hint="eastAsia"/>
              </w:rPr>
            </w:r>
            <w:r/>
          </w:p>
          <w:p>
            <w:pPr>
              <w:pStyle w:val="1541"/>
              <w:spacing w:before="0" w:beforeAutospacing="0" w:after="0" w:afterAutospacing="0" w:line="360" w:lineRule="auto"/>
              <w:tabs>
                <w:tab w:val="left" w:pos="360" w:leader="none"/>
                <w:tab w:val="left" w:pos="960" w:leader="none"/>
              </w:tabs>
              <w:rPr>
                <w:rFonts w:hint="eastAsia"/>
              </w:rPr>
            </w:pPr>
            <w:r>
              <w:rPr>
                <w:rFonts w:hint="eastAsia"/>
              </w:rPr>
              <w:t xml:space="preserve">2、服务期限：合同签订后，2024年11月30日前完成工作。</w:t>
            </w:r>
            <w:r>
              <w:rPr>
                <w:rFonts w:hint="eastAsia"/>
              </w:rPr>
            </w:r>
            <w:r/>
          </w:p>
          <w:p>
            <w:pPr>
              <w:pStyle w:val="1541"/>
              <w:spacing w:before="0" w:beforeAutospacing="0" w:after="0" w:afterAutospacing="0" w:line="360" w:lineRule="auto"/>
              <w:tabs>
                <w:tab w:val="left" w:pos="360" w:leader="none"/>
                <w:tab w:val="left" w:pos="960" w:leader="none"/>
              </w:tabs>
              <w:rPr>
                <w:rFonts w:hint="eastAsia"/>
              </w:rPr>
            </w:pPr>
            <w:r>
              <w:rPr>
                <w:rFonts w:hint="eastAsia"/>
              </w:rPr>
              <w:t xml:space="preserve">3、质量要求：合格，达到主管部门的验收要求。</w:t>
            </w:r>
            <w:r>
              <w:rPr>
                <w:rFonts w:hint="eastAsia"/>
              </w:rPr>
            </w:r>
            <w:r/>
          </w:p>
          <w:p>
            <w:pPr>
              <w:pStyle w:val="1541"/>
              <w:spacing w:before="0" w:beforeAutospacing="0" w:after="0" w:afterAutospacing="0" w:line="360" w:lineRule="auto"/>
              <w:tabs>
                <w:tab w:val="left" w:pos="360" w:leader="none"/>
                <w:tab w:val="left" w:pos="960" w:leader="none"/>
              </w:tabs>
              <w:rPr>
                <w:rFonts w:hint="eastAsia"/>
                <w:bCs/>
              </w:rPr>
            </w:pPr>
            <w:r>
              <w:rPr>
                <w:rFonts w:hint="eastAsia"/>
                <w:bCs/>
              </w:rPr>
              <w:t xml:space="preserve">4、项目投标预算价：149万元，最高限价：149万元；投标报价不得超过最高限价，否则作无效响应文件处理。</w:t>
            </w:r>
            <w:r>
              <w:rPr>
                <w:rFonts w:hint="eastAsia"/>
                <w:bCs/>
              </w:rPr>
            </w:r>
            <w:r/>
          </w:p>
          <w:p>
            <w:pPr>
              <w:pStyle w:val="1541"/>
              <w:spacing w:before="0" w:beforeAutospacing="0" w:after="0" w:afterAutospacing="0" w:line="360" w:lineRule="auto"/>
              <w:tabs>
                <w:tab w:val="left" w:pos="360" w:leader="none"/>
                <w:tab w:val="left" w:pos="960" w:leader="none"/>
              </w:tabs>
              <w:rPr>
                <w:rFonts w:hint="eastAsia"/>
                <w:bCs/>
              </w:rPr>
            </w:pPr>
            <w:r>
              <w:rPr>
                <w:rFonts w:hint="eastAsia"/>
                <w:bCs/>
              </w:rPr>
              <w:t xml:space="preserve">5、本项目</w:t>
            </w:r>
            <w:r>
              <w:rPr>
                <w:rFonts w:hint="eastAsia"/>
                <w:b/>
                <w:u w:val="single"/>
              </w:rPr>
              <w:t xml:space="preserve">接受</w:t>
            </w:r>
            <w:r>
              <w:rPr>
                <w:rFonts w:hint="eastAsia"/>
                <w:bCs/>
              </w:rPr>
              <w:t xml:space="preserve">联合体投标。</w:t>
            </w:r>
            <w:r>
              <w:rPr>
                <w:rFonts w:hint="eastAsia"/>
                <w:bCs/>
              </w:rPr>
            </w:r>
            <w:r/>
          </w:p>
          <w:p>
            <w:pPr>
              <w:pStyle w:val="1541"/>
              <w:spacing w:before="0" w:beforeAutospacing="0" w:after="0" w:afterAutospacing="0" w:line="360" w:lineRule="auto"/>
              <w:tabs>
                <w:tab w:val="left" w:pos="360" w:leader="none"/>
                <w:tab w:val="left" w:pos="960" w:leader="none"/>
              </w:tabs>
              <w:rPr>
                <w:rFonts w:hint="eastAsia"/>
                <w:bCs/>
              </w:rPr>
            </w:pPr>
            <w:r>
              <w:rPr>
                <w:rFonts w:hint="eastAsia"/>
                <w:bCs/>
              </w:rPr>
              <w:t xml:space="preserve">6、本项目是否专门面向中小企业：否。</w:t>
            </w:r>
            <w:r>
              <w:rPr>
                <w:rFonts w:hint="eastAsia"/>
                <w:bCs/>
              </w:rPr>
            </w:r>
            <w:r/>
          </w:p>
          <w:p>
            <w:pPr>
              <w:pStyle w:val="1541"/>
              <w:spacing w:before="0" w:beforeAutospacing="0" w:after="0" w:afterAutospacing="0" w:line="360" w:lineRule="auto"/>
              <w:tabs>
                <w:tab w:val="left" w:pos="360" w:leader="none"/>
                <w:tab w:val="left" w:pos="960" w:leader="none"/>
              </w:tabs>
              <w:rPr>
                <w:rFonts w:hint="eastAsia"/>
                <w:b/>
              </w:rPr>
            </w:pPr>
            <w:r>
              <w:rPr>
                <w:rFonts w:hint="eastAsia"/>
                <w:b/>
              </w:rPr>
              <w:t xml:space="preserve">7、本项目标的所属行业：其他未列明行业。</w:t>
            </w:r>
            <w:r>
              <w:rPr>
                <w:rFonts w:hint="eastAsia"/>
                <w:b/>
              </w:rPr>
            </w:r>
            <w:r/>
          </w:p>
        </w:tc>
      </w:tr>
      <w:tr>
        <w:trPr>
          <w:trHeight w:val="90"/>
        </w:trPr>
        <w:tc>
          <w:tcPr>
            <w:tcW w:w="759" w:type="dxa"/>
            <w:vAlign w:val="center"/>
            <w:textDirection w:val="lrTb"/>
            <w:noWrap w:val="false"/>
          </w:tcPr>
          <w:p>
            <w:pPr>
              <w:pStyle w:val="1541"/>
              <w:spacing w:before="0" w:beforeAutospacing="0" w:after="0" w:afterAutospacing="0" w:line="360" w:lineRule="auto"/>
              <w:tabs>
                <w:tab w:val="left" w:pos="0" w:leader="none"/>
              </w:tabs>
              <w:rPr>
                <w:rFonts w:hint="eastAsia"/>
              </w:rPr>
            </w:pPr>
            <w:r>
              <w:rPr>
                <w:rFonts w:hint="eastAsia"/>
              </w:rPr>
              <w:t xml:space="preserve">4</w:t>
            </w:r>
            <w:r>
              <w:rPr>
                <w:rFonts w:hint="eastAsia"/>
              </w:rPr>
            </w:r>
            <w:r/>
          </w:p>
        </w:tc>
        <w:tc>
          <w:tcPr>
            <w:tcW w:w="8010" w:type="dxa"/>
            <w:vAlign w:val="center"/>
            <w:textDirection w:val="lrTb"/>
            <w:noWrap w:val="false"/>
          </w:tcPr>
          <w:p>
            <w:pPr>
              <w:pStyle w:val="1541"/>
              <w:spacing w:before="0" w:beforeAutospacing="0" w:after="0" w:afterAutospacing="0" w:line="360" w:lineRule="auto"/>
              <w:tabs>
                <w:tab w:val="left" w:pos="0" w:leader="none"/>
              </w:tabs>
              <w:rPr>
                <w:rFonts w:hint="eastAsia"/>
              </w:rPr>
            </w:pPr>
            <w:r>
              <w:rPr>
                <w:rFonts w:hint="eastAsia"/>
              </w:rPr>
              <w:t xml:space="preserve">供应商资格要求：</w:t>
            </w:r>
            <w:r>
              <w:rPr>
                <w:rFonts w:hint="eastAsia"/>
              </w:rPr>
            </w:r>
            <w:r/>
          </w:p>
          <w:p>
            <w:pPr>
              <w:pStyle w:val="1541"/>
              <w:spacing w:before="0" w:beforeAutospacing="0" w:after="0" w:afterAutospacing="0" w:line="360" w:lineRule="auto"/>
              <w:tabs>
                <w:tab w:val="left" w:pos="0" w:leader="none"/>
              </w:tabs>
              <w:rPr>
                <w:rFonts w:hint="eastAsia"/>
              </w:rPr>
            </w:pPr>
            <w:r>
              <w:rPr>
                <w:rFonts w:hint="eastAsia"/>
              </w:rPr>
              <w:t xml:space="preserve">1、满足《中华人民共和国政府采购法》第二十二条规定；</w:t>
            </w:r>
            <w:r>
              <w:rPr>
                <w:rFonts w:hint="eastAsia"/>
              </w:rPr>
            </w:r>
            <w:r/>
          </w:p>
          <w:p>
            <w:pPr>
              <w:pStyle w:val="1541"/>
              <w:spacing w:before="0" w:beforeAutospacing="0" w:after="0" w:afterAutospacing="0" w:line="360" w:lineRule="auto"/>
              <w:tabs>
                <w:tab w:val="left" w:pos="0" w:leader="none"/>
              </w:tabs>
              <w:rPr>
                <w:rFonts w:hint="eastAsia"/>
              </w:rPr>
            </w:pPr>
            <w:r>
              <w:rPr>
                <w:rFonts w:hint="eastAsia"/>
              </w:rPr>
              <w:t xml:space="preserve">2、落实政府采购政策需满足的资格要求：/；</w:t>
            </w:r>
            <w:r>
              <w:rPr>
                <w:rFonts w:hint="eastAsia"/>
              </w:rPr>
            </w:r>
            <w:r/>
          </w:p>
          <w:p>
            <w:pPr>
              <w:pStyle w:val="1541"/>
              <w:spacing w:before="0" w:beforeAutospacing="0" w:after="0" w:afterAutospacing="0" w:line="360" w:lineRule="auto"/>
              <w:tabs>
                <w:tab w:val="left" w:pos="0" w:leader="none"/>
              </w:tabs>
              <w:rPr>
                <w:rFonts w:hint="eastAsia"/>
              </w:rPr>
            </w:pPr>
            <w:r>
              <w:rPr>
                <w:rFonts w:hint="eastAsia"/>
              </w:rPr>
              <w:t xml:space="preserve">3、未被“信用中国”网站（www.creditchina.gov.cn）、中国政府采购网(www.ccgp.gov.cn)列入失信被执行人、重大税收违法案件当事人名单、政府采购严重违法失信行为记录名单；</w:t>
            </w:r>
            <w:r>
              <w:rPr>
                <w:rFonts w:hint="eastAsia"/>
              </w:rPr>
            </w:r>
            <w:r/>
          </w:p>
          <w:p>
            <w:pPr>
              <w:pStyle w:val="1541"/>
              <w:spacing w:before="0" w:beforeAutospacing="0" w:after="0" w:afterAutospacing="0" w:line="360" w:lineRule="auto"/>
              <w:tabs>
                <w:tab w:val="left" w:pos="0" w:leader="none"/>
              </w:tabs>
              <w:rPr>
                <w:rFonts w:hint="eastAsia"/>
              </w:rPr>
            </w:pPr>
            <w:r>
              <w:rPr>
                <w:rFonts w:hint="eastAsia"/>
              </w:rPr>
              <w:t xml:space="preserve">4、本项目的特定资格要求：/；</w:t>
            </w:r>
            <w:r>
              <w:rPr>
                <w:rFonts w:hint="eastAsia"/>
              </w:rPr>
            </w:r>
            <w:r/>
          </w:p>
          <w:p>
            <w:pPr>
              <w:pStyle w:val="1541"/>
              <w:spacing w:before="0" w:beforeAutospacing="0" w:after="0" w:afterAutospacing="0" w:line="360" w:lineRule="auto"/>
              <w:tabs>
                <w:tab w:val="left" w:pos="0" w:leader="none"/>
              </w:tabs>
              <w:rPr>
                <w:rFonts w:hint="eastAsia"/>
              </w:rPr>
            </w:pPr>
            <w:r>
              <w:rPr>
                <w:rFonts w:hint="eastAsia"/>
              </w:rPr>
              <w:t xml:space="preserve">5、本项目接受联合体投标，联合体投标的，应满足下列要求：</w:t>
            </w:r>
            <w:r>
              <w:rPr>
                <w:rFonts w:hint="eastAsia"/>
              </w:rPr>
            </w:r>
            <w:r/>
          </w:p>
          <w:p>
            <w:pPr>
              <w:pStyle w:val="1541"/>
              <w:spacing w:before="0" w:beforeAutospacing="0" w:after="0" w:afterAutospacing="0" w:line="360" w:lineRule="auto"/>
              <w:tabs>
                <w:tab w:val="left" w:pos="0" w:leader="none"/>
              </w:tabs>
              <w:rPr>
                <w:rFonts w:hint="eastAsia"/>
              </w:rPr>
            </w:pPr>
            <w:r>
              <w:rPr>
                <w:rFonts w:hint="eastAsia"/>
              </w:rPr>
              <w:t xml:space="preserve">（1）联合体成员不得超过两家；</w:t>
            </w:r>
            <w:r>
              <w:rPr>
                <w:rFonts w:hint="eastAsia"/>
              </w:rPr>
            </w:r>
            <w:r/>
          </w:p>
          <w:p>
            <w:pPr>
              <w:pStyle w:val="1541"/>
              <w:spacing w:before="0" w:beforeAutospacing="0" w:after="0" w:afterAutospacing="0" w:line="360" w:lineRule="auto"/>
              <w:tabs>
                <w:tab w:val="left" w:pos="0" w:leader="none"/>
              </w:tabs>
              <w:rPr>
                <w:rFonts w:hint="eastAsia"/>
              </w:rPr>
            </w:pPr>
            <w:r>
              <w:rPr>
                <w:rFonts w:hint="eastAsia"/>
              </w:rPr>
              <w:t xml:space="preserve">（2）以联合体投标的，联合体必须符合以上资格要求；</w:t>
            </w:r>
            <w:r>
              <w:rPr>
                <w:rFonts w:hint="eastAsia"/>
              </w:rPr>
            </w:r>
            <w:r/>
          </w:p>
          <w:p>
            <w:pPr>
              <w:pStyle w:val="1541"/>
              <w:spacing w:before="0" w:beforeAutospacing="0" w:after="0" w:afterAutospacing="0" w:line="360" w:lineRule="auto"/>
              <w:tabs>
                <w:tab w:val="left" w:pos="0" w:leader="none"/>
              </w:tabs>
              <w:rPr>
                <w:rFonts w:hint="eastAsia"/>
              </w:rPr>
            </w:pPr>
            <w:r>
              <w:rPr>
                <w:rFonts w:hint="eastAsia"/>
              </w:rPr>
              <w:t xml:space="preserve">（3）联合体单位不得再以自己的名义或者组成新的联合体参加同一项目投标；</w:t>
            </w:r>
            <w:r>
              <w:rPr>
                <w:rFonts w:hint="eastAsia"/>
              </w:rPr>
            </w:r>
            <w:r/>
          </w:p>
          <w:p>
            <w:pPr>
              <w:pStyle w:val="1541"/>
              <w:spacing w:before="0" w:beforeAutospacing="0" w:after="0" w:afterAutospacing="0" w:line="360" w:lineRule="auto"/>
              <w:tabs>
                <w:tab w:val="left" w:pos="0" w:leader="none"/>
              </w:tabs>
              <w:rPr>
                <w:rFonts w:hint="eastAsia"/>
              </w:rPr>
            </w:pPr>
            <w:r>
              <w:rPr>
                <w:rFonts w:hint="eastAsia"/>
              </w:rPr>
              <w:t xml:space="preserve">（4）联合体投标须签订并提供联合体协议书，联合体协议书中必须明确联合体主体方和联合体协办方，以及联合体各成员份额、职责。</w:t>
            </w:r>
            <w:r>
              <w:rPr>
                <w:rFonts w:hint="eastAsia"/>
              </w:rPr>
            </w:r>
            <w:r/>
          </w:p>
        </w:tc>
      </w:tr>
      <w:tr>
        <w:trPr/>
        <w:tc>
          <w:tcPr>
            <w:tcW w:w="759" w:type="dxa"/>
            <w:vAlign w:val="center"/>
            <w:textDirection w:val="lrTb"/>
            <w:noWrap w:val="false"/>
          </w:tcPr>
          <w:p>
            <w:pPr>
              <w:pStyle w:val="1496"/>
              <w:jc w:val="center"/>
              <w:spacing w:line="360" w:lineRule="auto"/>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8010" w:type="dxa"/>
            <w:vAlign w:val="center"/>
            <w:textDirection w:val="lrTb"/>
            <w:noWrap w:val="false"/>
          </w:tcPr>
          <w:p>
            <w:pPr>
              <w:pStyle w:val="1496"/>
              <w:jc w:val="left"/>
              <w:spacing w:line="360" w:lineRule="auto"/>
              <w:widowControl/>
              <w:rPr>
                <w:rFonts w:hint="eastAsia" w:ascii="宋体" w:hAnsi="宋体" w:cs="宋体"/>
                <w:sz w:val="24"/>
                <w:szCs w:val="24"/>
              </w:rPr>
            </w:pPr>
            <w:r>
              <w:rPr>
                <w:rFonts w:hint="eastAsia" w:ascii="宋体" w:hAnsi="宋体" w:cs="宋体"/>
                <w:sz w:val="24"/>
                <w:szCs w:val="24"/>
              </w:rPr>
              <w:t xml:space="preserve">发售采购文件时间：</w:t>
            </w:r>
            <w:r>
              <w:rPr>
                <w:rFonts w:hint="eastAsia" w:ascii="宋体" w:hAnsi="宋体" w:cs="宋体"/>
                <w:sz w:val="24"/>
                <w:szCs w:val="24"/>
              </w:rPr>
            </w:r>
            <w:r/>
          </w:p>
          <w:p>
            <w:pPr>
              <w:pStyle w:val="1496"/>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1、提供采购文件时间：自发布之日起5个工作日，法定假日不办理。</w:t>
            </w:r>
            <w:r>
              <w:rPr>
                <w:rFonts w:hint="eastAsia" w:ascii="宋体" w:hAnsi="宋体" w:cs="宋体"/>
                <w:bCs/>
                <w:sz w:val="24"/>
                <w:szCs w:val="24"/>
              </w:rPr>
            </w:r>
            <w:r/>
          </w:p>
          <w:p>
            <w:pPr>
              <w:pStyle w:val="1496"/>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2、获取方式：本项目采用网上注册登记方式，网上注册登记成功后系统内免费下载。</w:t>
            </w:r>
            <w:r>
              <w:rPr>
                <w:rFonts w:hint="eastAsia" w:ascii="宋体" w:hAnsi="宋体" w:cs="宋体"/>
                <w:bCs/>
                <w:sz w:val="24"/>
                <w:szCs w:val="24"/>
              </w:rPr>
            </w:r>
            <w:r/>
          </w:p>
          <w:p>
            <w:pPr>
              <w:pStyle w:val="1496"/>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3、潜在投标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rPr>
                <w:rFonts w:hint="eastAsia" w:ascii="宋体" w:hAnsi="宋体" w:cs="宋体"/>
                <w:bCs/>
                <w:sz w:val="24"/>
                <w:szCs w:val="24"/>
              </w:rPr>
            </w:r>
            <w:r/>
          </w:p>
          <w:p>
            <w:pPr>
              <w:pStyle w:val="1496"/>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4、投标供应商应承担其编制响应文件以及递交响应文件所涉及的一切费用。无论投标结果如何，采购人对上述费用不负任何责任。</w:t>
            </w:r>
            <w:r>
              <w:rPr>
                <w:rFonts w:hint="eastAsia" w:ascii="宋体" w:hAnsi="宋体" w:cs="宋体"/>
                <w:bCs/>
                <w:sz w:val="24"/>
                <w:szCs w:val="24"/>
              </w:rPr>
            </w:r>
            <w:r/>
          </w:p>
          <w:p>
            <w:pPr>
              <w:pStyle w:val="1496"/>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5、本项目无须缴纳投标保证金。</w:t>
            </w:r>
            <w:r>
              <w:rPr>
                <w:rFonts w:hint="eastAsia" w:ascii="宋体" w:hAnsi="宋体" w:cs="宋体"/>
                <w:bCs/>
                <w:sz w:val="24"/>
                <w:szCs w:val="24"/>
              </w:rPr>
            </w:r>
            <w:r/>
          </w:p>
        </w:tc>
      </w:tr>
      <w:tr>
        <w:trPr>
          <w:trHeight w:val="90"/>
        </w:trPr>
        <w:tc>
          <w:tcPr>
            <w:tcW w:w="759" w:type="dxa"/>
            <w:vAlign w:val="center"/>
            <w:textDirection w:val="lrTb"/>
            <w:noWrap w:val="false"/>
          </w:tcPr>
          <w:p>
            <w:pPr>
              <w:pStyle w:val="1496"/>
              <w:jc w:val="center"/>
              <w:spacing w:line="360" w:lineRule="auto"/>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8010" w:type="dxa"/>
            <w:vAlign w:val="center"/>
            <w:textDirection w:val="lrTb"/>
            <w:noWrap w:val="false"/>
          </w:tcPr>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投标供应商对采购文件提出修改、澄清要求的截止时间：</w:t>
            </w:r>
            <w:r>
              <w:rPr>
                <w:rFonts w:hint="eastAsia" w:ascii="宋体" w:hAnsi="宋体" w:cs="宋体"/>
                <w:b/>
                <w:sz w:val="24"/>
                <w:szCs w:val="24"/>
                <w:u w:val="single"/>
              </w:rPr>
              <w:t xml:space="preserve">2024年7月30日</w:t>
            </w:r>
            <w:r>
              <w:rPr>
                <w:rFonts w:hint="eastAsia" w:ascii="宋体" w:hAnsi="宋体" w:cs="宋体"/>
                <w:sz w:val="24"/>
                <w:szCs w:val="24"/>
              </w:rPr>
              <w:t xml:space="preserve">10:00时，以书面</w:t>
            </w:r>
            <w:r>
              <w:rPr>
                <w:rFonts w:hint="eastAsia" w:ascii="宋体" w:hAnsi="宋体" w:cs="宋体"/>
                <w:sz w:val="24"/>
                <w:szCs w:val="24"/>
              </w:rPr>
              <w:t xml:space="preserve">传真</w:t>
            </w:r>
            <w:r>
              <w:rPr>
                <w:rFonts w:hint="eastAsia" w:ascii="宋体" w:hAnsi="宋体" w:cs="宋体"/>
                <w:sz w:val="24"/>
                <w:szCs w:val="24"/>
              </w:rPr>
              <w:t xml:space="preserve">形式和电子邮件形式发送给采购代理机构。</w:t>
            </w:r>
            <w:r>
              <w:rPr>
                <w:rFonts w:hint="eastAsia" w:ascii="宋体" w:hAnsi="宋体" w:cs="宋体"/>
                <w:sz w:val="24"/>
                <w:szCs w:val="24"/>
              </w:rPr>
            </w:r>
            <w:r/>
          </w:p>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采购人对采购文件修改、澄清的截止时间：</w:t>
            </w:r>
            <w:r>
              <w:rPr>
                <w:rFonts w:hint="eastAsia" w:ascii="宋体" w:hAnsi="宋体" w:cs="宋体"/>
                <w:b/>
                <w:sz w:val="24"/>
                <w:szCs w:val="24"/>
                <w:u w:val="single"/>
              </w:rPr>
              <w:t xml:space="preserve">2024年7月30日</w:t>
            </w:r>
            <w:r>
              <w:rPr>
                <w:rFonts w:hint="eastAsia" w:ascii="宋体" w:hAnsi="宋体" w:cs="宋体"/>
                <w:sz w:val="24"/>
                <w:szCs w:val="24"/>
              </w:rPr>
              <w:t xml:space="preserve">16:00时前，</w:t>
            </w:r>
            <w:r>
              <w:rPr>
                <w:rFonts w:hint="eastAsia" w:hAnsi="宋体" w:cs="宋体"/>
                <w:sz w:val="24"/>
              </w:rPr>
              <w:t xml:space="preserve">以电子邮件形式告知</w:t>
            </w:r>
            <w:r>
              <w:rPr>
                <w:rFonts w:hint="eastAsia" w:ascii="宋体" w:hAnsi="宋体" w:cs="宋体"/>
                <w:sz w:val="24"/>
                <w:szCs w:val="24"/>
              </w:rPr>
              <w:t xml:space="preserve">各报名投标供应商。</w:t>
            </w:r>
            <w:r>
              <w:rPr>
                <w:rFonts w:hint="eastAsia" w:ascii="宋体" w:hAnsi="宋体" w:cs="宋体"/>
                <w:sz w:val="24"/>
                <w:szCs w:val="24"/>
              </w:rPr>
            </w:r>
            <w:r/>
          </w:p>
        </w:tc>
      </w:tr>
      <w:tr>
        <w:trPr>
          <w:trHeight w:val="90"/>
        </w:trPr>
        <w:tc>
          <w:tcPr>
            <w:tcW w:w="759" w:type="dxa"/>
            <w:vAlign w:val="center"/>
            <w:textDirection w:val="lrTb"/>
            <w:noWrap w:val="false"/>
          </w:tcPr>
          <w:p>
            <w:pPr>
              <w:pStyle w:val="1496"/>
              <w:jc w:val="center"/>
              <w:spacing w:line="360" w:lineRule="auto"/>
              <w:widowControl/>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8010" w:type="dxa"/>
            <w:vAlign w:val="center"/>
            <w:textDirection w:val="lrTb"/>
            <w:noWrap w:val="false"/>
          </w:tcPr>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本项目无需递交投标保证金</w:t>
            </w:r>
            <w:r>
              <w:rPr>
                <w:rFonts w:hint="eastAsia" w:ascii="宋体" w:hAnsi="宋体" w:cs="宋体"/>
                <w:sz w:val="24"/>
                <w:szCs w:val="24"/>
              </w:rPr>
            </w:r>
            <w:r/>
          </w:p>
        </w:tc>
      </w:tr>
      <w:tr>
        <w:trPr>
          <w:trHeight w:val="90"/>
        </w:trPr>
        <w:tc>
          <w:tcPr>
            <w:tcW w:w="759" w:type="dxa"/>
            <w:vAlign w:val="center"/>
            <w:textDirection w:val="lrTb"/>
            <w:noWrap w:val="false"/>
          </w:tcPr>
          <w:p>
            <w:pPr>
              <w:pStyle w:val="1496"/>
              <w:jc w:val="center"/>
              <w:spacing w:line="360" w:lineRule="auto"/>
              <w:widowControl/>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8010" w:type="dxa"/>
            <w:vAlign w:val="center"/>
            <w:textDirection w:val="lrTb"/>
            <w:noWrap w:val="false"/>
          </w:tcPr>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投标有效期：投标截止之日起90天</w:t>
            </w:r>
            <w:r>
              <w:rPr>
                <w:rFonts w:hint="eastAsia" w:ascii="宋体" w:hAnsi="宋体" w:cs="宋体"/>
                <w:sz w:val="24"/>
                <w:szCs w:val="24"/>
              </w:rPr>
            </w:r>
            <w:r/>
          </w:p>
        </w:tc>
      </w:tr>
      <w:tr>
        <w:trPr/>
        <w:tc>
          <w:tcPr>
            <w:tcW w:w="759" w:type="dxa"/>
            <w:vAlign w:val="center"/>
            <w:textDirection w:val="lrTb"/>
            <w:noWrap w:val="false"/>
          </w:tcPr>
          <w:p>
            <w:pPr>
              <w:pStyle w:val="1496"/>
              <w:jc w:val="center"/>
              <w:spacing w:line="360" w:lineRule="auto"/>
              <w:widowControl/>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8010" w:type="dxa"/>
            <w:vAlign w:val="center"/>
            <w:textDirection w:val="lrTb"/>
            <w:noWrap w:val="false"/>
          </w:tcPr>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投标文件开始接收时间：2024年8月14日9:00；</w:t>
            </w:r>
            <w:r>
              <w:rPr>
                <w:rFonts w:hint="eastAsia" w:ascii="宋体" w:hAnsi="宋体" w:cs="宋体"/>
                <w:sz w:val="24"/>
                <w:szCs w:val="24"/>
              </w:rPr>
            </w:r>
            <w:r/>
          </w:p>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投标文件接收截止时间：2024年8月14日9:30。</w:t>
            </w:r>
            <w:r>
              <w:rPr>
                <w:rFonts w:hint="eastAsia" w:ascii="宋体" w:hAnsi="宋体" w:cs="宋体"/>
                <w:sz w:val="24"/>
                <w:szCs w:val="24"/>
              </w:rPr>
            </w:r>
            <w:r/>
          </w:p>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截止时间后的投标文件恕不接受。</w:t>
            </w:r>
            <w:r>
              <w:rPr>
                <w:rFonts w:hint="eastAsia" w:ascii="宋体" w:hAnsi="宋体" w:cs="宋体"/>
                <w:sz w:val="24"/>
                <w:szCs w:val="24"/>
              </w:rPr>
            </w:r>
            <w:r/>
          </w:p>
          <w:p>
            <w:pPr>
              <w:pStyle w:val="1541"/>
              <w:spacing w:before="0" w:beforeAutospacing="0" w:after="0" w:afterAutospacing="0" w:line="360" w:lineRule="auto"/>
              <w:tabs>
                <w:tab w:val="left" w:pos="284" w:leader="none"/>
              </w:tabs>
              <w:rPr>
                <w:rFonts w:hint="eastAsia"/>
              </w:rPr>
            </w:pPr>
            <w:r>
              <w:rPr>
                <w:rFonts w:hint="eastAsia"/>
              </w:rPr>
              <w:t xml:space="preserve">投标方式：网上投标截止时间前</w:t>
            </w:r>
            <w:r>
              <w:rPr>
                <w:rFonts w:hint="eastAsia"/>
              </w:rPr>
              <w:t xml:space="preserve">苏采云投标客户端投标</w:t>
            </w:r>
            <w:r>
              <w:rPr>
                <w:rFonts w:hint="eastAsia"/>
              </w:rPr>
            </w:r>
            <w:r/>
          </w:p>
          <w:p>
            <w:pPr>
              <w:pStyle w:val="1541"/>
              <w:spacing w:before="0" w:beforeAutospacing="0" w:after="0" w:afterAutospacing="0" w:line="360" w:lineRule="auto"/>
              <w:tabs>
                <w:tab w:val="left" w:pos="284" w:leader="none"/>
              </w:tabs>
              <w:rPr>
                <w:rFonts w:hint="eastAsia"/>
              </w:rPr>
            </w:pPr>
            <w:r>
              <w:rPr>
                <w:rFonts w:hint="eastAsia"/>
              </w:rPr>
              <w:t xml:space="preserve">投标地点：江苏省政府采购（苏采云）平台投标，线上不见面开标</w:t>
            </w:r>
            <w:r>
              <w:rPr>
                <w:rFonts w:hint="eastAsia"/>
              </w:rPr>
            </w:r>
            <w:r/>
          </w:p>
          <w:p>
            <w:pPr>
              <w:pStyle w:val="1496"/>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网上投标解密时间：开启解密后半小时；</w:t>
            </w:r>
            <w:r>
              <w:rPr>
                <w:rFonts w:hint="eastAsia" w:ascii="宋体" w:hAnsi="宋体" w:cs="宋体"/>
                <w:sz w:val="24"/>
                <w:szCs w:val="24"/>
              </w:rPr>
            </w:r>
            <w:r/>
          </w:p>
          <w:p>
            <w:pPr>
              <w:pStyle w:val="1516"/>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特别提醒：</w:t>
            </w:r>
            <w:r>
              <w:rPr>
                <w:rFonts w:hint="eastAsia" w:ascii="宋体" w:hAnsi="宋体" w:eastAsia="宋体" w:cs="宋体"/>
                <w:b/>
                <w:bCs w:val="0"/>
                <w:sz w:val="24"/>
                <w:szCs w:val="24"/>
              </w:rPr>
            </w:r>
            <w:r/>
          </w:p>
          <w:p>
            <w:pPr>
              <w:pStyle w:val="1516"/>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eastAsia="宋体" w:cs="宋体"/>
                <w:b/>
                <w:bCs w:val="0"/>
                <w:sz w:val="24"/>
                <w:szCs w:val="24"/>
              </w:rPr>
            </w:r>
            <w:r/>
          </w:p>
          <w:p>
            <w:pPr>
              <w:pStyle w:val="1516"/>
              <w:spacing w:line="360" w:lineRule="auto"/>
              <w:rPr>
                <w:rFonts w:hint="eastAsia" w:ascii="宋体" w:hAnsi="宋体" w:eastAsia="宋体" w:cs="宋体"/>
                <w:sz w:val="24"/>
                <w:szCs w:val="24"/>
              </w:rPr>
            </w:pPr>
            <w:r>
              <w:rPr>
                <w:rFonts w:hint="eastAsia" w:ascii="宋体" w:hAnsi="宋体" w:eastAsia="宋体" w:cs="宋体"/>
                <w:b/>
                <w:bCs w:val="0"/>
                <w:sz w:val="24"/>
                <w:szCs w:val="24"/>
              </w:rPr>
              <w:t xml:space="preserve">2、若资格审查中或评审过程中，采购人/代理机构/评标委员会对响应文件存在疑问，投标供应商被授权代表须在接到在线询标函后15分钟内，在开标界面在线以澄清函回复并签章；若投标供应商被授权代表未在规定时间内按上述要求做出回复，则视为投标供应商默认资审结果或评审结果。</w:t>
            </w:r>
            <w:r>
              <w:rPr>
                <w:rFonts w:hint="eastAsia" w:ascii="宋体" w:hAnsi="宋体" w:eastAsia="宋体" w:cs="宋体"/>
                <w:sz w:val="24"/>
                <w:szCs w:val="24"/>
              </w:rPr>
            </w:r>
            <w:r/>
          </w:p>
        </w:tc>
      </w:tr>
      <w:tr>
        <w:trPr>
          <w:trHeight w:val="599"/>
        </w:trPr>
        <w:tc>
          <w:tcPr>
            <w:tcW w:w="759" w:type="dxa"/>
            <w:vAlign w:val="center"/>
            <w:textDirection w:val="lrTb"/>
            <w:noWrap w:val="false"/>
          </w:tcPr>
          <w:p>
            <w:pPr>
              <w:pStyle w:val="1496"/>
              <w:jc w:val="center"/>
              <w:spacing w:line="360" w:lineRule="auto"/>
              <w:widowControl/>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8010" w:type="dxa"/>
            <w:vAlign w:val="center"/>
            <w:textDirection w:val="lrTb"/>
            <w:noWrap w:val="false"/>
          </w:tcPr>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开标时间：</w:t>
            </w:r>
            <w:r>
              <w:rPr>
                <w:rFonts w:hint="eastAsia" w:ascii="宋体" w:hAnsi="宋体" w:cs="宋体"/>
                <w:b/>
                <w:sz w:val="24"/>
                <w:szCs w:val="24"/>
                <w:u w:val="single"/>
              </w:rPr>
              <w:t xml:space="preserve">2024年8月14日</w:t>
            </w:r>
            <w:r>
              <w:rPr>
                <w:rFonts w:hint="eastAsia" w:ascii="宋体" w:hAnsi="宋体" w:cs="宋体"/>
                <w:b/>
                <w:bCs/>
                <w:sz w:val="24"/>
                <w:szCs w:val="24"/>
                <w:u w:val="single"/>
              </w:rPr>
              <w:t xml:space="preserve">9:30</w:t>
            </w:r>
            <w:r>
              <w:rPr>
                <w:rFonts w:hint="eastAsia" w:ascii="宋体" w:hAnsi="宋体" w:cs="宋体"/>
                <w:sz w:val="24"/>
                <w:szCs w:val="24"/>
              </w:rPr>
            </w:r>
            <w:r/>
          </w:p>
          <w:p>
            <w:pPr>
              <w:pStyle w:val="1496"/>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开标地点：苏采云系统（网址：http://jszfcg.jsczt.cn/）“开标大厅”</w:t>
            </w:r>
            <w:r>
              <w:rPr>
                <w:rFonts w:hint="eastAsia" w:ascii="宋体" w:hAnsi="宋体" w:cs="宋体"/>
                <w:sz w:val="24"/>
                <w:szCs w:val="24"/>
              </w:rPr>
            </w:r>
            <w:r/>
          </w:p>
        </w:tc>
      </w:tr>
      <w:tr>
        <w:trPr/>
        <w:tc>
          <w:tcPr>
            <w:tcW w:w="759" w:type="dxa"/>
            <w:vAlign w:val="center"/>
            <w:textDirection w:val="lrTb"/>
            <w:noWrap w:val="false"/>
          </w:tcPr>
          <w:p>
            <w:pPr>
              <w:pStyle w:val="1496"/>
              <w:jc w:val="center"/>
              <w:spacing w:line="360" w:lineRule="auto"/>
              <w:widowControl/>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8010" w:type="dxa"/>
            <w:vAlign w:val="center"/>
            <w:textDirection w:val="lrTb"/>
            <w:noWrap w:val="false"/>
          </w:tcPr>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确定中标单位时间：</w:t>
            </w:r>
            <w:r>
              <w:rPr>
                <w:rFonts w:hint="eastAsia" w:ascii="宋体" w:hAnsi="宋体" w:cs="宋体"/>
                <w:b/>
                <w:sz w:val="24"/>
                <w:szCs w:val="24"/>
                <w:u w:val="single"/>
              </w:rPr>
              <w:t xml:space="preserve">2024年8月14日</w:t>
            </w:r>
            <w:r>
              <w:rPr>
                <w:rFonts w:hint="eastAsia" w:ascii="宋体" w:hAnsi="宋体" w:cs="宋体"/>
                <w:sz w:val="24"/>
                <w:szCs w:val="24"/>
              </w:rPr>
            </w:r>
            <w:r/>
          </w:p>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确定中标单位地点：苏采云系统（网址：http://jszfcg.jsczt.cn/）“开标大厅”</w:t>
            </w:r>
            <w:r>
              <w:rPr>
                <w:rFonts w:hint="eastAsia" w:ascii="宋体" w:hAnsi="宋体" w:cs="宋体"/>
                <w:sz w:val="24"/>
                <w:szCs w:val="24"/>
              </w:rPr>
            </w:r>
            <w:r/>
          </w:p>
        </w:tc>
      </w:tr>
      <w:tr>
        <w:trPr>
          <w:trHeight w:val="713"/>
        </w:trPr>
        <w:tc>
          <w:tcPr>
            <w:tcW w:w="759" w:type="dxa"/>
            <w:vAlign w:val="center"/>
            <w:textDirection w:val="lrTb"/>
            <w:noWrap w:val="false"/>
          </w:tcPr>
          <w:p>
            <w:pPr>
              <w:pStyle w:val="1496"/>
              <w:jc w:val="center"/>
              <w:spacing w:line="360" w:lineRule="auto"/>
              <w:widowControl/>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8010" w:type="dxa"/>
            <w:vAlign w:val="center"/>
            <w:textDirection w:val="lrTb"/>
            <w:noWrap w:val="false"/>
          </w:tcPr>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投标文件制作要求：</w:t>
            </w:r>
            <w:r>
              <w:rPr>
                <w:rFonts w:hint="eastAsia" w:ascii="宋体" w:hAnsi="宋体" w:cs="宋体"/>
                <w:sz w:val="24"/>
                <w:szCs w:val="24"/>
              </w:rPr>
            </w:r>
            <w:r/>
          </w:p>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1、本项目采用线上电子开评标，供应商在开标截止时间前网上上传电子投标文件。</w:t>
            </w:r>
            <w:r>
              <w:rPr>
                <w:rFonts w:hint="eastAsia" w:ascii="宋体" w:hAnsi="宋体" w:cs="宋体"/>
                <w:sz w:val="24"/>
                <w:szCs w:val="24"/>
              </w:rPr>
            </w:r>
            <w:r/>
          </w:p>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2、开标当天请供应商联系人保持通讯畅通。</w:t>
            </w:r>
            <w:r>
              <w:rPr>
                <w:rFonts w:hint="eastAsia" w:ascii="宋体" w:hAnsi="宋体" w:cs="宋体"/>
                <w:sz w:val="24"/>
                <w:szCs w:val="24"/>
              </w:rPr>
            </w:r>
            <w:r/>
          </w:p>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3、供应商请仔细阅读供应商注册流程和采购文件中关于电子开评标等相关事项，如有问题可发送邮件或电话咨询。</w:t>
            </w:r>
            <w:r>
              <w:rPr>
                <w:rFonts w:hint="eastAsia" w:ascii="宋体" w:hAnsi="宋体" w:cs="宋体"/>
                <w:sz w:val="24"/>
                <w:szCs w:val="24"/>
              </w:rPr>
            </w:r>
            <w:r/>
          </w:p>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4、本次采购采用“苏采云”系统进行采购活动，招标文件发布、报价、评审和中标结果发布全程电子化。</w:t>
            </w:r>
            <w:r>
              <w:rPr>
                <w:rFonts w:hint="eastAsia" w:ascii="宋体" w:hAnsi="宋体" w:cs="宋体"/>
                <w:sz w:val="24"/>
                <w:szCs w:val="24"/>
              </w:rPr>
            </w:r>
            <w:r/>
          </w:p>
          <w:p>
            <w:pPr>
              <w:pStyle w:val="1496"/>
              <w:spacing w:line="360" w:lineRule="auto"/>
              <w:widowControl/>
              <w:rPr>
                <w:rFonts w:hint="eastAsia" w:ascii="宋体" w:hAnsi="宋体" w:cs="宋体"/>
                <w:sz w:val="24"/>
                <w:szCs w:val="24"/>
              </w:rPr>
            </w:pPr>
            <w:r>
              <w:rPr>
                <w:rFonts w:hint="eastAsia" w:ascii="宋体" w:hAnsi="宋体" w:cs="宋体"/>
                <w:b/>
                <w:sz w:val="24"/>
                <w:szCs w:val="24"/>
              </w:rPr>
              <w:t xml:space="preserve">5、中标供应商在收到中标通知书后与采购人签订合同前，必须提供与系统中电子投标文件一致的纸质投标文件一式两份（一正一副）。</w:t>
            </w:r>
            <w:r>
              <w:rPr>
                <w:rFonts w:hint="eastAsia" w:ascii="宋体" w:hAnsi="宋体" w:cs="宋体"/>
                <w:sz w:val="24"/>
                <w:szCs w:val="24"/>
              </w:rPr>
            </w:r>
            <w:r/>
          </w:p>
        </w:tc>
      </w:tr>
      <w:tr>
        <w:trPr/>
        <w:tc>
          <w:tcPr>
            <w:tcW w:w="759" w:type="dxa"/>
            <w:vAlign w:val="center"/>
            <w:textDirection w:val="lrTb"/>
            <w:noWrap w:val="false"/>
          </w:tcPr>
          <w:p>
            <w:pPr>
              <w:pStyle w:val="1496"/>
              <w:jc w:val="center"/>
              <w:spacing w:line="360" w:lineRule="auto"/>
              <w:widowControl/>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8010" w:type="dxa"/>
            <w:vAlign w:val="center"/>
            <w:textDirection w:val="lrTb"/>
            <w:noWrap w:val="false"/>
          </w:tcPr>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有关本次采购活动程序方面的问题，可来人、来函（传真）或电话联系。</w:t>
            </w:r>
            <w:r>
              <w:rPr>
                <w:rFonts w:hint="eastAsia" w:ascii="宋体" w:hAnsi="宋体" w:cs="宋体"/>
                <w:sz w:val="24"/>
                <w:szCs w:val="24"/>
              </w:rPr>
            </w:r>
            <w:r/>
          </w:p>
          <w:p>
            <w:pPr>
              <w:pStyle w:val="1496"/>
              <w:jc w:val="left"/>
              <w:spacing w:line="360" w:lineRule="auto"/>
              <w:widowControl/>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bCs/>
                <w:sz w:val="24"/>
                <w:szCs w:val="24"/>
              </w:rPr>
              <w:t xml:space="preserve">无锡市自然资源和规划局锡山分局</w:t>
            </w:r>
            <w:r>
              <w:rPr>
                <w:rFonts w:hint="eastAsia" w:ascii="宋体" w:hAnsi="宋体" w:cs="宋体"/>
                <w:sz w:val="24"/>
                <w:szCs w:val="24"/>
              </w:rPr>
            </w:r>
            <w:r/>
          </w:p>
          <w:p>
            <w:pPr>
              <w:pStyle w:val="1496"/>
              <w:spacing w:line="360" w:lineRule="auto"/>
              <w:rPr>
                <w:rFonts w:hint="eastAsia" w:ascii="宋体" w:hAnsi="宋体" w:cs="宋体"/>
                <w:bCs/>
                <w:sz w:val="24"/>
                <w:szCs w:val="24"/>
              </w:rPr>
            </w:pPr>
            <w:r>
              <w:rPr>
                <w:rFonts w:hint="eastAsia" w:ascii="宋体" w:hAnsi="宋体" w:cs="宋体"/>
                <w:bCs/>
                <w:sz w:val="24"/>
                <w:szCs w:val="24"/>
              </w:rPr>
              <w:t xml:space="preserve">联系地址：无锡市锡山区东亭南路2号</w:t>
            </w:r>
            <w:r>
              <w:rPr>
                <w:rFonts w:hint="eastAsia" w:ascii="宋体" w:hAnsi="宋体" w:cs="宋体"/>
                <w:bCs/>
                <w:sz w:val="24"/>
                <w:szCs w:val="24"/>
              </w:rPr>
            </w:r>
            <w:r/>
          </w:p>
          <w:p>
            <w:pPr>
              <w:pStyle w:val="1496"/>
              <w:spacing w:line="360" w:lineRule="auto"/>
              <w:rPr>
                <w:rFonts w:ascii="宋体" w:hAnsi="宋体" w:cs="宋体"/>
                <w:bCs/>
                <w:sz w:val="24"/>
                <w:szCs w:val="24"/>
              </w:rPr>
            </w:pPr>
            <w:r>
              <w:rPr>
                <w:rFonts w:hint="eastAsia" w:ascii="宋体" w:hAnsi="宋体" w:cs="宋体"/>
                <w:bCs/>
                <w:sz w:val="24"/>
                <w:szCs w:val="24"/>
              </w:rPr>
              <w:t xml:space="preserve">采购单位联系人：朱科</w:t>
            </w:r>
            <w:r>
              <w:rPr>
                <w:rFonts w:ascii="宋体" w:hAnsi="宋体" w:cs="宋体"/>
                <w:bCs/>
                <w:sz w:val="24"/>
                <w:szCs w:val="24"/>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采购代理机构：</w:t>
            </w:r>
            <w:r>
              <w:rPr>
                <w:rFonts w:hint="eastAsia" w:ascii="宋体" w:hAnsi="宋体" w:cs="宋体"/>
                <w:bCs/>
                <w:sz w:val="24"/>
                <w:szCs w:val="24"/>
              </w:rPr>
              <w:t xml:space="preserve">江苏通汇工程管理咨询有限公司</w:t>
            </w:r>
            <w:r>
              <w:rPr>
                <w:rFonts w:hint="eastAsia" w:ascii="宋体" w:hAnsi="宋体" w:cs="宋体"/>
                <w:sz w:val="24"/>
                <w:szCs w:val="24"/>
                <w:lang w:val="zh-CN"/>
              </w:rPr>
            </w:r>
            <w:r/>
          </w:p>
          <w:p>
            <w:pPr>
              <w:pStyle w:val="1496"/>
              <w:jc w:val="left"/>
              <w:spacing w:line="360" w:lineRule="auto"/>
              <w:widowControl/>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bCs/>
                <w:sz w:val="24"/>
                <w:szCs w:val="24"/>
              </w:rPr>
              <w:t xml:space="preserve">陆翠芹</w:t>
            </w:r>
            <w:r>
              <w:rPr>
                <w:rFonts w:hint="eastAsia" w:ascii="宋体" w:hAnsi="宋体" w:cs="宋体"/>
                <w:sz w:val="24"/>
                <w:szCs w:val="24"/>
              </w:rPr>
            </w:r>
            <w:r/>
          </w:p>
          <w:p>
            <w:pPr>
              <w:pStyle w:val="1496"/>
              <w:jc w:val="left"/>
              <w:spacing w:line="360" w:lineRule="auto"/>
              <w:widowControl/>
              <w:rPr>
                <w:rFonts w:hint="eastAsia" w:ascii="宋体" w:hAnsi="宋体" w:cs="宋体"/>
                <w:sz w:val="24"/>
                <w:szCs w:val="24"/>
              </w:rPr>
            </w:pPr>
            <w:r>
              <w:rPr>
                <w:rFonts w:hint="eastAsia" w:ascii="宋体" w:hAnsi="宋体" w:cs="宋体"/>
                <w:sz w:val="24"/>
                <w:szCs w:val="24"/>
              </w:rPr>
              <w:t xml:space="preserve">联系电话、传真：</w:t>
            </w:r>
            <w:r>
              <w:rPr>
                <w:rFonts w:hint="eastAsia" w:ascii="宋体" w:hAnsi="宋体" w:cs="宋体"/>
                <w:bCs/>
                <w:sz w:val="24"/>
                <w:szCs w:val="24"/>
              </w:rPr>
              <w:t xml:space="preserve">0510-88226300</w:t>
            </w:r>
            <w:r>
              <w:rPr>
                <w:rFonts w:hint="eastAsia" w:ascii="宋体" w:hAnsi="宋体" w:cs="宋体"/>
                <w:sz w:val="24"/>
                <w:szCs w:val="24"/>
              </w:rPr>
            </w:r>
            <w:r/>
          </w:p>
          <w:p>
            <w:pPr>
              <w:pStyle w:val="1496"/>
              <w:jc w:val="left"/>
              <w:spacing w:line="360" w:lineRule="auto"/>
              <w:widowControl/>
              <w:rPr>
                <w:rFonts w:hint="eastAsia" w:ascii="宋体" w:hAnsi="宋体" w:cs="宋体"/>
                <w:sz w:val="24"/>
                <w:szCs w:val="24"/>
              </w:rPr>
            </w:pPr>
            <w:r>
              <w:rPr>
                <w:rFonts w:hint="eastAsia" w:ascii="宋体" w:hAnsi="宋体" w:cs="宋体"/>
                <w:sz w:val="24"/>
                <w:szCs w:val="24"/>
              </w:rPr>
              <w:t xml:space="preserve">联系地址：</w:t>
            </w:r>
            <w:r>
              <w:rPr>
                <w:rFonts w:hint="eastAsia" w:ascii="宋体" w:hAnsi="宋体" w:cs="宋体"/>
                <w:sz w:val="24"/>
                <w:szCs w:val="24"/>
                <w:lang w:val="zh-CN"/>
              </w:rPr>
              <w:t xml:space="preserve">无锡市</w:t>
            </w:r>
            <w:r>
              <w:rPr>
                <w:rFonts w:hint="eastAsia" w:ascii="宋体" w:hAnsi="宋体" w:cs="宋体"/>
                <w:sz w:val="24"/>
                <w:szCs w:val="24"/>
              </w:rPr>
              <w:t xml:space="preserve">锡山区万马广场59-102</w:t>
            </w:r>
            <w:r>
              <w:rPr>
                <w:rFonts w:hint="eastAsia" w:ascii="宋体" w:hAnsi="宋体" w:cs="宋体"/>
                <w:sz w:val="24"/>
                <w:szCs w:val="24"/>
              </w:rPr>
            </w:r>
            <w:r/>
          </w:p>
          <w:p>
            <w:pPr>
              <w:pStyle w:val="1496"/>
              <w:jc w:val="left"/>
              <w:spacing w:line="360" w:lineRule="auto"/>
              <w:widowControl/>
              <w:rPr>
                <w:rFonts w:hint="eastAsia" w:ascii="宋体" w:hAnsi="宋体" w:cs="宋体"/>
                <w:sz w:val="24"/>
                <w:szCs w:val="24"/>
              </w:rPr>
            </w:pPr>
            <w:r>
              <w:rPr>
                <w:rFonts w:hint="eastAsia" w:ascii="宋体" w:hAnsi="宋体" w:cs="宋体"/>
                <w:sz w:val="24"/>
                <w:szCs w:val="24"/>
              </w:rPr>
              <w:t xml:space="preserve">邮政编码：214000</w:t>
            </w:r>
            <w:r>
              <w:rPr>
                <w:rFonts w:hint="eastAsia" w:ascii="宋体" w:hAnsi="宋体" w:cs="宋体"/>
                <w:sz w:val="24"/>
                <w:szCs w:val="24"/>
              </w:rPr>
            </w:r>
            <w:r/>
          </w:p>
          <w:p>
            <w:pPr>
              <w:pStyle w:val="1496"/>
              <w:spacing w:line="360" w:lineRule="auto"/>
              <w:widowControl/>
              <w:rPr>
                <w:rFonts w:hint="eastAsia" w:ascii="宋体" w:hAnsi="宋体" w:cs="宋体"/>
                <w:sz w:val="24"/>
                <w:szCs w:val="24"/>
              </w:rPr>
            </w:pPr>
            <w:r>
              <w:rPr>
                <w:rFonts w:hint="eastAsia" w:ascii="宋体" w:hAnsi="宋体" w:cs="宋体"/>
                <w:sz w:val="24"/>
                <w:szCs w:val="24"/>
              </w:rPr>
              <w:t xml:space="preserve">电子邮件地址：</w:t>
            </w:r>
            <w:r>
              <w:rPr>
                <w:rFonts w:hint="eastAsia" w:ascii="宋体" w:hAnsi="宋体" w:cs="宋体"/>
                <w:bCs/>
                <w:sz w:val="24"/>
                <w:szCs w:val="24"/>
              </w:rPr>
              <w:t xml:space="preserve">312606411@qq.com</w:t>
            </w:r>
            <w:r>
              <w:rPr>
                <w:rFonts w:hint="eastAsia" w:ascii="宋体" w:hAnsi="宋体" w:cs="宋体"/>
                <w:sz w:val="24"/>
                <w:szCs w:val="24"/>
              </w:rPr>
            </w:r>
            <w:r/>
          </w:p>
        </w:tc>
      </w:tr>
      <w:tr>
        <w:trPr>
          <w:trHeight w:val="91"/>
        </w:trPr>
        <w:tc>
          <w:tcPr>
            <w:tcW w:w="759" w:type="dxa"/>
            <w:vAlign w:val="center"/>
            <w:textDirection w:val="lrTb"/>
            <w:noWrap w:val="false"/>
          </w:tcPr>
          <w:p>
            <w:pPr>
              <w:pStyle w:val="1496"/>
              <w:jc w:val="center"/>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14</w:t>
            </w:r>
            <w:r>
              <w:rPr>
                <w:rFonts w:hint="eastAsia" w:ascii="宋体" w:hAnsi="宋体" w:cs="宋体"/>
                <w:sz w:val="24"/>
                <w:szCs w:val="24"/>
                <w:lang w:val="zh-CN"/>
              </w:rPr>
            </w:r>
            <w:r/>
          </w:p>
        </w:tc>
        <w:tc>
          <w:tcPr>
            <w:tcW w:w="8010" w:type="dxa"/>
            <w:vAlign w:val="center"/>
            <w:textDirection w:val="lrTb"/>
            <w:noWrap w:val="false"/>
          </w:tcPr>
          <w:p>
            <w:pPr>
              <w:pStyle w:val="1496"/>
              <w:spacing w:line="36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潜在投标供应商访问江苏省政府采购（苏采云）平台的网络地址和方法：</w:t>
            </w:r>
            <w:r>
              <w:rPr>
                <w:rFonts w:hint="eastAsia" w:ascii="宋体" w:hAnsi="宋体" w:cs="宋体"/>
                <w:b/>
                <w:bCs/>
                <w:sz w:val="24"/>
                <w:szCs w:val="24"/>
                <w:lang w:val="zh-CN"/>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1、请有意参加本项目投标的供应商按以下流程进行操作：</w:t>
            </w:r>
            <w:r>
              <w:rPr>
                <w:rFonts w:hint="eastAsia" w:ascii="宋体" w:hAnsi="宋体" w:cs="宋体"/>
                <w:sz w:val="24"/>
                <w:szCs w:val="24"/>
                <w:lang w:val="zh-CN"/>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（1）访问“无锡政府采购网”点击“江苏省政府采购（苏采云）平台”——“用户注册”按钮进入注册界面进行账号注册并填写申请信息,也可以直接通过http://jszfcg.jscz.gov.cn/jszc/register进入注册界面。</w:t>
            </w:r>
            <w:r>
              <w:rPr>
                <w:rFonts w:hint="eastAsia" w:ascii="宋体" w:hAnsi="宋体" w:cs="宋体"/>
                <w:sz w:val="24"/>
                <w:szCs w:val="24"/>
                <w:lang w:val="zh-CN"/>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（2）领取CA：</w:t>
            </w:r>
            <w:r>
              <w:rPr>
                <w:rFonts w:hint="eastAsia" w:ascii="宋体" w:hAnsi="宋体" w:cs="宋体"/>
                <w:sz w:val="24"/>
                <w:szCs w:val="24"/>
                <w:lang w:val="zh-CN"/>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 9:00-11:30,13:00-17:00）</w:t>
            </w:r>
            <w:r>
              <w:rPr>
                <w:rFonts w:hint="eastAsia" w:ascii="宋体" w:hAnsi="宋体" w:cs="宋体"/>
                <w:sz w:val="24"/>
                <w:szCs w:val="24"/>
                <w:lang w:val="zh-CN"/>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（3）CA驱动下载：</w:t>
            </w:r>
            <w:r>
              <w:rPr>
                <w:rFonts w:hint="eastAsia" w:ascii="宋体" w:hAnsi="宋体" w:cs="宋体"/>
                <w:sz w:val="24"/>
                <w:szCs w:val="24"/>
                <w:lang w:val="zh-CN"/>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在“江苏省政府采购（苏采云）平台”账号登陆页面，点击“驱动下载”链接中的“政务CA、方正签章控件驱动安装包及安装说明”可以直接下载驱动安装包，安装包中附有驱动安装手册。</w:t>
            </w:r>
            <w:r>
              <w:rPr>
                <w:rFonts w:hint="eastAsia" w:ascii="宋体" w:hAnsi="宋体" w:cs="宋体"/>
                <w:sz w:val="24"/>
                <w:szCs w:val="24"/>
                <w:lang w:val="zh-CN"/>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hint="eastAsia" w:ascii="宋体" w:hAnsi="宋体" w:cs="宋体"/>
                <w:sz w:val="24"/>
                <w:szCs w:val="24"/>
                <w:lang w:val="zh-CN"/>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（5）采购文件（后缀名为“.kedt”）、“苏采云”系统供应商操作手册及政府采购客户端工具也可通过“苏采云”系统--已参与项目--报名详情页面内相应链接进行下载。</w:t>
            </w:r>
            <w:r>
              <w:rPr>
                <w:rFonts w:hint="eastAsia" w:ascii="宋体" w:hAnsi="宋体" w:cs="宋体"/>
                <w:sz w:val="24"/>
                <w:szCs w:val="24"/>
                <w:lang w:val="zh-CN"/>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cs="宋体"/>
                <w:sz w:val="24"/>
                <w:szCs w:val="24"/>
                <w:lang w:val="zh-CN"/>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（7）采购代理机构将数据电文形式的采购文件加载至“苏采云”系统，供潜在供应商下载或者查阅。</w:t>
            </w:r>
            <w:r>
              <w:rPr>
                <w:rFonts w:hint="eastAsia" w:ascii="宋体" w:hAnsi="宋体" w:cs="宋体"/>
                <w:sz w:val="24"/>
                <w:szCs w:val="24"/>
                <w:lang w:val="zh-CN"/>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（8）苏采云系统应使用谷歌浏览器参与不见面开标。</w:t>
            </w:r>
            <w:r>
              <w:rPr>
                <w:rFonts w:hint="eastAsia" w:ascii="宋体" w:hAnsi="宋体" w:cs="宋体"/>
                <w:sz w:val="24"/>
                <w:szCs w:val="24"/>
                <w:lang w:val="zh-CN"/>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r>
              <w:rPr>
                <w:rFonts w:hint="eastAsia" w:ascii="宋体" w:hAnsi="宋体" w:cs="宋体"/>
                <w:sz w:val="24"/>
                <w:szCs w:val="24"/>
                <w:lang w:val="zh-CN"/>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3、有关本次招标的事项若存在变动或修改，敬请及时关注“无锡政府采购网”、“江苏政府采购网”发布的信息。</w:t>
            </w:r>
            <w:r>
              <w:rPr>
                <w:rFonts w:hint="eastAsia" w:ascii="宋体" w:hAnsi="宋体" w:cs="宋体"/>
                <w:sz w:val="24"/>
                <w:szCs w:val="24"/>
                <w:lang w:val="zh-CN"/>
              </w:rPr>
            </w:r>
            <w:r/>
          </w:p>
          <w:p>
            <w:pPr>
              <w:pStyle w:val="1496"/>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4、如投标人未按上述要求操作，由此所产生的损失及风险由投标人自行承担。</w:t>
            </w:r>
            <w:r>
              <w:rPr>
                <w:rFonts w:hint="eastAsia" w:ascii="宋体" w:hAnsi="宋体" w:cs="宋体"/>
                <w:sz w:val="24"/>
                <w:szCs w:val="24"/>
                <w:lang w:val="zh-CN"/>
              </w:rPr>
            </w:r>
            <w:r/>
          </w:p>
        </w:tc>
      </w:tr>
    </w:tbl>
    <w:p>
      <w:pPr>
        <w:pStyle w:val="1546"/>
        <w:ind w:left="0" w:firstLine="0"/>
        <w:rPr>
          <w:rFonts w:hint="eastAsia"/>
        </w:rPr>
      </w:pPr>
      <w:r>
        <w:rPr>
          <w:rFonts w:hint="eastAsia"/>
        </w:rPr>
      </w:r>
      <w:r/>
    </w:p>
    <w:p>
      <w:pPr>
        <w:pStyle w:val="1496"/>
        <w:jc w:val="center"/>
        <w:spacing w:line="360" w:lineRule="auto"/>
        <w:rPr>
          <w:rStyle w:val="1505"/>
          <w:rFonts w:hint="eastAsia"/>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bookmarkStart w:id="18" w:name="_Toc23923"/>
      <w:r>
        <w:rPr>
          <w:rStyle w:val="1505"/>
          <w:rFonts w:hint="eastAsia"/>
        </w:rPr>
      </w:r>
      <w:r/>
    </w:p>
    <w:p>
      <w:pPr>
        <w:pStyle w:val="1496"/>
        <w:jc w:val="center"/>
        <w:spacing w:line="360" w:lineRule="auto"/>
        <w:rPr>
          <w:rFonts w:hint="eastAsia" w:hAnsi="宋体" w:cs="宋体"/>
          <w:b/>
          <w:bCs/>
          <w:sz w:val="32"/>
          <w:szCs w:val="32"/>
        </w:rPr>
        <w:outlineLvl w:val="0"/>
      </w:pPr>
      <w:r/>
      <w:bookmarkStart w:id="19" w:name="_Toc24863"/>
      <w:r>
        <w:rPr>
          <w:rFonts w:hint="eastAsia" w:hAnsi="宋体" w:cs="宋体"/>
          <w:b/>
          <w:bCs/>
          <w:sz w:val="32"/>
          <w:szCs w:val="32"/>
        </w:rPr>
        <w:t xml:space="preserve">二、投标人须知</w:t>
      </w:r>
      <w:bookmarkEnd w:id="18"/>
      <w:r/>
      <w:bookmarkEnd w:id="19"/>
      <w:r>
        <w:rPr>
          <w:rFonts w:hint="eastAsia" w:hAnsi="宋体" w:cs="宋体"/>
          <w:b/>
          <w:bCs/>
          <w:sz w:val="32"/>
          <w:szCs w:val="32"/>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(一)遵循原则：</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公开透明原则、公平竞争原则、公正原则和诚实信用原则。</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(二)招标文件：</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1．招标文件包括本文件目录所列全部内容，投标人应仔细阅读，并在投标文件中充分响应招标文件的所有要求。</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3．投标人一旦参加本项目投标，即表明承诺接受了本招标文件中的所有条件和规定。</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4．招标文件仅作为本次招投标使用。</w:t>
      </w:r>
      <w:r>
        <w:rPr>
          <w:rFonts w:hint="eastAsia" w:ascii="宋体" w:hAnsi="宋体" w:cs="宋体"/>
          <w:bCs/>
          <w:sz w:val="24"/>
          <w:szCs w:val="24"/>
        </w:rPr>
      </w:r>
      <w:r/>
    </w:p>
    <w:p>
      <w:pPr>
        <w:pStyle w:val="1554"/>
        <w:ind w:firstLine="480"/>
        <w:spacing w:line="360" w:lineRule="auto"/>
        <w:rPr>
          <w:rFonts w:hint="eastAsia" w:ascii="宋体" w:hAnsi="宋体" w:cs="宋体"/>
          <w:bCs/>
          <w:sz w:val="24"/>
          <w:szCs w:val="24"/>
        </w:rPr>
      </w:pPr>
      <w:r>
        <w:rPr>
          <w:rFonts w:hint="eastAsia" w:ascii="宋体" w:hAnsi="宋体" w:cs="宋体"/>
          <w:bCs/>
          <w:sz w:val="24"/>
          <w:szCs w:val="24"/>
        </w:rPr>
        <w:t xml:space="preserve">5．招标文件中的“法定代表人”是指投标人的营业执照或相关部门的登记证明文件中的“法定代表人”或“负责人”。</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(三)招标文件的解释：</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本文件的最终解释权归采购人及江苏通汇工程管理咨询有限公司。</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(四)招标文件的补充或修正：</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1．采购人或采购代理机构可在投标截止时间15日前对招标文件进行必要的澄清或者修改，不足15日的，将顺延提交投标文件的截止时间。</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3．供应商认为招标文件使自己的权益受到损害的，可以自获取招标文件之日或者招标公告期限届满之日（公告期限届满后获取招标文件的，以公告期限届满之日为准）起7个工作日内，</w:t>
      </w:r>
      <w:r>
        <w:rPr>
          <w:rFonts w:hint="eastAsia" w:ascii="宋体" w:hAnsi="宋体" w:cs="宋体"/>
          <w:bCs/>
          <w:sz w:val="24"/>
          <w:szCs w:val="24"/>
        </w:rPr>
        <w:t xml:space="preserve">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做出答复。投标人在法定质疑期限外送达的质疑函或法定质疑期限内送达的质疑函不符合上述要求的均为无效质疑，江苏通汇工程管理咨询有限公司对无效质疑不予受理。</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(五)投标文件的组成</w:t>
      </w:r>
      <w:r>
        <w:rPr>
          <w:rFonts w:hint="eastAsia" w:ascii="宋体" w:hAnsi="宋体" w:cs="宋体"/>
          <w:b/>
          <w:sz w:val="24"/>
          <w:szCs w:val="24"/>
        </w:rPr>
        <w:t xml:space="preserve">（相应内容上传至投标客户端）</w:t>
      </w:r>
      <w:r>
        <w:rPr>
          <w:rFonts w:hint="eastAsia" w:ascii="宋体" w:hAnsi="宋体" w:cs="宋体"/>
          <w:bCs/>
          <w:sz w:val="24"/>
          <w:szCs w:val="24"/>
        </w:rPr>
        <w:t xml:space="preserve">：</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1．投标函</w:t>
      </w:r>
      <w:r>
        <w:rPr>
          <w:rFonts w:hint="eastAsia" w:ascii="宋体" w:hAnsi="宋体" w:cs="宋体"/>
          <w:b/>
          <w:bCs/>
          <w:sz w:val="24"/>
          <w:szCs w:val="24"/>
        </w:rPr>
        <w:t xml:space="preserve">（格式见附件）</w:t>
      </w:r>
      <w:r>
        <w:rPr>
          <w:rFonts w:hint="eastAsia" w:ascii="宋体" w:hAnsi="宋体" w:cs="宋体"/>
          <w:bCs/>
          <w:sz w:val="24"/>
          <w:szCs w:val="24"/>
        </w:rPr>
        <w:t xml:space="preserve">扫描件；</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2．资格、资信证明文件：</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（1）关于资格的声明函</w:t>
      </w:r>
      <w:r>
        <w:rPr>
          <w:rFonts w:hint="eastAsia" w:ascii="宋体" w:hAnsi="宋体" w:cs="宋体"/>
          <w:b/>
          <w:bCs/>
          <w:sz w:val="24"/>
          <w:szCs w:val="24"/>
        </w:rPr>
        <w:t xml:space="preserve">（格式见附件）</w:t>
      </w:r>
      <w:r>
        <w:rPr>
          <w:rFonts w:hint="eastAsia" w:ascii="宋体" w:hAnsi="宋体" w:cs="宋体"/>
          <w:bCs/>
          <w:sz w:val="24"/>
          <w:szCs w:val="24"/>
        </w:rPr>
        <w:t xml:space="preserve">扫描件；</w:t>
      </w:r>
      <w:r>
        <w:rPr>
          <w:rFonts w:hint="eastAsia" w:ascii="宋体" w:hAnsi="宋体" w:cs="宋体"/>
          <w:bCs/>
          <w:sz w:val="24"/>
          <w:szCs w:val="24"/>
        </w:rPr>
      </w:r>
      <w:r/>
    </w:p>
    <w:p>
      <w:pPr>
        <w:pStyle w:val="1496"/>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（2）具有独立承担民事责任能力的投标人营业执照或相关部门的登记证明文件扫描件；</w:t>
      </w:r>
      <w:r>
        <w:rPr>
          <w:rFonts w:hint="eastAsia" w:ascii="宋体" w:hAnsi="宋体" w:cs="宋体"/>
          <w:bCs/>
          <w:sz w:val="24"/>
          <w:szCs w:val="24"/>
        </w:rPr>
      </w:r>
      <w:r/>
    </w:p>
    <w:p>
      <w:pPr>
        <w:pStyle w:val="1496"/>
        <w:ind w:firstLine="480"/>
        <w:spacing w:line="360" w:lineRule="auto"/>
        <w:tabs>
          <w:tab w:val="left" w:pos="945" w:leader="none"/>
          <w:tab w:val="left" w:pos="1260" w:leader="none"/>
        </w:tabs>
        <w:rPr>
          <w:rFonts w:hint="eastAsia" w:ascii="宋体" w:hAnsi="宋体" w:cs="宋体"/>
          <w:bCs/>
          <w:sz w:val="24"/>
          <w:szCs w:val="24"/>
        </w:rPr>
      </w:pPr>
      <w:r>
        <w:rPr>
          <w:rFonts w:hint="eastAsia" w:ascii="宋体" w:hAnsi="宋体" w:cs="宋体"/>
          <w:bCs/>
          <w:sz w:val="24"/>
          <w:szCs w:val="24"/>
        </w:rPr>
        <w:t xml:space="preserve">（3）投标人法定代表人授权委托书</w:t>
      </w:r>
      <w:r>
        <w:rPr>
          <w:rFonts w:hint="eastAsia" w:ascii="宋体" w:hAnsi="宋体" w:cs="宋体"/>
          <w:b/>
          <w:bCs/>
          <w:sz w:val="24"/>
          <w:szCs w:val="24"/>
        </w:rPr>
        <w:t xml:space="preserve">（格式见附件，法定代表人亲自参加投标的除外）</w:t>
      </w:r>
      <w:r>
        <w:rPr>
          <w:rFonts w:hint="eastAsia" w:ascii="宋体" w:hAnsi="宋体" w:cs="宋体"/>
          <w:bCs/>
          <w:sz w:val="24"/>
          <w:szCs w:val="24"/>
        </w:rPr>
        <w:t xml:space="preserve">扫描件；</w:t>
      </w:r>
      <w:r>
        <w:rPr>
          <w:rFonts w:hint="eastAsia" w:ascii="宋体" w:hAnsi="宋体" w:cs="宋体"/>
          <w:bCs/>
          <w:sz w:val="24"/>
          <w:szCs w:val="24"/>
        </w:rPr>
      </w:r>
      <w:r/>
    </w:p>
    <w:p>
      <w:pPr>
        <w:pStyle w:val="1496"/>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（4）投标人法定代表人身份证扫描件（正、反面）；</w:t>
      </w:r>
      <w:r>
        <w:rPr>
          <w:rFonts w:hint="eastAsia" w:ascii="宋体" w:hAnsi="宋体" w:cs="宋体"/>
          <w:bCs/>
          <w:sz w:val="24"/>
          <w:szCs w:val="24"/>
        </w:rPr>
      </w:r>
      <w:r/>
    </w:p>
    <w:p>
      <w:pPr>
        <w:pStyle w:val="1496"/>
        <w:ind w:firstLine="480"/>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（5）投标人法定代表人授权代表身份证</w:t>
      </w:r>
      <w:r>
        <w:rPr>
          <w:rFonts w:hint="eastAsia" w:ascii="宋体" w:hAnsi="宋体" w:cs="宋体"/>
          <w:sz w:val="24"/>
          <w:szCs w:val="24"/>
        </w:rPr>
        <w:t xml:space="preserve">扫描件</w:t>
      </w:r>
      <w:r>
        <w:rPr>
          <w:rFonts w:hint="eastAsia" w:ascii="宋体" w:hAnsi="宋体" w:cs="宋体"/>
          <w:bCs/>
          <w:sz w:val="24"/>
          <w:szCs w:val="24"/>
        </w:rPr>
        <w:t xml:space="preserve">（正、反面，法定代表人亲自参加投标的除外）；</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bookmarkStart w:id="20" w:name="_Hlk39128912"/>
      <w:r>
        <w:rPr>
          <w:rFonts w:hint="eastAsia" w:ascii="宋体" w:hAnsi="宋体" w:cs="宋体"/>
          <w:bCs/>
          <w:sz w:val="24"/>
          <w:szCs w:val="24"/>
        </w:rPr>
        <w:t xml:space="preserve">（6）投标人近三个月中任意一个月份（不含开标当月）的财务状况报告（资产负债表和利润表）或由会计师事务所出具的近两年中任意一个年度的审计报告和所附已审财务报告扫描件；</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（7）投标人近三个月中任意一个月份（不含开标当月）的依法缴纳税收的相关材料（提供相关主管部门证明或银行代扣证明）扫描件；</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（8）投标人近三个月中任意一个月份（不含开标当月）的依法缴纳社会保障资金的相关材料（提供相关主管部门证明或银行代扣证明）扫描件；</w:t>
      </w:r>
      <w:bookmarkEnd w:id="20"/>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（9）承诺书</w:t>
      </w:r>
      <w:r>
        <w:rPr>
          <w:rFonts w:hint="eastAsia" w:ascii="宋体" w:hAnsi="宋体" w:cs="宋体"/>
          <w:b/>
          <w:bCs/>
          <w:sz w:val="24"/>
          <w:szCs w:val="24"/>
        </w:rPr>
        <w:t xml:space="preserve">（格式见附件）</w:t>
      </w:r>
      <w:r>
        <w:rPr>
          <w:rFonts w:hint="eastAsia" w:ascii="宋体" w:hAnsi="宋体" w:cs="宋体"/>
          <w:bCs/>
          <w:sz w:val="24"/>
          <w:szCs w:val="24"/>
        </w:rPr>
        <w:t xml:space="preserve">扫描件；</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（10）联合体投标协议</w:t>
      </w:r>
      <w:r>
        <w:rPr>
          <w:rFonts w:hint="eastAsia" w:ascii="宋体" w:hAnsi="宋体" w:cs="宋体"/>
          <w:b/>
          <w:sz w:val="24"/>
          <w:szCs w:val="24"/>
        </w:rPr>
        <w:t xml:space="preserve">（如为联合体投标必须提供，格式见附件）</w:t>
      </w:r>
      <w:r>
        <w:rPr>
          <w:rFonts w:hint="eastAsia" w:ascii="宋体" w:hAnsi="宋体" w:cs="宋体"/>
          <w:bCs/>
          <w:sz w:val="24"/>
          <w:szCs w:val="24"/>
        </w:rPr>
        <w:t xml:space="preserve">扫描件；</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
          <w:bCs/>
          <w:sz w:val="24"/>
          <w:szCs w:val="24"/>
        </w:rPr>
      </w:pPr>
      <w:r>
        <w:rPr>
          <w:rFonts w:hint="eastAsia" w:ascii="宋体" w:hAnsi="宋体" w:cs="宋体"/>
          <w:bCs/>
          <w:sz w:val="24"/>
          <w:szCs w:val="24"/>
        </w:rPr>
        <w:t xml:space="preserve">3．开标一览表</w:t>
      </w:r>
      <w:r>
        <w:rPr>
          <w:rFonts w:hint="eastAsia" w:ascii="宋体" w:hAnsi="宋体" w:cs="宋体"/>
          <w:b/>
          <w:bCs/>
          <w:sz w:val="24"/>
          <w:szCs w:val="24"/>
        </w:rPr>
        <w:t xml:space="preserve">（格式见附件）</w:t>
      </w:r>
      <w:r>
        <w:rPr>
          <w:rFonts w:hint="eastAsia" w:ascii="宋体" w:hAnsi="宋体" w:cs="宋体"/>
          <w:b/>
          <w:bCs/>
          <w:sz w:val="24"/>
          <w:szCs w:val="24"/>
        </w:rPr>
      </w:r>
      <w:r/>
    </w:p>
    <w:p>
      <w:pPr>
        <w:pStyle w:val="1496"/>
        <w:ind w:firstLine="480"/>
        <w:spacing w:line="360" w:lineRule="auto"/>
        <w:tabs>
          <w:tab w:val="left" w:pos="1260" w:leader="none"/>
        </w:tabs>
        <w:rPr>
          <w:rFonts w:hint="eastAsia" w:ascii="宋体" w:hAnsi="宋体" w:cs="宋体"/>
          <w:b/>
          <w:sz w:val="24"/>
          <w:szCs w:val="24"/>
        </w:rPr>
      </w:pPr>
      <w:r>
        <w:rPr>
          <w:rFonts w:hint="eastAsia" w:ascii="宋体" w:hAnsi="宋体" w:cs="宋体"/>
          <w:bCs/>
          <w:sz w:val="24"/>
          <w:szCs w:val="24"/>
        </w:rPr>
        <w:t xml:space="preserve">4．服务保障承诺</w:t>
      </w:r>
      <w:r>
        <w:rPr>
          <w:rFonts w:hint="eastAsia" w:ascii="宋体" w:hAnsi="宋体" w:cs="宋体"/>
          <w:b/>
          <w:bCs/>
          <w:sz w:val="24"/>
          <w:szCs w:val="24"/>
        </w:rPr>
        <w:t xml:space="preserve">（格式见附件）</w:t>
      </w:r>
      <w:r>
        <w:rPr>
          <w:rFonts w:hint="eastAsia" w:ascii="宋体" w:hAnsi="宋体" w:cs="宋体"/>
          <w:b/>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5．投标偏离表</w:t>
      </w:r>
      <w:r>
        <w:rPr>
          <w:rFonts w:hint="eastAsia" w:ascii="宋体" w:hAnsi="宋体" w:cs="宋体"/>
          <w:b/>
          <w:bCs/>
          <w:sz w:val="24"/>
          <w:szCs w:val="24"/>
        </w:rPr>
        <w:t xml:space="preserve">（格式见附件）</w:t>
      </w:r>
      <w:r>
        <w:rPr>
          <w:rFonts w:hint="eastAsia" w:ascii="宋体" w:hAnsi="宋体" w:cs="宋体"/>
          <w:bCs/>
          <w:sz w:val="24"/>
          <w:szCs w:val="24"/>
        </w:rPr>
      </w:r>
      <w:r/>
    </w:p>
    <w:p>
      <w:pPr>
        <w:pStyle w:val="1496"/>
        <w:ind w:firstLine="480"/>
        <w:spacing w:line="360" w:lineRule="auto"/>
        <w:tabs>
          <w:tab w:val="left" w:pos="1260" w:leader="none"/>
        </w:tabs>
        <w:rPr>
          <w:rFonts w:hint="eastAsia" w:ascii="宋体" w:hAnsi="宋体" w:cs="宋体"/>
          <w:b/>
          <w:sz w:val="24"/>
          <w:szCs w:val="24"/>
        </w:rPr>
      </w:pPr>
      <w:r>
        <w:rPr>
          <w:rFonts w:hint="eastAsia" w:ascii="宋体" w:hAnsi="宋体" w:cs="宋体"/>
          <w:bCs/>
          <w:sz w:val="24"/>
          <w:szCs w:val="24"/>
        </w:rPr>
        <w:t xml:space="preserve">6．拟投入人员一览表</w:t>
      </w:r>
      <w:r>
        <w:rPr>
          <w:rFonts w:hint="eastAsia" w:ascii="宋体" w:hAnsi="宋体" w:cs="宋体"/>
          <w:b/>
          <w:sz w:val="24"/>
          <w:szCs w:val="24"/>
        </w:rPr>
        <w:t xml:space="preserve">（格式见附件）</w:t>
      </w:r>
      <w:r>
        <w:rPr>
          <w:rFonts w:hint="eastAsia" w:ascii="宋体" w:hAnsi="宋体" w:cs="宋体"/>
          <w:b/>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7．技术服务方案（详见评分标准）</w:t>
      </w:r>
      <w:r>
        <w:rPr>
          <w:rFonts w:hint="eastAsia" w:ascii="宋体" w:hAnsi="宋体" w:cs="宋体"/>
          <w:bCs/>
          <w:sz w:val="24"/>
          <w:szCs w:val="24"/>
        </w:rPr>
      </w:r>
      <w:r/>
    </w:p>
    <w:p>
      <w:pPr>
        <w:pStyle w:val="1496"/>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rPr>
        <w:t xml:space="preserve">8．中小企业声明函（如有，</w:t>
      </w:r>
      <w:r>
        <w:rPr>
          <w:rFonts w:hint="eastAsia" w:ascii="宋体" w:hAnsi="宋体" w:cs="宋体"/>
          <w:b/>
          <w:sz w:val="24"/>
          <w:szCs w:val="24"/>
        </w:rPr>
        <w:t xml:space="preserve">格式见附件</w:t>
      </w:r>
      <w:r>
        <w:rPr>
          <w:rFonts w:hint="eastAsia" w:ascii="宋体" w:hAnsi="宋体" w:cs="宋体"/>
          <w:bCs/>
          <w:sz w:val="24"/>
          <w:szCs w:val="24"/>
        </w:rPr>
        <w:t xml:space="preserve">）或残疾人福利性单位声明函（</w:t>
      </w:r>
      <w:r>
        <w:rPr>
          <w:rFonts w:hint="eastAsia" w:ascii="宋体" w:hAnsi="宋体" w:cs="宋体"/>
          <w:b/>
          <w:sz w:val="24"/>
          <w:szCs w:val="24"/>
        </w:rPr>
        <w:t xml:space="preserve">格式见附件</w:t>
      </w:r>
      <w:r>
        <w:rPr>
          <w:rFonts w:hint="eastAsia" w:ascii="宋体" w:hAnsi="宋体" w:cs="宋体"/>
          <w:bCs/>
          <w:sz w:val="24"/>
          <w:szCs w:val="24"/>
        </w:rPr>
        <w:t xml:space="preserve">）或由省级以上监狱管理局、戒毒管理局出具的属于监狱企业的证明文件。</w:t>
      </w:r>
      <w:r>
        <w:rPr>
          <w:rFonts w:hint="eastAsia" w:ascii="宋体" w:hAnsi="宋体" w:cs="宋体"/>
          <w:bCs/>
          <w:sz w:val="24"/>
          <w:szCs w:val="24"/>
        </w:rPr>
      </w:r>
      <w:r/>
    </w:p>
    <w:p>
      <w:pPr>
        <w:pStyle w:val="1496"/>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rPr>
        <w:t xml:space="preserve">9．评分标准中对应的所需证明材料（如有自行添加，格式自拟）</w:t>
      </w:r>
      <w:r>
        <w:rPr>
          <w:rFonts w:hint="eastAsia" w:ascii="宋体" w:hAnsi="宋体" w:cs="宋体"/>
          <w:bCs/>
          <w:sz w:val="24"/>
          <w:szCs w:val="24"/>
        </w:rPr>
      </w:r>
      <w:r/>
    </w:p>
    <w:p>
      <w:pPr>
        <w:pStyle w:val="1496"/>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rPr>
        <w:t xml:space="preserve">10．要求采购人提供的配合（如有自行添加，格式自拟）</w:t>
      </w:r>
      <w:r>
        <w:rPr>
          <w:rFonts w:hint="eastAsia" w:ascii="宋体" w:hAnsi="宋体" w:cs="宋体"/>
          <w:bCs/>
          <w:sz w:val="24"/>
          <w:szCs w:val="24"/>
        </w:rPr>
      </w:r>
      <w:r/>
    </w:p>
    <w:p>
      <w:pPr>
        <w:pStyle w:val="1496"/>
        <w:ind w:firstLine="480"/>
        <w:spacing w:line="360" w:lineRule="auto"/>
        <w:tabs>
          <w:tab w:val="left" w:pos="1260" w:leader="none"/>
        </w:tabs>
        <w:rPr>
          <w:rFonts w:hint="eastAsia" w:ascii="宋体" w:hAnsi="宋体" w:cs="宋体"/>
          <w:bCs/>
          <w:sz w:val="24"/>
          <w:szCs w:val="24"/>
        </w:rPr>
      </w:pPr>
      <w:r>
        <w:rPr>
          <w:rFonts w:hint="eastAsia" w:ascii="宋体" w:hAnsi="宋体" w:cs="宋体"/>
          <w:bCs/>
          <w:sz w:val="24"/>
          <w:szCs w:val="24"/>
        </w:rPr>
        <w:t xml:space="preserve">11．其它（</w:t>
      </w:r>
      <w:r>
        <w:rPr>
          <w:rFonts w:hint="eastAsia" w:ascii="宋体" w:hAnsi="宋体" w:cs="宋体"/>
          <w:sz w:val="24"/>
          <w:szCs w:val="24"/>
        </w:rPr>
        <w:t xml:space="preserve">投标供应商</w:t>
      </w:r>
      <w:r>
        <w:rPr>
          <w:rFonts w:hint="eastAsia" w:ascii="宋体" w:hAnsi="宋体" w:cs="宋体"/>
          <w:bCs/>
          <w:sz w:val="24"/>
          <w:szCs w:val="24"/>
        </w:rPr>
        <w:t xml:space="preserve">认为有必要提供的声明和文件，如有格式自拟）</w:t>
      </w:r>
      <w:r>
        <w:rPr>
          <w:rFonts w:hint="eastAsia" w:ascii="宋体" w:hAnsi="宋体" w:cs="宋体"/>
          <w:bCs/>
          <w:sz w:val="24"/>
          <w:szCs w:val="24"/>
        </w:rPr>
      </w:r>
      <w:r/>
    </w:p>
    <w:p>
      <w:pPr>
        <w:pStyle w:val="1496"/>
        <w:ind w:firstLine="480"/>
        <w:spacing w:line="360" w:lineRule="auto"/>
        <w:tabs>
          <w:tab w:val="left" w:pos="840" w:leader="none"/>
          <w:tab w:val="left" w:pos="1050" w:leader="none"/>
        </w:tabs>
        <w:rPr>
          <w:rFonts w:hint="eastAsia" w:ascii="宋体" w:hAnsi="宋体" w:cs="宋体"/>
          <w:bCs/>
          <w:sz w:val="24"/>
          <w:szCs w:val="24"/>
        </w:rPr>
      </w:pPr>
      <w:r>
        <w:rPr>
          <w:rFonts w:hint="eastAsia" w:ascii="宋体" w:hAnsi="宋体" w:cs="宋体"/>
          <w:bCs/>
          <w:sz w:val="24"/>
          <w:szCs w:val="24"/>
        </w:rPr>
        <w:t xml:space="preserve">上述1-6项投标人必须按要求全部提供，否则投标文件无效。</w:t>
      </w:r>
      <w:r>
        <w:rPr>
          <w:rFonts w:hint="eastAsia" w:ascii="宋体" w:hAnsi="宋体" w:cs="宋体"/>
          <w:sz w:val="24"/>
          <w:szCs w:val="24"/>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(六)投标文件的制作：</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1．所有文件、往来函件均应使用简体中文（规格、型号辅助符号例外）。</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2．投标文件由投标人按给定格式如实填写(编写)，须有法人(盖章)、法定代表人或法定代表人授权代表签字或盖章，方为有效，未尽事宜可自行补充。</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3．如无特别说明，投标人报价一律以人民币为投标结算货币，结算单位为“元”。</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4．投标文件格式部分，应由投标人按给定格式提供，不得更改。</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5．投标费用自理。</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(七)网上投标</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2.投标人应对CA数字证书妥善保管，如被他人盗用投标，后果自负。</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3.投标人按招标文件规定的网上解密时间进行解密，如未按时解密后果自负。</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4.投标人应当对招标文件提出的要求和条件作出实质性响应，并在电子投标系统逐条应答。</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5.投标人应对要求提供的资格证明文件（如资质证书、资格证书）、技术资料（如白皮书、彩页、手册、检测报告等）扫描上传至投标系统。</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6.投标供应商进行网上报价请参照《政府采购项目电子交易管理操作指南-供应商》（网址：</w:t>
      </w:r>
      <w:r>
        <w:rPr>
          <w:rFonts w:hint="eastAsia" w:ascii="宋体" w:hAnsi="宋体" w:cs="宋体"/>
          <w:bCs/>
          <w:sz w:val="24"/>
          <w:szCs w:val="24"/>
        </w:rPr>
        <w:fldChar w:fldCharType="begin"/>
      </w:r>
      <w:r>
        <w:rPr>
          <w:rFonts w:hint="eastAsia" w:ascii="宋体" w:hAnsi="宋体" w:cs="宋体"/>
          <w:bCs/>
          <w:sz w:val="24"/>
          <w:szCs w:val="24"/>
        </w:rPr>
        <w:instrText xml:space="preserve"> HYPERLINK "http://cz.wuxi.gov.cn/ztzl/zfcg/zlxz/scy/index.shtml）。" </w:instrText>
      </w:r>
      <w:r>
        <w:rPr>
          <w:rFonts w:hint="eastAsia" w:ascii="宋体" w:hAnsi="宋体" w:cs="宋体"/>
          <w:bCs/>
          <w:sz w:val="24"/>
          <w:szCs w:val="24"/>
        </w:rPr>
        <w:fldChar w:fldCharType="separate"/>
      </w:r>
      <w:r>
        <w:rPr>
          <w:rFonts w:hint="eastAsia" w:ascii="宋体" w:hAnsi="宋体" w:cs="宋体"/>
          <w:bCs/>
          <w:sz w:val="24"/>
          <w:szCs w:val="24"/>
        </w:rPr>
        <w:t xml:space="preserve">http://cz.wuxi.gov.cn/ztzl/zfcg/zlxz/scy/index.shtml）。</w:t>
      </w:r>
      <w:r>
        <w:rPr>
          <w:rFonts w:hint="eastAsia" w:ascii="宋体" w:hAnsi="宋体" w:cs="宋体"/>
          <w:bCs/>
          <w:sz w:val="24"/>
          <w:szCs w:val="24"/>
        </w:rPr>
        <w:fldChar w:fldCharType="end"/>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(八)无效投标文件的确认：</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1．投标人有下列情况之一者，投标文件无效：</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2．未按规定在无锡市政府采购供应商主体信息库注册的；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3．电子投标文件未按规定期限投标的；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4．电子投标文件未按招标文件要求签章的；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5．投标人未按招标文件要求解密电子投标文件的；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6．投标人的法定代表人授权代表，无法定代表人授权委托书的；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7．投标人的法定代表人或被授权代表，未准时参加开标会议的；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8．不具备招标文件中规定的资格要求或未按招标文件规定的要求提供资格、资信证明文件的；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9．被“信用中国”网站（www.creditchina.gov.cn）、中国政府采购网(www.ccgp.gov.cn)列入失信被执行人、重大税收违法案件当事人名单、政府采购严重违法失信行为记录名单的；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10．投标文件未按招标文件规定的内容和要求填写的；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11．投标文件书写潦草、字迹模糊不清、无法辨认的；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12．投标文件中有招标文件未允许提供的选择性内容；</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13．不同投标人委托同一单位或者个人办理投标事宜的；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14．不同投标人的单位负责人为同一人或者存在直接控股、管理关系的；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15．不同投标人投标文件内容存在非正常一致、项目组成员出现同一人、投标文件中错误（或异常）一致或雷同、电子文档信息一致或雷同的、投标报价呈规律性差异的；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16．不同投标人的委托代理人、项目负责人以及其他相关人员有在同一个单位缴纳社会保险、同一投标文件中单位名称落款与公章不是同一单位的；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17．项目（标段）投标总价超过本项目（标段）预算或最高限价的；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18．提供虚假材料的（包括工商营业执照、财务报表、资格证明文件等）；</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19．投标文件含有采购人不能接受的附加条件的；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20．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21．除单一来源采购项目外，为采购项目提供整体设计、规范编制或者项目管理、监理、检测等服务的；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22．投标文件中无技术方案或技术方案编制粗糙、缺漏项较多；</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23．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24．投标文件内容不全或不符合招标文件中规定的其它实质性要求的；</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25．法律法规和招标文件规定的其它无效情形。</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bookmarkStart w:id="21" w:name="_Toc14884"/>
      <w:r>
        <w:rPr>
          <w:rFonts w:hint="eastAsia" w:ascii="宋体" w:hAnsi="宋体" w:cs="宋体"/>
          <w:bCs/>
          <w:sz w:val="24"/>
          <w:szCs w:val="24"/>
        </w:rPr>
        <w:t xml:space="preserve">(九)开标、评标：</w:t>
      </w:r>
      <w:r>
        <w:rPr>
          <w:rFonts w:hint="eastAsia" w:ascii="宋体" w:hAnsi="宋体" w:cs="宋体"/>
          <w:bCs/>
          <w:sz w:val="24"/>
          <w:szCs w:val="24"/>
        </w:rPr>
      </w:r>
      <w:r/>
    </w:p>
    <w:p>
      <w:pPr>
        <w:pStyle w:val="1496"/>
        <w:ind w:firstLine="480"/>
        <w:spacing w:line="360" w:lineRule="auto"/>
        <w:tabs>
          <w:tab w:val="left" w:pos="1050" w:leader="none"/>
        </w:tabs>
        <w:rPr>
          <w:rFonts w:hint="eastAsia" w:ascii="宋体" w:hAnsi="宋体" w:cs="宋体"/>
          <w:bCs/>
          <w:sz w:val="24"/>
          <w:szCs w:val="24"/>
        </w:rPr>
      </w:pPr>
      <w:r>
        <w:rPr>
          <w:rFonts w:hint="eastAsia" w:ascii="宋体" w:hAnsi="宋体" w:cs="宋体"/>
          <w:bCs/>
          <w:sz w:val="24"/>
          <w:szCs w:val="24"/>
        </w:rPr>
        <w:t xml:space="preserve">1．所有投标单位在招标文件规定的时间内解密各自投标文件。</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2．投标截止时间后参加投标的供应商或解密投标文件的供应商不足三家的，不开标；不进行开评标。</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3.投标文件的审查</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(1)投标文件报价出现前后不一致的，按照下列规定修正：</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①投标文件中开标一览表（报价表）内容与投标文件中相应内容不一致的，以开标一览表（报价表）为准；</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②大写金额和小写金额不一致的，以大写金额为准；</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③单价金额小数点或者百分比有明显错位的，以开标一览表的总价为准，并修改单价；</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④总价金额与按单价汇总金额不一致的，以单价金额计算结果为准。</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(2)对不同文字文本投标文件的解释发生异议的，以中文文本为准。</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(3)投标人未参加开标的，视同认可开标结果。</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4．评标程序</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评标工作由采购人和采购代理机构负责组织，具体评标事务由依法组建的评标委员会负责。</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(1)投标文件初审。初审分为资格性检查和符合性检查。</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cs="宋体"/>
          <w:bCs/>
          <w:sz w:val="24"/>
          <w:szCs w:val="24"/>
        </w:rPr>
      </w:r>
      <w:r/>
    </w:p>
    <w:p>
      <w:pPr>
        <w:pStyle w:val="1496"/>
        <w:jc w:val="center"/>
        <w:spacing w:line="360" w:lineRule="auto"/>
        <w:tabs>
          <w:tab w:val="left" w:pos="525" w:leader="none"/>
          <w:tab w:val="left" w:pos="1050" w:leader="none"/>
        </w:tabs>
        <w:rPr>
          <w:rFonts w:hint="eastAsia" w:ascii="宋体" w:hAnsi="宋体" w:cs="宋体"/>
          <w:bCs/>
          <w:sz w:val="24"/>
          <w:szCs w:val="24"/>
        </w:rPr>
      </w:pPr>
      <w:r>
        <w:rPr>
          <w:rFonts w:hint="eastAsia" w:ascii="宋体" w:hAnsi="宋体"/>
          <w:b/>
          <w:sz w:val="24"/>
        </w:rPr>
        <w:t xml:space="preserve">资格性审查表</w:t>
      </w:r>
      <w:r>
        <w:rPr>
          <w:rFonts w:hint="eastAsia" w:ascii="宋体" w:hAnsi="宋体" w:cs="宋体"/>
          <w:bCs/>
          <w:sz w:val="24"/>
          <w:szCs w:val="24"/>
        </w:rPr>
      </w:r>
      <w:r/>
    </w:p>
    <w:tbl>
      <w:tblPr>
        <w:tblW w:w="94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tc>
          <w:tcPr>
            <w:tcW w:w="923" w:type="dxa"/>
            <w:vAlign w:val="center"/>
            <w:textDirection w:val="lrTb"/>
            <w:noWrap w:val="false"/>
          </w:tcPr>
          <w:p>
            <w:pPr>
              <w:pStyle w:val="1496"/>
              <w:jc w:val="center"/>
              <w:spacing w:line="360" w:lineRule="auto"/>
              <w:tabs>
                <w:tab w:val="left" w:pos="525" w:leader="none"/>
                <w:tab w:val="left" w:pos="1050" w:leader="none"/>
              </w:tabs>
              <w:rPr>
                <w:rFonts w:hint="eastAsia" w:ascii="宋体" w:hAnsi="宋体" w:cs="宋体"/>
                <w:bCs/>
                <w:sz w:val="24"/>
                <w:szCs w:val="24"/>
              </w:rPr>
            </w:pPr>
            <w:r>
              <w:rPr>
                <w:rFonts w:ascii="宋体" w:hAnsi="宋体"/>
                <w:b/>
                <w:bCs/>
                <w:sz w:val="24"/>
                <w:szCs w:val="24"/>
              </w:rPr>
              <w:t xml:space="preserve">序号</w:t>
            </w:r>
            <w:r>
              <w:rPr>
                <w:rFonts w:hint="eastAsia" w:ascii="宋体" w:hAnsi="宋体" w:cs="宋体"/>
                <w:bCs/>
                <w:sz w:val="24"/>
                <w:szCs w:val="24"/>
              </w:rPr>
            </w:r>
            <w:r/>
          </w:p>
        </w:tc>
        <w:tc>
          <w:tcPr>
            <w:gridSpan w:val="2"/>
            <w:tcW w:w="8556" w:type="dxa"/>
            <w:vAlign w:val="center"/>
            <w:textDirection w:val="lrTb"/>
            <w:noWrap w:val="false"/>
          </w:tcPr>
          <w:p>
            <w:pPr>
              <w:pStyle w:val="1496"/>
              <w:jc w:val="center"/>
              <w:spacing w:line="360" w:lineRule="auto"/>
              <w:tabs>
                <w:tab w:val="left" w:pos="525" w:leader="none"/>
                <w:tab w:val="left" w:pos="1050" w:leader="none"/>
              </w:tabs>
              <w:rPr>
                <w:rFonts w:hint="eastAsia" w:ascii="宋体" w:hAnsi="宋体" w:cs="宋体"/>
                <w:bCs/>
                <w:sz w:val="24"/>
                <w:szCs w:val="24"/>
              </w:rPr>
            </w:pPr>
            <w:r>
              <w:rPr>
                <w:rFonts w:ascii="宋体" w:hAnsi="宋体"/>
                <w:b/>
                <w:bCs/>
                <w:sz w:val="24"/>
                <w:szCs w:val="24"/>
              </w:rPr>
              <w:t xml:space="preserve">资格审查内容</w:t>
            </w:r>
            <w:r>
              <w:rPr>
                <w:rFonts w:hint="eastAsia" w:ascii="宋体" w:hAnsi="宋体" w:cs="宋体"/>
                <w:bCs/>
                <w:sz w:val="24"/>
                <w:szCs w:val="24"/>
              </w:rPr>
            </w:r>
            <w:r/>
          </w:p>
        </w:tc>
      </w:tr>
      <w:tr>
        <w:trPr>
          <w:trHeight w:val="632"/>
        </w:trPr>
        <w:tc>
          <w:tcPr>
            <w:tcW w:w="923" w:type="dxa"/>
            <w:vAlign w:val="center"/>
            <w:textDirection w:val="lrTb"/>
            <w:noWrap w:val="false"/>
          </w:tcPr>
          <w:p>
            <w:pPr>
              <w:pStyle w:val="1496"/>
              <w:jc w:val="center"/>
              <w:rPr>
                <w:rFonts w:hint="eastAsia" w:ascii="宋体" w:hAnsi="宋体" w:cs="宋体"/>
                <w:bCs/>
                <w:sz w:val="24"/>
                <w:szCs w:val="24"/>
              </w:rPr>
            </w:pPr>
            <w:r>
              <w:rPr>
                <w:rFonts w:hint="eastAsia" w:ascii="宋体" w:hAnsi="宋体"/>
                <w:sz w:val="24"/>
                <w:szCs w:val="24"/>
              </w:rPr>
              <w:t xml:space="preserve">1</w:t>
            </w:r>
            <w:r>
              <w:rPr>
                <w:rFonts w:hint="eastAsia" w:ascii="宋体" w:hAnsi="宋体" w:cs="宋体"/>
                <w:bCs/>
                <w:sz w:val="24"/>
                <w:szCs w:val="24"/>
              </w:rPr>
            </w:r>
            <w:r/>
          </w:p>
        </w:tc>
        <w:tc>
          <w:tcPr>
            <w:tcW w:w="3645"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sz w:val="24"/>
                <w:szCs w:val="24"/>
              </w:rPr>
              <w:t xml:space="preserve">关于资格的声明函</w:t>
            </w:r>
            <w:r>
              <w:rPr>
                <w:rFonts w:hint="eastAsia" w:ascii="宋体" w:hAnsi="宋体" w:cs="宋体"/>
                <w:bCs/>
                <w:sz w:val="24"/>
                <w:szCs w:val="24"/>
              </w:rPr>
            </w:r>
            <w:r/>
          </w:p>
        </w:tc>
        <w:tc>
          <w:tcPr>
            <w:tcW w:w="4911"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sz w:val="24"/>
                <w:szCs w:val="24"/>
              </w:rPr>
              <w:t xml:space="preserve">格式见附件</w:t>
            </w:r>
            <w:r>
              <w:rPr>
                <w:rFonts w:hint="eastAsia" w:ascii="宋体" w:hAnsi="宋体" w:cs="宋体"/>
                <w:bCs/>
                <w:sz w:val="24"/>
                <w:szCs w:val="24"/>
              </w:rPr>
            </w:r>
            <w:r/>
          </w:p>
        </w:tc>
      </w:tr>
      <w:tr>
        <w:trPr>
          <w:trHeight w:val="1126"/>
        </w:trPr>
        <w:tc>
          <w:tcPr>
            <w:tcW w:w="923" w:type="dxa"/>
            <w:vAlign w:val="center"/>
            <w:textDirection w:val="lrTb"/>
            <w:noWrap w:val="false"/>
          </w:tcPr>
          <w:p>
            <w:pPr>
              <w:pStyle w:val="1496"/>
              <w:jc w:val="center"/>
              <w:rPr>
                <w:rFonts w:hint="eastAsia" w:ascii="宋体" w:hAnsi="宋体" w:cs="宋体"/>
                <w:bCs/>
                <w:sz w:val="24"/>
                <w:szCs w:val="24"/>
              </w:rPr>
            </w:pPr>
            <w:r>
              <w:rPr>
                <w:rFonts w:ascii="宋体" w:hAnsi="宋体"/>
                <w:sz w:val="24"/>
                <w:szCs w:val="24"/>
              </w:rPr>
              <w:t xml:space="preserve">2</w:t>
            </w:r>
            <w:r>
              <w:rPr>
                <w:rFonts w:hint="eastAsia" w:ascii="宋体" w:hAnsi="宋体" w:cs="宋体"/>
                <w:bCs/>
                <w:sz w:val="24"/>
                <w:szCs w:val="24"/>
              </w:rPr>
            </w:r>
            <w:r/>
          </w:p>
        </w:tc>
        <w:tc>
          <w:tcPr>
            <w:tcW w:w="3645"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sz w:val="24"/>
                <w:szCs w:val="24"/>
              </w:rPr>
              <w:t xml:space="preserve">具有独立承担民事责任的能力</w:t>
            </w:r>
            <w:r>
              <w:rPr>
                <w:rFonts w:hint="eastAsia" w:ascii="宋体" w:hAnsi="宋体" w:cs="宋体"/>
                <w:bCs/>
                <w:sz w:val="24"/>
                <w:szCs w:val="24"/>
              </w:rPr>
            </w:r>
            <w:r/>
          </w:p>
        </w:tc>
        <w:tc>
          <w:tcPr>
            <w:tcW w:w="4911" w:type="dxa"/>
            <w:vAlign w:val="center"/>
            <w:textDirection w:val="lrTb"/>
            <w:noWrap w:val="false"/>
          </w:tcPr>
          <w:p>
            <w:pPr>
              <w:pStyle w:val="1496"/>
              <w:jc w:val="left"/>
              <w:tabs>
                <w:tab w:val="left" w:pos="1050" w:leader="none"/>
              </w:tabs>
              <w:rPr>
                <w:rFonts w:hint="eastAsia" w:ascii="宋体" w:hAnsi="宋体" w:cs="宋体"/>
                <w:bCs/>
                <w:sz w:val="24"/>
                <w:szCs w:val="24"/>
              </w:rPr>
            </w:pPr>
            <w:r>
              <w:rPr>
                <w:rFonts w:hint="eastAsia" w:ascii="宋体" w:hAnsi="宋体" w:cs="宋体"/>
                <w:bCs/>
                <w:sz w:val="24"/>
                <w:szCs w:val="24"/>
              </w:rPr>
              <w:t xml:space="preserve">具有独立承担民事责任能力的供应商营业执照或相关部门的登记证明文件扫描件</w:t>
            </w:r>
            <w:r>
              <w:rPr>
                <w:rFonts w:hint="eastAsia" w:ascii="宋体" w:hAnsi="宋体" w:cs="宋体"/>
                <w:bCs/>
                <w:sz w:val="24"/>
                <w:szCs w:val="24"/>
              </w:rPr>
            </w:r>
            <w:r/>
          </w:p>
        </w:tc>
      </w:tr>
      <w:tr>
        <w:trPr>
          <w:trHeight w:val="794"/>
        </w:trPr>
        <w:tc>
          <w:tcPr>
            <w:tcW w:w="923" w:type="dxa"/>
            <w:vAlign w:val="center"/>
            <w:textDirection w:val="lrTb"/>
            <w:noWrap w:val="false"/>
          </w:tcPr>
          <w:p>
            <w:pPr>
              <w:pStyle w:val="1496"/>
              <w:jc w:val="center"/>
              <w:rPr>
                <w:rFonts w:hint="eastAsia" w:ascii="宋体" w:hAnsi="宋体" w:cs="宋体"/>
                <w:bCs/>
                <w:sz w:val="24"/>
                <w:szCs w:val="24"/>
              </w:rPr>
            </w:pPr>
            <w:r>
              <w:rPr>
                <w:rFonts w:hint="eastAsia" w:ascii="宋体" w:hAnsi="宋体"/>
                <w:sz w:val="24"/>
                <w:szCs w:val="24"/>
              </w:rPr>
              <w:t xml:space="preserve">3</w:t>
            </w:r>
            <w:r>
              <w:rPr>
                <w:rFonts w:hint="eastAsia" w:ascii="宋体" w:hAnsi="宋体" w:cs="宋体"/>
                <w:bCs/>
                <w:sz w:val="24"/>
                <w:szCs w:val="24"/>
              </w:rPr>
            </w:r>
            <w:r/>
          </w:p>
        </w:tc>
        <w:tc>
          <w:tcPr>
            <w:tcW w:w="3645"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bCs/>
                <w:sz w:val="24"/>
                <w:szCs w:val="24"/>
              </w:rPr>
              <w:t xml:space="preserve">供应商法定代表人授权委托书</w:t>
            </w:r>
            <w:r>
              <w:rPr>
                <w:rFonts w:hint="eastAsia" w:ascii="宋体" w:hAnsi="宋体" w:cs="宋体"/>
                <w:bCs/>
                <w:sz w:val="24"/>
                <w:szCs w:val="24"/>
              </w:rPr>
            </w:r>
            <w:r/>
          </w:p>
        </w:tc>
        <w:tc>
          <w:tcPr>
            <w:tcW w:w="4911" w:type="dxa"/>
            <w:vAlign w:val="center"/>
            <w:textDirection w:val="lrTb"/>
            <w:noWrap w:val="false"/>
          </w:tcPr>
          <w:p>
            <w:pPr>
              <w:pStyle w:val="1496"/>
              <w:jc w:val="left"/>
              <w:tabs>
                <w:tab w:val="left" w:pos="1050" w:leader="none"/>
              </w:tabs>
              <w:rPr>
                <w:rFonts w:hint="eastAsia" w:ascii="宋体" w:hAnsi="宋体" w:cs="宋体"/>
                <w:bCs/>
                <w:sz w:val="24"/>
                <w:szCs w:val="24"/>
              </w:rPr>
            </w:pPr>
            <w:r>
              <w:rPr>
                <w:rFonts w:hint="eastAsia" w:ascii="宋体" w:hAnsi="宋体" w:cs="宋体"/>
                <w:b/>
                <w:bCs/>
                <w:sz w:val="24"/>
                <w:szCs w:val="24"/>
              </w:rPr>
              <w:t xml:space="preserve">法定代表人亲自参与投标的除外，格式见附件</w:t>
            </w:r>
            <w:r>
              <w:rPr>
                <w:rFonts w:hint="eastAsia" w:ascii="宋体" w:hAnsi="宋体" w:cs="宋体"/>
                <w:bCs/>
                <w:sz w:val="24"/>
                <w:szCs w:val="24"/>
              </w:rPr>
            </w:r>
            <w:r/>
          </w:p>
        </w:tc>
      </w:tr>
      <w:tr>
        <w:trPr>
          <w:trHeight w:val="572"/>
        </w:trPr>
        <w:tc>
          <w:tcPr>
            <w:tcW w:w="923" w:type="dxa"/>
            <w:vAlign w:val="center"/>
            <w:textDirection w:val="lrTb"/>
            <w:noWrap w:val="false"/>
          </w:tcPr>
          <w:p>
            <w:pPr>
              <w:pStyle w:val="1496"/>
              <w:jc w:val="center"/>
              <w:rPr>
                <w:rFonts w:hint="eastAsia" w:ascii="宋体" w:hAnsi="宋体" w:cs="宋体"/>
                <w:bCs/>
                <w:sz w:val="24"/>
                <w:szCs w:val="24"/>
              </w:rPr>
            </w:pPr>
            <w:r>
              <w:rPr>
                <w:rFonts w:hint="eastAsia" w:ascii="宋体" w:hAnsi="宋体"/>
                <w:sz w:val="24"/>
                <w:szCs w:val="24"/>
              </w:rPr>
              <w:t xml:space="preserve">4</w:t>
            </w:r>
            <w:r>
              <w:rPr>
                <w:rFonts w:hint="eastAsia" w:ascii="宋体" w:hAnsi="宋体" w:cs="宋体"/>
                <w:bCs/>
                <w:sz w:val="24"/>
                <w:szCs w:val="24"/>
              </w:rPr>
            </w:r>
            <w:r/>
          </w:p>
        </w:tc>
        <w:tc>
          <w:tcPr>
            <w:tcW w:w="3645"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bCs/>
                <w:sz w:val="24"/>
                <w:szCs w:val="24"/>
              </w:rPr>
              <w:t xml:space="preserve">供应商法定代表人身份证扫描件</w:t>
            </w:r>
            <w:r>
              <w:rPr>
                <w:rFonts w:hint="eastAsia" w:ascii="宋体" w:hAnsi="宋体" w:cs="宋体"/>
                <w:bCs/>
                <w:sz w:val="24"/>
                <w:szCs w:val="24"/>
              </w:rPr>
            </w:r>
            <w:r/>
          </w:p>
        </w:tc>
        <w:tc>
          <w:tcPr>
            <w:tcW w:w="4911"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bCs/>
                <w:sz w:val="24"/>
                <w:szCs w:val="24"/>
              </w:rPr>
              <w:t xml:space="preserve">身份证应为正、反面</w:t>
            </w:r>
            <w:r>
              <w:rPr>
                <w:rFonts w:hint="eastAsia" w:ascii="宋体" w:hAnsi="宋体" w:cs="宋体"/>
                <w:bCs/>
                <w:sz w:val="24"/>
                <w:szCs w:val="24"/>
              </w:rPr>
            </w:r>
            <w:r/>
          </w:p>
        </w:tc>
      </w:tr>
      <w:tr>
        <w:trPr>
          <w:trHeight w:val="884"/>
        </w:trPr>
        <w:tc>
          <w:tcPr>
            <w:tcW w:w="923" w:type="dxa"/>
            <w:vAlign w:val="center"/>
            <w:textDirection w:val="lrTb"/>
            <w:noWrap w:val="false"/>
          </w:tcPr>
          <w:p>
            <w:pPr>
              <w:pStyle w:val="1496"/>
              <w:jc w:val="center"/>
              <w:rPr>
                <w:rFonts w:hint="eastAsia" w:ascii="宋体" w:hAnsi="宋体" w:cs="宋体"/>
                <w:bCs/>
                <w:sz w:val="24"/>
                <w:szCs w:val="24"/>
              </w:rPr>
            </w:pPr>
            <w:r>
              <w:rPr>
                <w:rFonts w:hint="eastAsia" w:ascii="宋体" w:hAnsi="宋体"/>
                <w:sz w:val="24"/>
                <w:szCs w:val="24"/>
              </w:rPr>
              <w:t xml:space="preserve">5</w:t>
            </w:r>
            <w:r>
              <w:rPr>
                <w:rFonts w:hint="eastAsia" w:ascii="宋体" w:hAnsi="宋体" w:cs="宋体"/>
                <w:bCs/>
                <w:sz w:val="24"/>
                <w:szCs w:val="24"/>
              </w:rPr>
            </w:r>
            <w:r/>
          </w:p>
        </w:tc>
        <w:tc>
          <w:tcPr>
            <w:tcW w:w="3645"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bCs/>
                <w:sz w:val="24"/>
                <w:szCs w:val="24"/>
              </w:rPr>
              <w:t xml:space="preserve">供应商法定代表人授权代表身份证扫描件</w:t>
            </w:r>
            <w:r>
              <w:rPr>
                <w:rFonts w:hint="eastAsia" w:ascii="宋体" w:hAnsi="宋体" w:cs="宋体"/>
                <w:bCs/>
                <w:sz w:val="24"/>
                <w:szCs w:val="24"/>
              </w:rPr>
            </w:r>
            <w:r/>
          </w:p>
        </w:tc>
        <w:tc>
          <w:tcPr>
            <w:tcW w:w="4911"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bCs/>
                <w:sz w:val="24"/>
                <w:szCs w:val="24"/>
              </w:rPr>
              <w:t xml:space="preserve">身份证应为正、反面，法定代表人亲自参加投标的除外</w:t>
            </w:r>
            <w:r>
              <w:rPr>
                <w:rFonts w:hint="eastAsia" w:ascii="宋体" w:hAnsi="宋体" w:cs="宋体"/>
                <w:bCs/>
                <w:sz w:val="24"/>
                <w:szCs w:val="24"/>
              </w:rPr>
            </w:r>
            <w:r/>
          </w:p>
        </w:tc>
      </w:tr>
      <w:tr>
        <w:trPr>
          <w:trHeight w:val="1765"/>
        </w:trPr>
        <w:tc>
          <w:tcPr>
            <w:tcW w:w="923" w:type="dxa"/>
            <w:vAlign w:val="center"/>
            <w:textDirection w:val="lrTb"/>
            <w:noWrap w:val="false"/>
          </w:tcPr>
          <w:p>
            <w:pPr>
              <w:pStyle w:val="1496"/>
              <w:jc w:val="center"/>
              <w:rPr>
                <w:rFonts w:hint="eastAsia" w:ascii="宋体" w:hAnsi="宋体" w:cs="宋体"/>
                <w:bCs/>
                <w:sz w:val="24"/>
                <w:szCs w:val="24"/>
              </w:rPr>
            </w:pPr>
            <w:r>
              <w:rPr>
                <w:rFonts w:hint="eastAsia" w:ascii="宋体" w:hAnsi="宋体"/>
                <w:sz w:val="24"/>
                <w:szCs w:val="24"/>
              </w:rPr>
              <w:t xml:space="preserve">6</w:t>
            </w:r>
            <w:r>
              <w:rPr>
                <w:rFonts w:hint="eastAsia" w:ascii="宋体" w:hAnsi="宋体" w:cs="宋体"/>
                <w:bCs/>
                <w:sz w:val="24"/>
                <w:szCs w:val="24"/>
              </w:rPr>
            </w:r>
            <w:r/>
          </w:p>
        </w:tc>
        <w:tc>
          <w:tcPr>
            <w:tcW w:w="3645"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sz w:val="24"/>
                <w:szCs w:val="24"/>
              </w:rPr>
              <w:t xml:space="preserve">具有良好的商业信誉和健全的财务会计制度</w:t>
            </w:r>
            <w:r>
              <w:rPr>
                <w:rFonts w:hint="eastAsia" w:ascii="宋体" w:hAnsi="宋体" w:cs="宋体"/>
                <w:bCs/>
                <w:sz w:val="24"/>
                <w:szCs w:val="24"/>
              </w:rPr>
            </w:r>
            <w:r/>
          </w:p>
        </w:tc>
        <w:tc>
          <w:tcPr>
            <w:tcW w:w="4911" w:type="dxa"/>
            <w:vAlign w:val="center"/>
            <w:textDirection w:val="lrTb"/>
            <w:noWrap w:val="false"/>
          </w:tcPr>
          <w:p>
            <w:pPr>
              <w:pStyle w:val="1496"/>
              <w:jc w:val="left"/>
              <w:tabs>
                <w:tab w:val="left" w:pos="1050" w:leader="none"/>
              </w:tabs>
              <w:rPr>
                <w:rFonts w:hint="eastAsia" w:ascii="宋体" w:hAnsi="宋体" w:cs="宋体"/>
                <w:bCs/>
                <w:sz w:val="24"/>
                <w:szCs w:val="24"/>
              </w:rPr>
            </w:pPr>
            <w:r>
              <w:rPr>
                <w:rFonts w:hint="eastAsia" w:ascii="宋体" w:hAnsi="宋体" w:cs="宋体"/>
                <w:bCs/>
                <w:sz w:val="24"/>
                <w:szCs w:val="24"/>
              </w:rPr>
              <w:t xml:space="preserve">供应商近三个月中任意一个月份（不含开标当月）的财务状况报告（资产负债表和利润表）或由会计师事务所出具的近两年中任意一个年度的审计报告和所附已审财务报告扫描件</w:t>
            </w:r>
            <w:r>
              <w:rPr>
                <w:rFonts w:hint="eastAsia" w:ascii="宋体" w:hAnsi="宋体" w:cs="宋体"/>
                <w:sz w:val="24"/>
                <w:szCs w:val="24"/>
              </w:rPr>
              <w:t xml:space="preserve">，新成立的公司（企业）除外</w:t>
            </w:r>
            <w:r>
              <w:rPr>
                <w:rFonts w:hint="eastAsia" w:ascii="宋体" w:hAnsi="宋体" w:cs="宋体"/>
                <w:bCs/>
                <w:sz w:val="24"/>
                <w:szCs w:val="24"/>
              </w:rPr>
            </w:r>
            <w:r/>
          </w:p>
        </w:tc>
      </w:tr>
      <w:tr>
        <w:trPr>
          <w:trHeight w:val="1508"/>
        </w:trPr>
        <w:tc>
          <w:tcPr>
            <w:tcW w:w="923" w:type="dxa"/>
            <w:vAlign w:val="center"/>
            <w:textDirection w:val="lrTb"/>
            <w:noWrap w:val="false"/>
          </w:tcPr>
          <w:p>
            <w:pPr>
              <w:pStyle w:val="1496"/>
              <w:jc w:val="center"/>
              <w:rPr>
                <w:rFonts w:hint="eastAsia" w:ascii="宋体" w:hAnsi="宋体" w:cs="宋体"/>
                <w:bCs/>
                <w:sz w:val="24"/>
                <w:szCs w:val="24"/>
              </w:rPr>
            </w:pPr>
            <w:r>
              <w:rPr>
                <w:rFonts w:ascii="宋体" w:hAnsi="宋体"/>
                <w:sz w:val="24"/>
                <w:szCs w:val="24"/>
              </w:rPr>
              <w:t xml:space="preserve">7</w:t>
            </w:r>
            <w:r>
              <w:rPr>
                <w:rFonts w:hint="eastAsia" w:ascii="宋体" w:hAnsi="宋体" w:cs="宋体"/>
                <w:bCs/>
                <w:sz w:val="24"/>
                <w:szCs w:val="24"/>
              </w:rPr>
            </w:r>
            <w:r/>
          </w:p>
        </w:tc>
        <w:tc>
          <w:tcPr>
            <w:tcW w:w="3645"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sz w:val="24"/>
                <w:szCs w:val="24"/>
              </w:rPr>
              <w:t xml:space="preserve">具有依法缴纳税收的良好记录</w:t>
            </w:r>
            <w:r>
              <w:rPr>
                <w:rFonts w:hint="eastAsia" w:ascii="宋体" w:hAnsi="宋体" w:cs="宋体"/>
                <w:bCs/>
                <w:sz w:val="24"/>
                <w:szCs w:val="24"/>
              </w:rPr>
            </w:r>
            <w:r/>
          </w:p>
        </w:tc>
        <w:tc>
          <w:tcPr>
            <w:tcW w:w="4911"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bCs/>
                <w:sz w:val="24"/>
                <w:szCs w:val="24"/>
              </w:rPr>
              <w:t xml:space="preserve">供应商近三个月中任意一个月份（不含开标当月）的依法缴纳税收的相关材料（提供相关主管部门证明或银行代扣证明）扫描件</w:t>
            </w:r>
            <w:r>
              <w:rPr>
                <w:rFonts w:hint="eastAsia" w:ascii="宋体" w:hAnsi="宋体" w:cs="宋体"/>
                <w:sz w:val="24"/>
                <w:szCs w:val="24"/>
              </w:rPr>
              <w:t xml:space="preserve">，新成立的公司（企业）除外</w:t>
            </w:r>
            <w:r>
              <w:rPr>
                <w:rFonts w:hint="eastAsia" w:ascii="宋体" w:hAnsi="宋体" w:cs="宋体"/>
                <w:bCs/>
                <w:sz w:val="24"/>
                <w:szCs w:val="24"/>
              </w:rPr>
            </w:r>
            <w:r/>
          </w:p>
        </w:tc>
      </w:tr>
      <w:tr>
        <w:trPr>
          <w:trHeight w:val="1498"/>
        </w:trPr>
        <w:tc>
          <w:tcPr>
            <w:tcW w:w="923" w:type="dxa"/>
            <w:vAlign w:val="center"/>
            <w:textDirection w:val="lrTb"/>
            <w:noWrap w:val="false"/>
          </w:tcPr>
          <w:p>
            <w:pPr>
              <w:pStyle w:val="1496"/>
              <w:jc w:val="center"/>
              <w:rPr>
                <w:rFonts w:hint="eastAsia" w:ascii="宋体" w:hAnsi="宋体" w:cs="宋体"/>
                <w:bCs/>
                <w:sz w:val="24"/>
                <w:szCs w:val="24"/>
              </w:rPr>
            </w:pPr>
            <w:r>
              <w:rPr>
                <w:rFonts w:hint="eastAsia" w:ascii="宋体" w:hAnsi="宋体"/>
                <w:sz w:val="24"/>
                <w:szCs w:val="24"/>
              </w:rPr>
              <w:t xml:space="preserve">8</w:t>
            </w:r>
            <w:r>
              <w:rPr>
                <w:rFonts w:hint="eastAsia" w:ascii="宋体" w:hAnsi="宋体" w:cs="宋体"/>
                <w:bCs/>
                <w:sz w:val="24"/>
                <w:szCs w:val="24"/>
              </w:rPr>
            </w:r>
            <w:r/>
          </w:p>
        </w:tc>
        <w:tc>
          <w:tcPr>
            <w:tcW w:w="3645"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sz w:val="24"/>
                <w:szCs w:val="24"/>
              </w:rPr>
              <w:t xml:space="preserve">具有依法缴纳社会保障资金的良好记录</w:t>
            </w:r>
            <w:r>
              <w:rPr>
                <w:rFonts w:hint="eastAsia" w:ascii="宋体" w:hAnsi="宋体" w:cs="宋体"/>
                <w:bCs/>
                <w:sz w:val="24"/>
                <w:szCs w:val="24"/>
              </w:rPr>
            </w:r>
            <w:r/>
          </w:p>
        </w:tc>
        <w:tc>
          <w:tcPr>
            <w:tcW w:w="4911"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bCs/>
                <w:sz w:val="24"/>
                <w:szCs w:val="24"/>
              </w:rPr>
              <w:t xml:space="preserve">供应商近三个月中任意一个月份（不含开标当月）的依法缴纳社会保障资金的相关材料（提供相关主管部门证明或银行代扣证明）扫描件</w:t>
            </w:r>
            <w:r>
              <w:rPr>
                <w:rFonts w:hint="eastAsia" w:ascii="宋体" w:hAnsi="宋体" w:cs="宋体"/>
                <w:sz w:val="24"/>
                <w:szCs w:val="24"/>
              </w:rPr>
              <w:t xml:space="preserve">，新成立的公司（企业）除外</w:t>
            </w:r>
            <w:r>
              <w:rPr>
                <w:rFonts w:hint="eastAsia" w:ascii="宋体" w:hAnsi="宋体" w:cs="宋体"/>
                <w:bCs/>
                <w:sz w:val="24"/>
                <w:szCs w:val="24"/>
              </w:rPr>
            </w:r>
            <w:r/>
          </w:p>
        </w:tc>
      </w:tr>
      <w:tr>
        <w:trPr>
          <w:trHeight w:val="752"/>
        </w:trPr>
        <w:tc>
          <w:tcPr>
            <w:tcW w:w="923" w:type="dxa"/>
            <w:vAlign w:val="center"/>
            <w:textDirection w:val="lrTb"/>
            <w:noWrap w:val="false"/>
          </w:tcPr>
          <w:p>
            <w:pPr>
              <w:pStyle w:val="1496"/>
              <w:jc w:val="center"/>
              <w:rPr>
                <w:rFonts w:hint="eastAsia" w:ascii="宋体" w:hAnsi="宋体" w:cs="宋体"/>
                <w:bCs/>
                <w:sz w:val="24"/>
                <w:szCs w:val="24"/>
              </w:rPr>
            </w:pPr>
            <w:r>
              <w:rPr>
                <w:rFonts w:hint="eastAsia" w:ascii="宋体" w:hAnsi="宋体"/>
                <w:sz w:val="24"/>
                <w:szCs w:val="24"/>
              </w:rPr>
              <w:t xml:space="preserve">9</w:t>
            </w:r>
            <w:r>
              <w:rPr>
                <w:rFonts w:hint="eastAsia" w:ascii="宋体" w:hAnsi="宋体" w:cs="宋体"/>
                <w:bCs/>
                <w:sz w:val="24"/>
                <w:szCs w:val="24"/>
              </w:rPr>
            </w:r>
            <w:r/>
          </w:p>
        </w:tc>
        <w:tc>
          <w:tcPr>
            <w:tcW w:w="3645"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sz w:val="24"/>
                <w:szCs w:val="24"/>
              </w:rPr>
              <w:t xml:space="preserve">承诺书</w:t>
            </w:r>
            <w:r>
              <w:rPr>
                <w:rFonts w:hint="eastAsia" w:ascii="宋体" w:hAnsi="宋体" w:cs="宋体"/>
                <w:bCs/>
                <w:sz w:val="24"/>
                <w:szCs w:val="24"/>
              </w:rPr>
            </w:r>
            <w:r/>
          </w:p>
        </w:tc>
        <w:tc>
          <w:tcPr>
            <w:tcW w:w="4911"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sz w:val="24"/>
                <w:szCs w:val="24"/>
              </w:rPr>
              <w:t xml:space="preserve">格式见附件</w:t>
            </w:r>
            <w:r>
              <w:rPr>
                <w:rFonts w:hint="eastAsia" w:ascii="宋体" w:hAnsi="宋体" w:cs="宋体"/>
                <w:bCs/>
                <w:sz w:val="24"/>
                <w:szCs w:val="24"/>
              </w:rPr>
            </w:r>
            <w:r/>
          </w:p>
        </w:tc>
      </w:tr>
      <w:tr>
        <w:trPr>
          <w:trHeight w:val="811"/>
        </w:trPr>
        <w:tc>
          <w:tcPr>
            <w:tcW w:w="923" w:type="dxa"/>
            <w:vAlign w:val="center"/>
            <w:textDirection w:val="lrTb"/>
            <w:noWrap w:val="false"/>
          </w:tcPr>
          <w:p>
            <w:pPr>
              <w:pStyle w:val="1496"/>
              <w:jc w:val="center"/>
              <w:rPr>
                <w:rFonts w:hint="eastAsia" w:ascii="宋体" w:hAnsi="宋体" w:cs="宋体"/>
                <w:bCs/>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cs="宋体"/>
                <w:bCs/>
                <w:sz w:val="24"/>
                <w:szCs w:val="24"/>
              </w:rPr>
            </w:r>
            <w:r/>
          </w:p>
        </w:tc>
        <w:tc>
          <w:tcPr>
            <w:tcW w:w="3645"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bCs/>
                <w:sz w:val="24"/>
                <w:szCs w:val="24"/>
              </w:rPr>
              <w:t xml:space="preserve">落实政府采购政策需满足的资格要求</w:t>
            </w:r>
            <w:r>
              <w:rPr>
                <w:rFonts w:hint="eastAsia" w:ascii="宋体" w:hAnsi="宋体" w:cs="宋体"/>
                <w:bCs/>
                <w:sz w:val="24"/>
                <w:szCs w:val="24"/>
              </w:rPr>
            </w:r>
            <w:r/>
          </w:p>
        </w:tc>
        <w:tc>
          <w:tcPr>
            <w:tcW w:w="4911"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r>
      <w:tr>
        <w:trPr>
          <w:trHeight w:val="672"/>
        </w:trPr>
        <w:tc>
          <w:tcPr>
            <w:tcW w:w="923" w:type="dxa"/>
            <w:vAlign w:val="center"/>
            <w:textDirection w:val="lrTb"/>
            <w:noWrap w:val="false"/>
          </w:tcPr>
          <w:p>
            <w:pPr>
              <w:pStyle w:val="1496"/>
              <w:jc w:val="center"/>
              <w:rPr>
                <w:rFonts w:ascii="宋体" w:hAnsi="宋体"/>
                <w:sz w:val="24"/>
                <w:szCs w:val="24"/>
              </w:rPr>
            </w:pPr>
            <w:r>
              <w:rPr>
                <w:rFonts w:hint="eastAsia" w:ascii="宋体" w:hAnsi="宋体"/>
                <w:sz w:val="24"/>
                <w:szCs w:val="24"/>
              </w:rPr>
              <w:t xml:space="preserve">11</w:t>
            </w:r>
            <w:r>
              <w:rPr>
                <w:rFonts w:ascii="宋体" w:hAnsi="宋体"/>
                <w:sz w:val="24"/>
                <w:szCs w:val="24"/>
              </w:rPr>
            </w:r>
            <w:r/>
          </w:p>
        </w:tc>
        <w:tc>
          <w:tcPr>
            <w:tcW w:w="3645"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bCs/>
                <w:sz w:val="24"/>
                <w:szCs w:val="24"/>
              </w:rPr>
              <w:t xml:space="preserve">特定资格要求</w:t>
            </w:r>
            <w:r>
              <w:rPr>
                <w:rFonts w:hint="eastAsia" w:ascii="宋体" w:hAnsi="宋体" w:cs="宋体"/>
                <w:bCs/>
                <w:sz w:val="24"/>
                <w:szCs w:val="24"/>
              </w:rPr>
            </w:r>
            <w:r/>
          </w:p>
        </w:tc>
        <w:tc>
          <w:tcPr>
            <w:tcW w:w="4911"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r>
      <w:tr>
        <w:trPr>
          <w:trHeight w:val="3038"/>
        </w:trPr>
        <w:tc>
          <w:tcPr>
            <w:tcW w:w="923" w:type="dxa"/>
            <w:vAlign w:val="center"/>
            <w:textDirection w:val="lrTb"/>
            <w:noWrap w:val="false"/>
          </w:tcPr>
          <w:p>
            <w:pPr>
              <w:pStyle w:val="1496"/>
              <w:jc w:val="center"/>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W w:w="3645" w:type="dxa"/>
            <w:vAlign w:val="center"/>
            <w:textDirection w:val="lrTb"/>
            <w:noWrap w:val="false"/>
          </w:tcPr>
          <w:p>
            <w:pPr>
              <w:pStyle w:val="1496"/>
              <w:jc w:val="left"/>
              <w:rPr>
                <w:rFonts w:hint="eastAsia" w:ascii="宋体" w:hAnsi="宋体" w:cs="宋体"/>
                <w:sz w:val="24"/>
                <w:szCs w:val="24"/>
              </w:rPr>
            </w:pPr>
            <w:r>
              <w:rPr>
                <w:rFonts w:hint="eastAsia" w:ascii="宋体" w:hAnsi="宋体" w:cs="宋体"/>
                <w:sz w:val="24"/>
                <w:szCs w:val="24"/>
              </w:rPr>
              <w:t xml:space="preserve">信用记录</w:t>
            </w:r>
            <w:r>
              <w:rPr>
                <w:rFonts w:hint="eastAsia" w:ascii="宋体" w:hAnsi="宋体" w:cs="宋体"/>
                <w:sz w:val="24"/>
                <w:szCs w:val="24"/>
              </w:rPr>
            </w:r>
            <w:r/>
          </w:p>
          <w:p>
            <w:pPr>
              <w:pStyle w:val="1532"/>
              <w:tabs>
                <w:tab w:val="center" w:pos="4153" w:leader="none"/>
                <w:tab w:val="right" w:pos="8306" w:leader="none"/>
              </w:tabs>
              <w:rPr>
                <w:rFonts w:hint="eastAsia" w:ascii="宋体" w:hAnsi="宋体" w:cs="宋体"/>
                <w:bCs/>
                <w:sz w:val="24"/>
                <w:szCs w:val="24"/>
              </w:rPr>
            </w:pPr>
            <w:r>
              <w:rPr>
                <w:rFonts w:hint="eastAsia" w:ascii="宋体" w:hAnsi="宋体" w:cs="宋体"/>
                <w:color w:val="000000"/>
                <w:sz w:val="24"/>
                <w:szCs w:val="24"/>
              </w:rPr>
              <w:t xml:space="preserve">(由网上直接查询，供应商无需提供证明材料)</w:t>
            </w:r>
            <w:r>
              <w:rPr>
                <w:rFonts w:hint="eastAsia" w:ascii="宋体" w:hAnsi="宋体" w:cs="宋体"/>
                <w:bCs/>
                <w:sz w:val="24"/>
                <w:szCs w:val="24"/>
              </w:rPr>
            </w:r>
            <w:r/>
          </w:p>
        </w:tc>
        <w:tc>
          <w:tcPr>
            <w:tcW w:w="4911"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cs="宋体"/>
                <w:bCs/>
                <w:sz w:val="24"/>
                <w:szCs w:val="24"/>
              </w:rPr>
            </w:r>
            <w:r/>
          </w:p>
        </w:tc>
      </w:tr>
      <w:tr>
        <w:trPr>
          <w:trHeight w:val="834"/>
        </w:trPr>
        <w:tc>
          <w:tcPr>
            <w:tcW w:w="923" w:type="dxa"/>
            <w:vAlign w:val="center"/>
            <w:textDirection w:val="lrTb"/>
            <w:noWrap w:val="false"/>
          </w:tcPr>
          <w:p>
            <w:pPr>
              <w:pStyle w:val="1496"/>
              <w:jc w:val="center"/>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W w:w="3645"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sz w:val="24"/>
                <w:szCs w:val="24"/>
              </w:rPr>
              <w:t xml:space="preserve">关于联合体投标</w:t>
            </w:r>
            <w:r>
              <w:rPr>
                <w:rFonts w:hint="eastAsia" w:ascii="宋体" w:hAnsi="宋体" w:cs="宋体"/>
                <w:bCs/>
                <w:sz w:val="24"/>
                <w:szCs w:val="24"/>
              </w:rPr>
            </w:r>
            <w:r/>
          </w:p>
        </w:tc>
        <w:tc>
          <w:tcPr>
            <w:tcW w:w="4911" w:type="dxa"/>
            <w:vAlign w:val="center"/>
            <w:textDirection w:val="lrTb"/>
            <w:noWrap w:val="false"/>
          </w:tcPr>
          <w:p>
            <w:pPr>
              <w:pStyle w:val="1496"/>
              <w:jc w:val="left"/>
              <w:rPr>
                <w:rFonts w:hint="eastAsia" w:ascii="宋体" w:hAnsi="宋体" w:cs="宋体"/>
                <w:bCs/>
                <w:sz w:val="24"/>
                <w:szCs w:val="24"/>
              </w:rPr>
            </w:pPr>
            <w:r>
              <w:rPr>
                <w:rFonts w:hint="eastAsia" w:ascii="宋体" w:hAnsi="宋体" w:cs="宋体"/>
                <w:sz w:val="24"/>
                <w:szCs w:val="24"/>
              </w:rPr>
              <w:t xml:space="preserve">本项目接受联合体投标；不允许分包、转包</w:t>
            </w:r>
            <w:r>
              <w:rPr>
                <w:rFonts w:hint="eastAsia" w:ascii="宋体" w:hAnsi="宋体" w:cs="宋体"/>
                <w:bCs/>
                <w:sz w:val="24"/>
                <w:szCs w:val="24"/>
              </w:rPr>
            </w:r>
            <w:r/>
          </w:p>
        </w:tc>
      </w:tr>
    </w:tbl>
    <w:p>
      <w:pPr>
        <w:pStyle w:val="1496"/>
        <w:ind w:firstLine="482"/>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
          <w:sz w:val="24"/>
          <w:szCs w:val="24"/>
        </w:rPr>
        <w:t xml:space="preserve">特别提醒：资格审查不合格的投标供应商的投标文件不进入后续评审。</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cs="宋体"/>
          <w:bCs/>
          <w:sz w:val="24"/>
          <w:szCs w:val="24"/>
        </w:rPr>
      </w:r>
      <w:r/>
    </w:p>
    <w:p>
      <w:pPr>
        <w:pStyle w:val="1496"/>
        <w:jc w:val="center"/>
        <w:spacing w:line="360" w:lineRule="auto"/>
        <w:tabs>
          <w:tab w:val="left" w:pos="525" w:leader="none"/>
          <w:tab w:val="left" w:pos="1050" w:leader="none"/>
        </w:tabs>
        <w:rPr>
          <w:rFonts w:hint="eastAsia" w:ascii="宋体" w:hAnsi="宋体"/>
          <w:b/>
          <w:sz w:val="24"/>
        </w:rPr>
      </w:pPr>
      <w:r>
        <w:rPr>
          <w:rFonts w:hint="eastAsia" w:ascii="宋体" w:hAnsi="宋体"/>
          <w:b/>
          <w:sz w:val="24"/>
        </w:rPr>
        <w:t xml:space="preserve">符合性审查表</w:t>
      </w:r>
      <w:r>
        <w:rPr>
          <w:rFonts w:hint="eastAsia" w:ascii="宋体" w:hAnsi="宋体"/>
          <w:b/>
          <w:sz w:val="24"/>
        </w:rPr>
      </w:r>
      <w:r/>
    </w:p>
    <w:tbl>
      <w:tblPr>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2460"/>
        <w:gridCol w:w="5669"/>
      </w:tblGrid>
      <w:tr>
        <w:trPr>
          <w:trHeight w:val="456"/>
        </w:trPr>
        <w:tc>
          <w:tcPr>
            <w:tcW w:w="789" w:type="dxa"/>
            <w:vAlign w:val="center"/>
            <w:textDirection w:val="lrTb"/>
            <w:noWrap w:val="false"/>
          </w:tcPr>
          <w:p>
            <w:pPr>
              <w:pStyle w:val="1496"/>
              <w:jc w:val="center"/>
              <w:rPr>
                <w:rFonts w:ascii="宋体" w:hAnsi="宋体"/>
                <w:b/>
                <w:bCs/>
                <w:sz w:val="24"/>
                <w:szCs w:val="24"/>
              </w:rPr>
            </w:pPr>
            <w:r>
              <w:rPr>
                <w:rFonts w:ascii="宋体" w:hAnsi="宋体"/>
                <w:b/>
                <w:bCs/>
                <w:sz w:val="24"/>
                <w:szCs w:val="24"/>
              </w:rPr>
              <w:t xml:space="preserve">序号</w:t>
            </w:r>
            <w:r>
              <w:rPr>
                <w:rFonts w:ascii="宋体" w:hAnsi="宋体"/>
                <w:b/>
                <w:bCs/>
                <w:sz w:val="24"/>
                <w:szCs w:val="24"/>
              </w:rPr>
            </w:r>
            <w:r/>
          </w:p>
        </w:tc>
        <w:tc>
          <w:tcPr>
            <w:tcW w:w="2460" w:type="dxa"/>
            <w:vAlign w:val="center"/>
            <w:textDirection w:val="lrTb"/>
            <w:noWrap w:val="false"/>
          </w:tcPr>
          <w:p>
            <w:pPr>
              <w:pStyle w:val="1496"/>
              <w:jc w:val="center"/>
              <w:rPr>
                <w:rFonts w:ascii="宋体" w:hAnsi="宋体"/>
                <w:b/>
                <w:bCs/>
                <w:sz w:val="24"/>
                <w:szCs w:val="24"/>
              </w:rPr>
            </w:pPr>
            <w:r>
              <w:rPr>
                <w:rFonts w:ascii="宋体" w:hAnsi="宋体"/>
                <w:b/>
                <w:bCs/>
                <w:sz w:val="24"/>
                <w:szCs w:val="24"/>
              </w:rPr>
              <w:t xml:space="preserve">评审点要求概况</w:t>
            </w:r>
            <w:r>
              <w:rPr>
                <w:rFonts w:ascii="宋体" w:hAnsi="宋体"/>
                <w:b/>
                <w:bCs/>
                <w:sz w:val="24"/>
                <w:szCs w:val="24"/>
              </w:rPr>
            </w:r>
            <w:r/>
          </w:p>
        </w:tc>
        <w:tc>
          <w:tcPr>
            <w:tcW w:w="5669" w:type="dxa"/>
            <w:vAlign w:val="center"/>
            <w:textDirection w:val="lrTb"/>
            <w:noWrap w:val="false"/>
          </w:tcPr>
          <w:p>
            <w:pPr>
              <w:pStyle w:val="1496"/>
              <w:jc w:val="center"/>
              <w:rPr>
                <w:rFonts w:ascii="宋体" w:hAnsi="宋体"/>
                <w:b/>
                <w:bCs/>
                <w:sz w:val="24"/>
                <w:szCs w:val="24"/>
              </w:rPr>
            </w:pPr>
            <w:r>
              <w:rPr>
                <w:rFonts w:ascii="宋体" w:hAnsi="宋体"/>
                <w:b/>
                <w:bCs/>
                <w:sz w:val="24"/>
                <w:szCs w:val="24"/>
              </w:rPr>
              <w:t xml:space="preserve">评审点具体描述</w:t>
            </w:r>
            <w:r>
              <w:rPr>
                <w:rFonts w:ascii="宋体" w:hAnsi="宋体"/>
                <w:b/>
                <w:bCs/>
                <w:sz w:val="24"/>
                <w:szCs w:val="24"/>
              </w:rPr>
            </w:r>
            <w:r/>
          </w:p>
        </w:tc>
      </w:tr>
      <w:tr>
        <w:trPr>
          <w:trHeight w:val="646"/>
        </w:trPr>
        <w:tc>
          <w:tcPr>
            <w:tcW w:w="789" w:type="dxa"/>
            <w:vAlign w:val="center"/>
            <w:textDirection w:val="lrTb"/>
            <w:noWrap w:val="false"/>
          </w:tcPr>
          <w:p>
            <w:pPr>
              <w:pStyle w:val="1496"/>
              <w:jc w:val="center"/>
              <w:rPr>
                <w:rFonts w:ascii="宋体" w:hAnsi="宋体"/>
                <w:sz w:val="24"/>
                <w:szCs w:val="24"/>
              </w:rPr>
            </w:pPr>
            <w:r>
              <w:rPr>
                <w:rFonts w:ascii="宋体" w:hAnsi="宋体"/>
                <w:sz w:val="24"/>
                <w:szCs w:val="24"/>
              </w:rPr>
              <w:t xml:space="preserve">1</w:t>
            </w:r>
            <w:r>
              <w:rPr>
                <w:rFonts w:ascii="宋体" w:hAnsi="宋体"/>
                <w:sz w:val="24"/>
                <w:szCs w:val="24"/>
              </w:rPr>
            </w:r>
            <w:r/>
          </w:p>
        </w:tc>
        <w:tc>
          <w:tcPr>
            <w:tcW w:w="2460" w:type="dxa"/>
            <w:vAlign w:val="center"/>
            <w:textDirection w:val="lrTb"/>
            <w:noWrap w:val="false"/>
          </w:tcPr>
          <w:p>
            <w:pPr>
              <w:pStyle w:val="1496"/>
              <w:jc w:val="center"/>
              <w:rPr>
                <w:rFonts w:hint="eastAsia" w:ascii="宋体" w:hAnsi="宋体"/>
                <w:b/>
                <w:bCs/>
                <w:sz w:val="24"/>
                <w:szCs w:val="24"/>
              </w:rPr>
            </w:pPr>
            <w:r>
              <w:rPr>
                <w:rFonts w:hint="eastAsia" w:ascii="宋体" w:hAnsi="宋体"/>
                <w:sz w:val="24"/>
                <w:szCs w:val="24"/>
              </w:rPr>
              <w:t xml:space="preserve">投标函</w:t>
            </w:r>
            <w:r>
              <w:rPr>
                <w:rFonts w:hint="eastAsia" w:ascii="宋体" w:hAnsi="宋体"/>
                <w:b/>
                <w:bCs/>
                <w:sz w:val="24"/>
                <w:szCs w:val="24"/>
              </w:rPr>
            </w:r>
            <w:r/>
          </w:p>
        </w:tc>
        <w:tc>
          <w:tcPr>
            <w:tcW w:w="5669" w:type="dxa"/>
            <w:vAlign w:val="center"/>
            <w:textDirection w:val="lrTb"/>
            <w:noWrap w:val="false"/>
          </w:tcPr>
          <w:p>
            <w:pPr>
              <w:pStyle w:val="1496"/>
              <w:jc w:val="left"/>
              <w:rPr>
                <w:rFonts w:ascii="宋体" w:hAnsi="宋体"/>
                <w:b/>
                <w:bCs/>
                <w:sz w:val="24"/>
                <w:szCs w:val="24"/>
              </w:rPr>
            </w:pPr>
            <w:r>
              <w:rPr>
                <w:rFonts w:hint="eastAsia" w:ascii="宋体" w:hAnsi="宋体"/>
                <w:sz w:val="24"/>
                <w:szCs w:val="24"/>
              </w:rPr>
              <w:t xml:space="preserve">按招标文件填写，格式见附件</w:t>
            </w:r>
            <w:r>
              <w:rPr>
                <w:rFonts w:ascii="宋体" w:hAnsi="宋体"/>
                <w:b/>
                <w:bCs/>
                <w:sz w:val="24"/>
                <w:szCs w:val="24"/>
              </w:rPr>
            </w:r>
            <w:r/>
          </w:p>
        </w:tc>
      </w:tr>
      <w:tr>
        <w:trPr>
          <w:trHeight w:val="646"/>
        </w:trPr>
        <w:tc>
          <w:tcPr>
            <w:tcW w:w="789" w:type="dxa"/>
            <w:vAlign w:val="center"/>
            <w:textDirection w:val="lrTb"/>
            <w:noWrap w:val="false"/>
          </w:tcPr>
          <w:p>
            <w:pPr>
              <w:pStyle w:val="1496"/>
              <w:jc w:val="center"/>
              <w:rPr>
                <w:rFonts w:ascii="宋体" w:hAnsi="宋体"/>
                <w:sz w:val="24"/>
                <w:szCs w:val="24"/>
              </w:rPr>
            </w:pPr>
            <w:r>
              <w:rPr>
                <w:rFonts w:ascii="宋体" w:hAnsi="宋体"/>
                <w:sz w:val="24"/>
                <w:szCs w:val="24"/>
              </w:rPr>
              <w:t xml:space="preserve">2</w:t>
            </w:r>
            <w:r>
              <w:rPr>
                <w:rFonts w:ascii="宋体" w:hAnsi="宋体"/>
                <w:sz w:val="24"/>
                <w:szCs w:val="24"/>
              </w:rPr>
            </w:r>
            <w:r/>
          </w:p>
        </w:tc>
        <w:tc>
          <w:tcPr>
            <w:tcW w:w="2460" w:type="dxa"/>
            <w:vAlign w:val="center"/>
            <w:textDirection w:val="lrTb"/>
            <w:noWrap w:val="false"/>
          </w:tcPr>
          <w:p>
            <w:pPr>
              <w:pStyle w:val="1496"/>
              <w:jc w:val="center"/>
              <w:rPr>
                <w:rFonts w:hint="eastAsia" w:ascii="宋体" w:hAnsi="宋体"/>
                <w:sz w:val="24"/>
                <w:szCs w:val="24"/>
              </w:rPr>
            </w:pPr>
            <w:r>
              <w:rPr>
                <w:rFonts w:hint="eastAsia" w:ascii="宋体" w:hAnsi="宋体" w:cs="宋体"/>
                <w:bCs/>
                <w:sz w:val="24"/>
                <w:szCs w:val="24"/>
              </w:rPr>
              <w:t xml:space="preserve">开标一览表</w:t>
            </w:r>
            <w:r>
              <w:rPr>
                <w:rFonts w:hint="eastAsia" w:ascii="宋体" w:hAnsi="宋体"/>
                <w:sz w:val="24"/>
                <w:szCs w:val="24"/>
              </w:rPr>
            </w:r>
            <w:r/>
          </w:p>
        </w:tc>
        <w:tc>
          <w:tcPr>
            <w:tcW w:w="5669" w:type="dxa"/>
            <w:vAlign w:val="center"/>
            <w:textDirection w:val="lrTb"/>
            <w:noWrap w:val="false"/>
          </w:tcPr>
          <w:p>
            <w:pPr>
              <w:pStyle w:val="1496"/>
              <w:rPr>
                <w:rFonts w:hint="eastAsia" w:ascii="宋体" w:hAnsi="宋体"/>
                <w:sz w:val="24"/>
                <w:szCs w:val="24"/>
              </w:rPr>
            </w:pPr>
            <w:r>
              <w:rPr>
                <w:rFonts w:hint="eastAsia" w:ascii="宋体" w:hAnsi="宋体"/>
                <w:sz w:val="24"/>
                <w:szCs w:val="24"/>
              </w:rPr>
              <w:t xml:space="preserve">按招标文件填写，格式见附件</w:t>
            </w:r>
            <w:r>
              <w:rPr>
                <w:rFonts w:hint="eastAsia" w:ascii="宋体" w:hAnsi="宋体"/>
                <w:sz w:val="24"/>
                <w:szCs w:val="24"/>
              </w:rPr>
            </w:r>
            <w:r/>
          </w:p>
        </w:tc>
      </w:tr>
      <w:tr>
        <w:trPr>
          <w:trHeight w:val="646"/>
        </w:trPr>
        <w:tc>
          <w:tcPr>
            <w:tcW w:w="789" w:type="dxa"/>
            <w:vAlign w:val="center"/>
            <w:textDirection w:val="lrTb"/>
            <w:noWrap w:val="false"/>
          </w:tcPr>
          <w:p>
            <w:pPr>
              <w:pStyle w:val="1496"/>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460" w:type="dxa"/>
            <w:vAlign w:val="center"/>
            <w:textDirection w:val="lrTb"/>
            <w:noWrap w:val="false"/>
          </w:tcPr>
          <w:p>
            <w:pPr>
              <w:pStyle w:val="1496"/>
              <w:jc w:val="center"/>
              <w:rPr>
                <w:rFonts w:ascii="宋体" w:hAnsi="宋体" w:cs="宋体"/>
                <w:bCs/>
                <w:sz w:val="24"/>
                <w:szCs w:val="24"/>
              </w:rPr>
            </w:pPr>
            <w:r>
              <w:rPr>
                <w:rFonts w:hint="eastAsia" w:ascii="宋体" w:hAnsi="宋体" w:cs="宋体"/>
                <w:bCs/>
                <w:sz w:val="24"/>
                <w:szCs w:val="24"/>
              </w:rPr>
              <w:t xml:space="preserve">服务保障承诺书</w:t>
            </w:r>
            <w:r>
              <w:rPr>
                <w:rFonts w:ascii="宋体" w:hAnsi="宋体" w:cs="宋体"/>
                <w:bCs/>
                <w:sz w:val="24"/>
                <w:szCs w:val="24"/>
              </w:rPr>
            </w:r>
            <w:r/>
          </w:p>
        </w:tc>
        <w:tc>
          <w:tcPr>
            <w:tcW w:w="5669" w:type="dxa"/>
            <w:vAlign w:val="center"/>
            <w:textDirection w:val="lrTb"/>
            <w:noWrap w:val="false"/>
          </w:tcPr>
          <w:p>
            <w:pPr>
              <w:pStyle w:val="1496"/>
              <w:rPr>
                <w:rFonts w:ascii="宋体" w:hAnsi="宋体"/>
                <w:sz w:val="24"/>
                <w:szCs w:val="24"/>
              </w:rPr>
            </w:pPr>
            <w:r>
              <w:rPr>
                <w:rFonts w:hint="eastAsia" w:ascii="宋体" w:hAnsi="宋体"/>
                <w:sz w:val="24"/>
                <w:szCs w:val="24"/>
              </w:rPr>
              <w:t xml:space="preserve">按招标文件填写，格式见附件</w:t>
            </w:r>
            <w:r>
              <w:rPr>
                <w:rFonts w:ascii="宋体" w:hAnsi="宋体"/>
                <w:sz w:val="24"/>
                <w:szCs w:val="24"/>
              </w:rPr>
            </w:r>
            <w:r/>
          </w:p>
        </w:tc>
      </w:tr>
      <w:tr>
        <w:trPr>
          <w:trHeight w:val="646"/>
        </w:trPr>
        <w:tc>
          <w:tcPr>
            <w:tcW w:w="789" w:type="dxa"/>
            <w:vAlign w:val="center"/>
            <w:textDirection w:val="lrTb"/>
            <w:noWrap w:val="false"/>
          </w:tcPr>
          <w:p>
            <w:pPr>
              <w:pStyle w:val="1496"/>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460" w:type="dxa"/>
            <w:vAlign w:val="center"/>
            <w:textDirection w:val="lrTb"/>
            <w:noWrap w:val="false"/>
          </w:tcPr>
          <w:p>
            <w:pPr>
              <w:pStyle w:val="1496"/>
              <w:jc w:val="center"/>
              <w:rPr>
                <w:rFonts w:ascii="宋体" w:hAnsi="宋体" w:cs="宋体"/>
                <w:bCs/>
                <w:sz w:val="24"/>
                <w:szCs w:val="24"/>
              </w:rPr>
            </w:pPr>
            <w:r>
              <w:rPr>
                <w:rFonts w:hint="eastAsia" w:ascii="宋体" w:hAnsi="宋体" w:cs="宋体"/>
                <w:bCs/>
                <w:sz w:val="24"/>
                <w:szCs w:val="24"/>
              </w:rPr>
              <w:t xml:space="preserve">投标偏离表</w:t>
            </w:r>
            <w:r>
              <w:rPr>
                <w:rFonts w:ascii="宋体" w:hAnsi="宋体" w:cs="宋体"/>
                <w:bCs/>
                <w:sz w:val="24"/>
                <w:szCs w:val="24"/>
              </w:rPr>
            </w:r>
            <w:r/>
          </w:p>
        </w:tc>
        <w:tc>
          <w:tcPr>
            <w:tcW w:w="5669" w:type="dxa"/>
            <w:vAlign w:val="center"/>
            <w:textDirection w:val="lrTb"/>
            <w:noWrap w:val="false"/>
          </w:tcPr>
          <w:p>
            <w:pPr>
              <w:pStyle w:val="1496"/>
              <w:rPr>
                <w:rFonts w:ascii="宋体" w:hAnsi="宋体"/>
                <w:sz w:val="24"/>
                <w:szCs w:val="24"/>
              </w:rPr>
            </w:pPr>
            <w:r>
              <w:rPr>
                <w:rFonts w:hint="eastAsia" w:ascii="宋体" w:hAnsi="宋体"/>
                <w:sz w:val="24"/>
                <w:szCs w:val="24"/>
              </w:rPr>
              <w:t xml:space="preserve">按招标文件填写，格式见附件</w:t>
            </w:r>
            <w:r>
              <w:rPr>
                <w:rFonts w:ascii="宋体" w:hAnsi="宋体"/>
                <w:sz w:val="24"/>
                <w:szCs w:val="24"/>
              </w:rPr>
            </w:r>
            <w:r/>
          </w:p>
        </w:tc>
      </w:tr>
      <w:tr>
        <w:trPr>
          <w:trHeight w:val="646"/>
        </w:trPr>
        <w:tc>
          <w:tcPr>
            <w:tcW w:w="789" w:type="dxa"/>
            <w:vAlign w:val="center"/>
            <w:textDirection w:val="lrTb"/>
            <w:noWrap w:val="false"/>
          </w:tcPr>
          <w:p>
            <w:pPr>
              <w:pStyle w:val="1496"/>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2460" w:type="dxa"/>
            <w:vAlign w:val="center"/>
            <w:textDirection w:val="lrTb"/>
            <w:noWrap w:val="false"/>
          </w:tcPr>
          <w:p>
            <w:pPr>
              <w:pStyle w:val="1496"/>
              <w:jc w:val="center"/>
              <w:rPr>
                <w:rFonts w:ascii="宋体" w:hAnsi="宋体" w:cs="宋体"/>
                <w:bCs/>
                <w:sz w:val="24"/>
                <w:szCs w:val="24"/>
              </w:rPr>
            </w:pPr>
            <w:r>
              <w:rPr>
                <w:rFonts w:hint="eastAsia" w:ascii="宋体" w:hAnsi="宋体" w:cs="宋体"/>
                <w:bCs/>
                <w:sz w:val="24"/>
                <w:szCs w:val="24"/>
              </w:rPr>
              <w:t xml:space="preserve">拟投入人员一览表</w:t>
            </w:r>
            <w:r>
              <w:rPr>
                <w:rFonts w:ascii="宋体" w:hAnsi="宋体" w:cs="宋体"/>
                <w:bCs/>
                <w:sz w:val="24"/>
                <w:szCs w:val="24"/>
              </w:rPr>
            </w:r>
            <w:r/>
          </w:p>
        </w:tc>
        <w:tc>
          <w:tcPr>
            <w:tcW w:w="5669" w:type="dxa"/>
            <w:vAlign w:val="center"/>
            <w:textDirection w:val="lrTb"/>
            <w:noWrap w:val="false"/>
          </w:tcPr>
          <w:p>
            <w:pPr>
              <w:pStyle w:val="1496"/>
              <w:rPr>
                <w:rFonts w:ascii="宋体" w:hAnsi="宋体"/>
                <w:sz w:val="24"/>
                <w:szCs w:val="24"/>
              </w:rPr>
            </w:pPr>
            <w:r>
              <w:rPr>
                <w:rFonts w:hint="eastAsia" w:ascii="宋体" w:hAnsi="宋体"/>
                <w:sz w:val="24"/>
                <w:szCs w:val="24"/>
              </w:rPr>
              <w:t xml:space="preserve">按招标文件填写，格式见附件</w:t>
            </w:r>
            <w:r>
              <w:rPr>
                <w:rFonts w:ascii="宋体" w:hAnsi="宋体"/>
                <w:sz w:val="24"/>
                <w:szCs w:val="24"/>
              </w:rPr>
            </w:r>
            <w:r/>
          </w:p>
        </w:tc>
      </w:tr>
      <w:tr>
        <w:trPr>
          <w:trHeight w:val="646"/>
        </w:trPr>
        <w:tc>
          <w:tcPr>
            <w:tcW w:w="789" w:type="dxa"/>
            <w:vAlign w:val="center"/>
            <w:textDirection w:val="lrTb"/>
            <w:noWrap w:val="false"/>
          </w:tcPr>
          <w:p>
            <w:pPr>
              <w:pStyle w:val="1496"/>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2460" w:type="dxa"/>
            <w:vAlign w:val="center"/>
            <w:textDirection w:val="lrTb"/>
            <w:noWrap w:val="false"/>
          </w:tcPr>
          <w:p>
            <w:pPr>
              <w:pStyle w:val="1496"/>
              <w:jc w:val="center"/>
              <w:rPr>
                <w:rFonts w:hint="eastAsia" w:ascii="宋体" w:hAnsi="宋体"/>
                <w:sz w:val="24"/>
                <w:szCs w:val="24"/>
              </w:rPr>
            </w:pPr>
            <w:r>
              <w:rPr>
                <w:rFonts w:hint="eastAsia" w:ascii="宋体" w:hAnsi="宋体"/>
                <w:sz w:val="24"/>
                <w:szCs w:val="24"/>
              </w:rPr>
              <w:t xml:space="preserve">投标文件内容</w:t>
            </w:r>
            <w:r>
              <w:rPr>
                <w:rFonts w:hint="eastAsia" w:ascii="宋体" w:hAnsi="宋体"/>
                <w:sz w:val="24"/>
                <w:szCs w:val="24"/>
              </w:rPr>
            </w:r>
            <w:r/>
          </w:p>
        </w:tc>
        <w:tc>
          <w:tcPr>
            <w:tcW w:w="5669" w:type="dxa"/>
            <w:vAlign w:val="center"/>
            <w:textDirection w:val="lrTb"/>
            <w:noWrap w:val="false"/>
          </w:tcPr>
          <w:p>
            <w:pPr>
              <w:pStyle w:val="1496"/>
              <w:rPr>
                <w:rFonts w:ascii="宋体" w:hAnsi="宋体"/>
                <w:sz w:val="24"/>
                <w:szCs w:val="24"/>
              </w:rPr>
            </w:pPr>
            <w:r>
              <w:rPr>
                <w:rFonts w:hint="eastAsia" w:ascii="宋体" w:hAnsi="宋体"/>
                <w:sz w:val="24"/>
                <w:szCs w:val="24"/>
              </w:rPr>
              <w:t xml:space="preserve">不存在供应商须知第八条中的情形</w:t>
            </w:r>
            <w:r>
              <w:rPr>
                <w:rFonts w:ascii="宋体" w:hAnsi="宋体"/>
                <w:sz w:val="24"/>
                <w:szCs w:val="24"/>
              </w:rPr>
            </w:r>
            <w:r/>
          </w:p>
        </w:tc>
      </w:tr>
    </w:tbl>
    <w:p>
      <w:pPr>
        <w:pStyle w:val="1496"/>
        <w:ind w:firstLine="482"/>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
          <w:sz w:val="24"/>
          <w:szCs w:val="24"/>
        </w:rPr>
        <w:t xml:space="preserve">特别提醒：符合性审查不合格的投标供应商的投标文件不进入后续评审。</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(3)比较与评价。评标委员会按招标文件中规定的评标方法和标准，对资格性检查和符合性检查合格的投标文件进行商务和技术评估，综合比较与评价。</w:t>
      </w:r>
      <w:r>
        <w:rPr>
          <w:rFonts w:hint="eastAsia" w:ascii="宋体" w:hAnsi="宋体" w:cs="宋体"/>
          <w:bCs/>
          <w:sz w:val="24"/>
          <w:szCs w:val="24"/>
        </w:rPr>
      </w:r>
      <w:r/>
    </w:p>
    <w:p>
      <w:pPr>
        <w:pStyle w:val="1496"/>
        <w:ind w:firstLine="480"/>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5．评标方法</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投标人通过初审的，方可进入比较与评价程序。</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比较与评价采用综合评分法。</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为中标候选人。</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6．评标标准：详见附件。</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(十)定标：</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1．评标委员会根据招标文件规定的评标方法和评标标准进行评审，按招标文件的要求依法确定中标供应商。采购人将在无锡政府采购网、江苏政府采购网发布中标公告。如有质疑，应在法定质疑期限内，即中标公告期限届满之日起7个工作日内，以书面形式（原件）送达采购人或采购代理机构，并且针对同一采购程序环节的质疑，须在法定质疑期内一次性提</w:t>
      </w:r>
      <w:r>
        <w:rPr>
          <w:rFonts w:hint="eastAsia" w:ascii="宋体" w:hAnsi="宋体" w:cs="宋体"/>
          <w:bCs/>
          <w:sz w:val="24"/>
          <w:szCs w:val="24"/>
        </w:rPr>
        <w:t xml:space="preserve">出。质疑函的质疑事项应具体、明确，并有必要的事实依据和法律依据（格式详见中国政府采购网《政府采购供应商质疑函范本》）。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2．在发布中标公告的同时，江苏通汇工程管理咨询有限公司将向中标供应商发中标通知书。</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3．投标供应商电子投标文件将作为电子档案保存。</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(十一)废标的确认：</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在招标采购中，出现下列情况之一的，应予废标：</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1．符合专业条件的投标人或者对招标文件作出实质性响应的投标人不足三家；</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2．出现影响采购公正的违法、违规行为；</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3．投标人的报价均超过采购预算，采购人不能支付的；</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4．因重大变故，采购任务取消。</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(十二)中标无效的确认：</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1．提供虚假材料谋取中标的；</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2．采取不正当手段诋毁、排挤其他投标人的；</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3．与招标采购单位、其他投标人恶意串通的；</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4．向招标采购单位行贿或者提供其他不正当利益的；</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6．拒绝有关部门监督检查或者提供虚假情况的。</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bookmarkStart w:id="22" w:name="_Toc21337"/>
      <w:r/>
      <w:bookmarkStart w:id="23" w:name="_Toc32174"/>
      <w:r>
        <w:rPr>
          <w:rFonts w:hint="eastAsia" w:ascii="宋体" w:hAnsi="宋体" w:cs="宋体"/>
          <w:bCs/>
          <w:sz w:val="24"/>
          <w:szCs w:val="24"/>
        </w:rPr>
        <w:t xml:space="preserve">(十三)签订、履行合同：</w:t>
      </w:r>
      <w:bookmarkEnd w:id="22"/>
      <w:r/>
      <w:bookmarkEnd w:id="23"/>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作任何修改。</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2．江苏通汇工程管理咨询有限公司监督合同的履行。中标方非因不可抗力未履行招、投标文件和合同规定的义务，一经查实，采购人将根据具体情况提请政府采购管理部门作出相应处理。</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3．本项目不收取履约保证金。</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bookmarkStart w:id="24" w:name="_Toc598"/>
      <w:r/>
      <w:bookmarkStart w:id="25" w:name="_Toc28715"/>
      <w:r>
        <w:rPr>
          <w:rFonts w:hint="eastAsia" w:ascii="宋体" w:hAnsi="宋体" w:cs="宋体"/>
          <w:bCs/>
          <w:sz w:val="24"/>
          <w:szCs w:val="24"/>
        </w:rPr>
        <w:t xml:space="preserve">(十四)注意事项：</w:t>
      </w:r>
      <w:bookmarkEnd w:id="24"/>
      <w:r/>
      <w:bookmarkEnd w:id="25"/>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中标供应商有下列情形之一的，情节严重的，由财政部门将其列入不良行为记录名单，在一至三年内禁止参加政府采购活动，并予以通报：</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（1）中标后无正当理由不与采购人签订合同的；</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（2）将中标项目转让给他人，或者在投标文件中未说明，且未经过采购人同意，将中标项目分包给他人的；</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（3）拒绝履行合同义务的。</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(十五)政府采购信用担保</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政府采购信用担保，是由专业担保机构为供应商向采购人、代理机构、金融机构提供的保证。供应商可以根据自身情况，自行决定是否选择采用信用担保形式。</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(十六)政府采购合同融资：</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合同融资，是指参与政府采购的供应商，凭</w:t>
      </w:r>
      <w:r>
        <w:rPr>
          <w:rFonts w:hint="eastAsia" w:ascii="宋体" w:hAnsi="宋体" w:cs="宋体"/>
          <w:bCs/>
          <w:sz w:val="24"/>
          <w:szCs w:val="24"/>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(十七)代理服务费：</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本项目代理服务费由采购人支付。</w:t>
      </w:r>
      <w:r>
        <w:rPr>
          <w:rFonts w:hint="eastAsia" w:ascii="宋体" w:hAnsi="宋体" w:cs="宋体"/>
          <w:sz w:val="24"/>
          <w:szCs w:val="24"/>
        </w:rPr>
      </w:r>
      <w:r/>
    </w:p>
    <w:p>
      <w:pPr>
        <w:pStyle w:val="1496"/>
        <w:ind w:firstLine="480"/>
        <w:spacing w:line="360" w:lineRule="auto"/>
        <w:rPr>
          <w:rFonts w:hint="eastAsia" w:ascii="宋体" w:hAnsi="宋体" w:cs="宋体"/>
          <w:bCs/>
          <w:sz w:val="24"/>
          <w:szCs w:val="24"/>
        </w:rPr>
        <w:outlineLvl w:val="1"/>
      </w:pPr>
      <w:r>
        <w:rPr>
          <w:rFonts w:hint="eastAsia" w:ascii="宋体" w:hAnsi="宋体" w:cs="宋体"/>
          <w:bCs/>
          <w:sz w:val="24"/>
          <w:szCs w:val="24"/>
        </w:rPr>
        <w:t xml:space="preserve">(十八)其他：</w:t>
      </w:r>
      <w:r>
        <w:rPr>
          <w:rFonts w:hint="eastAsia" w:ascii="宋体" w:hAnsi="宋体" w:cs="宋体"/>
          <w:bCs/>
          <w:sz w:val="24"/>
          <w:szCs w:val="24"/>
        </w:rPr>
      </w:r>
      <w:r/>
    </w:p>
    <w:p>
      <w:pPr>
        <w:pStyle w:val="1496"/>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采购文件的条款必须认真审阅，投标人应自行检查采购文件页数是否齐全。若有遗漏、重复或不清楚，需立刻通知采购人予以更正；凡属对条款的误解所造成的投标价格失误，由投标人负责。</w:t>
      </w:r>
      <w:r>
        <w:rPr>
          <w:rFonts w:hint="eastAsia" w:ascii="宋体" w:hAnsi="宋体" w:cs="宋体"/>
          <w:sz w:val="24"/>
          <w:szCs w:val="24"/>
        </w:rPr>
      </w:r>
      <w:r/>
    </w:p>
    <w:p>
      <w:pPr>
        <w:pStyle w:val="1496"/>
        <w:ind w:firstLine="482"/>
        <w:jc w:val="center"/>
        <w:spacing w:line="360" w:lineRule="auto"/>
        <w:rPr>
          <w:rFonts w:hint="eastAsia" w:ascii="宋体" w:hAnsi="宋体" w:cs="宋体"/>
          <w:b/>
          <w:sz w:val="24"/>
          <w:szCs w:val="24"/>
        </w:rPr>
      </w:pPr>
      <w:r>
        <w:rPr>
          <w:rFonts w:hint="eastAsia" w:ascii="宋体" w:hAnsi="宋体" w:cs="宋体"/>
          <w:b/>
          <w:sz w:val="24"/>
          <w:szCs w:val="24"/>
        </w:rPr>
      </w:r>
      <w:r/>
    </w:p>
    <w:p>
      <w:pPr>
        <w:pStyle w:val="1516"/>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496"/>
        <w:ind w:firstLine="480"/>
        <w:jc w:val="center"/>
        <w:spacing w:line="360" w:lineRule="auto"/>
        <w:rPr>
          <w:rFonts w:hint="eastAsia" w:ascii="宋体" w:hAnsi="宋体" w:cs="宋体"/>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bookmarkStart w:id="26" w:name="_Toc27586"/>
      <w:r>
        <w:rPr>
          <w:rFonts w:hint="eastAsia" w:ascii="宋体" w:hAnsi="宋体" w:cs="宋体"/>
          <w:sz w:val="24"/>
          <w:szCs w:val="24"/>
        </w:rPr>
      </w:r>
      <w:r/>
    </w:p>
    <w:p>
      <w:pPr>
        <w:pStyle w:val="1496"/>
        <w:jc w:val="center"/>
        <w:spacing w:line="360" w:lineRule="auto"/>
        <w:rPr>
          <w:rFonts w:hint="eastAsia" w:hAnsi="宋体" w:cs="宋体"/>
          <w:b/>
          <w:bCs/>
          <w:sz w:val="32"/>
          <w:szCs w:val="32"/>
        </w:rPr>
        <w:outlineLvl w:val="0"/>
      </w:pPr>
      <w:r/>
      <w:bookmarkStart w:id="27" w:name="_Toc19762"/>
      <w:r>
        <w:rPr>
          <w:rFonts w:hint="eastAsia" w:hAnsi="宋体" w:cs="宋体"/>
          <w:b/>
          <w:bCs/>
          <w:sz w:val="32"/>
          <w:szCs w:val="32"/>
        </w:rPr>
        <w:t xml:space="preserve">三、项目技术要求和有关说明</w:t>
      </w:r>
      <w:bookmarkEnd w:id="21"/>
      <w:r/>
      <w:bookmarkEnd w:id="26"/>
      <w:r/>
      <w:bookmarkEnd w:id="27"/>
      <w:r>
        <w:rPr>
          <w:rFonts w:hint="eastAsia" w:hAnsi="宋体" w:cs="宋体"/>
          <w:b/>
          <w:bCs/>
          <w:sz w:val="32"/>
          <w:szCs w:val="32"/>
        </w:rPr>
      </w:r>
      <w:r/>
    </w:p>
    <w:p>
      <w:pPr>
        <w:pStyle w:val="1496"/>
        <w:ind w:firstLine="482"/>
        <w:spacing w:line="360" w:lineRule="auto"/>
        <w:rPr>
          <w:rFonts w:hint="eastAsia" w:ascii="宋体" w:hAnsi="宋体" w:cs="宋体"/>
          <w:b/>
          <w:bCs/>
          <w:sz w:val="24"/>
          <w:szCs w:val="24"/>
        </w:rPr>
        <w:outlineLvl w:val="1"/>
      </w:pPr>
      <w:r/>
      <w:bookmarkStart w:id="28" w:name="_Toc26"/>
      <w:r>
        <w:rPr>
          <w:rFonts w:hint="eastAsia" w:ascii="宋体" w:hAnsi="宋体" w:cs="宋体"/>
          <w:b/>
          <w:bCs/>
          <w:sz w:val="24"/>
          <w:szCs w:val="24"/>
        </w:rPr>
        <w:t xml:space="preserve">一、项目背景</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近年来，国家高度重视耕地保护，出台了一系列“全面严起来”的“长牙齿”硬措施，为有效协助地方切实落实耕地保护责任，拟在自然资源“星地一体化”监测模式的基础上，创新采用智能化、常态化的监管手段和方法，拟开展全域耕地保护动态监测预警工作，建立健全全区耕地保护长效机制。</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outlineLvl w:val="1"/>
      </w:pPr>
      <w:r>
        <w:rPr>
          <w:rFonts w:hint="eastAsia" w:ascii="宋体" w:hAnsi="宋体" w:cs="宋体"/>
          <w:b/>
          <w:bCs/>
          <w:sz w:val="24"/>
          <w:szCs w:val="24"/>
        </w:rPr>
        <w:t xml:space="preserve">二、技术依据</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（1）《‌中华人民共和国土地管理法》</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（2）《中华人民共和国‌森林法》</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（3）《‌中华人民共和国土地管理法实施条例》‌</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（4）《自然资源调查监测体系构建总体方案》（自然资发〔2020〕15号）</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（5）《土地利用现状分类》（GB/T21010-2017）</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（6）《第三次全国土地调查技术规程》（TD/T 1055-2019）</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（7）《土地利用动态遥感监测规程》（TD / T 1010-2015）</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（8）《基础地理信息数字产品1:10000、1:50000生产技术规程》第3部分：数字正射影像图（DOM）（GH/T 1015.3-2007）</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（9）《基础地理信息数字成果1：5000 1：10000 1：25000 1：50000 1：100000数字正射影像图》CH/T 9009.3-2010</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（10）《遥感影像平面图制作规范》（GB/T 15968-2008）</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（11）《数字测绘成果质量要求》GB/T 17941-2008</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（12）《‌基本农田保护条例》‌</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《国土空间调查、规划、用途管制用地用海分类指南》</w:t>
      </w:r>
      <w:r>
        <w:rPr>
          <w:rFonts w:hint="eastAsia" w:ascii="宋体" w:hAnsi="宋体" w:cs="宋体"/>
          <w:sz w:val="24"/>
          <w:szCs w:val="24"/>
        </w:rPr>
        <w:t xml:space="preserve">（</w:t>
      </w:r>
      <w:r>
        <w:rPr>
          <w:rFonts w:ascii="宋体" w:hAnsi="宋体" w:cs="宋体"/>
          <w:sz w:val="24"/>
          <w:szCs w:val="24"/>
        </w:rPr>
        <w:t xml:space="preserve">自然资发〔2023〕234号</w:t>
      </w:r>
      <w:r>
        <w:rPr>
          <w:rFonts w:hint="eastAsia" w:ascii="宋体" w:hAnsi="宋体" w:cs="宋体"/>
          <w:sz w:val="24"/>
          <w:szCs w:val="24"/>
        </w:rPr>
        <w:t xml:space="preserve">）</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lang w:val="zh-CN"/>
        </w:rPr>
        <w:outlineLvl w:val="1"/>
      </w:pPr>
      <w:r>
        <w:rPr>
          <w:rFonts w:hint="eastAsia" w:ascii="宋体" w:hAnsi="宋体" w:cs="宋体"/>
          <w:b/>
          <w:bCs/>
          <w:sz w:val="24"/>
          <w:szCs w:val="24"/>
        </w:rPr>
        <w:t xml:space="preserve">二、</w:t>
      </w:r>
      <w:r>
        <w:rPr>
          <w:rFonts w:hint="eastAsia" w:ascii="宋体" w:hAnsi="宋体" w:cs="宋体"/>
          <w:b/>
          <w:bCs/>
          <w:sz w:val="24"/>
          <w:szCs w:val="24"/>
          <w:lang w:val="zh-CN"/>
        </w:rPr>
        <w:t xml:space="preserve">工作内容</w:t>
      </w:r>
      <w:r>
        <w:rPr>
          <w:rFonts w:hint="eastAsia" w:ascii="宋体" w:hAnsi="宋体" w:cs="宋体"/>
          <w:b/>
          <w:bCs/>
          <w:sz w:val="24"/>
          <w:szCs w:val="24"/>
          <w:lang w:val="zh-CN"/>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1、构建耕地保护遥感动态监测体系</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利用不少于3次的0.5米高清卫星遥感影像和3次高光谱卫星影像，监测全区约25万亩农用地的“非农化”“非粮化”实时变化情况，在此基础上构建全区耕地保护动态监测体系。</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（1）优于0.5米卫星影像全域季度监测</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充分利用2024年季度0.5米分辨率数字正射影像图与历年国土调查数据库进行比对，发现并分类提取遥感影像特征与数据库耕地地类不一致的变化图斑并及时下发变化图斑，逐步强化耕地保护动态监测能力。汇总整理监测成果，辅助开展耕地保护监测工作。通过耕地保护监测支撑年度国土变更调查工作，及时掌握耕地“流入、流出”变化情况，更加精准高效支撑耕地资源管理工作。从技术、组织、机制等方面实现耕地“非粮化、非农化”监测常态化，做到违法违规占用耕地早发现，为早制止、严查处提供科学依据。</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（2）高光谱卫星影像监测</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在遥感监测的同时，综合利用大幅宽多光谱卫星的高重访能力和高光谱卫星的地物光谱探测能力，采用遥感光谱分析与地物识别技术，提取全区主要作物（包括但不限于水稻、小麦、针叶林、阔叶林、竹林、草地）的空间分布和地块特征，对锡山区耕地“非粮化”进行监测。并综合利用其他传感器等技术手段，加强高光谱遥感影像特征及作物识别机理研究，提高耕地、林地、草地等识别精度。</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2、实地核查举证整改变化图斑</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对监测图斑进行“互联网+”实地核查，及时开展日常变更逐级上报。对未经审批的“非农化”“非粮化”图斑，及时调度下发板块进行核实整改。对耕地保护目标任务落实和耕地流出整改情况定期进行通报督导,及时反馈跟踪整改工作进度。</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（1）制作工作底图</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在最新正射影像图的基础上，叠加各类审批数据和矢量数据，制作锡山区耕地监测工作底图。</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（2）内业调查</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基于耕地监测变化范围，开展内业调查工作，提取耕地监测调查关联图斑，根据管理数据对变化图斑分类，区分出完全位于城镇村等用地内部的图斑、已有供地报批或临时用地批文的图斑。利用变化图斑，提取历年国土变更调查数据库中的地类图斑矢量。通过位置选择，提取与变化图斑空间上存在相交关系的地类图斑，存在面重叠的地类图斑作为关联图斑导出，存在边接触的地类图斑不导出，关联图斑作为变化区域的最大变化范围边界。变化图斑边界调整后，根据变化图斑的矢量范围重新提取关联图斑。</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（3）外业调查</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按照国土变更调查有关要求，以实地现状认定地类的原则，对工作底图中所有的调查图斑，实地逐个核实确认地类，调绘图斑边界，记录更新图斑恢复属性、种植属性、耕地细化等各类属性信息标注的变化情况；确定国土调查数据库中的城市、建制镇、村庄、推（堆）土区等单独图层范围变化情况，制作变化图斑矢量数据。</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与相关部门沟通对接，调查耕地改种或轮种菜、棉、油等状况，并开展外业核实、内业上图，更新外业调查图斑的耕地种植属性。</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（4）调查图斑举证</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在开展外业调查的同时，使用带卫星定位和方向传感器的设备，利用“互联网+”举证软件，对需举证的图斑地块拍摄包含图斑实地卫星定位坐标、拍摄方位角、拍摄时间、实地照片及举证说明等综合信息的加密举证数据包，上传至“国土调查云”平台，并与锡山自然资源智慧中心平台对接入库。</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（5）内业数据处理</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完成外业调查举证后，通过“国土调查云”平台下载外业调查数据，主要包括带位置和方位角的举证照片、外业调查的变化图斑属性表等。内业人员根据外业调查成果完成图斑范围处理、地类认定、图斑属性标注等内容。</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（6）各镇（街道）开展成果核实及分类处置</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①成果核实：外业调查完成后，监测范围内耕地流入、流出图斑以及不稳定地类（撂荒草地、推土区等），对接乡镇（街道）板块进行成果核实，进一步确认耕地变化情况、变化原因、处置计划等。成果核实采用矢量、表格结合的方式下发和反馈。</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②核实成果分类处置：结合实地调查和成果核实情况，对耕地监测结果进行分类处置，对重点图斑进行跟踪调查。</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3、加密频率开展耕地保护状况分析</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综合遥感影像、实地踏勘和自规部门用地审批信息，统一开展全区耕地季度、年度保护状况分析研究，准确掌握全区耕地保护实时状况，为耕地保护、确保粮食种植面积不减少提供权威数据支撑。</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（1）耕地保护状况分析</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基于锡山区国土变更调查和全域变化监测数据，结合年度耕地变化、相关审批等数据，开展问题图斑分类、认定、下发、审核等技术性服务，形成分析报告。</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分期开展耕地保护状况分析，包括但不限于耕地保有量（数量、类型）、耕地恢复任务目标完成情况；永久基本农田占用和补划情况，永久基本农田中现状，实有耕地数量，对疑似非耕地图斑“三调”以来历史地类开展追溯；同一时点耕地流向情况，包括耕地进出平衡、耕地占补平衡实施情况，以及耕地流入流出明细台账。</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通过多维目标分析，充分掌握耕地保护利用过程详情，实现对耕地保护状况的实时监管。</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（2）探索耕地保护动态监测机制</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为牢牢守住耕地红线，压实耕地保护责任，落实最严格的耕地保护制度，加快构建保护有力、集约高效、监督严格的耕地保护新格局，通过调研出台相关文件及配套措施，探索建立“天眼看”“实地查”“及时管”“地上巡”的“空、天、地”一体化全覆盖耕地动态监测监管机制。</w:t>
      </w:r>
      <w:r>
        <w:rPr>
          <w:rFonts w:hint="eastAsia" w:ascii="宋体" w:hAnsi="宋体" w:cs="宋体"/>
          <w:sz w:val="24"/>
          <w:szCs w:val="24"/>
        </w:rPr>
      </w:r>
      <w:r/>
    </w:p>
    <w:p>
      <w:pPr>
        <w:pStyle w:val="1496"/>
        <w:ind w:firstLine="482"/>
        <w:spacing w:line="360" w:lineRule="auto"/>
        <w:rPr>
          <w:rFonts w:ascii="宋体" w:hAnsi="宋体" w:cs="宋体"/>
          <w:b/>
          <w:bCs/>
          <w:sz w:val="24"/>
          <w:szCs w:val="24"/>
        </w:rPr>
        <w:outlineLvl w:val="1"/>
      </w:pPr>
      <w:r>
        <w:rPr>
          <w:rFonts w:hint="eastAsia" w:ascii="宋体" w:hAnsi="宋体" w:cs="宋体"/>
          <w:b/>
          <w:bCs/>
          <w:sz w:val="24"/>
          <w:szCs w:val="24"/>
        </w:rPr>
        <w:t xml:space="preserve">三、成果要求</w:t>
      </w:r>
      <w:r>
        <w:rPr>
          <w:rFonts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本项目的工作频次为不少于3次。预期成果如下：</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（一）优于0.5米卫星影像全域监测成果</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以锡山区为单位，影像成果和矢量成果分别独立存放。前后两时相数据的变化图斑矢量文件，矢量属性文件包含变化时间、图斑面积、变化图斑类别，SHP格式。批次成果管理文件命名为：行政代码+批次号+行政区名称。</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（二）高光谱卫星影像季度监测成果</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以锡山区为单位，影像成果和矢量成果分别独立存放。工作区主要作物（小麦、水稻、主要类型林地及草地等各类农用地）空间分布图及矢量数据。</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（三）实地核查举证提交成果</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提交耕地监测图斑现状调查表、耕地监测土地利用更新数据库。</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（四）耕地保护状况分析提交成果</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耕地流入流出图斑类型统计表、耕地变化分析报告、相关调研材料、论文、奖项、机制文件等。</w:t>
      </w:r>
      <w:r>
        <w:rPr>
          <w:rFonts w:hint="eastAsia" w:ascii="宋体" w:hAnsi="宋体" w:cs="宋体"/>
          <w:sz w:val="24"/>
          <w:szCs w:val="24"/>
        </w:rPr>
      </w:r>
      <w:r/>
    </w:p>
    <w:p>
      <w:pPr>
        <w:pStyle w:val="1496"/>
        <w:ind w:firstLine="482"/>
        <w:spacing w:line="360" w:lineRule="auto"/>
        <w:rPr>
          <w:rFonts w:hint="eastAsia" w:ascii="宋体" w:hAnsi="宋体" w:cs="宋体"/>
          <w:b/>
          <w:bCs/>
          <w:sz w:val="24"/>
          <w:szCs w:val="24"/>
        </w:rPr>
        <w:outlineLvl w:val="1"/>
      </w:pPr>
      <w:r>
        <w:rPr>
          <w:rFonts w:hint="eastAsia" w:ascii="宋体" w:hAnsi="宋体" w:cs="宋体"/>
          <w:b/>
          <w:bCs/>
          <w:sz w:val="24"/>
          <w:szCs w:val="24"/>
        </w:rPr>
        <w:t xml:space="preserve">四、其他要求</w:t>
      </w:r>
      <w:r>
        <w:rPr>
          <w:rFonts w:hint="eastAsia" w:ascii="宋体" w:hAnsi="宋体" w:cs="宋体"/>
          <w:b/>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1、服务期：合同签订后，2024年11月30日前完成工作；</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2、付款方式：签订合同后支付合同价的30%作为预付款，完成主要工作后支付合同价的40%，项目全部完成并经采购人确认后支付尾款。</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3、本项目应安排不少于10名工作人员，其中至少2名内业人员常驻采购人指定地点。</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4、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5、本项目不需要履约保证金。</w:t>
      </w:r>
      <w:r>
        <w:rPr>
          <w:rFonts w:hint="eastAsia" w:ascii="宋体" w:hAnsi="宋体" w:cs="宋体"/>
          <w:sz w:val="24"/>
          <w:szCs w:val="24"/>
        </w:rPr>
      </w:r>
      <w:r/>
    </w:p>
    <w:p>
      <w:pPr>
        <w:pStyle w:val="1496"/>
        <w:spacing w:line="360" w:lineRule="auto"/>
      </w:pPr>
      <w:r/>
      <w:r/>
    </w:p>
    <w:p>
      <w:pPr>
        <w:pStyle w:val="1516"/>
        <w:ind w:firstLine="480"/>
        <w:spacing w:line="360" w:lineRule="auto"/>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szCs w:val="24"/>
        </w:rPr>
      </w:r>
      <w:r/>
    </w:p>
    <w:p>
      <w:pPr>
        <w:pStyle w:val="1496"/>
        <w:jc w:val="center"/>
        <w:spacing w:line="360" w:lineRule="auto"/>
        <w:rPr>
          <w:rFonts w:hint="eastAsia" w:hAnsi="宋体" w:cs="宋体"/>
          <w:b/>
          <w:bCs/>
          <w:sz w:val="32"/>
          <w:szCs w:val="32"/>
        </w:rPr>
        <w:outlineLvl w:val="0"/>
      </w:pPr>
      <w:r/>
      <w:bookmarkStart w:id="29" w:name="_Toc12214"/>
      <w:r/>
      <w:bookmarkStart w:id="30" w:name="_Toc21985"/>
      <w:r>
        <w:rPr>
          <w:rFonts w:hint="eastAsia" w:hAnsi="宋体" w:cs="宋体"/>
          <w:b/>
          <w:bCs/>
          <w:sz w:val="32"/>
          <w:szCs w:val="32"/>
        </w:rPr>
        <w:t xml:space="preserve">四、合同书（格式文本）</w:t>
      </w:r>
      <w:bookmarkEnd w:id="28"/>
      <w:r/>
      <w:bookmarkEnd w:id="29"/>
      <w:r/>
      <w:bookmarkEnd w:id="30"/>
      <w:r>
        <w:rPr>
          <w:rFonts w:hint="eastAsia" w:hAnsi="宋体" w:cs="宋体"/>
          <w:b/>
          <w:bCs/>
          <w:sz w:val="32"/>
          <w:szCs w:val="32"/>
        </w:rPr>
      </w:r>
      <w:r/>
    </w:p>
    <w:p>
      <w:pPr>
        <w:pStyle w:val="1496"/>
        <w:jc w:val="center"/>
        <w:spacing w:line="360" w:lineRule="auto"/>
        <w:tabs>
          <w:tab w:val="center" w:pos="4882" w:leader="none"/>
          <w:tab w:val="left" w:pos="8205" w:leader="none"/>
        </w:tabs>
        <w:rPr>
          <w:rFonts w:hAnsi="Arial"/>
          <w:b/>
          <w:sz w:val="72"/>
          <w:szCs w:val="24"/>
        </w:rPr>
      </w:pPr>
      <w:r/>
      <w:bookmarkStart w:id="31" w:name="_Toc17918"/>
      <w:r/>
      <w:bookmarkStart w:id="32" w:name="_Toc4709"/>
      <w:r>
        <w:rPr>
          <w:rFonts w:hAnsi="Arial"/>
          <w:b/>
          <w:sz w:val="72"/>
          <w:szCs w:val="24"/>
        </w:rPr>
      </w:r>
      <w:r/>
    </w:p>
    <w:p>
      <w:pPr>
        <w:pStyle w:val="1496"/>
        <w:jc w:val="center"/>
        <w:spacing w:line="360" w:lineRule="auto"/>
        <w:tabs>
          <w:tab w:val="center" w:pos="4882" w:leader="none"/>
          <w:tab w:val="left" w:pos="8205" w:leader="none"/>
        </w:tabs>
        <w:rPr>
          <w:rFonts w:hAnsi="Arial"/>
          <w:b/>
          <w:sz w:val="72"/>
          <w:szCs w:val="24"/>
        </w:rPr>
      </w:pPr>
      <w:r>
        <w:rPr>
          <w:rFonts w:hAnsi="Arial"/>
          <w:b/>
          <w:sz w:val="72"/>
          <w:szCs w:val="24"/>
        </w:rPr>
      </w:r>
      <w:r/>
    </w:p>
    <w:p>
      <w:pPr>
        <w:pStyle w:val="1496"/>
        <w:jc w:val="center"/>
        <w:spacing w:line="360" w:lineRule="auto"/>
        <w:tabs>
          <w:tab w:val="center" w:pos="4882" w:leader="none"/>
          <w:tab w:val="left" w:pos="8205" w:leader="none"/>
        </w:tabs>
        <w:rPr>
          <w:rFonts w:hAnsi="Arial"/>
          <w:b/>
          <w:sz w:val="72"/>
          <w:szCs w:val="24"/>
        </w:rPr>
      </w:pPr>
      <w:r>
        <w:rPr>
          <w:rFonts w:hAnsi="Arial"/>
          <w:b/>
          <w:sz w:val="72"/>
          <w:szCs w:val="24"/>
        </w:rPr>
        <w:t xml:space="preserve">合 同 书</w:t>
      </w:r>
      <w:r>
        <w:rPr>
          <w:rFonts w:hAnsi="Arial"/>
          <w:b/>
          <w:sz w:val="72"/>
          <w:szCs w:val="24"/>
        </w:rPr>
      </w:r>
      <w:r/>
    </w:p>
    <w:p>
      <w:pPr>
        <w:pStyle w:val="1496"/>
        <w:jc w:val="center"/>
        <w:spacing w:line="360" w:lineRule="auto"/>
        <w:rPr>
          <w:sz w:val="24"/>
          <w:szCs w:val="24"/>
        </w:rPr>
      </w:pPr>
      <w:r>
        <w:rPr>
          <w:sz w:val="24"/>
          <w:szCs w:val="24"/>
        </w:rPr>
      </w:r>
      <w:r/>
    </w:p>
    <w:p>
      <w:pPr>
        <w:pStyle w:val="1496"/>
        <w:jc w:val="center"/>
        <w:spacing w:line="360" w:lineRule="auto"/>
        <w:rPr>
          <w:sz w:val="24"/>
          <w:szCs w:val="24"/>
        </w:rPr>
      </w:pPr>
      <w:r>
        <w:rPr>
          <w:sz w:val="24"/>
          <w:szCs w:val="24"/>
        </w:rPr>
      </w:r>
      <w:r/>
    </w:p>
    <w:p>
      <w:pPr>
        <w:pStyle w:val="1496"/>
        <w:jc w:val="center"/>
        <w:spacing w:line="360" w:lineRule="auto"/>
        <w:rPr>
          <w:sz w:val="24"/>
          <w:szCs w:val="24"/>
        </w:rPr>
      </w:pPr>
      <w:r>
        <w:rPr>
          <w:sz w:val="24"/>
          <w:szCs w:val="24"/>
        </w:rPr>
      </w:r>
      <w:r/>
    </w:p>
    <w:p>
      <w:pPr>
        <w:pStyle w:val="1496"/>
        <w:jc w:val="center"/>
        <w:spacing w:line="360" w:lineRule="auto"/>
        <w:rPr>
          <w:rFonts w:hint="eastAsia"/>
          <w:sz w:val="24"/>
          <w:szCs w:val="24"/>
        </w:rPr>
      </w:pPr>
      <w:r>
        <w:rPr>
          <w:rFonts w:hint="eastAsia"/>
          <w:sz w:val="24"/>
          <w:szCs w:val="24"/>
        </w:rPr>
      </w:r>
      <w:r/>
    </w:p>
    <w:p>
      <w:pPr>
        <w:pStyle w:val="1496"/>
        <w:jc w:val="center"/>
        <w:spacing w:line="360" w:lineRule="auto"/>
        <w:rPr>
          <w:rFonts w:hint="eastAsia"/>
          <w:sz w:val="24"/>
          <w:szCs w:val="24"/>
        </w:rPr>
      </w:pPr>
      <w:r>
        <w:rPr>
          <w:rFonts w:hint="eastAsia"/>
          <w:sz w:val="24"/>
          <w:szCs w:val="24"/>
        </w:rPr>
      </w:r>
      <w:r/>
    </w:p>
    <w:p>
      <w:pPr>
        <w:pStyle w:val="1496"/>
        <w:jc w:val="center"/>
        <w:spacing w:line="360" w:lineRule="auto"/>
        <w:rPr>
          <w:sz w:val="24"/>
          <w:szCs w:val="24"/>
        </w:rPr>
      </w:pPr>
      <w:r>
        <w:rPr>
          <w:sz w:val="24"/>
          <w:szCs w:val="24"/>
        </w:rPr>
      </w:r>
      <w:r/>
    </w:p>
    <w:p>
      <w:pPr>
        <w:pStyle w:val="1496"/>
        <w:jc w:val="center"/>
        <w:spacing w:line="360" w:lineRule="auto"/>
        <w:rPr>
          <w:sz w:val="24"/>
          <w:szCs w:val="24"/>
        </w:rPr>
      </w:pPr>
      <w:r>
        <w:rPr>
          <w:sz w:val="24"/>
          <w:szCs w:val="24"/>
        </w:rPr>
      </w:r>
      <w:r/>
    </w:p>
    <w:p>
      <w:pPr>
        <w:pStyle w:val="1496"/>
        <w:spacing w:line="360" w:lineRule="auto"/>
        <w:rPr>
          <w:sz w:val="24"/>
          <w:szCs w:val="24"/>
        </w:rPr>
      </w:pPr>
      <w:r>
        <w:rPr>
          <w:sz w:val="24"/>
          <w:szCs w:val="24"/>
        </w:rPr>
      </w:r>
      <w:r/>
    </w:p>
    <w:p>
      <w:pPr>
        <w:pStyle w:val="1496"/>
        <w:ind w:firstLine="1446"/>
        <w:spacing w:line="360" w:lineRule="auto"/>
        <w:rPr>
          <w:rFonts w:ascii="宋体" w:hAnsi="宋体"/>
          <w:b/>
          <w:sz w:val="24"/>
          <w:szCs w:val="24"/>
        </w:rPr>
      </w:pPr>
      <w:r>
        <w:rPr>
          <w:rFonts w:ascii="宋体" w:hAnsi="宋体"/>
          <w:b/>
          <w:sz w:val="24"/>
          <w:szCs w:val="24"/>
        </w:rPr>
        <w:t xml:space="preserve">项</w:t>
      </w:r>
      <w:r>
        <w:rPr>
          <w:rFonts w:hint="eastAsia" w:ascii="宋体" w:hAnsi="宋体"/>
          <w:b/>
          <w:sz w:val="24"/>
          <w:szCs w:val="24"/>
        </w:rPr>
        <w:t xml:space="preserve">  </w:t>
      </w:r>
      <w:r>
        <w:rPr>
          <w:rFonts w:ascii="宋体" w:hAnsi="宋体"/>
          <w:b/>
          <w:sz w:val="24"/>
          <w:szCs w:val="24"/>
        </w:rPr>
        <w:t xml:space="preserve">目</w:t>
      </w:r>
      <w:r>
        <w:rPr>
          <w:rFonts w:hint="eastAsia" w:ascii="宋体" w:hAnsi="宋体"/>
          <w:b/>
          <w:sz w:val="24"/>
          <w:szCs w:val="24"/>
        </w:rPr>
        <w:t xml:space="preserve">  </w:t>
      </w:r>
      <w:r>
        <w:rPr>
          <w:rFonts w:ascii="宋体" w:hAnsi="宋体"/>
          <w:b/>
          <w:sz w:val="24"/>
          <w:szCs w:val="24"/>
        </w:rPr>
        <w:t xml:space="preserve">名</w:t>
      </w:r>
      <w:r>
        <w:rPr>
          <w:rFonts w:hint="eastAsia" w:ascii="宋体" w:hAnsi="宋体"/>
          <w:b/>
          <w:sz w:val="24"/>
          <w:szCs w:val="24"/>
        </w:rPr>
        <w:t xml:space="preserve">  </w:t>
      </w:r>
      <w:r>
        <w:rPr>
          <w:rFonts w:ascii="宋体" w:hAnsi="宋体"/>
          <w:b/>
          <w:sz w:val="24"/>
          <w:szCs w:val="24"/>
        </w:rPr>
        <w:t xml:space="preserve">称</w:t>
      </w:r>
      <w:r>
        <w:rPr>
          <w:rFonts w:hint="eastAsia" w:ascii="宋体" w:hAnsi="宋体"/>
          <w:b/>
          <w:sz w:val="24"/>
          <w:szCs w:val="24"/>
        </w:rPr>
        <w:t xml:space="preserve">：</w:t>
      </w:r>
      <w:r>
        <w:rPr>
          <w:rFonts w:hint="eastAsia" w:ascii="宋体" w:hAnsi="宋体"/>
          <w:b/>
          <w:sz w:val="24"/>
          <w:szCs w:val="24"/>
          <w:u w:val="single"/>
        </w:rPr>
        <w:t xml:space="preserve">全区年度耕地保护动态监测预警</w:t>
      </w:r>
      <w:r>
        <w:rPr>
          <w:rFonts w:ascii="宋体" w:hAnsi="宋体"/>
          <w:b/>
          <w:sz w:val="24"/>
          <w:szCs w:val="24"/>
        </w:rPr>
      </w:r>
      <w:r/>
    </w:p>
    <w:p>
      <w:pPr>
        <w:pStyle w:val="1496"/>
        <w:ind w:firstLine="1446"/>
        <w:spacing w:line="360" w:lineRule="auto"/>
        <w:rPr>
          <w:rFonts w:ascii="宋体" w:hAnsi="宋体"/>
          <w:b/>
          <w:sz w:val="24"/>
          <w:szCs w:val="24"/>
        </w:rPr>
      </w:pPr>
      <w:r>
        <w:rPr>
          <w:rFonts w:hint="eastAsia" w:ascii="宋体" w:hAnsi="宋体"/>
          <w:b/>
          <w:sz w:val="24"/>
          <w:szCs w:val="24"/>
        </w:rPr>
        <w:t xml:space="preserve">甲方（采购人）：</w:t>
      </w:r>
      <w:r>
        <w:rPr>
          <w:rFonts w:hint="eastAsia" w:ascii="宋体" w:hAnsi="宋体"/>
          <w:b/>
          <w:sz w:val="24"/>
          <w:szCs w:val="24"/>
          <w:u w:val="single"/>
        </w:rPr>
        <w:t xml:space="preserve">无锡市自然资源和规划局锡山分局</w:t>
      </w:r>
      <w:r>
        <w:rPr>
          <w:rFonts w:ascii="宋体" w:hAnsi="宋体"/>
          <w:b/>
          <w:sz w:val="24"/>
          <w:szCs w:val="24"/>
        </w:rPr>
      </w:r>
      <w:r/>
    </w:p>
    <w:p>
      <w:pPr>
        <w:pStyle w:val="1496"/>
        <w:ind w:firstLine="1446"/>
        <w:spacing w:line="360" w:lineRule="auto"/>
        <w:rPr>
          <w:rFonts w:ascii="宋体" w:hAnsi="宋体"/>
          <w:b/>
          <w:sz w:val="24"/>
          <w:szCs w:val="24"/>
        </w:rPr>
      </w:pPr>
      <w:r>
        <w:rPr>
          <w:rFonts w:hint="eastAsia" w:ascii="宋体" w:hAnsi="宋体"/>
          <w:b/>
          <w:sz w:val="24"/>
          <w:szCs w:val="24"/>
        </w:rPr>
        <w:t xml:space="preserve">乙方（中标人）：</w:t>
      </w:r>
      <w:r>
        <w:rPr>
          <w:rFonts w:hint="eastAsia" w:ascii="宋体" w:hAnsi="宋体"/>
          <w:b/>
          <w:sz w:val="24"/>
          <w:szCs w:val="24"/>
          <w:u w:val="single"/>
        </w:rPr>
        <w:t xml:space="preserve">                                  </w:t>
      </w:r>
      <w:r>
        <w:rPr>
          <w:rFonts w:ascii="宋体" w:hAnsi="宋体"/>
          <w:b/>
          <w:sz w:val="24"/>
          <w:szCs w:val="24"/>
        </w:rPr>
      </w:r>
      <w:r/>
    </w:p>
    <w:p>
      <w:pPr>
        <w:pStyle w:val="1496"/>
        <w:spacing w:line="360" w:lineRule="auto"/>
        <w:rPr>
          <w:rFonts w:hint="eastAsia" w:ascii="宋体" w:hAnsi="宋体"/>
          <w:b/>
          <w:sz w:val="24"/>
          <w:szCs w:val="24"/>
          <w:u w:val="single"/>
        </w:rPr>
      </w:pPr>
      <w:r>
        <w:rPr>
          <w:rFonts w:hint="eastAsia" w:ascii="宋体" w:hAnsi="宋体"/>
          <w:b/>
          <w:sz w:val="24"/>
          <w:szCs w:val="24"/>
          <w:u w:val="single"/>
        </w:rPr>
      </w:r>
      <w:r/>
    </w:p>
    <w:p>
      <w:pPr>
        <w:pStyle w:val="1496"/>
        <w:spacing w:line="360" w:lineRule="auto"/>
        <w:rPr>
          <w:rFonts w:hint="eastAsia" w:ascii="宋体" w:hAnsi="宋体"/>
          <w:b/>
          <w:sz w:val="24"/>
          <w:szCs w:val="24"/>
          <w:u w:val="single"/>
        </w:rPr>
      </w:pPr>
      <w:r>
        <w:rPr>
          <w:rFonts w:hint="eastAsia" w:ascii="宋体" w:hAnsi="宋体"/>
          <w:b/>
          <w:sz w:val="24"/>
          <w:szCs w:val="24"/>
          <w:u w:val="single"/>
        </w:rPr>
      </w:r>
      <w:r/>
    </w:p>
    <w:p>
      <w:pPr>
        <w:pStyle w:val="1496"/>
        <w:ind w:firstLine="1446"/>
        <w:spacing w:line="360" w:lineRule="auto"/>
        <w:rPr>
          <w:rFonts w:hint="eastAsia" w:ascii="宋体" w:hAnsi="宋体"/>
          <w:b/>
          <w:sz w:val="24"/>
          <w:szCs w:val="24"/>
        </w:rPr>
      </w:pPr>
      <w:r>
        <w:rPr>
          <w:rFonts w:hint="eastAsia" w:ascii="宋体" w:hAnsi="宋体"/>
          <w:b/>
          <w:sz w:val="24"/>
          <w:szCs w:val="24"/>
        </w:rPr>
        <w:t xml:space="preserve">签  约  日  期：</w:t>
      </w:r>
      <w:r>
        <w:rPr>
          <w:rFonts w:hint="eastAsia" w:ascii="宋体" w:hAnsi="宋体"/>
          <w:b/>
          <w:sz w:val="24"/>
          <w:szCs w:val="24"/>
          <w:u w:val="single"/>
        </w:rPr>
        <w:t xml:space="preserve">                                  </w:t>
      </w:r>
      <w:r>
        <w:rPr>
          <w:rFonts w:hint="eastAsia" w:ascii="宋体" w:hAnsi="宋体"/>
          <w:b/>
          <w:sz w:val="24"/>
          <w:szCs w:val="24"/>
        </w:rPr>
      </w:r>
      <w:r/>
    </w:p>
    <w:p>
      <w:pPr>
        <w:pStyle w:val="1496"/>
        <w:ind w:firstLine="1928"/>
        <w:spacing w:line="360" w:lineRule="auto"/>
        <w:rPr>
          <w:rFonts w:hint="eastAsia" w:ascii="宋体" w:hAnsi="宋体"/>
          <w:b/>
          <w:sz w:val="24"/>
          <w:szCs w:val="24"/>
          <w:u w:val="single"/>
        </w:rPr>
      </w:pPr>
      <w:r>
        <w:rPr>
          <w:rFonts w:hint="eastAsia" w:ascii="宋体" w:hAnsi="宋体"/>
          <w:b/>
          <w:sz w:val="24"/>
          <w:szCs w:val="24"/>
          <w:u w:val="single"/>
        </w:rPr>
      </w:r>
      <w:r/>
    </w:p>
    <w:p>
      <w:pPr>
        <w:pStyle w:val="1496"/>
        <w:spacing w:line="360" w:lineRule="auto"/>
        <w:rPr>
          <w:rFonts w:hint="eastAsia" w:ascii="宋体" w:hAnsi="宋体"/>
          <w:b/>
          <w:sz w:val="24"/>
          <w:szCs w:val="24"/>
          <w:u w:val="single"/>
        </w:rPr>
      </w:pPr>
      <w:r>
        <w:rPr>
          <w:rFonts w:hint="eastAsia" w:ascii="宋体" w:hAnsi="宋体"/>
          <w:b/>
          <w:sz w:val="24"/>
          <w:szCs w:val="24"/>
          <w:u w:val="single"/>
        </w:rPr>
      </w:r>
      <w:r/>
    </w:p>
    <w:p>
      <w:pPr>
        <w:pStyle w:val="1496"/>
        <w:ind w:firstLine="1928"/>
        <w:spacing w:line="360" w:lineRule="auto"/>
        <w:rPr>
          <w:rFonts w:hint="eastAsia" w:ascii="宋体" w:hAnsi="宋体"/>
          <w:b/>
          <w:sz w:val="24"/>
          <w:szCs w:val="24"/>
          <w:u w:val="single"/>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b/>
          <w:sz w:val="24"/>
          <w:szCs w:val="24"/>
          <w:u w:val="single"/>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甲方（采购人）：无锡市自然资源和规划局锡山分局</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乙方（中标人）：</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甲乙双方根据</w:t>
      </w:r>
      <w:r>
        <w:rPr>
          <w:rFonts w:hint="eastAsia" w:ascii="宋体" w:hAnsi="宋体" w:cs="宋体"/>
          <w:sz w:val="24"/>
          <w:szCs w:val="24"/>
          <w:u w:val="single"/>
        </w:rPr>
        <w:t xml:space="preserve">全区年度耕地保护动态监测预警</w:t>
      </w:r>
      <w:r>
        <w:rPr>
          <w:rFonts w:hint="eastAsia" w:ascii="宋体" w:hAnsi="宋体" w:cs="宋体"/>
          <w:sz w:val="24"/>
          <w:szCs w:val="24"/>
        </w:rPr>
        <w:t xml:space="preserve">的招标采购结果及采购文件的要求,经协商一致,达成如下采购服务合同：</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一、采购标的</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1、服务名称：</w:t>
      </w:r>
      <w:r>
        <w:rPr>
          <w:rFonts w:hint="eastAsia" w:ascii="宋体" w:hAnsi="宋体" w:cs="宋体"/>
          <w:sz w:val="24"/>
          <w:szCs w:val="24"/>
          <w:u w:val="single"/>
        </w:rPr>
        <w:t xml:space="preserve">全区年度耕地保护动态监测预警</w:t>
      </w:r>
      <w:r>
        <w:rPr>
          <w:rFonts w:hint="eastAsia" w:ascii="宋体" w:hAnsi="宋体" w:cs="宋体"/>
          <w:sz w:val="24"/>
          <w:szCs w:val="24"/>
        </w:rPr>
      </w:r>
      <w:r/>
    </w:p>
    <w:p>
      <w:pPr>
        <w:pStyle w:val="1496"/>
        <w:ind w:firstLine="480"/>
        <w:spacing w:line="360" w:lineRule="auto"/>
        <w:rPr>
          <w:rFonts w:ascii="宋体" w:hAnsi="宋体" w:cs="宋体"/>
          <w:sz w:val="24"/>
          <w:szCs w:val="24"/>
        </w:rPr>
      </w:pPr>
      <w:r>
        <w:rPr>
          <w:rFonts w:hint="eastAsia" w:ascii="宋体" w:hAnsi="宋体" w:cs="宋体"/>
          <w:sz w:val="24"/>
          <w:szCs w:val="24"/>
        </w:rPr>
        <w:t xml:space="preserve">2、服务内容：</w:t>
      </w:r>
      <w:r>
        <w:rPr>
          <w:rFonts w:hint="eastAsia" w:ascii="宋体" w:hAnsi="宋体" w:cs="宋体"/>
          <w:sz w:val="24"/>
          <w:szCs w:val="24"/>
          <w:u w:val="single"/>
        </w:rPr>
        <w:t xml:space="preserve">①构建耕地保护遥感动态监测体系；②实地核查举证整改变化图斑；③加密频率开展耕地保护状况分析等招标文件要求和投标文件承诺的内容</w:t>
      </w:r>
      <w:r>
        <w:rPr>
          <w:rFonts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3、服务期限：</w:t>
      </w:r>
      <w:r>
        <w:rPr>
          <w:rFonts w:hint="eastAsia" w:ascii="宋体" w:hAnsi="宋体" w:cs="宋体"/>
          <w:sz w:val="24"/>
          <w:szCs w:val="24"/>
          <w:u w:val="single"/>
        </w:rPr>
        <w:t xml:space="preserve">合同签订后，2024年11月30日前完成工作</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二、合同价款及支付方式</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1.本项目最终价格按照乙方中标价计。合同价款总计为人民币大写</w:t>
      </w:r>
      <w:r>
        <w:rPr>
          <w:rFonts w:hint="eastAsia" w:ascii="宋体" w:hAnsi="宋体" w:cs="宋体"/>
          <w:sz w:val="24"/>
          <w:szCs w:val="24"/>
          <w:u w:val="single"/>
        </w:rPr>
        <w:t xml:space="preserve">            </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2.总费用包含了人员的报酬、差旅费等费用。除了以上费用以外，除非另外达成其他协议，甲方不再为本项目向乙方支付其他任何费用。</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3.合同付款方式：签订合同后支付合同价的30%作为预付款，完成主要工作后支付合同价的40%，项目全部完成并经甲方确认后支付尾款。</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4、实际支付进度以资金拨付进度为准，如果资金到位不及时，甲方不承担违约责任，乙方不得以此作为延迟履行合同的依据或理由。乙方每次申请付款前，须向甲方提供相应阶段成果的纸质成果文件，并提供符合财务要求的相应金额的发票，否则甲方有权顺延付款。</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三、合同履行：本合同项下服务的提供参照招标文件的具体要求履行，甲乙双方通过补充条款进行特殊约定的从其约定。</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四、交付成果要求</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本项目的工作频次为不少于3次。预期成果如下：</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（一）优于0.5米卫星影像全域监测成果</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以锡山区为单位，影像成果和矢量成果分别独立存放。前后两时相数据的变化图斑矢量文件，矢量属性文件包含变化时间、图斑面积、变化图斑类别，SHP格式。批次成果管理文件命名为：行政代码+批次号+行政区名称。</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（二）高光谱卫星影像季度监测成果</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以锡山区为单位，影像成果和矢量成果分别独立存放。工作区主要作物（小麦、水稻、主要类型林地及草地等各类农用地）空间分布图及矢量数据。</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（三）实地核查举证提交成果</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提交耕地监测图斑现状调查表、耕地监测土地利用更新数据库。</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（四）耕地保护状况分析提交成果</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耕地流入流出图斑类型统计表、耕地变化分析报告、相关调研材料、机制文件等。</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五、验收</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项目成果通过甲方审查验收。乙方应保证成果质量，若验收不合格，乙方应无条件重新修改，直至合格，由此产生的一切费用由乙方承担。</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六、合同责任</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1、甲方应当为乙方履行合同提供必要的支持。</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3、乙方在履行合同中产生的一切非因甲方过错导致的损失，均由乙方自行承担责任。</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4、甲乙双方均应指定专人作为本合同履行期间双方之间的联络人，所有一方向相对方正式知会事项的通知到达相对方指定联络人即视为到达对方。如本合同履行期间联络人发生变更，变更的一方应在变更前5个工作日内通知对方。</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七、成果权属</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1、甲方拥有本合同项目的所有中间成果和最终成果，以及与之相关的所有权利。</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2、乙方有权要求甲方在公开成果时注明乙方为本合同项目受委托人，并可享有与甲方共同获得与本合同项目成果相关的荣誉证书和奖励的权利。</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3、经甲方同意，乙方可以享有本合同项目中间成果或最终成果的下列相关权利：利用本合同项目中间成果或最终成果用于学术研究，发表论文或著作。</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八、保密条款</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1、甲乙双方应遵守国家的有关保密规定，妥善保管对方提供的资料，保守对方的各项秘密，并保护对方的知识产权。</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2、乙方须以保密方式处理双方直接或间接提供的任何资料，以及因本项目研究工作所直接或间接取得、处理或接触的任何其他资料。未经甲方书面同意，不得向第三方透露任何有关项目的内容，或公开任何项目中间成果或最终成果。如发生以上情况，乙方承担一切由此引起的后果，并向甲方支付合同总价款5%的违约金。</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3、本保密条款长期有效。</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九、违约责任</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未经甲方许可，乙方不得将本合同项目与第三方合作，或将本合同标的全部或部分擅自转包给第三方。否则，甲方有权解除本合同并要求乙方终止与第三方的合同，乙方按合同总价20%的标准向甲方支付违约金，并赔偿由此给甲方造成的损失。</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2、由于乙方工作的错误或遗漏造成本项目成果质量损失的，乙方除负责及时采取有效补救措施外，并赔偿由此导致的甲方的全部损失。</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3、本合同履行期间，乙方遇到妨碍按时提交成果的情况时，应及时以书面形式将拖延的事实、原因、可能拖延的时间和解决方案通知甲方。甲方在收到乙方通知后，应尽快对情况进行核实，并有权根据情况确定是否酌情延缓提交成果的时间。延期应通过签订补充合同的方式由双方认可并履行。</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4、本合同履行期间，除不可抗力外乙方未能按合同约定的日期（含协商延缓的日期）提交成果的，甲方有权要求乙方支付合同总价款每日2‰的逾期违约金，逾期违约金总额不超过合同总价款的20%。</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5、乙方提供的工作成果不符合合同约定条件的，应当减收或免收报酬；不提交工作成果，或者所提交的工作成果水平低劣，无参考价值的，应当返还报酬，同时支付数额为合同总价款15%的违约金。</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6、如遭遇不可抗力事件，遭遇不可抗力的一方应尽快以书面形式将不可抗力的情况和原因通知另一方，并积极采取措施防止损失扩大。因不可抗力造成的损失，甲、乙双方按照法律规定处理。</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7、招标文件及合同中所述之“不可抗力”系指不可预见、不可避免、不可克服的事件，包括但不限于：战争、洪水、台风、地震及其他法律、法规规定的事件。</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十、解决争议的方式：</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合同签订后甲乙双方即直接产生权利与义务的关系，合同执行过程中出现的问题应按照合同约定、法律法规的规定办理。在合同履行过程中，双方如有争议，由供需双方协商处理，若协商不成，向无锡仲裁委员会申请仲裁方式处理：</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2、合同在执行过程中出现的未尽事宜，双方在不违背本合同和采购文件的原则下协商解决，协商结果以书面形式签订补充协议，且补充协议与本合同具有同等效力；</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3、合同中未有约定的按照有关的法律法规以及国家行业标准或技术文件规定予以解决。</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十一、合同终止：</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（一）因解除而终止</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应按本合同的约定承担违约责任。违约金不足以弥补甲方损失的，甲方可继续向乙方追偿。</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3、合同一方依本合同约定行使解除权的，合同自解除通知送达之日起终止。违约方应当向守约方支付违约金或赔偿损失。</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4、合同终止后，不妨碍守约方向违约方追究违约责任。</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（二）有下列情形之一的，合同权利义务终止：</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1、本合同已按约定履行完毕；</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2、本合同经各方协商一致而终止；</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3、本合同因一方出现本条第（一）款的违约情况（包括一方擅自转让本合同项下权利义务行为），另一方发出解除合同的通知；</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4、法律法规规定终止的其他情形。</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十二、合同生效：</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1、合同经甲乙双方代表签字并盖章后即生效；</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2、甲乙双方确认：对本合同条款及后果均已知悉，一致确认不存在欺诈、胁迫、乘人之危、重大误解、显失公平等任何可能导致合同无效或被撤销的情形。</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十三、合同修改：</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（1）甲方内部工作安排、计划调整等自身原因；</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（2）中央、省、市、区级政策变动，以及规划、计划调整等外部原因；</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（3）其他甲方原因。</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本合同对合同变更、中止或终止合同有其他特殊约定的，按该特殊约定执行。</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十四、组成本合同的文件包括：</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（一）合同书；</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（二）采购文件和乙方的投标文件；</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（三）中标通知书；</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（四）甲乙双方商定的其他必要文件。</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上述合同文件内容互为补充，如有不明确，由甲方负责解释。</w:t>
      </w:r>
      <w:r>
        <w:rPr>
          <w:rFonts w:hint="eastAsia" w:ascii="宋体" w:hAnsi="宋体" w:cs="宋体"/>
          <w:sz w:val="24"/>
          <w:szCs w:val="24"/>
        </w:rPr>
      </w:r>
      <w:r/>
    </w:p>
    <w:p>
      <w:pPr>
        <w:pStyle w:val="1496"/>
        <w:ind w:firstLine="480"/>
        <w:spacing w:line="360" w:lineRule="auto"/>
        <w:rPr>
          <w:rFonts w:hint="eastAsia" w:ascii="宋体" w:hAnsi="宋体" w:cs="宋体"/>
          <w:sz w:val="24"/>
          <w:szCs w:val="24"/>
        </w:rPr>
        <w:outlineLvl w:val="1"/>
      </w:pPr>
      <w:r>
        <w:rPr>
          <w:rFonts w:hint="eastAsia" w:ascii="宋体" w:hAnsi="宋体" w:cs="宋体"/>
          <w:sz w:val="24"/>
          <w:szCs w:val="24"/>
        </w:rPr>
        <w:t xml:space="preserve">十五、合同备案</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本合同一式伍份，甲乙双方各执贰份，代理机构执壹份。</w:t>
      </w:r>
      <w:r>
        <w:rPr>
          <w:rFonts w:hint="eastAsia" w:ascii="宋体" w:hAnsi="宋体" w:cs="宋体"/>
          <w:sz w:val="24"/>
          <w:szCs w:val="24"/>
        </w:rPr>
      </w:r>
      <w:r/>
    </w:p>
    <w:p>
      <w:pPr>
        <w:pStyle w:val="1496"/>
        <w:jc w:val="center"/>
        <w:spacing w:line="360" w:lineRule="auto"/>
        <w:rPr>
          <w:rFonts w:hint="eastAsia" w:ascii="宋体" w:hAnsi="宋体" w:cs="宋体"/>
          <w:sz w:val="24"/>
          <w:szCs w:val="24"/>
        </w:rPr>
      </w:pPr>
      <w:r>
        <w:rPr>
          <w:rFonts w:hint="eastAsia" w:ascii="宋体" w:hAnsi="宋体" w:cs="宋体"/>
          <w:sz w:val="24"/>
          <w:szCs w:val="24"/>
        </w:rPr>
        <w:t xml:space="preserve">———————————（以下无正文）———————————</w:t>
      </w:r>
      <w:r>
        <w:rPr>
          <w:rFonts w:hint="eastAsia" w:ascii="宋体" w:hAnsi="宋体" w:cs="宋体"/>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10"/>
        <w:gridCol w:w="4510"/>
      </w:tblGrid>
      <w:tr>
        <w:trPr>
          <w:trHeight w:val="469"/>
        </w:trPr>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6"/>
              <w:rPr>
                <w:rFonts w:hint="eastAsia" w:ascii="宋体" w:hAnsi="宋体" w:cs="宋体"/>
                <w:sz w:val="24"/>
                <w:szCs w:val="24"/>
              </w:rPr>
            </w:pPr>
            <w:r>
              <w:rPr>
                <w:rFonts w:hint="eastAsia" w:ascii="宋体" w:hAnsi="宋体" w:cs="宋体"/>
                <w:sz w:val="24"/>
                <w:szCs w:val="24"/>
              </w:rPr>
              <w:t xml:space="preserve">甲方公章（合同章）</w:t>
            </w: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6"/>
              <w:rPr>
                <w:rFonts w:hint="eastAsia" w:ascii="宋体" w:hAnsi="宋体" w:cs="宋体"/>
                <w:sz w:val="24"/>
                <w:szCs w:val="24"/>
              </w:rPr>
            </w:pPr>
            <w:r>
              <w:rPr>
                <w:rFonts w:hint="eastAsia" w:ascii="宋体" w:hAnsi="宋体" w:cs="宋体"/>
                <w:sz w:val="24"/>
                <w:szCs w:val="24"/>
              </w:rPr>
              <w:t xml:space="preserve">乙方公章（合同章）</w:t>
            </w:r>
            <w:r>
              <w:rPr>
                <w:rFonts w:hint="eastAsia" w:ascii="宋体" w:hAnsi="宋体" w:cs="宋体"/>
                <w:sz w:val="24"/>
                <w:szCs w:val="24"/>
              </w:rPr>
            </w:r>
            <w:r/>
          </w:p>
        </w:tc>
      </w:tr>
      <w:tr>
        <w:trPr>
          <w:trHeight w:val="939"/>
        </w:trPr>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6"/>
              <w:rPr>
                <w:rFonts w:hint="eastAsia" w:ascii="宋体" w:hAnsi="宋体" w:cs="宋体"/>
                <w:sz w:val="24"/>
                <w:szCs w:val="24"/>
              </w:rPr>
            </w:pPr>
            <w:r>
              <w:rPr>
                <w:rFonts w:hint="eastAsia" w:ascii="宋体" w:hAnsi="宋体" w:cs="宋体"/>
                <w:sz w:val="24"/>
                <w:szCs w:val="24"/>
              </w:rPr>
              <w:t xml:space="preserve">法定代表人或其委托代理人：</w:t>
            </w:r>
            <w:r>
              <w:rPr>
                <w:rFonts w:hint="eastAsia" w:ascii="宋体" w:hAnsi="宋体" w:cs="宋体"/>
                <w:sz w:val="24"/>
                <w:szCs w:val="24"/>
              </w:rPr>
            </w:r>
            <w:r/>
          </w:p>
          <w:p>
            <w:pPr>
              <w:pStyle w:val="1496"/>
              <w:rPr>
                <w:rFonts w:hint="eastAsia" w:ascii="宋体" w:hAnsi="宋体" w:cs="宋体"/>
                <w:sz w:val="24"/>
                <w:szCs w:val="24"/>
              </w:rPr>
            </w:pPr>
            <w:r>
              <w:rPr>
                <w:rFonts w:hint="eastAsia" w:ascii="宋体" w:hAnsi="宋体" w:cs="宋体"/>
                <w:sz w:val="24"/>
                <w:szCs w:val="24"/>
              </w:rPr>
              <w:t xml:space="preserve">（签字或盖章）</w:t>
            </w: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6"/>
              <w:rPr>
                <w:rFonts w:hint="eastAsia" w:ascii="宋体" w:hAnsi="宋体" w:cs="宋体"/>
                <w:sz w:val="24"/>
                <w:szCs w:val="24"/>
              </w:rPr>
            </w:pPr>
            <w:r>
              <w:rPr>
                <w:rFonts w:hint="eastAsia" w:ascii="宋体" w:hAnsi="宋体" w:cs="宋体"/>
                <w:sz w:val="24"/>
                <w:szCs w:val="24"/>
              </w:rPr>
              <w:t xml:space="preserve">法定代表人或其委托代理人：</w:t>
            </w:r>
            <w:r>
              <w:rPr>
                <w:rFonts w:hint="eastAsia" w:ascii="宋体" w:hAnsi="宋体" w:cs="宋体"/>
                <w:sz w:val="24"/>
                <w:szCs w:val="24"/>
              </w:rPr>
            </w:r>
            <w:r/>
          </w:p>
          <w:p>
            <w:pPr>
              <w:pStyle w:val="1496"/>
              <w:rPr>
                <w:rFonts w:hint="eastAsia" w:ascii="宋体" w:hAnsi="宋体" w:cs="宋体"/>
                <w:sz w:val="24"/>
                <w:szCs w:val="24"/>
              </w:rPr>
            </w:pPr>
            <w:r>
              <w:rPr>
                <w:rFonts w:hint="eastAsia" w:ascii="宋体" w:hAnsi="宋体" w:cs="宋体"/>
                <w:sz w:val="24"/>
                <w:szCs w:val="24"/>
              </w:rPr>
              <w:t xml:space="preserve">（签字或盖章）</w:t>
            </w:r>
            <w:r>
              <w:rPr>
                <w:rFonts w:hint="eastAsia" w:ascii="宋体" w:hAnsi="宋体" w:cs="宋体"/>
                <w:sz w:val="24"/>
                <w:szCs w:val="24"/>
              </w:rPr>
            </w:r>
            <w:r/>
          </w:p>
        </w:tc>
      </w:tr>
      <w:tr>
        <w:trPr>
          <w:trHeight w:val="783"/>
        </w:trPr>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6"/>
              <w:rPr>
                <w:rFonts w:hint="eastAsia" w:ascii="宋体" w:hAnsi="宋体" w:cs="宋体"/>
                <w:sz w:val="24"/>
                <w:szCs w:val="24"/>
              </w:rPr>
            </w:pPr>
            <w:r>
              <w:rPr>
                <w:rFonts w:hint="eastAsia" w:ascii="宋体" w:hAnsi="宋体" w:cs="宋体"/>
                <w:sz w:val="24"/>
                <w:szCs w:val="24"/>
              </w:rPr>
              <w:t xml:space="preserve">统一社会信用代码：</w:t>
            </w:r>
            <w:r>
              <w:rPr>
                <w:rFonts w:hint="eastAsia" w:ascii="宋体" w:hAnsi="宋体" w:cs="宋体"/>
                <w:sz w:val="24"/>
                <w:szCs w:val="24"/>
              </w:rPr>
            </w:r>
            <w:r/>
          </w:p>
          <w:p>
            <w:pPr>
              <w:pStyle w:val="1554"/>
              <w:ind w:firstLine="0"/>
              <w:rPr>
                <w:rFonts w:hint="eastAsia" w:ascii="宋体" w:hAnsi="宋体" w:cs="宋体"/>
                <w:sz w:val="24"/>
                <w:szCs w:val="24"/>
              </w:rPr>
            </w:pP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6"/>
              <w:rPr>
                <w:rFonts w:hint="eastAsia" w:ascii="宋体" w:hAnsi="宋体" w:cs="宋体"/>
                <w:sz w:val="24"/>
                <w:szCs w:val="24"/>
              </w:rPr>
            </w:pPr>
            <w:r>
              <w:rPr>
                <w:rFonts w:hint="eastAsia" w:ascii="宋体" w:hAnsi="宋体" w:cs="宋体"/>
                <w:sz w:val="24"/>
                <w:szCs w:val="24"/>
              </w:rPr>
              <w:t xml:space="preserve">统一社会信用代码：</w:t>
            </w:r>
            <w:r>
              <w:rPr>
                <w:rFonts w:hint="eastAsia" w:ascii="宋体" w:hAnsi="宋体" w:cs="宋体"/>
                <w:sz w:val="24"/>
                <w:szCs w:val="24"/>
              </w:rPr>
            </w:r>
            <w:r/>
          </w:p>
          <w:p>
            <w:pPr>
              <w:pStyle w:val="1554"/>
              <w:ind w:firstLine="0"/>
              <w:rPr>
                <w:rFonts w:hint="eastAsia" w:ascii="宋体" w:hAnsi="宋体" w:cs="宋体"/>
                <w:sz w:val="24"/>
                <w:szCs w:val="24"/>
              </w:rPr>
            </w:pPr>
            <w:r>
              <w:rPr>
                <w:rFonts w:hint="eastAsia" w:ascii="宋体" w:hAnsi="宋体" w:cs="宋体"/>
                <w:sz w:val="24"/>
                <w:szCs w:val="24"/>
              </w:rPr>
            </w:r>
            <w:r/>
          </w:p>
        </w:tc>
      </w:tr>
      <w:tr>
        <w:trPr>
          <w:trHeight w:val="469"/>
        </w:trPr>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6"/>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6"/>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r>
            <w:r/>
          </w:p>
        </w:tc>
      </w:tr>
      <w:tr>
        <w:trPr>
          <w:trHeight w:val="469"/>
        </w:trPr>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6"/>
              <w:rPr>
                <w:rFonts w:hint="eastAsia"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6"/>
              <w:rPr>
                <w:rFonts w:hint="eastAsia"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rPr>
            </w:r>
            <w:r/>
          </w:p>
        </w:tc>
      </w:tr>
      <w:tr>
        <w:trPr>
          <w:trHeight w:val="469"/>
        </w:trPr>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6"/>
              <w:rPr>
                <w:rFonts w:hint="eastAsia" w:ascii="宋体" w:hAnsi="宋体" w:cs="宋体"/>
                <w:sz w:val="24"/>
                <w:szCs w:val="24"/>
              </w:rPr>
            </w:pPr>
            <w:r>
              <w:rPr>
                <w:rFonts w:hint="eastAsia" w:ascii="宋体" w:hAnsi="宋体" w:cs="宋体"/>
                <w:sz w:val="24"/>
                <w:szCs w:val="24"/>
              </w:rPr>
              <w:t xml:space="preserve">账号：</w:t>
            </w: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510" w:type="dxa"/>
            <w:vAlign w:val="center"/>
            <w:textDirection w:val="lrTb"/>
            <w:noWrap w:val="false"/>
          </w:tcPr>
          <w:p>
            <w:pPr>
              <w:pStyle w:val="1496"/>
              <w:rPr>
                <w:rFonts w:hint="eastAsia" w:ascii="宋体" w:hAnsi="宋体" w:cs="宋体"/>
                <w:sz w:val="24"/>
                <w:szCs w:val="24"/>
              </w:rPr>
            </w:pPr>
            <w:r>
              <w:rPr>
                <w:rFonts w:hint="eastAsia" w:ascii="宋体" w:hAnsi="宋体" w:cs="宋体"/>
                <w:sz w:val="24"/>
                <w:szCs w:val="24"/>
              </w:rPr>
              <w:t xml:space="preserve">账号：</w:t>
            </w:r>
            <w:r>
              <w:rPr>
                <w:rFonts w:hint="eastAsia" w:ascii="宋体" w:hAnsi="宋体" w:cs="宋体"/>
                <w:sz w:val="24"/>
                <w:szCs w:val="24"/>
              </w:rPr>
            </w:r>
            <w:r/>
          </w:p>
        </w:tc>
      </w:tr>
    </w:tbl>
    <w:p>
      <w:pPr>
        <w:pStyle w:val="1496"/>
        <w:spacing w:line="360" w:lineRule="auto"/>
        <w:rPr>
          <w:rFonts w:hint="eastAsia" w:ascii="宋体" w:hAnsi="宋体" w:cs="宋体"/>
          <w:sz w:val="24"/>
          <w:szCs w:val="24"/>
        </w:rPr>
      </w:pPr>
      <w:r>
        <w:rPr>
          <w:rFonts w:hint="eastAsia" w:ascii="宋体" w:hAnsi="宋体" w:cs="宋体"/>
          <w:sz w:val="24"/>
          <w:szCs w:val="24"/>
        </w:rPr>
      </w:r>
      <w:r/>
    </w:p>
    <w:p>
      <w:pPr>
        <w:pStyle w:val="1496"/>
        <w:spacing w:line="360" w:lineRule="auto"/>
        <w:rPr>
          <w:rFonts w:hint="eastAsia" w:ascii="宋体" w:hAnsi="宋体" w:cs="宋体"/>
          <w:sz w:val="24"/>
          <w:szCs w:val="24"/>
        </w:rPr>
      </w:pPr>
      <w:r>
        <w:rPr>
          <w:rFonts w:hint="eastAsia" w:ascii="宋体" w:hAnsi="宋体" w:cs="宋体"/>
          <w:sz w:val="24"/>
          <w:szCs w:val="24"/>
        </w:rPr>
      </w:r>
      <w:r/>
    </w:p>
    <w:p>
      <w:pPr>
        <w:pStyle w:val="1496"/>
        <w:spacing w:line="360" w:lineRule="auto"/>
        <w:rPr>
          <w:rFonts w:hint="eastAsia" w:ascii="宋体" w:hAnsi="宋体" w:cs="宋体"/>
          <w:sz w:val="24"/>
          <w:szCs w:val="24"/>
        </w:rPr>
      </w:pPr>
      <w:r>
        <w:rPr>
          <w:rFonts w:hint="eastAsia" w:ascii="宋体" w:hAnsi="宋体" w:cs="宋体"/>
          <w:sz w:val="24"/>
          <w:szCs w:val="24"/>
        </w:rPr>
      </w:r>
      <w:r/>
    </w:p>
    <w:p>
      <w:pPr>
        <w:pStyle w:val="1496"/>
        <w:spacing w:line="360" w:lineRule="auto"/>
        <w:rPr>
          <w:rFonts w:hint="eastAsia" w:ascii="宋体" w:hAnsi="宋体" w:cs="宋体"/>
          <w:sz w:val="24"/>
          <w:szCs w:val="24"/>
        </w:rPr>
      </w:pPr>
      <w:r>
        <w:rPr>
          <w:rFonts w:hint="eastAsia" w:ascii="宋体" w:hAnsi="宋体" w:cs="宋体"/>
          <w:sz w:val="24"/>
          <w:szCs w:val="24"/>
        </w:rPr>
        <w:t xml:space="preserve">见证方（盖章）：</w:t>
      </w:r>
      <w:r>
        <w:rPr>
          <w:rFonts w:hint="eastAsia" w:ascii="宋体" w:hAnsi="宋体" w:cs="宋体"/>
          <w:sz w:val="24"/>
          <w:szCs w:val="24"/>
        </w:rPr>
      </w:r>
      <w:r/>
    </w:p>
    <w:p>
      <w:pPr>
        <w:pStyle w:val="1496"/>
        <w:spacing w:line="360" w:lineRule="auto"/>
        <w:widowControl/>
        <w:rPr>
          <w:rFonts w:hint="eastAsia" w:ascii="宋体" w:hAnsi="宋体" w:cs="宋体"/>
          <w:sz w:val="24"/>
          <w:szCs w:val="24"/>
          <w:lang w:val="zh-TW"/>
        </w:rPr>
      </w:pPr>
      <w:r>
        <w:rPr>
          <w:rFonts w:hint="eastAsia" w:ascii="宋体" w:hAnsi="宋体" w:cs="宋体"/>
          <w:sz w:val="24"/>
          <w:szCs w:val="24"/>
          <w:lang w:val="zh-TW"/>
        </w:rPr>
      </w:r>
      <w:r/>
    </w:p>
    <w:p>
      <w:pPr>
        <w:pStyle w:val="1496"/>
        <w:spacing w:line="360" w:lineRule="auto"/>
        <w:widowControl/>
        <w:rPr>
          <w:rFonts w:hint="eastAsia" w:ascii="宋体" w:hAnsi="宋体" w:cs="宋体"/>
          <w:sz w:val="24"/>
          <w:szCs w:val="24"/>
          <w:lang w:val="zh-TW"/>
        </w:rPr>
      </w:pPr>
      <w:r>
        <w:rPr>
          <w:rFonts w:hint="eastAsia" w:ascii="宋体" w:hAnsi="宋体" w:cs="宋体"/>
          <w:sz w:val="24"/>
          <w:szCs w:val="24"/>
          <w:lang w:val="zh-TW"/>
        </w:rPr>
      </w:r>
      <w:r/>
    </w:p>
    <w:p>
      <w:pPr>
        <w:pStyle w:val="1496"/>
        <w:spacing w:line="360" w:lineRule="auto"/>
        <w:widowControl/>
        <w:rPr>
          <w:rFonts w:hint="eastAsia" w:ascii="宋体" w:hAnsi="宋体" w:cs="宋体"/>
          <w:sz w:val="24"/>
          <w:szCs w:val="24"/>
          <w:lang w:val="zh-TW"/>
        </w:rPr>
      </w:pPr>
      <w:r>
        <w:rPr>
          <w:rFonts w:hint="eastAsia" w:ascii="宋体" w:hAnsi="宋体" w:cs="宋体"/>
          <w:sz w:val="24"/>
          <w:szCs w:val="24"/>
          <w:lang w:val="zh-TW"/>
        </w:rPr>
      </w:r>
      <w:r/>
    </w:p>
    <w:p>
      <w:pPr>
        <w:pStyle w:val="1496"/>
        <w:ind w:firstLine="480"/>
        <w:spacing w:line="360" w:lineRule="auto"/>
        <w:widowControl/>
        <w:rPr>
          <w:rFonts w:hint="eastAsia" w:ascii="宋体" w:hAnsi="宋体" w:cs="宋体"/>
          <w:sz w:val="24"/>
          <w:szCs w:val="24"/>
        </w:rPr>
        <w:sectPr>
          <w:footnotePr/>
          <w:endnotePr/>
          <w:type w:val="nextPage"/>
          <w:pgSz w:w="11906" w:h="16838" w:orient="portrait"/>
          <w:pgMar w:top="1440" w:right="1417" w:bottom="1440" w:left="1418" w:header="851" w:footer="992" w:gutter="0"/>
          <w:cols w:num="1" w:sep="0" w:space="1701" w:equalWidth="1"/>
          <w:docGrid w:linePitch="360"/>
        </w:sectPr>
      </w:pPr>
      <w:r>
        <w:rPr>
          <w:rFonts w:hint="eastAsia" w:ascii="宋体" w:hAnsi="宋体" w:cs="宋体"/>
          <w:sz w:val="24"/>
          <w:szCs w:val="24"/>
        </w:rPr>
      </w:r>
      <w:r/>
    </w:p>
    <w:p>
      <w:pPr>
        <w:pStyle w:val="1496"/>
        <w:jc w:val="center"/>
        <w:spacing w:line="360" w:lineRule="auto"/>
        <w:rPr>
          <w:rFonts w:hint="eastAsia" w:hAnsi="宋体" w:cs="宋体"/>
          <w:b/>
          <w:bCs/>
          <w:sz w:val="32"/>
          <w:szCs w:val="32"/>
        </w:rPr>
        <w:outlineLvl w:val="0"/>
      </w:pPr>
      <w:r/>
      <w:bookmarkStart w:id="33" w:name="_Toc5730"/>
      <w:r>
        <w:rPr>
          <w:rFonts w:hint="eastAsia" w:hAnsi="宋体" w:cs="宋体"/>
          <w:b/>
          <w:bCs/>
          <w:sz w:val="32"/>
          <w:szCs w:val="32"/>
        </w:rPr>
        <w:t xml:space="preserve">五、附件</w:t>
      </w:r>
      <w:bookmarkEnd w:id="31"/>
      <w:r/>
      <w:bookmarkEnd w:id="32"/>
      <w:r/>
      <w:bookmarkEnd w:id="33"/>
      <w:r>
        <w:rPr>
          <w:rFonts w:hint="eastAsia" w:hAnsi="宋体" w:cs="宋体"/>
          <w:b/>
          <w:bCs/>
          <w:sz w:val="32"/>
          <w:szCs w:val="32"/>
        </w:rPr>
      </w:r>
      <w:r/>
    </w:p>
    <w:p>
      <w:pPr>
        <w:pStyle w:val="1496"/>
        <w:jc w:val="left"/>
        <w:spacing w:line="360" w:lineRule="auto"/>
        <w:rPr>
          <w:rFonts w:hint="eastAsia" w:ascii="宋体" w:hAnsi="宋体" w:cs="宋体"/>
          <w:bCs/>
          <w:sz w:val="24"/>
          <w:szCs w:val="24"/>
        </w:rPr>
        <w:outlineLvl w:val="1"/>
      </w:pPr>
      <w:r>
        <w:rPr>
          <w:rFonts w:hint="eastAsia" w:ascii="宋体" w:hAnsi="宋体" w:cs="宋体"/>
          <w:bCs/>
          <w:sz w:val="24"/>
          <w:szCs w:val="24"/>
        </w:rPr>
        <w:t xml:space="preserve">附件一：</w:t>
      </w:r>
      <w:r>
        <w:rPr>
          <w:rFonts w:hint="eastAsia" w:ascii="宋体" w:hAnsi="宋体" w:cs="宋体"/>
          <w:bCs/>
          <w:sz w:val="24"/>
          <w:szCs w:val="24"/>
        </w:rPr>
      </w:r>
      <w:r/>
    </w:p>
    <w:p>
      <w:pPr>
        <w:pStyle w:val="1496"/>
        <w:ind w:firstLine="480"/>
        <w:jc w:val="left"/>
        <w:spacing w:line="360" w:lineRule="auto"/>
        <w:rPr>
          <w:rFonts w:hint="eastAsia" w:ascii="宋体" w:hAnsi="宋体" w:cs="宋体"/>
          <w:bCs/>
          <w:sz w:val="24"/>
          <w:szCs w:val="24"/>
        </w:rPr>
        <w:outlineLvl w:val="2"/>
      </w:pPr>
      <w:r>
        <w:rPr>
          <w:rFonts w:hint="eastAsia" w:ascii="宋体" w:hAnsi="宋体" w:cs="宋体"/>
          <w:bCs/>
          <w:sz w:val="24"/>
          <w:szCs w:val="24"/>
        </w:rPr>
        <w:t xml:space="preserve">一、评标方法</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供应商为排名第一的中标供应商候选人。未列入本评分标准的其他条件不作为评分内容。</w:t>
      </w:r>
      <w:r>
        <w:rPr>
          <w:rFonts w:hint="eastAsia" w:ascii="宋体" w:hAnsi="宋体" w:cs="宋体"/>
          <w:bCs/>
          <w:sz w:val="24"/>
          <w:szCs w:val="24"/>
        </w:rPr>
      </w:r>
      <w:r/>
    </w:p>
    <w:p>
      <w:pPr>
        <w:pStyle w:val="1496"/>
        <w:ind w:firstLine="480"/>
        <w:jc w:val="left"/>
        <w:spacing w:line="360" w:lineRule="auto"/>
        <w:rPr>
          <w:rFonts w:hint="eastAsia" w:ascii="宋体" w:hAnsi="宋体" w:cs="宋体"/>
          <w:bCs/>
          <w:sz w:val="24"/>
          <w:szCs w:val="24"/>
        </w:rPr>
        <w:outlineLvl w:val="2"/>
      </w:pPr>
      <w:r>
        <w:rPr>
          <w:rFonts w:hint="eastAsia" w:ascii="宋体" w:hAnsi="宋体" w:cs="宋体"/>
          <w:bCs/>
          <w:sz w:val="24"/>
          <w:szCs w:val="24"/>
        </w:rPr>
        <w:t xml:space="preserve">二、评分标准</w:t>
      </w:r>
      <w:r>
        <w:rPr>
          <w:rFonts w:hint="eastAsia" w:ascii="宋体" w:hAnsi="宋体" w:cs="宋体"/>
          <w:bCs/>
          <w:sz w:val="24"/>
          <w:szCs w:val="24"/>
        </w:rPr>
      </w:r>
      <w:r/>
    </w:p>
    <w:p>
      <w:pPr>
        <w:pStyle w:val="1496"/>
        <w:ind w:firstLine="480"/>
        <w:jc w:val="left"/>
        <w:spacing w:line="360" w:lineRule="auto"/>
        <w:rPr>
          <w:rFonts w:hint="eastAsia" w:ascii="宋体" w:hAnsi="宋体" w:cs="宋体"/>
          <w:sz w:val="24"/>
          <w:szCs w:val="24"/>
        </w:rPr>
      </w:pPr>
      <w:r>
        <w:rPr>
          <w:rFonts w:hint="eastAsia" w:ascii="宋体" w:hAnsi="宋体" w:cs="宋体"/>
          <w:sz w:val="24"/>
          <w:szCs w:val="24"/>
        </w:rPr>
        <w:t xml:space="preserve">（一）评分项目及分值（总分100分）</w:t>
      </w:r>
      <w:r>
        <w:rPr>
          <w:rFonts w:hint="eastAsia" w:ascii="宋体" w:hAnsi="宋体" w:cs="宋体"/>
          <w:sz w:val="24"/>
          <w:szCs w:val="24"/>
        </w:rPr>
      </w:r>
      <w:r/>
    </w:p>
    <w:p>
      <w:pPr>
        <w:pStyle w:val="1496"/>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1、</w:t>
      </w:r>
      <w:r>
        <w:rPr>
          <w:rFonts w:hint="eastAsia" w:ascii="宋体" w:hAnsi="宋体" w:cs="宋体"/>
          <w:b/>
          <w:bCs/>
          <w:sz w:val="24"/>
          <w:szCs w:val="24"/>
        </w:rPr>
        <w:t xml:space="preserve">价格分</w:t>
      </w:r>
      <w:r>
        <w:rPr>
          <w:rFonts w:hint="eastAsia" w:ascii="宋体" w:hAnsi="宋体" w:cs="宋体"/>
          <w:b/>
          <w:sz w:val="24"/>
          <w:szCs w:val="24"/>
        </w:rPr>
        <w:t xml:space="preserve">                                   20分</w:t>
      </w:r>
      <w:r>
        <w:rPr>
          <w:rFonts w:hint="eastAsia" w:ascii="宋体" w:hAnsi="宋体" w:cs="宋体"/>
          <w:b/>
          <w:sz w:val="24"/>
          <w:szCs w:val="24"/>
        </w:rPr>
      </w:r>
      <w:r/>
    </w:p>
    <w:p>
      <w:pPr>
        <w:pStyle w:val="1496"/>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2、投标供应商综合情况                       20分</w:t>
      </w:r>
      <w:r>
        <w:rPr>
          <w:rFonts w:hint="eastAsia" w:ascii="宋体" w:hAnsi="宋体" w:cs="宋体"/>
          <w:b/>
          <w:sz w:val="24"/>
          <w:szCs w:val="24"/>
        </w:rPr>
      </w:r>
      <w:r/>
    </w:p>
    <w:p>
      <w:pPr>
        <w:pStyle w:val="1496"/>
        <w:ind w:firstLine="480"/>
        <w:jc w:val="left"/>
        <w:spacing w:line="360" w:lineRule="auto"/>
        <w:rPr>
          <w:rFonts w:hint="eastAsia" w:ascii="宋体" w:hAnsi="宋体" w:cs="宋体"/>
          <w:b/>
          <w:sz w:val="24"/>
          <w:szCs w:val="24"/>
        </w:rPr>
      </w:pPr>
      <w:r>
        <w:rPr>
          <w:rFonts w:hint="eastAsia" w:ascii="宋体" w:hAnsi="宋体" w:cs="宋体"/>
          <w:b/>
          <w:sz w:val="24"/>
          <w:szCs w:val="24"/>
        </w:rPr>
        <w:t xml:space="preserve">3、技术服务方案                             60分</w:t>
      </w:r>
      <w:r>
        <w:rPr>
          <w:rFonts w:hint="eastAsia" w:ascii="宋体" w:hAnsi="宋体" w:cs="宋体"/>
          <w:b/>
          <w:sz w:val="24"/>
          <w:szCs w:val="24"/>
        </w:rPr>
      </w:r>
      <w:r/>
    </w:p>
    <w:p>
      <w:pPr>
        <w:pStyle w:val="1496"/>
        <w:ind w:firstLine="480"/>
        <w:jc w:val="left"/>
        <w:spacing w:line="360" w:lineRule="auto"/>
        <w:rPr>
          <w:rFonts w:hint="eastAsia" w:ascii="宋体" w:hAnsi="宋体" w:cs="宋体"/>
          <w:sz w:val="24"/>
          <w:szCs w:val="24"/>
        </w:rPr>
      </w:pPr>
      <w:r>
        <w:rPr>
          <w:rFonts w:hint="eastAsia" w:ascii="宋体" w:hAnsi="宋体" w:cs="宋体"/>
          <w:sz w:val="24"/>
          <w:szCs w:val="24"/>
        </w:rPr>
        <w:t xml:space="preserve">（二)各项目评分标准</w:t>
      </w:r>
      <w:r>
        <w:rPr>
          <w:rFonts w:hint="eastAsia" w:ascii="宋体" w:hAnsi="宋体" w:cs="宋体"/>
          <w:sz w:val="24"/>
          <w:szCs w:val="24"/>
        </w:rPr>
      </w:r>
      <w:r/>
    </w:p>
    <w:p>
      <w:pPr>
        <w:pStyle w:val="1544"/>
        <w:ind w:firstLine="480"/>
        <w:jc w:val="left"/>
        <w:spacing w:after="0" w:line="360" w:lineRule="auto"/>
        <w:rPr>
          <w:rFonts w:hint="eastAsia" w:ascii="宋体" w:hAnsi="宋体" w:cs="宋体"/>
          <w:b/>
          <w:sz w:val="24"/>
        </w:rPr>
        <w:outlineLvl w:val="3"/>
      </w:pPr>
      <w:r>
        <w:rPr>
          <w:rFonts w:hint="eastAsia" w:ascii="宋体" w:hAnsi="宋体" w:cs="宋体"/>
          <w:b/>
          <w:sz w:val="24"/>
        </w:rPr>
        <w:t xml:space="preserve">1、价格分（20分）</w:t>
      </w:r>
      <w:r>
        <w:rPr>
          <w:rFonts w:hint="eastAsia" w:ascii="宋体" w:hAnsi="宋体" w:cs="宋体"/>
          <w:b/>
          <w:sz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投标报价得分=(评标基准价／投标报价)×价格权值×100。</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a.对小型和微型企业产品的价格给予10</w:t>
      </w:r>
      <w:r>
        <w:rPr>
          <w:rFonts w:hint="eastAsia" w:ascii="宋体" w:hAnsi="宋体" w:cs="宋体"/>
          <w:bCs/>
          <w:sz w:val="24"/>
          <w:szCs w:val="24"/>
        </w:rPr>
        <w:t xml:space="preserve">%的扣除，用扣除后的价格进行评审。参加报价的中小企业，根据《政府采购促进中小企业发展管理办法》（财库[2020]46号）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d.大中型企业与小微企业（监狱企业、残疾人福利性）组成联合体共同参加投标联合协议中约定小微企业（监狱企业、残疾人福利性）的协议合同金额占到联合体协议合同总金额30%以上的，给予联合体5%的价格扣除，用扣除后的价格参与评审。</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rPr>
      </w:pPr>
      <w:r>
        <w:rPr>
          <w:rFonts w:hint="eastAsia" w:ascii="宋体" w:hAnsi="宋体" w:cs="宋体"/>
          <w:bCs/>
          <w:sz w:val="24"/>
          <w:szCs w:val="24"/>
        </w:rPr>
        <w:t xml:space="preserve">注：同一报价人，上述三项价格扣除优惠不得重复享受。</w:t>
      </w:r>
      <w:r>
        <w:rPr>
          <w:rFonts w:hint="eastAsia"/>
        </w:rPr>
      </w:r>
      <w:r/>
    </w:p>
    <w:p>
      <w:pPr>
        <w:pStyle w:val="1496"/>
        <w:ind w:firstLine="480"/>
        <w:spacing w:line="360" w:lineRule="auto"/>
        <w:tabs>
          <w:tab w:val="left" w:pos="840" w:leader="none"/>
          <w:tab w:val="left" w:pos="1050" w:leader="none"/>
        </w:tabs>
        <w:rPr>
          <w:rFonts w:hint="eastAsia" w:ascii="宋体" w:hAnsi="宋体" w:cs="宋体"/>
          <w:sz w:val="24"/>
          <w:szCs w:val="24"/>
        </w:rPr>
      </w:pPr>
      <w:r>
        <w:rPr>
          <w:rFonts w:hint="eastAsia" w:ascii="宋体" w:hAnsi="宋体" w:cs="宋体"/>
          <w:b/>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宋体"/>
          <w:sz w:val="24"/>
          <w:szCs w:val="24"/>
        </w:rPr>
      </w:r>
      <w:r/>
    </w:p>
    <w:p>
      <w:pPr>
        <w:pStyle w:val="1544"/>
        <w:ind w:firstLine="480"/>
        <w:jc w:val="left"/>
        <w:spacing w:after="0" w:line="360" w:lineRule="auto"/>
        <w:rPr>
          <w:rFonts w:hint="eastAsia" w:ascii="宋体" w:hAnsi="宋体" w:cs="宋体"/>
          <w:b/>
          <w:sz w:val="24"/>
          <w:lang w:val="zh-CN"/>
        </w:rPr>
        <w:outlineLvl w:val="3"/>
      </w:pPr>
      <w:r>
        <w:rPr>
          <w:rFonts w:hint="eastAsia" w:ascii="宋体" w:hAnsi="宋体" w:cs="宋体"/>
          <w:b/>
          <w:sz w:val="24"/>
        </w:rPr>
        <w:t xml:space="preserve">2、投标人</w:t>
      </w:r>
      <w:r>
        <w:rPr>
          <w:rFonts w:hint="eastAsia" w:ascii="宋体" w:hAnsi="宋体" w:cs="宋体"/>
          <w:b/>
          <w:sz w:val="24"/>
          <w:lang w:val="zh-CN"/>
        </w:rPr>
        <w:t xml:space="preserve">综合情况（</w:t>
      </w:r>
      <w:r>
        <w:rPr>
          <w:rFonts w:hint="eastAsia" w:ascii="宋体" w:hAnsi="宋体" w:cs="宋体"/>
          <w:b/>
          <w:sz w:val="24"/>
        </w:rPr>
        <w:t xml:space="preserve">20</w:t>
      </w:r>
      <w:r>
        <w:rPr>
          <w:rFonts w:hint="eastAsia" w:ascii="宋体" w:hAnsi="宋体" w:cs="宋体"/>
          <w:b/>
          <w:sz w:val="24"/>
          <w:lang w:val="zh-CN"/>
        </w:rPr>
        <w:t xml:space="preserve">分）</w:t>
      </w:r>
      <w:r>
        <w:rPr>
          <w:rFonts w:hint="eastAsia" w:ascii="宋体" w:hAnsi="宋体" w:cs="宋体"/>
          <w:b/>
          <w:sz w:val="24"/>
          <w:lang w:val="zh-CN"/>
        </w:rPr>
      </w:r>
      <w:r/>
    </w:p>
    <w:p>
      <w:pPr>
        <w:pStyle w:val="1496"/>
        <w:ind w:firstLine="480"/>
        <w:jc w:val="left"/>
        <w:spacing w:line="360" w:lineRule="auto"/>
        <w:tabs>
          <w:tab w:val="left" w:pos="945" w:leader="none"/>
          <w:tab w:val="left" w:pos="1155" w:leader="none"/>
        </w:tabs>
        <w:rPr>
          <w:rFonts w:hint="eastAsia" w:ascii="宋体" w:hAnsi="宋体" w:cs="宋体"/>
          <w:b/>
          <w:sz w:val="24"/>
          <w:szCs w:val="24"/>
          <w:lang w:val="zh-CN"/>
        </w:rPr>
      </w:pPr>
      <w:r>
        <w:rPr>
          <w:rFonts w:hint="eastAsia" w:ascii="宋体" w:hAnsi="宋体" w:cs="宋体"/>
          <w:b/>
          <w:sz w:val="24"/>
          <w:szCs w:val="24"/>
          <w:lang w:val="zh-CN"/>
        </w:rPr>
        <w:t xml:space="preserve">（</w:t>
      </w:r>
      <w:r>
        <w:rPr>
          <w:rFonts w:hint="eastAsia" w:ascii="宋体" w:hAnsi="宋体" w:cs="宋体"/>
          <w:b/>
          <w:sz w:val="24"/>
          <w:szCs w:val="24"/>
        </w:rPr>
        <w:t xml:space="preserve">1</w:t>
      </w:r>
      <w:r>
        <w:rPr>
          <w:rFonts w:hint="eastAsia" w:ascii="宋体" w:hAnsi="宋体" w:cs="宋体"/>
          <w:b/>
          <w:sz w:val="24"/>
          <w:szCs w:val="24"/>
          <w:lang w:val="zh-CN"/>
        </w:rPr>
        <w:t xml:space="preserve">）企业业绩（</w:t>
      </w:r>
      <w:r>
        <w:rPr>
          <w:rFonts w:hint="eastAsia" w:ascii="宋体" w:hAnsi="宋体" w:cs="宋体"/>
          <w:b/>
          <w:sz w:val="24"/>
          <w:szCs w:val="24"/>
        </w:rPr>
        <w:t xml:space="preserve">2</w:t>
      </w:r>
      <w:r>
        <w:rPr>
          <w:rFonts w:hint="eastAsia" w:ascii="宋体" w:hAnsi="宋体" w:cs="宋体"/>
          <w:b/>
          <w:sz w:val="24"/>
          <w:szCs w:val="24"/>
          <w:lang w:val="zh-CN"/>
        </w:rPr>
        <w:t xml:space="preserve">分）</w:t>
      </w:r>
      <w:r>
        <w:rPr>
          <w:rFonts w:hint="eastAsia" w:ascii="宋体" w:hAnsi="宋体" w:cs="宋体"/>
          <w:b/>
          <w:sz w:val="24"/>
          <w:szCs w:val="24"/>
          <w:lang w:val="zh-CN"/>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投标人近三年（自本项目公告发布之日起往前顺推，以合同签订日期为准，无签订时间的以合同开始履行日期为准）承担过同类业务的，每个得1分，本项最高得2分。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注：类似项目业绩证明需提供合同扫描件上传至投标文件并电子签章，不提供不得分。联合体牵头人和成员方提供的业绩均可。</w:t>
      </w:r>
      <w:r>
        <w:rPr>
          <w:rFonts w:hint="eastAsia" w:ascii="宋体" w:hAnsi="宋体" w:cs="宋体"/>
          <w:b/>
          <w:sz w:val="24"/>
          <w:szCs w:val="24"/>
        </w:rPr>
      </w:r>
      <w:r/>
    </w:p>
    <w:p>
      <w:pPr>
        <w:pStyle w:val="1496"/>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（2）履约能力（18分）</w:t>
      </w:r>
      <w:r>
        <w:rPr>
          <w:rFonts w:hint="eastAsia" w:ascii="宋体" w:hAnsi="宋体" w:cs="宋体"/>
          <w:b/>
          <w:sz w:val="24"/>
          <w:szCs w:val="24"/>
        </w:rPr>
      </w:r>
      <w:r/>
    </w:p>
    <w:p>
      <w:pPr>
        <w:pStyle w:val="1496"/>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①认证体系（3分）</w:t>
      </w:r>
      <w:r>
        <w:rPr>
          <w:rFonts w:hint="eastAsia" w:ascii="宋体" w:hAnsi="宋体" w:cs="宋体"/>
          <w:b/>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投标人具有有效的质量管理体系认证证书；环境管理体系认证证书；信息安全管理体系认证证书，每个得1分，本项最高得3分。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注：提供证书扫描件上传至投标文件并电子签章，不提供不得分。</w:t>
      </w:r>
      <w:r>
        <w:rPr>
          <w:rFonts w:hint="eastAsia" w:ascii="宋体" w:hAnsi="宋体" w:cs="宋体"/>
          <w:b/>
          <w:sz w:val="24"/>
          <w:szCs w:val="24"/>
        </w:rPr>
      </w:r>
      <w:r/>
    </w:p>
    <w:p>
      <w:pPr>
        <w:pStyle w:val="1496"/>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②著作权（4分）</w:t>
      </w:r>
      <w:r>
        <w:rPr>
          <w:rFonts w:hint="eastAsia" w:ascii="宋体" w:hAnsi="宋体" w:cs="宋体"/>
          <w:b/>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lang w:val="zh-CN"/>
        </w:rPr>
      </w:pPr>
      <w:r>
        <w:rPr>
          <w:rFonts w:hint="eastAsia" w:ascii="宋体" w:hAnsi="宋体" w:cs="宋体"/>
          <w:bCs/>
          <w:sz w:val="24"/>
          <w:szCs w:val="24"/>
          <w:lang w:val="zh-CN"/>
        </w:rPr>
        <w:t xml:space="preserve">投标人具有自然资源</w:t>
      </w:r>
      <w:r>
        <w:rPr>
          <w:rFonts w:hint="eastAsia" w:ascii="宋体" w:hAnsi="宋体" w:cs="宋体"/>
          <w:bCs/>
          <w:sz w:val="24"/>
          <w:szCs w:val="24"/>
        </w:rPr>
        <w:t xml:space="preserve">或</w:t>
      </w:r>
      <w:r>
        <w:rPr>
          <w:rFonts w:hint="eastAsia" w:ascii="宋体" w:hAnsi="宋体" w:cs="宋体"/>
          <w:bCs/>
          <w:sz w:val="24"/>
          <w:szCs w:val="24"/>
          <w:lang w:val="zh-CN"/>
        </w:rPr>
        <w:t xml:space="preserve">土地调查监测</w:t>
      </w:r>
      <w:r>
        <w:rPr>
          <w:rFonts w:hint="eastAsia" w:ascii="宋体" w:hAnsi="宋体" w:cs="宋体"/>
          <w:bCs/>
          <w:sz w:val="24"/>
          <w:szCs w:val="24"/>
        </w:rPr>
        <w:t xml:space="preserve">相关的</w:t>
      </w:r>
      <w:r>
        <w:rPr>
          <w:rFonts w:hint="eastAsia" w:ascii="宋体" w:hAnsi="宋体" w:cs="宋体"/>
          <w:bCs/>
          <w:sz w:val="24"/>
          <w:szCs w:val="24"/>
          <w:lang w:val="zh-CN"/>
        </w:rPr>
        <w:t xml:space="preserve">著作权的，每个得</w:t>
      </w:r>
      <w:r>
        <w:rPr>
          <w:rFonts w:hint="eastAsia" w:ascii="宋体" w:hAnsi="宋体" w:cs="宋体"/>
          <w:bCs/>
          <w:sz w:val="24"/>
          <w:szCs w:val="24"/>
        </w:rPr>
        <w:t xml:space="preserve">2</w:t>
      </w:r>
      <w:r>
        <w:rPr>
          <w:rFonts w:hint="eastAsia" w:ascii="宋体" w:hAnsi="宋体" w:cs="宋体"/>
          <w:bCs/>
          <w:sz w:val="24"/>
          <w:szCs w:val="24"/>
          <w:lang w:val="zh-CN"/>
        </w:rPr>
        <w:t xml:space="preserve">分，本项最高得</w:t>
      </w:r>
      <w:r>
        <w:rPr>
          <w:rFonts w:hint="eastAsia" w:ascii="宋体" w:hAnsi="宋体" w:cs="宋体"/>
          <w:bCs/>
          <w:sz w:val="24"/>
          <w:szCs w:val="24"/>
        </w:rPr>
        <w:t xml:space="preserve">4</w:t>
      </w:r>
      <w:r>
        <w:rPr>
          <w:rFonts w:hint="eastAsia" w:ascii="宋体" w:hAnsi="宋体" w:cs="宋体"/>
          <w:bCs/>
          <w:sz w:val="24"/>
          <w:szCs w:val="24"/>
          <w:lang w:val="zh-CN"/>
        </w:rPr>
        <w:t xml:space="preserve">分。</w:t>
      </w:r>
      <w:r>
        <w:rPr>
          <w:rFonts w:hint="eastAsia" w:ascii="宋体" w:hAnsi="宋体" w:cs="宋体"/>
          <w:bCs/>
          <w:sz w:val="24"/>
          <w:szCs w:val="24"/>
          <w:lang w:val="zh-CN"/>
        </w:rPr>
      </w:r>
      <w:r/>
    </w:p>
    <w:p>
      <w:pPr>
        <w:pStyle w:val="1496"/>
        <w:ind w:firstLine="480"/>
        <w:jc w:val="left"/>
        <w:spacing w:line="360" w:lineRule="auto"/>
        <w:tabs>
          <w:tab w:val="left" w:pos="945" w:leader="none"/>
          <w:tab w:val="left" w:pos="1155" w:leader="none"/>
        </w:tabs>
        <w:rPr>
          <w:rFonts w:hint="eastAsia"/>
          <w:lang w:val="zh-CN"/>
        </w:rPr>
      </w:pPr>
      <w:r>
        <w:rPr>
          <w:rFonts w:hint="eastAsia" w:ascii="宋体" w:hAnsi="宋体" w:cs="宋体"/>
          <w:b/>
          <w:sz w:val="24"/>
          <w:szCs w:val="24"/>
        </w:rPr>
        <w:t xml:space="preserve">注：提供相关证明材料扫描件上传至投标文件并电子签章，不提供不得分。</w:t>
      </w:r>
      <w:r>
        <w:rPr>
          <w:rFonts w:hint="eastAsia"/>
          <w:lang w:val="zh-CN"/>
        </w:rPr>
      </w:r>
      <w:r/>
    </w:p>
    <w:p>
      <w:pPr>
        <w:pStyle w:val="1496"/>
        <w:ind w:firstLine="480"/>
        <w:jc w:val="left"/>
        <w:spacing w:line="360" w:lineRule="auto"/>
        <w:tabs>
          <w:tab w:val="left" w:pos="945" w:leader="none"/>
          <w:tab w:val="left" w:pos="1155" w:leader="none"/>
        </w:tabs>
        <w:rPr>
          <w:rFonts w:hint="eastAsia" w:ascii="宋体" w:hAnsi="宋体" w:cs="宋体"/>
          <w:b/>
          <w:sz w:val="24"/>
          <w:szCs w:val="24"/>
          <w:lang w:val="zh-CN"/>
        </w:rPr>
      </w:pPr>
      <w:r>
        <w:rPr>
          <w:rFonts w:hint="eastAsia" w:ascii="宋体" w:hAnsi="宋体" w:cs="宋体"/>
          <w:b/>
          <w:sz w:val="24"/>
          <w:szCs w:val="24"/>
        </w:rPr>
        <w:t xml:space="preserve">③资质证书（2分）</w:t>
      </w:r>
      <w:r>
        <w:rPr>
          <w:rFonts w:hint="eastAsia" w:ascii="宋体" w:hAnsi="宋体" w:cs="宋体"/>
          <w:b/>
          <w:sz w:val="24"/>
          <w:szCs w:val="24"/>
          <w:lang w:val="zh-CN"/>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投标人具有</w:t>
      </w:r>
      <w:r>
        <w:rPr>
          <w:rFonts w:hint="eastAsia" w:ascii="宋体" w:hAnsi="宋体" w:cs="宋体"/>
          <w:bCs/>
          <w:sz w:val="24"/>
          <w:szCs w:val="24"/>
          <w:lang w:val="zh-CN"/>
        </w:rPr>
        <w:t xml:space="preserve">检验检测机构资质认定证书（CMA）</w:t>
      </w:r>
      <w:r>
        <w:rPr>
          <w:rFonts w:hint="eastAsia" w:ascii="宋体" w:hAnsi="宋体" w:cs="宋体"/>
          <w:bCs/>
          <w:sz w:val="24"/>
          <w:szCs w:val="24"/>
        </w:rPr>
        <w:t xml:space="preserve">的，</w:t>
      </w:r>
      <w:r>
        <w:rPr>
          <w:rFonts w:hint="eastAsia" w:ascii="宋体" w:hAnsi="宋体" w:cs="宋体"/>
          <w:bCs/>
          <w:sz w:val="24"/>
          <w:szCs w:val="24"/>
          <w:lang w:val="zh-CN"/>
        </w:rPr>
        <w:t xml:space="preserve">得</w:t>
      </w:r>
      <w:r>
        <w:rPr>
          <w:rFonts w:hint="eastAsia" w:ascii="宋体" w:hAnsi="宋体" w:cs="宋体"/>
          <w:bCs/>
          <w:sz w:val="24"/>
          <w:szCs w:val="24"/>
        </w:rPr>
        <w:t xml:space="preserve">2</w:t>
      </w:r>
      <w:r>
        <w:rPr>
          <w:rFonts w:hint="eastAsia" w:ascii="宋体" w:hAnsi="宋体" w:cs="宋体"/>
          <w:bCs/>
          <w:sz w:val="24"/>
          <w:szCs w:val="24"/>
          <w:lang w:val="zh-CN"/>
        </w:rPr>
        <w:t xml:space="preserve">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注：提供证书扫描件上传至投标文件并电子签章，不提供不得分。</w:t>
      </w:r>
      <w:r>
        <w:rPr>
          <w:rFonts w:hint="eastAsia" w:ascii="宋体" w:hAnsi="宋体" w:cs="宋体"/>
          <w:b/>
          <w:sz w:val="24"/>
          <w:szCs w:val="24"/>
        </w:rPr>
      </w:r>
      <w:r/>
    </w:p>
    <w:p>
      <w:pPr>
        <w:pStyle w:val="1496"/>
        <w:ind w:firstLine="480"/>
        <w:jc w:val="left"/>
        <w:spacing w:line="360" w:lineRule="auto"/>
        <w:tabs>
          <w:tab w:val="left" w:pos="945" w:leader="none"/>
          <w:tab w:val="left" w:pos="1155" w:leader="none"/>
        </w:tabs>
        <w:rPr>
          <w:rFonts w:ascii="宋体" w:hAnsi="宋体" w:cs="宋体"/>
          <w:b/>
          <w:sz w:val="24"/>
          <w:szCs w:val="24"/>
        </w:rPr>
      </w:pPr>
      <w:r>
        <w:rPr>
          <w:rFonts w:hint="eastAsia" w:ascii="宋体" w:hAnsi="宋体" w:cs="宋体"/>
          <w:b/>
          <w:sz w:val="24"/>
          <w:szCs w:val="24"/>
        </w:rPr>
        <w:t xml:space="preserve">④卫星代理权（3分）</w:t>
      </w:r>
      <w:r>
        <w:rPr>
          <w:rFonts w:ascii="宋体" w:hAnsi="宋体" w:cs="宋体"/>
          <w:b/>
          <w:sz w:val="24"/>
          <w:szCs w:val="24"/>
        </w:rPr>
      </w:r>
      <w:r/>
    </w:p>
    <w:p>
      <w:pPr>
        <w:pStyle w:val="1496"/>
        <w:ind w:firstLine="480"/>
        <w:jc w:val="left"/>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a.拥有亚米级光学卫星代理资格的，得1.5分；</w:t>
      </w:r>
      <w:r>
        <w:rPr>
          <w:rFonts w:ascii="宋体" w:hAnsi="宋体" w:cs="宋体"/>
          <w:bCs/>
          <w:sz w:val="24"/>
          <w:szCs w:val="24"/>
        </w:rPr>
      </w:r>
      <w:r/>
    </w:p>
    <w:p>
      <w:pPr>
        <w:pStyle w:val="1496"/>
        <w:ind w:firstLine="480"/>
        <w:jc w:val="left"/>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b.拥有亚米级雷达卫星代理资格的，得1.5分。</w:t>
      </w:r>
      <w:r>
        <w:rPr>
          <w:rFonts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注：卫星代理权需提供卫星厂商开具的直接（或一级）代理证明扫描件上传至投标文件并电子签章，不提供不得分。</w:t>
      </w:r>
      <w:r>
        <w:rPr>
          <w:rFonts w:hint="eastAsia" w:ascii="宋体" w:hAnsi="宋体" w:cs="宋体"/>
          <w:b/>
          <w:sz w:val="24"/>
          <w:szCs w:val="24"/>
        </w:rPr>
      </w:r>
      <w:r/>
    </w:p>
    <w:p>
      <w:pPr>
        <w:pStyle w:val="1496"/>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（3）获奖情况（6分）</w:t>
      </w:r>
      <w:r>
        <w:rPr>
          <w:rFonts w:hint="eastAsia" w:ascii="宋体" w:hAnsi="宋体" w:cs="宋体"/>
          <w:b/>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lang w:val="zh-CN"/>
        </w:rPr>
      </w:pPr>
      <w:r>
        <w:rPr>
          <w:rFonts w:hint="eastAsia" w:ascii="宋体" w:hAnsi="宋体" w:cs="宋体"/>
          <w:bCs/>
          <w:sz w:val="24"/>
          <w:szCs w:val="24"/>
        </w:rPr>
        <w:t xml:space="preserve">①投标人自2020年1月1日（有效期以获奖证书落款日期为准）</w:t>
      </w:r>
      <w:r>
        <w:rPr>
          <w:rFonts w:hint="eastAsia" w:ascii="宋体" w:hAnsi="宋体" w:cs="宋体"/>
          <w:sz w:val="24"/>
        </w:rPr>
        <w:t xml:space="preserve">以来</w:t>
      </w:r>
      <w:r>
        <w:rPr>
          <w:rFonts w:hint="eastAsia" w:ascii="宋体" w:hAnsi="宋体" w:cs="宋体"/>
          <w:bCs/>
          <w:color w:val="000000"/>
          <w:sz w:val="24"/>
          <w:szCs w:val="24"/>
        </w:rPr>
        <w:t xml:space="preserve">获得</w:t>
      </w:r>
      <w:r>
        <w:rPr>
          <w:rFonts w:hint="eastAsia" w:ascii="宋体" w:hAnsi="宋体" w:cs="宋体"/>
          <w:bCs/>
          <w:sz w:val="24"/>
          <w:szCs w:val="24"/>
        </w:rPr>
        <w:t xml:space="preserve">国家级</w:t>
      </w:r>
      <w:r>
        <w:rPr>
          <w:rFonts w:hint="eastAsia" w:ascii="宋体" w:hAnsi="宋体" w:cs="宋体"/>
          <w:bCs/>
          <w:color w:val="000000"/>
          <w:sz w:val="24"/>
          <w:szCs w:val="24"/>
        </w:rPr>
        <w:t xml:space="preserve">类似奖项的，</w:t>
      </w:r>
      <w:r>
        <w:rPr>
          <w:rFonts w:hint="eastAsia" w:ascii="宋体" w:hAnsi="宋体" w:cs="宋体"/>
          <w:sz w:val="24"/>
        </w:rPr>
        <w:t xml:space="preserve">每个得2分；</w:t>
      </w:r>
      <w:r>
        <w:rPr>
          <w:rFonts w:hint="eastAsia" w:ascii="宋体" w:hAnsi="宋体" w:cs="宋体"/>
          <w:bCs/>
          <w:sz w:val="24"/>
          <w:szCs w:val="24"/>
          <w:lang w:val="zh-CN"/>
        </w:rPr>
        <w:t xml:space="preserve">本项最高得</w:t>
      </w:r>
      <w:r>
        <w:rPr>
          <w:rFonts w:hint="eastAsia" w:ascii="宋体" w:hAnsi="宋体" w:cs="宋体"/>
          <w:bCs/>
          <w:sz w:val="24"/>
          <w:szCs w:val="24"/>
        </w:rPr>
        <w:t xml:space="preserve">4</w:t>
      </w:r>
      <w:r>
        <w:rPr>
          <w:rFonts w:hint="eastAsia" w:ascii="宋体" w:hAnsi="宋体" w:cs="宋体"/>
          <w:bCs/>
          <w:sz w:val="24"/>
          <w:szCs w:val="24"/>
          <w:lang w:val="zh-CN"/>
        </w:rPr>
        <w:t xml:space="preserve">分；</w:t>
      </w:r>
      <w:r>
        <w:rPr>
          <w:rFonts w:hint="eastAsia" w:ascii="宋体" w:hAnsi="宋体" w:cs="宋体"/>
          <w:bCs/>
          <w:sz w:val="24"/>
          <w:szCs w:val="24"/>
          <w:lang w:val="zh-CN"/>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②投标人自2020年1月1日（有效期以获奖证书落款日期为准）以来获得省级类似奖项的，每个得1分，本项最高得2分。</w:t>
      </w:r>
      <w:r>
        <w:rPr>
          <w:rFonts w:hint="eastAsia" w:ascii="宋体" w:hAnsi="宋体" w:cs="宋体"/>
          <w:bCs/>
          <w:sz w:val="24"/>
          <w:szCs w:val="24"/>
        </w:rPr>
      </w:r>
      <w:r/>
    </w:p>
    <w:p>
      <w:pPr>
        <w:pStyle w:val="1544"/>
        <w:ind w:firstLine="480"/>
        <w:jc w:val="left"/>
        <w:spacing w:after="0" w:line="360" w:lineRule="auto"/>
        <w:rPr>
          <w:rFonts w:hint="eastAsia" w:ascii="宋体" w:hAnsi="宋体" w:cs="宋体"/>
          <w:b/>
          <w:sz w:val="24"/>
        </w:rPr>
        <w:outlineLvl w:val="3"/>
      </w:pPr>
      <w:r>
        <w:rPr>
          <w:rFonts w:hint="eastAsia" w:ascii="宋体" w:hAnsi="宋体" w:cs="宋体"/>
          <w:b/>
          <w:sz w:val="24"/>
        </w:rPr>
        <w:t xml:space="preserve">3、技术服务方案（60分）</w:t>
      </w:r>
      <w:r>
        <w:rPr>
          <w:rFonts w:hint="eastAsia" w:ascii="宋体" w:hAnsi="宋体" w:cs="宋体"/>
          <w:b/>
          <w:sz w:val="24"/>
        </w:rPr>
      </w:r>
      <w:r/>
    </w:p>
    <w:p>
      <w:pPr>
        <w:pStyle w:val="1496"/>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（1）技术方案（16分）</w:t>
      </w:r>
      <w:r>
        <w:rPr>
          <w:rFonts w:hint="eastAsia" w:ascii="宋体" w:hAnsi="宋体" w:cs="宋体"/>
          <w:b/>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包括①工作思路（4分）；②工作方法（4分）；③工作措施（4分）；④成果要求（4分）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内容详实、需求贴合度高且条理清晰的，该条得4分；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内容较为简单、可行、细节待完善的，该条得2分；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本项最高得</w:t>
      </w:r>
      <w:r>
        <w:rPr>
          <w:rFonts w:hint="eastAsia" w:ascii="宋体" w:hAnsi="宋体" w:cs="宋体"/>
          <w:bCs/>
          <w:sz w:val="24"/>
          <w:szCs w:val="24"/>
          <w:lang w:val="en-US" w:eastAsia="zh-CN"/>
        </w:rPr>
        <w:t xml:space="preserve">1</w:t>
      </w:r>
      <w:r>
        <w:rPr>
          <w:rFonts w:hint="eastAsia" w:ascii="宋体" w:hAnsi="宋体" w:cs="宋体"/>
          <w:bCs/>
          <w:sz w:val="24"/>
          <w:szCs w:val="24"/>
          <w:lang w:val="en-US" w:eastAsia="zh-CN"/>
        </w:rPr>
        <w:t xml:space="preserve">6</w:t>
      </w:r>
      <w:r>
        <w:rPr>
          <w:rFonts w:hint="eastAsia" w:ascii="宋体" w:hAnsi="宋体" w:cs="宋体"/>
          <w:bCs/>
          <w:sz w:val="24"/>
          <w:szCs w:val="24"/>
        </w:rPr>
        <w:t xml:space="preserve">分，每缺少一条内容或内容存在不能满足采购需求，或存在逻辑错误、前后矛盾，或存在违反现行相关规范的，该条不得分。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（2）重难点分析（10分）</w:t>
      </w:r>
      <w:r>
        <w:rPr>
          <w:rFonts w:hint="eastAsia" w:ascii="宋体" w:hAnsi="宋体" w:cs="宋体"/>
          <w:b/>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包括①对重难点内容的分析（5分）；②合理性建议（5分）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内容详实、需求贴合度高且条理清晰的，该条得5分；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内容较为简单、可行、细节待完善的，该条得2分；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本项最高得10分，每缺少一条内容或内容存在不能满足采购需求，或存在逻辑错误、前后矛盾，或存在违反现行相关规范的，该条不得分。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（3）项目实施方案（12分）</w:t>
      </w:r>
      <w:r>
        <w:rPr>
          <w:rFonts w:hint="eastAsia" w:ascii="宋体" w:hAnsi="宋体" w:cs="宋体"/>
          <w:b/>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包括①项目管理实施及</w:t>
      </w:r>
      <w:r>
        <w:rPr>
          <w:rFonts w:hint="eastAsia" w:ascii="宋体" w:hAnsi="宋体" w:cs="宋体"/>
          <w:sz w:val="24"/>
        </w:rPr>
        <w:t xml:space="preserve">质量管理体系（3分）</w:t>
      </w:r>
      <w:r>
        <w:rPr>
          <w:rFonts w:hint="eastAsia" w:ascii="宋体" w:hAnsi="宋体" w:cs="宋体"/>
          <w:bCs/>
          <w:sz w:val="24"/>
          <w:szCs w:val="24"/>
        </w:rPr>
        <w:t xml:space="preserve">；②进度安排及进度控制</w:t>
      </w:r>
      <w:r>
        <w:rPr>
          <w:rFonts w:hint="eastAsia" w:ascii="宋体" w:hAnsi="宋体" w:cs="宋体"/>
          <w:sz w:val="24"/>
        </w:rPr>
        <w:t xml:space="preserve">（3分）</w:t>
      </w:r>
      <w:r>
        <w:rPr>
          <w:rFonts w:hint="eastAsia" w:ascii="宋体" w:hAnsi="宋体" w:cs="宋体"/>
          <w:bCs/>
          <w:sz w:val="24"/>
          <w:szCs w:val="24"/>
        </w:rPr>
        <w:t xml:space="preserve">；③工期保障措施</w:t>
      </w:r>
      <w:r>
        <w:rPr>
          <w:rFonts w:hint="eastAsia" w:ascii="宋体" w:hAnsi="宋体" w:cs="宋体"/>
          <w:sz w:val="24"/>
        </w:rPr>
        <w:t xml:space="preserve">（3分）</w:t>
      </w:r>
      <w:r>
        <w:rPr>
          <w:rFonts w:hint="eastAsia" w:ascii="宋体" w:hAnsi="宋体" w:cs="宋体"/>
          <w:bCs/>
          <w:sz w:val="24"/>
          <w:szCs w:val="24"/>
        </w:rPr>
        <w:t xml:space="preserve">；④</w:t>
      </w:r>
      <w:r>
        <w:rPr>
          <w:rFonts w:hint="eastAsia" w:ascii="宋体" w:hAnsi="宋体" w:cs="宋体"/>
          <w:sz w:val="24"/>
        </w:rPr>
        <w:t xml:space="preserve">安全生产的安排（3分）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内容详实、需求贴合度高且条理清晰的，该条得3分；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内容较为简单、可行、细节待完善的，该条得1分；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本项最高得12分，每缺少一条内容或内容存在不能满足采购需求，或存在逻辑错误、前后矛盾，或存在违反现行相关规范的，该条不得分。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
          <w:sz w:val="24"/>
          <w:szCs w:val="24"/>
          <w:lang w:val="zh-CN"/>
        </w:rPr>
      </w:pPr>
      <w:r>
        <w:rPr>
          <w:rFonts w:hint="eastAsia" w:ascii="宋体" w:hAnsi="宋体" w:cs="宋体"/>
          <w:b/>
          <w:sz w:val="24"/>
          <w:szCs w:val="24"/>
          <w:lang w:val="zh-CN"/>
        </w:rPr>
        <w:t xml:space="preserve">（</w:t>
      </w:r>
      <w:r>
        <w:rPr>
          <w:rFonts w:hint="eastAsia" w:ascii="宋体" w:hAnsi="宋体" w:cs="宋体"/>
          <w:b/>
          <w:sz w:val="24"/>
          <w:szCs w:val="24"/>
        </w:rPr>
        <w:t xml:space="preserve">4</w:t>
      </w:r>
      <w:r>
        <w:rPr>
          <w:rFonts w:hint="eastAsia" w:ascii="宋体" w:hAnsi="宋体" w:cs="宋体"/>
          <w:b/>
          <w:sz w:val="24"/>
          <w:szCs w:val="24"/>
          <w:lang w:val="zh-CN"/>
        </w:rPr>
        <w:t xml:space="preserve">）</w:t>
      </w:r>
      <w:r>
        <w:rPr>
          <w:rFonts w:hint="eastAsia" w:ascii="宋体" w:hAnsi="宋体" w:cs="宋体"/>
          <w:b/>
          <w:sz w:val="24"/>
          <w:szCs w:val="24"/>
        </w:rPr>
        <w:t xml:space="preserve">项目组成员配备（13分）</w:t>
      </w:r>
      <w:r>
        <w:rPr>
          <w:rFonts w:hint="eastAsia" w:ascii="宋体" w:hAnsi="宋体" w:cs="宋体"/>
          <w:b/>
          <w:sz w:val="24"/>
          <w:szCs w:val="24"/>
          <w:lang w:val="zh-CN"/>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①项目负责人（4分）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具备物化探与遥感（物化遥）正高级及以上工程师职称的，该条得4分；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具备物化探与遥感（物化遥）副高级工程师职称的，该条得2分；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本项最高得4分，内容存在不能满足采购需求，或存在逻辑错误、前后矛盾，或存在违反现行相关规范的，该条不得分。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②技术负责人（3分）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具备（土地类）高级及以上工程师的，该条得1分；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具备注册测绘师证书的，该条得1分；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具备高级信息系统项目管理师证书的，该条得1分；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本项最高得3分，内容存在不能满足采购需求，或存在逻辑错误、前后矛盾，或存在违反现行相关规范的，该条不得分。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③拟派项目组成员（项目负责人、技术负责人除外）（6分）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具备注册测绘师证书的，有1人该条得</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分，有2人该条得</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具备物化探与遥感（物化遥）副高级及以上工程师的，有1人得</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分，有2人该条得</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本项最高得6分，内容存在不能满足采购需求，或存在逻辑错误、前后矛盾，或存在违反现行相关规范的，该条不得分。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rPr>
      </w:pPr>
      <w:r>
        <w:rPr>
          <w:rFonts w:hint="eastAsia" w:ascii="宋体" w:hAnsi="宋体" w:cs="宋体"/>
          <w:b/>
          <w:sz w:val="24"/>
          <w:szCs w:val="24"/>
        </w:rPr>
        <w:t xml:space="preserve">注：</w:t>
      </w:r>
      <w:r>
        <w:rPr>
          <w:rFonts w:ascii="宋体" w:hAnsi="宋体" w:cs="宋体"/>
          <w:b/>
          <w:sz w:val="24"/>
          <w:szCs w:val="24"/>
        </w:rPr>
        <w:t xml:space="preserve">投标时</w:t>
      </w:r>
      <w:r>
        <w:rPr>
          <w:rFonts w:hint="eastAsia" w:ascii="宋体" w:hAnsi="宋体" w:cs="宋体"/>
          <w:b/>
          <w:sz w:val="24"/>
          <w:szCs w:val="24"/>
        </w:rPr>
        <w:t xml:space="preserve">需</w:t>
      </w:r>
      <w:r>
        <w:rPr>
          <w:rFonts w:ascii="宋体" w:hAnsi="宋体" w:cs="宋体"/>
          <w:b/>
          <w:sz w:val="24"/>
          <w:szCs w:val="24"/>
        </w:rPr>
        <w:t xml:space="preserve">提供《拟投入人员一览表》</w:t>
      </w:r>
      <w:r>
        <w:rPr>
          <w:rFonts w:hint="eastAsia" w:ascii="宋体" w:hAnsi="宋体" w:cs="宋体"/>
          <w:b/>
          <w:sz w:val="24"/>
          <w:szCs w:val="24"/>
        </w:rPr>
        <w:t xml:space="preserve">；人员应为正式在职人员，</w:t>
      </w:r>
      <w:r>
        <w:rPr>
          <w:rFonts w:ascii="宋体" w:hAnsi="宋体" w:cs="宋体"/>
          <w:b/>
          <w:sz w:val="24"/>
          <w:szCs w:val="24"/>
        </w:rPr>
        <w:t xml:space="preserve">同一人不可重复得分</w:t>
      </w:r>
      <w:r>
        <w:rPr>
          <w:rFonts w:hint="eastAsia" w:ascii="宋体" w:hAnsi="宋体" w:cs="宋体"/>
          <w:b/>
          <w:sz w:val="24"/>
          <w:szCs w:val="24"/>
        </w:rPr>
        <w:t xml:space="preserve">；</w:t>
      </w:r>
      <w:r>
        <w:rPr>
          <w:rFonts w:ascii="宋体" w:hAnsi="宋体" w:cs="宋体"/>
          <w:b/>
          <w:sz w:val="24"/>
          <w:szCs w:val="24"/>
        </w:rPr>
        <w:t xml:space="preserve">已通过相关考试，但尚未拿到证书的，</w:t>
      </w:r>
      <w:r>
        <w:rPr>
          <w:rFonts w:hint="eastAsia" w:ascii="宋体" w:hAnsi="宋体" w:cs="宋体"/>
          <w:b/>
          <w:sz w:val="24"/>
          <w:szCs w:val="24"/>
        </w:rPr>
        <w:t xml:space="preserve">不得分</w:t>
      </w:r>
      <w:r>
        <w:rPr>
          <w:rFonts w:ascii="宋体" w:hAnsi="宋体" w:cs="宋体"/>
          <w:b/>
          <w:sz w:val="24"/>
          <w:szCs w:val="24"/>
        </w:rPr>
        <w:t xml:space="preserve">；延续或换证提供换证前老的关于个人的注册和变更情况截图上传至投标文件并电子签章，否则对应项不得分</w:t>
      </w:r>
      <w:r>
        <w:rPr>
          <w:rFonts w:hint="eastAsia" w:ascii="宋体" w:hAnsi="宋体" w:cs="宋体"/>
          <w:b/>
          <w:sz w:val="24"/>
          <w:szCs w:val="24"/>
        </w:rPr>
        <w:t xml:space="preserve">；提供相关证明材料扫描件上传至投标文件并电子签章；项目负责人需提供</w:t>
      </w:r>
      <w:r>
        <w:rPr>
          <w:rFonts w:ascii="宋体" w:hAnsi="宋体" w:cs="宋体"/>
          <w:b/>
          <w:sz w:val="24"/>
          <w:szCs w:val="24"/>
        </w:rPr>
        <w:t xml:space="preserve">由法定的社保收缴部门出具的</w:t>
      </w:r>
      <w:r>
        <w:rPr>
          <w:rFonts w:hint="eastAsia" w:ascii="宋体" w:hAnsi="宋体" w:cs="宋体"/>
          <w:b/>
          <w:sz w:val="24"/>
          <w:szCs w:val="24"/>
        </w:rPr>
        <w:t xml:space="preserve">2024年1月至2024年6月</w:t>
      </w:r>
      <w:r>
        <w:rPr>
          <w:rFonts w:ascii="宋体" w:hAnsi="宋体" w:cs="宋体"/>
          <w:b/>
          <w:sz w:val="24"/>
          <w:szCs w:val="24"/>
        </w:rPr>
        <w:t xml:space="preserve">的社保缴费证明</w:t>
      </w:r>
      <w:r>
        <w:rPr>
          <w:rFonts w:hint="eastAsia" w:ascii="宋体" w:hAnsi="宋体" w:cs="宋体"/>
          <w:b/>
          <w:sz w:val="24"/>
          <w:szCs w:val="24"/>
        </w:rPr>
        <w:t xml:space="preserve">扫描件上传至投标文件并电子签章</w:t>
      </w:r>
      <w:r>
        <w:rPr>
          <w:rFonts w:ascii="宋体" w:hAnsi="宋体" w:cs="宋体"/>
          <w:b/>
          <w:sz w:val="24"/>
          <w:szCs w:val="24"/>
        </w:rPr>
        <w:t xml:space="preserve">，不提供不得分</w:t>
      </w:r>
      <w:r>
        <w:rPr>
          <w:rFonts w:hint="eastAsia" w:ascii="宋体" w:hAnsi="宋体" w:cs="宋体"/>
          <w:b/>
          <w:sz w:val="24"/>
          <w:szCs w:val="24"/>
        </w:rPr>
        <w:t xml:space="preserve">；项目组成员（项目负责人除外）需提供</w:t>
      </w:r>
      <w:r>
        <w:rPr>
          <w:rFonts w:ascii="宋体" w:hAnsi="宋体" w:cs="宋体"/>
          <w:b/>
          <w:sz w:val="24"/>
          <w:szCs w:val="24"/>
        </w:rPr>
        <w:t xml:space="preserve">由法定的社保收缴部门出具的</w:t>
      </w:r>
      <w:r>
        <w:rPr>
          <w:rFonts w:hint="eastAsia" w:ascii="宋体" w:hAnsi="宋体" w:cs="宋体"/>
          <w:b/>
          <w:sz w:val="24"/>
          <w:szCs w:val="24"/>
        </w:rPr>
        <w:t xml:space="preserve">2024年4月至2024年6月</w:t>
      </w:r>
      <w:r>
        <w:rPr>
          <w:rFonts w:ascii="宋体" w:hAnsi="宋体" w:cs="宋体"/>
          <w:b/>
          <w:sz w:val="24"/>
          <w:szCs w:val="24"/>
        </w:rPr>
        <w:t xml:space="preserve">的社保缴费证明</w:t>
      </w:r>
      <w:r>
        <w:rPr>
          <w:rFonts w:hint="eastAsia" w:ascii="宋体" w:hAnsi="宋体" w:cs="宋体"/>
          <w:b/>
          <w:sz w:val="24"/>
          <w:szCs w:val="24"/>
        </w:rPr>
        <w:t xml:space="preserve">扫描件上传至投标文件并电子签章</w:t>
      </w:r>
      <w:r>
        <w:rPr>
          <w:rFonts w:ascii="宋体" w:hAnsi="宋体" w:cs="宋体"/>
          <w:b/>
          <w:sz w:val="24"/>
          <w:szCs w:val="24"/>
        </w:rPr>
        <w:t xml:space="preserve">，不提供不得分</w:t>
      </w:r>
      <w:r>
        <w:rPr>
          <w:rFonts w:hint="eastAsia" w:ascii="宋体" w:hAnsi="宋体" w:cs="宋体"/>
          <w:b/>
          <w:sz w:val="24"/>
          <w:szCs w:val="24"/>
        </w:rPr>
        <w:t xml:space="preserve">。</w:t>
      </w:r>
      <w:r>
        <w:rPr>
          <w:rFonts w:hint="eastAsia"/>
        </w:rPr>
      </w:r>
      <w:r/>
    </w:p>
    <w:p>
      <w:pPr>
        <w:pStyle w:val="1496"/>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（5）质量保密措施（4分）</w:t>
      </w:r>
      <w:r>
        <w:rPr>
          <w:rFonts w:hint="eastAsia" w:ascii="宋体" w:hAnsi="宋体" w:cs="宋体"/>
          <w:b/>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包括①质量管理组织机构</w:t>
      </w:r>
      <w:r>
        <w:rPr>
          <w:rFonts w:hint="eastAsia" w:ascii="宋体" w:hAnsi="宋体" w:cs="宋体"/>
          <w:sz w:val="24"/>
        </w:rPr>
        <w:t xml:space="preserve">（1分）</w:t>
      </w:r>
      <w:r>
        <w:rPr>
          <w:rFonts w:hint="eastAsia" w:ascii="宋体" w:hAnsi="宋体" w:cs="宋体"/>
          <w:bCs/>
          <w:sz w:val="24"/>
          <w:szCs w:val="24"/>
        </w:rPr>
        <w:t xml:space="preserve">；②质量保证措施</w:t>
      </w:r>
      <w:r>
        <w:rPr>
          <w:rFonts w:hint="eastAsia" w:ascii="宋体" w:hAnsi="宋体" w:cs="宋体"/>
          <w:sz w:val="24"/>
        </w:rPr>
        <w:t xml:space="preserve">（1分）</w:t>
      </w:r>
      <w:r>
        <w:rPr>
          <w:rFonts w:hint="eastAsia" w:ascii="宋体" w:hAnsi="宋体" w:cs="宋体"/>
          <w:bCs/>
          <w:sz w:val="24"/>
          <w:szCs w:val="24"/>
        </w:rPr>
        <w:t xml:space="preserve">；③</w:t>
      </w:r>
      <w:r>
        <w:rPr>
          <w:rFonts w:hint="eastAsia" w:ascii="宋体" w:hAnsi="宋体" w:cs="宋体"/>
          <w:sz w:val="24"/>
        </w:rPr>
        <w:t xml:space="preserve">安全生产责任制度（1分）</w:t>
      </w:r>
      <w:r>
        <w:rPr>
          <w:rFonts w:hint="eastAsia" w:ascii="宋体" w:hAnsi="宋体" w:cs="宋体"/>
          <w:bCs/>
          <w:sz w:val="24"/>
          <w:szCs w:val="24"/>
        </w:rPr>
        <w:t xml:space="preserve">；④</w:t>
      </w:r>
      <w:r>
        <w:rPr>
          <w:rFonts w:hint="eastAsia" w:ascii="宋体" w:hAnsi="宋体" w:cs="宋体"/>
          <w:sz w:val="24"/>
        </w:rPr>
        <w:t xml:space="preserve">数据资料保密管理制度（1分）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内容详实、需求贴合度高且条理清晰的，该条得1分；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内容较为简单、可行、细节待完善的，该条得0.5分；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本项最高得4分，每缺少一条内容或内容存在不能满足采购需求，或存在逻辑错误、前后矛盾，或存在违反现行相关规范的，该条不得分。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（6）售后服务（5分）</w:t>
      </w:r>
      <w:r>
        <w:rPr>
          <w:rFonts w:hint="eastAsia" w:ascii="宋体" w:hAnsi="宋体" w:cs="宋体"/>
          <w:b/>
          <w:sz w:val="24"/>
          <w:szCs w:val="24"/>
        </w:rPr>
      </w:r>
      <w:r/>
    </w:p>
    <w:p>
      <w:pPr>
        <w:pStyle w:val="1496"/>
        <w:ind w:firstLine="480"/>
        <w:jc w:val="left"/>
        <w:spacing w:line="360" w:lineRule="auto"/>
        <w:rPr>
          <w:rFonts w:ascii="宋体" w:hAnsi="宋体"/>
          <w:bCs/>
          <w:sz w:val="24"/>
          <w:szCs w:val="24"/>
        </w:rPr>
      </w:pPr>
      <w:r>
        <w:rPr>
          <w:rFonts w:hint="eastAsia" w:ascii="宋体" w:hAnsi="宋体"/>
          <w:bCs/>
          <w:sz w:val="24"/>
          <w:szCs w:val="24"/>
        </w:rPr>
        <w:t xml:space="preserve">包括①服务体系（1分）；②培训体系（1分）；③服务内容（1分）；</w:t>
      </w:r>
      <w:r>
        <w:rPr>
          <w:rFonts w:ascii="宋体" w:hAnsi="宋体"/>
          <w:bCs/>
          <w:sz w:val="24"/>
          <w:szCs w:val="24"/>
        </w:rPr>
      </w:r>
      <w:r/>
    </w:p>
    <w:p>
      <w:pPr>
        <w:pStyle w:val="1496"/>
        <w:jc w:val="left"/>
        <w:spacing w:line="360" w:lineRule="auto"/>
        <w:rPr>
          <w:rFonts w:hint="eastAsia" w:ascii="宋体" w:hAnsi="宋体"/>
          <w:bCs/>
          <w:sz w:val="24"/>
          <w:szCs w:val="24"/>
        </w:rPr>
      </w:pPr>
      <w:r>
        <w:rPr>
          <w:rFonts w:hint="eastAsia" w:ascii="宋体" w:hAnsi="宋体"/>
          <w:bCs/>
          <w:sz w:val="24"/>
          <w:szCs w:val="24"/>
        </w:rPr>
        <w:t xml:space="preserve">④售后服务承诺的保障措施（1分）；⑤维护期内外的后续技术支持和维护（1分）</w:t>
      </w:r>
      <w:r>
        <w:rPr>
          <w:rFonts w:hint="eastAsia" w:ascii="宋体" w:hAnsi="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内容详实、需求贴合度高且条理清晰的，该条得1分；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内容较为简单、可行、细节待完善的，该条得0.5分；</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本项最高得</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分，每缺少一条内容或内容存在不能满足采购需求，或存在逻辑错误、前后矛盾，或存在违反现行相关规范的，该条不得分。</w:t>
      </w:r>
      <w:r>
        <w:rPr>
          <w:rFonts w:hint="eastAsia" w:ascii="宋体" w:hAnsi="宋体" w:cs="宋体"/>
          <w:bCs/>
          <w:sz w:val="24"/>
          <w:szCs w:val="24"/>
        </w:rPr>
      </w:r>
      <w:r/>
    </w:p>
    <w:p>
      <w:pPr>
        <w:pStyle w:val="1496"/>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技术标评委在5人及5人以上的，取所有成员的平均值。评分办法及评分细则的解释权属采购人。未列入本评分细则的其他条件不作为评分内容。</w:t>
      </w:r>
      <w:r>
        <w:rPr>
          <w:rFonts w:hint="eastAsia" w:ascii="宋体" w:hAnsi="宋体" w:cs="宋体"/>
          <w:bCs/>
          <w:sz w:val="24"/>
          <w:szCs w:val="24"/>
        </w:rPr>
      </w:r>
      <w:r/>
    </w:p>
    <w:p>
      <w:pPr>
        <w:pStyle w:val="1496"/>
        <w:ind w:firstLine="480"/>
        <w:jc w:val="left"/>
        <w:spacing w:line="360" w:lineRule="auto"/>
        <w:tabs>
          <w:tab w:val="left" w:pos="945" w:leader="none"/>
          <w:tab w:val="left" w:pos="1155" w:leader="none"/>
        </w:tabs>
        <w:rPr>
          <w:rFonts w:hint="eastAsia" w:ascii="宋体" w:hAnsi="宋体" w:cs="宋体"/>
          <w:b/>
          <w:sz w:val="24"/>
          <w:szCs w:val="24"/>
        </w:rPr>
      </w:pPr>
      <w:r>
        <w:rPr>
          <w:rFonts w:hint="eastAsia" w:ascii="宋体" w:hAnsi="宋体" w:cs="宋体"/>
          <w:b/>
          <w:sz w:val="24"/>
          <w:szCs w:val="24"/>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rPr>
          <w:rFonts w:hint="eastAsia" w:ascii="宋体" w:hAnsi="宋体" w:cs="宋体"/>
          <w:b/>
          <w:sz w:val="24"/>
          <w:szCs w:val="24"/>
        </w:rPr>
      </w:r>
      <w:r/>
    </w:p>
    <w:p>
      <w:pPr>
        <w:pStyle w:val="1496"/>
        <w:jc w:val="left"/>
        <w:spacing w:line="360" w:lineRule="auto"/>
        <w:tabs>
          <w:tab w:val="left" w:pos="945" w:leader="none"/>
          <w:tab w:val="left" w:pos="1155" w:leader="none"/>
        </w:tabs>
        <w:rPr>
          <w:rFonts w:hint="eastAsia" w:ascii="宋体" w:hAnsi="宋体" w:cs="宋体"/>
          <w:bCs/>
          <w:sz w:val="24"/>
          <w:szCs w:val="24"/>
          <w:lang w:val="zh-CN"/>
        </w:rPr>
      </w:pPr>
      <w:r>
        <w:rPr>
          <w:rFonts w:hint="eastAsia" w:ascii="宋体" w:hAnsi="宋体" w:cs="宋体"/>
          <w:bCs/>
          <w:sz w:val="24"/>
          <w:szCs w:val="24"/>
          <w:lang w:val="zh-CN"/>
        </w:rPr>
      </w:r>
      <w:r/>
    </w:p>
    <w:p>
      <w:pPr>
        <w:pStyle w:val="1496"/>
        <w:ind w:firstLine="480"/>
        <w:jc w:val="left"/>
        <w:spacing w:line="360" w:lineRule="auto"/>
        <w:tabs>
          <w:tab w:val="left" w:pos="945" w:leader="none"/>
          <w:tab w:val="left" w:pos="1155" w:leader="none"/>
        </w:tabs>
        <w:rPr>
          <w:rFonts w:hint="eastAsia" w:ascii="宋体" w:hAnsi="宋体" w:cs="宋体"/>
          <w:bCs/>
          <w:sz w:val="24"/>
          <w:szCs w:val="24"/>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rPr>
      </w:r>
      <w:r/>
    </w:p>
    <w:p>
      <w:pPr>
        <w:pStyle w:val="1496"/>
        <w:jc w:val="left"/>
        <w:spacing w:line="360" w:lineRule="auto"/>
        <w:rPr>
          <w:rFonts w:hint="eastAsia" w:ascii="宋体" w:hAnsi="宋体" w:cs="宋体"/>
          <w:bCs/>
          <w:sz w:val="24"/>
          <w:szCs w:val="24"/>
        </w:rPr>
        <w:outlineLvl w:val="1"/>
      </w:pPr>
      <w:r>
        <w:rPr>
          <w:rFonts w:hint="eastAsia" w:ascii="宋体" w:hAnsi="宋体" w:cs="宋体"/>
          <w:bCs/>
          <w:sz w:val="24"/>
          <w:szCs w:val="24"/>
        </w:rPr>
        <w:t xml:space="preserve">附件二：投标文件格式</w:t>
      </w:r>
      <w:r>
        <w:rPr>
          <w:rFonts w:hint="eastAsia" w:ascii="宋体" w:hAnsi="宋体" w:cs="宋体"/>
          <w:bCs/>
          <w:sz w:val="24"/>
          <w:szCs w:val="24"/>
        </w:rPr>
      </w:r>
      <w:r/>
    </w:p>
    <w:p>
      <w:pPr>
        <w:pStyle w:val="1496"/>
        <w:rPr>
          <w:rFonts w:ascii="黑体" w:eastAsia="黑体"/>
          <w:bCs/>
          <w:sz w:val="32"/>
        </w:rPr>
      </w:pPr>
      <w:r>
        <w:rPr>
          <w:rFonts w:ascii="黑体" w:eastAsia="黑体"/>
          <w:bCs/>
          <w:sz w:val="32"/>
        </w:rPr>
      </w:r>
      <w:r/>
    </w:p>
    <w:p>
      <w:pPr>
        <w:pStyle w:val="1496"/>
        <w:rPr>
          <w:rFonts w:ascii="黑体" w:eastAsia="黑体"/>
          <w:bCs/>
          <w:sz w:val="32"/>
        </w:rPr>
      </w:pPr>
      <w:r>
        <w:rPr>
          <w:rFonts w:ascii="黑体" w:eastAsia="黑体"/>
          <w:bCs/>
          <w:sz w:val="32"/>
        </w:rPr>
      </w:r>
      <w:r/>
    </w:p>
    <w:p>
      <w:pPr>
        <w:pStyle w:val="1496"/>
        <w:jc w:val="center"/>
        <w:rPr>
          <w:rFonts w:hint="eastAsia" w:ascii="宋体" w:hAnsi="宋体" w:cs="宋体"/>
          <w:b/>
          <w:sz w:val="52"/>
          <w:szCs w:val="52"/>
        </w:rPr>
      </w:pPr>
      <w:r>
        <w:rPr>
          <w:rFonts w:hint="eastAsia" w:ascii="宋体" w:hAnsi="宋体" w:cs="宋体"/>
          <w:b/>
          <w:sz w:val="52"/>
          <w:szCs w:val="52"/>
        </w:rPr>
        <w:t xml:space="preserve">投</w:t>
      </w:r>
      <w:r>
        <w:rPr>
          <w:rFonts w:hint="eastAsia" w:ascii="宋体" w:hAnsi="宋体" w:cs="宋体"/>
          <w:b/>
          <w:sz w:val="52"/>
          <w:szCs w:val="52"/>
        </w:rPr>
      </w:r>
      <w:r/>
    </w:p>
    <w:p>
      <w:pPr>
        <w:pStyle w:val="1496"/>
        <w:jc w:val="center"/>
        <w:rPr>
          <w:rFonts w:hint="eastAsia" w:ascii="宋体" w:hAnsi="宋体" w:cs="宋体"/>
          <w:b/>
          <w:sz w:val="72"/>
        </w:rPr>
      </w:pPr>
      <w:r>
        <w:rPr>
          <w:rFonts w:hint="eastAsia" w:ascii="宋体" w:hAnsi="宋体" w:cs="宋体"/>
          <w:b/>
          <w:sz w:val="72"/>
        </w:rPr>
      </w:r>
      <w:r/>
    </w:p>
    <w:p>
      <w:pPr>
        <w:pStyle w:val="1496"/>
        <w:jc w:val="center"/>
        <w:rPr>
          <w:rFonts w:hint="eastAsia" w:ascii="宋体" w:hAnsi="宋体" w:cs="宋体"/>
          <w:b/>
          <w:sz w:val="52"/>
          <w:szCs w:val="52"/>
        </w:rPr>
      </w:pPr>
      <w:r>
        <w:rPr>
          <w:rFonts w:hint="eastAsia" w:ascii="宋体" w:hAnsi="宋体" w:cs="宋体"/>
          <w:b/>
          <w:sz w:val="52"/>
          <w:szCs w:val="52"/>
        </w:rPr>
        <w:t xml:space="preserve">标</w:t>
      </w:r>
      <w:r>
        <w:rPr>
          <w:rFonts w:hint="eastAsia" w:ascii="宋体" w:hAnsi="宋体" w:cs="宋体"/>
          <w:b/>
          <w:sz w:val="52"/>
          <w:szCs w:val="52"/>
        </w:rPr>
      </w:r>
      <w:r/>
    </w:p>
    <w:p>
      <w:pPr>
        <w:pStyle w:val="1496"/>
        <w:jc w:val="center"/>
        <w:rPr>
          <w:rFonts w:hint="eastAsia" w:ascii="宋体" w:hAnsi="宋体" w:cs="宋体"/>
          <w:b/>
          <w:sz w:val="72"/>
        </w:rPr>
      </w:pPr>
      <w:r>
        <w:rPr>
          <w:rFonts w:hint="eastAsia" w:ascii="宋体" w:hAnsi="宋体" w:cs="宋体"/>
          <w:b/>
          <w:sz w:val="72"/>
        </w:rPr>
      </w:r>
      <w:r/>
    </w:p>
    <w:p>
      <w:pPr>
        <w:pStyle w:val="1496"/>
        <w:jc w:val="center"/>
        <w:rPr>
          <w:rFonts w:hint="eastAsia" w:ascii="宋体" w:hAnsi="宋体" w:cs="宋体"/>
          <w:b/>
          <w:sz w:val="52"/>
          <w:szCs w:val="52"/>
        </w:rPr>
      </w:pPr>
      <w:r>
        <w:rPr>
          <w:rFonts w:hint="eastAsia" w:ascii="宋体" w:hAnsi="宋体" w:cs="宋体"/>
          <w:b/>
          <w:sz w:val="52"/>
          <w:szCs w:val="52"/>
        </w:rPr>
        <w:t xml:space="preserve">文</w:t>
      </w:r>
      <w:r>
        <w:rPr>
          <w:rFonts w:hint="eastAsia" w:ascii="宋体" w:hAnsi="宋体" w:cs="宋体"/>
          <w:b/>
          <w:sz w:val="52"/>
          <w:szCs w:val="52"/>
        </w:rPr>
      </w:r>
      <w:r/>
    </w:p>
    <w:p>
      <w:pPr>
        <w:pStyle w:val="1496"/>
        <w:jc w:val="center"/>
        <w:rPr>
          <w:rFonts w:hint="eastAsia" w:ascii="宋体" w:hAnsi="宋体" w:cs="宋体"/>
          <w:b/>
          <w:sz w:val="52"/>
          <w:szCs w:val="52"/>
        </w:rPr>
      </w:pPr>
      <w:r>
        <w:rPr>
          <w:rFonts w:hint="eastAsia" w:ascii="宋体" w:hAnsi="宋体" w:cs="宋体"/>
          <w:b/>
          <w:sz w:val="52"/>
          <w:szCs w:val="52"/>
        </w:rPr>
      </w:r>
      <w:r/>
    </w:p>
    <w:p>
      <w:pPr>
        <w:pStyle w:val="1496"/>
        <w:jc w:val="center"/>
        <w:rPr>
          <w:rFonts w:hint="eastAsia" w:ascii="宋体" w:hAnsi="宋体" w:cs="宋体"/>
          <w:b/>
          <w:sz w:val="52"/>
          <w:szCs w:val="52"/>
        </w:rPr>
      </w:pPr>
      <w:r>
        <w:rPr>
          <w:rFonts w:hint="eastAsia" w:ascii="宋体" w:hAnsi="宋体" w:cs="宋体"/>
          <w:b/>
          <w:sz w:val="52"/>
          <w:szCs w:val="52"/>
        </w:rPr>
        <w:t xml:space="preserve">件</w:t>
      </w:r>
      <w:r>
        <w:rPr>
          <w:rFonts w:hint="eastAsia" w:ascii="宋体" w:hAnsi="宋体" w:cs="宋体"/>
          <w:b/>
          <w:sz w:val="52"/>
          <w:szCs w:val="52"/>
        </w:rPr>
      </w:r>
      <w:r/>
    </w:p>
    <w:p>
      <w:pPr>
        <w:pStyle w:val="1532"/>
        <w:tabs>
          <w:tab w:val="center" w:pos="4153" w:leader="none"/>
          <w:tab w:val="right" w:pos="8306" w:leader="none"/>
        </w:tabs>
        <w:rPr>
          <w:rFonts w:hint="eastAsia" w:ascii="宋体" w:hAnsi="宋体" w:cs="宋体"/>
          <w:bCs/>
          <w:sz w:val="52"/>
          <w:szCs w:val="52"/>
        </w:rPr>
      </w:pPr>
      <w:r>
        <w:rPr>
          <w:rFonts w:hint="eastAsia" w:ascii="宋体" w:hAnsi="宋体" w:cs="宋体"/>
          <w:bCs/>
          <w:sz w:val="52"/>
          <w:szCs w:val="52"/>
        </w:rPr>
      </w:r>
      <w:r/>
    </w:p>
    <w:p>
      <w:pPr>
        <w:pStyle w:val="1496"/>
        <w:rPr>
          <w:rFonts w:hint="eastAsia" w:ascii="宋体" w:hAnsi="宋体" w:cs="宋体"/>
        </w:rPr>
      </w:pPr>
      <w:r>
        <w:rPr>
          <w:rFonts w:hint="eastAsia" w:ascii="宋体" w:hAnsi="宋体" w:cs="宋体"/>
        </w:rPr>
      </w:r>
      <w:r/>
    </w:p>
    <w:p>
      <w:pPr>
        <w:pStyle w:val="1496"/>
        <w:spacing w:line="360" w:lineRule="auto"/>
        <w:rPr>
          <w:rFonts w:hint="eastAsia" w:ascii="宋体" w:hAnsi="宋体" w:cs="宋体"/>
          <w:bCs/>
          <w:sz w:val="30"/>
          <w:szCs w:val="30"/>
        </w:rPr>
      </w:pPr>
      <w:r/>
      <w:bookmarkStart w:id="34" w:name="_Toc3725"/>
      <w:r/>
      <w:bookmarkStart w:id="35" w:name="_Toc31708"/>
      <w:r>
        <w:rPr>
          <w:rFonts w:hint="eastAsia" w:ascii="宋体" w:hAnsi="宋体" w:cs="宋体"/>
          <w:bCs/>
          <w:sz w:val="30"/>
          <w:szCs w:val="30"/>
        </w:rPr>
        <w:t xml:space="preserve">采购项目编号：</w:t>
      </w:r>
      <w:bookmarkEnd w:id="34"/>
      <w:r/>
      <w:bookmarkEnd w:id="35"/>
      <w:r>
        <w:rPr>
          <w:rFonts w:hint="eastAsia" w:ascii="宋体" w:hAnsi="宋体" w:cs="宋体"/>
          <w:sz w:val="30"/>
          <w:szCs w:val="30"/>
        </w:rPr>
        <w:t xml:space="preserve">JSZC-320205-THGC-G2024-0041</w:t>
      </w:r>
      <w:r>
        <w:rPr>
          <w:rFonts w:hint="eastAsia" w:ascii="宋体" w:hAnsi="宋体" w:cs="宋体"/>
          <w:bCs/>
          <w:sz w:val="30"/>
          <w:szCs w:val="30"/>
        </w:rPr>
      </w:r>
      <w:r/>
    </w:p>
    <w:p>
      <w:pPr>
        <w:pStyle w:val="1496"/>
        <w:ind w:left="2100" w:hanging="2100"/>
        <w:spacing w:line="360" w:lineRule="auto"/>
        <w:rPr>
          <w:rFonts w:hint="eastAsia" w:ascii="宋体" w:hAnsi="宋体"/>
          <w:bCs/>
          <w:sz w:val="30"/>
          <w:szCs w:val="30"/>
        </w:rPr>
      </w:pPr>
      <w:r>
        <w:rPr>
          <w:rFonts w:hint="eastAsia" w:ascii="宋体" w:hAnsi="宋体"/>
          <w:bCs/>
          <w:sz w:val="30"/>
          <w:szCs w:val="30"/>
        </w:rPr>
        <w:t xml:space="preserve">采购项目名称：全区年度耕地保护动态监测预警</w:t>
      </w:r>
      <w:r>
        <w:rPr>
          <w:rFonts w:hint="eastAsia" w:ascii="宋体" w:hAnsi="宋体"/>
          <w:bCs/>
          <w:sz w:val="30"/>
          <w:szCs w:val="30"/>
        </w:rPr>
      </w:r>
      <w:r/>
    </w:p>
    <w:p>
      <w:pPr>
        <w:pStyle w:val="1496"/>
        <w:rPr>
          <w:rFonts w:hint="eastAsia" w:ascii="宋体" w:hAnsi="宋体" w:cs="宋体"/>
          <w:bCs/>
          <w:sz w:val="28"/>
          <w:szCs w:val="28"/>
        </w:rPr>
      </w:pPr>
      <w:r>
        <w:rPr>
          <w:rFonts w:hint="eastAsia" w:ascii="宋体" w:hAnsi="宋体" w:cs="宋体"/>
          <w:bCs/>
          <w:sz w:val="28"/>
          <w:szCs w:val="28"/>
        </w:rPr>
        <w:t xml:space="preserve">投标人：</w:t>
      </w:r>
      <w:r>
        <w:rPr>
          <w:rFonts w:hint="eastAsia" w:ascii="宋体" w:hAnsi="宋体" w:cs="宋体"/>
          <w:bCs/>
          <w:sz w:val="28"/>
          <w:szCs w:val="28"/>
        </w:rPr>
      </w:r>
      <w:r/>
    </w:p>
    <w:p>
      <w:pPr>
        <w:pStyle w:val="1496"/>
        <w:rPr>
          <w:rFonts w:hint="eastAsia" w:ascii="宋体" w:hAnsi="宋体" w:cs="宋体"/>
          <w:bCs/>
          <w:sz w:val="28"/>
          <w:szCs w:val="28"/>
        </w:rPr>
      </w:pPr>
      <w:r>
        <w:rPr>
          <w:rFonts w:hint="eastAsia" w:ascii="宋体" w:hAnsi="宋体" w:cs="宋体"/>
          <w:bCs/>
          <w:sz w:val="28"/>
          <w:szCs w:val="28"/>
        </w:rPr>
      </w:r>
      <w:r/>
    </w:p>
    <w:p>
      <w:pPr>
        <w:pStyle w:val="1496"/>
        <w:jc w:val="center"/>
        <w:rPr>
          <w:rFonts w:hint="eastAsia" w:ascii="宋体" w:hAnsi="宋体" w:cs="宋体"/>
          <w:bCs/>
          <w:sz w:val="28"/>
          <w:szCs w:val="28"/>
        </w:rPr>
      </w:pPr>
      <w:r>
        <w:rPr>
          <w:rFonts w:hint="eastAsia" w:ascii="宋体" w:hAnsi="宋体" w:cs="宋体"/>
          <w:bCs/>
          <w:sz w:val="28"/>
          <w:szCs w:val="28"/>
        </w:rPr>
        <w:t xml:space="preserve">年  月  日</w:t>
      </w:r>
      <w:bookmarkStart w:id="36" w:name="一．报价函（格式）"/>
      <w:r/>
      <w:bookmarkEnd w:id="36"/>
      <w:r>
        <w:rPr>
          <w:rFonts w:hint="eastAsia" w:ascii="宋体" w:hAnsi="宋体" w:cs="宋体"/>
          <w:bCs/>
          <w:sz w:val="28"/>
          <w:szCs w:val="28"/>
        </w:rPr>
      </w:r>
      <w:r/>
    </w:p>
    <w:p>
      <w:pPr>
        <w:pStyle w:val="1496"/>
        <w:jc w:val="center"/>
        <w:rPr>
          <w:rFonts w:hint="eastAsia" w:ascii="宋体" w:hAnsi="宋体" w:cs="宋体"/>
          <w:bCs/>
          <w:sz w:val="28"/>
          <w:szCs w:val="28"/>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8"/>
          <w:szCs w:val="28"/>
        </w:rPr>
      </w:r>
      <w:r/>
    </w:p>
    <w:p>
      <w:pPr>
        <w:pStyle w:val="1496"/>
        <w:rPr>
          <w:rFonts w:hint="eastAsia"/>
        </w:rPr>
        <w:outlineLvl w:val="2"/>
      </w:pPr>
      <w:r>
        <w:rPr>
          <w:rFonts w:hint="eastAsia" w:ascii="宋体" w:hAnsi="宋体" w:cs="宋体"/>
          <w:b/>
          <w:sz w:val="24"/>
          <w:szCs w:val="24"/>
        </w:rPr>
        <w:t xml:space="preserve">（一）投标函（格式）：</w:t>
      </w:r>
      <w:r>
        <w:rPr>
          <w:rFonts w:hint="eastAsia"/>
        </w:rPr>
      </w:r>
      <w:r/>
    </w:p>
    <w:p>
      <w:pPr>
        <w:pStyle w:val="1496"/>
        <w:spacing w:line="360" w:lineRule="auto"/>
        <w:rPr>
          <w:rFonts w:hint="eastAsia" w:ascii="宋体" w:hAnsi="宋体" w:cs="宋体"/>
          <w:bCs/>
          <w:sz w:val="24"/>
          <w:szCs w:val="24"/>
        </w:rPr>
      </w:pPr>
      <w:r>
        <w:rPr>
          <w:rFonts w:hint="eastAsia" w:ascii="宋体" w:hAnsi="宋体" w:cs="宋体"/>
          <w:bCs/>
          <w:sz w:val="24"/>
          <w:szCs w:val="24"/>
        </w:rPr>
      </w:r>
      <w:r/>
    </w:p>
    <w:p>
      <w:pPr>
        <w:pStyle w:val="1496"/>
        <w:jc w:val="center"/>
        <w:spacing w:line="360" w:lineRule="auto"/>
        <w:rPr>
          <w:rFonts w:hint="eastAsia"/>
        </w:rPr>
      </w:pPr>
      <w:r>
        <w:rPr>
          <w:rFonts w:hint="eastAsia" w:ascii="宋体" w:hAnsi="宋体" w:cs="宋体"/>
          <w:bCs/>
          <w:sz w:val="24"/>
          <w:szCs w:val="24"/>
        </w:rPr>
        <w:t xml:space="preserve">投标函</w:t>
      </w:r>
      <w:r>
        <w:rPr>
          <w:rFonts w:hint="eastAsia"/>
        </w:rPr>
      </w:r>
      <w:r/>
    </w:p>
    <w:p>
      <w:pPr>
        <w:pStyle w:val="1496"/>
        <w:spacing w:line="360" w:lineRule="auto"/>
        <w:rPr>
          <w:rFonts w:hint="eastAsia" w:ascii="宋体" w:hAnsi="宋体" w:cs="宋体"/>
          <w:bCs/>
          <w:sz w:val="24"/>
          <w:szCs w:val="24"/>
          <w:u w:val="single"/>
        </w:rPr>
      </w:pPr>
      <w:r>
        <w:rPr>
          <w:rFonts w:hint="eastAsia" w:ascii="宋体" w:hAnsi="宋体" w:cs="宋体"/>
          <w:bCs/>
          <w:sz w:val="24"/>
          <w:szCs w:val="24"/>
        </w:rPr>
        <w:t xml:space="preserve">致：</w:t>
      </w:r>
      <w:r>
        <w:rPr>
          <w:rFonts w:hint="eastAsia" w:ascii="宋体" w:hAnsi="宋体" w:cs="宋体"/>
          <w:bCs/>
          <w:sz w:val="24"/>
          <w:szCs w:val="24"/>
          <w:u w:val="single"/>
        </w:rPr>
        <w:t xml:space="preserve">江苏通汇工程管理咨询有限公司</w:t>
      </w:r>
      <w:r>
        <w:rPr>
          <w:rFonts w:hint="eastAsia" w:ascii="宋体" w:hAnsi="宋体" w:cs="宋体"/>
          <w:bCs/>
          <w:sz w:val="24"/>
          <w:szCs w:val="24"/>
          <w:u w:val="single"/>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我方收到贵方编号</w:t>
      </w:r>
      <w:r>
        <w:rPr>
          <w:rFonts w:hint="eastAsia" w:ascii="宋体" w:hAnsi="宋体" w:cs="宋体"/>
          <w:bCs/>
          <w:sz w:val="24"/>
          <w:szCs w:val="24"/>
          <w:u w:val="single"/>
        </w:rPr>
        <w:t xml:space="preserve">                    </w:t>
      </w:r>
      <w:r>
        <w:rPr>
          <w:rFonts w:hint="eastAsia" w:ascii="宋体" w:hAnsi="宋体" w:cs="宋体"/>
          <w:bCs/>
          <w:sz w:val="24"/>
          <w:szCs w:val="24"/>
        </w:rPr>
        <w:t xml:space="preserve">招标文件，经仔细阅读和研究，我方决定参加此次</w:t>
      </w:r>
      <w:r>
        <w:rPr>
          <w:rFonts w:hint="eastAsia" w:ascii="宋体" w:hAnsi="宋体" w:cs="宋体"/>
          <w:bCs/>
          <w:sz w:val="24"/>
          <w:szCs w:val="24"/>
          <w:u w:val="single"/>
        </w:rPr>
        <w:t xml:space="preserve">                     </w:t>
      </w:r>
      <w:r>
        <w:rPr>
          <w:rFonts w:hint="eastAsia" w:ascii="宋体" w:hAnsi="宋体" w:cs="宋体"/>
          <w:bCs/>
          <w:sz w:val="24"/>
          <w:szCs w:val="24"/>
        </w:rPr>
        <w:t xml:space="preserve">的投标。</w:t>
      </w:r>
      <w:r>
        <w:rPr>
          <w:rFonts w:hint="eastAsia" w:ascii="宋体" w:hAnsi="宋体" w:cs="宋体"/>
          <w:bCs/>
          <w:sz w:val="24"/>
          <w:szCs w:val="24"/>
        </w:rPr>
      </w:r>
      <w:r/>
    </w:p>
    <w:p>
      <w:pPr>
        <w:pStyle w:val="1496"/>
        <w:numPr>
          <w:ilvl w:val="0"/>
          <w:numId w:val="2"/>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sz w:val="24"/>
          <w:szCs w:val="24"/>
        </w:rPr>
      </w:pPr>
      <w:r>
        <w:rPr>
          <w:rFonts w:hint="eastAsia" w:ascii="宋体" w:hAnsi="宋体" w:cs="宋体"/>
          <w:bCs/>
          <w:sz w:val="24"/>
          <w:szCs w:val="24"/>
        </w:rPr>
        <w:t xml:space="preserve">我方愿意按照招标文件的一切要求，提供本项目的投标，投标总价见《开标一览表》。</w:t>
      </w:r>
      <w:r>
        <w:rPr>
          <w:rFonts w:hint="eastAsia" w:ascii="宋体" w:hAnsi="宋体" w:cs="宋体"/>
          <w:bCs/>
          <w:sz w:val="24"/>
          <w:szCs w:val="24"/>
        </w:rPr>
      </w:r>
      <w:r/>
    </w:p>
    <w:p>
      <w:pPr>
        <w:pStyle w:val="1496"/>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551"/>
          <w:rFonts w:hint="eastAsia"/>
          <w:bCs/>
        </w:rPr>
      </w:pPr>
      <w:r>
        <w:rPr>
          <w:rFonts w:hint="eastAsia" w:ascii="宋体" w:hAnsi="宋体" w:cs="宋体"/>
          <w:bCs/>
          <w:sz w:val="24"/>
          <w:szCs w:val="24"/>
        </w:rPr>
        <w:t xml:space="preserve">我方愿意提供招标文件中要求的文件、资料。</w:t>
      </w:r>
      <w:r>
        <w:rPr>
          <w:rStyle w:val="1551"/>
          <w:rFonts w:hint="eastAsia"/>
          <w:bCs/>
        </w:rPr>
      </w:r>
      <w:r/>
    </w:p>
    <w:p>
      <w:pPr>
        <w:pStyle w:val="1496"/>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我方同意按招标文件中的规定，本投标文件投标的有效期限为开标之日起90天。</w:t>
      </w:r>
      <w:r>
        <w:rPr>
          <w:rFonts w:hint="eastAsia" w:ascii="宋体" w:hAnsi="宋体" w:cs="宋体"/>
          <w:bCs/>
          <w:sz w:val="24"/>
          <w:szCs w:val="24"/>
        </w:rPr>
      </w:r>
      <w:r/>
    </w:p>
    <w:p>
      <w:pPr>
        <w:pStyle w:val="1496"/>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如果我方的投标文件被接受，我方将履行招标文件中规定的每一项要求，按期、按质、按量，完成服务任务。</w:t>
      </w:r>
      <w:r>
        <w:rPr>
          <w:rFonts w:hint="eastAsia" w:ascii="宋体" w:hAnsi="宋体" w:cs="宋体"/>
          <w:bCs/>
          <w:sz w:val="24"/>
          <w:szCs w:val="24"/>
        </w:rPr>
      </w:r>
      <w:r/>
    </w:p>
    <w:p>
      <w:pPr>
        <w:pStyle w:val="1496"/>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我方认为采购代理机构有权决定中标者。</w:t>
      </w:r>
      <w:r>
        <w:rPr>
          <w:rFonts w:hint="eastAsia" w:ascii="宋体" w:hAnsi="宋体" w:cs="宋体"/>
          <w:bCs/>
          <w:sz w:val="24"/>
          <w:szCs w:val="24"/>
        </w:rPr>
      </w:r>
      <w:r/>
    </w:p>
    <w:p>
      <w:pPr>
        <w:pStyle w:val="1496"/>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我方愿意遵守《中华人民共和国政府采购法》，并按《中华人民共和国民法典》、财政部《政府采购货物和服务招标投标管理办法》</w:t>
      </w:r>
      <w:r>
        <w:rPr>
          <w:rFonts w:hint="eastAsia" w:ascii="宋体" w:hAnsi="宋体" w:cs="宋体"/>
          <w:sz w:val="24"/>
          <w:szCs w:val="24"/>
        </w:rPr>
        <w:t xml:space="preserve">和</w:t>
      </w:r>
      <w:r>
        <w:rPr>
          <w:rFonts w:hint="eastAsia" w:ascii="宋体" w:hAnsi="宋体" w:cs="宋体"/>
          <w:bCs/>
          <w:sz w:val="24"/>
          <w:szCs w:val="24"/>
        </w:rPr>
        <w:t xml:space="preserve">合同条款履行自己的全部责任。</w:t>
      </w:r>
      <w:r>
        <w:rPr>
          <w:rFonts w:hint="eastAsia" w:ascii="宋体" w:hAnsi="宋体" w:cs="宋体"/>
          <w:bCs/>
          <w:sz w:val="24"/>
          <w:szCs w:val="24"/>
        </w:rPr>
      </w:r>
      <w:r/>
    </w:p>
    <w:p>
      <w:pPr>
        <w:pStyle w:val="1496"/>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我方认可并遵守招标文件的所有规定，放弃对招标文件提出质疑的权利。</w:t>
      </w:r>
      <w:r>
        <w:rPr>
          <w:rFonts w:hint="eastAsia" w:ascii="宋体" w:hAnsi="宋体" w:cs="宋体"/>
          <w:bCs/>
          <w:sz w:val="24"/>
          <w:szCs w:val="24"/>
        </w:rPr>
      </w:r>
      <w:r/>
    </w:p>
    <w:p>
      <w:pPr>
        <w:pStyle w:val="1496"/>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cs="宋体"/>
          <w:bCs/>
          <w:sz w:val="24"/>
          <w:szCs w:val="24"/>
        </w:rPr>
      </w:r>
      <w:r/>
    </w:p>
    <w:p>
      <w:pPr>
        <w:pStyle w:val="1496"/>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如果我方被确定为中标供应商，我方愿意</w:t>
      </w:r>
      <w:r>
        <w:rPr>
          <w:rFonts w:hint="eastAsia" w:ascii="宋体" w:hAnsi="宋体" w:cs="宋体"/>
          <w:sz w:val="24"/>
          <w:szCs w:val="24"/>
        </w:rPr>
        <w:t xml:space="preserve">向</w:t>
      </w:r>
      <w:r>
        <w:rPr>
          <w:rFonts w:hint="eastAsia" w:ascii="宋体" w:hAnsi="宋体" w:cs="宋体"/>
          <w:bCs/>
          <w:sz w:val="24"/>
          <w:szCs w:val="24"/>
        </w:rPr>
        <w:t xml:space="preserve">采购人交纳履约保证金（如有）。且我方如无不可抗力，又未履行招标文件、投标文件和合同条款的，一经查实，我方愿意赔偿由此而造成的一切损失，并同意接受按招标文件的相关要求对我方进行的处理。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sz w:val="24"/>
          <w:szCs w:val="24"/>
        </w:rPr>
      </w:r>
      <w:r/>
    </w:p>
    <w:p>
      <w:pPr>
        <w:pStyle w:val="1496"/>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sz w:val="24"/>
          <w:szCs w:val="24"/>
        </w:rPr>
      </w:r>
      <w:r/>
    </w:p>
    <w:p>
      <w:pPr>
        <w:pStyle w:val="1496"/>
        <w:ind w:firstLine="720"/>
        <w:spacing w:line="360" w:lineRule="auto"/>
        <w:rPr>
          <w:rFonts w:hint="eastAsia" w:ascii="宋体" w:hAnsi="宋体" w:cs="宋体"/>
          <w:bCs/>
          <w:sz w:val="24"/>
          <w:szCs w:val="24"/>
        </w:rPr>
      </w:pPr>
      <w:r>
        <w:rPr>
          <w:rFonts w:hint="eastAsia" w:ascii="宋体" w:hAnsi="宋体" w:cs="宋体"/>
          <w:bCs/>
          <w:sz w:val="24"/>
          <w:szCs w:val="24"/>
        </w:rPr>
      </w:r>
      <w:r/>
    </w:p>
    <w:p>
      <w:pPr>
        <w:pStyle w:val="1496"/>
        <w:ind w:firstLine="480"/>
        <w:spacing w:line="400" w:lineRule="exact"/>
        <w:rPr>
          <w:rFonts w:hint="eastAsia" w:ascii="宋体" w:hAnsi="宋体" w:cs="宋体"/>
          <w:bCs/>
          <w:sz w:val="24"/>
          <w:szCs w:val="24"/>
        </w:rPr>
      </w:pPr>
      <w:r>
        <w:rPr>
          <w:rFonts w:hint="eastAsia" w:ascii="宋体" w:hAnsi="宋体" w:cs="宋体"/>
          <w:bCs/>
          <w:sz w:val="24"/>
          <w:szCs w:val="24"/>
        </w:rPr>
        <w:t xml:space="preserve">投标人（盖章）：</w:t>
      </w:r>
      <w:r>
        <w:rPr>
          <w:rFonts w:hint="eastAsia" w:ascii="宋体" w:hAnsi="宋体" w:cs="宋体"/>
          <w:bCs/>
          <w:sz w:val="24"/>
          <w:szCs w:val="24"/>
        </w:rPr>
      </w:r>
      <w:r/>
    </w:p>
    <w:p>
      <w:pPr>
        <w:pStyle w:val="1496"/>
        <w:ind w:firstLine="480"/>
        <w:spacing w:line="400" w:lineRule="exact"/>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rPr>
          <w:rFonts w:hint="eastAsia" w:ascii="宋体" w:hAnsi="宋体" w:cs="宋体"/>
          <w:bCs/>
          <w:sz w:val="24"/>
          <w:szCs w:val="24"/>
        </w:rPr>
      </w:r>
      <w:r/>
    </w:p>
    <w:p>
      <w:pPr>
        <w:pStyle w:val="1496"/>
        <w:ind w:firstLine="480"/>
        <w:spacing w:line="400" w:lineRule="exact"/>
        <w:rPr>
          <w:rFonts w:hint="eastAsia" w:ascii="宋体" w:hAnsi="宋体" w:cs="宋体"/>
          <w:bCs/>
          <w:sz w:val="24"/>
          <w:szCs w:val="24"/>
        </w:rPr>
      </w:pPr>
      <w:r>
        <w:rPr>
          <w:rFonts w:hint="eastAsia" w:ascii="宋体" w:hAnsi="宋体" w:cs="宋体"/>
          <w:bCs/>
          <w:sz w:val="24"/>
          <w:szCs w:val="24"/>
        </w:rPr>
        <w:t xml:space="preserve">电话：                              传真：</w:t>
      </w:r>
      <w:r>
        <w:rPr>
          <w:rFonts w:hint="eastAsia" w:ascii="宋体" w:hAnsi="宋体" w:cs="宋体"/>
          <w:bCs/>
          <w:sz w:val="24"/>
          <w:szCs w:val="24"/>
        </w:rPr>
      </w:r>
      <w:r/>
    </w:p>
    <w:p>
      <w:pPr>
        <w:pStyle w:val="1496"/>
        <w:ind w:firstLine="480"/>
        <w:spacing w:line="400" w:lineRule="exact"/>
        <w:rPr>
          <w:rFonts w:hint="eastAsia" w:ascii="宋体" w:hAnsi="宋体" w:cs="宋体"/>
          <w:bCs/>
          <w:sz w:val="24"/>
          <w:szCs w:val="24"/>
        </w:rPr>
      </w:pPr>
      <w:r>
        <w:rPr>
          <w:rFonts w:hint="eastAsia" w:ascii="宋体" w:hAnsi="宋体" w:cs="宋体"/>
          <w:bCs/>
          <w:sz w:val="24"/>
          <w:szCs w:val="24"/>
        </w:rPr>
        <w:t xml:space="preserve">通讯地址：                          邮编：</w:t>
      </w:r>
      <w:r>
        <w:rPr>
          <w:rFonts w:hint="eastAsia" w:ascii="宋体" w:hAnsi="宋体" w:cs="宋体"/>
          <w:bCs/>
          <w:sz w:val="24"/>
          <w:szCs w:val="24"/>
        </w:rPr>
      </w:r>
      <w:r/>
    </w:p>
    <w:p>
      <w:pPr>
        <w:pStyle w:val="1496"/>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rPr>
      </w:r>
      <w:r/>
    </w:p>
    <w:p>
      <w:pPr>
        <w:pStyle w:val="1496"/>
        <w:rPr>
          <w:rFonts w:hint="eastAsia" w:ascii="宋体" w:hAnsi="宋体" w:cs="宋体"/>
          <w:b/>
          <w:sz w:val="24"/>
          <w:szCs w:val="24"/>
        </w:rPr>
        <w:outlineLvl w:val="2"/>
      </w:pPr>
      <w:r>
        <w:rPr>
          <w:rFonts w:hint="eastAsia" w:ascii="宋体" w:hAnsi="宋体" w:cs="宋体"/>
          <w:b/>
          <w:sz w:val="24"/>
          <w:szCs w:val="24"/>
        </w:rPr>
        <w:t xml:space="preserve">（二）（投标人）关于资格的声明函（格式）：</w:t>
      </w:r>
      <w:r>
        <w:rPr>
          <w:rFonts w:hint="eastAsia" w:ascii="宋体" w:hAnsi="宋体" w:cs="宋体"/>
          <w:b/>
          <w:sz w:val="24"/>
          <w:szCs w:val="24"/>
        </w:rPr>
      </w:r>
      <w:r/>
    </w:p>
    <w:p>
      <w:pPr>
        <w:pStyle w:val="1496"/>
        <w:spacing w:line="360" w:lineRule="auto"/>
        <w:rPr>
          <w:rFonts w:hint="eastAsia" w:ascii="宋体" w:hAnsi="宋体" w:cs="宋体"/>
          <w:bCs/>
          <w:sz w:val="24"/>
          <w:szCs w:val="24"/>
        </w:rPr>
      </w:pPr>
      <w:r>
        <w:rPr>
          <w:rFonts w:hint="eastAsia" w:ascii="宋体" w:hAnsi="宋体" w:cs="宋体"/>
          <w:bCs/>
          <w:sz w:val="24"/>
          <w:szCs w:val="24"/>
        </w:rPr>
      </w:r>
      <w:r/>
    </w:p>
    <w:p>
      <w:pPr>
        <w:pStyle w:val="1496"/>
        <w:jc w:val="center"/>
        <w:rPr>
          <w:rFonts w:hint="eastAsia" w:ascii="宋体" w:hAnsi="宋体" w:cs="宋体"/>
          <w:bCs/>
          <w:sz w:val="24"/>
          <w:szCs w:val="24"/>
        </w:rPr>
      </w:pPr>
      <w:r/>
      <w:bookmarkStart w:id="37" w:name="报价方关于资格的声明函（格式）"/>
      <w:r/>
      <w:bookmarkEnd w:id="37"/>
      <w:r>
        <w:rPr>
          <w:rFonts w:hint="eastAsia" w:ascii="宋体" w:hAnsi="宋体" w:cs="宋体"/>
          <w:bCs/>
          <w:sz w:val="24"/>
          <w:szCs w:val="24"/>
        </w:rPr>
        <w:t xml:space="preserve">关于资格的声明函</w:t>
      </w:r>
      <w:r>
        <w:rPr>
          <w:rFonts w:hint="eastAsia" w:ascii="宋体" w:hAnsi="宋体" w:cs="宋体"/>
          <w:bCs/>
          <w:sz w:val="24"/>
          <w:szCs w:val="24"/>
        </w:rPr>
      </w:r>
      <w:r/>
    </w:p>
    <w:p>
      <w:pPr>
        <w:pStyle w:val="1496"/>
        <w:jc w:val="center"/>
        <w:rPr>
          <w:rFonts w:hint="eastAsia" w:ascii="宋体" w:hAnsi="宋体" w:cs="宋体"/>
          <w:bCs/>
          <w:sz w:val="24"/>
          <w:szCs w:val="24"/>
        </w:rPr>
      </w:pPr>
      <w:r>
        <w:rPr>
          <w:rFonts w:hint="eastAsia" w:ascii="宋体" w:hAnsi="宋体" w:cs="宋体"/>
          <w:bCs/>
          <w:sz w:val="24"/>
          <w:szCs w:val="24"/>
        </w:rPr>
      </w:r>
      <w:r/>
    </w:p>
    <w:p>
      <w:pPr>
        <w:pStyle w:val="1496"/>
        <w:jc w:val="right"/>
        <w:spacing w:line="480" w:lineRule="auto"/>
        <w:rPr>
          <w:rFonts w:ascii="宋体" w:hAnsi="宋体" w:cs="宋体"/>
          <w:bCs/>
          <w:sz w:val="24"/>
          <w:szCs w:val="24"/>
        </w:rPr>
      </w:pPr>
      <w:r>
        <w:rPr>
          <w:rFonts w:hint="eastAsia" w:ascii="宋体" w:hAnsi="宋体" w:cs="宋体"/>
          <w:bCs/>
          <w:sz w:val="24"/>
          <w:szCs w:val="24"/>
        </w:rPr>
        <w:t xml:space="preserve">政府采购编号：       </w:t>
      </w:r>
      <w:r>
        <w:rPr>
          <w:rFonts w:ascii="宋体" w:hAnsi="宋体" w:cs="宋体"/>
          <w:bCs/>
          <w:sz w:val="24"/>
          <w:szCs w:val="24"/>
        </w:rPr>
      </w:r>
      <w:r/>
    </w:p>
    <w:p>
      <w:pPr>
        <w:pStyle w:val="1496"/>
        <w:jc w:val="right"/>
        <w:spacing w:line="480" w:lineRule="auto"/>
        <w:tabs>
          <w:tab w:val="left" w:pos="6300" w:leader="none"/>
        </w:tabs>
        <w:rPr>
          <w:rFonts w:ascii="宋体" w:hAnsi="宋体" w:cs="宋体"/>
          <w:bCs/>
          <w:sz w:val="24"/>
          <w:szCs w:val="24"/>
        </w:rPr>
      </w:pPr>
      <w:r>
        <w:rPr>
          <w:rFonts w:hint="eastAsia" w:ascii="宋体" w:hAnsi="宋体" w:cs="宋体"/>
          <w:bCs/>
          <w:sz w:val="24"/>
          <w:szCs w:val="24"/>
        </w:rPr>
        <w:t xml:space="preserve">日期：               </w:t>
      </w:r>
      <w:r>
        <w:rPr>
          <w:rFonts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我公司(单位)愿针对本次项目</w:t>
      </w:r>
      <w:r>
        <w:rPr>
          <w:rFonts w:hint="eastAsia" w:ascii="宋体" w:hAnsi="宋体" w:cs="宋体"/>
          <w:bCs/>
          <w:sz w:val="24"/>
          <w:szCs w:val="24"/>
          <w:u w:val="single"/>
        </w:rPr>
        <w:t xml:space="preserve">                                    </w:t>
      </w:r>
      <w:r>
        <w:rPr>
          <w:rFonts w:hint="eastAsia" w:ascii="宋体" w:hAnsi="宋体" w:cs="宋体"/>
          <w:bCs/>
          <w:sz w:val="24"/>
          <w:szCs w:val="24"/>
        </w:rPr>
        <w:t xml:space="preserve">进行投标。</w:t>
      </w:r>
      <w:r>
        <w:rPr>
          <w:rFonts w:hint="eastAsia" w:ascii="宋体" w:hAnsi="宋体" w:cs="宋体"/>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我公司</w:t>
      </w:r>
      <w:r>
        <w:rPr>
          <w:rFonts w:hint="eastAsia" w:ascii="宋体" w:hAnsi="宋体" w:cs="宋体"/>
          <w:bCs/>
          <w:sz w:val="24"/>
          <w:szCs w:val="24"/>
        </w:rPr>
        <w:t xml:space="preserve">(单位)</w:t>
      </w:r>
      <w:r>
        <w:rPr>
          <w:rFonts w:hint="eastAsia" w:ascii="宋体" w:hAnsi="宋体" w:cs="宋体"/>
          <w:sz w:val="24"/>
          <w:szCs w:val="24"/>
        </w:rPr>
        <w:t xml:space="preserve">符合《中华人民共和国政府采购法》第二十二条的规定，在此郑重承诺具备以下条件：</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(一)具有独立承担民事责任的能力；</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(二)具有良好的商业信誉和健全的财务会计制度；</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(三)具有履行合同所必需的设备和专业技术能力；</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(四)有依法缴纳税收和社会保障资金的良好记录；</w:t>
      </w:r>
      <w:r>
        <w:rPr>
          <w:rFonts w:hint="eastAsia" w:ascii="宋体" w:hAnsi="宋体" w:cs="宋体"/>
          <w:sz w:val="24"/>
          <w:szCs w:val="24"/>
        </w:rPr>
      </w:r>
      <w:r/>
    </w:p>
    <w:p>
      <w:pPr>
        <w:pStyle w:val="1496"/>
        <w:ind w:firstLine="480"/>
        <w:spacing w:line="360" w:lineRule="auto"/>
        <w:rPr>
          <w:rFonts w:hint="eastAsia" w:ascii="宋体" w:hAnsi="宋体" w:cs="宋体"/>
          <w:sz w:val="24"/>
          <w:szCs w:val="24"/>
        </w:rPr>
      </w:pPr>
      <w:r>
        <w:rPr>
          <w:rFonts w:hint="eastAsia" w:ascii="宋体" w:hAnsi="宋体" w:cs="宋体"/>
          <w:sz w:val="24"/>
          <w:szCs w:val="24"/>
        </w:rPr>
        <w:t xml:space="preserve">(五)近三年内，在经营活动中没有重大违法记录；</w:t>
      </w:r>
      <w:r>
        <w:rPr>
          <w:rFonts w:hint="eastAsia" w:ascii="宋体" w:hAnsi="宋体" w:cs="宋体"/>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(六)投标文件中所有关于投标资格的文件、证明、陈述均是真实的、准确的。</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若有违背，我公司(单位)愿意承担由此而产生的一切后果。</w:t>
      </w:r>
      <w:r>
        <w:rPr>
          <w:rFonts w:hint="eastAsia" w:ascii="宋体" w:hAnsi="宋体" w:cs="宋体"/>
          <w:bCs/>
          <w:sz w:val="24"/>
          <w:szCs w:val="24"/>
        </w:rPr>
      </w:r>
      <w:r/>
    </w:p>
    <w:p>
      <w:pPr>
        <w:pStyle w:val="1496"/>
        <w:spacing w:line="360" w:lineRule="auto"/>
        <w:rPr>
          <w:rFonts w:hint="eastAsia" w:ascii="宋体" w:hAnsi="宋体" w:cs="宋体"/>
          <w:bCs/>
          <w:sz w:val="24"/>
          <w:szCs w:val="24"/>
        </w:rPr>
      </w:pPr>
      <w:r>
        <w:rPr>
          <w:rFonts w:hint="eastAsia" w:ascii="宋体" w:hAnsi="宋体" w:cs="宋体"/>
          <w:bCs/>
          <w:sz w:val="24"/>
          <w:szCs w:val="24"/>
        </w:rPr>
      </w:r>
      <w:r/>
    </w:p>
    <w:p>
      <w:pPr>
        <w:pStyle w:val="1496"/>
        <w:spacing w:line="360" w:lineRule="auto"/>
        <w:rPr>
          <w:rFonts w:hint="eastAsia" w:ascii="宋体" w:hAnsi="宋体" w:cs="宋体"/>
          <w:bCs/>
          <w:sz w:val="24"/>
          <w:szCs w:val="24"/>
        </w:rPr>
      </w:pPr>
      <w:r>
        <w:rPr>
          <w:rFonts w:hint="eastAsia" w:ascii="宋体" w:hAnsi="宋体" w:cs="宋体"/>
          <w:bCs/>
          <w:sz w:val="24"/>
          <w:szCs w:val="24"/>
        </w:rPr>
      </w:r>
      <w:r/>
    </w:p>
    <w:p>
      <w:pPr>
        <w:pStyle w:val="1496"/>
        <w:ind w:firstLine="4800"/>
        <w:spacing w:line="360" w:lineRule="auto"/>
        <w:rPr>
          <w:rFonts w:hint="eastAsia" w:ascii="宋体" w:hAnsi="宋体" w:cs="宋体"/>
          <w:bCs/>
          <w:sz w:val="24"/>
          <w:szCs w:val="24"/>
        </w:rPr>
      </w:pPr>
      <w:r>
        <w:rPr>
          <w:rFonts w:hint="eastAsia" w:ascii="宋体" w:hAnsi="宋体" w:cs="宋体"/>
          <w:bCs/>
          <w:sz w:val="24"/>
          <w:szCs w:val="24"/>
        </w:rPr>
        <w:t xml:space="preserve">投标人(盖章)：</w:t>
      </w:r>
      <w:r>
        <w:rPr>
          <w:rFonts w:hint="eastAsia" w:ascii="宋体" w:hAnsi="宋体" w:cs="宋体"/>
          <w:bCs/>
          <w:sz w:val="24"/>
          <w:szCs w:val="24"/>
        </w:rPr>
      </w:r>
      <w:r/>
    </w:p>
    <w:p>
      <w:pPr>
        <w:pStyle w:val="1496"/>
        <w:ind w:firstLine="3600"/>
        <w:spacing w:line="360" w:lineRule="auto"/>
        <w:rPr>
          <w:rFonts w:hint="eastAsia" w:ascii="宋体" w:hAnsi="宋体" w:cs="宋体"/>
          <w:bCs/>
          <w:sz w:val="24"/>
          <w:szCs w:val="24"/>
        </w:rPr>
      </w:pPr>
      <w:r>
        <w:rPr>
          <w:rFonts w:hint="eastAsia" w:ascii="宋体" w:hAnsi="宋体" w:cs="宋体"/>
          <w:bCs/>
          <w:sz w:val="24"/>
          <w:szCs w:val="24"/>
        </w:rPr>
        <w:t xml:space="preserve">法定代表人(签字或盖章)：</w:t>
      </w:r>
      <w:r>
        <w:rPr>
          <w:rFonts w:hint="eastAsia" w:ascii="宋体" w:hAnsi="宋体" w:cs="宋体"/>
          <w:bCs/>
          <w:sz w:val="24"/>
          <w:szCs w:val="24"/>
        </w:rPr>
      </w:r>
      <w:r/>
    </w:p>
    <w:p>
      <w:pPr>
        <w:pStyle w:val="1496"/>
        <w:rPr>
          <w:rFonts w:hint="eastAsia" w:ascii="宋体" w:hAnsi="宋体" w:cs="宋体"/>
          <w:sz w:val="24"/>
          <w:szCs w:val="24"/>
        </w:rPr>
      </w:pPr>
      <w:r>
        <w:rPr>
          <w:rFonts w:hint="eastAsia" w:ascii="宋体" w:hAnsi="宋体" w:cs="宋体"/>
          <w:sz w:val="24"/>
          <w:szCs w:val="24"/>
        </w:rPr>
      </w:r>
      <w:r/>
    </w:p>
    <w:p>
      <w:pPr>
        <w:pStyle w:val="1522"/>
        <w:ind w:left="0"/>
        <w:rPr>
          <w:rFonts w:hint="eastAsia" w:ascii="宋体" w:hAnsi="宋体" w:cs="宋体"/>
          <w:sz w:val="24"/>
        </w:rPr>
      </w:pPr>
      <w:r>
        <w:rPr>
          <w:rFonts w:hint="eastAsia" w:ascii="宋体" w:hAnsi="宋体" w:cs="宋体"/>
          <w:sz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rPr>
      </w:r>
      <w:r/>
    </w:p>
    <w:p>
      <w:pPr>
        <w:pStyle w:val="1496"/>
        <w:rPr>
          <w:rFonts w:hint="eastAsia" w:ascii="宋体" w:hAnsi="宋体" w:cs="宋体"/>
          <w:b/>
          <w:sz w:val="24"/>
          <w:szCs w:val="24"/>
        </w:rPr>
        <w:outlineLvl w:val="2"/>
      </w:pPr>
      <w:r>
        <w:rPr>
          <w:rFonts w:hint="eastAsia" w:ascii="宋体" w:hAnsi="宋体" w:cs="宋体"/>
          <w:b/>
          <w:sz w:val="24"/>
          <w:szCs w:val="24"/>
        </w:rPr>
        <w:t xml:space="preserve">（三）(投标人)法定代表人授权委托书（格式）：</w:t>
      </w:r>
      <w:r>
        <w:rPr>
          <w:rFonts w:hint="eastAsia" w:ascii="宋体" w:hAnsi="宋体" w:cs="宋体"/>
          <w:b/>
          <w:sz w:val="24"/>
          <w:szCs w:val="24"/>
        </w:rPr>
      </w:r>
      <w:r/>
    </w:p>
    <w:p>
      <w:pPr>
        <w:pStyle w:val="1496"/>
        <w:spacing w:line="360" w:lineRule="auto"/>
        <w:rPr>
          <w:rFonts w:hint="eastAsia" w:ascii="宋体" w:hAnsi="宋体" w:cs="宋体"/>
          <w:bCs/>
          <w:sz w:val="24"/>
          <w:szCs w:val="24"/>
        </w:rPr>
      </w:pPr>
      <w:r/>
      <w:bookmarkStart w:id="38" w:name="_Toc2444"/>
      <w:r/>
      <w:bookmarkStart w:id="39" w:name="_Toc32348"/>
      <w:r>
        <w:rPr>
          <w:rFonts w:hint="eastAsia" w:ascii="宋体" w:hAnsi="宋体" w:cs="宋体"/>
          <w:bCs/>
          <w:sz w:val="24"/>
          <w:szCs w:val="24"/>
        </w:rPr>
      </w:r>
      <w:r/>
    </w:p>
    <w:p>
      <w:pPr>
        <w:pStyle w:val="1496"/>
        <w:jc w:val="center"/>
        <w:spacing w:line="360" w:lineRule="auto"/>
        <w:rPr>
          <w:rFonts w:hint="eastAsia" w:ascii="宋体" w:hAnsi="宋体" w:cs="宋体"/>
          <w:bCs/>
          <w:sz w:val="24"/>
          <w:szCs w:val="24"/>
        </w:rPr>
      </w:pPr>
      <w:r>
        <w:rPr>
          <w:rFonts w:hint="eastAsia" w:ascii="宋体" w:hAnsi="宋体" w:cs="宋体"/>
          <w:bCs/>
          <w:sz w:val="24"/>
          <w:szCs w:val="24"/>
        </w:rPr>
        <w:t xml:space="preserve">法定代表人授权委托书</w:t>
      </w:r>
      <w:bookmarkEnd w:id="38"/>
      <w:r/>
      <w:bookmarkEnd w:id="39"/>
      <w:r>
        <w:rPr>
          <w:rFonts w:hint="eastAsia" w:ascii="宋体" w:hAnsi="宋体" w:cs="宋体"/>
          <w:bCs/>
          <w:sz w:val="24"/>
          <w:szCs w:val="24"/>
        </w:rPr>
      </w:r>
      <w:r/>
    </w:p>
    <w:p>
      <w:pPr>
        <w:pStyle w:val="1496"/>
        <w:spacing w:line="480" w:lineRule="auto"/>
        <w:rPr>
          <w:rFonts w:hint="eastAsia" w:ascii="宋体" w:hAnsi="宋体" w:cs="宋体"/>
          <w:bCs/>
          <w:sz w:val="24"/>
          <w:szCs w:val="24"/>
        </w:rPr>
      </w:pPr>
      <w:r>
        <w:rPr>
          <w:rFonts w:hint="eastAsia" w:ascii="宋体" w:hAnsi="宋体" w:cs="宋体"/>
          <w:bCs/>
          <w:sz w:val="24"/>
          <w:szCs w:val="24"/>
        </w:rPr>
        <w:t xml:space="preserve">政府采购编号：                                 日期：</w:t>
      </w:r>
      <w:r>
        <w:rPr>
          <w:rFonts w:hint="eastAsia" w:ascii="宋体" w:hAnsi="宋体" w:cs="宋体"/>
          <w:bCs/>
          <w:sz w:val="24"/>
          <w:szCs w:val="24"/>
        </w:rPr>
      </w:r>
      <w:r/>
    </w:p>
    <w:p>
      <w:pPr>
        <w:pStyle w:val="1496"/>
        <w:spacing w:line="360" w:lineRule="auto"/>
        <w:rPr>
          <w:rFonts w:hint="eastAsia" w:ascii="宋体" w:hAnsi="宋体" w:cs="宋体"/>
          <w:bCs/>
          <w:sz w:val="24"/>
          <w:szCs w:val="24"/>
        </w:rPr>
      </w:pPr>
      <w:r>
        <w:rPr>
          <w:rFonts w:hint="eastAsia" w:ascii="宋体" w:hAnsi="宋体" w:cs="宋体"/>
          <w:bCs/>
          <w:sz w:val="24"/>
          <w:szCs w:val="24"/>
        </w:rPr>
        <w:t xml:space="preserve">江苏通汇工程管理咨询有限公司：</w:t>
      </w:r>
      <w:r>
        <w:rPr>
          <w:rFonts w:hint="eastAsia" w:ascii="宋体" w:hAnsi="宋体" w:cs="宋体"/>
          <w:bCs/>
          <w:sz w:val="24"/>
          <w:szCs w:val="24"/>
        </w:rPr>
      </w:r>
      <w:r/>
    </w:p>
    <w:p>
      <w:pPr>
        <w:pStyle w:val="1496"/>
        <w:ind w:firstLine="240"/>
        <w:spacing w:line="360" w:lineRule="auto"/>
        <w:rPr>
          <w:rFonts w:hint="eastAsia" w:ascii="宋体" w:hAnsi="宋体" w:cs="宋体"/>
          <w:bCs/>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系中华人民共和国合法企业（单位），特授权</w:t>
      </w:r>
      <w:r>
        <w:rPr>
          <w:rFonts w:hint="eastAsia" w:ascii="宋体" w:hAnsi="宋体" w:cs="宋体"/>
          <w:bCs/>
          <w:sz w:val="24"/>
          <w:szCs w:val="24"/>
          <w:u w:val="single"/>
        </w:rPr>
        <w:t xml:space="preserve">         </w:t>
      </w:r>
      <w:r>
        <w:rPr>
          <w:rFonts w:hint="eastAsia" w:ascii="宋体" w:hAnsi="宋体" w:cs="宋体"/>
          <w:bCs/>
          <w:sz w:val="24"/>
          <w:szCs w:val="24"/>
        </w:rPr>
        <w:t xml:space="preserve">代表我公司(单位)全权办理针对本项目</w:t>
      </w:r>
      <w:r>
        <w:rPr>
          <w:rFonts w:hint="eastAsia" w:ascii="宋体" w:hAnsi="宋体" w:cs="宋体"/>
          <w:bCs/>
          <w:sz w:val="24"/>
          <w:szCs w:val="24"/>
          <w:u w:val="single"/>
        </w:rPr>
        <w:t xml:space="preserve">                      </w:t>
      </w:r>
      <w:r>
        <w:rPr>
          <w:rFonts w:hint="eastAsia" w:ascii="宋体" w:hAnsi="宋体" w:cs="宋体"/>
          <w:bCs/>
          <w:sz w:val="24"/>
          <w:szCs w:val="24"/>
        </w:rPr>
        <w:t xml:space="preserve">的投标、参与开标、评标、签约等具体工作，并签署全部有关的文件、协议及合同。</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我公司(单位)对被授权人的签名负全部责任。</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在撤销授权的书面通知送达你处以前，本授权书一直有效，被授权人签署的所有文件(在授权书有效期内签署的)不因授权的撤销而失效。</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被授权人情况：</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姓名：          性别：        电话：</w:t>
      </w:r>
      <w:r>
        <w:rPr>
          <w:rFonts w:hint="eastAsia" w:ascii="宋体" w:hAnsi="宋体" w:cs="宋体"/>
          <w:bCs/>
          <w:sz w:val="24"/>
          <w:szCs w:val="24"/>
        </w:rPr>
      </w:r>
      <w:r/>
    </w:p>
    <w:p>
      <w:pPr>
        <w:pStyle w:val="1496"/>
        <w:ind w:firstLine="5040"/>
        <w:spacing w:line="360" w:lineRule="auto"/>
        <w:rPr>
          <w:rFonts w:hint="eastAsia" w:ascii="宋体" w:hAnsi="宋体" w:cs="宋体"/>
          <w:bCs/>
          <w:sz w:val="24"/>
          <w:szCs w:val="24"/>
        </w:rPr>
      </w:pPr>
      <w:r>
        <w:rPr>
          <w:rFonts w:hint="eastAsia" w:ascii="宋体" w:hAnsi="宋体" w:cs="宋体"/>
          <w:bCs/>
          <w:sz w:val="24"/>
          <w:szCs w:val="24"/>
        </w:rPr>
        <w:t xml:space="preserve">单位名称(盖章)：</w:t>
      </w:r>
      <w:r>
        <w:rPr>
          <w:rFonts w:hint="eastAsia" w:ascii="宋体" w:hAnsi="宋体" w:cs="宋体"/>
          <w:bCs/>
          <w:sz w:val="24"/>
          <w:szCs w:val="24"/>
        </w:rPr>
      </w:r>
      <w:r/>
    </w:p>
    <w:p>
      <w:pPr>
        <w:pStyle w:val="1496"/>
        <w:ind w:firstLine="4080"/>
        <w:spacing w:line="360" w:lineRule="auto"/>
        <w:rPr>
          <w:rFonts w:hint="eastAsia" w:ascii="宋体" w:hAnsi="宋体" w:cs="宋体"/>
          <w:bCs/>
          <w:sz w:val="24"/>
          <w:szCs w:val="24"/>
        </w:rPr>
      </w:pPr>
      <w:r>
        <w:rPr>
          <w:rFonts w:hint="eastAsia" w:ascii="宋体" w:hAnsi="宋体" w:cs="宋体"/>
          <w:bCs/>
          <w:sz w:val="24"/>
          <w:szCs w:val="24"/>
        </w:rPr>
        <w:t xml:space="preserve">法定代表人(签字或盖章)：</w:t>
      </w:r>
      <w:r>
        <w:rPr>
          <w:rFonts w:hint="eastAsia" w:ascii="宋体" w:hAnsi="宋体" w:cs="宋体"/>
          <w:bCs/>
          <w:sz w:val="24"/>
          <w:szCs w:val="24"/>
        </w:rPr>
      </w:r>
      <w:r/>
    </w:p>
    <w:p>
      <w:pPr>
        <w:pStyle w:val="1496"/>
        <w:rPr>
          <w:rFonts w:hint="eastAsia" w:ascii="宋体" w:hAnsi="宋体" w:cs="宋体"/>
          <w:bCs/>
          <w:sz w:val="24"/>
          <w:szCs w:val="24"/>
        </w:rPr>
      </w:pPr>
      <w:r>
        <w:rPr>
          <w:rFonts w:hint="eastAsia" w:ascii="宋体" w:hAnsi="宋体" w:cs="宋体"/>
          <w:bCs/>
          <w:sz w:val="24"/>
          <w:szCs w:val="24"/>
        </w:rPr>
        <w:t xml:space="preserve">投标人法定代表人身份证扫描件：</w:t>
      </w:r>
      <w:r>
        <w:rPr>
          <w:rFonts w:hint="eastAsia" w:ascii="宋体" w:hAnsi="宋体" w:cs="宋体"/>
          <w:bCs/>
          <w:sz w:val="24"/>
          <w:szCs w:val="24"/>
        </w:rPr>
      </w:r>
      <w:r/>
    </w:p>
    <w:p>
      <w:pPr>
        <w:pStyle w:val="1496"/>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SHAPE  \* MERGEFORMAT </w:instrText>
      </w:r>
      <w:r>
        <w:rPr>
          <w:rFonts w:hint="eastAsia" w:ascii="宋体" w:hAnsi="宋体" w:cs="宋体"/>
          <w:bCs/>
          <w:sz w:val="24"/>
          <w:szCs w:val="24"/>
        </w:rPr>
        <w:fldChar w:fldCharType="separate"/>
      </w:r>
      <w:r>
        <w:rPr>
          <w:rFonts w:hint="eastAsia" w:ascii="宋体" w:hAnsi="宋体" w:cs="宋体"/>
          <w:bCs/>
          <w:sz w:val="24"/>
          <w:szCs w:val="24"/>
        </w:rPr>
        <mc:AlternateContent>
          <mc:Choice Requires="wpg">
            <w:drawing>
              <wp:inline xmlns:wp="http://schemas.openxmlformats.org/drawingml/2006/wordprocessingDrawing" distT="0" distB="0" distL="0" distR="0">
                <wp:extent cx="2400935" cy="1373505"/>
                <wp:effectExtent l="0" t="0" r="0" b="0"/>
                <wp:docPr id="19"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pStyle w:val="1496"/>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6"/>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6"/>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6"/>
                            </w:pPr>
                            <w:r/>
                            <w:r/>
                          </w:p>
                        </w:txbxContent>
                      </wps:txbx>
                      <wps:bodyPr wrap="square" upright="1"/>
                    </wps:wsp>
                  </a:graphicData>
                </a:graphic>
              </wp:inline>
            </w:drawing>
          </mc:Choice>
          <mc:Fallback>
            <w:pict>
              <v:shape id="shape 18" o:spid="_x0000_s18" o:spt="202" type="#_x0000_t202" style="width:189.0pt;height:108.1pt;mso-wrap-distance-left:0.0pt;mso-wrap-distance-top:0.0pt;mso-wrap-distance-right:0.0pt;mso-wrap-distance-bottom:0.0pt;visibility:visible;" fillcolor="#FFFFFF" strokecolor="#000000">
                <v:textbox inset="0,0,0,0">
                  <w:txbxContent>
                    <w:p>
                      <w:pPr>
                        <w:pStyle w:val="1496"/>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6"/>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6"/>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6"/>
                      </w:pPr>
                      <w:r/>
                      <w:r/>
                    </w:p>
                  </w:txbxContent>
                </v:textbox>
              </v:shape>
            </w:pict>
          </mc:Fallback>
        </mc:AlternateContent>
      </w:r>
      <w:r>
        <w:rPr>
          <w:rFonts w:hint="eastAsia" w:ascii="宋体" w:hAnsi="宋体" w:cs="宋体"/>
          <w:bCs/>
          <w:sz w:val="24"/>
          <w:szCs w:val="24"/>
        </w:rPr>
        <w:fldChar w:fldCharType="end"/>
      </w:r>
      <w:r>
        <w:rPr>
          <w:rFonts w:hint="eastAsia" w:ascii="宋体" w:hAnsi="宋体" w:cs="宋体"/>
          <w:bCs/>
          <w:sz w:val="24"/>
          <w:szCs w:val="24"/>
        </w:rPr>
        <w:t xml:space="preserve">    </w:t>
      </w:r>
      <w:r>
        <w:rPr>
          <w:rFonts w:hint="eastAsia" w:ascii="宋体" w:hAnsi="宋体" w:cs="宋体"/>
          <w:bCs/>
          <w:sz w:val="24"/>
          <w:szCs w:val="24"/>
        </w:rPr>
        <w:fldChar w:fldCharType="begin"/>
      </w:r>
      <w:r>
        <w:rPr>
          <w:rFonts w:hint="eastAsia" w:ascii="宋体" w:hAnsi="宋体" w:cs="宋体"/>
          <w:bCs/>
          <w:sz w:val="24"/>
          <w:szCs w:val="24"/>
        </w:rPr>
        <w:instrText xml:space="preserve"> SHAPE  \* MERGEFORMAT </w:instrText>
      </w:r>
      <w:r>
        <w:rPr>
          <w:rFonts w:hint="eastAsia" w:ascii="宋体" w:hAnsi="宋体" w:cs="宋体"/>
          <w:bCs/>
          <w:sz w:val="24"/>
          <w:szCs w:val="24"/>
        </w:rPr>
        <w:fldChar w:fldCharType="separate"/>
      </w:r>
      <w:r>
        <w:rPr>
          <w:rFonts w:hint="eastAsia" w:ascii="宋体" w:hAnsi="宋体" w:cs="宋体"/>
          <w:bCs/>
          <w:sz w:val="24"/>
          <w:szCs w:val="24"/>
        </w:rPr>
        <mc:AlternateContent>
          <mc:Choice Requires="wpg">
            <w:drawing>
              <wp:inline xmlns:wp="http://schemas.openxmlformats.org/drawingml/2006/wordprocessingDrawing" distT="0" distB="0" distL="0" distR="0">
                <wp:extent cx="2401570" cy="1375410"/>
                <wp:effectExtent l="0" t="0" r="0" b="0"/>
                <wp:docPr id="20"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496"/>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6"/>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6"/>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6"/>
                            </w:pPr>
                            <w:r/>
                            <w:r/>
                          </w:p>
                        </w:txbxContent>
                      </wps:txbx>
                      <wps:bodyPr wrap="square" upright="1"/>
                    </wps:wsp>
                  </a:graphicData>
                </a:graphic>
              </wp:inline>
            </w:drawing>
          </mc:Choice>
          <mc:Fallback>
            <w:pict>
              <v:shape id="shape 19" o:spid="_x0000_s19" o:spt="202" type="#_x0000_t202" style="width:189.1pt;height:108.3pt;mso-wrap-distance-left:0.0pt;mso-wrap-distance-top:0.0pt;mso-wrap-distance-right:0.0pt;mso-wrap-distance-bottom:0.0pt;visibility:visible;" fillcolor="#FFFFFF" strokecolor="#000000">
                <v:textbox inset="0,0,0,0">
                  <w:txbxContent>
                    <w:p>
                      <w:pPr>
                        <w:pStyle w:val="1496"/>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6"/>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6"/>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6"/>
                      </w:pPr>
                      <w:r/>
                      <w:r/>
                    </w:p>
                  </w:txbxContent>
                </v:textbox>
              </v:shape>
            </w:pict>
          </mc:Fallback>
        </mc:AlternateContent>
      </w:r>
      <w:r>
        <w:rPr>
          <w:rFonts w:hint="eastAsia" w:ascii="宋体" w:hAnsi="宋体" w:cs="宋体"/>
          <w:bCs/>
          <w:sz w:val="24"/>
          <w:szCs w:val="24"/>
        </w:rPr>
        <w:fldChar w:fldCharType="end"/>
      </w:r>
      <w:r>
        <w:rPr>
          <w:rFonts w:hint="eastAsia" w:ascii="宋体" w:hAnsi="宋体" w:cs="宋体"/>
          <w:bCs/>
          <w:sz w:val="24"/>
          <w:szCs w:val="24"/>
        </w:rPr>
      </w:r>
      <w:r/>
    </w:p>
    <w:p>
      <w:pPr>
        <w:pStyle w:val="1496"/>
        <w:rPr>
          <w:rFonts w:hint="eastAsia" w:ascii="宋体" w:hAnsi="宋体" w:cs="宋体"/>
          <w:bCs/>
          <w:sz w:val="24"/>
          <w:szCs w:val="24"/>
        </w:rPr>
      </w:pPr>
      <w:r>
        <w:rPr>
          <w:rFonts w:hint="eastAsia" w:ascii="宋体" w:hAnsi="宋体" w:cs="宋体"/>
          <w:bCs/>
          <w:sz w:val="24"/>
          <w:szCs w:val="24"/>
        </w:rPr>
      </w:r>
      <w:r/>
    </w:p>
    <w:p>
      <w:pPr>
        <w:pStyle w:val="1496"/>
        <w:rPr>
          <w:rFonts w:hint="eastAsia"/>
        </w:rPr>
      </w:pPr>
      <w:r>
        <w:rPr>
          <w:rFonts w:hint="eastAsia" w:ascii="宋体" w:hAnsi="宋体" w:cs="宋体"/>
          <w:bCs/>
          <w:sz w:val="24"/>
          <w:szCs w:val="24"/>
        </w:rPr>
        <w:t xml:space="preserve">法定代表人授权代表身份证扫描件：</w:t>
      </w:r>
      <w:r>
        <w:rPr>
          <w:rFonts w:hint="eastAsia" w:ascii="宋体" w:hAnsi="宋体" w:cs="宋体"/>
          <w:b/>
          <w:sz w:val="24"/>
          <w:szCs w:val="24"/>
        </w:rPr>
        <w:t xml:space="preserve">（</w:t>
      </w:r>
      <w:r>
        <w:rPr>
          <w:rFonts w:hint="eastAsia" w:ascii="宋体" w:hAnsi="宋体" w:cs="宋体"/>
          <w:b/>
          <w:bCs/>
          <w:sz w:val="24"/>
          <w:szCs w:val="24"/>
        </w:rPr>
        <w:t xml:space="preserve">法定代表人亲自参与投标的除外）</w:t>
      </w:r>
      <w:r>
        <w:rPr>
          <w:rFonts w:hint="eastAsia"/>
        </w:rPr>
      </w:r>
      <w:r/>
    </w:p>
    <w:p>
      <w:pPr>
        <w:pStyle w:val="1496"/>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SHAPE  \* MERGEFORMAT </w:instrText>
      </w:r>
      <w:r>
        <w:rPr>
          <w:rFonts w:hint="eastAsia" w:ascii="宋体" w:hAnsi="宋体" w:cs="宋体"/>
          <w:bCs/>
          <w:sz w:val="24"/>
          <w:szCs w:val="24"/>
        </w:rPr>
        <w:fldChar w:fldCharType="separate"/>
      </w:r>
      <w:r>
        <w:rPr>
          <w:rFonts w:hint="eastAsia" w:ascii="宋体" w:hAnsi="宋体" w:cs="宋体"/>
          <w:bCs/>
          <w:sz w:val="24"/>
          <w:szCs w:val="24"/>
        </w:rPr>
        <mc:AlternateContent>
          <mc:Choice Requires="wpg">
            <w:drawing>
              <wp:inline xmlns:wp="http://schemas.openxmlformats.org/drawingml/2006/wordprocessingDrawing" distT="0" distB="0" distL="0" distR="0">
                <wp:extent cx="2400935" cy="1375410"/>
                <wp:effectExtent l="0" t="0" r="0" b="0"/>
                <wp:docPr id="21"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pStyle w:val="1496"/>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6"/>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6"/>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6"/>
                            </w:pPr>
                            <w:r/>
                            <w:r/>
                          </w:p>
                        </w:txbxContent>
                      </wps:txbx>
                      <wps:bodyPr wrap="square" upright="1"/>
                    </wps:wsp>
                  </a:graphicData>
                </a:graphic>
              </wp:inline>
            </w:drawing>
          </mc:Choice>
          <mc:Fallback>
            <w:pict>
              <v:shape id="shape 20" o:spid="_x0000_s20" o:spt="202" type="#_x0000_t202" style="width:189.0pt;height:108.3pt;mso-wrap-distance-left:0.0pt;mso-wrap-distance-top:0.0pt;mso-wrap-distance-right:0.0pt;mso-wrap-distance-bottom:0.0pt;visibility:visible;" fillcolor="#FFFFFF" strokecolor="#000000">
                <v:textbox inset="0,0,0,0">
                  <w:txbxContent>
                    <w:p>
                      <w:pPr>
                        <w:pStyle w:val="1496"/>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6"/>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6"/>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6"/>
                      </w:pPr>
                      <w:r/>
                      <w:r/>
                    </w:p>
                  </w:txbxContent>
                </v:textbox>
              </v:shape>
            </w:pict>
          </mc:Fallback>
        </mc:AlternateContent>
      </w:r>
      <w:r>
        <w:rPr>
          <w:rFonts w:hint="eastAsia" w:ascii="宋体" w:hAnsi="宋体" w:cs="宋体"/>
          <w:bCs/>
          <w:sz w:val="24"/>
          <w:szCs w:val="24"/>
        </w:rPr>
        <w:fldChar w:fldCharType="end"/>
      </w:r>
      <w:r>
        <w:rPr>
          <w:rFonts w:hint="eastAsia" w:ascii="宋体" w:hAnsi="宋体" w:cs="宋体"/>
          <w:bCs/>
          <w:sz w:val="24"/>
          <w:szCs w:val="24"/>
        </w:rPr>
        <w:t xml:space="preserve">    </w:t>
      </w:r>
      <w:r>
        <w:rPr>
          <w:rFonts w:hint="eastAsia" w:ascii="宋体" w:hAnsi="宋体" w:cs="宋体"/>
          <w:bCs/>
          <w:sz w:val="24"/>
          <w:szCs w:val="24"/>
        </w:rPr>
        <w:fldChar w:fldCharType="begin"/>
      </w:r>
      <w:r>
        <w:rPr>
          <w:rFonts w:hint="eastAsia" w:ascii="宋体" w:hAnsi="宋体" w:cs="宋体"/>
          <w:bCs/>
          <w:sz w:val="24"/>
          <w:szCs w:val="24"/>
        </w:rPr>
        <w:instrText xml:space="preserve"> SHAPE  \* MERGEFORMAT </w:instrText>
      </w:r>
      <w:r>
        <w:rPr>
          <w:rFonts w:hint="eastAsia" w:ascii="宋体" w:hAnsi="宋体" w:cs="宋体"/>
          <w:bCs/>
          <w:sz w:val="24"/>
          <w:szCs w:val="24"/>
        </w:rPr>
        <w:fldChar w:fldCharType="separate"/>
      </w:r>
      <w:r>
        <w:rPr>
          <w:rFonts w:hint="eastAsia" w:ascii="宋体" w:hAnsi="宋体" w:cs="宋体"/>
          <w:bCs/>
          <w:sz w:val="24"/>
          <w:szCs w:val="24"/>
        </w:rPr>
        <mc:AlternateContent>
          <mc:Choice Requires="wpg">
            <w:drawing>
              <wp:inline xmlns:wp="http://schemas.openxmlformats.org/drawingml/2006/wordprocessingDrawing" distT="0" distB="0" distL="0" distR="0">
                <wp:extent cx="2400935" cy="1375410"/>
                <wp:effectExtent l="0" t="0" r="0" b="0"/>
                <wp:docPr id="22"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pStyle w:val="1496"/>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6"/>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6"/>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6"/>
                            </w:pPr>
                            <w:r/>
                            <w:r/>
                          </w:p>
                        </w:txbxContent>
                      </wps:txbx>
                      <wps:bodyPr wrap="square" upright="1"/>
                    </wps:wsp>
                  </a:graphicData>
                </a:graphic>
              </wp:inline>
            </w:drawing>
          </mc:Choice>
          <mc:Fallback>
            <w:pict>
              <v:shape id="shape 21" o:spid="_x0000_s21" o:spt="202" type="#_x0000_t202" style="width:189.0pt;height:108.3pt;mso-wrap-distance-left:0.0pt;mso-wrap-distance-top:0.0pt;mso-wrap-distance-right:0.0pt;mso-wrap-distance-bottom:0.0pt;visibility:visible;" fillcolor="#FFFFFF" strokecolor="#000000">
                <v:textbox inset="0,0,0,0">
                  <w:txbxContent>
                    <w:p>
                      <w:pPr>
                        <w:pStyle w:val="1496"/>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496"/>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6"/>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6"/>
                      </w:pPr>
                      <w:r/>
                      <w:r/>
                    </w:p>
                  </w:txbxContent>
                </v:textbox>
              </v:shape>
            </w:pict>
          </mc:Fallback>
        </mc:AlternateContent>
      </w:r>
      <w:r>
        <w:rPr>
          <w:rFonts w:hint="eastAsia" w:ascii="宋体" w:hAnsi="宋体" w:cs="宋体"/>
          <w:bCs/>
          <w:sz w:val="24"/>
          <w:szCs w:val="24"/>
        </w:rPr>
        <w:fldChar w:fldCharType="end"/>
      </w:r>
      <w:r>
        <w:rPr>
          <w:rFonts w:hint="eastAsia" w:ascii="宋体" w:hAnsi="宋体" w:cs="宋体"/>
          <w:bCs/>
          <w:sz w:val="24"/>
          <w:szCs w:val="24"/>
        </w:rPr>
      </w:r>
      <w:r/>
    </w:p>
    <w:p>
      <w:pPr>
        <w:pStyle w:val="1496"/>
        <w:rPr>
          <w:rFonts w:hint="eastAsia" w:ascii="宋体" w:hAnsi="宋体" w:cs="宋体"/>
          <w:bCs/>
          <w:sz w:val="24"/>
          <w:szCs w:val="24"/>
        </w:rPr>
      </w:pPr>
      <w:r>
        <w:rPr>
          <w:rFonts w:hint="eastAsia" w:ascii="宋体" w:hAnsi="宋体" w:cs="宋体"/>
          <w:bCs/>
          <w:sz w:val="24"/>
          <w:szCs w:val="24"/>
        </w:rPr>
      </w:r>
      <w:r/>
    </w:p>
    <w:p>
      <w:pPr>
        <w:pStyle w:val="1496"/>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rPr>
      </w:r>
      <w:r/>
    </w:p>
    <w:p>
      <w:pPr>
        <w:pStyle w:val="1496"/>
        <w:rPr>
          <w:rFonts w:hint="eastAsia" w:ascii="宋体" w:hAnsi="宋体" w:cs="宋体"/>
          <w:b/>
          <w:sz w:val="24"/>
          <w:szCs w:val="24"/>
        </w:rPr>
        <w:outlineLvl w:val="2"/>
      </w:pPr>
      <w:r>
        <w:rPr>
          <w:rFonts w:hint="eastAsia" w:ascii="宋体" w:hAnsi="宋体" w:cs="宋体"/>
          <w:b/>
          <w:sz w:val="24"/>
          <w:szCs w:val="24"/>
        </w:rPr>
        <w:t xml:space="preserve">法定代表人亲自参加投标的需提供：</w:t>
      </w:r>
      <w:r>
        <w:rPr>
          <w:rFonts w:hint="eastAsia" w:ascii="宋体" w:hAnsi="宋体" w:cs="宋体"/>
          <w:b/>
          <w:sz w:val="24"/>
          <w:szCs w:val="24"/>
        </w:rPr>
      </w:r>
      <w:r/>
    </w:p>
    <w:p>
      <w:pPr>
        <w:pStyle w:val="1496"/>
        <w:jc w:val="center"/>
        <w:spacing w:line="360" w:lineRule="auto"/>
        <w:rPr>
          <w:rFonts w:ascii="宋体" w:hAnsi="宋体"/>
          <w:b/>
          <w:sz w:val="28"/>
          <w:szCs w:val="28"/>
        </w:rPr>
      </w:pPr>
      <w:r>
        <w:rPr>
          <w:rFonts w:ascii="宋体" w:hAnsi="宋体"/>
          <w:b/>
          <w:sz w:val="28"/>
          <w:szCs w:val="28"/>
        </w:rPr>
      </w:r>
      <w:r/>
    </w:p>
    <w:p>
      <w:pPr>
        <w:pStyle w:val="1496"/>
        <w:jc w:val="center"/>
        <w:spacing w:line="360" w:lineRule="auto"/>
        <w:rPr>
          <w:rFonts w:ascii="宋体" w:hAnsi="宋体"/>
          <w:b/>
          <w:sz w:val="28"/>
          <w:szCs w:val="28"/>
        </w:rPr>
      </w:pPr>
      <w:r>
        <w:rPr>
          <w:rFonts w:hint="eastAsia" w:ascii="宋体" w:hAnsi="宋体"/>
          <w:b/>
          <w:sz w:val="28"/>
          <w:szCs w:val="28"/>
        </w:rPr>
        <w:t xml:space="preserve">法定代表人身份证明书（格式）</w:t>
      </w:r>
      <w:r>
        <w:rPr>
          <w:rFonts w:ascii="宋体" w:hAnsi="宋体"/>
          <w:b/>
          <w:sz w:val="28"/>
          <w:szCs w:val="28"/>
        </w:rPr>
      </w:r>
      <w:r/>
    </w:p>
    <w:p>
      <w:pPr>
        <w:pStyle w:val="1496"/>
        <w:ind w:firstLine="612"/>
        <w:spacing w:line="360" w:lineRule="auto"/>
        <w:rPr>
          <w:rFonts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 xml:space="preserve">                                    </w:t>
      </w:r>
      <w:r>
        <w:rPr>
          <w:rFonts w:ascii="宋体" w:hAnsi="宋体"/>
          <w:sz w:val="24"/>
          <w:szCs w:val="24"/>
        </w:rPr>
      </w:r>
      <w:r/>
    </w:p>
    <w:p>
      <w:pPr>
        <w:pStyle w:val="1496"/>
        <w:ind w:firstLine="612"/>
        <w:spacing w:line="360" w:lineRule="auto"/>
        <w:rPr>
          <w:rFonts w:ascii="宋体" w:hAnsi="宋体"/>
          <w:sz w:val="24"/>
          <w:szCs w:val="24"/>
        </w:rPr>
      </w:pPr>
      <w:r>
        <w:rPr>
          <w:rFonts w:ascii="宋体" w:hAnsi="宋体"/>
          <w:sz w:val="24"/>
          <w:szCs w:val="24"/>
        </w:rPr>
      </w:r>
      <w:r/>
    </w:p>
    <w:p>
      <w:pPr>
        <w:pStyle w:val="1496"/>
        <w:ind w:firstLine="610"/>
        <w:spacing w:line="360" w:lineRule="auto"/>
        <w:rPr>
          <w:rFonts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 xml:space="preserve">                                    </w:t>
      </w:r>
      <w:r>
        <w:rPr>
          <w:rFonts w:ascii="宋体" w:hAnsi="宋体"/>
          <w:sz w:val="24"/>
          <w:szCs w:val="24"/>
          <w:u w:val="single"/>
        </w:rPr>
      </w:r>
      <w:r/>
    </w:p>
    <w:p>
      <w:pPr>
        <w:pStyle w:val="1496"/>
        <w:ind w:firstLine="610"/>
        <w:spacing w:line="360" w:lineRule="auto"/>
        <w:rPr>
          <w:rFonts w:ascii="宋体" w:hAnsi="宋体"/>
          <w:sz w:val="24"/>
          <w:szCs w:val="24"/>
        </w:rPr>
      </w:pPr>
      <w:r>
        <w:rPr>
          <w:rFonts w:ascii="宋体" w:hAnsi="宋体"/>
          <w:sz w:val="24"/>
          <w:szCs w:val="24"/>
        </w:rPr>
      </w:r>
      <w:r/>
    </w:p>
    <w:p>
      <w:pPr>
        <w:pStyle w:val="1496"/>
        <w:ind w:firstLine="61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                                    </w:t>
      </w:r>
      <w:r>
        <w:rPr>
          <w:rFonts w:ascii="宋体" w:hAnsi="宋体"/>
          <w:sz w:val="24"/>
          <w:szCs w:val="24"/>
          <w:u w:val="single"/>
        </w:rPr>
      </w:r>
      <w:r/>
    </w:p>
    <w:p>
      <w:pPr>
        <w:pStyle w:val="1496"/>
        <w:ind w:firstLine="610"/>
        <w:spacing w:line="360" w:lineRule="auto"/>
        <w:rPr>
          <w:rFonts w:ascii="宋体" w:hAnsi="宋体"/>
          <w:sz w:val="24"/>
          <w:szCs w:val="24"/>
        </w:rPr>
      </w:pPr>
      <w:r>
        <w:rPr>
          <w:rFonts w:ascii="宋体" w:hAnsi="宋体"/>
          <w:sz w:val="24"/>
          <w:szCs w:val="24"/>
        </w:rPr>
      </w:r>
      <w:r/>
    </w:p>
    <w:p>
      <w:pPr>
        <w:pStyle w:val="1496"/>
        <w:ind w:firstLine="610"/>
        <w:spacing w:line="360" w:lineRule="auto"/>
        <w:rPr>
          <w:rFonts w:ascii="宋体" w:hAnsi="宋体"/>
          <w:sz w:val="24"/>
          <w:szCs w:val="24"/>
        </w:rPr>
      </w:pPr>
      <w:r>
        <w:rPr>
          <w:rFonts w:hint="eastAsia" w:ascii="宋体" w:hAnsi="宋体"/>
          <w:sz w:val="24"/>
          <w:szCs w:val="24"/>
        </w:rPr>
        <w:t xml:space="preserve">成立时间：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1496"/>
        <w:ind w:firstLine="610"/>
        <w:spacing w:line="360" w:lineRule="auto"/>
        <w:rPr>
          <w:rFonts w:ascii="宋体" w:hAnsi="宋体"/>
          <w:sz w:val="24"/>
          <w:szCs w:val="24"/>
        </w:rPr>
      </w:pPr>
      <w:r>
        <w:rPr>
          <w:rFonts w:ascii="宋体" w:hAnsi="宋体"/>
          <w:sz w:val="24"/>
          <w:szCs w:val="24"/>
        </w:rPr>
      </w:r>
      <w:r/>
    </w:p>
    <w:p>
      <w:pPr>
        <w:pStyle w:val="1496"/>
        <w:ind w:firstLine="610"/>
        <w:spacing w:line="360" w:lineRule="auto"/>
        <w:rPr>
          <w:rFonts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 xml:space="preserve">                                    </w:t>
      </w:r>
      <w:r>
        <w:rPr>
          <w:rFonts w:ascii="宋体" w:hAnsi="宋体"/>
          <w:sz w:val="24"/>
          <w:szCs w:val="24"/>
          <w:u w:val="single"/>
        </w:rPr>
      </w:r>
      <w:r/>
    </w:p>
    <w:p>
      <w:pPr>
        <w:pStyle w:val="1496"/>
        <w:ind w:firstLine="610"/>
        <w:spacing w:line="360" w:lineRule="auto"/>
        <w:rPr>
          <w:rFonts w:ascii="宋体" w:hAnsi="宋体"/>
          <w:sz w:val="24"/>
          <w:szCs w:val="24"/>
        </w:rPr>
      </w:pPr>
      <w:r>
        <w:rPr>
          <w:rFonts w:ascii="宋体" w:hAnsi="宋体"/>
          <w:sz w:val="24"/>
          <w:szCs w:val="24"/>
        </w:rPr>
      </w:r>
      <w:r/>
    </w:p>
    <w:p>
      <w:pPr>
        <w:pStyle w:val="1496"/>
        <w:ind w:firstLine="610"/>
        <w:spacing w:line="360" w:lineRule="auto"/>
        <w:rPr>
          <w:rFonts w:ascii="宋体" w:hAnsi="宋体"/>
          <w:sz w:val="24"/>
          <w:szCs w:val="24"/>
          <w:u w:val="single"/>
        </w:rPr>
      </w:pPr>
      <w:r>
        <w:rPr>
          <w:rFonts w:hint="eastAsia" w:ascii="宋体" w:hAnsi="宋体"/>
          <w:sz w:val="24"/>
          <w:szCs w:val="24"/>
        </w:rPr>
        <w:t xml:space="preserve">姓    名</w:t>
      </w:r>
      <w:r>
        <w:rPr>
          <w:rFonts w:hint="eastAsia" w:ascii="宋体" w:hAnsi="宋体"/>
          <w:sz w:val="24"/>
          <w:szCs w:val="24"/>
          <w:u w:val="single"/>
        </w:rPr>
        <w:t xml:space="preserve">        </w:t>
      </w:r>
      <w:r>
        <w:rPr>
          <w:rFonts w:hint="eastAsia" w:ascii="宋体" w:hAnsi="宋体"/>
          <w:sz w:val="24"/>
          <w:szCs w:val="24"/>
        </w:rPr>
        <w:t xml:space="preserve">性别：</w:t>
      </w:r>
      <w:r>
        <w:rPr>
          <w:rFonts w:hint="eastAsia" w:ascii="宋体" w:hAnsi="宋体"/>
          <w:sz w:val="24"/>
          <w:szCs w:val="24"/>
          <w:u w:val="single"/>
        </w:rPr>
        <w:t xml:space="preserve">        </w:t>
      </w:r>
      <w:r>
        <w:rPr>
          <w:rFonts w:hint="eastAsia" w:ascii="宋体" w:hAnsi="宋体"/>
          <w:sz w:val="24"/>
          <w:szCs w:val="24"/>
        </w:rPr>
        <w:t xml:space="preserve">年龄：</w:t>
      </w:r>
      <w:r>
        <w:rPr>
          <w:rFonts w:hint="eastAsia" w:ascii="宋体" w:hAnsi="宋体"/>
          <w:sz w:val="24"/>
          <w:szCs w:val="24"/>
          <w:u w:val="single"/>
        </w:rPr>
        <w:t xml:space="preserve">        </w:t>
      </w:r>
      <w:r>
        <w:rPr>
          <w:rFonts w:hint="eastAsia" w:ascii="宋体" w:hAnsi="宋体"/>
          <w:sz w:val="24"/>
          <w:szCs w:val="24"/>
        </w:rPr>
        <w:t xml:space="preserve">职务：</w:t>
      </w:r>
      <w:r>
        <w:rPr>
          <w:rFonts w:hint="eastAsia" w:ascii="宋体" w:hAnsi="宋体"/>
          <w:sz w:val="24"/>
          <w:szCs w:val="24"/>
          <w:u w:val="single"/>
        </w:rPr>
        <w:t xml:space="preserve">        </w:t>
      </w:r>
      <w:r>
        <w:rPr>
          <w:rFonts w:ascii="宋体" w:hAnsi="宋体"/>
          <w:sz w:val="24"/>
          <w:szCs w:val="24"/>
          <w:u w:val="single"/>
        </w:rPr>
      </w:r>
      <w:r/>
    </w:p>
    <w:p>
      <w:pPr>
        <w:pStyle w:val="1496"/>
        <w:ind w:firstLine="610"/>
        <w:spacing w:line="360" w:lineRule="auto"/>
        <w:rPr>
          <w:rFonts w:ascii="宋体" w:hAnsi="宋体"/>
          <w:sz w:val="24"/>
          <w:szCs w:val="24"/>
        </w:rPr>
      </w:pPr>
      <w:r>
        <w:rPr>
          <w:rFonts w:ascii="宋体" w:hAnsi="宋体"/>
          <w:sz w:val="24"/>
          <w:szCs w:val="24"/>
        </w:rPr>
      </w:r>
      <w:r/>
    </w:p>
    <w:p>
      <w:pPr>
        <w:pStyle w:val="1496"/>
        <w:ind w:firstLine="610"/>
        <w:spacing w:line="360" w:lineRule="auto"/>
        <w:rPr>
          <w:rFonts w:ascii="宋体" w:hAnsi="宋体"/>
          <w:sz w:val="24"/>
          <w:szCs w:val="24"/>
        </w:rPr>
      </w:pPr>
      <w:r>
        <w:rPr>
          <w:rFonts w:hint="eastAsia" w:ascii="宋体" w:hAnsi="宋体"/>
          <w:sz w:val="24"/>
          <w:szCs w:val="24"/>
        </w:rPr>
        <w:t xml:space="preserve">系的法定代表人。</w:t>
      </w:r>
      <w:r>
        <w:rPr>
          <w:rFonts w:ascii="宋体" w:hAnsi="宋体"/>
          <w:sz w:val="24"/>
          <w:szCs w:val="24"/>
        </w:rPr>
      </w:r>
      <w:r/>
    </w:p>
    <w:p>
      <w:pPr>
        <w:pStyle w:val="1496"/>
        <w:ind w:firstLine="610"/>
        <w:spacing w:line="360" w:lineRule="auto"/>
        <w:rPr>
          <w:rFonts w:ascii="宋体" w:hAnsi="宋体"/>
          <w:sz w:val="24"/>
          <w:szCs w:val="24"/>
        </w:rPr>
      </w:pPr>
      <w:r>
        <w:rPr>
          <w:rFonts w:ascii="宋体" w:hAnsi="宋体"/>
          <w:sz w:val="24"/>
          <w:szCs w:val="24"/>
        </w:rPr>
      </w:r>
      <w:r/>
    </w:p>
    <w:p>
      <w:pPr>
        <w:pStyle w:val="1496"/>
        <w:ind w:firstLine="610"/>
        <w:spacing w:line="360" w:lineRule="auto"/>
        <w:rPr>
          <w:rFonts w:ascii="宋体" w:hAnsi="宋体"/>
          <w:sz w:val="24"/>
          <w:szCs w:val="24"/>
        </w:rPr>
      </w:pPr>
      <w:r>
        <w:rPr>
          <w:rFonts w:hint="eastAsia" w:ascii="宋体" w:hAnsi="宋体"/>
          <w:sz w:val="24"/>
          <w:szCs w:val="24"/>
        </w:rPr>
        <w:t xml:space="preserve">特此证明。</w:t>
      </w:r>
      <w:r>
        <w:rPr>
          <w:rFonts w:ascii="宋体" w:hAnsi="宋体"/>
          <w:sz w:val="24"/>
          <w:szCs w:val="24"/>
        </w:rPr>
      </w:r>
      <w:r/>
    </w:p>
    <w:p>
      <w:pPr>
        <w:pStyle w:val="1496"/>
        <w:ind w:firstLine="4320"/>
        <w:spacing w:line="600" w:lineRule="auto"/>
        <w:tabs>
          <w:tab w:val="left" w:pos="720" w:leader="none"/>
          <w:tab w:val="left" w:pos="900" w:leader="none"/>
        </w:tabs>
        <w:rPr>
          <w:rFonts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rPr>
          <w:rFonts w:ascii="宋体" w:hAnsi="宋体"/>
          <w:sz w:val="24"/>
          <w:szCs w:val="24"/>
        </w:rPr>
      </w:r>
      <w:r/>
    </w:p>
    <w:p>
      <w:pPr>
        <w:pStyle w:val="1496"/>
        <w:ind w:right="480" w:firstLine="5280"/>
        <w:widowControl/>
        <w:rPr>
          <w:rFonts w:ascii="宋体" w:hAnsi="宋体"/>
          <w:sz w:val="24"/>
          <w:szCs w:val="24"/>
        </w:rPr>
      </w:pPr>
      <w:r>
        <w:rPr>
          <w:rFonts w:hint="eastAsia" w:ascii="宋体" w:hAnsi="宋体"/>
          <w:sz w:val="24"/>
          <w:szCs w:val="24"/>
        </w:rPr>
        <w:t xml:space="preserve">日  期：  年  月  日</w:t>
      </w:r>
      <w:r>
        <w:rPr>
          <w:rFonts w:ascii="宋体" w:hAnsi="宋体"/>
          <w:sz w:val="24"/>
          <w:szCs w:val="24"/>
        </w:rPr>
      </w:r>
      <w:r/>
    </w:p>
    <w:p>
      <w:pPr>
        <w:pStyle w:val="1496"/>
        <w:rPr>
          <w:rFonts w:hint="eastAsia" w:ascii="宋体" w:hAnsi="宋体" w:cs="宋体"/>
          <w:bCs/>
          <w:sz w:val="24"/>
          <w:szCs w:val="24"/>
        </w:rPr>
      </w:pPr>
      <w:r>
        <w:rPr>
          <w:rFonts w:hint="eastAsia" w:ascii="宋体" w:hAnsi="宋体" w:cs="宋体"/>
          <w:bCs/>
          <w:sz w:val="24"/>
          <w:szCs w:val="24"/>
        </w:rPr>
      </w:r>
      <w:r/>
    </w:p>
    <w:p>
      <w:pPr>
        <w:pStyle w:val="1496"/>
        <w:rPr>
          <w:rFonts w:hint="eastAsia" w:ascii="宋体" w:hAnsi="宋体" w:cs="宋体"/>
          <w:bCs/>
          <w:sz w:val="24"/>
          <w:szCs w:val="24"/>
        </w:rPr>
      </w:pPr>
      <w:r>
        <w:rPr>
          <w:rFonts w:hint="eastAsia" w:ascii="宋体" w:hAnsi="宋体" w:cs="宋体"/>
          <w:bCs/>
          <w:sz w:val="24"/>
          <w:szCs w:val="24"/>
        </w:rPr>
        <w:t xml:space="preserve">投标人法定代表人身份证扫描件：</w:t>
      </w:r>
      <w:r>
        <w:rPr>
          <w:rFonts w:hint="eastAsia" w:ascii="宋体" w:hAnsi="宋体" w:cs="宋体"/>
          <w:bCs/>
          <w:sz w:val="24"/>
          <w:szCs w:val="24"/>
        </w:rPr>
      </w:r>
      <w:r/>
    </w:p>
    <w:p>
      <w:pPr>
        <w:pStyle w:val="1496"/>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SHAPE  \* MERGEFORMAT </w:instrText>
      </w:r>
      <w:r>
        <w:rPr>
          <w:rFonts w:hint="eastAsia" w:ascii="宋体" w:hAnsi="宋体" w:cs="宋体"/>
          <w:bCs/>
          <w:sz w:val="24"/>
          <w:szCs w:val="24"/>
        </w:rPr>
        <w:fldChar w:fldCharType="separate"/>
      </w:r>
      <w:r>
        <w:rPr>
          <w:rFonts w:hint="eastAsia" w:ascii="宋体" w:hAnsi="宋体" w:cs="宋体"/>
          <w:bCs/>
          <w:sz w:val="24"/>
          <w:szCs w:val="24"/>
        </w:rPr>
        <mc:AlternateContent>
          <mc:Choice Requires="wpg">
            <w:drawing>
              <wp:inline xmlns:wp="http://schemas.openxmlformats.org/drawingml/2006/wordprocessingDrawing" distT="0" distB="0" distL="0" distR="0">
                <wp:extent cx="2400935" cy="1373505"/>
                <wp:effectExtent l="0" t="0" r="0" b="0"/>
                <wp:docPr id="23"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pStyle w:val="1496"/>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6"/>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6"/>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6"/>
                            </w:pPr>
                            <w:r/>
                            <w:r/>
                          </w:p>
                        </w:txbxContent>
                      </wps:txbx>
                      <wps:bodyPr wrap="square" upright="1"/>
                    </wps:wsp>
                  </a:graphicData>
                </a:graphic>
              </wp:inline>
            </w:drawing>
          </mc:Choice>
          <mc:Fallback>
            <w:pict>
              <v:shape id="shape 22" o:spid="_x0000_s22" o:spt="202" type="#_x0000_t202" style="width:189.0pt;height:108.1pt;mso-wrap-distance-left:0.0pt;mso-wrap-distance-top:0.0pt;mso-wrap-distance-right:0.0pt;mso-wrap-distance-bottom:0.0pt;visibility:visible;" fillcolor="#FFFFFF" strokecolor="#000000">
                <v:textbox inset="0,0,0,0">
                  <w:txbxContent>
                    <w:p>
                      <w:pPr>
                        <w:pStyle w:val="1496"/>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6"/>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6"/>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496"/>
                      </w:pPr>
                      <w:r/>
                      <w:r/>
                    </w:p>
                  </w:txbxContent>
                </v:textbox>
              </v:shape>
            </w:pict>
          </mc:Fallback>
        </mc:AlternateContent>
      </w:r>
      <w:r>
        <w:rPr>
          <w:rFonts w:hint="eastAsia" w:ascii="宋体" w:hAnsi="宋体" w:cs="宋体"/>
          <w:bCs/>
          <w:sz w:val="24"/>
          <w:szCs w:val="24"/>
        </w:rPr>
        <w:fldChar w:fldCharType="end"/>
      </w:r>
      <w:r>
        <w:rPr>
          <w:rFonts w:hint="eastAsia" w:ascii="宋体" w:hAnsi="宋体" w:cs="宋体"/>
          <w:bCs/>
          <w:sz w:val="24"/>
          <w:szCs w:val="24"/>
        </w:rPr>
        <w:t xml:space="preserve">    </w:t>
      </w:r>
      <w:r>
        <w:rPr>
          <w:rFonts w:hint="eastAsia" w:ascii="宋体" w:hAnsi="宋体" w:cs="宋体"/>
          <w:bCs/>
          <w:sz w:val="24"/>
          <w:szCs w:val="24"/>
        </w:rPr>
        <w:fldChar w:fldCharType="begin"/>
      </w:r>
      <w:r>
        <w:rPr>
          <w:rFonts w:hint="eastAsia" w:ascii="宋体" w:hAnsi="宋体" w:cs="宋体"/>
          <w:bCs/>
          <w:sz w:val="24"/>
          <w:szCs w:val="24"/>
        </w:rPr>
        <w:instrText xml:space="preserve"> SHAPE  \* MERGEFORMAT </w:instrText>
      </w:r>
      <w:r>
        <w:rPr>
          <w:rFonts w:hint="eastAsia" w:ascii="宋体" w:hAnsi="宋体" w:cs="宋体"/>
          <w:bCs/>
          <w:sz w:val="24"/>
          <w:szCs w:val="24"/>
        </w:rPr>
        <w:fldChar w:fldCharType="separate"/>
      </w:r>
      <w:r>
        <w:rPr>
          <w:rFonts w:hint="eastAsia" w:ascii="宋体" w:hAnsi="宋体" w:cs="宋体"/>
          <w:bCs/>
          <w:sz w:val="24"/>
          <w:szCs w:val="24"/>
        </w:rPr>
        <mc:AlternateContent>
          <mc:Choice Requires="wpg">
            <w:drawing>
              <wp:inline xmlns:wp="http://schemas.openxmlformats.org/drawingml/2006/wordprocessingDrawing" distT="0" distB="0" distL="0" distR="0">
                <wp:extent cx="2401570" cy="1375410"/>
                <wp:effectExtent l="0" t="0" r="0" b="0"/>
                <wp:docPr id="24"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496"/>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6"/>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6"/>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6"/>
                            </w:pPr>
                            <w:r/>
                            <w:r/>
                          </w:p>
                        </w:txbxContent>
                      </wps:txbx>
                      <wps:bodyPr wrap="square" upright="1"/>
                    </wps:wsp>
                  </a:graphicData>
                </a:graphic>
              </wp:inline>
            </w:drawing>
          </mc:Choice>
          <mc:Fallback>
            <w:pict>
              <v:shape id="shape 23" o:spid="_x0000_s23" o:spt="202" type="#_x0000_t202" style="width:189.1pt;height:108.3pt;mso-wrap-distance-left:0.0pt;mso-wrap-distance-top:0.0pt;mso-wrap-distance-right:0.0pt;mso-wrap-distance-bottom:0.0pt;visibility:visible;" fillcolor="#FFFFFF" strokecolor="#000000">
                <v:textbox inset="0,0,0,0">
                  <w:txbxContent>
                    <w:p>
                      <w:pPr>
                        <w:pStyle w:val="1496"/>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496"/>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496"/>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496"/>
                      </w:pPr>
                      <w:r/>
                      <w:r/>
                    </w:p>
                  </w:txbxContent>
                </v:textbox>
              </v:shape>
            </w:pict>
          </mc:Fallback>
        </mc:AlternateContent>
      </w:r>
      <w:r>
        <w:rPr>
          <w:rFonts w:hint="eastAsia" w:ascii="宋体" w:hAnsi="宋体" w:cs="宋体"/>
          <w:bCs/>
          <w:sz w:val="24"/>
          <w:szCs w:val="24"/>
        </w:rPr>
        <w:fldChar w:fldCharType="end"/>
      </w:r>
      <w:r>
        <w:rPr>
          <w:rFonts w:hint="eastAsia" w:ascii="宋体" w:hAnsi="宋体" w:cs="宋体"/>
          <w:bCs/>
          <w:sz w:val="24"/>
          <w:szCs w:val="24"/>
        </w:rPr>
      </w:r>
      <w:r/>
    </w:p>
    <w:p>
      <w:pPr>
        <w:pStyle w:val="1496"/>
        <w:rPr>
          <w:rFonts w:hint="eastAsia" w:ascii="宋体" w:hAnsi="宋体" w:cs="宋体"/>
          <w:bCs/>
          <w:sz w:val="24"/>
          <w:szCs w:val="24"/>
        </w:rPr>
      </w:pPr>
      <w:r>
        <w:rPr>
          <w:rFonts w:hint="eastAsia" w:ascii="宋体" w:hAnsi="宋体" w:cs="宋体"/>
          <w:bCs/>
          <w:sz w:val="24"/>
          <w:szCs w:val="24"/>
        </w:rPr>
      </w:r>
      <w:r/>
    </w:p>
    <w:p>
      <w:pPr>
        <w:pStyle w:val="1496"/>
        <w:rPr>
          <w:rFonts w:hint="eastAsia" w:ascii="宋体" w:hAnsi="宋体" w:cs="宋体"/>
          <w:bCs/>
          <w:sz w:val="24"/>
          <w:szCs w:val="24"/>
        </w:rPr>
      </w:pPr>
      <w:r>
        <w:rPr>
          <w:rFonts w:hint="eastAsia" w:ascii="宋体" w:hAnsi="宋体" w:cs="宋体"/>
          <w:bCs/>
          <w:sz w:val="24"/>
          <w:szCs w:val="24"/>
        </w:rPr>
      </w:r>
      <w:r/>
    </w:p>
    <w:p>
      <w:pPr>
        <w:pStyle w:val="1496"/>
        <w:rPr>
          <w:rFonts w:hint="eastAsia" w:ascii="宋体" w:hAnsi="宋体" w:cs="宋体"/>
          <w:bCs/>
          <w:sz w:val="24"/>
          <w:szCs w:val="24"/>
        </w:rPr>
      </w:pPr>
      <w:r>
        <w:rPr>
          <w:rFonts w:hint="eastAsia" w:ascii="宋体" w:hAnsi="宋体" w:cs="宋体"/>
          <w:bCs/>
          <w:sz w:val="24"/>
          <w:szCs w:val="24"/>
        </w:rPr>
      </w:r>
      <w:r/>
    </w:p>
    <w:p>
      <w:pPr>
        <w:pStyle w:val="1496"/>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rPr>
      </w:r>
      <w:r/>
    </w:p>
    <w:p>
      <w:pPr>
        <w:pStyle w:val="1496"/>
        <w:rPr>
          <w:rFonts w:hint="eastAsia" w:ascii="宋体" w:hAnsi="宋体" w:cs="宋体"/>
          <w:b/>
          <w:sz w:val="24"/>
          <w:szCs w:val="24"/>
        </w:rPr>
        <w:outlineLvl w:val="2"/>
      </w:pPr>
      <w:r/>
      <w:bookmarkStart w:id="40" w:name="_Toc19047"/>
      <w:r/>
      <w:bookmarkStart w:id="41" w:name="_Toc7396"/>
      <w:r>
        <w:rPr>
          <w:rFonts w:hint="eastAsia" w:ascii="宋体" w:hAnsi="宋体" w:cs="宋体"/>
          <w:b/>
          <w:sz w:val="24"/>
          <w:szCs w:val="24"/>
        </w:rPr>
        <w:t xml:space="preserve">（四）承诺书</w:t>
      </w:r>
      <w:bookmarkEnd w:id="40"/>
      <w:r/>
      <w:bookmarkEnd w:id="41"/>
      <w:r>
        <w:rPr>
          <w:rFonts w:hint="eastAsia" w:ascii="宋体" w:hAnsi="宋体" w:cs="宋体"/>
          <w:b/>
          <w:sz w:val="24"/>
          <w:szCs w:val="24"/>
        </w:rPr>
        <w:t xml:space="preserve">（格式）：</w:t>
      </w:r>
      <w:r>
        <w:rPr>
          <w:rFonts w:hint="eastAsia" w:ascii="宋体" w:hAnsi="宋体" w:cs="宋体"/>
          <w:b/>
          <w:sz w:val="24"/>
          <w:szCs w:val="24"/>
        </w:rPr>
      </w:r>
      <w:r/>
    </w:p>
    <w:p>
      <w:pPr>
        <w:pStyle w:val="1496"/>
        <w:rPr>
          <w:rFonts w:hint="eastAsia" w:ascii="宋体" w:hAnsi="宋体" w:cs="宋体"/>
          <w:bCs/>
          <w:sz w:val="24"/>
          <w:szCs w:val="24"/>
        </w:rPr>
      </w:pPr>
      <w:r>
        <w:rPr>
          <w:rFonts w:hint="eastAsia" w:ascii="宋体" w:hAnsi="宋体" w:cs="宋体"/>
          <w:bCs/>
          <w:sz w:val="24"/>
          <w:szCs w:val="24"/>
        </w:rPr>
      </w:r>
      <w:r/>
    </w:p>
    <w:p>
      <w:pPr>
        <w:pStyle w:val="1496"/>
        <w:jc w:val="center"/>
        <w:rPr>
          <w:rFonts w:hint="eastAsia" w:ascii="宋体" w:hAnsi="宋体" w:cs="宋体"/>
          <w:sz w:val="24"/>
          <w:szCs w:val="24"/>
        </w:rPr>
      </w:pPr>
      <w:r>
        <w:rPr>
          <w:rFonts w:hint="eastAsia" w:ascii="宋体" w:hAnsi="宋体" w:cs="宋体"/>
          <w:sz w:val="24"/>
          <w:szCs w:val="24"/>
        </w:rPr>
        <w:t xml:space="preserve">承诺书</w:t>
      </w:r>
      <w:r>
        <w:rPr>
          <w:rFonts w:hint="eastAsia" w:ascii="宋体" w:hAnsi="宋体" w:cs="宋体"/>
          <w:sz w:val="24"/>
          <w:szCs w:val="24"/>
        </w:rPr>
      </w:r>
      <w:r/>
    </w:p>
    <w:p>
      <w:pPr>
        <w:pStyle w:val="1522"/>
        <w:ind w:left="1260"/>
        <w:rPr>
          <w:rFonts w:hint="eastAsia" w:ascii="宋体" w:hAnsi="宋体" w:cs="宋体"/>
          <w:sz w:val="24"/>
        </w:rPr>
      </w:pPr>
      <w:r>
        <w:rPr>
          <w:rFonts w:hint="eastAsia" w:ascii="宋体" w:hAnsi="宋体" w:cs="宋体"/>
          <w:sz w:val="24"/>
        </w:rPr>
      </w:r>
      <w:r/>
    </w:p>
    <w:p>
      <w:pPr>
        <w:pStyle w:val="1496"/>
        <w:jc w:val="center"/>
        <w:rPr>
          <w:rFonts w:hint="eastAsia" w:ascii="宋体" w:hAnsi="宋体" w:cs="宋体"/>
          <w:bCs/>
          <w:sz w:val="24"/>
          <w:szCs w:val="24"/>
        </w:rPr>
      </w:pPr>
      <w:r>
        <w:rPr>
          <w:rFonts w:hint="eastAsia" w:ascii="宋体" w:hAnsi="宋体" w:cs="宋体"/>
          <w:bCs/>
          <w:sz w:val="24"/>
          <w:szCs w:val="24"/>
        </w:rPr>
      </w:r>
      <w:r/>
    </w:p>
    <w:p>
      <w:pPr>
        <w:pStyle w:val="1496"/>
        <w:spacing w:line="480" w:lineRule="auto"/>
        <w:rPr>
          <w:rFonts w:hint="eastAsia" w:ascii="宋体" w:hAnsi="宋体" w:cs="宋体"/>
          <w:sz w:val="24"/>
          <w:szCs w:val="24"/>
        </w:rPr>
      </w:pPr>
      <w:r>
        <w:rPr>
          <w:rFonts w:hint="eastAsia" w:ascii="宋体" w:hAnsi="宋体" w:cs="宋体"/>
          <w:sz w:val="24"/>
          <w:szCs w:val="24"/>
          <w:u w:val="single"/>
        </w:rPr>
        <w:t xml:space="preserve">（投标人名称）  </w:t>
      </w:r>
      <w:r>
        <w:rPr>
          <w:rFonts w:hint="eastAsia" w:ascii="宋体" w:hAnsi="宋体" w:cs="宋体"/>
          <w:sz w:val="24"/>
          <w:szCs w:val="24"/>
        </w:rPr>
        <w:t xml:space="preserve">在此承诺：</w:t>
      </w:r>
      <w:r>
        <w:rPr>
          <w:rFonts w:hint="eastAsia" w:ascii="宋体" w:hAnsi="宋体" w:cs="宋体"/>
          <w:sz w:val="24"/>
          <w:szCs w:val="24"/>
        </w:rPr>
      </w:r>
      <w:r/>
    </w:p>
    <w:p>
      <w:pPr>
        <w:pStyle w:val="1496"/>
        <w:ind w:firstLine="480"/>
        <w:spacing w:line="480" w:lineRule="auto"/>
        <w:rPr>
          <w:rFonts w:hint="eastAsia" w:ascii="宋体" w:hAnsi="宋体" w:cs="宋体"/>
          <w:sz w:val="24"/>
          <w:szCs w:val="24"/>
        </w:rPr>
      </w:pPr>
      <w:r>
        <w:rPr>
          <w:rFonts w:hint="eastAsia" w:ascii="宋体" w:hAnsi="宋体" w:cs="宋体"/>
          <w:sz w:val="24"/>
          <w:szCs w:val="24"/>
        </w:rPr>
      </w:r>
      <w:r/>
    </w:p>
    <w:p>
      <w:pPr>
        <w:pStyle w:val="1496"/>
        <w:ind w:firstLine="480"/>
        <w:spacing w:line="480" w:lineRule="auto"/>
        <w:rPr>
          <w:rFonts w:hint="eastAsia" w:ascii="宋体" w:hAnsi="宋体" w:cs="宋体"/>
          <w:bCs/>
          <w:sz w:val="24"/>
          <w:szCs w:val="24"/>
        </w:rPr>
      </w:pPr>
      <w:r>
        <w:rPr>
          <w:rFonts w:hint="eastAsia" w:ascii="宋体" w:hAnsi="宋体" w:cs="宋体"/>
          <w:sz w:val="24"/>
          <w:szCs w:val="24"/>
        </w:rPr>
        <w:t xml:space="preserve">1．本公司（单位）</w:t>
      </w:r>
      <w:r>
        <w:rPr>
          <w:rFonts w:hint="eastAsia" w:ascii="宋体" w:hAnsi="宋体" w:cs="宋体"/>
          <w:bCs/>
          <w:sz w:val="24"/>
          <w:szCs w:val="24"/>
        </w:rPr>
        <w:t xml:space="preserve">具备履行合同所必需的设备和专业技术能力；</w:t>
      </w:r>
      <w:r>
        <w:rPr>
          <w:rFonts w:hint="eastAsia" w:ascii="宋体" w:hAnsi="宋体" w:cs="宋体"/>
          <w:bCs/>
          <w:sz w:val="24"/>
          <w:szCs w:val="24"/>
        </w:rPr>
      </w:r>
      <w:r/>
    </w:p>
    <w:p>
      <w:pPr>
        <w:pStyle w:val="1496"/>
        <w:ind w:firstLine="480"/>
        <w:spacing w:line="48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szCs w:val="24"/>
        </w:rPr>
        <w:t xml:space="preserve">本公司未被“</w:t>
      </w:r>
      <w:r>
        <w:rPr>
          <w:rFonts w:hint="eastAsia" w:ascii="宋体" w:hAnsi="宋体" w:cs="宋体"/>
          <w:bCs/>
          <w:sz w:val="24"/>
          <w:szCs w:val="24"/>
        </w:rPr>
        <w:t xml:space="preserve">信用中国</w:t>
      </w:r>
      <w:r>
        <w:rPr>
          <w:rFonts w:hint="eastAsia" w:ascii="宋体" w:hAnsi="宋体" w:cs="宋体"/>
          <w:sz w:val="24"/>
          <w:szCs w:val="24"/>
        </w:rPr>
        <w:t xml:space="preserve">”</w:t>
      </w:r>
      <w:r>
        <w:rPr>
          <w:rFonts w:hint="eastAsia" w:ascii="宋体" w:hAnsi="宋体" w:cs="宋体"/>
          <w:bCs/>
          <w:sz w:val="24"/>
          <w:szCs w:val="24"/>
        </w:rPr>
        <w:t xml:space="preserve">网站（www.creditchina.gov.cn）、中国政府采购网(www.ccgp.gov.cn)</w:t>
      </w:r>
      <w:r>
        <w:rPr>
          <w:rFonts w:hint="eastAsia" w:ascii="宋体" w:hAnsi="宋体" w:cs="宋体"/>
          <w:sz w:val="24"/>
          <w:szCs w:val="24"/>
        </w:rPr>
        <w:t xml:space="preserve">列入失信被执行人、重大税收违法案件当事人名单、政府采购严重违法失信行为记录名单。</w:t>
      </w:r>
      <w:r>
        <w:rPr>
          <w:rFonts w:hint="eastAsia" w:ascii="宋体" w:hAnsi="宋体" w:cs="宋体"/>
          <w:bCs/>
          <w:sz w:val="24"/>
          <w:szCs w:val="24"/>
        </w:rPr>
      </w:r>
      <w:r/>
    </w:p>
    <w:p>
      <w:pPr>
        <w:pStyle w:val="1496"/>
        <w:ind w:firstLine="480"/>
        <w:spacing w:line="480" w:lineRule="auto"/>
        <w:rPr>
          <w:rFonts w:hint="eastAsia"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rPr>
          <w:rFonts w:hint="eastAsia" w:ascii="宋体" w:hAnsi="宋体" w:cs="宋体"/>
          <w:bCs/>
          <w:sz w:val="24"/>
          <w:szCs w:val="24"/>
        </w:rPr>
      </w:r>
      <w:r/>
    </w:p>
    <w:p>
      <w:pPr>
        <w:pStyle w:val="1496"/>
        <w:spacing w:line="480" w:lineRule="auto"/>
        <w:rPr>
          <w:rFonts w:hint="eastAsia" w:ascii="宋体" w:hAnsi="宋体" w:cs="宋体"/>
          <w:sz w:val="24"/>
          <w:szCs w:val="24"/>
        </w:rPr>
      </w:pPr>
      <w:r>
        <w:rPr>
          <w:rFonts w:hint="eastAsia" w:ascii="宋体" w:hAnsi="宋体" w:cs="宋体"/>
          <w:sz w:val="24"/>
          <w:szCs w:val="24"/>
        </w:rPr>
      </w:r>
      <w:r/>
    </w:p>
    <w:p>
      <w:pPr>
        <w:pStyle w:val="1496"/>
        <w:ind w:firstLine="5400"/>
        <w:spacing w:line="480" w:lineRule="auto"/>
        <w:rPr>
          <w:rFonts w:hint="eastAsia" w:ascii="宋体" w:hAnsi="宋体" w:cs="宋体"/>
          <w:bCs/>
          <w:sz w:val="24"/>
          <w:szCs w:val="24"/>
        </w:rPr>
      </w:pPr>
      <w:r>
        <w:rPr>
          <w:rFonts w:hint="eastAsia" w:ascii="宋体" w:hAnsi="宋体" w:cs="宋体"/>
          <w:bCs/>
          <w:sz w:val="24"/>
          <w:szCs w:val="24"/>
        </w:rPr>
      </w:r>
      <w:r/>
    </w:p>
    <w:p>
      <w:pPr>
        <w:pStyle w:val="1496"/>
        <w:ind w:firstLine="3720"/>
        <w:spacing w:line="480" w:lineRule="auto"/>
        <w:rPr>
          <w:rFonts w:hint="eastAsia" w:ascii="宋体" w:hAnsi="宋体" w:cs="宋体"/>
          <w:bCs/>
          <w:sz w:val="24"/>
          <w:szCs w:val="24"/>
        </w:rPr>
      </w:pPr>
      <w:r>
        <w:rPr>
          <w:rFonts w:hint="eastAsia" w:ascii="宋体" w:hAnsi="宋体" w:cs="宋体"/>
          <w:bCs/>
          <w:sz w:val="24"/>
          <w:szCs w:val="24"/>
        </w:rPr>
        <w:t xml:space="preserve">投标人（盖章）：</w:t>
      </w:r>
      <w:r>
        <w:rPr>
          <w:rFonts w:hint="eastAsia" w:ascii="宋体" w:hAnsi="宋体" w:cs="宋体"/>
          <w:bCs/>
          <w:sz w:val="24"/>
          <w:szCs w:val="24"/>
        </w:rPr>
      </w:r>
      <w:r/>
    </w:p>
    <w:p>
      <w:pPr>
        <w:pStyle w:val="1496"/>
        <w:ind w:firstLine="480"/>
        <w:spacing w:line="480" w:lineRule="auto"/>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rPr>
          <w:rFonts w:hint="eastAsia" w:ascii="宋体" w:hAnsi="宋体" w:cs="宋体"/>
          <w:bCs/>
          <w:sz w:val="24"/>
          <w:szCs w:val="24"/>
        </w:rPr>
      </w:r>
      <w:r/>
    </w:p>
    <w:p>
      <w:pPr>
        <w:pStyle w:val="1496"/>
        <w:spacing w:line="360" w:lineRule="auto"/>
        <w:rPr>
          <w:rFonts w:hint="eastAsia" w:ascii="宋体" w:hAnsi="宋体" w:cs="宋体"/>
          <w:bCs/>
          <w:sz w:val="24"/>
          <w:szCs w:val="24"/>
        </w:rPr>
      </w:pPr>
      <w:r>
        <w:rPr>
          <w:rFonts w:hint="eastAsia" w:ascii="宋体" w:hAnsi="宋体" w:cs="宋体"/>
          <w:bCs/>
          <w:sz w:val="24"/>
          <w:szCs w:val="24"/>
        </w:rPr>
      </w:r>
      <w:r/>
    </w:p>
    <w:p>
      <w:pPr>
        <w:pStyle w:val="1496"/>
        <w:ind w:right="480" w:firstLine="4200"/>
        <w:jc w:val="right"/>
        <w:spacing w:before="240" w:line="360" w:lineRule="auto"/>
        <w:rPr>
          <w:rFonts w:hint="eastAsia" w:ascii="宋体" w:hAnsi="宋体" w:cs="宋体"/>
          <w:sz w:val="24"/>
          <w:szCs w:val="24"/>
        </w:rPr>
      </w:pPr>
      <w:r>
        <w:rPr>
          <w:rFonts w:hint="eastAsia" w:ascii="宋体" w:hAnsi="宋体" w:cs="宋体"/>
          <w:sz w:val="24"/>
          <w:szCs w:val="24"/>
        </w:rPr>
      </w:r>
      <w:r/>
    </w:p>
    <w:p>
      <w:pPr>
        <w:pStyle w:val="1496"/>
        <w:ind w:firstLine="960"/>
        <w:spacing w:line="480" w:lineRule="auto"/>
        <w:rPr>
          <w:rFonts w:hint="eastAsia" w:ascii="宋体" w:hAnsi="宋体" w:cs="宋体"/>
          <w:bCs/>
          <w:sz w:val="24"/>
          <w:szCs w:val="24"/>
        </w:rPr>
      </w:pPr>
      <w:r>
        <w:rPr>
          <w:rFonts w:hint="eastAsia" w:ascii="宋体" w:hAnsi="宋体" w:cs="宋体"/>
          <w:bCs/>
          <w:sz w:val="24"/>
          <w:szCs w:val="24"/>
        </w:rPr>
      </w:r>
      <w:r/>
    </w:p>
    <w:p>
      <w:pPr>
        <w:pStyle w:val="1496"/>
        <w:rPr>
          <w:rFonts w:hint="eastAsia" w:ascii="宋体" w:hAnsi="宋体" w:cs="宋体"/>
          <w:b/>
          <w:sz w:val="24"/>
          <w:szCs w:val="24"/>
        </w:rPr>
        <w:sectPr>
          <w:footerReference w:type="default" r:id="rId21"/>
          <w:footerReference w:type="first" r:id="rId22"/>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
          <w:sz w:val="24"/>
          <w:szCs w:val="24"/>
        </w:rPr>
      </w:r>
      <w:r/>
    </w:p>
    <w:p>
      <w:pPr>
        <w:pStyle w:val="1496"/>
        <w:rPr>
          <w:rFonts w:hint="eastAsia" w:ascii="宋体" w:hAnsi="宋体" w:cs="宋体"/>
          <w:b/>
          <w:sz w:val="24"/>
          <w:szCs w:val="24"/>
        </w:rPr>
        <w:outlineLvl w:val="2"/>
      </w:pPr>
      <w:r>
        <w:rPr>
          <w:rFonts w:hint="eastAsia" w:ascii="宋体" w:hAnsi="宋体" w:cs="宋体"/>
          <w:b/>
          <w:sz w:val="24"/>
          <w:szCs w:val="24"/>
        </w:rPr>
        <w:t xml:space="preserve">（五）开标一览表（格式）：</w:t>
      </w:r>
      <w:r>
        <w:rPr>
          <w:rFonts w:hint="eastAsia" w:ascii="宋体" w:hAnsi="宋体" w:cs="宋体"/>
          <w:b/>
          <w:sz w:val="24"/>
          <w:szCs w:val="24"/>
        </w:rPr>
      </w:r>
      <w:r/>
    </w:p>
    <w:p>
      <w:pPr>
        <w:pStyle w:val="1496"/>
        <w:jc w:val="center"/>
        <w:rPr>
          <w:rFonts w:hint="eastAsia" w:ascii="宋体" w:hAnsi="宋体" w:cs="宋体"/>
          <w:bCs/>
          <w:sz w:val="24"/>
          <w:szCs w:val="24"/>
        </w:rPr>
      </w:pPr>
      <w:r>
        <w:rPr>
          <w:rFonts w:hint="eastAsia" w:ascii="宋体" w:hAnsi="宋体" w:cs="宋体"/>
          <w:bCs/>
          <w:sz w:val="24"/>
          <w:szCs w:val="24"/>
        </w:rPr>
        <w:t xml:space="preserve">开标一览表</w:t>
      </w:r>
      <w:r>
        <w:rPr>
          <w:rFonts w:hint="eastAsia" w:ascii="宋体" w:hAnsi="宋体" w:cs="宋体"/>
          <w:bCs/>
          <w:sz w:val="24"/>
          <w:szCs w:val="24"/>
        </w:rPr>
      </w:r>
      <w:r/>
    </w:p>
    <w:p>
      <w:pPr>
        <w:pStyle w:val="1516"/>
        <w:rPr>
          <w:rFonts w:hint="eastAsia"/>
        </w:rPr>
      </w:pPr>
      <w:r>
        <w:rPr>
          <w:rFonts w:hint="eastAsia"/>
        </w:rPr>
      </w:r>
      <w:r/>
    </w:p>
    <w:p>
      <w:pPr>
        <w:pStyle w:val="1496"/>
        <w:spacing w:line="360" w:lineRule="auto"/>
        <w:rPr>
          <w:rFonts w:hint="eastAsia" w:ascii="宋体" w:hAnsi="宋体" w:cs="宋体"/>
          <w:bCs/>
          <w:sz w:val="24"/>
          <w:szCs w:val="24"/>
        </w:rPr>
      </w:pPr>
      <w:r>
        <w:rPr>
          <w:rFonts w:hint="eastAsia" w:ascii="宋体" w:hAnsi="宋体" w:cs="宋体"/>
          <w:bCs/>
          <w:sz w:val="24"/>
          <w:szCs w:val="24"/>
        </w:rPr>
        <w:t xml:space="preserve">投标人（盖章）                              政府采购编号：</w:t>
      </w:r>
      <w:r>
        <w:rPr>
          <w:rFonts w:hint="eastAsia" w:ascii="宋体" w:hAnsi="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7"/>
        <w:gridCol w:w="5374"/>
      </w:tblGrid>
      <w:tr>
        <w:trPr>
          <w:cantSplit/>
          <w:trHeight w:val="993"/>
        </w:trPr>
        <w:tc>
          <w:tcPr>
            <w:tcW w:w="2907" w:type="dxa"/>
            <w:vAlign w:val="center"/>
            <w:textDirection w:val="lrTb"/>
            <w:noWrap w:val="false"/>
          </w:tcPr>
          <w:p>
            <w:pPr>
              <w:pStyle w:val="1516"/>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W w:w="5374" w:type="dxa"/>
            <w:vAlign w:val="center"/>
            <w:textDirection w:val="lrTb"/>
            <w:noWrap w:val="false"/>
          </w:tcPr>
          <w:p>
            <w:pPr>
              <w:pStyle w:val="1516"/>
              <w:spacing w:line="30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1031"/>
        </w:trPr>
        <w:tc>
          <w:tcPr>
            <w:tcW w:w="2907" w:type="dxa"/>
            <w:vAlign w:val="center"/>
            <w:textDirection w:val="lrTb"/>
            <w:noWrap w:val="false"/>
          </w:tcPr>
          <w:p>
            <w:pPr>
              <w:pStyle w:val="1496"/>
              <w:jc w:val="center"/>
              <w:spacing w:line="300" w:lineRule="auto"/>
              <w:rPr>
                <w:rFonts w:hint="eastAsia" w:ascii="宋体" w:hAnsi="宋体" w:cs="宋体"/>
                <w:sz w:val="24"/>
                <w:szCs w:val="24"/>
              </w:rPr>
            </w:pPr>
            <w:r>
              <w:rPr>
                <w:rFonts w:hint="eastAsia" w:ascii="宋体" w:hAnsi="宋体" w:cs="宋体"/>
                <w:sz w:val="24"/>
                <w:szCs w:val="24"/>
              </w:rPr>
              <w:t xml:space="preserve">项目总报价</w:t>
            </w:r>
            <w:r>
              <w:rPr>
                <w:rFonts w:hint="eastAsia" w:ascii="宋体" w:hAnsi="宋体" w:cs="宋体"/>
                <w:sz w:val="24"/>
                <w:szCs w:val="24"/>
              </w:rPr>
            </w:r>
            <w:r/>
          </w:p>
        </w:tc>
        <w:tc>
          <w:tcPr>
            <w:tcW w:w="5374" w:type="dxa"/>
            <w:vAlign w:val="center"/>
            <w:textDirection w:val="lrTb"/>
            <w:noWrap w:val="false"/>
          </w:tcPr>
          <w:p>
            <w:pPr>
              <w:pStyle w:val="1496"/>
              <w:spacing w:line="360" w:lineRule="auto"/>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1496"/>
              <w:spacing w:line="300" w:lineRule="auto"/>
              <w:rPr>
                <w:rFonts w:hint="eastAsia" w:ascii="宋体" w:hAnsi="宋体" w:cs="宋体"/>
                <w:sz w:val="24"/>
                <w:szCs w:val="24"/>
              </w:rPr>
            </w:pPr>
            <w:r>
              <w:rPr>
                <w:rFonts w:hint="eastAsia" w:ascii="宋体" w:hAnsi="宋体" w:cs="宋体"/>
                <w:sz w:val="24"/>
                <w:szCs w:val="24"/>
              </w:rPr>
              <w:t xml:space="preserve">人民币(小写)：</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rPr>
            </w:r>
            <w:r/>
          </w:p>
        </w:tc>
      </w:tr>
      <w:tr>
        <w:trPr>
          <w:cantSplit/>
          <w:trHeight w:val="1031"/>
        </w:trPr>
        <w:tc>
          <w:tcPr>
            <w:tcW w:w="2907" w:type="dxa"/>
            <w:vAlign w:val="center"/>
            <w:textDirection w:val="lrTb"/>
            <w:noWrap w:val="false"/>
          </w:tcPr>
          <w:p>
            <w:pPr>
              <w:pStyle w:val="1496"/>
              <w:jc w:val="center"/>
              <w:spacing w:line="300" w:lineRule="auto"/>
              <w:rPr>
                <w:rFonts w:hint="eastAsia" w:ascii="宋体" w:hAnsi="宋体" w:cs="宋体"/>
                <w:sz w:val="24"/>
                <w:szCs w:val="24"/>
              </w:rPr>
            </w:pPr>
            <w:r>
              <w:rPr>
                <w:rFonts w:hint="eastAsia" w:ascii="宋体" w:hAnsi="宋体" w:cs="宋体"/>
                <w:sz w:val="24"/>
                <w:szCs w:val="24"/>
              </w:rPr>
              <w:t xml:space="preserve">服务期</w:t>
            </w:r>
            <w:r>
              <w:rPr>
                <w:rFonts w:hint="eastAsia" w:ascii="宋体" w:hAnsi="宋体" w:cs="宋体"/>
                <w:sz w:val="24"/>
                <w:szCs w:val="24"/>
              </w:rPr>
            </w:r>
            <w:r/>
          </w:p>
        </w:tc>
        <w:tc>
          <w:tcPr>
            <w:tcW w:w="5374" w:type="dxa"/>
            <w:vAlign w:val="center"/>
            <w:textDirection w:val="lrTb"/>
            <w:noWrap w:val="false"/>
          </w:tcPr>
          <w:p>
            <w:pPr>
              <w:pStyle w:val="1496"/>
              <w:spacing w:line="300" w:lineRule="auto"/>
              <w:rPr>
                <w:rFonts w:hint="eastAsia" w:ascii="宋体" w:hAnsi="宋体" w:cs="宋体"/>
                <w:sz w:val="24"/>
                <w:szCs w:val="24"/>
              </w:rPr>
            </w:pPr>
            <w:r>
              <w:rPr>
                <w:rFonts w:hint="eastAsia" w:ascii="宋体" w:hAnsi="宋体" w:cs="宋体"/>
                <w:sz w:val="24"/>
                <w:szCs w:val="24"/>
              </w:rPr>
            </w:r>
            <w:r/>
          </w:p>
        </w:tc>
      </w:tr>
      <w:tr>
        <w:trPr>
          <w:cantSplit/>
          <w:trHeight w:val="1031"/>
        </w:trPr>
        <w:tc>
          <w:tcPr>
            <w:tcW w:w="2907" w:type="dxa"/>
            <w:vAlign w:val="center"/>
            <w:textDirection w:val="lrTb"/>
            <w:noWrap w:val="false"/>
          </w:tcPr>
          <w:p>
            <w:pPr>
              <w:pStyle w:val="1496"/>
              <w:jc w:val="center"/>
              <w:spacing w:line="300" w:lineRule="auto"/>
              <w:rPr>
                <w:rFonts w:ascii="宋体" w:hAnsi="宋体" w:cs="宋体"/>
                <w:sz w:val="24"/>
                <w:szCs w:val="24"/>
              </w:rPr>
            </w:pPr>
            <w:r>
              <w:rPr>
                <w:rFonts w:hint="eastAsia" w:ascii="宋体" w:hAnsi="宋体" w:cs="宋体"/>
                <w:sz w:val="24"/>
                <w:szCs w:val="24"/>
              </w:rPr>
              <w:t xml:space="preserve">项目负责人</w:t>
            </w:r>
            <w:r>
              <w:rPr>
                <w:rFonts w:ascii="宋体" w:hAnsi="宋体" w:cs="宋体"/>
                <w:sz w:val="24"/>
                <w:szCs w:val="24"/>
              </w:rPr>
            </w:r>
            <w:r/>
          </w:p>
        </w:tc>
        <w:tc>
          <w:tcPr>
            <w:tcW w:w="5374" w:type="dxa"/>
            <w:vAlign w:val="center"/>
            <w:textDirection w:val="lrTb"/>
            <w:noWrap w:val="false"/>
          </w:tcPr>
          <w:p>
            <w:pPr>
              <w:pStyle w:val="1496"/>
              <w:spacing w:line="300" w:lineRule="auto"/>
              <w:rPr>
                <w:rFonts w:hint="eastAsia" w:ascii="宋体" w:hAnsi="宋体" w:cs="宋体"/>
                <w:sz w:val="24"/>
                <w:szCs w:val="24"/>
              </w:rPr>
            </w:pPr>
            <w:r>
              <w:rPr>
                <w:rFonts w:hint="eastAsia" w:ascii="宋体" w:hAnsi="宋体" w:cs="宋体"/>
                <w:sz w:val="24"/>
                <w:szCs w:val="24"/>
              </w:rPr>
            </w:r>
            <w:r/>
          </w:p>
        </w:tc>
      </w:tr>
    </w:tbl>
    <w:p>
      <w:pPr>
        <w:pStyle w:val="1496"/>
        <w:spacing w:before="5"/>
        <w:rPr>
          <w:rFonts w:hint="eastAsia" w:ascii="宋体" w:hAnsi="宋体" w:cs="宋体"/>
          <w:b/>
          <w:bCs/>
          <w:sz w:val="24"/>
          <w:szCs w:val="24"/>
        </w:rPr>
      </w:pPr>
      <w:r>
        <w:rPr>
          <w:rFonts w:hint="eastAsia" w:ascii="宋体" w:hAnsi="宋体" w:cs="宋体"/>
          <w:b/>
          <w:bCs/>
          <w:sz w:val="24"/>
          <w:szCs w:val="24"/>
        </w:rPr>
      </w:r>
      <w:r/>
    </w:p>
    <w:p>
      <w:pPr>
        <w:pStyle w:val="1579"/>
        <w:ind w:firstLine="0"/>
        <w:rPr>
          <w:rFonts w:hint="eastAsia" w:ascii="宋体" w:hAnsi="宋体" w:cs="宋体"/>
        </w:rPr>
      </w:pPr>
      <w:r>
        <w:rPr>
          <w:rFonts w:hint="eastAsia" w:ascii="宋体" w:hAnsi="宋体" w:cs="宋体"/>
        </w:rPr>
      </w:r>
      <w:r/>
    </w:p>
    <w:p>
      <w:pPr>
        <w:pStyle w:val="1496"/>
        <w:ind w:firstLine="480"/>
        <w:spacing w:line="360" w:lineRule="auto"/>
        <w:rPr>
          <w:rFonts w:hint="eastAsia" w:ascii="宋体" w:hAnsi="宋体" w:cs="宋体"/>
          <w:b/>
          <w:sz w:val="24"/>
          <w:szCs w:val="24"/>
          <w:u w:val="single"/>
        </w:rPr>
      </w:pPr>
      <w:r>
        <w:rPr>
          <w:rFonts w:hint="eastAsia" w:ascii="宋体" w:hAnsi="宋体" w:cs="宋体"/>
          <w:b/>
          <w:bCs/>
          <w:sz w:val="24"/>
          <w:szCs w:val="24"/>
        </w:rPr>
        <w:t xml:space="preserve">注：投标人对所报相关数据的真实性负责，</w:t>
      </w:r>
      <w:r>
        <w:rPr>
          <w:rFonts w:hint="eastAsia" w:ascii="宋体" w:hAnsi="宋体" w:cs="宋体"/>
          <w:b/>
          <w:sz w:val="24"/>
          <w:szCs w:val="24"/>
          <w:u w:val="single"/>
        </w:rPr>
        <w:t xml:space="preserve">江苏通汇工程管理咨询有限公司有权将相关内容进行公示。</w:t>
      </w:r>
      <w:r>
        <w:rPr>
          <w:rFonts w:hint="eastAsia" w:ascii="宋体" w:hAnsi="宋体" w:cs="宋体"/>
          <w:b/>
          <w:sz w:val="24"/>
          <w:szCs w:val="24"/>
          <w:u w:val="single"/>
        </w:rPr>
      </w:r>
      <w:r/>
    </w:p>
    <w:p>
      <w:pPr>
        <w:pStyle w:val="1579"/>
        <w:ind w:firstLine="480"/>
        <w:rPr>
          <w:rFonts w:hint="eastAsia" w:ascii="宋体" w:hAnsi="宋体" w:cs="宋体"/>
          <w:sz w:val="24"/>
          <w:szCs w:val="24"/>
        </w:rPr>
      </w:pPr>
      <w:r>
        <w:rPr>
          <w:rFonts w:hint="eastAsia" w:ascii="宋体" w:hAnsi="宋体" w:cs="宋体"/>
          <w:sz w:val="24"/>
          <w:szCs w:val="24"/>
        </w:rPr>
      </w:r>
      <w:r/>
    </w:p>
    <w:p>
      <w:pPr>
        <w:pStyle w:val="1579"/>
        <w:ind w:firstLine="0"/>
        <w:rPr>
          <w:rFonts w:hint="eastAsia" w:ascii="宋体" w:hAnsi="宋体" w:cs="宋体"/>
          <w:sz w:val="24"/>
          <w:szCs w:val="24"/>
        </w:rPr>
      </w:pPr>
      <w:r>
        <w:rPr>
          <w:rFonts w:hint="eastAsia" w:ascii="宋体" w:hAnsi="宋体" w:cs="宋体"/>
          <w:sz w:val="24"/>
          <w:szCs w:val="24"/>
        </w:rPr>
      </w:r>
      <w:r/>
    </w:p>
    <w:p>
      <w:pPr>
        <w:pStyle w:val="1579"/>
        <w:ind w:firstLine="480"/>
        <w:rPr>
          <w:rFonts w:hint="eastAsia" w:ascii="宋体" w:hAnsi="宋体" w:cs="宋体"/>
          <w:sz w:val="24"/>
          <w:szCs w:val="24"/>
        </w:rPr>
      </w:pPr>
      <w:r>
        <w:rPr>
          <w:rFonts w:hint="eastAsia" w:ascii="宋体" w:hAnsi="宋体" w:cs="宋体"/>
          <w:sz w:val="24"/>
          <w:szCs w:val="24"/>
        </w:rPr>
      </w:r>
      <w:r/>
    </w:p>
    <w:p>
      <w:pPr>
        <w:pStyle w:val="1496"/>
        <w:ind w:firstLine="2880"/>
        <w:spacing w:line="360" w:lineRule="auto"/>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rPr>
          <w:rFonts w:hint="eastAsia" w:ascii="宋体" w:hAnsi="宋体" w:cs="宋体"/>
          <w:bCs/>
          <w:sz w:val="24"/>
          <w:szCs w:val="24"/>
        </w:rPr>
      </w:r>
      <w:r/>
    </w:p>
    <w:p>
      <w:pPr>
        <w:pStyle w:val="1496"/>
        <w:spacing w:line="360" w:lineRule="auto"/>
        <w:rPr>
          <w:rFonts w:hint="eastAsia" w:ascii="宋体" w:hAnsi="宋体" w:cs="宋体"/>
          <w:bCs/>
          <w:sz w:val="24"/>
          <w:szCs w:val="24"/>
        </w:rPr>
      </w:pPr>
      <w:r>
        <w:rPr>
          <w:rFonts w:hint="eastAsia" w:ascii="宋体" w:hAnsi="宋体" w:cs="宋体"/>
          <w:bCs/>
          <w:sz w:val="24"/>
          <w:szCs w:val="24"/>
        </w:rPr>
      </w:r>
      <w:r/>
    </w:p>
    <w:p>
      <w:pPr>
        <w:pStyle w:val="1496"/>
        <w:ind w:firstLine="2880"/>
        <w:spacing w:before="5" w:line="360" w:lineRule="auto"/>
        <w:rPr>
          <w:rFonts w:hint="eastAsia" w:ascii="宋体" w:hAnsi="宋体" w:cs="宋体"/>
          <w:bCs/>
          <w:sz w:val="24"/>
          <w:szCs w:val="24"/>
        </w:rPr>
      </w:pPr>
      <w:r>
        <w:rPr>
          <w:rFonts w:hint="eastAsia" w:ascii="宋体" w:hAnsi="宋体" w:cs="宋体"/>
          <w:bCs/>
          <w:sz w:val="24"/>
          <w:szCs w:val="24"/>
        </w:rPr>
        <w:t xml:space="preserve">日    期：</w:t>
      </w:r>
      <w:r>
        <w:rPr>
          <w:rFonts w:hint="eastAsia" w:ascii="宋体" w:hAnsi="宋体" w:cs="宋体"/>
          <w:bCs/>
          <w:sz w:val="24"/>
          <w:szCs w:val="24"/>
        </w:rPr>
      </w:r>
      <w:r/>
    </w:p>
    <w:p>
      <w:pPr>
        <w:pStyle w:val="1496"/>
        <w:ind w:left="720" w:hanging="720"/>
        <w:spacing w:line="400" w:lineRule="exact"/>
        <w:rPr>
          <w:rFonts w:hint="eastAsia" w:ascii="宋体" w:hAnsi="宋体" w:cs="宋体"/>
          <w:bCs/>
          <w:sz w:val="24"/>
          <w:szCs w:val="24"/>
        </w:rPr>
      </w:pPr>
      <w:r>
        <w:rPr>
          <w:rFonts w:hint="eastAsia" w:ascii="宋体" w:hAnsi="宋体" w:cs="宋体"/>
          <w:bCs/>
          <w:sz w:val="24"/>
          <w:szCs w:val="24"/>
        </w:rPr>
      </w:r>
      <w:r/>
    </w:p>
    <w:p>
      <w:pPr>
        <w:pStyle w:val="1496"/>
        <w:ind w:left="720" w:hanging="720"/>
        <w:spacing w:line="400" w:lineRule="exact"/>
        <w:rPr>
          <w:rFonts w:hint="eastAsia" w:ascii="宋体" w:hAnsi="宋体" w:cs="宋体"/>
          <w:bCs/>
          <w:sz w:val="24"/>
          <w:szCs w:val="24"/>
        </w:rPr>
        <w:sectPr>
          <w:footerReference w:type="default" r:id="rId23"/>
          <w:footerReference w:type="first" r:id="rId24"/>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rPr>
      </w:r>
      <w:r/>
    </w:p>
    <w:p>
      <w:pPr>
        <w:pStyle w:val="1496"/>
        <w:rPr>
          <w:rFonts w:hint="eastAsia" w:ascii="宋体" w:hAnsi="宋体" w:cs="宋体"/>
          <w:b/>
          <w:sz w:val="24"/>
          <w:szCs w:val="24"/>
        </w:rPr>
        <w:outlineLvl w:val="2"/>
      </w:pPr>
      <w:r/>
      <w:bookmarkStart w:id="42" w:name="_Toc17818"/>
      <w:r/>
      <w:bookmarkStart w:id="43" w:name="_Toc11575"/>
      <w:r>
        <w:rPr>
          <w:rFonts w:hint="eastAsia" w:ascii="宋体" w:hAnsi="宋体" w:cs="宋体"/>
          <w:b/>
          <w:sz w:val="24"/>
          <w:szCs w:val="24"/>
        </w:rPr>
        <w:t xml:space="preserve">（六）服务保障承诺书</w:t>
      </w:r>
      <w:bookmarkEnd w:id="42"/>
      <w:r/>
      <w:bookmarkEnd w:id="43"/>
      <w:r>
        <w:rPr>
          <w:rFonts w:hint="eastAsia" w:ascii="宋体" w:hAnsi="宋体" w:cs="宋体"/>
          <w:b/>
          <w:sz w:val="24"/>
          <w:szCs w:val="24"/>
        </w:rPr>
        <w:t xml:space="preserve">（格式）：</w:t>
      </w:r>
      <w:r>
        <w:rPr>
          <w:rFonts w:hint="eastAsia" w:ascii="宋体" w:hAnsi="宋体" w:cs="宋体"/>
          <w:b/>
          <w:sz w:val="24"/>
          <w:szCs w:val="24"/>
        </w:rPr>
      </w:r>
      <w:r/>
    </w:p>
    <w:p>
      <w:pPr>
        <w:pStyle w:val="1496"/>
        <w:jc w:val="center"/>
        <w:spacing w:line="360" w:lineRule="auto"/>
        <w:rPr>
          <w:rFonts w:hint="eastAsia" w:ascii="宋体" w:hAnsi="宋体" w:cs="宋体"/>
          <w:sz w:val="24"/>
          <w:szCs w:val="24"/>
        </w:rPr>
      </w:pPr>
      <w:r>
        <w:rPr>
          <w:rFonts w:hint="eastAsia" w:ascii="宋体" w:hAnsi="宋体" w:cs="宋体"/>
          <w:sz w:val="24"/>
          <w:szCs w:val="24"/>
        </w:rPr>
        <w:t xml:space="preserve">服务保障承诺</w:t>
      </w:r>
      <w:r>
        <w:rPr>
          <w:rFonts w:hint="eastAsia" w:ascii="宋体" w:hAnsi="宋体" w:cs="宋体"/>
          <w:sz w:val="24"/>
          <w:szCs w:val="24"/>
        </w:rPr>
      </w:r>
      <w:r/>
    </w:p>
    <w:p>
      <w:pPr>
        <w:pStyle w:val="1496"/>
        <w:jc w:val="left"/>
        <w:spacing w:line="360" w:lineRule="auto"/>
        <w:rPr>
          <w:rFonts w:hint="eastAsia" w:ascii="宋体" w:hAnsi="宋体" w:cs="宋体"/>
          <w:bCs/>
          <w:sz w:val="24"/>
          <w:szCs w:val="24"/>
        </w:rPr>
      </w:pPr>
      <w:r>
        <w:rPr>
          <w:rFonts w:hint="eastAsia" w:ascii="宋体" w:hAnsi="宋体" w:cs="宋体"/>
          <w:bCs/>
          <w:sz w:val="24"/>
          <w:szCs w:val="24"/>
        </w:rPr>
      </w:r>
      <w:r/>
    </w:p>
    <w:p>
      <w:pPr>
        <w:pStyle w:val="1496"/>
        <w:ind w:firstLine="480"/>
        <w:spacing w:line="360" w:lineRule="auto"/>
        <w:rPr>
          <w:rFonts w:hint="eastAsia" w:ascii="宋体" w:hAnsi="宋体" w:cs="宋体"/>
          <w:sz w:val="24"/>
          <w:szCs w:val="24"/>
        </w:rPr>
      </w:pPr>
      <w:r>
        <w:rPr>
          <w:rFonts w:hint="eastAsia" w:ascii="宋体" w:hAnsi="宋体" w:cs="宋体"/>
          <w:bCs/>
          <w:sz w:val="24"/>
          <w:szCs w:val="24"/>
          <w:u w:val="single"/>
        </w:rPr>
        <w:t xml:space="preserve">                   (投标人)</w:t>
      </w:r>
      <w:r>
        <w:rPr>
          <w:rFonts w:hint="eastAsia" w:ascii="宋体" w:hAnsi="宋体" w:cs="宋体"/>
          <w:bCs/>
          <w:sz w:val="24"/>
          <w:szCs w:val="24"/>
        </w:rPr>
        <w:t xml:space="preserve">针对本项目</w:t>
      </w:r>
      <w:r>
        <w:rPr>
          <w:rFonts w:hint="eastAsia" w:ascii="宋体" w:hAnsi="宋体" w:cs="宋体"/>
          <w:bCs/>
          <w:sz w:val="24"/>
          <w:szCs w:val="24"/>
          <w:u w:val="single"/>
        </w:rPr>
        <w:t xml:space="preserve">                 </w:t>
      </w:r>
      <w:r>
        <w:rPr>
          <w:rFonts w:hint="eastAsia" w:ascii="宋体" w:hAnsi="宋体" w:cs="宋体"/>
          <w:sz w:val="24"/>
          <w:szCs w:val="24"/>
        </w:rPr>
        <w:t xml:space="preserve">在此承诺：</w:t>
      </w:r>
      <w:r>
        <w:rPr>
          <w:rFonts w:hint="eastAsia" w:ascii="宋体" w:hAnsi="宋体" w:cs="宋体"/>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1、本公司承诺所有人员无任何犯罪记录，承诺中标之后提供无犯罪记录证明。</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3、本公司承诺中标后器具、设备确保满足项目最低配置的要求</w:t>
      </w:r>
      <w:r>
        <w:rPr>
          <w:rFonts w:hint="eastAsia" w:ascii="宋体" w:hAnsi="宋体" w:cs="宋体"/>
          <w:sz w:val="24"/>
          <w:szCs w:val="24"/>
        </w:rPr>
        <w:t xml:space="preserve">。</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4、本公司承诺保质保量按时完成主管部门安排的指令性任务。</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5、本公司承诺中标之后人员配置按工种及人数要求配置到位。</w:t>
      </w:r>
      <w:r>
        <w:rPr>
          <w:rFonts w:hint="eastAsia" w:ascii="宋体" w:hAnsi="宋体" w:cs="宋体"/>
          <w:bCs/>
          <w:sz w:val="24"/>
          <w:szCs w:val="24"/>
        </w:rPr>
      </w:r>
      <w:r/>
    </w:p>
    <w:p>
      <w:pPr>
        <w:pStyle w:val="1496"/>
        <w:ind w:firstLine="480"/>
        <w:spacing w:line="360"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p>
      <w:pPr>
        <w:pStyle w:val="1496"/>
        <w:ind w:firstLine="480"/>
        <w:spacing w:line="480" w:lineRule="auto"/>
        <w:rPr>
          <w:rFonts w:hint="eastAsia"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rPr>
          <w:rFonts w:hint="eastAsia" w:ascii="宋体" w:hAnsi="宋体" w:cs="宋体"/>
          <w:bCs/>
          <w:sz w:val="24"/>
          <w:szCs w:val="24"/>
        </w:rPr>
      </w:r>
      <w:r/>
    </w:p>
    <w:p>
      <w:pPr>
        <w:pStyle w:val="1496"/>
        <w:ind w:firstLine="5760"/>
        <w:spacing w:line="480" w:lineRule="auto"/>
        <w:rPr>
          <w:rFonts w:hint="eastAsia" w:ascii="宋体" w:hAnsi="宋体" w:cs="宋体"/>
          <w:bCs/>
          <w:sz w:val="24"/>
          <w:szCs w:val="24"/>
        </w:rPr>
      </w:pPr>
      <w:r>
        <w:rPr>
          <w:rFonts w:hint="eastAsia" w:ascii="宋体" w:hAnsi="宋体" w:cs="宋体"/>
          <w:sz w:val="24"/>
          <w:szCs w:val="24"/>
        </w:rPr>
        <w:t xml:space="preserve">投标人</w:t>
      </w:r>
      <w:r>
        <w:rPr>
          <w:rFonts w:hint="eastAsia" w:ascii="宋体" w:hAnsi="宋体" w:cs="宋体"/>
          <w:bCs/>
          <w:sz w:val="24"/>
          <w:szCs w:val="24"/>
        </w:rPr>
        <w:t xml:space="preserve">（盖章）：</w:t>
      </w:r>
      <w:r>
        <w:rPr>
          <w:rFonts w:hint="eastAsia" w:ascii="宋体" w:hAnsi="宋体" w:cs="宋体"/>
          <w:bCs/>
          <w:sz w:val="24"/>
          <w:szCs w:val="24"/>
        </w:rPr>
      </w:r>
      <w:r/>
    </w:p>
    <w:p>
      <w:pPr>
        <w:pStyle w:val="1496"/>
        <w:ind w:firstLine="2640"/>
        <w:spacing w:line="480" w:lineRule="auto"/>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rPr>
          <w:rFonts w:hint="eastAsia" w:ascii="宋体" w:hAnsi="宋体" w:cs="宋体"/>
          <w:bCs/>
          <w:sz w:val="24"/>
          <w:szCs w:val="24"/>
        </w:rPr>
      </w:r>
      <w:r/>
    </w:p>
    <w:p>
      <w:pPr>
        <w:pStyle w:val="1516"/>
        <w:ind w:firstLine="6720"/>
        <w:rPr>
          <w:rFonts w:hint="eastAsia" w:eastAsia="宋体"/>
        </w:rPr>
      </w:pPr>
      <w:r>
        <w:rPr>
          <w:rFonts w:hint="eastAsia" w:ascii="宋体" w:hAnsi="宋体" w:eastAsia="宋体" w:cs="宋体"/>
          <w:sz w:val="24"/>
          <w:szCs w:val="24"/>
        </w:rPr>
        <w:t xml:space="preserve">日  期：</w:t>
      </w:r>
      <w:r>
        <w:rPr>
          <w:rFonts w:hint="eastAsia" w:eastAsia="宋体"/>
        </w:rPr>
      </w:r>
      <w:r/>
    </w:p>
    <w:p>
      <w:pPr>
        <w:pStyle w:val="1496"/>
        <w:ind w:firstLine="480"/>
        <w:spacing w:line="480" w:lineRule="auto"/>
        <w:rPr>
          <w:rFonts w:hint="eastAsia" w:ascii="宋体" w:hAnsi="宋体" w:cs="宋体"/>
          <w:b/>
          <w:sz w:val="24"/>
          <w:szCs w:val="24"/>
        </w:rPr>
      </w:pPr>
      <w:r>
        <w:rPr>
          <w:rFonts w:hint="eastAsia" w:ascii="宋体" w:hAnsi="宋体" w:cs="宋体"/>
          <w:b/>
          <w:sz w:val="24"/>
          <w:szCs w:val="24"/>
        </w:rPr>
        <w:t xml:space="preserve">注：以上内容由投标单位根据采购要求自行完善。</w:t>
      </w:r>
      <w:r>
        <w:rPr>
          <w:rFonts w:hint="eastAsia" w:ascii="宋体" w:hAnsi="宋体" w:cs="宋体"/>
          <w:b/>
          <w:sz w:val="24"/>
          <w:szCs w:val="24"/>
        </w:rPr>
      </w:r>
      <w:r/>
    </w:p>
    <w:p>
      <w:pPr>
        <w:pStyle w:val="1516"/>
        <w:rPr>
          <w:rFonts w:hint="eastAsia" w:ascii="宋体" w:hAnsi="宋体" w:eastAsia="宋体" w:cs="宋体"/>
          <w:b/>
          <w:sz w:val="24"/>
          <w:szCs w:val="24"/>
        </w:rPr>
      </w:pPr>
      <w:r>
        <w:rPr>
          <w:rFonts w:hint="eastAsia" w:ascii="宋体" w:hAnsi="宋体" w:eastAsia="宋体" w:cs="宋体"/>
          <w:b/>
          <w:sz w:val="24"/>
          <w:szCs w:val="24"/>
        </w:rPr>
      </w:r>
      <w:r/>
    </w:p>
    <w:p>
      <w:pPr>
        <w:pStyle w:val="1544"/>
        <w:ind w:firstLine="241"/>
        <w:rPr>
          <w:rFonts w:hint="eastAsia" w:ascii="宋体" w:hAnsi="宋体" w:cs="宋体"/>
          <w:b/>
          <w:sz w:val="24"/>
        </w:rPr>
      </w:pPr>
      <w:r>
        <w:rPr>
          <w:rFonts w:hint="eastAsia" w:ascii="宋体" w:hAnsi="宋体" w:cs="宋体"/>
          <w:b/>
          <w:sz w:val="24"/>
        </w:rPr>
      </w:r>
      <w:r/>
    </w:p>
    <w:p>
      <w:pPr>
        <w:pStyle w:val="1544"/>
        <w:ind w:firstLine="241"/>
        <w:rPr>
          <w:rFonts w:hint="eastAsia" w:ascii="宋体" w:hAnsi="宋体" w:cs="宋体"/>
          <w:b/>
          <w:sz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
          <w:sz w:val="24"/>
        </w:rPr>
      </w:r>
      <w:r/>
    </w:p>
    <w:p>
      <w:pPr>
        <w:pStyle w:val="1496"/>
        <w:rPr>
          <w:rFonts w:hint="eastAsia" w:ascii="宋体" w:hAnsi="宋体" w:cs="宋体"/>
          <w:b/>
          <w:sz w:val="24"/>
          <w:szCs w:val="24"/>
        </w:rPr>
        <w:outlineLvl w:val="2"/>
      </w:pPr>
      <w:r/>
      <w:bookmarkStart w:id="44" w:name="_Toc28479"/>
      <w:r/>
      <w:bookmarkStart w:id="45" w:name="_Toc4377"/>
      <w:r>
        <w:rPr>
          <w:rFonts w:hint="eastAsia" w:ascii="宋体" w:hAnsi="宋体" w:cs="宋体"/>
          <w:b/>
          <w:sz w:val="24"/>
          <w:szCs w:val="24"/>
        </w:rPr>
        <w:t xml:space="preserve">（七）投标偏离表</w:t>
      </w:r>
      <w:bookmarkEnd w:id="44"/>
      <w:r/>
      <w:bookmarkEnd w:id="45"/>
      <w:r>
        <w:rPr>
          <w:rFonts w:hint="eastAsia" w:ascii="宋体" w:hAnsi="宋体" w:cs="宋体"/>
          <w:b/>
          <w:sz w:val="24"/>
          <w:szCs w:val="24"/>
        </w:rPr>
        <w:t xml:space="preserve">（格式）：</w:t>
      </w:r>
      <w:r>
        <w:rPr>
          <w:rFonts w:hint="eastAsia" w:ascii="宋体" w:hAnsi="宋体" w:cs="宋体"/>
          <w:b/>
          <w:sz w:val="24"/>
          <w:szCs w:val="24"/>
        </w:rPr>
      </w:r>
      <w:r/>
    </w:p>
    <w:p>
      <w:pPr>
        <w:pStyle w:val="1496"/>
        <w:ind w:firstLine="420"/>
        <w:jc w:val="left"/>
        <w:rPr>
          <w:rFonts w:hint="eastAsia" w:ascii="宋体" w:hAnsi="宋体" w:cs="宋体"/>
          <w:bCs/>
          <w:sz w:val="24"/>
          <w:szCs w:val="24"/>
        </w:rPr>
      </w:pPr>
      <w:r>
        <w:rPr>
          <w:rFonts w:hint="eastAsia" w:ascii="宋体" w:hAnsi="宋体" w:cs="宋体"/>
          <w:bCs/>
          <w:sz w:val="24"/>
          <w:szCs w:val="24"/>
        </w:rPr>
      </w:r>
      <w:r/>
    </w:p>
    <w:p>
      <w:pPr>
        <w:pStyle w:val="1496"/>
        <w:ind w:firstLine="420"/>
        <w:jc w:val="center"/>
        <w:rPr>
          <w:rFonts w:hint="eastAsia" w:ascii="宋体" w:hAnsi="宋体" w:cs="宋体"/>
          <w:bCs/>
          <w:sz w:val="24"/>
          <w:szCs w:val="24"/>
        </w:rPr>
      </w:pPr>
      <w:r/>
      <w:bookmarkStart w:id="46" w:name="_Toc27971"/>
      <w:r/>
      <w:bookmarkStart w:id="47" w:name="_Toc25155"/>
      <w:r>
        <w:rPr>
          <w:rFonts w:hint="eastAsia" w:ascii="宋体" w:hAnsi="宋体" w:cs="宋体"/>
          <w:bCs/>
          <w:sz w:val="24"/>
          <w:szCs w:val="24"/>
        </w:rPr>
        <w:t xml:space="preserve">投标偏离表</w:t>
      </w:r>
      <w:bookmarkEnd w:id="46"/>
      <w:r/>
      <w:bookmarkEnd w:id="47"/>
      <w:r>
        <w:rPr>
          <w:rFonts w:hint="eastAsia" w:ascii="宋体" w:hAnsi="宋体" w:cs="宋体"/>
          <w:bCs/>
          <w:sz w:val="24"/>
          <w:szCs w:val="24"/>
        </w:rPr>
      </w:r>
      <w:r/>
    </w:p>
    <w:p>
      <w:pPr>
        <w:pStyle w:val="1496"/>
        <w:jc w:val="center"/>
        <w:spacing w:line="400" w:lineRule="exact"/>
        <w:rPr>
          <w:rFonts w:hint="eastAsia" w:ascii="宋体" w:hAnsi="宋体" w:cs="宋体"/>
          <w:bCs/>
          <w:sz w:val="24"/>
          <w:szCs w:val="24"/>
        </w:rPr>
      </w:pPr>
      <w:r>
        <w:rPr>
          <w:rFonts w:hint="eastAsia" w:ascii="宋体" w:hAnsi="宋体" w:cs="宋体"/>
          <w:bCs/>
          <w:sz w:val="24"/>
          <w:szCs w:val="24"/>
        </w:rPr>
      </w:r>
      <w:r/>
    </w:p>
    <w:p>
      <w:pPr>
        <w:pStyle w:val="1496"/>
        <w:spacing w:line="400" w:lineRule="exact"/>
        <w:rPr>
          <w:rFonts w:hint="eastAsia" w:ascii="宋体" w:hAnsi="宋体" w:cs="宋体"/>
          <w:bCs/>
          <w:sz w:val="24"/>
          <w:szCs w:val="24"/>
        </w:rPr>
      </w:pPr>
      <w:r>
        <w:rPr>
          <w:rFonts w:hint="eastAsia" w:ascii="宋体" w:hAnsi="宋体"/>
          <w:bCs/>
          <w:sz w:val="24"/>
          <w:szCs w:val="24"/>
        </w:rPr>
        <w:t xml:space="preserve">项目名称：</w:t>
      </w:r>
      <w:r>
        <w:rPr>
          <w:rFonts w:hint="eastAsia" w:ascii="宋体" w:hAnsi="宋体" w:cs="宋体"/>
          <w:bCs/>
          <w:sz w:val="24"/>
          <w:szCs w:val="24"/>
        </w:rPr>
      </w:r>
      <w:r/>
    </w:p>
    <w:p>
      <w:pPr>
        <w:pStyle w:val="1496"/>
        <w:spacing w:line="400" w:lineRule="exact"/>
        <w:rPr>
          <w:rFonts w:hint="eastAsia" w:ascii="宋体" w:hAnsi="宋体" w:cs="宋体"/>
          <w:bCs/>
          <w:sz w:val="24"/>
          <w:szCs w:val="24"/>
        </w:rPr>
      </w:pPr>
      <w:r>
        <w:rPr>
          <w:rFonts w:hint="eastAsia" w:ascii="宋体" w:hAnsi="宋体" w:cs="宋体"/>
          <w:bCs/>
          <w:sz w:val="24"/>
          <w:szCs w:val="24"/>
        </w:rPr>
        <w:t xml:space="preserve">政府采购编号：</w:t>
      </w:r>
      <w:r>
        <w:rPr>
          <w:rFonts w:hint="eastAsia" w:ascii="宋体" w:hAnsi="宋体" w:cs="宋体"/>
          <w:bCs/>
          <w:sz w:val="24"/>
          <w:szCs w:val="24"/>
        </w:rPr>
      </w:r>
      <w:r/>
    </w:p>
    <w:p>
      <w:pPr>
        <w:pStyle w:val="1496"/>
        <w:spacing w:line="400" w:lineRule="exact"/>
        <w:rPr>
          <w:rFonts w:hint="eastAsia" w:ascii="宋体" w:hAnsi="宋体" w:cs="宋体"/>
          <w:bCs/>
          <w:sz w:val="24"/>
          <w:szCs w:val="24"/>
        </w:rPr>
      </w:pPr>
      <w:r>
        <w:rPr>
          <w:rFonts w:hint="eastAsia" w:ascii="宋体" w:hAnsi="宋体" w:cs="宋体"/>
          <w:bCs/>
          <w:sz w:val="24"/>
          <w:szCs w:val="24"/>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t xml:space="preserve">名称</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t xml:space="preserve">采购要求</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t xml:space="preserve">实报内容</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t xml:space="preserve">偏离说明</w:t>
            </w: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6"/>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6"/>
              <w:jc w:val="center"/>
              <w:rPr>
                <w:rFonts w:hint="eastAsia" w:ascii="宋体" w:hAnsi="宋体" w:cs="宋体"/>
                <w:sz w:val="24"/>
                <w:szCs w:val="24"/>
                <w:lang w:val="zh-CN"/>
              </w:rPr>
            </w:pPr>
            <w:r>
              <w:rPr>
                <w:rFonts w:hint="eastAsia"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6"/>
              <w:jc w:val="center"/>
              <w:rPr>
                <w:rFonts w:hint="eastAsia" w:ascii="宋体" w:hAnsi="宋体" w:cs="宋体"/>
                <w:bCs/>
                <w:sz w:val="24"/>
                <w:szCs w:val="24"/>
              </w:rPr>
            </w:pPr>
            <w:r>
              <w:rPr>
                <w:rFonts w:hint="eastAsia" w:ascii="宋体" w:hAnsi="宋体" w:cs="宋体"/>
                <w:bCs/>
                <w:sz w:val="24"/>
                <w:szCs w:val="24"/>
              </w:rPr>
            </w:r>
            <w:r/>
          </w:p>
        </w:tc>
      </w:tr>
    </w:tbl>
    <w:p>
      <w:pPr>
        <w:pStyle w:val="1496"/>
        <w:rPr>
          <w:rFonts w:hint="eastAsia" w:ascii="宋体" w:hAnsi="宋体" w:cs="宋体"/>
          <w:bCs/>
          <w:sz w:val="24"/>
          <w:szCs w:val="24"/>
        </w:rPr>
      </w:pPr>
      <w:r>
        <w:rPr>
          <w:rFonts w:hint="eastAsia" w:ascii="宋体" w:hAnsi="宋体" w:cs="宋体"/>
          <w:bCs/>
          <w:sz w:val="24"/>
          <w:szCs w:val="24"/>
        </w:rPr>
      </w:r>
      <w:r/>
    </w:p>
    <w:p>
      <w:pPr>
        <w:pStyle w:val="1496"/>
        <w:ind w:firstLine="3120"/>
        <w:rPr>
          <w:rFonts w:hint="eastAsia" w:ascii="宋体" w:hAnsi="宋体" w:cs="宋体"/>
          <w:b/>
          <w:bCs/>
          <w:sz w:val="24"/>
          <w:szCs w:val="24"/>
        </w:rPr>
      </w:pPr>
      <w:r/>
      <w:bookmarkStart w:id="48" w:name="_Toc24453"/>
      <w:r/>
      <w:bookmarkStart w:id="49" w:name="_Toc31759"/>
      <w:r>
        <w:rPr>
          <w:rFonts w:hint="eastAsia" w:ascii="宋体" w:hAnsi="宋体" w:cs="宋体"/>
          <w:b/>
          <w:bCs/>
          <w:sz w:val="24"/>
          <w:szCs w:val="24"/>
        </w:rPr>
        <w:t xml:space="preserve">法定代表人或法定代表人授权代表签字或盖章：</w:t>
      </w:r>
      <w:bookmarkEnd w:id="48"/>
      <w:r/>
      <w:bookmarkEnd w:id="49"/>
      <w:r>
        <w:rPr>
          <w:rFonts w:hint="eastAsia" w:ascii="宋体" w:hAnsi="宋体" w:cs="宋体"/>
          <w:b/>
          <w:bCs/>
          <w:sz w:val="24"/>
          <w:szCs w:val="24"/>
        </w:rPr>
      </w:r>
      <w:r/>
    </w:p>
    <w:p>
      <w:pPr>
        <w:pStyle w:val="1516"/>
        <w:ind w:left="7228" w:hanging="7200"/>
        <w:rPr>
          <w:rFonts w:eastAsia="宋体"/>
        </w:rPr>
      </w:pPr>
      <w:r>
        <w:rPr>
          <w:rFonts w:hint="eastAsia" w:ascii="宋体" w:hAnsi="宋体" w:eastAsia="宋体" w:cs="宋体"/>
          <w:b/>
          <w:sz w:val="24"/>
          <w:szCs w:val="24"/>
        </w:rPr>
        <w:t xml:space="preserve">                                                                  日  期：</w:t>
      </w:r>
      <w:r>
        <w:rPr>
          <w:rFonts w:eastAsia="宋体"/>
        </w:rPr>
      </w:r>
      <w:r/>
    </w:p>
    <w:p>
      <w:pPr>
        <w:pStyle w:val="1496"/>
        <w:rPr>
          <w:rFonts w:hint="eastAsia" w:ascii="宋体" w:hAnsi="宋体" w:cs="宋体"/>
          <w:bCs/>
          <w:sz w:val="24"/>
          <w:szCs w:val="24"/>
        </w:rPr>
      </w:pPr>
      <w:r>
        <w:rPr>
          <w:rFonts w:hint="eastAsia" w:ascii="宋体" w:hAnsi="宋体" w:cs="宋体"/>
          <w:bCs/>
          <w:sz w:val="24"/>
          <w:szCs w:val="24"/>
        </w:rPr>
      </w:r>
      <w:r/>
    </w:p>
    <w:p>
      <w:pPr>
        <w:pStyle w:val="1496"/>
        <w:rPr>
          <w:rFonts w:hint="eastAsia" w:ascii="宋体" w:hAnsi="宋体" w:cs="宋体"/>
          <w:bCs/>
          <w:sz w:val="24"/>
          <w:szCs w:val="24"/>
        </w:rPr>
      </w:pPr>
      <w:r/>
      <w:bookmarkStart w:id="50" w:name="_Toc8176"/>
      <w:r/>
      <w:bookmarkStart w:id="51" w:name="_Toc2067"/>
      <w:r>
        <w:rPr>
          <w:rFonts w:hint="eastAsia" w:ascii="宋体" w:hAnsi="宋体" w:cs="宋体"/>
          <w:bCs/>
          <w:sz w:val="24"/>
          <w:szCs w:val="24"/>
        </w:rPr>
        <w:t xml:space="preserve">注：（1）本表不得删除，可自行延长；</w:t>
      </w:r>
      <w:bookmarkEnd w:id="50"/>
      <w:r/>
      <w:bookmarkEnd w:id="51"/>
      <w:r>
        <w:rPr>
          <w:rFonts w:hint="eastAsia" w:ascii="宋体" w:hAnsi="宋体" w:cs="宋体"/>
          <w:bCs/>
          <w:sz w:val="24"/>
          <w:szCs w:val="24"/>
        </w:rPr>
      </w:r>
      <w:r/>
    </w:p>
    <w:p>
      <w:pPr>
        <w:pStyle w:val="1496"/>
        <w:ind w:left="-214" w:firstLine="720"/>
        <w:rPr>
          <w:rFonts w:hint="eastAsia" w:ascii="宋体" w:hAnsi="宋体" w:cs="宋体"/>
          <w:bCs/>
          <w:sz w:val="24"/>
          <w:szCs w:val="24"/>
        </w:rPr>
      </w:pPr>
      <w:r/>
      <w:bookmarkStart w:id="52" w:name="_Toc22220"/>
      <w:r/>
      <w:bookmarkStart w:id="53" w:name="_Toc511"/>
      <w:r>
        <w:rPr>
          <w:rFonts w:hint="eastAsia" w:ascii="宋体" w:hAnsi="宋体" w:cs="宋体"/>
          <w:bCs/>
          <w:sz w:val="24"/>
          <w:szCs w:val="24"/>
        </w:rPr>
        <w:t xml:space="preserve">（2）如无任何服务偏离，请于本表“偏离说明”中注明“无偏离”；</w:t>
      </w:r>
      <w:bookmarkEnd w:id="52"/>
      <w:r/>
      <w:bookmarkEnd w:id="53"/>
      <w:r>
        <w:rPr>
          <w:rFonts w:hint="eastAsia" w:ascii="宋体" w:hAnsi="宋体" w:cs="宋体"/>
          <w:bCs/>
          <w:sz w:val="24"/>
          <w:szCs w:val="24"/>
        </w:rPr>
      </w:r>
      <w:r/>
    </w:p>
    <w:p>
      <w:pPr>
        <w:pStyle w:val="1496"/>
        <w:ind w:firstLine="480"/>
        <w:rPr>
          <w:rFonts w:hint="eastAsia" w:ascii="宋体" w:hAnsi="宋体" w:cs="宋体"/>
          <w:bCs/>
          <w:sz w:val="24"/>
          <w:szCs w:val="24"/>
        </w:rPr>
      </w:pPr>
      <w:r/>
      <w:bookmarkStart w:id="54" w:name="_Toc9412"/>
      <w:r/>
      <w:bookmarkStart w:id="55" w:name="_Toc10188"/>
      <w:r>
        <w:rPr>
          <w:rFonts w:hint="eastAsia" w:ascii="宋体" w:hAnsi="宋体" w:cs="宋体"/>
          <w:bCs/>
          <w:sz w:val="24"/>
          <w:szCs w:val="24"/>
        </w:rPr>
        <w:t xml:space="preserve">（3）如有服务偏离项，请于本表中列明偏离内容以及相关证明材料，如需要可自行延长，其余无偏离内容不须赘述。</w:t>
      </w:r>
      <w:bookmarkEnd w:id="54"/>
      <w:r/>
      <w:bookmarkEnd w:id="55"/>
      <w:r>
        <w:rPr>
          <w:rFonts w:hint="eastAsia" w:ascii="宋体" w:hAnsi="宋体" w:cs="宋体"/>
          <w:bCs/>
          <w:sz w:val="24"/>
          <w:szCs w:val="24"/>
        </w:rPr>
      </w:r>
      <w:r/>
    </w:p>
    <w:p>
      <w:pPr>
        <w:pStyle w:val="1579"/>
        <w:ind w:firstLine="480"/>
        <w:rPr>
          <w:rFonts w:hint="eastAsia" w:ascii="宋体" w:hAnsi="宋体" w:cs="宋体"/>
          <w:sz w:val="24"/>
          <w:szCs w:val="24"/>
        </w:rPr>
      </w:pPr>
      <w:r>
        <w:rPr>
          <w:rFonts w:hint="eastAsia" w:ascii="宋体" w:hAnsi="宋体" w:cs="宋体"/>
          <w:sz w:val="24"/>
          <w:szCs w:val="24"/>
        </w:rPr>
      </w:r>
      <w:r/>
    </w:p>
    <w:p>
      <w:pPr>
        <w:pStyle w:val="1579"/>
        <w:ind w:firstLine="0"/>
        <w:spacing w:line="360" w:lineRule="auto"/>
        <w:tabs>
          <w:tab w:val="left" w:pos="750" w:leader="none"/>
        </w:tabs>
        <w:rPr>
          <w:rFonts w:hint="eastAsia" w:ascii="宋体" w:hAnsi="宋体" w:cs="宋体"/>
          <w:bCs/>
          <w:sz w:val="24"/>
          <w:szCs w:val="24"/>
        </w:rPr>
      </w:pPr>
      <w:r>
        <w:rPr>
          <w:rFonts w:hint="eastAsia" w:ascii="宋体" w:hAnsi="宋体" w:cs="宋体"/>
          <w:bCs/>
          <w:sz w:val="24"/>
          <w:szCs w:val="24"/>
        </w:rPr>
      </w:r>
      <w:r/>
    </w:p>
    <w:p>
      <w:pPr>
        <w:pStyle w:val="1579"/>
        <w:ind w:firstLine="0"/>
        <w:spacing w:line="360" w:lineRule="auto"/>
        <w:tabs>
          <w:tab w:val="left" w:pos="750" w:leader="none"/>
        </w:tabs>
        <w:rPr>
          <w:rFonts w:hint="eastAsia" w:ascii="宋体" w:hAnsi="宋体" w:cs="宋体"/>
          <w:bCs/>
          <w:sz w:val="24"/>
          <w:szCs w:val="24"/>
        </w:rPr>
      </w:pPr>
      <w:r>
        <w:rPr>
          <w:rFonts w:hint="eastAsia" w:ascii="宋体" w:hAnsi="宋体" w:cs="宋体"/>
          <w:bCs/>
          <w:sz w:val="24"/>
          <w:szCs w:val="24"/>
        </w:rPr>
      </w:r>
      <w:r/>
    </w:p>
    <w:p>
      <w:pPr>
        <w:pStyle w:val="1496"/>
        <w:spacing w:line="360" w:lineRule="auto"/>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rPr>
      </w:r>
      <w:r/>
    </w:p>
    <w:p>
      <w:pPr>
        <w:pStyle w:val="1496"/>
        <w:rPr>
          <w:rFonts w:hint="eastAsia" w:ascii="宋体" w:hAnsi="宋体" w:cs="宋体"/>
          <w:b/>
          <w:sz w:val="24"/>
          <w:szCs w:val="24"/>
        </w:rPr>
        <w:outlineLvl w:val="2"/>
      </w:pPr>
      <w:r>
        <w:rPr>
          <w:rFonts w:hint="eastAsia" w:ascii="宋体" w:hAnsi="宋体" w:cs="宋体"/>
          <w:b/>
          <w:sz w:val="24"/>
          <w:szCs w:val="24"/>
        </w:rPr>
        <w:t xml:space="preserve">（八）拟投入人员一览表（格式）：</w:t>
      </w:r>
      <w:r>
        <w:rPr>
          <w:rFonts w:hint="eastAsia" w:ascii="宋体" w:hAnsi="宋体" w:cs="宋体"/>
          <w:b/>
          <w:sz w:val="24"/>
          <w:szCs w:val="24"/>
        </w:rPr>
      </w:r>
      <w:r/>
    </w:p>
    <w:p>
      <w:pPr>
        <w:pStyle w:val="1496"/>
        <w:jc w:val="center"/>
        <w:rPr>
          <w:rFonts w:hint="eastAsia" w:ascii="宋体" w:hAnsi="宋体" w:cs="宋体"/>
          <w:bCs/>
          <w:sz w:val="24"/>
          <w:szCs w:val="24"/>
        </w:rPr>
      </w:pPr>
      <w:r>
        <w:rPr>
          <w:rFonts w:hint="eastAsia" w:ascii="宋体" w:hAnsi="宋体" w:cs="宋体"/>
          <w:bCs/>
          <w:sz w:val="24"/>
          <w:szCs w:val="24"/>
        </w:rPr>
      </w:r>
      <w:r/>
    </w:p>
    <w:p>
      <w:pPr>
        <w:pStyle w:val="1496"/>
        <w:jc w:val="center"/>
        <w:rPr>
          <w:rFonts w:hint="eastAsia" w:ascii="宋体" w:hAnsi="宋体" w:cs="宋体"/>
          <w:b/>
          <w:sz w:val="24"/>
          <w:szCs w:val="24"/>
        </w:rPr>
      </w:pPr>
      <w:r>
        <w:rPr>
          <w:rFonts w:hint="eastAsia" w:ascii="宋体" w:hAnsi="宋体" w:cs="宋体"/>
          <w:bCs/>
          <w:sz w:val="24"/>
          <w:szCs w:val="24"/>
        </w:rPr>
        <w:t xml:space="preserve">拟投入人员一览表</w:t>
      </w:r>
      <w:r>
        <w:rPr>
          <w:rFonts w:hint="eastAsia" w:ascii="宋体" w:hAnsi="宋体" w:cs="宋体"/>
          <w:b/>
          <w:sz w:val="24"/>
          <w:szCs w:val="24"/>
        </w:rPr>
      </w:r>
      <w:r/>
    </w:p>
    <w:p>
      <w:pPr>
        <w:pStyle w:val="1496"/>
        <w:ind w:left="120"/>
        <w:spacing w:line="360" w:lineRule="auto"/>
        <w:rPr>
          <w:rFonts w:hint="eastAsia" w:ascii="宋体" w:hAnsi="宋体" w:cs="宋体"/>
          <w:bCs/>
          <w:sz w:val="24"/>
          <w:szCs w:val="24"/>
        </w:rPr>
      </w:pPr>
      <w:r>
        <w:rPr>
          <w:rFonts w:hint="eastAsia" w:ascii="宋体" w:hAnsi="宋体" w:cs="宋体"/>
          <w:bCs/>
          <w:sz w:val="24"/>
          <w:szCs w:val="24"/>
        </w:rPr>
        <w:t xml:space="preserve">投标人（盖章）：                                        政府采购编号：</w:t>
      </w:r>
      <w:r>
        <w:rPr>
          <w:rFonts w:hint="eastAsia" w:ascii="宋体" w:hAnsi="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042"/>
        <w:gridCol w:w="1495"/>
      </w:tblGrid>
      <w:tr>
        <w:trPr/>
        <w:tc>
          <w:tcPr>
            <w:tcW w:w="556"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103"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姓名</w:t>
            </w: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性别</w:t>
            </w: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年龄</w:t>
            </w:r>
            <w:r>
              <w:rPr>
                <w:rFonts w:hint="eastAsia" w:ascii="宋体" w:hAnsi="宋体" w:cs="宋体"/>
                <w:sz w:val="24"/>
                <w:szCs w:val="24"/>
              </w:rPr>
            </w:r>
            <w:r/>
          </w:p>
        </w:tc>
        <w:tc>
          <w:tcPr>
            <w:tcW w:w="107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r>
            <w:r/>
          </w:p>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rPr>
            </w:r>
            <w:r/>
          </w:p>
        </w:tc>
        <w:tc>
          <w:tcPr>
            <w:tcW w:w="765" w:type="dxa"/>
            <w:vAlign w:val="center"/>
            <w:textDirection w:val="lrTb"/>
            <w:noWrap w:val="false"/>
          </w:tcPr>
          <w:p>
            <w:pPr>
              <w:pStyle w:val="1496"/>
              <w:spacing w:line="420" w:lineRule="exact"/>
              <w:rPr>
                <w:rFonts w:hint="eastAsia" w:ascii="宋体" w:hAnsi="宋体" w:cs="宋体"/>
                <w:sz w:val="24"/>
                <w:szCs w:val="24"/>
              </w:rPr>
            </w:pPr>
            <w:r>
              <w:rPr>
                <w:rFonts w:hint="eastAsia" w:ascii="宋体" w:hAnsi="宋体" w:cs="宋体"/>
                <w:sz w:val="24"/>
                <w:szCs w:val="24"/>
              </w:rPr>
              <w:t xml:space="preserve">职称</w:t>
            </w:r>
            <w:r>
              <w:rPr>
                <w:rFonts w:hint="eastAsia" w:ascii="宋体" w:hAnsi="宋体" w:cs="宋体"/>
                <w:sz w:val="24"/>
                <w:szCs w:val="24"/>
              </w:rPr>
            </w:r>
            <w:r/>
          </w:p>
        </w:tc>
        <w:tc>
          <w:tcPr>
            <w:tcW w:w="101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证书</w:t>
            </w:r>
            <w:r>
              <w:rPr>
                <w:rFonts w:hint="eastAsia" w:ascii="宋体" w:hAnsi="宋体" w:cs="宋体"/>
                <w:sz w:val="24"/>
                <w:szCs w:val="24"/>
              </w:rPr>
            </w:r>
            <w:r/>
          </w:p>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rPr>
            </w:r>
            <w:r/>
          </w:p>
        </w:tc>
        <w:tc>
          <w:tcPr>
            <w:tcW w:w="104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证号</w:t>
            </w:r>
            <w:r>
              <w:rPr>
                <w:rFonts w:hint="eastAsia" w:ascii="宋体" w:hAnsi="宋体" w:cs="宋体"/>
                <w:sz w:val="24"/>
                <w:szCs w:val="24"/>
              </w:rPr>
            </w:r>
            <w:r/>
          </w:p>
        </w:tc>
        <w:tc>
          <w:tcPr>
            <w:tcW w:w="149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tc>
      </w:tr>
      <w:tr>
        <w:trPr/>
        <w:tc>
          <w:tcPr>
            <w:tcW w:w="556"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103"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42" w:type="dxa"/>
            <w:vAlign w:val="top"/>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49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103"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42" w:type="dxa"/>
            <w:vAlign w:val="top"/>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49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103"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42" w:type="dxa"/>
            <w:vAlign w:val="top"/>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49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103"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42" w:type="dxa"/>
            <w:vAlign w:val="top"/>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49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103"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42" w:type="dxa"/>
            <w:vAlign w:val="top"/>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49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103"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42" w:type="dxa"/>
            <w:vAlign w:val="top"/>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49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1103"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42" w:type="dxa"/>
            <w:vAlign w:val="top"/>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49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1103"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42" w:type="dxa"/>
            <w:vAlign w:val="top"/>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49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r>
      <w:tr>
        <w:trPr>
          <w:trHeight w:val="393"/>
        </w:trPr>
        <w:tc>
          <w:tcPr>
            <w:tcW w:w="556"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1103"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42" w:type="dxa"/>
            <w:vAlign w:val="top"/>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49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r>
      <w:tr>
        <w:trPr>
          <w:trHeight w:val="526"/>
        </w:trPr>
        <w:tc>
          <w:tcPr>
            <w:tcW w:w="556"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1103"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42" w:type="dxa"/>
            <w:vAlign w:val="top"/>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49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556"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103"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602"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7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76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1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042" w:type="dxa"/>
            <w:vAlign w:val="top"/>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c>
          <w:tcPr>
            <w:tcW w:w="1495" w:type="dxa"/>
            <w:vAlign w:val="center"/>
            <w:textDirection w:val="lrTb"/>
            <w:noWrap w:val="false"/>
          </w:tcPr>
          <w:p>
            <w:pPr>
              <w:pStyle w:val="1496"/>
              <w:jc w:val="center"/>
              <w:spacing w:line="420" w:lineRule="exact"/>
              <w:rPr>
                <w:rFonts w:hint="eastAsia" w:ascii="宋体" w:hAnsi="宋体" w:cs="宋体"/>
                <w:sz w:val="24"/>
                <w:szCs w:val="24"/>
              </w:rPr>
            </w:pPr>
            <w:r>
              <w:rPr>
                <w:rFonts w:hint="eastAsia" w:ascii="宋体" w:hAnsi="宋体" w:cs="宋体"/>
                <w:sz w:val="24"/>
                <w:szCs w:val="24"/>
              </w:rPr>
            </w:r>
            <w:r/>
          </w:p>
        </w:tc>
      </w:tr>
    </w:tbl>
    <w:p>
      <w:pPr>
        <w:pStyle w:val="1496"/>
        <w:ind w:left="120"/>
        <w:spacing w:line="360" w:lineRule="auto"/>
        <w:rPr>
          <w:rFonts w:hint="eastAsia" w:ascii="宋体" w:hAnsi="宋体" w:cs="宋体"/>
          <w:b/>
          <w:bCs/>
          <w:sz w:val="24"/>
          <w:szCs w:val="24"/>
        </w:rPr>
      </w:pPr>
      <w:r>
        <w:rPr>
          <w:rFonts w:hint="eastAsia" w:ascii="宋体" w:hAnsi="宋体" w:cs="宋体"/>
          <w:b/>
          <w:bCs/>
          <w:sz w:val="24"/>
          <w:szCs w:val="24"/>
        </w:rPr>
      </w:r>
      <w:r/>
    </w:p>
    <w:p>
      <w:pPr>
        <w:pStyle w:val="1496"/>
        <w:ind w:firstLine="3120"/>
        <w:spacing w:line="360" w:lineRule="auto"/>
        <w:rPr>
          <w:rFonts w:hint="eastAsia" w:ascii="宋体" w:hAnsi="宋体" w:cs="宋体"/>
          <w:b/>
          <w:bCs/>
          <w:sz w:val="24"/>
          <w:szCs w:val="24"/>
        </w:rPr>
      </w:pPr>
      <w:r>
        <w:rPr>
          <w:rFonts w:hint="eastAsia" w:ascii="宋体" w:hAnsi="宋体" w:cs="宋体"/>
          <w:b/>
          <w:bCs/>
          <w:sz w:val="24"/>
          <w:szCs w:val="24"/>
        </w:rPr>
        <w:t xml:space="preserve">法定代表人或法定代表人授权代表签字或盖章：</w:t>
      </w:r>
      <w:r>
        <w:rPr>
          <w:rFonts w:hint="eastAsia" w:ascii="宋体" w:hAnsi="宋体" w:cs="宋体"/>
          <w:b/>
          <w:bCs/>
          <w:sz w:val="24"/>
          <w:szCs w:val="24"/>
        </w:rPr>
      </w:r>
      <w:r/>
    </w:p>
    <w:p>
      <w:pPr>
        <w:pStyle w:val="1496"/>
        <w:ind w:left="120"/>
        <w:spacing w:line="360" w:lineRule="auto"/>
        <w:rPr>
          <w:rFonts w:hint="eastAsia" w:ascii="宋体" w:hAnsi="宋体" w:cs="宋体"/>
          <w:bCs/>
          <w:sz w:val="24"/>
          <w:szCs w:val="24"/>
        </w:rPr>
      </w:pPr>
      <w:r>
        <w:rPr>
          <w:rFonts w:hint="eastAsia" w:ascii="宋体" w:hAnsi="宋体" w:cs="宋体"/>
          <w:bCs/>
          <w:sz w:val="24"/>
          <w:szCs w:val="24"/>
        </w:rPr>
        <w:t xml:space="preserve">备注：1.表格不够可自行延长。</w:t>
      </w:r>
      <w:r>
        <w:rPr>
          <w:rFonts w:hint="eastAsia" w:ascii="宋体" w:hAnsi="宋体" w:cs="宋体"/>
          <w:bCs/>
          <w:sz w:val="24"/>
          <w:szCs w:val="24"/>
        </w:rPr>
      </w:r>
      <w:r/>
    </w:p>
    <w:p>
      <w:pPr>
        <w:pStyle w:val="1496"/>
        <w:ind w:left="120" w:firstLine="480"/>
        <w:spacing w:line="360" w:lineRule="auto"/>
        <w:rPr>
          <w:rFonts w:hint="eastAsia" w:ascii="宋体" w:hAnsi="宋体" w:cs="宋体"/>
          <w:bCs/>
          <w:sz w:val="24"/>
          <w:szCs w:val="24"/>
        </w:rPr>
      </w:pPr>
      <w:r>
        <w:rPr>
          <w:rFonts w:hint="eastAsia" w:ascii="宋体" w:hAnsi="宋体" w:cs="宋体"/>
          <w:bCs/>
          <w:sz w:val="24"/>
          <w:szCs w:val="24"/>
        </w:rPr>
        <w:t xml:space="preserve">  2.相关材料请附本表之后。</w:t>
      </w:r>
      <w:r>
        <w:rPr>
          <w:rFonts w:hint="eastAsia" w:ascii="宋体" w:hAnsi="宋体" w:cs="宋体"/>
          <w:bCs/>
          <w:sz w:val="24"/>
          <w:szCs w:val="24"/>
        </w:rPr>
      </w:r>
      <w:r/>
    </w:p>
    <w:p>
      <w:pPr>
        <w:pStyle w:val="1496"/>
        <w:ind w:left="120"/>
        <w:spacing w:line="360" w:lineRule="auto"/>
        <w:rPr>
          <w:rFonts w:hint="eastAsia" w:ascii="宋体" w:hAnsi="宋体" w:cs="宋体"/>
          <w:bCs/>
          <w:sz w:val="24"/>
          <w:szCs w:val="24"/>
        </w:rPr>
      </w:pPr>
      <w:r>
        <w:rPr>
          <w:rFonts w:hint="eastAsia" w:ascii="宋体" w:hAnsi="宋体" w:cs="宋体"/>
          <w:bCs/>
          <w:sz w:val="24"/>
          <w:szCs w:val="24"/>
        </w:rPr>
      </w:r>
      <w:r/>
    </w:p>
    <w:p>
      <w:pPr>
        <w:pStyle w:val="1522"/>
        <w:ind w:left="1260"/>
        <w:rPr>
          <w:rFonts w:hint="eastAsia" w:ascii="宋体" w:hAnsi="宋体" w:cs="宋体"/>
          <w:sz w:val="24"/>
        </w:rPr>
      </w:pPr>
      <w:r>
        <w:rPr>
          <w:rFonts w:hint="eastAsia" w:ascii="宋体" w:hAnsi="宋体" w:cs="宋体"/>
          <w:sz w:val="24"/>
        </w:rPr>
      </w:r>
      <w:r/>
    </w:p>
    <w:p>
      <w:pPr>
        <w:pStyle w:val="1496"/>
        <w:rPr>
          <w:rFonts w:hint="eastAsia" w:ascii="宋体" w:hAnsi="宋体" w:cs="宋体"/>
          <w:sz w:val="24"/>
          <w:szCs w:val="24"/>
        </w:rPr>
      </w:pPr>
      <w:r>
        <w:rPr>
          <w:rFonts w:hint="eastAsia" w:ascii="宋体" w:hAnsi="宋体" w:cs="宋体"/>
          <w:sz w:val="24"/>
          <w:szCs w:val="24"/>
        </w:rPr>
      </w:r>
      <w:r/>
    </w:p>
    <w:p>
      <w:pPr>
        <w:pStyle w:val="1522"/>
        <w:ind w:left="1260"/>
        <w:rPr>
          <w:rFonts w:hint="eastAsia" w:ascii="宋体" w:hAnsi="宋体" w:cs="宋体"/>
          <w:sz w:val="24"/>
        </w:rPr>
      </w:pPr>
      <w:r>
        <w:rPr>
          <w:rFonts w:hint="eastAsia" w:ascii="宋体" w:hAnsi="宋体" w:cs="宋体"/>
          <w:sz w:val="24"/>
        </w:rPr>
      </w:r>
      <w:r/>
    </w:p>
    <w:p>
      <w:pPr>
        <w:pStyle w:val="1496"/>
        <w:rPr>
          <w:rFonts w:hint="eastAsia" w:ascii="宋体" w:hAnsi="宋体" w:cs="宋体"/>
          <w:sz w:val="24"/>
          <w:szCs w:val="24"/>
        </w:rPr>
      </w:pPr>
      <w:r>
        <w:rPr>
          <w:rFonts w:hint="eastAsia" w:ascii="宋体" w:hAnsi="宋体" w:cs="宋体"/>
          <w:sz w:val="24"/>
          <w:szCs w:val="24"/>
        </w:rPr>
      </w:r>
      <w:r/>
    </w:p>
    <w:p>
      <w:pPr>
        <w:pStyle w:val="1522"/>
        <w:ind w:left="1260"/>
        <w:rPr>
          <w:rFonts w:hint="eastAsia" w:ascii="宋体" w:hAnsi="宋体" w:cs="宋体"/>
          <w:sz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rPr>
      </w:r>
      <w:r/>
    </w:p>
    <w:p>
      <w:pPr>
        <w:pStyle w:val="1496"/>
        <w:rPr>
          <w:rFonts w:hint="eastAsia" w:ascii="宋体" w:hAnsi="宋体" w:cs="宋体"/>
          <w:b/>
          <w:sz w:val="24"/>
          <w:szCs w:val="24"/>
        </w:rPr>
        <w:outlineLvl w:val="2"/>
      </w:pPr>
      <w:r>
        <w:rPr>
          <w:rFonts w:hint="eastAsia" w:ascii="宋体" w:hAnsi="宋体" w:cs="宋体"/>
          <w:b/>
          <w:sz w:val="24"/>
          <w:szCs w:val="24"/>
        </w:rPr>
        <w:t xml:space="preserve">（九）中小企业声明函（格式）：</w:t>
      </w:r>
      <w:r>
        <w:rPr>
          <w:rFonts w:hint="eastAsia" w:ascii="宋体" w:hAnsi="宋体" w:cs="宋体"/>
          <w:b/>
          <w:sz w:val="24"/>
          <w:szCs w:val="24"/>
        </w:rPr>
      </w:r>
      <w:r/>
    </w:p>
    <w:p>
      <w:pPr>
        <w:pStyle w:val="1496"/>
        <w:rPr>
          <w:rFonts w:hint="eastAsia" w:ascii="宋体" w:hAnsi="宋体" w:cs="宋体"/>
          <w:sz w:val="24"/>
          <w:szCs w:val="24"/>
        </w:rPr>
      </w:pPr>
      <w:r>
        <w:rPr>
          <w:rFonts w:hint="eastAsia" w:ascii="宋体" w:hAnsi="宋体" w:cs="宋体"/>
          <w:sz w:val="24"/>
          <w:szCs w:val="24"/>
        </w:rPr>
      </w:r>
      <w:r/>
    </w:p>
    <w:p>
      <w:pPr>
        <w:pStyle w:val="1496"/>
        <w:jc w:val="center"/>
        <w:spacing w:line="360" w:lineRule="auto"/>
        <w:rPr>
          <w:rFonts w:hint="eastAsia" w:ascii="宋体" w:hAnsi="宋体" w:cs="宋体"/>
          <w:bCs/>
          <w:sz w:val="24"/>
          <w:szCs w:val="24"/>
        </w:rPr>
      </w:pPr>
      <w:r>
        <w:rPr>
          <w:rFonts w:hint="eastAsia" w:ascii="宋体" w:hAnsi="宋体" w:cs="宋体"/>
          <w:sz w:val="24"/>
          <w:szCs w:val="24"/>
        </w:rPr>
        <w:t xml:space="preserve">中小企业声明函（服务）</w:t>
      </w:r>
      <w:r>
        <w:rPr>
          <w:rFonts w:hint="eastAsia" w:ascii="宋体" w:hAnsi="宋体" w:cs="宋体"/>
          <w:bCs/>
          <w:sz w:val="24"/>
          <w:szCs w:val="24"/>
        </w:rPr>
      </w:r>
      <w:r/>
    </w:p>
    <w:p>
      <w:pPr>
        <w:pStyle w:val="1496"/>
        <w:ind w:firstLine="480"/>
        <w:spacing w:line="580" w:lineRule="exact"/>
        <w:rPr>
          <w:rFonts w:hint="eastAsia" w:ascii="宋体" w:hAnsi="宋体" w:cs="宋体"/>
          <w:bCs/>
          <w:sz w:val="24"/>
          <w:szCs w:val="24"/>
        </w:rPr>
      </w:pPr>
      <w:r>
        <w:rPr>
          <w:rFonts w:hint="eastAsia" w:ascii="宋体" w:hAnsi="宋体" w:cs="宋体"/>
          <w:bCs/>
          <w:sz w:val="24"/>
          <w:szCs w:val="24"/>
        </w:rPr>
        <w:t xml:space="preserve">本公司（联合体）郑重声明，根据《政府采购促进中小企业发展管理办法》（财库﹝2020﹞46 号）的规定，本公司 </w:t>
      </w:r>
      <w:r>
        <w:rPr>
          <w:rFonts w:hint="eastAsia" w:ascii="宋体" w:hAnsi="宋体" w:cs="宋体"/>
          <w:bCs/>
          <w:sz w:val="24"/>
          <w:szCs w:val="24"/>
          <w:u w:val="single"/>
        </w:rPr>
        <w:t xml:space="preserve">（联合体）</w:t>
      </w:r>
      <w:r>
        <w:rPr>
          <w:rFonts w:hint="eastAsia" w:ascii="宋体" w:hAnsi="宋体" w:cs="宋体"/>
          <w:bCs/>
          <w:sz w:val="24"/>
          <w:szCs w:val="24"/>
        </w:rPr>
        <w:t xml:space="preserve">参加</w:t>
      </w:r>
      <w:r>
        <w:rPr>
          <w:rFonts w:hint="eastAsia" w:ascii="宋体" w:hAnsi="宋体" w:cs="宋体"/>
          <w:bCs/>
          <w:sz w:val="24"/>
          <w:szCs w:val="24"/>
          <w:u w:val="single"/>
        </w:rPr>
        <w:t xml:space="preserve">（单位名称）</w:t>
      </w:r>
      <w:r>
        <w:rPr>
          <w:rFonts w:hint="eastAsia" w:ascii="宋体" w:hAnsi="宋体" w:cs="宋体"/>
          <w:bCs/>
          <w:sz w:val="24"/>
          <w:szCs w:val="24"/>
        </w:rPr>
        <w:t xml:space="preserve">的</w:t>
      </w:r>
      <w:r>
        <w:rPr>
          <w:rFonts w:hint="eastAsia" w:ascii="宋体" w:hAnsi="宋体" w:cs="宋体"/>
          <w:bCs/>
          <w:sz w:val="24"/>
          <w:szCs w:val="24"/>
          <w:u w:val="single"/>
        </w:rPr>
        <w:t xml:space="preserve">（项目名称）</w:t>
      </w:r>
      <w:r>
        <w:rPr>
          <w:rFonts w:hint="eastAsia" w:ascii="宋体" w:hAnsi="宋体" w:cs="宋体"/>
          <w:bCs/>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cs="宋体"/>
          <w:bCs/>
          <w:sz w:val="24"/>
          <w:szCs w:val="24"/>
        </w:rPr>
      </w:r>
      <w:r/>
    </w:p>
    <w:p>
      <w:pPr>
        <w:pStyle w:val="1496"/>
        <w:ind w:firstLine="480"/>
        <w:spacing w:line="5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u w:val="single"/>
        </w:rPr>
        <w:t xml:space="preserve"> （标的名称） </w:t>
      </w:r>
      <w:r>
        <w:rPr>
          <w:rFonts w:hint="eastAsia" w:ascii="宋体" w:hAnsi="宋体" w:cs="宋体"/>
          <w:bCs/>
          <w:sz w:val="24"/>
          <w:szCs w:val="24"/>
        </w:rPr>
        <w:t xml:space="preserve">，属于</w:t>
      </w:r>
      <w:r>
        <w:rPr>
          <w:rFonts w:hint="eastAsia" w:ascii="宋体" w:hAnsi="宋体" w:cs="宋体"/>
          <w:bCs/>
          <w:sz w:val="24"/>
          <w:szCs w:val="24"/>
          <w:u w:val="single"/>
        </w:rPr>
        <w:t xml:space="preserve">（采购文件中明确的所属行业）</w:t>
      </w:r>
      <w:r>
        <w:rPr>
          <w:rFonts w:hint="eastAsia" w:ascii="宋体" w:hAnsi="宋体" w:cs="宋体"/>
          <w:bCs/>
          <w:sz w:val="24"/>
          <w:szCs w:val="24"/>
        </w:rPr>
        <w:t xml:space="preserve">； 承建（承接）企业为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（中型企业、 小型企业、微型企业）</w:t>
      </w:r>
      <w:r>
        <w:rPr>
          <w:rFonts w:hint="eastAsia" w:ascii="宋体" w:hAnsi="宋体" w:cs="宋体"/>
          <w:bCs/>
          <w:sz w:val="24"/>
          <w:szCs w:val="24"/>
        </w:rPr>
        <w:t xml:space="preserve">；</w:t>
      </w:r>
      <w:r>
        <w:rPr>
          <w:rFonts w:hint="eastAsia" w:ascii="宋体" w:hAnsi="宋体" w:cs="宋体"/>
          <w:bCs/>
          <w:sz w:val="24"/>
          <w:szCs w:val="24"/>
        </w:rPr>
      </w:r>
      <w:r/>
    </w:p>
    <w:p>
      <w:pPr>
        <w:pStyle w:val="1496"/>
        <w:ind w:firstLine="480"/>
        <w:spacing w:line="5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u w:val="single"/>
        </w:rPr>
        <w:t xml:space="preserve"> （标的名称） </w:t>
      </w:r>
      <w:r>
        <w:rPr>
          <w:rFonts w:hint="eastAsia" w:ascii="宋体" w:hAnsi="宋体" w:cs="宋体"/>
          <w:bCs/>
          <w:sz w:val="24"/>
          <w:szCs w:val="24"/>
        </w:rPr>
        <w:t xml:space="preserve">，属于</w:t>
      </w:r>
      <w:r>
        <w:rPr>
          <w:rFonts w:hint="eastAsia" w:ascii="宋体" w:hAnsi="宋体" w:cs="宋体"/>
          <w:bCs/>
          <w:sz w:val="24"/>
          <w:szCs w:val="24"/>
          <w:u w:val="single"/>
        </w:rPr>
        <w:t xml:space="preserve">（采购文件中明确的所属行业）</w:t>
      </w:r>
      <w:r>
        <w:rPr>
          <w:rFonts w:hint="eastAsia" w:ascii="宋体" w:hAnsi="宋体" w:cs="宋体"/>
          <w:bCs/>
          <w:sz w:val="24"/>
          <w:szCs w:val="24"/>
        </w:rPr>
        <w:t xml:space="preserve">； 承建（承接）企业为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万元，属于</w:t>
      </w:r>
      <w:r>
        <w:rPr>
          <w:rFonts w:hint="eastAsia" w:ascii="宋体" w:hAnsi="宋体" w:cs="宋体"/>
          <w:bCs/>
          <w:sz w:val="24"/>
          <w:szCs w:val="24"/>
          <w:u w:val="single"/>
        </w:rPr>
        <w:t xml:space="preserve">（中型企业、 小型企业、微型企业）</w:t>
      </w:r>
      <w:r>
        <w:rPr>
          <w:rFonts w:hint="eastAsia" w:ascii="宋体" w:hAnsi="宋体" w:cs="宋体"/>
          <w:bCs/>
          <w:sz w:val="24"/>
          <w:szCs w:val="24"/>
        </w:rPr>
        <w:t xml:space="preserve">；</w:t>
      </w:r>
      <w:r>
        <w:rPr>
          <w:rFonts w:hint="eastAsia" w:ascii="宋体" w:hAnsi="宋体" w:cs="宋体"/>
          <w:bCs/>
          <w:sz w:val="24"/>
          <w:szCs w:val="24"/>
        </w:rPr>
      </w:r>
      <w:r/>
    </w:p>
    <w:p>
      <w:pPr>
        <w:pStyle w:val="1496"/>
        <w:ind w:firstLine="480"/>
        <w:spacing w:line="580" w:lineRule="exact"/>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p>
      <w:pPr>
        <w:pStyle w:val="1496"/>
        <w:ind w:firstLine="480"/>
        <w:spacing w:line="580" w:lineRule="exact"/>
        <w:rPr>
          <w:rFonts w:hint="eastAsia" w:ascii="宋体" w:hAnsi="宋体" w:cs="宋体"/>
          <w:bCs/>
          <w:sz w:val="24"/>
          <w:szCs w:val="24"/>
        </w:rPr>
      </w:pPr>
      <w:r>
        <w:rPr>
          <w:rFonts w:hint="eastAsia" w:ascii="宋体" w:hAnsi="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sz w:val="24"/>
          <w:szCs w:val="24"/>
        </w:rPr>
      </w:r>
      <w:r/>
    </w:p>
    <w:p>
      <w:pPr>
        <w:pStyle w:val="1496"/>
        <w:ind w:firstLine="4800"/>
        <w:jc w:val="left"/>
        <w:spacing w:line="440" w:lineRule="exact"/>
        <w:rPr>
          <w:rFonts w:hint="eastAsia" w:ascii="宋体" w:hAnsi="宋体" w:cs="宋体"/>
          <w:bCs/>
          <w:sz w:val="24"/>
          <w:szCs w:val="24"/>
        </w:rPr>
      </w:pPr>
      <w:r>
        <w:rPr>
          <w:rFonts w:hint="eastAsia" w:ascii="宋体" w:hAnsi="宋体" w:cs="宋体"/>
          <w:bCs/>
          <w:sz w:val="24"/>
        </w:rPr>
        <w:t xml:space="preserve">投标人</w:t>
      </w:r>
      <w:r>
        <w:rPr>
          <w:rFonts w:hint="eastAsia" w:ascii="宋体" w:hAnsi="宋体" w:cs="宋体"/>
          <w:bCs/>
          <w:sz w:val="24"/>
          <w:szCs w:val="24"/>
        </w:rPr>
        <w:t xml:space="preserve">(盖章)：</w:t>
      </w:r>
      <w:r>
        <w:rPr>
          <w:rFonts w:hint="eastAsia" w:ascii="宋体" w:hAnsi="宋体" w:cs="宋体"/>
          <w:bCs/>
          <w:sz w:val="24"/>
          <w:szCs w:val="24"/>
        </w:rPr>
      </w:r>
      <w:r/>
    </w:p>
    <w:p>
      <w:pPr>
        <w:pStyle w:val="1496"/>
        <w:ind w:firstLine="480"/>
        <w:jc w:val="left"/>
        <w:spacing w:line="440" w:lineRule="exact"/>
        <w:rPr>
          <w:rFonts w:hint="eastAsia" w:ascii="宋体" w:hAnsi="宋体" w:cs="宋体"/>
          <w:bCs/>
          <w:sz w:val="24"/>
          <w:szCs w:val="24"/>
        </w:rPr>
      </w:pPr>
      <w:r>
        <w:rPr>
          <w:rFonts w:hint="eastAsia" w:ascii="宋体" w:hAnsi="宋体" w:cs="宋体"/>
          <w:bCs/>
          <w:sz w:val="24"/>
          <w:szCs w:val="24"/>
        </w:rPr>
      </w:r>
      <w:r/>
    </w:p>
    <w:p>
      <w:pPr>
        <w:pStyle w:val="1496"/>
        <w:ind w:firstLine="4800"/>
        <w:spacing w:line="360" w:lineRule="auto"/>
        <w:rPr>
          <w:rFonts w:hint="eastAsia" w:ascii="宋体" w:hAnsi="宋体" w:cs="宋体"/>
          <w:bCs/>
          <w:sz w:val="24"/>
          <w:szCs w:val="24"/>
        </w:rPr>
      </w:pPr>
      <w:r>
        <w:rPr>
          <w:rFonts w:hint="eastAsia" w:ascii="宋体" w:hAnsi="宋体" w:cs="宋体"/>
          <w:bCs/>
          <w:sz w:val="24"/>
          <w:szCs w:val="24"/>
        </w:rPr>
        <w:t xml:space="preserve">日　期：</w:t>
      </w:r>
      <w:r>
        <w:rPr>
          <w:rFonts w:hint="eastAsia" w:ascii="宋体" w:hAnsi="宋体" w:cs="宋体"/>
          <w:bCs/>
          <w:sz w:val="24"/>
          <w:szCs w:val="24"/>
        </w:rPr>
      </w:r>
      <w:r/>
    </w:p>
    <w:p>
      <w:pPr>
        <w:pStyle w:val="1532"/>
        <w:tabs>
          <w:tab w:val="center" w:pos="4153" w:leader="none"/>
          <w:tab w:val="right" w:pos="8306" w:leader="none"/>
        </w:tabs>
        <w:rPr>
          <w:rFonts w:hint="eastAsia"/>
        </w:rPr>
      </w:pPr>
      <w:r>
        <w:rPr>
          <w:rFonts w:hint="eastAsia"/>
        </w:rPr>
      </w:r>
      <w:r/>
    </w:p>
    <w:p>
      <w:pPr>
        <w:pStyle w:val="1496"/>
        <w:ind w:right="-216"/>
        <w:jc w:val="left"/>
        <w:rPr>
          <w:rFonts w:hint="eastAsia" w:ascii="宋体" w:hAnsi="宋体" w:cs="宋体"/>
          <w:sz w:val="24"/>
        </w:rPr>
      </w:pPr>
      <w:r>
        <w:rPr>
          <w:rFonts w:hint="eastAsia" w:ascii="宋体" w:hAnsi="宋体" w:cs="宋体"/>
          <w:sz w:val="24"/>
          <w:szCs w:val="24"/>
        </w:rPr>
        <w:t xml:space="preserve">注：1.</w:t>
      </w:r>
      <w:r>
        <w:rPr>
          <w:rFonts w:hint="eastAsia" w:ascii="宋体" w:hAnsi="宋体" w:cs="宋体"/>
          <w:sz w:val="24"/>
        </w:rPr>
        <w:t xml:space="preserve">从业人员、营业收入、资产总额填报上一年度数据，无上一年度数据的新成立企业可不填报。 </w:t>
      </w:r>
      <w:r>
        <w:rPr>
          <w:rFonts w:hint="eastAsia" w:ascii="宋体" w:hAnsi="宋体" w:cs="宋体"/>
          <w:sz w:val="24"/>
        </w:rPr>
      </w:r>
      <w:r/>
    </w:p>
    <w:p>
      <w:pPr>
        <w:pStyle w:val="1496"/>
        <w:ind w:right="-216"/>
        <w:jc w:val="left"/>
        <w:rPr>
          <w:rFonts w:hint="eastAsia" w:ascii="宋体" w:hAnsi="宋体" w:cs="宋体"/>
          <w:sz w:val="24"/>
        </w:rPr>
      </w:pPr>
      <w:r>
        <w:rPr>
          <w:rFonts w:hint="eastAsia" w:ascii="宋体" w:hAnsi="宋体" w:cs="宋体"/>
          <w:sz w:val="24"/>
        </w:rPr>
        <w:t xml:space="preserve">2.供应商根据《工业和信息化部、国家统计局、国家发展和改革委员会、财政部关于印发中小企业划型标准规定的通知》（工信部联企业[2011]300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sz w:val="24"/>
        </w:rPr>
      </w:r>
      <w:r/>
    </w:p>
    <w:p>
      <w:pPr>
        <w:pStyle w:val="1496"/>
        <w:ind w:right="-216"/>
        <w:jc w:val="left"/>
        <w:rPr>
          <w:rFonts w:hint="eastAsia" w:ascii="宋体" w:hAnsi="宋体" w:cs="宋体"/>
          <w:sz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rPr>
        <w:t xml:space="preserve">3.供应商提供的声明函与事实不符的，依照《政府采购法》第七十七条第一款的规定追究法律责任。</w:t>
      </w:r>
      <w:r>
        <w:rPr>
          <w:rFonts w:hint="eastAsia" w:ascii="宋体" w:hAnsi="宋体" w:cs="宋体"/>
          <w:sz w:val="24"/>
        </w:rPr>
      </w:r>
      <w:r/>
    </w:p>
    <w:p>
      <w:pPr>
        <w:pStyle w:val="1496"/>
        <w:rPr>
          <w:rFonts w:hint="eastAsia" w:ascii="宋体" w:hAnsi="宋体" w:cs="宋体"/>
          <w:b/>
          <w:sz w:val="24"/>
          <w:szCs w:val="24"/>
        </w:rPr>
        <w:outlineLvl w:val="2"/>
      </w:pPr>
      <w:r/>
      <w:bookmarkStart w:id="56" w:name="OLE_LINK13"/>
      <w:r/>
      <w:bookmarkStart w:id="57" w:name="OLE_LINK14"/>
      <w:r/>
      <w:bookmarkStart w:id="58" w:name="_Hlk6917152"/>
      <w:r>
        <w:rPr>
          <w:rFonts w:hint="eastAsia" w:ascii="宋体" w:hAnsi="宋体" w:cs="宋体"/>
          <w:b/>
          <w:sz w:val="24"/>
          <w:szCs w:val="24"/>
        </w:rPr>
        <w:t xml:space="preserve">（投标人）残疾人福利性单位声明函（格式）：</w:t>
      </w:r>
      <w:r>
        <w:rPr>
          <w:rFonts w:hint="eastAsia" w:ascii="宋体" w:hAnsi="宋体" w:cs="宋体"/>
          <w:b/>
          <w:sz w:val="24"/>
          <w:szCs w:val="24"/>
        </w:rPr>
      </w:r>
      <w:r/>
    </w:p>
    <w:p>
      <w:pPr>
        <w:pStyle w:val="1496"/>
        <w:spacing w:line="588" w:lineRule="exact"/>
        <w:rPr>
          <w:rFonts w:hint="eastAsia" w:ascii="宋体" w:hAnsi="宋体" w:cs="宋体"/>
          <w:b/>
          <w:spacing w:val="6"/>
          <w:sz w:val="24"/>
          <w:szCs w:val="24"/>
        </w:rPr>
      </w:pPr>
      <w:r/>
      <w:bookmarkEnd w:id="56"/>
      <w:r/>
      <w:bookmarkEnd w:id="57"/>
      <w:r>
        <w:rPr>
          <w:rFonts w:hint="eastAsia" w:ascii="宋体" w:hAnsi="宋体" w:cs="宋体"/>
          <w:b/>
          <w:spacing w:val="6"/>
          <w:sz w:val="24"/>
          <w:szCs w:val="24"/>
        </w:rPr>
      </w:r>
      <w:r/>
    </w:p>
    <w:p>
      <w:pPr>
        <w:pStyle w:val="1496"/>
        <w:jc w:val="center"/>
        <w:rPr>
          <w:rFonts w:hint="eastAsia" w:ascii="宋体" w:hAnsi="宋体" w:cs="宋体"/>
          <w:bCs/>
          <w:sz w:val="24"/>
          <w:szCs w:val="24"/>
        </w:rPr>
      </w:pPr>
      <w:r>
        <w:rPr>
          <w:rFonts w:hint="eastAsia" w:ascii="宋体" w:hAnsi="宋体" w:cs="宋体"/>
          <w:bCs/>
          <w:sz w:val="24"/>
          <w:szCs w:val="24"/>
        </w:rPr>
        <w:t xml:space="preserve">残疾人福利性单位声明函</w:t>
      </w:r>
      <w:r>
        <w:rPr>
          <w:rFonts w:hint="eastAsia" w:ascii="宋体" w:hAnsi="宋体" w:cs="宋体"/>
          <w:bCs/>
          <w:sz w:val="24"/>
          <w:szCs w:val="24"/>
        </w:rPr>
      </w:r>
      <w:r/>
    </w:p>
    <w:p>
      <w:pPr>
        <w:pStyle w:val="1496"/>
        <w:jc w:val="center"/>
        <w:rPr>
          <w:rFonts w:hint="eastAsia" w:ascii="宋体" w:hAnsi="宋体" w:cs="宋体"/>
          <w:bCs/>
          <w:sz w:val="24"/>
          <w:szCs w:val="24"/>
        </w:rPr>
      </w:pPr>
      <w:r>
        <w:rPr>
          <w:rFonts w:hint="eastAsia" w:ascii="宋体" w:hAnsi="宋体" w:cs="宋体"/>
          <w:bCs/>
          <w:sz w:val="24"/>
          <w:szCs w:val="24"/>
        </w:rPr>
      </w:r>
      <w:r/>
    </w:p>
    <w:p>
      <w:pPr>
        <w:pStyle w:val="1496"/>
        <w:ind w:firstLine="480"/>
        <w:spacing w:line="580" w:lineRule="exact"/>
        <w:rPr>
          <w:rFonts w:hint="eastAsia" w:ascii="宋体" w:hAnsi="宋体" w:cs="宋体"/>
          <w:bCs/>
          <w:sz w:val="24"/>
          <w:szCs w:val="24"/>
        </w:rPr>
      </w:pPr>
      <w:r>
        <w:rPr>
          <w:rFonts w:hint="eastAsia" w:ascii="宋体" w:hAnsi="宋体" w:cs="宋体"/>
          <w:bCs/>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u w:val="single"/>
        </w:rPr>
        <w:t xml:space="preserve">           </w:t>
      </w:r>
      <w:r>
        <w:rPr>
          <w:rFonts w:hint="eastAsia" w:ascii="宋体" w:hAnsi="宋体" w:cs="宋体"/>
          <w:bCs/>
          <w:sz w:val="24"/>
          <w:szCs w:val="24"/>
        </w:rPr>
        <w:t xml:space="preserve">单位的</w:t>
      </w:r>
      <w:r>
        <w:rPr>
          <w:rFonts w:hint="eastAsia" w:ascii="宋体" w:hAnsi="宋体" w:cs="宋体"/>
          <w:bCs/>
          <w:sz w:val="24"/>
          <w:szCs w:val="24"/>
          <w:u w:val="single"/>
        </w:rPr>
        <w:t xml:space="preserve">             </w:t>
      </w:r>
      <w:r>
        <w:rPr>
          <w:rFonts w:hint="eastAsia" w:ascii="宋体" w:hAnsi="宋体" w:cs="宋体"/>
          <w:bCs/>
          <w:sz w:val="24"/>
          <w:szCs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sz w:val="24"/>
          <w:szCs w:val="24"/>
        </w:rPr>
      </w:r>
      <w:r/>
    </w:p>
    <w:p>
      <w:pPr>
        <w:pStyle w:val="1496"/>
        <w:ind w:firstLine="480"/>
        <w:spacing w:line="580" w:lineRule="exact"/>
        <w:rPr>
          <w:rFonts w:hint="eastAsia" w:ascii="宋体" w:hAnsi="宋体" w:cs="宋体"/>
          <w:bCs/>
          <w:sz w:val="24"/>
          <w:szCs w:val="24"/>
        </w:rPr>
      </w:pPr>
      <w:r>
        <w:rPr>
          <w:rFonts w:hint="eastAsia" w:ascii="宋体" w:hAnsi="宋体" w:cs="宋体"/>
          <w:bCs/>
          <w:sz w:val="24"/>
          <w:szCs w:val="24"/>
        </w:rPr>
        <w:t xml:space="preserve">本单位对上述声明的真实性负责。如有虚假，将依法承担相应责任。</w:t>
      </w:r>
      <w:r>
        <w:rPr>
          <w:rFonts w:hint="eastAsia" w:ascii="宋体" w:hAnsi="宋体" w:cs="宋体"/>
          <w:bCs/>
          <w:sz w:val="24"/>
          <w:szCs w:val="24"/>
        </w:rPr>
      </w:r>
      <w:r/>
    </w:p>
    <w:p>
      <w:pPr>
        <w:pStyle w:val="1496"/>
        <w:ind w:firstLine="480"/>
        <w:spacing w:line="580" w:lineRule="exact"/>
        <w:rPr>
          <w:rFonts w:hint="eastAsia" w:ascii="宋体" w:hAnsi="宋体" w:cs="宋体"/>
          <w:bCs/>
          <w:sz w:val="24"/>
          <w:szCs w:val="24"/>
        </w:rPr>
      </w:pPr>
      <w:r>
        <w:rPr>
          <w:rFonts w:hint="eastAsia" w:ascii="宋体" w:hAnsi="宋体" w:cs="宋体"/>
          <w:bCs/>
          <w:sz w:val="24"/>
          <w:szCs w:val="24"/>
        </w:rPr>
      </w:r>
      <w:r/>
    </w:p>
    <w:p>
      <w:pPr>
        <w:pStyle w:val="1496"/>
        <w:ind w:firstLine="480"/>
        <w:spacing w:line="580" w:lineRule="exact"/>
        <w:rPr>
          <w:rFonts w:hint="eastAsia" w:ascii="宋体" w:hAnsi="宋体" w:cs="宋体"/>
          <w:bCs/>
          <w:sz w:val="24"/>
          <w:szCs w:val="24"/>
        </w:rPr>
      </w:pPr>
      <w:r>
        <w:rPr>
          <w:rFonts w:hint="eastAsia" w:ascii="宋体" w:hAnsi="宋体" w:cs="宋体"/>
          <w:bCs/>
          <w:sz w:val="24"/>
          <w:szCs w:val="24"/>
        </w:rPr>
      </w:r>
      <w:r/>
    </w:p>
    <w:p>
      <w:pPr>
        <w:pStyle w:val="1496"/>
        <w:ind w:firstLine="5670"/>
        <w:spacing w:line="580" w:lineRule="exact"/>
        <w:rPr>
          <w:rFonts w:hint="eastAsia" w:ascii="宋体" w:hAnsi="宋体" w:cs="宋体"/>
          <w:bCs/>
          <w:sz w:val="24"/>
          <w:szCs w:val="24"/>
        </w:rPr>
      </w:pPr>
      <w:r>
        <w:rPr>
          <w:rFonts w:hint="eastAsia" w:ascii="宋体" w:hAnsi="宋体" w:cs="宋体"/>
        </w:rPr>
        <w:t xml:space="preserve">单位名称</w:t>
      </w:r>
      <w:r>
        <w:rPr>
          <w:rFonts w:hint="eastAsia" w:ascii="宋体" w:hAnsi="宋体" w:cs="宋体"/>
          <w:bCs/>
          <w:sz w:val="24"/>
          <w:szCs w:val="24"/>
        </w:rPr>
        <w:t xml:space="preserve">（盖章）：</w:t>
      </w:r>
      <w:r>
        <w:rPr>
          <w:rFonts w:hint="eastAsia" w:ascii="宋体" w:hAnsi="宋体" w:cs="宋体"/>
          <w:bCs/>
          <w:sz w:val="24"/>
          <w:szCs w:val="24"/>
        </w:rPr>
      </w:r>
      <w:r/>
    </w:p>
    <w:p>
      <w:pPr>
        <w:pStyle w:val="1496"/>
        <w:ind w:firstLine="6720"/>
        <w:spacing w:line="580" w:lineRule="exact"/>
        <w:rPr>
          <w:rFonts w:hint="eastAsia" w:ascii="宋体" w:hAnsi="宋体" w:cs="宋体"/>
          <w:bCs/>
          <w:sz w:val="24"/>
          <w:szCs w:val="24"/>
        </w:rPr>
      </w:pPr>
      <w:r>
        <w:rPr>
          <w:rFonts w:hint="eastAsia" w:ascii="宋体" w:hAnsi="宋体" w:cs="宋体"/>
          <w:bCs/>
          <w:sz w:val="24"/>
          <w:szCs w:val="24"/>
        </w:rPr>
        <w:t xml:space="preserve">日  期：</w:t>
      </w:r>
      <w:r>
        <w:rPr>
          <w:rFonts w:hint="eastAsia" w:ascii="宋体" w:hAnsi="宋体" w:cs="宋体"/>
          <w:bCs/>
          <w:sz w:val="24"/>
          <w:szCs w:val="24"/>
        </w:rPr>
      </w:r>
      <w:r/>
    </w:p>
    <w:p>
      <w:pPr>
        <w:pStyle w:val="1579"/>
        <w:ind w:firstLine="480"/>
        <w:rPr>
          <w:rFonts w:hint="eastAsia" w:ascii="宋体" w:hAnsi="宋体" w:cs="宋体"/>
          <w:bCs/>
          <w:sz w:val="24"/>
          <w:szCs w:val="24"/>
        </w:rPr>
      </w:pPr>
      <w:r/>
      <w:bookmarkEnd w:id="58"/>
      <w:r>
        <w:rPr>
          <w:rFonts w:hint="eastAsia" w:ascii="宋体" w:hAnsi="宋体" w:cs="宋体"/>
          <w:bCs/>
          <w:sz w:val="24"/>
          <w:szCs w:val="24"/>
        </w:rPr>
      </w:r>
      <w:r/>
    </w:p>
    <w:p>
      <w:pPr>
        <w:pStyle w:val="1579"/>
        <w:ind w:firstLine="480"/>
        <w:rPr>
          <w:rFonts w:hint="eastAsia" w:ascii="宋体" w:hAnsi="宋体" w:cs="宋体"/>
          <w:bCs/>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rPr>
      </w:r>
      <w:r/>
    </w:p>
    <w:p>
      <w:pPr>
        <w:pStyle w:val="1496"/>
        <w:rPr>
          <w:rFonts w:hint="eastAsia" w:ascii="宋体" w:hAnsi="宋体" w:cs="宋体"/>
          <w:b/>
          <w:sz w:val="24"/>
          <w:szCs w:val="24"/>
        </w:rPr>
        <w:outlineLvl w:val="2"/>
      </w:pPr>
      <w:r>
        <w:rPr>
          <w:rFonts w:hint="eastAsia" w:ascii="宋体" w:hAnsi="宋体" w:cs="宋体"/>
          <w:b/>
          <w:sz w:val="24"/>
          <w:szCs w:val="24"/>
        </w:rPr>
        <w:t xml:space="preserve">（十）联合体投标协议（如有）（格式）</w:t>
      </w:r>
      <w:bookmarkStart w:id="59" w:name="_Hlk42768230"/>
      <w:r>
        <w:rPr>
          <w:rFonts w:hint="eastAsia" w:ascii="宋体" w:hAnsi="宋体" w:cs="宋体"/>
          <w:b/>
          <w:sz w:val="24"/>
          <w:szCs w:val="24"/>
        </w:rPr>
      </w:r>
      <w:r/>
    </w:p>
    <w:p>
      <w:pPr>
        <w:pStyle w:val="1496"/>
        <w:ind w:firstLine="244"/>
        <w:jc w:val="center"/>
        <w:rPr>
          <w:rFonts w:hint="eastAsia" w:ascii="宋体" w:hAnsi="宋体"/>
          <w:b/>
          <w:sz w:val="30"/>
          <w:szCs w:val="30"/>
        </w:rPr>
      </w:pPr>
      <w:r>
        <w:rPr>
          <w:rFonts w:hint="eastAsia" w:ascii="宋体" w:hAnsi="宋体"/>
          <w:b/>
          <w:sz w:val="30"/>
          <w:szCs w:val="30"/>
        </w:rPr>
        <w:t xml:space="preserve">联合体投标协议</w:t>
      </w:r>
      <w:r>
        <w:rPr>
          <w:rFonts w:hint="eastAsia" w:ascii="宋体" w:hAnsi="宋体"/>
          <w:b/>
          <w:sz w:val="30"/>
          <w:szCs w:val="30"/>
        </w:rPr>
      </w:r>
      <w:r/>
    </w:p>
    <w:p>
      <w:pPr>
        <w:pStyle w:val="1496"/>
        <w:ind w:firstLine="550"/>
        <w:spacing w:line="360" w:lineRule="auto"/>
        <w:rPr>
          <w:rFonts w:ascii="宋体" w:hAnsi="宋体" w:cs="Arial"/>
          <w:sz w:val="22"/>
          <w:szCs w:val="21"/>
        </w:rPr>
      </w:pPr>
      <w:r>
        <w:rPr>
          <w:rFonts w:hint="eastAsia" w:ascii="宋体" w:hAnsi="宋体" w:cs="Arial"/>
          <w:sz w:val="22"/>
          <w:szCs w:val="21"/>
          <w:u w:val="single"/>
        </w:rPr>
        <w:t xml:space="preserve">（联合体各方名称）</w:t>
      </w:r>
      <w:r>
        <w:rPr>
          <w:rFonts w:hint="eastAsia" w:ascii="宋体" w:hAnsi="宋体" w:cs="Arial"/>
          <w:sz w:val="22"/>
          <w:szCs w:val="21"/>
        </w:rPr>
        <w:t xml:space="preserve">在</w:t>
      </w:r>
      <w:r>
        <w:rPr>
          <w:rFonts w:hint="eastAsia" w:ascii="宋体" w:hAnsi="宋体" w:cs="Arial"/>
          <w:sz w:val="22"/>
          <w:szCs w:val="21"/>
          <w:u w:val="single"/>
        </w:rPr>
        <w:t xml:space="preserve">                          </w:t>
      </w:r>
      <w:r>
        <w:rPr>
          <w:rFonts w:hint="eastAsia" w:ascii="宋体" w:hAnsi="宋体" w:cs="Arial"/>
          <w:sz w:val="22"/>
          <w:szCs w:val="21"/>
        </w:rPr>
        <w:t xml:space="preserve">项目（项目编号：</w:t>
      </w:r>
      <w:r>
        <w:rPr>
          <w:rFonts w:hint="eastAsia" w:ascii="宋体" w:hAnsi="宋体" w:cs="Arial"/>
          <w:sz w:val="22"/>
          <w:szCs w:val="21"/>
          <w:u w:val="single"/>
        </w:rPr>
        <w:t xml:space="preserve">        </w:t>
      </w:r>
      <w:r>
        <w:rPr>
          <w:rFonts w:hint="eastAsia" w:ascii="宋体" w:hAnsi="宋体" w:cs="Arial"/>
          <w:sz w:val="22"/>
          <w:szCs w:val="21"/>
        </w:rPr>
        <w:t xml:space="preserve">）中组成联合体，共同参加投标。就本项目有关事宜，经各方充分协商一致，达成如下协议：</w:t>
      </w:r>
      <w:r>
        <w:rPr>
          <w:rFonts w:ascii="宋体" w:hAnsi="宋体" w:cs="Arial"/>
          <w:sz w:val="22"/>
          <w:szCs w:val="21"/>
        </w:rPr>
      </w:r>
      <w:r/>
    </w:p>
    <w:p>
      <w:pPr>
        <w:pStyle w:val="1496"/>
        <w:spacing w:line="360" w:lineRule="auto"/>
        <w:rPr>
          <w:rFonts w:ascii="宋体" w:hAnsi="宋体" w:cs="Arial"/>
          <w:sz w:val="22"/>
          <w:szCs w:val="21"/>
        </w:rPr>
      </w:pPr>
      <w:r/>
      <w:bookmarkEnd w:id="59"/>
      <w:r>
        <w:rPr>
          <w:rFonts w:hint="eastAsia" w:ascii="宋体" w:hAnsi="宋体" w:cs="Arial"/>
          <w:sz w:val="22"/>
          <w:szCs w:val="21"/>
        </w:rPr>
        <w:t xml:space="preserve">一、由</w:t>
      </w:r>
      <w:bookmarkStart w:id="60" w:name="_Hlk42768252"/>
      <w:r>
        <w:rPr>
          <w:rFonts w:hint="eastAsia" w:ascii="宋体" w:hAnsi="宋体" w:cs="Arial"/>
          <w:sz w:val="22"/>
          <w:szCs w:val="21"/>
          <w:u w:val="single"/>
        </w:rPr>
        <w:t xml:space="preserve">    （单位名称）      </w:t>
      </w:r>
      <w:bookmarkEnd w:id="60"/>
      <w:r>
        <w:rPr>
          <w:rFonts w:hint="eastAsia" w:ascii="宋体" w:hAnsi="宋体" w:cs="Arial"/>
          <w:sz w:val="22"/>
          <w:szCs w:val="21"/>
        </w:rPr>
        <w:t xml:space="preserve">为本次投标联合体主体方，</w:t>
      </w:r>
      <w:r>
        <w:rPr>
          <w:rFonts w:hint="eastAsia" w:ascii="宋体" w:hAnsi="宋体" w:cs="Arial"/>
          <w:sz w:val="22"/>
          <w:szCs w:val="21"/>
          <w:u w:val="single"/>
        </w:rPr>
        <w:t xml:space="preserve">   （单位名称）    </w:t>
      </w:r>
      <w:r>
        <w:rPr>
          <w:rFonts w:hint="eastAsia" w:ascii="宋体" w:hAnsi="宋体" w:cs="Arial"/>
          <w:sz w:val="22"/>
          <w:szCs w:val="21"/>
        </w:rPr>
        <w:t xml:space="preserve">为协办方，组成联合体共同进行本项目的投标报价、合同签订工作。</w:t>
      </w:r>
      <w:r>
        <w:rPr>
          <w:rFonts w:ascii="宋体" w:hAnsi="宋体" w:cs="Arial"/>
          <w:sz w:val="22"/>
          <w:szCs w:val="21"/>
        </w:rPr>
      </w:r>
      <w:r/>
    </w:p>
    <w:p>
      <w:pPr>
        <w:pStyle w:val="1496"/>
        <w:spacing w:line="360" w:lineRule="auto"/>
        <w:rPr>
          <w:rFonts w:ascii="宋体" w:hAnsi="宋体" w:cs="Arial"/>
          <w:sz w:val="22"/>
          <w:szCs w:val="21"/>
        </w:rPr>
      </w:pPr>
      <w:r>
        <w:rPr>
          <w:rFonts w:hint="eastAsia" w:ascii="宋体" w:hAnsi="宋体" w:cs="Arial"/>
          <w:sz w:val="22"/>
          <w:szCs w:val="21"/>
        </w:rPr>
        <w:t xml:space="preserve">二、</w:t>
      </w:r>
      <w:r>
        <w:rPr>
          <w:rFonts w:hint="eastAsia" w:ascii="宋体" w:hAnsi="宋体" w:cs="Arial"/>
          <w:sz w:val="22"/>
          <w:szCs w:val="21"/>
          <w:u w:val="single"/>
        </w:rPr>
        <w:t xml:space="preserve">    （单位名称）      </w:t>
      </w:r>
      <w:r>
        <w:rPr>
          <w:rFonts w:hint="eastAsia" w:ascii="宋体" w:hAnsi="宋体" w:cs="Arial"/>
          <w:sz w:val="22"/>
          <w:szCs w:val="21"/>
        </w:rPr>
        <w:t xml:space="preserve">为本项目工作的主体方，联合体以主体方的名义参加投标，中标后，联合体各方共同与采购人签订合同，就本项目对采购人承担连带责任。</w:t>
      </w:r>
      <w:r>
        <w:rPr>
          <w:rFonts w:ascii="宋体" w:hAnsi="宋体" w:cs="Arial"/>
          <w:sz w:val="22"/>
          <w:szCs w:val="21"/>
        </w:rPr>
      </w:r>
      <w:r/>
    </w:p>
    <w:p>
      <w:pPr>
        <w:pStyle w:val="1496"/>
        <w:spacing w:line="360" w:lineRule="auto"/>
        <w:rPr>
          <w:rFonts w:ascii="宋体" w:hAnsi="宋体" w:cs="Arial"/>
          <w:sz w:val="22"/>
          <w:szCs w:val="21"/>
        </w:rPr>
      </w:pPr>
      <w:r>
        <w:rPr>
          <w:rFonts w:hint="eastAsia" w:ascii="宋体" w:hAnsi="宋体" w:cs="Arial"/>
          <w:sz w:val="22"/>
          <w:szCs w:val="21"/>
        </w:rPr>
        <w:t xml:space="preserve">三、</w:t>
      </w:r>
      <w:bookmarkStart w:id="61" w:name="_Hlk42768259"/>
      <w:r>
        <w:rPr>
          <w:rFonts w:hint="eastAsia" w:ascii="宋体" w:hAnsi="宋体" w:cs="Arial"/>
          <w:sz w:val="22"/>
          <w:szCs w:val="21"/>
        </w:rPr>
        <w:t xml:space="preserve">主体方 </w:t>
      </w:r>
      <w:r>
        <w:rPr>
          <w:rFonts w:hint="eastAsia" w:ascii="宋体" w:hAnsi="宋体" w:cs="Arial"/>
          <w:sz w:val="22"/>
          <w:szCs w:val="21"/>
          <w:u w:val="single"/>
        </w:rPr>
        <w:t xml:space="preserve">               </w:t>
      </w:r>
      <w:r>
        <w:rPr>
          <w:rFonts w:hint="eastAsia" w:ascii="宋体" w:hAnsi="宋体" w:cs="Arial"/>
          <w:sz w:val="22"/>
          <w:szCs w:val="21"/>
        </w:rPr>
        <w:t xml:space="preserve">负责</w:t>
      </w:r>
      <w:r>
        <w:rPr>
          <w:rFonts w:hint="eastAsia" w:ascii="宋体" w:hAnsi="宋体" w:cs="Arial"/>
          <w:sz w:val="22"/>
          <w:szCs w:val="21"/>
          <w:u w:val="single"/>
        </w:rPr>
        <w:t xml:space="preserve">                         </w:t>
      </w:r>
      <w:r>
        <w:rPr>
          <w:rFonts w:hint="eastAsia" w:ascii="宋体" w:hAnsi="宋体" w:cs="Arial"/>
          <w:sz w:val="22"/>
          <w:szCs w:val="21"/>
        </w:rPr>
        <w:t xml:space="preserve">工作及联合体协办方所负责工作以外的所有内容，协办方负责</w:t>
      </w:r>
      <w:r>
        <w:rPr>
          <w:rFonts w:hint="eastAsia" w:ascii="宋体" w:hAnsi="宋体" w:cs="Arial"/>
          <w:sz w:val="22"/>
          <w:szCs w:val="21"/>
          <w:u w:val="single"/>
        </w:rPr>
        <w:t xml:space="preserve">                                   </w:t>
      </w:r>
      <w:r>
        <w:rPr>
          <w:rFonts w:hint="eastAsia" w:ascii="宋体" w:hAnsi="宋体" w:cs="Arial"/>
          <w:sz w:val="22"/>
          <w:szCs w:val="21"/>
        </w:rPr>
        <w:t xml:space="preserve">工作。具体工作范围、工作内容以合同为准。</w:t>
      </w:r>
      <w:bookmarkEnd w:id="61"/>
      <w:r>
        <w:rPr>
          <w:rFonts w:ascii="宋体" w:hAnsi="宋体" w:cs="Arial"/>
          <w:sz w:val="22"/>
          <w:szCs w:val="21"/>
        </w:rPr>
      </w:r>
      <w:r/>
    </w:p>
    <w:p>
      <w:pPr>
        <w:pStyle w:val="1496"/>
        <w:spacing w:line="360" w:lineRule="auto"/>
        <w:rPr>
          <w:rFonts w:ascii="宋体" w:hAnsi="宋体" w:cs="Arial"/>
          <w:sz w:val="22"/>
          <w:szCs w:val="21"/>
        </w:rPr>
      </w:pPr>
      <w:r>
        <w:rPr>
          <w:rFonts w:hint="eastAsia" w:ascii="宋体" w:hAnsi="宋体" w:cs="Arial"/>
          <w:sz w:val="22"/>
          <w:szCs w:val="21"/>
        </w:rPr>
        <w:t xml:space="preserve">四、双方约定各方费用占合同总价的比例为：</w:t>
      </w:r>
      <w:r>
        <w:rPr>
          <w:rFonts w:hint="eastAsia" w:ascii="宋体" w:hAnsi="宋体" w:cs="Arial"/>
          <w:sz w:val="22"/>
          <w:szCs w:val="21"/>
          <w:u w:val="single"/>
        </w:rPr>
        <w:t xml:space="preserve"> 联合体主办方占    %，联合体协办单位占   %。</w:t>
      </w:r>
      <w:r>
        <w:rPr>
          <w:rFonts w:ascii="宋体" w:hAnsi="宋体" w:cs="Arial"/>
          <w:sz w:val="22"/>
          <w:szCs w:val="21"/>
        </w:rPr>
      </w:r>
      <w:r/>
    </w:p>
    <w:p>
      <w:pPr>
        <w:pStyle w:val="1496"/>
        <w:spacing w:line="360" w:lineRule="auto"/>
        <w:rPr>
          <w:rFonts w:ascii="宋体" w:hAnsi="宋体" w:cs="Arial"/>
          <w:sz w:val="22"/>
          <w:szCs w:val="21"/>
        </w:rPr>
      </w:pPr>
      <w:r>
        <w:rPr>
          <w:rFonts w:hint="eastAsia" w:ascii="宋体" w:hAnsi="宋体" w:cs="Arial"/>
          <w:sz w:val="22"/>
          <w:szCs w:val="21"/>
        </w:rPr>
        <w:t xml:space="preserve">五、各方的责任、权利和义务的详细内容和规定在中标后经各方协商后报采购人同意另行签署协议或者合同。</w:t>
      </w:r>
      <w:r>
        <w:rPr>
          <w:rFonts w:ascii="宋体" w:hAnsi="宋体" w:cs="Arial"/>
          <w:sz w:val="22"/>
          <w:szCs w:val="21"/>
        </w:rPr>
      </w:r>
      <w:r/>
    </w:p>
    <w:p>
      <w:pPr>
        <w:pStyle w:val="1496"/>
        <w:spacing w:line="360" w:lineRule="auto"/>
        <w:rPr>
          <w:rFonts w:ascii="宋体" w:hAnsi="宋体" w:cs="Arial"/>
          <w:sz w:val="22"/>
          <w:szCs w:val="21"/>
        </w:rPr>
      </w:pPr>
      <w:r>
        <w:rPr>
          <w:rFonts w:hint="eastAsia" w:ascii="宋体" w:hAnsi="宋体" w:cs="Arial"/>
          <w:sz w:val="22"/>
          <w:szCs w:val="21"/>
        </w:rPr>
        <w:t xml:space="preserve">六、联合体各方不得再以自己的名义在本项目中单独报价，联合体项目责任人不能作为其他联合体或单独报价单位的项目组成员。如因发生上述问题而导致联合体投标无效的，联合体其他成员可追究违约责任。</w:t>
      </w:r>
      <w:r>
        <w:rPr>
          <w:rFonts w:ascii="宋体" w:hAnsi="宋体" w:cs="Arial"/>
          <w:sz w:val="22"/>
          <w:szCs w:val="21"/>
        </w:rPr>
      </w:r>
      <w:r/>
    </w:p>
    <w:p>
      <w:pPr>
        <w:pStyle w:val="1496"/>
        <w:spacing w:line="360" w:lineRule="auto"/>
        <w:rPr>
          <w:rFonts w:ascii="宋体" w:hAnsi="宋体" w:cs="Arial"/>
          <w:sz w:val="22"/>
          <w:szCs w:val="21"/>
        </w:rPr>
      </w:pPr>
      <w:r>
        <w:rPr>
          <w:rFonts w:hint="eastAsia" w:ascii="宋体" w:hAnsi="宋体" w:cs="Arial"/>
          <w:sz w:val="22"/>
          <w:szCs w:val="21"/>
        </w:rPr>
        <w:t xml:space="preserve">七、如联合体未中标，本协议自动废止。</w:t>
      </w:r>
      <w:r>
        <w:rPr>
          <w:rFonts w:ascii="宋体" w:hAnsi="宋体" w:cs="Arial"/>
          <w:sz w:val="22"/>
          <w:szCs w:val="21"/>
        </w:rPr>
      </w:r>
      <w:r/>
    </w:p>
    <w:p>
      <w:pPr>
        <w:pStyle w:val="1496"/>
        <w:spacing w:line="360" w:lineRule="auto"/>
        <w:rPr>
          <w:rFonts w:ascii="宋体" w:hAnsi="宋体" w:cs="Arial"/>
          <w:sz w:val="22"/>
          <w:szCs w:val="21"/>
        </w:rPr>
      </w:pPr>
      <w:r>
        <w:rPr>
          <w:rFonts w:hint="eastAsia" w:ascii="宋体" w:hAnsi="宋体" w:cs="Arial"/>
          <w:sz w:val="22"/>
          <w:szCs w:val="21"/>
        </w:rPr>
        <w:t xml:space="preserve">八、其他约定：</w:t>
      </w:r>
      <w:r>
        <w:rPr>
          <w:rFonts w:hint="eastAsia" w:ascii="宋体" w:hAnsi="宋体" w:cs="Arial"/>
          <w:sz w:val="22"/>
          <w:szCs w:val="21"/>
          <w:u w:val="single"/>
        </w:rPr>
        <w:t xml:space="preserve">                                                                     </w:t>
      </w:r>
      <w:r>
        <w:rPr>
          <w:rFonts w:ascii="宋体" w:hAnsi="宋体" w:cs="Arial"/>
          <w:sz w:val="22"/>
          <w:szCs w:val="21"/>
        </w:rPr>
      </w:r>
      <w:r/>
    </w:p>
    <w:p>
      <w:pPr>
        <w:pStyle w:val="1496"/>
        <w:spacing w:line="360" w:lineRule="auto"/>
        <w:rPr>
          <w:rFonts w:ascii="宋体" w:hAnsi="宋体" w:cs="Arial"/>
          <w:sz w:val="22"/>
          <w:szCs w:val="21"/>
        </w:rPr>
      </w:pPr>
      <w:r>
        <w:rPr>
          <w:rFonts w:hint="eastAsia" w:ascii="宋体" w:hAnsi="宋体" w:cs="Arial"/>
          <w:sz w:val="22"/>
          <w:szCs w:val="21"/>
        </w:rPr>
        <w:t xml:space="preserve">主体方全称：（公章）</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协办方全称：（公章）</w:t>
      </w:r>
      <w:r>
        <w:rPr>
          <w:rFonts w:ascii="宋体" w:hAnsi="宋体" w:cs="Arial"/>
          <w:sz w:val="22"/>
          <w:szCs w:val="21"/>
        </w:rPr>
      </w:r>
      <w:r/>
    </w:p>
    <w:p>
      <w:pPr>
        <w:pStyle w:val="1496"/>
        <w:spacing w:line="360" w:lineRule="auto"/>
        <w:rPr>
          <w:rFonts w:ascii="宋体" w:hAnsi="宋体" w:cs="Arial"/>
          <w:sz w:val="22"/>
          <w:szCs w:val="21"/>
        </w:rPr>
      </w:pPr>
      <w:r>
        <w:rPr>
          <w:rFonts w:hint="eastAsia" w:ascii="宋体" w:hAnsi="宋体" w:cs="Arial"/>
          <w:sz w:val="22"/>
          <w:szCs w:val="21"/>
        </w:rPr>
        <w:t xml:space="preserve">法定代表人姓名：（签字）</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法定代表人姓名：（签字）</w:t>
      </w:r>
      <w:r>
        <w:rPr>
          <w:rFonts w:ascii="宋体" w:hAnsi="宋体" w:cs="Arial"/>
          <w:sz w:val="22"/>
          <w:szCs w:val="21"/>
        </w:rPr>
      </w:r>
      <w:r/>
    </w:p>
    <w:p>
      <w:pPr>
        <w:pStyle w:val="1496"/>
        <w:spacing w:line="360" w:lineRule="auto"/>
        <w:rPr>
          <w:rFonts w:ascii="宋体" w:hAnsi="宋体" w:cs="Arial"/>
          <w:sz w:val="22"/>
          <w:szCs w:val="21"/>
        </w:rPr>
      </w:pPr>
      <w:r>
        <w:rPr>
          <w:rFonts w:hint="eastAsia" w:ascii="宋体" w:hAnsi="宋体" w:cs="Arial"/>
          <w:sz w:val="22"/>
          <w:szCs w:val="21"/>
        </w:rPr>
        <w:t xml:space="preserve">地址：</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地址：</w:t>
      </w:r>
      <w:r>
        <w:rPr>
          <w:rFonts w:ascii="宋体" w:hAnsi="宋体" w:cs="Arial"/>
          <w:sz w:val="22"/>
          <w:szCs w:val="21"/>
        </w:rPr>
      </w:r>
      <w:r/>
    </w:p>
    <w:p>
      <w:pPr>
        <w:pStyle w:val="1496"/>
        <w:spacing w:line="360" w:lineRule="auto"/>
        <w:rPr>
          <w:rFonts w:ascii="宋体" w:hAnsi="宋体" w:cs="Arial"/>
          <w:sz w:val="22"/>
          <w:szCs w:val="21"/>
        </w:rPr>
      </w:pPr>
      <w:r>
        <w:rPr>
          <w:rFonts w:hint="eastAsia" w:ascii="宋体" w:hAnsi="宋体" w:cs="Arial"/>
          <w:sz w:val="22"/>
          <w:szCs w:val="21"/>
        </w:rPr>
        <w:t xml:space="preserve">邮政编码：</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邮政编码：</w:t>
      </w:r>
      <w:r>
        <w:rPr>
          <w:rFonts w:ascii="宋体" w:hAnsi="宋体" w:cs="Arial"/>
          <w:sz w:val="22"/>
          <w:szCs w:val="21"/>
        </w:rPr>
      </w:r>
      <w:r/>
    </w:p>
    <w:p>
      <w:pPr>
        <w:pStyle w:val="1496"/>
        <w:spacing w:line="360" w:lineRule="auto"/>
        <w:rPr>
          <w:rFonts w:ascii="宋体" w:hAnsi="宋体" w:cs="Arial"/>
          <w:sz w:val="22"/>
          <w:szCs w:val="21"/>
        </w:rPr>
      </w:pPr>
      <w:r>
        <w:rPr>
          <w:rFonts w:hint="eastAsia" w:ascii="宋体" w:hAnsi="宋体" w:cs="Arial"/>
          <w:sz w:val="22"/>
          <w:szCs w:val="21"/>
        </w:rPr>
        <w:t xml:space="preserve">联系电话：</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联系电话：</w:t>
      </w:r>
      <w:r>
        <w:rPr>
          <w:rFonts w:ascii="宋体" w:hAnsi="宋体" w:cs="Arial"/>
          <w:sz w:val="22"/>
          <w:szCs w:val="21"/>
        </w:rPr>
      </w:r>
      <w:r/>
    </w:p>
    <w:p>
      <w:pPr>
        <w:pStyle w:val="1496"/>
        <w:spacing w:line="360" w:lineRule="auto"/>
        <w:rPr>
          <w:rFonts w:ascii="宋体" w:hAnsi="宋体" w:cs="Arial"/>
          <w:sz w:val="22"/>
          <w:szCs w:val="21"/>
        </w:rPr>
      </w:pPr>
      <w:r>
        <w:rPr>
          <w:rFonts w:hint="eastAsia" w:ascii="宋体" w:hAnsi="宋体" w:cs="Arial"/>
          <w:sz w:val="22"/>
          <w:szCs w:val="21"/>
        </w:rPr>
        <w:t xml:space="preserve">签署日期：</w:t>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ab/>
      </w:r>
      <w:r>
        <w:rPr>
          <w:rFonts w:hint="eastAsia" w:ascii="宋体" w:hAnsi="宋体" w:cs="Arial"/>
          <w:sz w:val="22"/>
          <w:szCs w:val="21"/>
        </w:rPr>
        <w:t xml:space="preserve">签署日期：</w:t>
      </w:r>
      <w:r>
        <w:rPr>
          <w:rFonts w:ascii="宋体" w:hAnsi="宋体" w:cs="Arial"/>
          <w:sz w:val="22"/>
          <w:szCs w:val="21"/>
        </w:rPr>
      </w:r>
      <w:r/>
    </w:p>
    <w:p>
      <w:pPr>
        <w:pStyle w:val="1496"/>
        <w:ind w:left="632" w:hanging="632"/>
        <w:spacing w:line="360" w:lineRule="auto"/>
        <w:rPr>
          <w:rFonts w:ascii="宋体" w:hAnsi="宋体" w:cs="Arial"/>
          <w:b/>
          <w:bCs/>
          <w:szCs w:val="21"/>
        </w:rPr>
      </w:pPr>
      <w:r>
        <w:rPr>
          <w:rFonts w:hint="eastAsia" w:ascii="宋体" w:hAnsi="宋体" w:cs="Arial"/>
          <w:b/>
          <w:bCs/>
          <w:szCs w:val="21"/>
        </w:rPr>
        <w:t xml:space="preserve">备注：</w:t>
      </w:r>
      <w:r>
        <w:rPr>
          <w:rFonts w:ascii="宋体" w:hAnsi="宋体" w:cs="Arial"/>
          <w:b/>
          <w:bCs/>
          <w:szCs w:val="21"/>
        </w:rPr>
      </w:r>
      <w:r/>
    </w:p>
    <w:p>
      <w:pPr>
        <w:pStyle w:val="1496"/>
        <w:numPr>
          <w:ilvl w:val="0"/>
          <w:numId w:val="3"/>
        </w:numPr>
        <w:ind w:left="230" w:hanging="230"/>
        <w:spacing w:line="360" w:lineRule="auto"/>
        <w:rPr>
          <w:rFonts w:ascii="宋体" w:hAnsi="宋体" w:cs="Arial"/>
          <w:b/>
          <w:bCs/>
          <w:szCs w:val="21"/>
        </w:rPr>
      </w:pPr>
      <w:r>
        <w:rPr>
          <w:rFonts w:hint="eastAsia" w:ascii="宋体" w:hAnsi="宋体" w:cs="Arial"/>
          <w:b/>
          <w:bCs/>
          <w:szCs w:val="21"/>
        </w:rPr>
        <w:t xml:space="preserve">投标供应商以联合体投标时，联合体各方必须签署本协议并加盖各方公章，协议书须完全注明联合体各方成员，如由授权代表签名，须提交由法定代表人签署的授权委托书。</w:t>
      </w:r>
      <w:r>
        <w:rPr>
          <w:rFonts w:ascii="宋体" w:hAnsi="宋体" w:cs="Arial"/>
          <w:b/>
          <w:bCs/>
          <w:szCs w:val="21"/>
        </w:rPr>
      </w:r>
      <w:r/>
    </w:p>
    <w:p>
      <w:pPr>
        <w:pStyle w:val="1496"/>
        <w:numPr>
          <w:ilvl w:val="0"/>
          <w:numId w:val="3"/>
        </w:numPr>
        <w:ind w:left="230" w:hanging="230"/>
        <w:spacing w:line="360" w:lineRule="auto"/>
        <w:rPr>
          <w:rFonts w:ascii="宋体" w:hAnsi="宋体" w:cs="Arial"/>
          <w:b/>
          <w:bCs/>
          <w:szCs w:val="21"/>
        </w:rPr>
        <w:sectPr>
          <w:footnotePr/>
          <w:endnotePr/>
          <w:type w:val="nextPage"/>
          <w:pgSz w:w="11906" w:h="16838" w:orient="portrait"/>
          <w:pgMar w:top="1440" w:right="1270" w:bottom="1440" w:left="1440" w:header="794" w:footer="992" w:gutter="0"/>
          <w:cols w:num="1" w:sep="0" w:space="1701" w:equalWidth="1"/>
          <w:docGrid w:linePitch="360"/>
        </w:sectPr>
      </w:pPr>
      <w:r>
        <w:rPr>
          <w:rFonts w:hint="eastAsia" w:ascii="宋体" w:hAnsi="宋体" w:cs="Arial"/>
          <w:b/>
          <w:bCs/>
          <w:szCs w:val="21"/>
        </w:rPr>
        <w:t xml:space="preserve">如联合体未按要求提交协议书，则将导致投标无效。</w:t>
      </w:r>
      <w:r>
        <w:rPr>
          <w:rFonts w:ascii="宋体" w:hAnsi="宋体" w:cs="Arial"/>
          <w:b/>
          <w:bCs/>
          <w:szCs w:val="21"/>
        </w:rPr>
      </w:r>
      <w:r/>
    </w:p>
    <w:p>
      <w:pPr>
        <w:pStyle w:val="1496"/>
        <w:rPr>
          <w:rFonts w:hint="eastAsia" w:ascii="宋体" w:hAnsi="宋体" w:cs="宋体"/>
          <w:b/>
          <w:sz w:val="24"/>
          <w:szCs w:val="24"/>
        </w:rPr>
        <w:outlineLvl w:val="2"/>
      </w:pPr>
      <w:r>
        <w:rPr>
          <w:rFonts w:hint="eastAsia" w:ascii="宋体" w:hAnsi="宋体" w:cs="宋体"/>
          <w:b/>
          <w:sz w:val="24"/>
          <w:szCs w:val="24"/>
        </w:rPr>
        <w:t xml:space="preserve">（十一）技术服务方案：</w:t>
      </w:r>
      <w:r>
        <w:rPr>
          <w:rFonts w:hint="eastAsia" w:ascii="宋体" w:hAnsi="宋体" w:cs="宋体"/>
          <w:b/>
          <w:sz w:val="24"/>
          <w:szCs w:val="24"/>
        </w:rPr>
      </w:r>
      <w:r/>
    </w:p>
    <w:p>
      <w:pPr>
        <w:pStyle w:val="1579"/>
        <w:ind w:firstLine="480"/>
        <w:rPr>
          <w:rFonts w:hint="eastAsia" w:ascii="宋体" w:hAnsi="宋体" w:cs="宋体"/>
          <w:bCs/>
          <w:sz w:val="24"/>
          <w:szCs w:val="24"/>
        </w:rPr>
      </w:pPr>
      <w:r>
        <w:rPr>
          <w:rFonts w:hint="eastAsia" w:ascii="宋体" w:hAnsi="宋体" w:cs="宋体"/>
          <w:bCs/>
          <w:sz w:val="24"/>
          <w:szCs w:val="24"/>
        </w:rPr>
      </w:r>
      <w:r/>
    </w:p>
    <w:p>
      <w:pPr>
        <w:pStyle w:val="1579"/>
        <w:ind w:firstLine="480"/>
        <w:rPr>
          <w:rFonts w:hint="eastAsia" w:ascii="宋体" w:hAnsi="宋体" w:cs="宋体"/>
          <w:bCs/>
          <w:sz w:val="24"/>
          <w:szCs w:val="24"/>
        </w:rPr>
      </w:pPr>
      <w:r>
        <w:rPr>
          <w:rFonts w:hint="eastAsia" w:ascii="宋体" w:hAnsi="宋体" w:cs="宋体"/>
          <w:bCs/>
          <w:sz w:val="24"/>
          <w:szCs w:val="24"/>
        </w:rPr>
      </w:r>
      <w:r/>
    </w:p>
    <w:p>
      <w:pPr>
        <w:pStyle w:val="1579"/>
        <w:ind w:firstLine="480"/>
        <w:jc w:val="center"/>
        <w:rPr>
          <w:rFonts w:hint="eastAsia" w:ascii="宋体" w:hAnsi="宋体" w:cs="宋体"/>
          <w:bCs/>
          <w:sz w:val="24"/>
          <w:szCs w:val="24"/>
        </w:rPr>
      </w:pPr>
      <w:r>
        <w:rPr>
          <w:rFonts w:hint="eastAsia" w:ascii="宋体" w:hAnsi="宋体" w:cs="宋体"/>
          <w:bCs/>
          <w:sz w:val="24"/>
          <w:szCs w:val="24"/>
        </w:rPr>
        <w:t xml:space="preserve">技术服务方案</w:t>
      </w:r>
      <w:r>
        <w:rPr>
          <w:rFonts w:hint="eastAsia" w:ascii="宋体" w:hAnsi="宋体" w:cs="宋体"/>
          <w:bCs/>
          <w:sz w:val="24"/>
          <w:szCs w:val="24"/>
        </w:rPr>
      </w:r>
      <w:r/>
    </w:p>
    <w:p>
      <w:pPr>
        <w:pStyle w:val="1579"/>
        <w:ind w:firstLine="480"/>
        <w:rPr>
          <w:rFonts w:hint="eastAsia" w:ascii="宋体" w:hAnsi="宋体" w:cs="宋体"/>
          <w:bCs/>
          <w:sz w:val="24"/>
          <w:szCs w:val="24"/>
        </w:rPr>
      </w:pPr>
      <w:r>
        <w:rPr>
          <w:rFonts w:hint="eastAsia" w:ascii="宋体" w:hAnsi="宋体" w:cs="宋体"/>
          <w:bCs/>
          <w:sz w:val="24"/>
          <w:szCs w:val="24"/>
        </w:rPr>
      </w:r>
      <w:r/>
    </w:p>
    <w:p>
      <w:pPr>
        <w:pStyle w:val="1579"/>
        <w:ind w:firstLine="480"/>
        <w:rPr>
          <w:rFonts w:hint="eastAsia" w:ascii="宋体" w:hAnsi="宋体" w:cs="宋体"/>
          <w:bCs/>
          <w:sz w:val="24"/>
          <w:szCs w:val="24"/>
        </w:rPr>
      </w:pPr>
      <w:r>
        <w:rPr>
          <w:rFonts w:hint="eastAsia" w:ascii="宋体" w:hAnsi="宋体" w:cs="宋体"/>
          <w:bCs/>
          <w:sz w:val="24"/>
          <w:szCs w:val="24"/>
        </w:rPr>
        <w:t xml:space="preserve">投标人应按评分点编制完整的技术方案，以便评审。</w:t>
      </w:r>
      <w:r>
        <w:rPr>
          <w:rFonts w:hint="eastAsia" w:ascii="宋体" w:hAnsi="宋体" w:cs="宋体"/>
          <w:bCs/>
          <w:sz w:val="24"/>
          <w:szCs w:val="24"/>
        </w:rPr>
      </w:r>
      <w:r/>
    </w:p>
    <w:p>
      <w:pPr>
        <w:pStyle w:val="1496"/>
        <w:rPr>
          <w:rFonts w:hint="eastAsia" w:ascii="宋体" w:hAnsi="宋体" w:cs="宋体"/>
          <w:sz w:val="24"/>
          <w:szCs w:val="24"/>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rPr>
      </w:r>
      <w:r/>
    </w:p>
    <w:p>
      <w:pPr>
        <w:pStyle w:val="1496"/>
        <w:rPr>
          <w:rFonts w:hint="eastAsia" w:ascii="宋体" w:hAnsi="宋体" w:cs="宋体"/>
          <w:b/>
          <w:sz w:val="30"/>
          <w:szCs w:val="30"/>
        </w:rPr>
        <w:outlineLvl w:val="2"/>
      </w:pPr>
      <w:r>
        <w:rPr>
          <w:rFonts w:hint="eastAsia" w:ascii="宋体" w:hAnsi="宋体" w:cs="宋体"/>
          <w:b/>
          <w:sz w:val="24"/>
          <w:szCs w:val="24"/>
        </w:rPr>
        <w:t xml:space="preserve">（十二）其他</w:t>
      </w:r>
      <w:r>
        <w:rPr>
          <w:rFonts w:hint="eastAsia" w:ascii="宋体" w:hAnsi="宋体" w:cs="宋体"/>
          <w:b/>
          <w:bCs/>
          <w:sz w:val="24"/>
          <w:szCs w:val="24"/>
        </w:rPr>
        <w:t xml:space="preserve">（投标人认为有必要提供的声明和文件，如有格式自拟）：</w:t>
      </w:r>
      <w:r>
        <w:rPr>
          <w:rFonts w:hint="eastAsia" w:ascii="宋体" w:hAnsi="宋体" w:cs="宋体"/>
          <w:b/>
          <w:sz w:val="30"/>
          <w:szCs w:val="30"/>
        </w:rPr>
      </w:r>
      <w:r/>
    </w:p>
    <w:sectPr>
      <w:footerReference w:type="default" r:id="rId25"/>
      <w:footerReference w:type="even" r:id="rId26"/>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6"/>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tabs>
        <w:tab w:val="center" w:pos="4153" w:leader="none"/>
        <w:tab w:val="right" w:pos="8306" w:leader="none"/>
      </w:tabs>
      <w:rPr>
        <w:rStyle w:val="1549"/>
      </w:rPr>
      <w:framePr w:wrap="around" w:vAnchor="text" w:hAnchor="margin" w:xAlign="center" w:y="1"/>
    </w:pPr>
    <w:r>
      <w:fldChar w:fldCharType="begin"/>
    </w:r>
    <w:r>
      <w:rPr>
        <w:rStyle w:val="1549"/>
      </w:rPr>
      <w:instrText xml:space="preserve">PAGE  </w:instrText>
    </w:r>
    <w:r>
      <w:fldChar w:fldCharType="separate"/>
    </w:r>
    <w:r>
      <w:rPr>
        <w:rStyle w:val="1549"/>
      </w:rPr>
      <w:t xml:space="preserve">1</w:t>
    </w:r>
    <w:r>
      <w:fldChar w:fldCharType="end"/>
    </w:r>
    <w:r>
      <w:rPr>
        <w:rStyle w:val="1549"/>
      </w:rPr>
    </w:r>
    <w:r/>
  </w:p>
  <w:p>
    <w:pPr>
      <w:pStyle w:val="1532"/>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6"/>
                          </w:pPr>
                          <w:r/>
                          <w:r/>
                        </w:p>
                      </w:txbxContent>
                    </wps:txbx>
                    <wps:bodyPr wrap="none" lIns="0" tIns="0" rIns="0" bIns="0" upright="1">
                      <a:spAutoFit/>
                    </wps:bodyPr>
                  </wps:wsp>
                </a:graphicData>
              </a:graphic>
            </wp:anchor>
          </w:drawing>
        </mc:Choice>
        <mc:Fallback>
          <w:pict>
            <v:shape id="shape 1" o:spid="_x0000_s1"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496"/>
                          </w:pPr>
                          <w:r/>
                          <w:r/>
                        </w:p>
                      </w:txbxContent>
                    </wps:txbx>
                    <wps:bodyPr wrap="none" lIns="0" tIns="0" rIns="0" bIns="0" upright="1">
                      <a:spAutoFit/>
                    </wps:bodyPr>
                  </wps:wsp>
                </a:graphicData>
              </a:graphic>
            </wp:anchor>
          </w:drawing>
        </mc:Choice>
        <mc:Fallback>
          <w:pict>
            <v:shape id="shape 2" o:spid="_x0000_s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49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496"/>
                          </w:pPr>
                          <w:r/>
                          <w:r/>
                        </w:p>
                      </w:txbxContent>
                    </wps:txbx>
                    <wps:bodyPr wrap="none" lIns="0" tIns="0" rIns="0" bIns="0" upright="1">
                      <a:spAutoFit/>
                    </wps:bodyPr>
                  </wps:wsp>
                </a:graphicData>
              </a:graphic>
            </wp:anchor>
          </w:drawing>
        </mc:Choice>
        <mc:Fallback>
          <w:pict>
            <v:shape id="shape 3" o:spid="_x0000_s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49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96"/>
                          </w:pPr>
                          <w:r/>
                          <w:r/>
                        </w:p>
                      </w:txbxContent>
                    </wps:txbx>
                    <wps:bodyPr wrap="none" lIns="0" tIns="0" rIns="0" bIns="0" upright="1">
                      <a:spAutoFit/>
                    </wps:bodyPr>
                  </wps:wsp>
                </a:graphicData>
              </a:graphic>
            </wp:anchor>
          </w:drawing>
        </mc:Choice>
        <mc:Fallback>
          <w:pict>
            <v:shape id="shape 4" o:spid="_x0000_s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9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pPr>
                          <w:r/>
                          <w:r/>
                        </w:p>
                        <w:p>
                          <w:pPr>
                            <w:pStyle w:val="1496"/>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pPr>
                    <w:r/>
                    <w:r/>
                  </w:p>
                  <w:p>
                    <w:pPr>
                      <w:pStyle w:val="149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pPr>
                          <w:r/>
                          <w:r/>
                        </w:p>
                        <w:p>
                          <w:pPr>
                            <w:pStyle w:val="1496"/>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pPr>
                    <w:r/>
                    <w:r/>
                  </w:p>
                  <w:p>
                    <w:pPr>
                      <w:pStyle w:val="149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pPr>
                          <w:r/>
                          <w:r/>
                        </w:p>
                        <w:p>
                          <w:pPr>
                            <w:pStyle w:val="1496"/>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6"/>
                    </w:pPr>
                    <w:r/>
                    <w:r/>
                  </w:p>
                  <w:p>
                    <w:pPr>
                      <w:pStyle w:val="149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pPr>
                          <w:r/>
                          <w:r/>
                        </w:p>
                        <w:p>
                          <w:pPr>
                            <w:pStyle w:val="1496"/>
                          </w:pPr>
                          <w:r/>
                          <w:r/>
                        </w:p>
                      </w:txbxContent>
                    </wps:txbx>
                    <wps:bodyPr wrap="none" lIns="0" tIns="0" rIns="0" bIns="0" upright="1">
                      <a:spAutoFit/>
                    </wps:bodyPr>
                  </wps:wsp>
                </a:graphicData>
              </a:graphic>
            </wp:anchor>
          </w:drawing>
        </mc:Choice>
        <mc:Fallback>
          <w:pict>
            <v:shape id="shape 8" o:spid="_x0000_s8"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pPr>
                    <w:r/>
                    <w:r/>
                  </w:p>
                  <w:p>
                    <w:pPr>
                      <w:pStyle w:val="149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6"/>
                          </w:pPr>
                          <w:r/>
                          <w:r/>
                        </w:p>
                      </w:txbxContent>
                    </wps:txbx>
                    <wps:bodyPr wrap="none" lIns="0" tIns="0" rIns="0" bIns="0" upright="1">
                      <a:spAutoFit/>
                    </wps:bodyPr>
                  </wps:wsp>
                </a:graphicData>
              </a:graphic>
            </wp:anchor>
          </w:drawing>
        </mc:Choice>
        <mc:Fallback>
          <w:pict>
            <v:shape id="shape 9" o:spid="_x0000_s9"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496"/>
                          </w:pPr>
                          <w:r/>
                          <w:r/>
                        </w:p>
                      </w:txbxContent>
                    </wps:txbx>
                    <wps:bodyPr wrap="none" lIns="0" tIns="0" rIns="0" bIns="0" upright="1">
                      <a:spAutoFit/>
                    </wps:bodyPr>
                  </wps:wsp>
                </a:graphicData>
              </a:graphic>
            </wp:anchor>
          </w:drawing>
        </mc:Choice>
        <mc:Fallback>
          <w:pict>
            <v:shape id="shape 10" o:spid="_x0000_s1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49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pPr>
                          <w:r/>
                          <w:r/>
                        </w:p>
                        <w:p>
                          <w:pPr>
                            <w:pStyle w:val="1496"/>
                          </w:pPr>
                          <w:r/>
                          <w:r/>
                        </w:p>
                      </w:txbxContent>
                    </wps:txbx>
                    <wps:bodyPr wrap="none" lIns="0" tIns="0" rIns="0" bIns="0" upright="1">
                      <a:spAutoFit/>
                    </wps:bodyPr>
                  </wps:wsp>
                </a:graphicData>
              </a:graphic>
            </wp:anchor>
          </w:drawing>
        </mc:Choice>
        <mc:Fallback>
          <w:pict>
            <v:shape id="shape 11" o:spid="_x0000_s11" o:spt="202" type="#_x0000_t202" style="position:absolute;z-index:251658243;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6"/>
                    </w:pPr>
                    <w:r/>
                    <w:r/>
                  </w:p>
                  <w:p>
                    <w:pPr>
                      <w:pStyle w:val="149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pPr>
                          <w:r/>
                          <w:r/>
                        </w:p>
                        <w:p>
                          <w:pPr>
                            <w:pStyle w:val="1496"/>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pPr>
                    <w:r/>
                    <w:r/>
                  </w:p>
                  <w:p>
                    <w:pPr>
                      <w:pStyle w:val="1496"/>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496"/>
                          </w:pPr>
                          <w:r/>
                          <w:r/>
                        </w:p>
                      </w:txbxContent>
                    </wps:txbx>
                    <wps:bodyPr wrap="none" lIns="0" tIns="0" rIns="0" bIns="0" upright="1">
                      <a:spAutoFit/>
                    </wps:bodyPr>
                  </wps:wsp>
                </a:graphicData>
              </a:graphic>
            </wp:anchor>
          </w:drawing>
        </mc:Choice>
        <mc:Fallback>
          <w:pict>
            <v:shape id="shape 13" o:spid="_x0000_s13"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496"/>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6"/>
                          </w:pPr>
                          <w:r/>
                          <w:r/>
                        </w:p>
                      </w:txbxContent>
                    </wps:txbx>
                    <wps:bodyPr wrap="none" lIns="0" tIns="0" rIns="0" bIns="0" upright="1">
                      <a:spAutoFit/>
                    </wps:bodyPr>
                  </wps:wsp>
                </a:graphicData>
              </a:graphic>
            </wp:anchor>
          </w:drawing>
        </mc:Choice>
        <mc:Fallback>
          <w:pict>
            <v:shape id="shape 14" o:spid="_x0000_s1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pPr>
                          <w:r/>
                          <w:r/>
                        </w:p>
                        <w:p>
                          <w:pPr>
                            <w:pStyle w:val="1496"/>
                          </w:pPr>
                          <w:r/>
                          <w:r/>
                        </w:p>
                      </w:txbxContent>
                    </wps:txbx>
                    <wps:bodyPr wrap="none" lIns="0" tIns="0" rIns="0" bIns="0" upright="1">
                      <a:spAutoFit/>
                    </wps:bodyPr>
                  </wps:wsp>
                </a:graphicData>
              </a:graphic>
            </wp:anchor>
          </w:drawing>
        </mc:Choice>
        <mc:Fallback>
          <w:pict>
            <v:shape id="shape 15" o:spid="_x0000_s15" o:spt="202" type="#_x0000_t202" style="position:absolute;z-index:25165824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6"/>
                    </w:pPr>
                    <w:r/>
                    <w:r/>
                  </w:p>
                  <w:p>
                    <w:pPr>
                      <w:pStyle w:val="149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6"/>
                          </w:pPr>
                          <w:r/>
                          <w:r/>
                        </w:p>
                        <w:p>
                          <w:pPr>
                            <w:pStyle w:val="1496"/>
                          </w:pPr>
                          <w:r/>
                          <w:r/>
                        </w:p>
                      </w:txbxContent>
                    </wps:txbx>
                    <wps:bodyPr wrap="none" lIns="0" tIns="0" rIns="0" bIns="0" upright="1">
                      <a:spAutoFit/>
                    </wps:bodyPr>
                  </wps:wsp>
                </a:graphicData>
              </a:graphic>
            </wp:anchor>
          </w:drawing>
        </mc:Choice>
        <mc:Fallback>
          <w:pict>
            <v:shape id="shape 16" o:spid="_x0000_s1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6"/>
                    </w:pPr>
                    <w:r/>
                    <w:r/>
                  </w:p>
                  <w:p>
                    <w:pPr>
                      <w:pStyle w:val="1496"/>
                    </w:pPr>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spacing w:after="240"/>
      <w:tabs>
        <w:tab w:val="left" w:pos="780"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496"/>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496"/>
                    </w:pPr>
                    <w:r/>
                    <w:r/>
                  </w:p>
                </w:txbxContent>
              </v:textbox>
            </v:shape>
          </w:pict>
        </mc:Fallback>
      </mc:AlternateContent>
    </w:r>
    <w:r>
      <w:rPr>
        <w:rFonts w:hint="eastAsi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2"/>
      <w:spacing w:after="240"/>
      <w:tabs>
        <w:tab w:val="center" w:pos="4153" w:leader="none"/>
        <w:tab w:val="right" w:pos="8306" w:leader="none"/>
      </w:tabs>
      <w:rPr>
        <w:rStyle w:val="1549"/>
      </w:rPr>
      <w:framePr w:wrap="around" w:vAnchor="text" w:hAnchor="margin" w:xAlign="center" w:y="1"/>
    </w:pPr>
    <w:r>
      <w:fldChar w:fldCharType="begin"/>
    </w:r>
    <w:r>
      <w:rPr>
        <w:rStyle w:val="1549"/>
      </w:rPr>
      <w:instrText xml:space="preserve">PAGE  </w:instrText>
    </w:r>
    <w:r>
      <w:fldChar w:fldCharType="end"/>
    </w:r>
    <w:r>
      <w:rPr>
        <w:rStyle w:val="1549"/>
      </w:rPr>
    </w:r>
    <w:r/>
  </w:p>
  <w:p>
    <w:pPr>
      <w:pStyle w:val="1532"/>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4"/>
      <w:jc w:val="both"/>
      <w:tabs>
        <w:tab w:val="center" w:pos="4153" w:leader="none"/>
        <w:tab w:val="right" w:pos="8306" w:leader="none"/>
      </w:tabs>
      <w:rPr>
        <w:rFonts w:hint="eastAsia" w:eastAsia="楷体_GB2312"/>
        <w:sz w:val="20"/>
      </w:rPr>
      <w:pBdr>
        <w:bottom w:val="none" w:color="000000"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4"/>
      <w:ind w:firstLine="3410"/>
      <w:jc w:val="both"/>
      <w:tabs>
        <w:tab w:val="center" w:pos="4153" w:leader="none"/>
        <w:tab w:val="right" w:pos="8306" w:leader="none"/>
      </w:tabs>
      <w:rPr>
        <w:rFonts w:hint="eastAsia" w:eastAsia="楷体_GB2312"/>
      </w:rPr>
      <w:pBdr>
        <w:bottom w:val="none" w:color="000000" w:sz="0" w:space="1"/>
      </w:pBdr>
    </w:pPr>
    <w:r>
      <w:rPr>
        <w:rFonts w:hint="eastAsia" w:eastAsia="楷体_GB2312"/>
        <w:sz w:val="22"/>
        <w:szCs w:val="22"/>
      </w:rPr>
      <w:t xml:space="preserve">                        </w:t>
    </w: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4"/>
      <w:jc w:val="both"/>
      <w:tabs>
        <w:tab w:val="center" w:pos="4153" w:leader="none"/>
        <w:tab w:val="right" w:pos="8306" w:leader="none"/>
      </w:tabs>
      <w:rPr>
        <w:rFonts w:hint="eastAsia" w:ascii="等线" w:hAnsi="等线" w:eastAsia="楷体_GB2312"/>
      </w:rPr>
      <w:pBdr>
        <w:bottom w:val="none" w:color="000000" w:sz="0" w:space="1"/>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4"/>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4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149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496"/>
        <w:ind w:left="840" w:hanging="420"/>
        <w:tabs>
          <w:tab w:val="num" w:pos="840" w:leader="none"/>
        </w:tabs>
      </w:pPr>
      <w:rPr>
        <w:rFonts w:cs="Times New Roman"/>
      </w:rPr>
    </w:lvl>
    <w:lvl w:ilvl="2">
      <w:start w:val="10"/>
      <w:numFmt w:val="decimal"/>
      <w:isLgl w:val="false"/>
      <w:suff w:val="tab"/>
      <w:lvlText w:val="%3."/>
      <w:lvlJc w:val="left"/>
      <w:pPr>
        <w:pStyle w:val="1496"/>
        <w:ind w:left="1200" w:hanging="360"/>
        <w:tabs>
          <w:tab w:val="num" w:pos="1200" w:leader="none"/>
        </w:tabs>
      </w:pPr>
      <w:rPr>
        <w:rFonts w:cs="Times New Roman"/>
      </w:rPr>
    </w:lvl>
    <w:lvl w:ilvl="3">
      <w:start w:val="1"/>
      <w:numFmt w:val="decimal"/>
      <w:isLgl w:val="false"/>
      <w:suff w:val="tab"/>
      <w:lvlText w:val="%4."/>
      <w:lvlJc w:val="left"/>
      <w:pPr>
        <w:pStyle w:val="1496"/>
        <w:ind w:left="1680" w:hanging="420"/>
        <w:tabs>
          <w:tab w:val="num" w:pos="1680" w:leader="none"/>
        </w:tabs>
      </w:pPr>
      <w:rPr>
        <w:rFonts w:cs="Times New Roman"/>
      </w:rPr>
    </w:lvl>
    <w:lvl w:ilvl="4">
      <w:start w:val="1"/>
      <w:numFmt w:val="lowerLetter"/>
      <w:isLgl w:val="false"/>
      <w:suff w:val="tab"/>
      <w:lvlText w:val="%5)"/>
      <w:lvlJc w:val="left"/>
      <w:pPr>
        <w:pStyle w:val="1496"/>
        <w:ind w:left="2100" w:hanging="420"/>
        <w:tabs>
          <w:tab w:val="num" w:pos="2100" w:leader="none"/>
        </w:tabs>
      </w:pPr>
      <w:rPr>
        <w:rFonts w:cs="Times New Roman"/>
      </w:rPr>
    </w:lvl>
    <w:lvl w:ilvl="5">
      <w:start w:val="1"/>
      <w:numFmt w:val="lowerRoman"/>
      <w:isLgl w:val="false"/>
      <w:suff w:val="tab"/>
      <w:lvlText w:val="%6."/>
      <w:lvlJc w:val="right"/>
      <w:pPr>
        <w:pStyle w:val="1496"/>
        <w:ind w:left="2520" w:hanging="420"/>
        <w:tabs>
          <w:tab w:val="num" w:pos="2520" w:leader="none"/>
        </w:tabs>
      </w:pPr>
      <w:rPr>
        <w:rFonts w:cs="Times New Roman"/>
      </w:rPr>
    </w:lvl>
    <w:lvl w:ilvl="6">
      <w:start w:val="1"/>
      <w:numFmt w:val="decimal"/>
      <w:isLgl w:val="false"/>
      <w:suff w:val="tab"/>
      <w:lvlText w:val="%7."/>
      <w:lvlJc w:val="left"/>
      <w:pPr>
        <w:pStyle w:val="1496"/>
        <w:ind w:left="2940" w:hanging="420"/>
        <w:tabs>
          <w:tab w:val="num" w:pos="2940" w:leader="none"/>
        </w:tabs>
      </w:pPr>
      <w:rPr>
        <w:rFonts w:cs="Times New Roman"/>
      </w:rPr>
    </w:lvl>
    <w:lvl w:ilvl="7">
      <w:start w:val="1"/>
      <w:numFmt w:val="lowerLetter"/>
      <w:isLgl w:val="false"/>
      <w:suff w:val="tab"/>
      <w:lvlText w:val="%8)"/>
      <w:lvlJc w:val="left"/>
      <w:pPr>
        <w:pStyle w:val="1496"/>
        <w:ind w:left="3360" w:hanging="420"/>
        <w:tabs>
          <w:tab w:val="num" w:pos="3360" w:leader="none"/>
        </w:tabs>
      </w:pPr>
      <w:rPr>
        <w:rFonts w:cs="Times New Roman"/>
      </w:rPr>
    </w:lvl>
    <w:lvl w:ilvl="8">
      <w:start w:val="1"/>
      <w:numFmt w:val="lowerRoman"/>
      <w:isLgl w:val="false"/>
      <w:suff w:val="tab"/>
      <w:lvlText w:val="%9."/>
      <w:lvlJc w:val="right"/>
      <w:pPr>
        <w:pStyle w:val="1496"/>
        <w:ind w:left="3780" w:hanging="420"/>
        <w:tabs>
          <w:tab w:val="num" w:pos="3780" w:leader="none"/>
        </w:tabs>
      </w:pPr>
      <w:rPr>
        <w:rFonts w:cs="Times New Roman"/>
      </w:rPr>
    </w:lvl>
  </w:abstractNum>
  <w:abstractNum w:abstractNumId="2">
    <w:multiLevelType w:val="hybridMultilevel"/>
    <w:lvl w:ilvl="0">
      <w:start w:val="1"/>
      <w:numFmt w:val="upperLetter"/>
      <w:pStyle w:val="1501"/>
      <w:isLgl w:val="false"/>
      <w:suff w:val="tab"/>
      <w:lvlText w:val="%1."/>
      <w:lvlJc w:val="left"/>
      <w:pPr>
        <w:pStyle w:val="1496"/>
        <w:ind w:left="360" w:hanging="360"/>
        <w:tabs>
          <w:tab w:val="num" w:pos="360" w:leader="none"/>
        </w:tabs>
      </w:pPr>
      <w:rPr>
        <w:rFonts w:cs="Times New Roman"/>
      </w:rPr>
    </w:lvl>
    <w:lvl w:ilvl="1">
      <w:start w:val="1"/>
      <w:numFmt w:val="lowerLetter"/>
      <w:isLgl w:val="false"/>
      <w:suff w:val="tab"/>
      <w:lvlText w:val="%2)"/>
      <w:lvlJc w:val="left"/>
      <w:pPr>
        <w:pStyle w:val="1496"/>
        <w:ind w:left="840" w:hanging="420"/>
        <w:tabs>
          <w:tab w:val="num" w:pos="840" w:leader="none"/>
        </w:tabs>
      </w:pPr>
      <w:rPr>
        <w:rFonts w:cs="Times New Roman"/>
      </w:rPr>
    </w:lvl>
    <w:lvl w:ilvl="2">
      <w:start w:val="1"/>
      <w:numFmt w:val="lowerRoman"/>
      <w:isLgl w:val="false"/>
      <w:suff w:val="tab"/>
      <w:lvlText w:val="%3."/>
      <w:lvlJc w:val="right"/>
      <w:pPr>
        <w:pStyle w:val="1496"/>
        <w:ind w:left="1260" w:hanging="420"/>
        <w:tabs>
          <w:tab w:val="num" w:pos="1260" w:leader="none"/>
        </w:tabs>
      </w:pPr>
      <w:rPr>
        <w:rFonts w:cs="Times New Roman"/>
      </w:rPr>
    </w:lvl>
    <w:lvl w:ilvl="3">
      <w:start w:val="1"/>
      <w:numFmt w:val="decimal"/>
      <w:isLgl w:val="false"/>
      <w:suff w:val="tab"/>
      <w:lvlText w:val="%4."/>
      <w:lvlJc w:val="left"/>
      <w:pPr>
        <w:pStyle w:val="1496"/>
        <w:ind w:left="1680" w:hanging="420"/>
        <w:tabs>
          <w:tab w:val="num" w:pos="1680" w:leader="none"/>
        </w:tabs>
      </w:pPr>
      <w:rPr>
        <w:rFonts w:cs="Times New Roman"/>
      </w:rPr>
    </w:lvl>
    <w:lvl w:ilvl="4">
      <w:start w:val="1"/>
      <w:numFmt w:val="lowerLetter"/>
      <w:isLgl w:val="false"/>
      <w:suff w:val="tab"/>
      <w:lvlText w:val="%5)"/>
      <w:lvlJc w:val="left"/>
      <w:pPr>
        <w:pStyle w:val="1496"/>
        <w:ind w:left="2100" w:hanging="420"/>
        <w:tabs>
          <w:tab w:val="num" w:pos="2100" w:leader="none"/>
        </w:tabs>
      </w:pPr>
      <w:rPr>
        <w:rFonts w:cs="Times New Roman"/>
      </w:rPr>
    </w:lvl>
    <w:lvl w:ilvl="5">
      <w:start w:val="1"/>
      <w:numFmt w:val="lowerRoman"/>
      <w:isLgl w:val="false"/>
      <w:suff w:val="tab"/>
      <w:lvlText w:val="%6."/>
      <w:lvlJc w:val="right"/>
      <w:pPr>
        <w:pStyle w:val="1496"/>
        <w:ind w:left="2520" w:hanging="420"/>
        <w:tabs>
          <w:tab w:val="num" w:pos="2520" w:leader="none"/>
        </w:tabs>
      </w:pPr>
      <w:rPr>
        <w:rFonts w:cs="Times New Roman"/>
      </w:rPr>
    </w:lvl>
    <w:lvl w:ilvl="6">
      <w:start w:val="1"/>
      <w:numFmt w:val="decimal"/>
      <w:isLgl w:val="false"/>
      <w:suff w:val="tab"/>
      <w:lvlText w:val="%7."/>
      <w:lvlJc w:val="left"/>
      <w:pPr>
        <w:pStyle w:val="1496"/>
        <w:ind w:left="2940" w:hanging="420"/>
        <w:tabs>
          <w:tab w:val="num" w:pos="2940" w:leader="none"/>
        </w:tabs>
      </w:pPr>
      <w:rPr>
        <w:rFonts w:cs="Times New Roman"/>
      </w:rPr>
    </w:lvl>
    <w:lvl w:ilvl="7">
      <w:start w:val="1"/>
      <w:numFmt w:val="lowerLetter"/>
      <w:isLgl w:val="false"/>
      <w:suff w:val="tab"/>
      <w:lvlText w:val="%8)"/>
      <w:lvlJc w:val="left"/>
      <w:pPr>
        <w:pStyle w:val="1496"/>
        <w:ind w:left="3360" w:hanging="420"/>
        <w:tabs>
          <w:tab w:val="num" w:pos="3360" w:leader="none"/>
        </w:tabs>
      </w:pPr>
      <w:rPr>
        <w:rFonts w:cs="Times New Roman"/>
      </w:rPr>
    </w:lvl>
    <w:lvl w:ilvl="8">
      <w:start w:val="1"/>
      <w:numFmt w:val="lowerRoman"/>
      <w:isLgl w:val="false"/>
      <w:suff w:val="tab"/>
      <w:lvlText w:val="%9."/>
      <w:lvlJc w:val="right"/>
      <w:pPr>
        <w:pStyle w:val="1496"/>
        <w:ind w:left="3780" w:hanging="420"/>
        <w:tabs>
          <w:tab w:val="num" w:pos="3780" w:leader="none"/>
        </w:tabs>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19">
    <w:name w:val="Heading 1"/>
    <w:basedOn w:val="1496"/>
    <w:next w:val="1496"/>
    <w:link w:val="1320"/>
    <w:uiPriority w:val="9"/>
    <w:qFormat/>
    <w:pPr>
      <w:keepLines/>
      <w:keepNext/>
      <w:spacing w:before="480" w:after="200"/>
      <w:outlineLvl w:val="0"/>
    </w:pPr>
    <w:rPr>
      <w:rFonts w:ascii="Arial" w:hAnsi="Arial" w:eastAsia="Arial" w:cs="Arial"/>
      <w:sz w:val="40"/>
      <w:szCs w:val="40"/>
    </w:rPr>
  </w:style>
  <w:style w:type="character" w:styleId="1320">
    <w:name w:val="Heading 1 Char"/>
    <w:link w:val="1319"/>
    <w:uiPriority w:val="9"/>
    <w:rPr>
      <w:rFonts w:ascii="Arial" w:hAnsi="Arial" w:eastAsia="Arial" w:cs="Arial"/>
      <w:sz w:val="40"/>
      <w:szCs w:val="40"/>
    </w:rPr>
  </w:style>
  <w:style w:type="paragraph" w:styleId="1321">
    <w:name w:val="Heading 2"/>
    <w:basedOn w:val="1496"/>
    <w:next w:val="1496"/>
    <w:link w:val="1322"/>
    <w:uiPriority w:val="9"/>
    <w:unhideWhenUsed/>
    <w:qFormat/>
    <w:pPr>
      <w:keepLines/>
      <w:keepNext/>
      <w:spacing w:before="360" w:after="200"/>
      <w:outlineLvl w:val="1"/>
    </w:pPr>
    <w:rPr>
      <w:rFonts w:ascii="Arial" w:hAnsi="Arial" w:eastAsia="Arial" w:cs="Arial"/>
      <w:sz w:val="34"/>
    </w:rPr>
  </w:style>
  <w:style w:type="character" w:styleId="1322">
    <w:name w:val="Heading 2 Char"/>
    <w:link w:val="1321"/>
    <w:uiPriority w:val="9"/>
    <w:rPr>
      <w:rFonts w:ascii="Arial" w:hAnsi="Arial" w:eastAsia="Arial" w:cs="Arial"/>
      <w:sz w:val="34"/>
    </w:rPr>
  </w:style>
  <w:style w:type="paragraph" w:styleId="1323">
    <w:name w:val="Heading 3"/>
    <w:basedOn w:val="1496"/>
    <w:next w:val="1496"/>
    <w:link w:val="1324"/>
    <w:uiPriority w:val="9"/>
    <w:unhideWhenUsed/>
    <w:qFormat/>
    <w:pPr>
      <w:keepLines/>
      <w:keepNext/>
      <w:spacing w:before="320" w:after="200"/>
      <w:outlineLvl w:val="2"/>
    </w:pPr>
    <w:rPr>
      <w:rFonts w:ascii="Arial" w:hAnsi="Arial" w:eastAsia="Arial" w:cs="Arial"/>
      <w:sz w:val="30"/>
      <w:szCs w:val="30"/>
    </w:rPr>
  </w:style>
  <w:style w:type="character" w:styleId="1324">
    <w:name w:val="Heading 3 Char"/>
    <w:link w:val="1323"/>
    <w:uiPriority w:val="9"/>
    <w:rPr>
      <w:rFonts w:ascii="Arial" w:hAnsi="Arial" w:eastAsia="Arial" w:cs="Arial"/>
      <w:sz w:val="30"/>
      <w:szCs w:val="30"/>
    </w:rPr>
  </w:style>
  <w:style w:type="paragraph" w:styleId="1325">
    <w:name w:val="Heading 4"/>
    <w:basedOn w:val="1496"/>
    <w:next w:val="1496"/>
    <w:link w:val="1326"/>
    <w:uiPriority w:val="9"/>
    <w:unhideWhenUsed/>
    <w:qFormat/>
    <w:pPr>
      <w:keepLines/>
      <w:keepNext/>
      <w:spacing w:before="320" w:after="200"/>
      <w:outlineLvl w:val="3"/>
    </w:pPr>
    <w:rPr>
      <w:rFonts w:ascii="Arial" w:hAnsi="Arial" w:eastAsia="Arial" w:cs="Arial"/>
      <w:b/>
      <w:bCs/>
      <w:sz w:val="26"/>
      <w:szCs w:val="26"/>
    </w:rPr>
  </w:style>
  <w:style w:type="character" w:styleId="1326">
    <w:name w:val="Heading 4 Char"/>
    <w:link w:val="1325"/>
    <w:uiPriority w:val="9"/>
    <w:rPr>
      <w:rFonts w:ascii="Arial" w:hAnsi="Arial" w:eastAsia="Arial" w:cs="Arial"/>
      <w:b/>
      <w:bCs/>
      <w:sz w:val="26"/>
      <w:szCs w:val="26"/>
    </w:rPr>
  </w:style>
  <w:style w:type="paragraph" w:styleId="1327">
    <w:name w:val="Heading 5"/>
    <w:basedOn w:val="1496"/>
    <w:next w:val="1496"/>
    <w:link w:val="1328"/>
    <w:uiPriority w:val="9"/>
    <w:unhideWhenUsed/>
    <w:qFormat/>
    <w:pPr>
      <w:keepLines/>
      <w:keepNext/>
      <w:spacing w:before="320" w:after="200"/>
      <w:outlineLvl w:val="4"/>
    </w:pPr>
    <w:rPr>
      <w:rFonts w:ascii="Arial" w:hAnsi="Arial" w:eastAsia="Arial" w:cs="Arial"/>
      <w:b/>
      <w:bCs/>
      <w:sz w:val="24"/>
      <w:szCs w:val="24"/>
    </w:rPr>
  </w:style>
  <w:style w:type="character" w:styleId="1328">
    <w:name w:val="Heading 5 Char"/>
    <w:link w:val="1327"/>
    <w:uiPriority w:val="9"/>
    <w:rPr>
      <w:rFonts w:ascii="Arial" w:hAnsi="Arial" w:eastAsia="Arial" w:cs="Arial"/>
      <w:b/>
      <w:bCs/>
      <w:sz w:val="24"/>
      <w:szCs w:val="24"/>
    </w:rPr>
  </w:style>
  <w:style w:type="paragraph" w:styleId="1329">
    <w:name w:val="Heading 6"/>
    <w:basedOn w:val="1496"/>
    <w:next w:val="1496"/>
    <w:link w:val="1330"/>
    <w:uiPriority w:val="9"/>
    <w:unhideWhenUsed/>
    <w:qFormat/>
    <w:pPr>
      <w:keepLines/>
      <w:keepNext/>
      <w:spacing w:before="320" w:after="200"/>
      <w:outlineLvl w:val="5"/>
    </w:pPr>
    <w:rPr>
      <w:rFonts w:ascii="Arial" w:hAnsi="Arial" w:eastAsia="Arial" w:cs="Arial"/>
      <w:b/>
      <w:bCs/>
      <w:sz w:val="22"/>
      <w:szCs w:val="22"/>
    </w:rPr>
  </w:style>
  <w:style w:type="character" w:styleId="1330">
    <w:name w:val="Heading 6 Char"/>
    <w:link w:val="1329"/>
    <w:uiPriority w:val="9"/>
    <w:rPr>
      <w:rFonts w:ascii="Arial" w:hAnsi="Arial" w:eastAsia="Arial" w:cs="Arial"/>
      <w:b/>
      <w:bCs/>
      <w:sz w:val="22"/>
      <w:szCs w:val="22"/>
    </w:rPr>
  </w:style>
  <w:style w:type="paragraph" w:styleId="1331">
    <w:name w:val="Heading 7"/>
    <w:basedOn w:val="1496"/>
    <w:next w:val="1496"/>
    <w:link w:val="1332"/>
    <w:uiPriority w:val="9"/>
    <w:unhideWhenUsed/>
    <w:qFormat/>
    <w:pPr>
      <w:keepLines/>
      <w:keepNext/>
      <w:spacing w:before="320" w:after="200"/>
      <w:outlineLvl w:val="6"/>
    </w:pPr>
    <w:rPr>
      <w:rFonts w:ascii="Arial" w:hAnsi="Arial" w:eastAsia="Arial" w:cs="Arial"/>
      <w:b/>
      <w:bCs/>
      <w:i/>
      <w:iCs/>
      <w:sz w:val="22"/>
      <w:szCs w:val="22"/>
    </w:rPr>
  </w:style>
  <w:style w:type="character" w:styleId="1332">
    <w:name w:val="Heading 7 Char"/>
    <w:link w:val="1331"/>
    <w:uiPriority w:val="9"/>
    <w:rPr>
      <w:rFonts w:ascii="Arial" w:hAnsi="Arial" w:eastAsia="Arial" w:cs="Arial"/>
      <w:b/>
      <w:bCs/>
      <w:i/>
      <w:iCs/>
      <w:sz w:val="22"/>
      <w:szCs w:val="22"/>
    </w:rPr>
  </w:style>
  <w:style w:type="paragraph" w:styleId="1333">
    <w:name w:val="Heading 8"/>
    <w:basedOn w:val="1496"/>
    <w:next w:val="1496"/>
    <w:link w:val="1334"/>
    <w:uiPriority w:val="9"/>
    <w:unhideWhenUsed/>
    <w:qFormat/>
    <w:pPr>
      <w:keepLines/>
      <w:keepNext/>
      <w:spacing w:before="320" w:after="200"/>
      <w:outlineLvl w:val="7"/>
    </w:pPr>
    <w:rPr>
      <w:rFonts w:ascii="Arial" w:hAnsi="Arial" w:eastAsia="Arial" w:cs="Arial"/>
      <w:i/>
      <w:iCs/>
      <w:sz w:val="22"/>
      <w:szCs w:val="22"/>
    </w:rPr>
  </w:style>
  <w:style w:type="character" w:styleId="1334">
    <w:name w:val="Heading 8 Char"/>
    <w:link w:val="1333"/>
    <w:uiPriority w:val="9"/>
    <w:rPr>
      <w:rFonts w:ascii="Arial" w:hAnsi="Arial" w:eastAsia="Arial" w:cs="Arial"/>
      <w:i/>
      <w:iCs/>
      <w:sz w:val="22"/>
      <w:szCs w:val="22"/>
    </w:rPr>
  </w:style>
  <w:style w:type="paragraph" w:styleId="1335">
    <w:name w:val="Heading 9"/>
    <w:basedOn w:val="1496"/>
    <w:next w:val="1496"/>
    <w:link w:val="1336"/>
    <w:uiPriority w:val="9"/>
    <w:unhideWhenUsed/>
    <w:qFormat/>
    <w:pPr>
      <w:keepLines/>
      <w:keepNext/>
      <w:spacing w:before="320" w:after="200"/>
      <w:outlineLvl w:val="8"/>
    </w:pPr>
    <w:rPr>
      <w:rFonts w:ascii="Arial" w:hAnsi="Arial" w:eastAsia="Arial" w:cs="Arial"/>
      <w:i/>
      <w:iCs/>
      <w:sz w:val="21"/>
      <w:szCs w:val="21"/>
    </w:rPr>
  </w:style>
  <w:style w:type="character" w:styleId="1336">
    <w:name w:val="Heading 9 Char"/>
    <w:link w:val="1335"/>
    <w:uiPriority w:val="9"/>
    <w:rPr>
      <w:rFonts w:ascii="Arial" w:hAnsi="Arial" w:eastAsia="Arial" w:cs="Arial"/>
      <w:i/>
      <w:iCs/>
      <w:sz w:val="21"/>
      <w:szCs w:val="21"/>
    </w:rPr>
  </w:style>
  <w:style w:type="paragraph" w:styleId="1337">
    <w:name w:val="No Spacing"/>
    <w:uiPriority w:val="1"/>
    <w:qFormat/>
    <w:pPr>
      <w:spacing w:before="0" w:after="0" w:line="240" w:lineRule="auto"/>
    </w:pPr>
  </w:style>
  <w:style w:type="paragraph" w:styleId="1338">
    <w:name w:val="Title"/>
    <w:basedOn w:val="1496"/>
    <w:next w:val="1496"/>
    <w:link w:val="1339"/>
    <w:uiPriority w:val="10"/>
    <w:qFormat/>
    <w:pPr>
      <w:contextualSpacing/>
      <w:spacing w:before="300" w:after="200"/>
    </w:pPr>
    <w:rPr>
      <w:sz w:val="48"/>
      <w:szCs w:val="48"/>
    </w:rPr>
  </w:style>
  <w:style w:type="character" w:styleId="1339">
    <w:name w:val="Title Char"/>
    <w:link w:val="1338"/>
    <w:uiPriority w:val="10"/>
    <w:rPr>
      <w:sz w:val="48"/>
      <w:szCs w:val="48"/>
    </w:rPr>
  </w:style>
  <w:style w:type="paragraph" w:styleId="1340">
    <w:name w:val="Subtitle"/>
    <w:basedOn w:val="1496"/>
    <w:next w:val="1496"/>
    <w:link w:val="1341"/>
    <w:uiPriority w:val="11"/>
    <w:qFormat/>
    <w:pPr>
      <w:spacing w:before="200" w:after="200"/>
    </w:pPr>
    <w:rPr>
      <w:sz w:val="24"/>
      <w:szCs w:val="24"/>
    </w:rPr>
  </w:style>
  <w:style w:type="character" w:styleId="1341">
    <w:name w:val="Subtitle Char"/>
    <w:link w:val="1340"/>
    <w:uiPriority w:val="11"/>
    <w:rPr>
      <w:sz w:val="24"/>
      <w:szCs w:val="24"/>
    </w:rPr>
  </w:style>
  <w:style w:type="paragraph" w:styleId="1342">
    <w:name w:val="Quote"/>
    <w:basedOn w:val="1496"/>
    <w:next w:val="1496"/>
    <w:link w:val="1343"/>
    <w:uiPriority w:val="29"/>
    <w:qFormat/>
    <w:pPr>
      <w:ind w:left="720" w:right="720"/>
    </w:pPr>
    <w:rPr>
      <w:i/>
    </w:rPr>
  </w:style>
  <w:style w:type="character" w:styleId="1343">
    <w:name w:val="Quote Char"/>
    <w:link w:val="1342"/>
    <w:uiPriority w:val="29"/>
    <w:rPr>
      <w:i/>
    </w:rPr>
  </w:style>
  <w:style w:type="paragraph" w:styleId="1344">
    <w:name w:val="Intense Quote"/>
    <w:basedOn w:val="1496"/>
    <w:next w:val="1496"/>
    <w:link w:val="13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45">
    <w:name w:val="Intense Quote Char"/>
    <w:link w:val="1344"/>
    <w:uiPriority w:val="30"/>
    <w:rPr>
      <w:i/>
    </w:rPr>
  </w:style>
  <w:style w:type="paragraph" w:styleId="1346">
    <w:name w:val="Header"/>
    <w:basedOn w:val="1496"/>
    <w:link w:val="1347"/>
    <w:uiPriority w:val="99"/>
    <w:unhideWhenUsed/>
    <w:pPr>
      <w:spacing w:after="0" w:line="240" w:lineRule="auto"/>
      <w:tabs>
        <w:tab w:val="center" w:pos="7143" w:leader="none"/>
        <w:tab w:val="right" w:pos="14287" w:leader="none"/>
      </w:tabs>
    </w:pPr>
  </w:style>
  <w:style w:type="character" w:styleId="1347">
    <w:name w:val="Header Char"/>
    <w:link w:val="1346"/>
    <w:uiPriority w:val="99"/>
  </w:style>
  <w:style w:type="paragraph" w:styleId="1348">
    <w:name w:val="Footer"/>
    <w:basedOn w:val="1496"/>
    <w:link w:val="1351"/>
    <w:uiPriority w:val="99"/>
    <w:unhideWhenUsed/>
    <w:pPr>
      <w:spacing w:after="0" w:line="240" w:lineRule="auto"/>
      <w:tabs>
        <w:tab w:val="center" w:pos="7143" w:leader="none"/>
        <w:tab w:val="right" w:pos="14287" w:leader="none"/>
      </w:tabs>
    </w:pPr>
  </w:style>
  <w:style w:type="character" w:styleId="1349">
    <w:name w:val="Footer Char"/>
    <w:link w:val="1348"/>
    <w:uiPriority w:val="99"/>
  </w:style>
  <w:style w:type="paragraph" w:styleId="1350">
    <w:name w:val="Caption"/>
    <w:basedOn w:val="1496"/>
    <w:next w:val="1496"/>
    <w:uiPriority w:val="35"/>
    <w:semiHidden/>
    <w:unhideWhenUsed/>
    <w:qFormat/>
    <w:pPr>
      <w:spacing w:line="276" w:lineRule="auto"/>
    </w:pPr>
    <w:rPr>
      <w:b/>
      <w:bCs/>
      <w:color w:val="4f81bd" w:themeColor="accent1"/>
      <w:sz w:val="18"/>
      <w:szCs w:val="18"/>
    </w:rPr>
  </w:style>
  <w:style w:type="character" w:styleId="1351">
    <w:name w:val="Caption Char"/>
    <w:basedOn w:val="1350"/>
    <w:link w:val="1348"/>
    <w:uiPriority w:val="99"/>
  </w:style>
  <w:style w:type="table" w:styleId="13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5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6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6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6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6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6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6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6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6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6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6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7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7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7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7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8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8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8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8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8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8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8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8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9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9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9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9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9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9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9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9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9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9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0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0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0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0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0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0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0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0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0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0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1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1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1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1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1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1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1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1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1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1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2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2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2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2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2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2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2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2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2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3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3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3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3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3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3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3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4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4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4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4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5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5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5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5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5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5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5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5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5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6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6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6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6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6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6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6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6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6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6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7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7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7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7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7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7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7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7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78">
    <w:name w:val="Hyperlink"/>
    <w:uiPriority w:val="99"/>
    <w:unhideWhenUsed/>
    <w:rPr>
      <w:color w:val="0000ff" w:themeColor="hyperlink"/>
      <w:u w:val="single"/>
    </w:rPr>
  </w:style>
  <w:style w:type="paragraph" w:styleId="1479">
    <w:name w:val="footnote text"/>
    <w:basedOn w:val="1496"/>
    <w:link w:val="1480"/>
    <w:uiPriority w:val="99"/>
    <w:semiHidden/>
    <w:unhideWhenUsed/>
    <w:pPr>
      <w:spacing w:after="40" w:line="240" w:lineRule="auto"/>
    </w:pPr>
    <w:rPr>
      <w:sz w:val="18"/>
    </w:rPr>
  </w:style>
  <w:style w:type="character" w:styleId="1480">
    <w:name w:val="Footnote Text Char"/>
    <w:link w:val="1479"/>
    <w:uiPriority w:val="99"/>
    <w:rPr>
      <w:sz w:val="18"/>
    </w:rPr>
  </w:style>
  <w:style w:type="character" w:styleId="1481">
    <w:name w:val="footnote reference"/>
    <w:uiPriority w:val="99"/>
    <w:unhideWhenUsed/>
    <w:rPr>
      <w:vertAlign w:val="superscript"/>
    </w:rPr>
  </w:style>
  <w:style w:type="paragraph" w:styleId="1482">
    <w:name w:val="endnote text"/>
    <w:basedOn w:val="1496"/>
    <w:link w:val="1483"/>
    <w:uiPriority w:val="99"/>
    <w:semiHidden/>
    <w:unhideWhenUsed/>
    <w:pPr>
      <w:spacing w:after="0" w:line="240" w:lineRule="auto"/>
    </w:pPr>
    <w:rPr>
      <w:sz w:val="20"/>
    </w:rPr>
  </w:style>
  <w:style w:type="character" w:styleId="1483">
    <w:name w:val="Endnote Text Char"/>
    <w:link w:val="1482"/>
    <w:uiPriority w:val="99"/>
    <w:rPr>
      <w:sz w:val="20"/>
    </w:rPr>
  </w:style>
  <w:style w:type="character" w:styleId="1484">
    <w:name w:val="endnote reference"/>
    <w:uiPriority w:val="99"/>
    <w:semiHidden/>
    <w:unhideWhenUsed/>
    <w:rPr>
      <w:vertAlign w:val="superscript"/>
    </w:rPr>
  </w:style>
  <w:style w:type="paragraph" w:styleId="1485">
    <w:name w:val="toc 1"/>
    <w:basedOn w:val="1496"/>
    <w:next w:val="1496"/>
    <w:uiPriority w:val="39"/>
    <w:unhideWhenUsed/>
    <w:pPr>
      <w:ind w:left="0" w:right="0" w:firstLine="0"/>
      <w:spacing w:after="57"/>
    </w:pPr>
  </w:style>
  <w:style w:type="paragraph" w:styleId="1486">
    <w:name w:val="toc 2"/>
    <w:basedOn w:val="1496"/>
    <w:next w:val="1496"/>
    <w:uiPriority w:val="39"/>
    <w:unhideWhenUsed/>
    <w:pPr>
      <w:ind w:left="283" w:right="0" w:firstLine="0"/>
      <w:spacing w:after="57"/>
    </w:pPr>
  </w:style>
  <w:style w:type="paragraph" w:styleId="1487">
    <w:name w:val="toc 3"/>
    <w:basedOn w:val="1496"/>
    <w:next w:val="1496"/>
    <w:uiPriority w:val="39"/>
    <w:unhideWhenUsed/>
    <w:pPr>
      <w:ind w:left="567" w:right="0" w:firstLine="0"/>
      <w:spacing w:after="57"/>
    </w:pPr>
  </w:style>
  <w:style w:type="paragraph" w:styleId="1488">
    <w:name w:val="toc 4"/>
    <w:basedOn w:val="1496"/>
    <w:next w:val="1496"/>
    <w:uiPriority w:val="39"/>
    <w:unhideWhenUsed/>
    <w:pPr>
      <w:ind w:left="850" w:right="0" w:firstLine="0"/>
      <w:spacing w:after="57"/>
    </w:pPr>
  </w:style>
  <w:style w:type="paragraph" w:styleId="1489">
    <w:name w:val="toc 5"/>
    <w:basedOn w:val="1496"/>
    <w:next w:val="1496"/>
    <w:uiPriority w:val="39"/>
    <w:unhideWhenUsed/>
    <w:pPr>
      <w:ind w:left="1134" w:right="0" w:firstLine="0"/>
      <w:spacing w:after="57"/>
    </w:pPr>
  </w:style>
  <w:style w:type="paragraph" w:styleId="1490">
    <w:name w:val="toc 6"/>
    <w:basedOn w:val="1496"/>
    <w:next w:val="1496"/>
    <w:uiPriority w:val="39"/>
    <w:unhideWhenUsed/>
    <w:pPr>
      <w:ind w:left="1417" w:right="0" w:firstLine="0"/>
      <w:spacing w:after="57"/>
    </w:pPr>
  </w:style>
  <w:style w:type="paragraph" w:styleId="1491">
    <w:name w:val="toc 7"/>
    <w:basedOn w:val="1496"/>
    <w:next w:val="1496"/>
    <w:uiPriority w:val="39"/>
    <w:unhideWhenUsed/>
    <w:pPr>
      <w:ind w:left="1701" w:right="0" w:firstLine="0"/>
      <w:spacing w:after="57"/>
    </w:pPr>
  </w:style>
  <w:style w:type="paragraph" w:styleId="1492">
    <w:name w:val="toc 8"/>
    <w:basedOn w:val="1496"/>
    <w:next w:val="1496"/>
    <w:uiPriority w:val="39"/>
    <w:unhideWhenUsed/>
    <w:pPr>
      <w:ind w:left="1984" w:right="0" w:firstLine="0"/>
      <w:spacing w:after="57"/>
    </w:pPr>
  </w:style>
  <w:style w:type="paragraph" w:styleId="1493">
    <w:name w:val="toc 9"/>
    <w:basedOn w:val="1496"/>
    <w:next w:val="1496"/>
    <w:uiPriority w:val="39"/>
    <w:unhideWhenUsed/>
    <w:pPr>
      <w:ind w:left="2268" w:right="0" w:firstLine="0"/>
      <w:spacing w:after="57"/>
    </w:pPr>
  </w:style>
  <w:style w:type="paragraph" w:styleId="1494">
    <w:name w:val="TOC Heading"/>
    <w:uiPriority w:val="39"/>
    <w:unhideWhenUsed/>
  </w:style>
  <w:style w:type="paragraph" w:styleId="1495">
    <w:name w:val="table of figures"/>
    <w:basedOn w:val="1496"/>
    <w:next w:val="1496"/>
    <w:uiPriority w:val="99"/>
    <w:unhideWhenUsed/>
    <w:pPr>
      <w:spacing w:after="0" w:afterAutospacing="0"/>
    </w:pPr>
  </w:style>
  <w:style w:type="paragraph" w:styleId="1496" w:default="1">
    <w:name w:val="Normal"/>
    <w:next w:val="1504"/>
    <w:link w:val="1496"/>
    <w:qFormat/>
    <w:pPr>
      <w:jc w:val="both"/>
      <w:widowControl w:val="off"/>
    </w:pPr>
    <w:rPr>
      <w:sz w:val="21"/>
      <w:lang w:val="en-US" w:eastAsia="zh-CN" w:bidi="ar-SA"/>
    </w:rPr>
  </w:style>
  <w:style w:type="paragraph" w:styleId="1497">
    <w:name w:val="标题 1"/>
    <w:basedOn w:val="1496"/>
    <w:next w:val="1496"/>
    <w:link w:val="1505"/>
    <w:qFormat/>
    <w:pPr>
      <w:jc w:val="center"/>
      <w:keepNext/>
      <w:outlineLvl w:val="0"/>
    </w:pPr>
    <w:rPr>
      <w:rFonts w:ascii="楷体_GB2312" w:hAnsi="楷体_GB2312" w:eastAsia="宋体"/>
      <w:b/>
      <w:sz w:val="28"/>
      <w:szCs w:val="32"/>
    </w:rPr>
  </w:style>
  <w:style w:type="paragraph" w:styleId="1498">
    <w:name w:val="标题 2"/>
    <w:basedOn w:val="1496"/>
    <w:next w:val="1496"/>
    <w:link w:val="1506"/>
    <w:qFormat/>
    <w:pPr>
      <w:jc w:val="center"/>
      <w:keepNext/>
      <w:outlineLvl w:val="1"/>
    </w:pPr>
    <w:rPr>
      <w:rFonts w:ascii="楷体_GB2312" w:eastAsia="楷体_GB2312"/>
      <w:b/>
      <w:bCs/>
      <w:sz w:val="18"/>
    </w:rPr>
  </w:style>
  <w:style w:type="paragraph" w:styleId="1499">
    <w:name w:val="标题 3"/>
    <w:basedOn w:val="1496"/>
    <w:next w:val="1496"/>
    <w:link w:val="1507"/>
    <w:qFormat/>
    <w:pPr>
      <w:jc w:val="center"/>
      <w:keepNext/>
      <w:outlineLvl w:val="2"/>
    </w:pPr>
    <w:rPr>
      <w:rFonts w:eastAsia="楷体_GB2312"/>
      <w:b/>
      <w:bCs/>
      <w:sz w:val="15"/>
    </w:rPr>
  </w:style>
  <w:style w:type="paragraph" w:styleId="1500">
    <w:name w:val="标题 4"/>
    <w:basedOn w:val="1496"/>
    <w:next w:val="1496"/>
    <w:link w:val="1508"/>
    <w:qFormat/>
    <w:pPr>
      <w:jc w:val="center"/>
      <w:keepNext/>
      <w:outlineLvl w:val="3"/>
    </w:pPr>
    <w:rPr>
      <w:rFonts w:eastAsia="楷体_GB2312"/>
      <w:b/>
      <w:bCs/>
      <w:sz w:val="13"/>
    </w:rPr>
  </w:style>
  <w:style w:type="paragraph" w:styleId="1501">
    <w:name w:val="标题 5"/>
    <w:basedOn w:val="1496"/>
    <w:next w:val="1496"/>
    <w:link w:val="1509"/>
    <w:qFormat/>
    <w:pPr>
      <w:numPr>
        <w:ilvl w:val="0"/>
        <w:numId w:val="1"/>
      </w:numPr>
      <w:keepNext/>
      <w:tabs>
        <w:tab w:val="left" w:pos="360" w:leader="none"/>
      </w:tabs>
      <w:outlineLvl w:val="4"/>
    </w:pPr>
    <w:rPr>
      <w:rFonts w:ascii="楷体_GB2312" w:eastAsia="楷体_GB2312"/>
      <w:bCs/>
      <w:sz w:val="28"/>
    </w:rPr>
  </w:style>
  <w:style w:type="character" w:styleId="1502">
    <w:name w:val="默认段落字体"/>
    <w:next w:val="1502"/>
    <w:link w:val="1496"/>
    <w:uiPriority w:val="1"/>
    <w:unhideWhenUsed/>
  </w:style>
  <w:style w:type="table" w:styleId="1503">
    <w:name w:val="普通表格"/>
    <w:next w:val="1503"/>
    <w:link w:val="1496"/>
    <w:uiPriority w:val="99"/>
    <w:unhideWhenUsed/>
    <w:qFormat/>
    <w:tblPr/>
  </w:style>
  <w:style w:type="paragraph" w:styleId="1504">
    <w:name w:val="列表段落"/>
    <w:basedOn w:val="1496"/>
    <w:next w:val="1504"/>
    <w:link w:val="1496"/>
    <w:uiPriority w:val="34"/>
    <w:qFormat/>
    <w:pPr>
      <w:ind w:firstLine="420"/>
    </w:pPr>
  </w:style>
  <w:style w:type="character" w:styleId="1505">
    <w:name w:val="标题 1 字符"/>
    <w:next w:val="1505"/>
    <w:link w:val="1497"/>
    <w:qFormat/>
    <w:rPr>
      <w:rFonts w:ascii="楷体_GB2312" w:hAnsi="楷体_GB2312" w:eastAsia="宋体" w:cs="Times New Roman"/>
      <w:b/>
      <w:sz w:val="28"/>
      <w:szCs w:val="32"/>
    </w:rPr>
  </w:style>
  <w:style w:type="character" w:styleId="1506">
    <w:name w:val="标题 2 字符"/>
    <w:next w:val="1506"/>
    <w:link w:val="1498"/>
    <w:qFormat/>
    <w:rPr>
      <w:rFonts w:ascii="楷体_GB2312" w:hAnsi="Times New Roman" w:eastAsia="楷体_GB2312" w:cs="Times New Roman"/>
      <w:b/>
      <w:bCs/>
      <w:sz w:val="18"/>
      <w:szCs w:val="20"/>
    </w:rPr>
  </w:style>
  <w:style w:type="character" w:styleId="1507">
    <w:name w:val="标题 3 字符"/>
    <w:next w:val="1507"/>
    <w:link w:val="1499"/>
    <w:qFormat/>
    <w:rPr>
      <w:rFonts w:ascii="Times New Roman" w:hAnsi="Times New Roman" w:eastAsia="楷体_GB2312" w:cs="Times New Roman"/>
      <w:b/>
      <w:bCs/>
      <w:sz w:val="15"/>
      <w:szCs w:val="20"/>
    </w:rPr>
  </w:style>
  <w:style w:type="character" w:styleId="1508">
    <w:name w:val="标题 4 字符"/>
    <w:next w:val="1508"/>
    <w:link w:val="1500"/>
    <w:qFormat/>
    <w:rPr>
      <w:rFonts w:ascii="Times New Roman" w:hAnsi="Times New Roman" w:eastAsia="楷体_GB2312" w:cs="Times New Roman"/>
      <w:b/>
      <w:bCs/>
      <w:sz w:val="13"/>
      <w:szCs w:val="20"/>
    </w:rPr>
  </w:style>
  <w:style w:type="character" w:styleId="1509">
    <w:name w:val="标题 5 字符"/>
    <w:next w:val="1509"/>
    <w:link w:val="1501"/>
    <w:qFormat/>
    <w:rPr>
      <w:rFonts w:ascii="楷体_GB2312" w:hAnsi="Times New Roman" w:eastAsia="楷体_GB2312" w:cs="Times New Roman"/>
      <w:bCs/>
      <w:sz w:val="28"/>
      <w:szCs w:val="20"/>
    </w:rPr>
  </w:style>
  <w:style w:type="paragraph" w:styleId="1510">
    <w:name w:val="正文缩进"/>
    <w:basedOn w:val="1496"/>
    <w:next w:val="1510"/>
    <w:link w:val="1511"/>
    <w:unhideWhenUsed/>
    <w:qFormat/>
    <w:pPr>
      <w:ind w:firstLine="420"/>
    </w:pPr>
  </w:style>
  <w:style w:type="character" w:styleId="1511">
    <w:name w:val="正文缩进 字符"/>
    <w:next w:val="1511"/>
    <w:link w:val="1510"/>
    <w:semiHidden/>
    <w:qFormat/>
    <w:rPr>
      <w:rFonts w:ascii="Times New Roman" w:hAnsi="Times New Roman"/>
      <w:sz w:val="21"/>
    </w:rPr>
  </w:style>
  <w:style w:type="paragraph" w:styleId="1512">
    <w:name w:val="文档结构图"/>
    <w:basedOn w:val="1496"/>
    <w:next w:val="1512"/>
    <w:link w:val="1513"/>
    <w:semiHidden/>
    <w:qFormat/>
    <w:pPr>
      <w:shd w:val="clear" w:color="auto" w:fill="000080"/>
    </w:pPr>
    <w:rPr>
      <w:sz w:val="20"/>
    </w:rPr>
  </w:style>
  <w:style w:type="character" w:styleId="1513">
    <w:name w:val="文档结构图 字符"/>
    <w:next w:val="1513"/>
    <w:link w:val="1512"/>
    <w:semiHidden/>
    <w:qFormat/>
    <w:rPr>
      <w:rFonts w:ascii="Times New Roman" w:hAnsi="Times New Roman" w:eastAsia="宋体" w:cs="Times New Roman"/>
      <w:szCs w:val="20"/>
      <w:shd w:val="clear" w:color="auto" w:fill="000080"/>
    </w:rPr>
  </w:style>
  <w:style w:type="paragraph" w:styleId="1514">
    <w:name w:val="批注文字"/>
    <w:basedOn w:val="1496"/>
    <w:next w:val="1514"/>
    <w:link w:val="1515"/>
    <w:uiPriority w:val="99"/>
    <w:semiHidden/>
    <w:qFormat/>
    <w:pPr>
      <w:jc w:val="left"/>
    </w:pPr>
    <w:rPr>
      <w:sz w:val="20"/>
      <w:szCs w:val="24"/>
    </w:rPr>
  </w:style>
  <w:style w:type="character" w:styleId="1515">
    <w:name w:val="批注文字 字符"/>
    <w:next w:val="1515"/>
    <w:link w:val="1514"/>
    <w:uiPriority w:val="99"/>
    <w:semiHidden/>
    <w:qFormat/>
    <w:rPr>
      <w:rFonts w:ascii="Times New Roman" w:hAnsi="Times New Roman" w:eastAsia="宋体" w:cs="Times New Roman"/>
      <w:szCs w:val="24"/>
    </w:rPr>
  </w:style>
  <w:style w:type="paragraph" w:styleId="1516">
    <w:name w:val="正文文本"/>
    <w:basedOn w:val="1496"/>
    <w:next w:val="1518"/>
    <w:link w:val="1517"/>
    <w:uiPriority w:val="99"/>
    <w:qFormat/>
    <w:rPr>
      <w:rFonts w:ascii="华文中宋" w:eastAsia="华文中宋"/>
      <w:bCs/>
      <w:sz w:val="28"/>
    </w:rPr>
  </w:style>
  <w:style w:type="character" w:styleId="1517">
    <w:name w:val="正文文本 字符"/>
    <w:next w:val="1517"/>
    <w:link w:val="1516"/>
    <w:uiPriority w:val="99"/>
    <w:qFormat/>
    <w:rPr>
      <w:rFonts w:ascii="华文中宋" w:hAnsi="Times New Roman" w:eastAsia="华文中宋" w:cs="Times New Roman"/>
      <w:bCs/>
      <w:sz w:val="28"/>
      <w:szCs w:val="20"/>
    </w:rPr>
  </w:style>
  <w:style w:type="paragraph" w:styleId="1518">
    <w:name w:val="列表"/>
    <w:basedOn w:val="1496"/>
    <w:next w:val="1518"/>
    <w:link w:val="1496"/>
    <w:qFormat/>
    <w:pPr>
      <w:ind w:left="420" w:hanging="420"/>
      <w:spacing w:after="20" w:line="288" w:lineRule="auto"/>
      <w:tabs>
        <w:tab w:val="left" w:pos="420" w:leader="none"/>
      </w:tabs>
    </w:pPr>
    <w:rPr>
      <w:szCs w:val="20"/>
      <w:lang w:val="en-GB"/>
    </w:rPr>
  </w:style>
  <w:style w:type="paragraph" w:styleId="1519">
    <w:name w:val="正文文本缩进"/>
    <w:basedOn w:val="1496"/>
    <w:next w:val="1521"/>
    <w:link w:val="1520"/>
    <w:qFormat/>
    <w:pPr>
      <w:ind w:firstLine="576"/>
    </w:pPr>
    <w:rPr>
      <w:b/>
      <w:sz w:val="30"/>
    </w:rPr>
  </w:style>
  <w:style w:type="character" w:styleId="1520">
    <w:name w:val="正文文本缩进 字符"/>
    <w:next w:val="1520"/>
    <w:link w:val="1519"/>
    <w:qFormat/>
    <w:rPr>
      <w:rFonts w:ascii="Times New Roman" w:hAnsi="Times New Roman" w:eastAsia="宋体" w:cs="Times New Roman"/>
      <w:b/>
      <w:sz w:val="30"/>
      <w:szCs w:val="20"/>
    </w:rPr>
  </w:style>
  <w:style w:type="paragraph" w:styleId="1521">
    <w:name w:val="寄信人地址"/>
    <w:basedOn w:val="1496"/>
    <w:next w:val="1521"/>
    <w:link w:val="1496"/>
    <w:qFormat/>
    <w:rPr>
      <w:rFonts w:ascii="Arial" w:hAnsi="Arial"/>
    </w:rPr>
  </w:style>
  <w:style w:type="paragraph" w:styleId="1522">
    <w:name w:val="索引 4"/>
    <w:basedOn w:val="1496"/>
    <w:next w:val="1496"/>
    <w:link w:val="1496"/>
    <w:uiPriority w:val="99"/>
    <w:qFormat/>
    <w:pPr>
      <w:ind w:left="600"/>
    </w:pPr>
    <w:rPr>
      <w:szCs w:val="24"/>
    </w:rPr>
  </w:style>
  <w:style w:type="paragraph" w:styleId="1523">
    <w:name w:val="纯文本"/>
    <w:basedOn w:val="1496"/>
    <w:next w:val="1525"/>
    <w:link w:val="1524"/>
    <w:qFormat/>
    <w:rPr>
      <w:rFonts w:ascii="宋体" w:hAnsi="Courier New"/>
    </w:rPr>
  </w:style>
  <w:style w:type="character" w:styleId="1524">
    <w:name w:val="纯文本 字符"/>
    <w:next w:val="1524"/>
    <w:link w:val="1523"/>
    <w:rPr>
      <w:rFonts w:ascii="宋体" w:hAnsi="Courier New"/>
      <w:sz w:val="21"/>
    </w:rPr>
  </w:style>
  <w:style w:type="paragraph" w:styleId="1525">
    <w:name w:val="目录 2"/>
    <w:basedOn w:val="1496"/>
    <w:next w:val="1496"/>
    <w:link w:val="1496"/>
    <w:uiPriority w:val="39"/>
    <w:qFormat/>
    <w:pPr>
      <w:ind w:left="210" w:firstLine="150"/>
      <w:jc w:val="left"/>
      <w:tabs>
        <w:tab w:val="right" w:pos="9170" w:leader="dot"/>
      </w:tabs>
    </w:pPr>
    <w:rPr>
      <w:smallCaps/>
      <w:sz w:val="20"/>
    </w:rPr>
  </w:style>
  <w:style w:type="paragraph" w:styleId="1526">
    <w:name w:val="日期"/>
    <w:basedOn w:val="1496"/>
    <w:next w:val="1496"/>
    <w:link w:val="1527"/>
    <w:qFormat/>
    <w:rPr>
      <w:rFonts w:eastAsia="黑体"/>
      <w:b/>
      <w:sz w:val="36"/>
    </w:rPr>
  </w:style>
  <w:style w:type="character" w:styleId="1527">
    <w:name w:val="日期 字符"/>
    <w:next w:val="1527"/>
    <w:link w:val="1526"/>
    <w:qFormat/>
    <w:rPr>
      <w:rFonts w:ascii="Times New Roman" w:hAnsi="Times New Roman" w:eastAsia="黑体" w:cs="Times New Roman"/>
      <w:b/>
      <w:sz w:val="36"/>
      <w:szCs w:val="20"/>
    </w:rPr>
  </w:style>
  <w:style w:type="paragraph" w:styleId="1528">
    <w:name w:val="正文文本缩进 2"/>
    <w:basedOn w:val="1496"/>
    <w:next w:val="1528"/>
    <w:link w:val="1529"/>
    <w:qFormat/>
    <w:pPr>
      <w:ind w:left="900"/>
    </w:pPr>
    <w:rPr>
      <w:rFonts w:ascii="楷体_GB2312" w:eastAsia="楷体_GB2312"/>
      <w:b/>
      <w:sz w:val="28"/>
    </w:rPr>
  </w:style>
  <w:style w:type="character" w:styleId="1529">
    <w:name w:val="正文文本缩进 2 字符"/>
    <w:next w:val="1529"/>
    <w:link w:val="1528"/>
    <w:qFormat/>
    <w:rPr>
      <w:rFonts w:ascii="楷体_GB2312" w:hAnsi="Times New Roman" w:eastAsia="楷体_GB2312" w:cs="Times New Roman"/>
      <w:b/>
      <w:sz w:val="28"/>
      <w:szCs w:val="20"/>
    </w:rPr>
  </w:style>
  <w:style w:type="paragraph" w:styleId="1530">
    <w:name w:val="批注框文本"/>
    <w:basedOn w:val="1496"/>
    <w:next w:val="1530"/>
    <w:link w:val="1531"/>
    <w:uiPriority w:val="99"/>
    <w:unhideWhenUsed/>
    <w:qFormat/>
    <w:rPr>
      <w:sz w:val="18"/>
      <w:szCs w:val="18"/>
    </w:rPr>
  </w:style>
  <w:style w:type="character" w:styleId="1531">
    <w:name w:val="批注框文本 字符"/>
    <w:next w:val="1531"/>
    <w:link w:val="1530"/>
    <w:uiPriority w:val="99"/>
    <w:semiHidden/>
    <w:qFormat/>
    <w:rPr>
      <w:rFonts w:ascii="Times New Roman" w:hAnsi="Times New Roman" w:eastAsia="宋体" w:cs="Times New Roman"/>
      <w:sz w:val="18"/>
      <w:szCs w:val="18"/>
    </w:rPr>
  </w:style>
  <w:style w:type="paragraph" w:styleId="1532">
    <w:name w:val="页脚"/>
    <w:basedOn w:val="1496"/>
    <w:next w:val="1496"/>
    <w:link w:val="1533"/>
    <w:unhideWhenUsed/>
    <w:qFormat/>
    <w:pPr>
      <w:jc w:val="left"/>
      <w:tabs>
        <w:tab w:val="center" w:pos="4153" w:leader="none"/>
        <w:tab w:val="right" w:pos="8306" w:leader="none"/>
      </w:tabs>
    </w:pPr>
    <w:rPr>
      <w:sz w:val="18"/>
      <w:szCs w:val="18"/>
    </w:rPr>
  </w:style>
  <w:style w:type="character" w:styleId="1533">
    <w:name w:val="页脚 字符"/>
    <w:next w:val="1533"/>
    <w:link w:val="1532"/>
    <w:qFormat/>
    <w:rPr>
      <w:sz w:val="18"/>
      <w:szCs w:val="18"/>
    </w:rPr>
  </w:style>
  <w:style w:type="paragraph" w:styleId="1534">
    <w:name w:val="页眉"/>
    <w:basedOn w:val="1496"/>
    <w:next w:val="1534"/>
    <w:link w:val="1535"/>
    <w:unhideWhenUsed/>
    <w:qFormat/>
    <w:pPr>
      <w:jc w:val="center"/>
      <w:tabs>
        <w:tab w:val="center" w:pos="4153" w:leader="none"/>
        <w:tab w:val="right" w:pos="8306" w:leader="none"/>
      </w:tabs>
      <w:pBdr>
        <w:bottom w:val="single" w:color="000000" w:sz="6" w:space="1"/>
      </w:pBdr>
    </w:pPr>
    <w:rPr>
      <w:sz w:val="18"/>
      <w:szCs w:val="18"/>
    </w:rPr>
  </w:style>
  <w:style w:type="character" w:styleId="1535">
    <w:name w:val="页眉 字符"/>
    <w:next w:val="1535"/>
    <w:link w:val="1534"/>
    <w:qFormat/>
    <w:rPr>
      <w:sz w:val="18"/>
      <w:szCs w:val="18"/>
    </w:rPr>
  </w:style>
  <w:style w:type="paragraph" w:styleId="1536">
    <w:name w:val="目录 1"/>
    <w:basedOn w:val="1496"/>
    <w:next w:val="1496"/>
    <w:link w:val="1496"/>
    <w:uiPriority w:val="39"/>
    <w:unhideWhenUsed/>
  </w:style>
  <w:style w:type="paragraph" w:styleId="1537">
    <w:name w:val="正文文本缩进 3"/>
    <w:basedOn w:val="1496"/>
    <w:next w:val="1537"/>
    <w:link w:val="1538"/>
    <w:qFormat/>
    <w:pPr>
      <w:ind w:left="359" w:firstLine="359"/>
    </w:pPr>
    <w:rPr>
      <w:sz w:val="20"/>
    </w:rPr>
  </w:style>
  <w:style w:type="character" w:styleId="1538">
    <w:name w:val="正文文本缩进 3 字符"/>
    <w:next w:val="1538"/>
    <w:link w:val="1537"/>
    <w:qFormat/>
    <w:rPr>
      <w:rFonts w:ascii="Times New Roman" w:hAnsi="Times New Roman" w:eastAsia="宋体" w:cs="Times New Roman"/>
      <w:szCs w:val="20"/>
    </w:rPr>
  </w:style>
  <w:style w:type="paragraph" w:styleId="1539">
    <w:name w:val="正文文本 2"/>
    <w:basedOn w:val="1496"/>
    <w:next w:val="1539"/>
    <w:link w:val="1540"/>
    <w:qFormat/>
    <w:pPr>
      <w:spacing w:after="120" w:line="480" w:lineRule="auto"/>
    </w:pPr>
    <w:rPr>
      <w:sz w:val="20"/>
    </w:rPr>
  </w:style>
  <w:style w:type="character" w:styleId="1540">
    <w:name w:val="正文文本 2 字符"/>
    <w:next w:val="1540"/>
    <w:link w:val="1539"/>
    <w:qFormat/>
    <w:rPr>
      <w:rFonts w:ascii="Times New Roman" w:hAnsi="Times New Roman" w:eastAsia="宋体" w:cs="Times New Roman"/>
      <w:szCs w:val="20"/>
    </w:rPr>
  </w:style>
  <w:style w:type="paragraph" w:styleId="1541">
    <w:name w:val="普通(网站)"/>
    <w:basedOn w:val="1496"/>
    <w:next w:val="1541"/>
    <w:link w:val="1496"/>
    <w:uiPriority w:val="99"/>
    <w:qFormat/>
    <w:pPr>
      <w:jc w:val="left"/>
      <w:spacing w:before="100" w:beforeAutospacing="1" w:after="100" w:afterAutospacing="1"/>
      <w:widowControl/>
    </w:pPr>
    <w:rPr>
      <w:rFonts w:ascii="宋体" w:hAnsi="宋体" w:cs="宋体"/>
      <w:sz w:val="24"/>
      <w:szCs w:val="24"/>
    </w:rPr>
  </w:style>
  <w:style w:type="paragraph" w:styleId="1542">
    <w:name w:val="批注主题"/>
    <w:basedOn w:val="1514"/>
    <w:next w:val="1514"/>
    <w:link w:val="1543"/>
    <w:uiPriority w:val="99"/>
    <w:semiHidden/>
    <w:qFormat/>
    <w:rPr>
      <w:b/>
      <w:bCs/>
    </w:rPr>
  </w:style>
  <w:style w:type="character" w:styleId="1543">
    <w:name w:val="批注主题 字符"/>
    <w:next w:val="1543"/>
    <w:link w:val="1542"/>
    <w:uiPriority w:val="99"/>
    <w:semiHidden/>
    <w:qFormat/>
    <w:rPr>
      <w:rFonts w:ascii="Times New Roman" w:hAnsi="Times New Roman" w:eastAsia="宋体" w:cs="Times New Roman"/>
      <w:b/>
      <w:bCs/>
      <w:szCs w:val="24"/>
    </w:rPr>
  </w:style>
  <w:style w:type="paragraph" w:styleId="1544">
    <w:name w:val="正文首行缩进"/>
    <w:basedOn w:val="1516"/>
    <w:next w:val="1544"/>
    <w:link w:val="1545"/>
    <w:pPr>
      <w:ind w:firstLine="420"/>
      <w:spacing w:after="120"/>
    </w:pPr>
    <w:rPr>
      <w:rFonts w:ascii="Times New Roman" w:eastAsia="宋体"/>
      <w:sz w:val="21"/>
      <w:szCs w:val="24"/>
    </w:rPr>
  </w:style>
  <w:style w:type="character" w:styleId="1545">
    <w:name w:val="正文文本首行缩进 字符"/>
    <w:next w:val="1545"/>
    <w:link w:val="1544"/>
    <w:qFormat/>
    <w:rPr>
      <w:rFonts w:ascii="Times New Roman" w:eastAsia="宋体"/>
      <w:sz w:val="21"/>
      <w:szCs w:val="24"/>
    </w:rPr>
  </w:style>
  <w:style w:type="paragraph" w:styleId="1546">
    <w:name w:val="正文首行缩进 2"/>
    <w:basedOn w:val="1519"/>
    <w:next w:val="1496"/>
    <w:link w:val="1496"/>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547">
    <w:name w:val="网格型"/>
    <w:basedOn w:val="1503"/>
    <w:next w:val="1547"/>
    <w:link w:val="1496"/>
    <w:qFormat/>
    <w:pPr>
      <w:jc w:val="both"/>
      <w:widowControl w:val="off"/>
    </w:pPr>
    <w:tblPr/>
  </w:style>
  <w:style w:type="character" w:styleId="1548">
    <w:name w:val="要点"/>
    <w:next w:val="1548"/>
    <w:link w:val="1496"/>
    <w:uiPriority w:val="99"/>
    <w:qFormat/>
    <w:rPr>
      <w:rFonts w:cs="Times New Roman"/>
      <w:b/>
      <w:bCs/>
    </w:rPr>
  </w:style>
  <w:style w:type="character" w:styleId="1549">
    <w:name w:val="页码"/>
    <w:next w:val="1549"/>
    <w:link w:val="1496"/>
    <w:rPr>
      <w:rFonts w:cs="Times New Roman"/>
    </w:rPr>
  </w:style>
  <w:style w:type="character" w:styleId="1550">
    <w:name w:val="已访问的超链接"/>
    <w:next w:val="1550"/>
    <w:link w:val="1496"/>
    <w:uiPriority w:val="99"/>
    <w:qFormat/>
    <w:rPr>
      <w:rFonts w:cs="Times New Roman"/>
      <w:color w:val="000000"/>
      <w:u w:val="none"/>
    </w:rPr>
  </w:style>
  <w:style w:type="character" w:styleId="1551">
    <w:name w:val="HTML 打字机"/>
    <w:next w:val="1551"/>
    <w:link w:val="1496"/>
    <w:uiPriority w:val="99"/>
    <w:qFormat/>
    <w:rPr>
      <w:rFonts w:ascii="宋体" w:hAnsi="宋体" w:eastAsia="宋体" w:cs="宋体"/>
      <w:sz w:val="24"/>
      <w:szCs w:val="24"/>
    </w:rPr>
  </w:style>
  <w:style w:type="character" w:styleId="1552">
    <w:name w:val="超链接"/>
    <w:next w:val="1552"/>
    <w:link w:val="1496"/>
    <w:qFormat/>
    <w:rPr>
      <w:color w:val="000000"/>
      <w:u w:val="none"/>
    </w:rPr>
  </w:style>
  <w:style w:type="paragraph" w:styleId="1553">
    <w:name w:val="列表段落1"/>
    <w:basedOn w:val="1496"/>
    <w:next w:val="1553"/>
    <w:link w:val="1496"/>
    <w:qFormat/>
    <w:pPr>
      <w:ind w:firstLine="420"/>
    </w:pPr>
    <w:rPr>
      <w:szCs w:val="21"/>
    </w:rPr>
  </w:style>
  <w:style w:type="paragraph" w:styleId="1554">
    <w:name w:val="List Paragraph"/>
    <w:basedOn w:val="1496"/>
    <w:next w:val="1554"/>
    <w:link w:val="1496"/>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character" w:styleId="1555">
    <w:name w:val="NormalCharacter1"/>
    <w:next w:val="1555"/>
    <w:link w:val="1556"/>
    <w:uiPriority w:val="99"/>
    <w:qFormat/>
    <w:rPr>
      <w:sz w:val="20"/>
    </w:rPr>
  </w:style>
  <w:style w:type="paragraph" w:styleId="1556">
    <w:name w:val="UserStyle_4"/>
    <w:basedOn w:val="1496"/>
    <w:next w:val="1556"/>
    <w:link w:val="1555"/>
    <w:uiPriority w:val="99"/>
    <w:qFormat/>
    <w:pPr>
      <w:widowControl/>
    </w:pPr>
    <w:rPr>
      <w:sz w:val="20"/>
    </w:rPr>
  </w:style>
  <w:style w:type="character" w:styleId="1557">
    <w:name w:val="font31"/>
    <w:next w:val="1557"/>
    <w:link w:val="1496"/>
    <w:qFormat/>
    <w:rPr>
      <w:rFonts w:hint="eastAsia" w:ascii="仿宋" w:hAnsi="仿宋" w:eastAsia="仿宋" w:cs="仿宋"/>
      <w:color w:val="000000"/>
      <w:sz w:val="24"/>
      <w:szCs w:val="24"/>
      <w:u w:val="none"/>
    </w:rPr>
  </w:style>
  <w:style w:type="character" w:styleId="1558">
    <w:name w:val="正文文本缩进 Char1"/>
    <w:next w:val="1558"/>
    <w:link w:val="1496"/>
    <w:semiHidden/>
    <w:qFormat/>
    <w:rPr>
      <w:rFonts w:ascii="Times New Roman" w:hAnsi="Times New Roman" w:eastAsia="宋体" w:cs="Times New Roman"/>
      <w:szCs w:val="20"/>
    </w:rPr>
  </w:style>
  <w:style w:type="character" w:styleId="1559">
    <w:name w:val="font11"/>
    <w:next w:val="1559"/>
    <w:link w:val="1496"/>
    <w:rPr>
      <w:rFonts w:hint="eastAsia" w:ascii="宋体" w:hAnsi="宋体" w:eastAsia="宋体" w:cs="宋体"/>
      <w:color w:val="000000"/>
      <w:sz w:val="20"/>
      <w:szCs w:val="20"/>
      <w:u w:val="none"/>
    </w:rPr>
  </w:style>
  <w:style w:type="character" w:styleId="1560">
    <w:name w:val="正文首行缩进两字 Char"/>
    <w:next w:val="1560"/>
    <w:link w:val="1561"/>
    <w:qFormat/>
    <w:rPr>
      <w:sz w:val="24"/>
      <w:szCs w:val="24"/>
      <w:lang w:val="en-US" w:eastAsia="zh-CN" w:bidi="ar-SA"/>
    </w:rPr>
  </w:style>
  <w:style w:type="paragraph" w:styleId="1561">
    <w:name w:val="正文首行缩进两字"/>
    <w:next w:val="1561"/>
    <w:link w:val="1560"/>
    <w:qFormat/>
    <w:pPr>
      <w:ind w:left="240" w:right="240" w:firstLine="480"/>
      <w:spacing w:line="300" w:lineRule="auto"/>
    </w:pPr>
    <w:rPr>
      <w:sz w:val="24"/>
      <w:szCs w:val="24"/>
      <w:lang w:val="en-US" w:eastAsia="zh-CN" w:bidi="ar-SA"/>
    </w:rPr>
  </w:style>
  <w:style w:type="character" w:styleId="1562">
    <w:name w:val="日期 Char1"/>
    <w:next w:val="1562"/>
    <w:link w:val="1496"/>
    <w:semiHidden/>
    <w:qFormat/>
    <w:rPr>
      <w:rFonts w:ascii="Times New Roman" w:hAnsi="Times New Roman" w:eastAsia="宋体" w:cs="Times New Roman"/>
      <w:szCs w:val="20"/>
    </w:rPr>
  </w:style>
  <w:style w:type="character" w:styleId="1563">
    <w:name w:val="正文文本 2 Char1"/>
    <w:next w:val="1563"/>
    <w:link w:val="1496"/>
    <w:semiHidden/>
    <w:qFormat/>
    <w:rPr>
      <w:rFonts w:ascii="Times New Roman" w:hAnsi="Times New Roman" w:eastAsia="宋体" w:cs="Times New Roman"/>
      <w:szCs w:val="20"/>
    </w:rPr>
  </w:style>
  <w:style w:type="character" w:styleId="1564">
    <w:name w:val="文档结构图 Char1"/>
    <w:next w:val="1564"/>
    <w:link w:val="1496"/>
    <w:semiHidden/>
    <w:qFormat/>
    <w:rPr>
      <w:rFonts w:ascii="宋体" w:hAnsi="Times New Roman" w:eastAsia="宋体" w:cs="Times New Roman"/>
      <w:sz w:val="18"/>
      <w:szCs w:val="18"/>
    </w:rPr>
  </w:style>
  <w:style w:type="character" w:styleId="1565">
    <w:name w:val="正文文本缩进 2 Char1"/>
    <w:next w:val="1565"/>
    <w:link w:val="1496"/>
    <w:semiHidden/>
    <w:qFormat/>
    <w:rPr>
      <w:rFonts w:ascii="Times New Roman" w:hAnsi="Times New Roman" w:eastAsia="宋体" w:cs="Times New Roman"/>
      <w:szCs w:val="20"/>
    </w:rPr>
  </w:style>
  <w:style w:type="character" w:styleId="1566">
    <w:name w:val="正文文本缩进 3 Char1"/>
    <w:next w:val="1566"/>
    <w:link w:val="1496"/>
    <w:semiHidden/>
    <w:qFormat/>
    <w:rPr>
      <w:rFonts w:ascii="Times New Roman" w:hAnsi="Times New Roman" w:eastAsia="宋体" w:cs="Times New Roman"/>
      <w:sz w:val="16"/>
      <w:szCs w:val="16"/>
    </w:rPr>
  </w:style>
  <w:style w:type="character" w:styleId="1567">
    <w:name w:val="批注框文本 Char1"/>
    <w:next w:val="1567"/>
    <w:link w:val="1496"/>
    <w:uiPriority w:val="99"/>
    <w:semiHidden/>
    <w:rPr>
      <w:rFonts w:ascii="Times New Roman" w:hAnsi="Times New Roman" w:eastAsia="宋体" w:cs="Times New Roman"/>
      <w:sz w:val="18"/>
      <w:szCs w:val="18"/>
    </w:rPr>
  </w:style>
  <w:style w:type="character" w:styleId="1568">
    <w:name w:val="case31"/>
    <w:next w:val="1568"/>
    <w:link w:val="1496"/>
    <w:qFormat/>
    <w:rPr>
      <w:spacing w:val="390"/>
      <w:sz w:val="21"/>
      <w:szCs w:val="21"/>
    </w:rPr>
  </w:style>
  <w:style w:type="character" w:styleId="1569">
    <w:name w:val="font21"/>
    <w:next w:val="1569"/>
    <w:link w:val="1496"/>
    <w:qFormat/>
    <w:rPr>
      <w:rFonts w:hint="eastAsia" w:ascii="仿宋" w:hAnsi="仿宋" w:eastAsia="仿宋" w:cs="仿宋"/>
      <w:color w:val="000000"/>
      <w:sz w:val="24"/>
      <w:szCs w:val="24"/>
      <w:u w:val="none"/>
    </w:rPr>
  </w:style>
  <w:style w:type="paragraph" w:styleId="1570">
    <w:name w:val="_Style 1"/>
    <w:basedOn w:val="1496"/>
    <w:next w:val="1570"/>
    <w:link w:val="1496"/>
    <w:uiPriority w:val="99"/>
    <w:qFormat/>
    <w:pPr>
      <w:ind w:firstLine="420"/>
    </w:pPr>
    <w:rPr>
      <w:rFonts w:ascii="Calibri" w:hAnsi="Calibri" w:eastAsia="宋体" w:cs="Calibri"/>
      <w:sz w:val="34"/>
      <w:szCs w:val="34"/>
    </w:rPr>
  </w:style>
  <w:style w:type="paragraph" w:styleId="1571">
    <w:name w:val="TOC Heading1"/>
    <w:next w:val="1496"/>
    <w:link w:val="1496"/>
    <w:qFormat/>
    <w:rPr>
      <w:sz w:val="32"/>
      <w:lang w:val="en-US" w:eastAsia="zh-CN" w:bidi="ar-SA"/>
    </w:rPr>
  </w:style>
  <w:style w:type="paragraph" w:styleId="1572">
    <w:name w:val="p0 paragraphindent"/>
    <w:basedOn w:val="1496"/>
    <w:next w:val="1572"/>
    <w:link w:val="1496"/>
    <w:qFormat/>
    <w:pPr>
      <w:jc w:val="left"/>
      <w:spacing w:before="100" w:beforeAutospacing="1" w:after="100" w:afterAutospacing="1"/>
      <w:widowControl/>
    </w:pPr>
    <w:rPr>
      <w:rFonts w:ascii="宋体" w:hAnsi="宋体" w:cs="宋体"/>
      <w:sz w:val="24"/>
      <w:szCs w:val="24"/>
    </w:rPr>
  </w:style>
  <w:style w:type="paragraph" w:styleId="1573">
    <w:name w:val="二级无"/>
    <w:basedOn w:val="1496"/>
    <w:next w:val="1573"/>
    <w:link w:val="1496"/>
    <w:qFormat/>
    <w:pPr>
      <w:ind w:left="552" w:hanging="420"/>
      <w:jc w:val="left"/>
      <w:widowControl/>
      <w:tabs>
        <w:tab w:val="left" w:pos="552" w:leader="none"/>
      </w:tabs>
      <w:outlineLvl w:val="3"/>
    </w:pPr>
    <w:rPr>
      <w:rFonts w:ascii="宋体"/>
      <w:szCs w:val="21"/>
    </w:rPr>
  </w:style>
  <w:style w:type="paragraph" w:styleId="1574">
    <w:name w:val="正文文本1"/>
    <w:basedOn w:val="1496"/>
    <w:next w:val="1496"/>
    <w:link w:val="1496"/>
    <w:qFormat/>
    <w:rPr>
      <w:rFonts w:ascii="仿宋_GB2312" w:hAnsi="Times New Roman" w:eastAsia="仿宋_GB2312"/>
      <w:sz w:val="28"/>
      <w:szCs w:val="20"/>
    </w:rPr>
  </w:style>
  <w:style w:type="paragraph" w:styleId="1575">
    <w:name w:val="标题 41"/>
    <w:basedOn w:val="1496"/>
    <w:next w:val="1496"/>
    <w:link w:val="1496"/>
    <w:qFormat/>
    <w:pPr>
      <w:jc w:val="center"/>
      <w:keepNext/>
      <w:outlineLvl w:val="3"/>
    </w:pPr>
    <w:rPr>
      <w:rFonts w:eastAsia="楷体_GB2312"/>
      <w:b/>
      <w:bCs/>
      <w:sz w:val="13"/>
    </w:rPr>
  </w:style>
  <w:style w:type="paragraph" w:styleId="1576">
    <w:name w:val="普通文字"/>
    <w:basedOn w:val="1496"/>
    <w:next w:val="1496"/>
    <w:link w:val="1496"/>
    <w:rPr>
      <w:rFonts w:ascii="宋体"/>
      <w:sz w:val="24"/>
    </w:rPr>
  </w:style>
  <w:style w:type="paragraph" w:styleId="1577">
    <w:name w:val="字母编号列项（一级）"/>
    <w:next w:val="1577"/>
    <w:link w:val="1496"/>
    <w:qFormat/>
    <w:pPr>
      <w:ind w:left="552" w:hanging="420"/>
      <w:jc w:val="both"/>
      <w:tabs>
        <w:tab w:val="left" w:pos="552" w:leader="none"/>
        <w:tab w:val="left" w:pos="840" w:leader="none"/>
      </w:tabs>
    </w:pPr>
    <w:rPr>
      <w:rFonts w:ascii="宋体"/>
      <w:sz w:val="21"/>
      <w:lang w:val="en-US" w:eastAsia="zh-CN" w:bidi="ar-SA"/>
    </w:rPr>
  </w:style>
  <w:style w:type="paragraph" w:styleId="1578">
    <w:name w:val="样式 小四 段前: 5 磅 段后: 5 磅 首行缩进:  2 字符"/>
    <w:basedOn w:val="1496"/>
    <w:next w:val="1578"/>
    <w:link w:val="1496"/>
    <w:qFormat/>
    <w:pPr>
      <w:jc w:val="center"/>
      <w:spacing w:line="360" w:lineRule="auto"/>
    </w:pPr>
    <w:rPr>
      <w:rFonts w:ascii="宋体" w:hAnsi="宋体"/>
      <w:bCs/>
      <w:color w:val="ff0000"/>
      <w:sz w:val="24"/>
      <w:szCs w:val="24"/>
    </w:rPr>
  </w:style>
  <w:style w:type="paragraph" w:styleId="1579">
    <w:name w:val="List Paragraph1"/>
    <w:basedOn w:val="1496"/>
    <w:next w:val="1579"/>
    <w:link w:val="1496"/>
    <w:qFormat/>
    <w:pPr>
      <w:ind w:firstLine="420"/>
    </w:pPr>
    <w:rPr>
      <w:szCs w:val="21"/>
    </w:rPr>
  </w:style>
  <w:style w:type="paragraph" w:styleId="1580">
    <w:name w:val="首行缩进"/>
    <w:basedOn w:val="1496"/>
    <w:next w:val="1580"/>
    <w:link w:val="1496"/>
    <w:qFormat/>
    <w:pPr>
      <w:ind w:firstLine="480"/>
    </w:pPr>
    <w:rPr>
      <w:szCs w:val="20"/>
      <w:lang w:val="zh-CN"/>
    </w:rPr>
  </w:style>
  <w:style w:type="paragraph" w:styleId="1581">
    <w:name w:val="一级条标题"/>
    <w:next w:val="1496"/>
    <w:link w:val="1496"/>
    <w:qFormat/>
    <w:pPr>
      <w:ind w:left="552" w:hanging="420"/>
      <w:tabs>
        <w:tab w:val="left" w:pos="552" w:leader="none"/>
      </w:tabs>
      <w:outlineLvl w:val="2"/>
    </w:pPr>
    <w:rPr>
      <w:rFonts w:ascii="黑体" w:eastAsia="黑体"/>
      <w:sz w:val="21"/>
      <w:szCs w:val="21"/>
      <w:lang w:val="en-US" w:eastAsia="zh-CN" w:bidi="ar-SA"/>
    </w:rPr>
  </w:style>
  <w:style w:type="paragraph" w:styleId="1582">
    <w:name w:val="段"/>
    <w:next w:val="1496"/>
    <w:link w:val="1496"/>
    <w:qFormat/>
    <w:pPr>
      <w:ind w:firstLine="200"/>
      <w:jc w:val="both"/>
    </w:pPr>
    <w:rPr>
      <w:rFonts w:ascii="宋体"/>
      <w:sz w:val="21"/>
      <w:lang w:val="en-US" w:eastAsia="zh-CN" w:bidi="ar-SA"/>
    </w:rPr>
  </w:style>
  <w:style w:type="character" w:styleId="1583" w:default="1">
    <w:name w:val="Default Paragraph Font"/>
    <w:uiPriority w:val="1"/>
    <w:semiHidden/>
    <w:unhideWhenUsed/>
  </w:style>
  <w:style w:type="numbering" w:styleId="1584" w:default="1">
    <w:name w:val="No List"/>
    <w:uiPriority w:val="99"/>
    <w:semiHidden/>
    <w:unhideWhenUsed/>
  </w:style>
  <w:style w:type="table" w:styleId="15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陆翠芹</cp:lastModifiedBy>
  <cp:revision>4</cp:revision>
  <dcterms:created xsi:type="dcterms:W3CDTF">2023-03-28T06:55:00Z</dcterms:created>
  <dcterms:modified xsi:type="dcterms:W3CDTF">2024-07-19T08:41:14Z</dcterms:modified>
</cp:coreProperties>
</file>