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黑体"/>
          <w:b/>
          <w:sz w:val="52"/>
          <w:szCs w:val="52"/>
        </w:rPr>
      </w:pPr>
      <w:r>
        <w:rPr>
          <w:rFonts w:eastAsia="黑体"/>
          <w:b/>
          <w:sz w:val="52"/>
          <w:szCs w:val="52"/>
        </w:rPr>
      </w:r>
      <w:r/>
    </w:p>
    <w:p>
      <w:pPr>
        <w:jc w:val="center"/>
        <w:spacing w:line="360" w:lineRule="auto"/>
        <w:rPr>
          <w:rFonts w:eastAsia="黑体"/>
          <w:b/>
          <w:sz w:val="52"/>
          <w:szCs w:val="52"/>
        </w:rPr>
      </w:pPr>
      <w:r>
        <w:rPr>
          <w:rFonts w:eastAsia="黑体"/>
          <w:b/>
          <w:sz w:val="52"/>
          <w:szCs w:val="52"/>
        </w:rPr>
      </w:r>
      <w:r/>
    </w:p>
    <w:p>
      <w:pPr>
        <w:jc w:val="center"/>
        <w:spacing w:line="360" w:lineRule="auto"/>
        <w:rPr>
          <w:rFonts w:eastAsia="黑体"/>
          <w:b/>
          <w:sz w:val="52"/>
          <w:szCs w:val="52"/>
        </w:rPr>
      </w:pPr>
      <w:r>
        <w:rPr>
          <w:rFonts w:hint="eastAsia" w:eastAsia="黑体"/>
          <w:b/>
          <w:sz w:val="52"/>
          <w:szCs w:val="52"/>
        </w:rPr>
        <w:t xml:space="preserve">无锡市政府采购项目</w:t>
      </w:r>
      <w:r/>
    </w:p>
    <w:p>
      <w:pPr>
        <w:jc w:val="center"/>
        <w:spacing w:line="360" w:lineRule="auto"/>
        <w:rPr>
          <w:rFonts w:eastAsia="黑体"/>
          <w:b/>
          <w:sz w:val="52"/>
          <w:szCs w:val="52"/>
        </w:rPr>
      </w:pPr>
      <w:r>
        <w:rPr>
          <w:rFonts w:eastAsia="黑体"/>
          <w:b/>
          <w:sz w:val="52"/>
          <w:szCs w:val="52"/>
        </w:rPr>
      </w:r>
      <w:r/>
    </w:p>
    <w:p>
      <w:pPr>
        <w:jc w:val="center"/>
        <w:spacing w:line="360" w:lineRule="auto"/>
        <w:rPr>
          <w:rFonts w:eastAsia="黑体"/>
          <w:b/>
          <w:sz w:val="52"/>
          <w:szCs w:val="52"/>
        </w:rPr>
      </w:pPr>
      <w:r>
        <w:rPr>
          <w:rFonts w:hint="eastAsia" w:eastAsia="黑体"/>
          <w:b/>
          <w:sz w:val="52"/>
          <w:szCs w:val="52"/>
        </w:rPr>
        <w:t xml:space="preserve">公开采购文件</w:t>
      </w:r>
      <w:r/>
    </w:p>
    <w:p>
      <w:pPr>
        <w:ind w:left="2835" w:hanging="2835"/>
        <w:jc w:val="center"/>
        <w:spacing w:line="360" w:lineRule="auto"/>
        <w:rPr>
          <w:b/>
          <w:sz w:val="32"/>
          <w:szCs w:val="32"/>
        </w:rPr>
      </w:pPr>
      <w:r>
        <w:rPr>
          <w:rStyle w:val="998"/>
          <w:rFonts w:ascii="宋体" w:hAnsi="宋体"/>
          <w:color w:val="000000"/>
          <w:sz w:val="30"/>
          <w:szCs w:val="30"/>
        </w:rPr>
        <w:t xml:space="preserve">（全流程电子化）</w:t>
      </w:r>
      <w:r/>
    </w:p>
    <w:p>
      <w:pPr>
        <w:ind w:left="3036" w:hanging="3036"/>
        <w:spacing w:line="360" w:lineRule="auto"/>
        <w:rPr>
          <w:b/>
          <w:sz w:val="32"/>
          <w:szCs w:val="32"/>
        </w:rPr>
      </w:pPr>
      <w:r>
        <w:rPr>
          <w:b/>
          <w:sz w:val="32"/>
          <w:szCs w:val="32"/>
        </w:rPr>
      </w:r>
      <w:r/>
    </w:p>
    <w:p>
      <w:pPr>
        <w:ind w:left="3036" w:hanging="3036"/>
        <w:spacing w:line="360" w:lineRule="auto"/>
        <w:rPr>
          <w:b/>
          <w:sz w:val="32"/>
          <w:szCs w:val="32"/>
        </w:rPr>
      </w:pPr>
      <w:r>
        <w:rPr>
          <w:b/>
          <w:sz w:val="32"/>
          <w:szCs w:val="32"/>
        </w:rPr>
      </w:r>
      <w:r/>
    </w:p>
    <w:p>
      <w:pPr>
        <w:ind w:left="3036" w:hanging="3036"/>
        <w:spacing w:line="360" w:lineRule="auto"/>
        <w:rPr>
          <w:b/>
          <w:sz w:val="32"/>
          <w:szCs w:val="32"/>
        </w:rPr>
      </w:pPr>
      <w:r>
        <w:rPr>
          <w:b/>
          <w:sz w:val="32"/>
          <w:szCs w:val="32"/>
        </w:rPr>
      </w:r>
      <w:r/>
    </w:p>
    <w:p>
      <w:pPr>
        <w:spacing w:line="360" w:lineRule="auto"/>
        <w:rPr>
          <w:rFonts w:hint="eastAsia"/>
          <w:b/>
          <w:sz w:val="32"/>
          <w:szCs w:val="32"/>
        </w:rPr>
      </w:pPr>
      <w:r>
        <w:rPr>
          <w:rFonts w:hint="eastAsia"/>
          <w:b/>
          <w:sz w:val="32"/>
          <w:szCs w:val="32"/>
        </w:rPr>
        <w:t xml:space="preserve">采购项目编号：JSZC-320200-JYJF-G2025-0016</w:t>
      </w:r>
      <w:r/>
    </w:p>
    <w:p>
      <w:pPr>
        <w:spacing w:line="360" w:lineRule="auto"/>
        <w:rPr>
          <w:b/>
          <w:sz w:val="32"/>
          <w:szCs w:val="32"/>
        </w:rPr>
      </w:pPr>
      <w:r>
        <w:rPr>
          <w:b/>
          <w:sz w:val="32"/>
          <w:szCs w:val="32"/>
        </w:rPr>
      </w:r>
      <w:r/>
    </w:p>
    <w:p>
      <w:pPr>
        <w:spacing w:line="360" w:lineRule="auto"/>
        <w:rPr>
          <w:rFonts w:hint="eastAsia" w:eastAsia="宋体"/>
          <w:b/>
          <w:sz w:val="32"/>
          <w:szCs w:val="32"/>
          <w:lang w:eastAsia="zh-CN"/>
        </w:rPr>
      </w:pPr>
      <w:r>
        <w:rPr>
          <w:rFonts w:hint="eastAsia"/>
          <w:b/>
          <w:sz w:val="32"/>
          <w:szCs w:val="32"/>
        </w:rPr>
        <w:t xml:space="preserve">采购项目名称：</w:t>
      </w:r>
      <w:r>
        <w:rPr>
          <w:rFonts w:hint="eastAsia"/>
          <w:b/>
          <w:sz w:val="32"/>
          <w:szCs w:val="32"/>
          <w:lang w:eastAsia="zh-CN"/>
        </w:rPr>
        <w:t xml:space="preserve">工管中心闸站枢纽闸口及河道保洁服务</w:t>
      </w:r>
      <w:r/>
    </w:p>
    <w:p>
      <w:pPr>
        <w:spacing w:line="360" w:lineRule="auto"/>
        <w:rPr>
          <w:b/>
          <w:sz w:val="32"/>
          <w:szCs w:val="32"/>
        </w:rPr>
      </w:pPr>
      <w:r>
        <w:rPr>
          <w:b/>
          <w:sz w:val="32"/>
          <w:szCs w:val="32"/>
        </w:rPr>
      </w:r>
      <w:r/>
    </w:p>
    <w:p>
      <w:pPr>
        <w:spacing w:line="360" w:lineRule="auto"/>
        <w:rPr>
          <w:b/>
          <w:sz w:val="32"/>
          <w:szCs w:val="32"/>
        </w:rPr>
      </w:pPr>
      <w:r>
        <w:rPr>
          <w:rFonts w:hint="eastAsia"/>
          <w:b/>
          <w:sz w:val="32"/>
          <w:szCs w:val="32"/>
        </w:rPr>
        <w:t xml:space="preserve">采购人名称：无锡市水利工程管理中心</w:t>
      </w:r>
      <w:r/>
    </w:p>
    <w:p>
      <w:pPr>
        <w:spacing w:line="360" w:lineRule="auto"/>
        <w:rPr>
          <w:b/>
          <w:sz w:val="32"/>
          <w:szCs w:val="32"/>
        </w:rPr>
      </w:pPr>
      <w:r>
        <w:rPr>
          <w:b/>
          <w:sz w:val="32"/>
          <w:szCs w:val="32"/>
        </w:rPr>
      </w:r>
      <w:r/>
    </w:p>
    <w:p>
      <w:pPr>
        <w:spacing w:line="360" w:lineRule="auto"/>
        <w:rPr>
          <w:b/>
          <w:sz w:val="32"/>
          <w:szCs w:val="32"/>
        </w:rPr>
      </w:pPr>
      <w:r>
        <w:rPr>
          <w:rFonts w:hint="eastAsia"/>
          <w:b/>
          <w:sz w:val="32"/>
          <w:szCs w:val="32"/>
        </w:rPr>
        <w:t xml:space="preserve">采购代理机构：江苏建圆建方工程管理咨询有限公司</w:t>
      </w:r>
      <w:r/>
    </w:p>
    <w:p>
      <w:pPr>
        <w:spacing w:line="360" w:lineRule="auto"/>
        <w:rPr>
          <w:b/>
          <w:sz w:val="32"/>
          <w:szCs w:val="32"/>
        </w:rPr>
      </w:pPr>
      <w:r>
        <w:rPr>
          <w:b/>
          <w:sz w:val="32"/>
          <w:szCs w:val="32"/>
        </w:rPr>
      </w:r>
      <w:r/>
    </w:p>
    <w:p>
      <w:pPr>
        <w:spacing w:line="360" w:lineRule="auto"/>
        <w:rPr>
          <w:rFonts w:eastAsia="仿宋_GB2312"/>
          <w:b/>
          <w:sz w:val="24"/>
        </w:rPr>
      </w:pPr>
      <w:r>
        <w:rPr>
          <w:rFonts w:eastAsia="仿宋_GB2312"/>
          <w:b/>
          <w:sz w:val="24"/>
        </w:rPr>
      </w:r>
      <w:r/>
    </w:p>
    <w:p>
      <w:pPr>
        <w:jc w:val="center"/>
        <w:spacing w:line="360" w:lineRule="auto"/>
        <w:rPr>
          <w:b/>
          <w:sz w:val="32"/>
          <w:szCs w:val="32"/>
        </w:rPr>
      </w:pPr>
      <w:r>
        <w:rPr>
          <w:rFonts w:hint="eastAsia"/>
          <w:b/>
          <w:sz w:val="32"/>
          <w:szCs w:val="32"/>
        </w:rPr>
        <w:t xml:space="preserve">二○二五年四月三日</w:t>
      </w:r>
      <w:r/>
    </w:p>
    <w:p>
      <w:pPr>
        <w:jc w:val="center"/>
        <w:spacing w:line="360" w:lineRule="auto"/>
        <w:rPr>
          <w:b/>
          <w:sz w:val="32"/>
          <w:szCs w:val="32"/>
        </w:rPr>
      </w:pPr>
      <w:r>
        <w:rPr>
          <w:b/>
          <w:sz w:val="32"/>
          <w:szCs w:val="32"/>
        </w:rPr>
      </w:r>
      <w:r/>
    </w:p>
    <w:p>
      <w:pPr>
        <w:spacing w:line="360" w:lineRule="auto"/>
        <w:rPr>
          <w:rFonts w:eastAsia="仿宋_GB2312"/>
          <w:b/>
          <w:sz w:val="24"/>
        </w:rPr>
      </w:pPr>
      <w:r>
        <w:rPr>
          <w:rFonts w:eastAsia="仿宋_GB2312"/>
          <w:b/>
          <w:sz w:val="24"/>
        </w:rPr>
      </w:r>
      <w:r/>
    </w:p>
    <w:p>
      <w:pPr>
        <w:spacing w:line="360" w:lineRule="auto"/>
        <w:rPr>
          <w:rFonts w:eastAsia="仿宋_GB2312"/>
          <w:b/>
          <w:sz w:val="24"/>
        </w:rPr>
      </w:pPr>
      <w:r>
        <w:rPr>
          <w:rFonts w:eastAsia="仿宋_GB2312"/>
          <w:b/>
          <w:sz w:val="24"/>
        </w:rPr>
      </w:r>
      <w:r/>
    </w:p>
    <w:p>
      <w:pPr>
        <w:jc w:val="center"/>
        <w:spacing w:line="360" w:lineRule="auto"/>
        <w:rPr>
          <w:b/>
          <w:sz w:val="44"/>
          <w:szCs w:val="44"/>
        </w:rPr>
      </w:pPr>
      <w:r>
        <w:rPr>
          <w:rFonts w:hint="eastAsia"/>
          <w:b/>
          <w:sz w:val="44"/>
          <w:szCs w:val="44"/>
        </w:rPr>
        <w:t xml:space="preserve">目  录</w:t>
      </w:r>
      <w:r/>
    </w:p>
    <w:p>
      <w:pPr>
        <w:jc w:val="center"/>
        <w:spacing w:line="360" w:lineRule="auto"/>
        <w:rPr>
          <w:b/>
          <w:sz w:val="30"/>
          <w:szCs w:val="30"/>
        </w:rPr>
      </w:pPr>
      <w:r>
        <w:rPr>
          <w:b/>
          <w:sz w:val="30"/>
          <w:szCs w:val="30"/>
        </w:rPr>
      </w:r>
      <w:r/>
    </w:p>
    <w:p>
      <w:pPr>
        <w:spacing w:line="360" w:lineRule="auto"/>
        <w:tabs>
          <w:tab w:val="left" w:pos="8000" w:leader="none"/>
        </w:tabs>
        <w:rPr>
          <w:b/>
          <w:sz w:val="30"/>
          <w:szCs w:val="30"/>
        </w:rPr>
      </w:pPr>
      <w:r>
        <w:rPr>
          <w:rFonts w:hint="eastAsia"/>
          <w:b/>
          <w:sz w:val="30"/>
          <w:szCs w:val="30"/>
        </w:rPr>
        <w:t xml:space="preserve">第一部分    投标邀请</w:t>
      </w:r>
      <w:r/>
    </w:p>
    <w:p>
      <w:pPr>
        <w:spacing w:line="360" w:lineRule="auto"/>
        <w:tabs>
          <w:tab w:val="left" w:pos="8000" w:leader="none"/>
        </w:tabs>
        <w:rPr>
          <w:b/>
          <w:sz w:val="30"/>
          <w:szCs w:val="30"/>
        </w:rPr>
      </w:pPr>
      <w:r>
        <w:rPr>
          <w:rFonts w:hint="eastAsia"/>
          <w:b/>
          <w:sz w:val="30"/>
          <w:szCs w:val="30"/>
        </w:rPr>
        <w:t xml:space="preserve">第二部分    投标供应商须知</w:t>
      </w:r>
      <w:r/>
    </w:p>
    <w:p>
      <w:pPr>
        <w:spacing w:line="360" w:lineRule="auto"/>
        <w:tabs>
          <w:tab w:val="left" w:pos="8000" w:leader="none"/>
        </w:tabs>
        <w:rPr>
          <w:b/>
          <w:sz w:val="30"/>
          <w:szCs w:val="30"/>
        </w:rPr>
      </w:pPr>
      <w:r>
        <w:rPr>
          <w:rFonts w:hint="eastAsia"/>
          <w:b/>
          <w:sz w:val="30"/>
          <w:szCs w:val="30"/>
        </w:rPr>
        <w:t xml:space="preserve">第三部分    采购需求</w:t>
      </w:r>
      <w:r/>
    </w:p>
    <w:p>
      <w:pPr>
        <w:spacing w:line="360" w:lineRule="auto"/>
        <w:tabs>
          <w:tab w:val="left" w:pos="8000" w:leader="none"/>
        </w:tabs>
        <w:rPr>
          <w:b/>
          <w:sz w:val="30"/>
          <w:szCs w:val="30"/>
        </w:rPr>
      </w:pPr>
      <w:r>
        <w:rPr>
          <w:rFonts w:hint="eastAsia"/>
          <w:b/>
          <w:sz w:val="30"/>
          <w:szCs w:val="30"/>
        </w:rPr>
        <w:t xml:space="preserve">第四部分    合同文本</w:t>
      </w:r>
      <w:r/>
    </w:p>
    <w:p>
      <w:pPr>
        <w:spacing w:line="360" w:lineRule="auto"/>
        <w:tabs>
          <w:tab w:val="left" w:pos="8000" w:leader="none"/>
        </w:tabs>
        <w:rPr>
          <w:b/>
          <w:sz w:val="30"/>
          <w:szCs w:val="30"/>
        </w:rPr>
      </w:pPr>
      <w:r>
        <w:rPr>
          <w:rFonts w:hint="eastAsia"/>
          <w:b/>
          <w:sz w:val="30"/>
          <w:szCs w:val="30"/>
        </w:rPr>
        <w:t xml:space="preserve">第五部分    附件</w:t>
      </w:r>
      <w:r/>
    </w:p>
    <w:p>
      <w:pPr>
        <w:jc w:val="center"/>
        <w:spacing w:before="470" w:line="360" w:lineRule="auto"/>
        <w:widowControl/>
        <w:rPr>
          <w:rFonts w:ascii="黑体" w:eastAsia="黑体"/>
          <w:b/>
          <w:sz w:val="44"/>
          <w:szCs w:val="44"/>
        </w:rPr>
      </w:pPr>
      <w:r>
        <w:rPr>
          <w:rFonts w:ascii="黑体" w:eastAsia="黑体"/>
          <w:b/>
          <w:sz w:val="44"/>
          <w:szCs w:val="44"/>
        </w:rPr>
      </w:r>
      <w:r/>
    </w:p>
    <w:p>
      <w:pPr>
        <w:jc w:val="center"/>
        <w:spacing w:before="470" w:line="360" w:lineRule="auto"/>
        <w:widowControl/>
        <w:rPr>
          <w:rFonts w:ascii="黑体" w:eastAsia="黑体"/>
          <w:b/>
          <w:sz w:val="44"/>
          <w:szCs w:val="44"/>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080" w:bottom="1440" w:left="1080" w:header="851" w:footer="992" w:gutter="0"/>
          <w:cols w:num="1" w:sep="0" w:space="425" w:equalWidth="1"/>
          <w:docGrid w:linePitch="360"/>
        </w:sectPr>
      </w:pPr>
      <w:r>
        <w:rPr>
          <w:rFonts w:ascii="黑体" w:eastAsia="黑体"/>
          <w:b/>
          <w:sz w:val="44"/>
          <w:szCs w:val="44"/>
        </w:rPr>
      </w:r>
      <w:r/>
    </w:p>
    <w:p>
      <w:pPr>
        <w:jc w:val="center"/>
        <w:spacing w:before="240" w:after="240" w:line="360" w:lineRule="auto"/>
        <w:widowControl/>
        <w:rPr>
          <w:rFonts w:ascii="黑体" w:eastAsia="黑体"/>
          <w:b/>
          <w:sz w:val="44"/>
          <w:szCs w:val="44"/>
        </w:rPr>
      </w:pPr>
      <w:r>
        <w:rPr>
          <w:rFonts w:hint="eastAsia" w:ascii="黑体" w:eastAsia="黑体"/>
          <w:b/>
          <w:sz w:val="44"/>
          <w:szCs w:val="44"/>
        </w:rPr>
        <w:t xml:space="preserve">第一部分 投标邀请</w:t>
      </w:r>
      <w:r/>
    </w:p>
    <w:p>
      <w:pPr>
        <w:ind w:firstLine="472"/>
        <w:jc w:val="left"/>
        <w:spacing w:before="470" w:line="360" w:lineRule="auto"/>
        <w:widowControl/>
        <w:rPr>
          <w:rFonts w:ascii="黑体" w:eastAsia="黑体"/>
          <w:b/>
          <w:sz w:val="44"/>
          <w:szCs w:val="44"/>
        </w:rPr>
      </w:pPr>
      <w:r>
        <w:rPr>
          <w:rFonts w:hint="eastAsia" w:ascii="宋体" w:hAnsi="宋体"/>
          <w:b/>
          <w:sz w:val="24"/>
        </w:rPr>
        <w:t xml:space="preserve">江苏建圆建方工程管理咨询有限公司</w:t>
      </w:r>
      <w:r>
        <w:rPr>
          <w:rFonts w:ascii="宋体" w:hAnsi="宋体"/>
          <w:sz w:val="24"/>
        </w:rPr>
        <w:t xml:space="preserve">受</w:t>
      </w:r>
      <w:r>
        <w:rPr>
          <w:rFonts w:hint="eastAsia" w:ascii="宋体" w:hAnsi="宋体"/>
          <w:b/>
          <w:sz w:val="24"/>
        </w:rPr>
        <w:t xml:space="preserve">无锡市水利工程管理中心</w:t>
      </w:r>
      <w:r>
        <w:rPr>
          <w:rFonts w:ascii="宋体" w:hAnsi="宋体"/>
          <w:sz w:val="24"/>
        </w:rPr>
        <w:t xml:space="preserve">委托，</w:t>
      </w:r>
      <w:r>
        <w:rPr>
          <w:rFonts w:hint="eastAsia" w:ascii="宋体" w:hAnsi="宋体"/>
          <w:sz w:val="24"/>
        </w:rPr>
        <w:t xml:space="preserve">就其</w:t>
      </w:r>
      <w:r>
        <w:rPr>
          <w:rFonts w:hint="eastAsia" w:ascii="宋体" w:hAnsi="宋体"/>
          <w:b/>
          <w:sz w:val="24"/>
          <w:lang w:eastAsia="zh-CN"/>
        </w:rPr>
        <w:t xml:space="preserve">工管中心闸站枢纽闸口及河道保洁服务</w:t>
      </w:r>
      <w:r>
        <w:rPr>
          <w:rFonts w:hint="eastAsia" w:ascii="宋体" w:hAnsi="宋体"/>
          <w:sz w:val="24"/>
        </w:rPr>
        <w:t xml:space="preserve">进行公开招标。</w:t>
      </w:r>
      <w:r>
        <w:rPr>
          <w:rFonts w:ascii="宋体" w:hAnsi="宋体"/>
          <w:sz w:val="24"/>
        </w:rPr>
        <w:t xml:space="preserve">现欢迎符合相关条件的</w:t>
      </w:r>
      <w:r>
        <w:rPr>
          <w:rFonts w:hint="eastAsia" w:ascii="宋体" w:hAnsi="宋体"/>
          <w:sz w:val="24"/>
        </w:rPr>
        <w:t xml:space="preserve">投标供应商</w:t>
      </w:r>
      <w:r>
        <w:rPr>
          <w:rFonts w:ascii="宋体" w:hAnsi="宋体"/>
          <w:sz w:val="24"/>
        </w:rPr>
        <w:t xml:space="preserve">参加</w:t>
      </w:r>
      <w:r>
        <w:rPr>
          <w:rFonts w:hint="eastAsia" w:ascii="宋体" w:hAnsi="宋体"/>
          <w:sz w:val="24"/>
        </w:rPr>
        <w:t xml:space="preserve">投标，投标注意事项如下：</w:t>
      </w:r>
      <w:r/>
    </w:p>
    <w:tbl>
      <w:tblPr>
        <w:tblStyle w:val="9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8221"/>
      </w:tblGrid>
      <w:tr>
        <w:trPr>
          <w:trHeight w:val="460"/>
        </w:trPr>
        <w:tc>
          <w:tcPr>
            <w:tcW w:w="1101" w:type="dxa"/>
            <w:vAlign w:val="center"/>
            <w:textDirection w:val="lrTb"/>
            <w:noWrap w:val="false"/>
          </w:tcPr>
          <w:p>
            <w:pPr>
              <w:jc w:val="center"/>
              <w:spacing w:line="360" w:lineRule="auto"/>
              <w:widowControl/>
              <w:rPr>
                <w:sz w:val="24"/>
              </w:rPr>
            </w:pPr>
            <w:r>
              <w:rPr>
                <w:rFonts w:hint="eastAsia"/>
                <w:sz w:val="24"/>
              </w:rPr>
              <w:t xml:space="preserve">序号</w:t>
            </w:r>
            <w:r/>
          </w:p>
        </w:tc>
        <w:tc>
          <w:tcPr>
            <w:tcW w:w="8221"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t xml:space="preserve">内容</w:t>
            </w:r>
            <w:r/>
          </w:p>
        </w:tc>
      </w:tr>
      <w:tr>
        <w:trPr/>
        <w:tc>
          <w:tcPr>
            <w:tcW w:w="1101" w:type="dxa"/>
            <w:vAlign w:val="center"/>
            <w:textDirection w:val="lrTb"/>
            <w:noWrap w:val="false"/>
          </w:tcPr>
          <w:p>
            <w:pPr>
              <w:jc w:val="center"/>
              <w:spacing w:line="360" w:lineRule="auto"/>
              <w:widowControl/>
              <w:rPr>
                <w:sz w:val="24"/>
              </w:rPr>
            </w:pPr>
            <w:r>
              <w:rPr>
                <w:rFonts w:hint="eastAsia"/>
                <w:sz w:val="24"/>
              </w:rPr>
              <w:t xml:space="preserve">1</w:t>
            </w:r>
            <w:r/>
          </w:p>
        </w:tc>
        <w:tc>
          <w:tcPr>
            <w:tcW w:w="8221" w:type="dxa"/>
            <w:vAlign w:val="center"/>
            <w:textDirection w:val="lrTb"/>
            <w:noWrap w:val="false"/>
          </w:tcPr>
          <w:p>
            <w:pPr>
              <w:ind w:firstLine="480"/>
              <w:jc w:val="left"/>
              <w:spacing w:line="360" w:lineRule="auto"/>
              <w:widowControl/>
              <w:rPr>
                <w:rFonts w:hint="eastAsia" w:ascii="宋体" w:hAnsi="宋体" w:eastAsia="宋体"/>
                <w:sz w:val="24"/>
                <w:lang w:eastAsia="zh-CN"/>
              </w:rPr>
            </w:pPr>
            <w:r>
              <w:rPr>
                <w:rFonts w:hint="eastAsia" w:ascii="宋体" w:hAnsi="宋体"/>
                <w:sz w:val="24"/>
              </w:rPr>
              <w:t xml:space="preserve">项目名称：</w:t>
            </w:r>
            <w:r>
              <w:rPr>
                <w:rFonts w:hint="eastAsia" w:ascii="宋体" w:hAnsi="宋体"/>
                <w:sz w:val="24"/>
                <w:lang w:eastAsia="zh-CN"/>
              </w:rPr>
              <w:t xml:space="preserve">工管中心闸站枢纽闸口及河道保洁服务</w:t>
            </w:r>
            <w:r/>
          </w:p>
          <w:p>
            <w:pPr>
              <w:ind w:firstLine="480"/>
              <w:jc w:val="left"/>
              <w:spacing w:line="360" w:lineRule="auto"/>
              <w:widowControl/>
              <w:rPr>
                <w:rFonts w:hint="eastAsia" w:ascii="宋体" w:hAnsi="宋体"/>
                <w:sz w:val="24"/>
                <w:lang w:eastAsia="zh-CN"/>
              </w:rPr>
            </w:pPr>
            <w:r>
              <w:rPr>
                <w:rFonts w:hint="eastAsia" w:ascii="宋体" w:hAnsi="宋体"/>
                <w:sz w:val="24"/>
              </w:rPr>
              <w:t xml:space="preserve">采购编</w:t>
            </w:r>
            <w:r>
              <w:rPr>
                <w:rFonts w:hint="eastAsia" w:ascii="宋体" w:hAnsi="宋体"/>
                <w:sz w:val="24"/>
                <w:lang w:eastAsia="zh-CN"/>
              </w:rPr>
              <w:t xml:space="preserve">号：JSZC-320200-JYJF-G2025-0016</w:t>
            </w:r>
            <w:r/>
          </w:p>
          <w:p>
            <w:pPr>
              <w:ind w:firstLine="480"/>
              <w:jc w:val="left"/>
              <w:spacing w:line="360" w:lineRule="auto"/>
              <w:widowControl/>
              <w:rPr>
                <w:rFonts w:hint="eastAsia" w:ascii="宋体" w:hAnsi="宋体"/>
                <w:sz w:val="24"/>
              </w:rPr>
            </w:pPr>
            <w:r>
              <w:rPr>
                <w:rFonts w:hint="eastAsia" w:ascii="宋体" w:hAnsi="宋体"/>
                <w:sz w:val="24"/>
              </w:rPr>
              <w:t xml:space="preserve">采购方式：公开招标</w:t>
            </w:r>
            <w:r/>
          </w:p>
          <w:p>
            <w:pPr>
              <w:ind w:firstLine="480"/>
              <w:jc w:val="left"/>
              <w:spacing w:line="360" w:lineRule="auto"/>
              <w:widowControl/>
              <w:rPr>
                <w:rFonts w:hint="eastAsia" w:ascii="宋体" w:hAnsi="宋体" w:eastAsia="宋体"/>
                <w:sz w:val="24"/>
                <w:lang w:eastAsia="zh-CN"/>
              </w:rPr>
            </w:pPr>
            <w:r>
              <w:rPr>
                <w:rFonts w:hint="eastAsia" w:ascii="宋体" w:hAnsi="宋体"/>
                <w:sz w:val="24"/>
              </w:rPr>
              <w:t xml:space="preserve">采购内容：</w:t>
            </w:r>
            <w:r>
              <w:rPr>
                <w:rFonts w:hint="eastAsia" w:ascii="宋体" w:hAnsi="宋体"/>
                <w:sz w:val="24"/>
                <w:lang w:eastAsia="zh-CN"/>
              </w:rPr>
              <w:t xml:space="preserve">工管中心闸站枢纽闸口及河道保洁服务</w:t>
            </w:r>
            <w:r/>
          </w:p>
        </w:tc>
      </w:tr>
      <w:tr>
        <w:trPr/>
        <w:tc>
          <w:tcPr>
            <w:tcW w:w="1101"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t xml:space="preserve">2</w:t>
            </w:r>
            <w:r/>
          </w:p>
        </w:tc>
        <w:tc>
          <w:tcPr>
            <w:tcW w:w="8221" w:type="dxa"/>
            <w:vAlign w:val="center"/>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t xml:space="preserve">采购人：无锡市水利工程管理中心</w:t>
            </w:r>
            <w:r/>
          </w:p>
          <w:p>
            <w:pPr>
              <w:ind w:firstLine="480"/>
              <w:jc w:val="left"/>
              <w:spacing w:line="360" w:lineRule="auto"/>
              <w:widowControl/>
              <w:rPr>
                <w:rFonts w:hint="eastAsia" w:ascii="宋体" w:hAnsi="宋体"/>
                <w:sz w:val="24"/>
              </w:rPr>
            </w:pPr>
            <w:r>
              <w:rPr>
                <w:rFonts w:hint="eastAsia" w:ascii="宋体" w:hAnsi="宋体"/>
                <w:sz w:val="24"/>
              </w:rPr>
              <w:t xml:space="preserve">采购人</w:t>
            </w:r>
            <w:r>
              <w:rPr>
                <w:rFonts w:hint="eastAsia" w:ascii="宋体" w:hAnsi="宋体"/>
                <w:bCs/>
                <w:sz w:val="24"/>
              </w:rPr>
              <w:t xml:space="preserve">地址</w:t>
            </w:r>
            <w:r>
              <w:rPr>
                <w:rFonts w:hint="eastAsia" w:ascii="宋体" w:hAnsi="宋体"/>
                <w:sz w:val="24"/>
              </w:rPr>
              <w:t xml:space="preserve">：无锡（国家）工业设计园创业园（无锡市滨湖区建筑西路599号）2号楼6楼</w:t>
            </w:r>
            <w:r/>
          </w:p>
          <w:p>
            <w:pPr>
              <w:ind w:firstLine="480"/>
              <w:jc w:val="left"/>
              <w:spacing w:line="360" w:lineRule="auto"/>
              <w:widowControl/>
              <w:rPr>
                <w:rFonts w:hint="eastAsia" w:ascii="宋体" w:hAnsi="宋体"/>
                <w:sz w:val="24"/>
              </w:rPr>
            </w:pPr>
            <w:r>
              <w:rPr>
                <w:rFonts w:hint="eastAsia" w:ascii="宋体" w:hAnsi="宋体"/>
                <w:sz w:val="24"/>
              </w:rPr>
              <w:t xml:space="preserve">采购代理机构：江苏建圆建方工程管理咨询有限公司</w:t>
            </w:r>
            <w:r/>
          </w:p>
          <w:p>
            <w:pPr>
              <w:ind w:firstLine="480"/>
              <w:jc w:val="left"/>
              <w:spacing w:line="360" w:lineRule="auto"/>
              <w:widowControl/>
              <w:rPr>
                <w:rFonts w:hint="eastAsia" w:ascii="宋体" w:hAnsi="宋体"/>
                <w:sz w:val="24"/>
              </w:rPr>
            </w:pPr>
            <w:r>
              <w:rPr>
                <w:rFonts w:hint="eastAsia" w:ascii="宋体" w:hAnsi="宋体"/>
                <w:sz w:val="24"/>
              </w:rPr>
              <w:t xml:space="preserve">采购机构地址：</w:t>
            </w:r>
            <w:r>
              <w:rPr>
                <w:rFonts w:hint="eastAsia" w:ascii="宋体" w:cs="宋体"/>
                <w:sz w:val="24"/>
                <w:lang w:val="zh-CN"/>
              </w:rPr>
              <w:t xml:space="preserve">无锡市</w:t>
            </w:r>
            <w:r>
              <w:rPr>
                <w:rFonts w:hint="eastAsia" w:ascii="宋体" w:cs="宋体"/>
                <w:sz w:val="24"/>
              </w:rPr>
              <w:t xml:space="preserve">锡山区东亭迎宾南路17号7楼</w:t>
            </w:r>
            <w:r/>
          </w:p>
        </w:tc>
      </w:tr>
      <w:tr>
        <w:trPr>
          <w:trHeight w:val="558"/>
        </w:trPr>
        <w:tc>
          <w:tcPr>
            <w:tcW w:w="1101"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3</w:t>
            </w:r>
            <w:r/>
          </w:p>
        </w:tc>
        <w:tc>
          <w:tcPr>
            <w:tcW w:w="8221" w:type="dxa"/>
            <w:vAlign w:val="center"/>
            <w:textDirection w:val="lrTb"/>
            <w:noWrap w:val="false"/>
          </w:tcPr>
          <w:p>
            <w:pPr>
              <w:pStyle w:val="976"/>
              <w:ind w:firstLine="480"/>
              <w:spacing w:beforeAutospacing="0" w:afterAutospacing="0" w:line="360" w:lineRule="auto"/>
              <w:tabs>
                <w:tab w:val="left" w:pos="360" w:leader="none"/>
                <w:tab w:val="left" w:pos="960" w:leader="none"/>
              </w:tabs>
              <w:rPr>
                <w:rFonts w:hint="eastAsia" w:cs="宋体"/>
              </w:rPr>
            </w:pPr>
            <w:r>
              <w:rPr>
                <w:rFonts w:hint="eastAsia" w:cs="宋体"/>
              </w:rPr>
              <w:t xml:space="preserve">采购项目概况、要求：</w:t>
            </w:r>
            <w:r/>
          </w:p>
          <w:p>
            <w:pPr>
              <w:ind w:firstLine="480"/>
              <w:jc w:val="left"/>
              <w:spacing w:line="360" w:lineRule="auto"/>
              <w:widowControl/>
              <w:tabs>
                <w:tab w:val="left" w:pos="360" w:leader="none"/>
                <w:tab w:val="left" w:pos="960" w:leader="none"/>
              </w:tabs>
              <w:rPr>
                <w:rFonts w:hint="eastAsia" w:ascii="宋体" w:hAnsi="宋体"/>
                <w:sz w:val="24"/>
              </w:rPr>
            </w:pPr>
            <w:r>
              <w:rPr>
                <w:rFonts w:hint="eastAsia" w:ascii="宋体" w:hAnsi="宋体"/>
                <w:sz w:val="24"/>
              </w:rPr>
              <w:t xml:space="preserve">1、项目概况：本项目为</w:t>
            </w:r>
            <w:r>
              <w:rPr>
                <w:rFonts w:hint="eastAsia" w:ascii="宋体" w:hAnsi="宋体"/>
                <w:sz w:val="24"/>
                <w:lang w:eastAsia="zh-CN"/>
              </w:rPr>
              <w:t xml:space="preserve">工管中心闸站枢纽闸口及河道保洁服务</w:t>
            </w:r>
            <w:r>
              <w:rPr>
                <w:rFonts w:hint="eastAsia" w:ascii="宋体" w:hAnsi="宋体"/>
                <w:sz w:val="24"/>
              </w:rPr>
              <w:t xml:space="preserve">，分为二个标段。</w:t>
            </w:r>
            <w:r/>
          </w:p>
          <w:p>
            <w:pPr>
              <w:ind w:firstLine="480"/>
              <w:jc w:val="left"/>
              <w:spacing w:line="360" w:lineRule="auto"/>
              <w:widowControl/>
              <w:tabs>
                <w:tab w:val="left" w:pos="360" w:leader="none"/>
                <w:tab w:val="left" w:pos="960" w:leader="none"/>
              </w:tabs>
              <w:rPr>
                <w:rFonts w:hint="eastAsia" w:ascii="宋体" w:hAnsi="宋体" w:cs="宋体"/>
                <w:sz w:val="24"/>
              </w:rPr>
            </w:pPr>
            <w:r/>
            <w:bookmarkStart w:id="0" w:name="_Hlk193445110"/>
            <w:r>
              <w:rPr>
                <w:rFonts w:hint="eastAsia" w:ascii="宋体" w:hAnsi="宋体" w:cs="宋体"/>
                <w:sz w:val="24"/>
              </w:rPr>
              <w:t xml:space="preserve">一标段项目概况：主要工作内容为：（1）江尖水利枢纽周边道路清扫保洁；（2）江尖、利民桥、仙蠡桥北枢纽、三里桥闸站工程范围内的河面保洁及垃圾清运；（3）江尖、利民桥、仙蠡桥北枢纽、三里桥闸站的垃圾收集及外运；（4）利民桥水利枢纽、仙蠡桥北枢纽（含水利局）化粪池清理；（5）严埭港水利枢纽、北塘联圩各闸站（除三里桥闸站）河道保洁垃圾收集清运及生活垃圾清运；（6）伯渎港水利枢纽生活垃圾清运及清污机垃圾收集清运。</w:t>
            </w:r>
            <w:r/>
          </w:p>
          <w:p>
            <w:pPr>
              <w:ind w:firstLine="480"/>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二标段项目概况：主要工作内容为：（1）仙蠡桥南枢纽工程范围内陆地区域的清扫保洁；河道保洁及垃圾清运；老鸦浜、张巷浜河道保洁垃圾转运；仙蠡桥南枢纽管理楼垃圾收集及外运；仙蠡桥南枢纽管理楼化粪池清理；（2）原太闸处大楼生活垃圾清运；（3）梅梁湖、大渲河泵站清污机及皮带输送机设备检查并清洗；进、出水口垃圾清理；梅泵3米临水平台、犊山闸闸门清理；对闸门区域水面漂浮物打捞清理；（4）西直湖港枢纽河道保洁垃圾收集清运及生活垃圾清运；实训场生活垃圾及化粪池按需清运；（5）直湖港水利枢纽河道保洁垃圾收集清运及生活垃圾清运。</w:t>
            </w:r>
            <w:bookmarkEnd w:id="0"/>
            <w:r/>
            <w:r/>
          </w:p>
          <w:p>
            <w:pPr>
              <w:pStyle w:val="976"/>
              <w:ind w:firstLine="480"/>
              <w:spacing w:beforeAutospacing="0" w:afterAutospacing="0" w:line="360" w:lineRule="auto"/>
              <w:tabs>
                <w:tab w:val="left" w:pos="360" w:leader="none"/>
                <w:tab w:val="left" w:pos="960" w:leader="none"/>
              </w:tabs>
              <w:rPr>
                <w:rFonts w:hint="eastAsia"/>
              </w:rPr>
            </w:pPr>
            <w:r>
              <w:rPr>
                <w:rFonts w:hint="eastAsia"/>
              </w:rPr>
              <w:t xml:space="preserve">具体范围详见采购需求。</w:t>
            </w:r>
            <w:r/>
          </w:p>
          <w:p>
            <w:pPr>
              <w:pStyle w:val="976"/>
              <w:ind w:firstLine="480"/>
              <w:spacing w:beforeAutospacing="0" w:afterAutospacing="0" w:line="360" w:lineRule="auto"/>
              <w:tabs>
                <w:tab w:val="left" w:pos="360" w:leader="none"/>
                <w:tab w:val="left" w:pos="960" w:leader="none"/>
              </w:tabs>
              <w:rPr>
                <w:rFonts w:hint="eastAsia" w:cs="宋体"/>
              </w:rPr>
            </w:pPr>
            <w:r>
              <w:rPr>
                <w:rFonts w:hint="eastAsia" w:cs="宋体"/>
              </w:rPr>
              <w:t xml:space="preserve">2、合同履约期限：自合同签订之日起三年。</w:t>
            </w:r>
            <w:r/>
          </w:p>
          <w:p>
            <w:pPr>
              <w:pStyle w:val="976"/>
              <w:ind w:firstLine="480"/>
              <w:spacing w:beforeAutospacing="0" w:afterAutospacing="0" w:line="360" w:lineRule="auto"/>
              <w:tabs>
                <w:tab w:val="left" w:pos="360" w:leader="none"/>
                <w:tab w:val="left" w:pos="960" w:leader="none"/>
              </w:tabs>
              <w:rPr>
                <w:rFonts w:hint="eastAsia" w:cs="宋体"/>
              </w:rPr>
            </w:pPr>
            <w:r>
              <w:rPr>
                <w:rFonts w:hint="eastAsia" w:cs="宋体"/>
              </w:rPr>
              <w:t xml:space="preserve">3、服务要求：合格，满足采购人需求并符合本项目考核标准。</w:t>
            </w:r>
            <w:r/>
          </w:p>
          <w:p>
            <w:pPr>
              <w:pStyle w:val="976"/>
              <w:ind w:firstLine="480"/>
              <w:spacing w:beforeAutospacing="0" w:afterAutospacing="0" w:line="360" w:lineRule="auto"/>
              <w:tabs>
                <w:tab w:val="left" w:pos="360" w:leader="none"/>
                <w:tab w:val="left" w:pos="960" w:leader="none"/>
              </w:tabs>
              <w:rPr>
                <w:rFonts w:hint="eastAsia" w:cs="宋体"/>
              </w:rPr>
            </w:pPr>
            <w:r>
              <w:rPr>
                <w:rFonts w:hint="eastAsia" w:cs="宋体"/>
              </w:rPr>
              <w:t xml:space="preserve">4、本项目预算价：427.35万元。</w:t>
            </w:r>
            <w:r/>
          </w:p>
          <w:p>
            <w:pPr>
              <w:pStyle w:val="976"/>
              <w:ind w:firstLine="480"/>
              <w:spacing w:beforeAutospacing="0" w:afterAutospacing="0" w:line="360" w:lineRule="auto"/>
              <w:tabs>
                <w:tab w:val="left" w:pos="360" w:leader="none"/>
                <w:tab w:val="left" w:pos="960" w:leader="none"/>
              </w:tabs>
              <w:rPr>
                <w:rFonts w:hint="eastAsia" w:cs="宋体"/>
              </w:rPr>
            </w:pPr>
            <w:r>
              <w:rPr>
                <w:rFonts w:hint="eastAsia" w:cs="宋体"/>
              </w:rPr>
              <w:t xml:space="preserve">5、本项目设定最高限价：一标段最高限价为279.75万元，二标段最高限价为147.6万元。投标报价超过最高限价的视为无效投标文件。</w:t>
            </w:r>
            <w:r/>
          </w:p>
          <w:p>
            <w:pPr>
              <w:pStyle w:val="976"/>
              <w:ind w:firstLine="480"/>
              <w:spacing w:beforeAutospacing="0" w:afterAutospacing="0" w:line="360" w:lineRule="auto"/>
              <w:tabs>
                <w:tab w:val="left" w:pos="360" w:leader="none"/>
                <w:tab w:val="left" w:pos="960" w:leader="none"/>
              </w:tabs>
              <w:rPr>
                <w:rFonts w:hint="eastAsia" w:cs="宋体"/>
              </w:rPr>
            </w:pPr>
            <w:r>
              <w:rPr>
                <w:rFonts w:hint="eastAsia" w:cs="宋体"/>
              </w:rPr>
              <w:t xml:space="preserve">6、本项目是否接受联合体投标：否。</w:t>
            </w:r>
            <w:r/>
          </w:p>
          <w:p>
            <w:pPr>
              <w:pStyle w:val="976"/>
              <w:ind w:firstLine="480"/>
              <w:spacing w:beforeAutospacing="0" w:afterAutospacing="0" w:line="360" w:lineRule="auto"/>
              <w:tabs>
                <w:tab w:val="left" w:pos="360" w:leader="none"/>
                <w:tab w:val="left" w:pos="960" w:leader="none"/>
              </w:tabs>
              <w:rPr>
                <w:rFonts w:hint="eastAsia" w:cs="宋体"/>
              </w:rPr>
            </w:pPr>
            <w:r>
              <w:rPr>
                <w:rFonts w:hint="eastAsia" w:cs="宋体"/>
              </w:rPr>
              <w:t xml:space="preserve">7、本项目是否专门面向中小企业：否。</w:t>
            </w:r>
            <w:r/>
          </w:p>
          <w:p>
            <w:pPr>
              <w:pStyle w:val="976"/>
              <w:ind w:firstLine="480"/>
              <w:spacing w:beforeAutospacing="0" w:afterAutospacing="0" w:line="360" w:lineRule="auto"/>
              <w:tabs>
                <w:tab w:val="left" w:pos="360" w:leader="none"/>
                <w:tab w:val="left" w:pos="960" w:leader="none"/>
              </w:tabs>
              <w:rPr>
                <w:rFonts w:hint="eastAsia" w:cs="宋体"/>
              </w:rPr>
            </w:pPr>
            <w:r>
              <w:rPr>
                <w:rFonts w:hint="eastAsia" w:cs="宋体"/>
              </w:rPr>
              <w:t xml:space="preserve">8、本项目标的所属行业：其他未列明行业。</w:t>
            </w:r>
            <w:r/>
          </w:p>
          <w:p>
            <w:pPr>
              <w:pStyle w:val="976"/>
              <w:ind w:firstLine="480"/>
              <w:spacing w:beforeAutospacing="0" w:afterAutospacing="0" w:line="360" w:lineRule="auto"/>
              <w:tabs>
                <w:tab w:val="left" w:pos="360" w:leader="none"/>
                <w:tab w:val="left" w:pos="960" w:leader="none"/>
              </w:tabs>
              <w:rPr>
                <w:rFonts w:hint="eastAsia" w:cs="宋体"/>
              </w:rPr>
            </w:pPr>
            <w:r>
              <w:rPr>
                <w:rFonts w:hint="eastAsia" w:cs="宋体"/>
              </w:rPr>
              <w:t xml:space="preserve">按照《关于印发中小企业划型标准规定的通知》规定：从业人员300人以下的为中小微型企业。其中，从业人员100人及以上的为中型企业；从业人员10人及以上的为小型企业；从业人员10人以下的为微型企业。</w:t>
            </w:r>
            <w:r/>
          </w:p>
          <w:p>
            <w:pPr>
              <w:pStyle w:val="976"/>
              <w:ind w:firstLine="480"/>
              <w:spacing w:beforeAutospacing="0" w:afterAutospacing="0" w:line="360" w:lineRule="auto"/>
              <w:tabs>
                <w:tab w:val="left" w:pos="360" w:leader="none"/>
                <w:tab w:val="left" w:pos="960" w:leader="none"/>
              </w:tabs>
              <w:rPr>
                <w:rFonts w:hint="eastAsia" w:cs="宋体"/>
              </w:rPr>
            </w:pPr>
            <w:r>
              <w:rPr>
                <w:rFonts w:hint="eastAsia" w:cs="宋体"/>
              </w:rPr>
              <w:t xml:space="preserve">9、投标供应商可参加本次采购所有标段的投标报名，但中标只能中1个标段。评分排名均第一的情况下由投标供应商在投标文件中承诺优先中何标段。如某标段排名第一的投标供应商已经中了其他标段，则该标段由排名第二的投标供应商中标，依次类推。《中标标段优先顺序承诺函》格式见附件。</w:t>
            </w:r>
            <w:r/>
          </w:p>
        </w:tc>
      </w:tr>
      <w:tr>
        <w:trPr/>
        <w:tc>
          <w:tcPr>
            <w:tcW w:w="1101" w:type="dxa"/>
            <w:vAlign w:val="center"/>
            <w:textDirection w:val="lrTb"/>
            <w:noWrap w:val="false"/>
          </w:tcPr>
          <w:p>
            <w:pPr>
              <w:pStyle w:val="976"/>
              <w:ind w:firstLine="0"/>
              <w:jc w:val="center"/>
              <w:spacing w:beforeAutospacing="0" w:afterAutospacing="0" w:line="360" w:lineRule="auto"/>
              <w:tabs>
                <w:tab w:val="left" w:pos="0" w:leader="none"/>
              </w:tabs>
              <w:rPr>
                <w:rFonts w:hint="eastAsia"/>
              </w:rPr>
            </w:pPr>
            <w:r>
              <w:rPr>
                <w:rFonts w:hint="eastAsia"/>
              </w:rPr>
              <w:t xml:space="preserve">4</w:t>
            </w:r>
            <w:r/>
          </w:p>
        </w:tc>
        <w:tc>
          <w:tcPr>
            <w:tcW w:w="8221" w:type="dxa"/>
            <w:vAlign w:val="center"/>
            <w:textDirection w:val="lrTb"/>
            <w:noWrap w:val="false"/>
          </w:tcPr>
          <w:p>
            <w:pPr>
              <w:pStyle w:val="976"/>
              <w:ind w:firstLine="480"/>
              <w:spacing w:beforeAutospacing="0" w:afterAutospacing="0" w:line="360" w:lineRule="auto"/>
              <w:tabs>
                <w:tab w:val="left" w:pos="0" w:leader="none"/>
              </w:tabs>
              <w:rPr>
                <w:rFonts w:hint="eastAsia"/>
              </w:rPr>
            </w:pPr>
            <w:r>
              <w:rPr>
                <w:rFonts w:hint="eastAsia"/>
              </w:rPr>
              <w:t xml:space="preserve">投标供应商资格要求：</w:t>
            </w:r>
            <w:r/>
          </w:p>
          <w:p>
            <w:pPr>
              <w:pStyle w:val="976"/>
              <w:ind w:firstLine="480"/>
              <w:spacing w:beforeAutospacing="0" w:afterAutospacing="0" w:line="360" w:lineRule="auto"/>
              <w:tabs>
                <w:tab w:val="left" w:pos="360" w:leader="none"/>
                <w:tab w:val="left" w:pos="960" w:leader="none"/>
              </w:tabs>
              <w:rPr>
                <w:rFonts w:hint="eastAsia" w:cs="宋体"/>
              </w:rPr>
            </w:pPr>
            <w:r>
              <w:rPr>
                <w:rFonts w:hint="eastAsia" w:cs="宋体"/>
              </w:rPr>
              <w:t xml:space="preserve">1、满足《中华人民共和国政府采购法》第二十二条规定。</w:t>
            </w:r>
            <w:r/>
          </w:p>
          <w:p>
            <w:pPr>
              <w:pStyle w:val="976"/>
              <w:ind w:firstLine="480"/>
              <w:spacing w:beforeAutospacing="0" w:afterAutospacing="0" w:line="360" w:lineRule="auto"/>
              <w:tabs>
                <w:tab w:val="left" w:pos="360" w:leader="none"/>
                <w:tab w:val="left" w:pos="960" w:leader="none"/>
              </w:tabs>
              <w:rPr>
                <w:rFonts w:hint="eastAsia" w:cs="宋体"/>
              </w:rPr>
            </w:pPr>
            <w:r>
              <w:rPr>
                <w:rFonts w:cs="宋体"/>
              </w:rPr>
              <w:t xml:space="preserve">2</w:t>
            </w:r>
            <w:r>
              <w:rPr>
                <w:rFonts w:hint="eastAsia" w:cs="宋体"/>
              </w:rPr>
              <w:t xml:space="preserve">、落实政府采购政策需满足的资格要求：无。</w:t>
            </w:r>
            <w:r/>
          </w:p>
          <w:p>
            <w:pPr>
              <w:pStyle w:val="976"/>
              <w:ind w:firstLine="480"/>
              <w:spacing w:beforeAutospacing="0" w:afterAutospacing="0" w:line="360" w:lineRule="auto"/>
              <w:tabs>
                <w:tab w:val="left" w:pos="360" w:leader="none"/>
                <w:tab w:val="left" w:pos="960" w:leader="none"/>
              </w:tabs>
              <w:rPr>
                <w:rFonts w:hint="eastAsia" w:cs="宋体"/>
              </w:rPr>
            </w:pPr>
            <w:r>
              <w:rPr>
                <w:rFonts w:hint="eastAsia" w:cs="宋体"/>
              </w:rPr>
              <w:t xml:space="preserve">3、本项目的特定资格要求：</w:t>
            </w:r>
            <w:r/>
          </w:p>
          <w:p>
            <w:pPr>
              <w:pStyle w:val="976"/>
              <w:ind w:firstLine="480"/>
              <w:spacing w:beforeAutospacing="0" w:afterAutospacing="0" w:line="360" w:lineRule="auto"/>
              <w:tabs>
                <w:tab w:val="left" w:pos="360" w:leader="none"/>
                <w:tab w:val="left" w:pos="960" w:leader="none"/>
              </w:tabs>
              <w:rPr>
                <w:rFonts w:hint="eastAsia" w:cs="宋体"/>
              </w:rPr>
            </w:pPr>
            <w:r>
              <w:rPr>
                <w:rFonts w:hint="eastAsia" w:cs="宋体"/>
              </w:rPr>
              <w:t xml:space="preserve">（1）</w:t>
            </w:r>
            <w:bookmarkStart w:id="1" w:name="_Hlk11236076"/>
            <w:r>
              <w:rPr>
                <w:rFonts w:hint="eastAsia" w:cs="宋体"/>
              </w:rPr>
              <w:t xml:space="preserve">投标供应商应具备</w:t>
            </w:r>
            <w:bookmarkEnd w:id="1"/>
            <w:r/>
            <w:bookmarkStart w:id="2" w:name="_Hlk11236083"/>
            <w:r>
              <w:rPr>
                <w:rFonts w:hint="eastAsia" w:cs="宋体"/>
              </w:rPr>
              <w:t xml:space="preserve">市级及以上城市管理部门颁发的《城市生活垃圾经营性清扫、收集、运输服务许可证》；</w:t>
            </w:r>
            <w:bookmarkEnd w:id="2"/>
            <w:r/>
            <w:r/>
          </w:p>
          <w:p>
            <w:pPr>
              <w:pStyle w:val="976"/>
              <w:ind w:firstLine="480"/>
              <w:spacing w:beforeAutospacing="0" w:afterAutospacing="0" w:line="360" w:lineRule="auto"/>
              <w:tabs>
                <w:tab w:val="left" w:pos="360" w:leader="none"/>
                <w:tab w:val="left" w:pos="960" w:leader="none"/>
              </w:tabs>
              <w:rPr>
                <w:rFonts w:hint="eastAsia" w:cs="宋体"/>
              </w:rPr>
            </w:pPr>
            <w:r>
              <w:rPr>
                <w:rFonts w:hint="eastAsia" w:cs="宋体"/>
              </w:rPr>
              <w:t xml:space="preserve">（2）投标供应商授权代表应为投标供应商企业在职员工；</w:t>
            </w:r>
            <w:r/>
          </w:p>
          <w:p>
            <w:pPr>
              <w:pStyle w:val="976"/>
              <w:ind w:firstLine="480"/>
              <w:spacing w:beforeAutospacing="0" w:afterAutospacing="0" w:line="360" w:lineRule="auto"/>
              <w:tabs>
                <w:tab w:val="left" w:pos="360" w:leader="none"/>
                <w:tab w:val="left" w:pos="960" w:leader="none"/>
              </w:tabs>
              <w:rPr>
                <w:rFonts w:hint="eastAsia" w:cs="宋体"/>
              </w:rPr>
            </w:pPr>
            <w:r>
              <w:rPr>
                <w:rFonts w:hint="eastAsia" w:cs="宋体"/>
              </w:rPr>
              <w:t xml:space="preserve">（3）未被“信用中国”（www.creditchina.gov.cn）、中国政府采购网（www.ccgp.gov.cn）列入失信被执行人、重大税收违法案件当事人名单、政府采购严重违法失信行为记录名单。</w:t>
            </w:r>
            <w:r/>
          </w:p>
          <w:p>
            <w:pPr>
              <w:pStyle w:val="976"/>
              <w:ind w:firstLine="482"/>
              <w:spacing w:beforeAutospacing="0" w:afterAutospacing="0" w:line="360" w:lineRule="auto"/>
              <w:tabs>
                <w:tab w:val="left" w:pos="360" w:leader="none"/>
                <w:tab w:val="left" w:pos="960" w:leader="none"/>
              </w:tabs>
              <w:rPr>
                <w:rFonts w:hint="eastAsia" w:cs="宋体"/>
                <w:b/>
              </w:rPr>
            </w:pPr>
            <w:r>
              <w:rPr>
                <w:rFonts w:hint="eastAsia" w:cs="宋体"/>
                <w:b/>
              </w:rPr>
              <w:t xml:space="preserve">采购人及采购代理机构有权对以上资格条件进行核查，如投标供应商有弄虚作假行为或不具备以上条件的将取消投标资格。</w:t>
            </w:r>
            <w:r/>
          </w:p>
        </w:tc>
      </w:tr>
      <w:tr>
        <w:trPr/>
        <w:tc>
          <w:tcPr>
            <w:tcW w:w="1101" w:type="dxa"/>
            <w:vAlign w:val="center"/>
            <w:textDirection w:val="lrTb"/>
            <w:noWrap w:val="false"/>
          </w:tcPr>
          <w:p>
            <w:pPr>
              <w:jc w:val="center"/>
              <w:spacing w:line="360" w:lineRule="auto"/>
              <w:widowControl/>
              <w:rPr>
                <w:sz w:val="24"/>
              </w:rPr>
            </w:pPr>
            <w:r>
              <w:rPr>
                <w:rFonts w:hint="eastAsia"/>
                <w:sz w:val="24"/>
              </w:rPr>
              <w:t xml:space="preserve">5</w:t>
            </w:r>
            <w:r/>
          </w:p>
        </w:tc>
        <w:tc>
          <w:tcPr>
            <w:tcW w:w="8221" w:type="dxa"/>
            <w:vAlign w:val="center"/>
            <w:textDirection w:val="lrTb"/>
            <w:noWrap w:val="false"/>
          </w:tcPr>
          <w:p>
            <w:pPr>
              <w:pStyle w:val="976"/>
              <w:ind w:firstLine="480"/>
              <w:spacing w:beforeAutospacing="0" w:afterAutospacing="0" w:line="360" w:lineRule="auto"/>
              <w:tabs>
                <w:tab w:val="left" w:pos="360" w:leader="none"/>
                <w:tab w:val="left" w:pos="960" w:leader="none"/>
              </w:tabs>
              <w:rPr>
                <w:rFonts w:hint="eastAsia" w:cs="宋体"/>
              </w:rPr>
            </w:pPr>
            <w:r>
              <w:rPr>
                <w:rFonts w:hint="eastAsia" w:cs="宋体"/>
              </w:rPr>
              <w:t xml:space="preserve">提供采购文件期限：</w:t>
            </w:r>
            <w:r>
              <w:rPr>
                <w:rFonts w:hint="eastAsia" w:cs="宋体"/>
                <w:b/>
                <w:bCs/>
                <w:u w:val="single"/>
              </w:rPr>
              <w:t xml:space="preserve">2025年4月3日</w:t>
            </w:r>
            <w:r>
              <w:rPr>
                <w:rFonts w:hint="eastAsia" w:cs="宋体"/>
              </w:rPr>
              <w:t xml:space="preserve">至</w:t>
            </w:r>
            <w:r>
              <w:rPr>
                <w:rFonts w:hint="eastAsia" w:cs="宋体"/>
                <w:b/>
                <w:bCs/>
                <w:u w:val="single"/>
              </w:rPr>
              <w:t xml:space="preserve">2025年4月11日</w:t>
            </w:r>
            <w:r>
              <w:rPr>
                <w:rFonts w:hint="eastAsia" w:cs="宋体"/>
              </w:rPr>
              <w:t xml:space="preserve">（法定假日除外）。五个工作日后仍可下载采购文件，但不作为投标供应商权益受到损害的证明材料和依据。</w:t>
            </w:r>
            <w:r/>
          </w:p>
          <w:p>
            <w:pPr>
              <w:pStyle w:val="976"/>
              <w:ind w:firstLine="480"/>
              <w:spacing w:beforeAutospacing="0" w:afterAutospacing="0" w:line="360" w:lineRule="auto"/>
              <w:tabs>
                <w:tab w:val="left" w:pos="360" w:leader="none"/>
                <w:tab w:val="left" w:pos="960" w:leader="none"/>
              </w:tabs>
              <w:rPr>
                <w:rFonts w:hint="eastAsia" w:cs="宋体"/>
              </w:rPr>
            </w:pPr>
            <w:r>
              <w:rPr>
                <w:rFonts w:hint="eastAsia" w:cs="宋体"/>
              </w:rPr>
              <w:t xml:space="preserve">获取方式：本项目采用网上注册登记方式。</w:t>
            </w:r>
            <w:r/>
          </w:p>
          <w:p>
            <w:pPr>
              <w:pStyle w:val="976"/>
              <w:ind w:firstLine="480"/>
              <w:spacing w:beforeAutospacing="0" w:afterAutospacing="0" w:line="360" w:lineRule="auto"/>
              <w:tabs>
                <w:tab w:val="left" w:pos="360" w:leader="none"/>
                <w:tab w:val="left" w:pos="960" w:leader="none"/>
              </w:tabs>
              <w:rPr>
                <w:rFonts w:hint="eastAsia" w:cs="宋体"/>
              </w:rPr>
            </w:pPr>
            <w:r>
              <w:rPr>
                <w:rFonts w:hint="eastAsia" w:cs="宋体"/>
              </w:rPr>
              <w:t xml:space="preserve">潜在投标供应商如确定投标，可在“无锡政府采购网--江苏省政府采购（苏采云）平台”或“江苏政府采购网--苏采云”（http://jszfcg.jscz.gov.cn/jszc/login）中免费下载采购文件（具体操作流程详见《“苏采云”系统供应商操作手册》），完成</w:t>
            </w:r>
            <w:r>
              <w:rPr>
                <w:rFonts w:hint="eastAsia" w:cs="宋体"/>
                <w:lang w:val="zh-CN"/>
              </w:rPr>
              <w:t xml:space="preserve">项目</w:t>
            </w:r>
            <w:r>
              <w:rPr>
                <w:rFonts w:hint="eastAsia" w:cs="宋体"/>
              </w:rPr>
              <w:t xml:space="preserve">采购文件获取，方可按要求制作、上传投标文件，对采购文件各项内容作出实质性响应，否则其投标文件无效。</w:t>
            </w:r>
            <w:r/>
          </w:p>
          <w:p>
            <w:pPr>
              <w:pStyle w:val="976"/>
              <w:ind w:firstLine="480"/>
              <w:spacing w:beforeAutospacing="0" w:afterAutospacing="0" w:line="360" w:lineRule="auto"/>
              <w:tabs>
                <w:tab w:val="left" w:pos="360" w:leader="none"/>
                <w:tab w:val="left" w:pos="960" w:leader="none"/>
              </w:tabs>
              <w:rPr>
                <w:rFonts w:hint="eastAsia"/>
              </w:rPr>
            </w:pPr>
            <w:r>
              <w:rPr>
                <w:rFonts w:hint="eastAsia" w:cs="宋体"/>
              </w:rPr>
              <w:t xml:space="preserve">投标供应商应承担其编制投标文件以及递交投标文件所涉及的一切费用。无论投标结果如何，采购人对上述费用不负任何责任。</w:t>
            </w:r>
            <w:r/>
          </w:p>
        </w:tc>
      </w:tr>
      <w:tr>
        <w:trPr/>
        <w:tc>
          <w:tcPr>
            <w:tcW w:w="1101" w:type="dxa"/>
            <w:vAlign w:val="center"/>
            <w:textDirection w:val="lrTb"/>
            <w:noWrap w:val="false"/>
          </w:tcPr>
          <w:p>
            <w:pPr>
              <w:jc w:val="center"/>
              <w:spacing w:line="360" w:lineRule="auto"/>
              <w:widowControl/>
              <w:rPr>
                <w:sz w:val="24"/>
              </w:rPr>
            </w:pPr>
            <w:r>
              <w:rPr>
                <w:rFonts w:hint="eastAsia"/>
                <w:sz w:val="24"/>
              </w:rPr>
              <w:t xml:space="preserve">6</w:t>
            </w:r>
            <w:r/>
          </w:p>
        </w:tc>
        <w:tc>
          <w:tcPr>
            <w:tcW w:w="8221" w:type="dxa"/>
            <w:vAlign w:val="center"/>
            <w:textDirection w:val="lrTb"/>
            <w:noWrap w:val="false"/>
          </w:tcPr>
          <w:p>
            <w:pPr>
              <w:ind w:firstLine="480"/>
              <w:jc w:val="left"/>
              <w:spacing w:line="360" w:lineRule="auto"/>
              <w:widowControl/>
              <w:rPr>
                <w:rFonts w:hint="eastAsia" w:ascii="宋体" w:hAnsi="宋体"/>
                <w:sz w:val="24"/>
              </w:rPr>
            </w:pPr>
            <w:r>
              <w:rPr>
                <w:rFonts w:hint="eastAsia"/>
                <w:sz w:val="24"/>
              </w:rPr>
              <w:t xml:space="preserve">投标保证金：</w:t>
            </w:r>
            <w:r>
              <w:rPr>
                <w:sz w:val="24"/>
              </w:rPr>
              <w:t xml:space="preserve">本项目无需缴纳投标保证金</w:t>
            </w:r>
            <w:r>
              <w:rPr>
                <w:rFonts w:hint="eastAsia"/>
                <w:sz w:val="24"/>
              </w:rPr>
              <w:t xml:space="preserve">。</w:t>
            </w:r>
            <w:r/>
          </w:p>
        </w:tc>
      </w:tr>
      <w:tr>
        <w:trPr>
          <w:trHeight w:val="621"/>
        </w:trPr>
        <w:tc>
          <w:tcPr>
            <w:tcW w:w="1101" w:type="dxa"/>
            <w:vAlign w:val="center"/>
            <w:textDirection w:val="lrTb"/>
            <w:noWrap w:val="false"/>
          </w:tcPr>
          <w:p>
            <w:pPr>
              <w:jc w:val="center"/>
              <w:spacing w:line="360" w:lineRule="auto"/>
              <w:widowControl/>
              <w:rPr>
                <w:sz w:val="24"/>
              </w:rPr>
            </w:pPr>
            <w:r>
              <w:rPr>
                <w:rFonts w:hint="eastAsia"/>
                <w:sz w:val="24"/>
              </w:rPr>
              <w:t xml:space="preserve">7</w:t>
            </w:r>
            <w:r/>
          </w:p>
        </w:tc>
        <w:tc>
          <w:tcPr>
            <w:tcW w:w="8221" w:type="dxa"/>
            <w:vAlign w:val="center"/>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t xml:space="preserve">1、履约保证金缴纳：本项目</w:t>
            </w:r>
            <w:r>
              <w:rPr>
                <w:rFonts w:hint="eastAsia" w:ascii="宋体" w:hAnsi="宋体" w:cs="宋体"/>
                <w:sz w:val="24"/>
                <w:u w:val="single"/>
              </w:rPr>
              <w:t xml:space="preserve"> </w:t>
            </w:r>
            <w:r>
              <w:rPr>
                <w:rFonts w:hint="eastAsia" w:ascii="宋体" w:hAnsi="宋体" w:cs="宋体"/>
                <w:b/>
                <w:bCs/>
                <w:sz w:val="24"/>
                <w:u w:val="single"/>
              </w:rPr>
              <w:t xml:space="preserve">（无需）</w:t>
            </w:r>
            <w:r>
              <w:rPr>
                <w:rFonts w:hint="eastAsia" w:ascii="宋体" w:hAnsi="宋体" w:cs="宋体"/>
                <w:sz w:val="24"/>
                <w:u w:val="single"/>
              </w:rPr>
              <w:t xml:space="preserve"> </w:t>
            </w:r>
            <w:r>
              <w:rPr>
                <w:rFonts w:hint="eastAsia" w:ascii="宋体" w:hAnsi="宋体"/>
                <w:sz w:val="24"/>
              </w:rPr>
              <w:t xml:space="preserve">缴纳履约保证金。</w:t>
            </w:r>
            <w:r/>
          </w:p>
          <w:p>
            <w:pPr>
              <w:pStyle w:val="974"/>
              <w:ind w:firstLine="480"/>
              <w:jc w:val="left"/>
              <w:spacing w:line="360" w:lineRule="auto"/>
              <w:rPr>
                <w:rFonts w:hint="eastAsia" w:ascii="宋体" w:eastAsia="宋体"/>
                <w:caps w:val="0"/>
                <w:sz w:val="24"/>
                <w:szCs w:val="24"/>
              </w:rPr>
            </w:pPr>
            <w:r>
              <w:rPr>
                <w:rFonts w:hint="eastAsia" w:ascii="宋体" w:eastAsia="宋体"/>
                <w:caps w:val="0"/>
                <w:sz w:val="24"/>
                <w:szCs w:val="24"/>
              </w:rPr>
              <w:t xml:space="preserve">2、</w:t>
            </w:r>
            <w:r>
              <w:rPr>
                <w:rFonts w:ascii="宋体" w:eastAsia="宋体"/>
                <w:caps w:val="0"/>
                <w:sz w:val="24"/>
                <w:szCs w:val="24"/>
              </w:rPr>
              <w:t xml:space="preserve">履约保证金金额</w:t>
            </w:r>
            <w:r>
              <w:rPr>
                <w:rFonts w:hint="eastAsia" w:ascii="宋体" w:eastAsia="宋体"/>
                <w:caps w:val="0"/>
                <w:sz w:val="24"/>
                <w:szCs w:val="24"/>
              </w:rPr>
              <w:t xml:space="preserve">：</w:t>
            </w:r>
            <w:r>
              <w:rPr>
                <w:rFonts w:hint="eastAsia" w:ascii="宋体" w:eastAsia="宋体"/>
                <w:b/>
                <w:bCs/>
                <w:caps w:val="0"/>
                <w:sz w:val="24"/>
                <w:szCs w:val="24"/>
                <w:u w:val="single"/>
              </w:rPr>
              <w:t xml:space="preserve"> / 。</w:t>
            </w:r>
            <w:r/>
          </w:p>
          <w:p>
            <w:pPr>
              <w:pStyle w:val="974"/>
              <w:ind w:firstLine="480"/>
              <w:jc w:val="left"/>
              <w:spacing w:line="360" w:lineRule="auto"/>
              <w:rPr>
                <w:rFonts w:hint="eastAsia" w:ascii="宋体" w:eastAsia="宋体"/>
                <w:caps w:val="0"/>
                <w:sz w:val="24"/>
                <w:szCs w:val="24"/>
              </w:rPr>
            </w:pPr>
            <w:r>
              <w:rPr>
                <w:rFonts w:hint="eastAsia" w:ascii="宋体" w:eastAsia="宋体"/>
                <w:caps w:val="0"/>
                <w:sz w:val="24"/>
                <w:szCs w:val="24"/>
              </w:rPr>
              <w:t xml:space="preserve">3、</w:t>
            </w:r>
            <w:r>
              <w:rPr>
                <w:rFonts w:ascii="宋体" w:eastAsia="宋体"/>
                <w:caps w:val="0"/>
                <w:sz w:val="24"/>
                <w:szCs w:val="24"/>
              </w:rPr>
              <w:t xml:space="preserve">履约保证金缴纳形式：支票、银行承兑汇票、本票、保函等非现金</w:t>
            </w:r>
            <w:r>
              <w:rPr>
                <w:rFonts w:hint="eastAsia" w:ascii="宋体" w:eastAsia="宋体"/>
                <w:caps w:val="0"/>
                <w:sz w:val="24"/>
                <w:szCs w:val="24"/>
              </w:rPr>
              <w:t xml:space="preserve">形式。</w:t>
            </w:r>
            <w:r/>
          </w:p>
          <w:p>
            <w:pPr>
              <w:pStyle w:val="974"/>
              <w:ind w:firstLine="480"/>
              <w:jc w:val="left"/>
              <w:spacing w:line="360" w:lineRule="auto"/>
              <w:rPr>
                <w:rFonts w:hint="eastAsia" w:ascii="宋体" w:eastAsia="宋体"/>
                <w:caps w:val="0"/>
                <w:sz w:val="24"/>
                <w:szCs w:val="24"/>
              </w:rPr>
            </w:pPr>
            <w:r>
              <w:rPr>
                <w:rFonts w:hint="eastAsia" w:ascii="宋体" w:eastAsia="宋体"/>
                <w:caps w:val="0"/>
                <w:sz w:val="24"/>
                <w:szCs w:val="24"/>
              </w:rPr>
              <w:t xml:space="preserve">4、</w:t>
            </w:r>
            <w:r>
              <w:rPr>
                <w:rFonts w:ascii="宋体" w:eastAsia="宋体"/>
                <w:caps w:val="0"/>
                <w:sz w:val="24"/>
                <w:szCs w:val="24"/>
              </w:rPr>
              <w:t xml:space="preserve">履约保证金</w:t>
            </w:r>
            <w:r>
              <w:rPr>
                <w:rFonts w:hint="eastAsia" w:ascii="宋体" w:eastAsia="宋体"/>
                <w:caps w:val="0"/>
                <w:sz w:val="24"/>
                <w:szCs w:val="24"/>
              </w:rPr>
              <w:t xml:space="preserve">缴纳时间</w:t>
            </w:r>
            <w:r>
              <w:rPr>
                <w:rFonts w:ascii="宋体" w:eastAsia="宋体"/>
                <w:caps w:val="0"/>
                <w:sz w:val="24"/>
                <w:szCs w:val="24"/>
              </w:rPr>
              <w:t xml:space="preserve">：</w:t>
            </w:r>
            <w:r>
              <w:rPr>
                <w:rFonts w:hint="eastAsia" w:ascii="宋体" w:eastAsia="宋体"/>
                <w:caps w:val="0"/>
                <w:sz w:val="24"/>
                <w:szCs w:val="24"/>
              </w:rPr>
              <w:t xml:space="preserve">中标供应商</w:t>
            </w:r>
            <w:r>
              <w:rPr>
                <w:rFonts w:ascii="宋体" w:eastAsia="宋体"/>
                <w:caps w:val="0"/>
                <w:sz w:val="24"/>
                <w:szCs w:val="24"/>
              </w:rPr>
              <w:t xml:space="preserve">须在</w:t>
            </w:r>
            <w:r>
              <w:rPr>
                <w:rFonts w:hint="eastAsia" w:ascii="宋体" w:eastAsia="宋体"/>
                <w:b/>
                <w:bCs/>
                <w:caps w:val="0"/>
                <w:sz w:val="24"/>
                <w:szCs w:val="24"/>
                <w:u w:val="single"/>
              </w:rPr>
              <w:t xml:space="preserve"> / </w:t>
            </w:r>
            <w:r>
              <w:rPr>
                <w:rFonts w:ascii="宋体" w:eastAsia="宋体"/>
                <w:caps w:val="0"/>
                <w:sz w:val="24"/>
                <w:szCs w:val="24"/>
              </w:rPr>
              <w:t xml:space="preserve">日内，向采购人足额提交履约保证金，否则采购人有权取消其中标资格。</w:t>
            </w:r>
            <w:r/>
          </w:p>
          <w:p>
            <w:pPr>
              <w:pStyle w:val="974"/>
              <w:ind w:firstLine="480"/>
              <w:jc w:val="left"/>
              <w:spacing w:line="360" w:lineRule="auto"/>
              <w:rPr>
                <w:rFonts w:hint="eastAsia" w:ascii="宋体" w:eastAsia="宋体"/>
                <w:caps w:val="0"/>
                <w:sz w:val="24"/>
                <w:szCs w:val="24"/>
              </w:rPr>
            </w:pPr>
            <w:r>
              <w:rPr>
                <w:rFonts w:hint="eastAsia" w:ascii="宋体" w:eastAsia="宋体"/>
                <w:caps w:val="0"/>
                <w:sz w:val="24"/>
                <w:szCs w:val="24"/>
              </w:rPr>
              <w:t xml:space="preserve">5、</w:t>
            </w:r>
            <w:r>
              <w:rPr>
                <w:rFonts w:ascii="宋体" w:eastAsia="宋体"/>
                <w:caps w:val="0"/>
                <w:sz w:val="24"/>
                <w:szCs w:val="24"/>
              </w:rPr>
              <w:t xml:space="preserve">履约保证金退还时间、方式</w:t>
            </w:r>
            <w:r>
              <w:rPr>
                <w:rFonts w:hint="eastAsia" w:ascii="宋体" w:eastAsia="宋体"/>
                <w:caps w:val="0"/>
                <w:sz w:val="24"/>
                <w:szCs w:val="24"/>
              </w:rPr>
              <w:t xml:space="preserve">、条件</w:t>
            </w:r>
            <w:r>
              <w:rPr>
                <w:rFonts w:ascii="宋体" w:eastAsia="宋体"/>
                <w:caps w:val="0"/>
                <w:sz w:val="24"/>
                <w:szCs w:val="24"/>
              </w:rPr>
              <w:t xml:space="preserve">：</w:t>
            </w:r>
            <w:r>
              <w:rPr>
                <w:rFonts w:hint="eastAsia" w:ascii="宋体" w:eastAsia="宋体"/>
                <w:b/>
                <w:bCs/>
                <w:caps w:val="0"/>
                <w:sz w:val="24"/>
                <w:szCs w:val="24"/>
                <w:u w:val="single"/>
              </w:rPr>
              <w:t xml:space="preserve"> / 。</w:t>
            </w:r>
            <w:r/>
          </w:p>
          <w:p>
            <w:pPr>
              <w:pStyle w:val="974"/>
              <w:ind w:firstLine="480"/>
              <w:jc w:val="left"/>
              <w:spacing w:line="360" w:lineRule="auto"/>
              <w:rPr>
                <w:rFonts w:hint="eastAsia" w:ascii="宋体" w:eastAsia="宋体"/>
                <w:caps w:val="0"/>
                <w:sz w:val="24"/>
                <w:szCs w:val="24"/>
              </w:rPr>
            </w:pPr>
            <w:r>
              <w:rPr>
                <w:rFonts w:hint="eastAsia" w:ascii="宋体" w:eastAsia="宋体"/>
                <w:caps w:val="0"/>
                <w:sz w:val="24"/>
                <w:szCs w:val="24"/>
              </w:rPr>
              <w:t xml:space="preserve">6、不予退还的情形：详见“第四部分 合同文本”。</w:t>
            </w:r>
            <w:r/>
          </w:p>
          <w:p>
            <w:pPr>
              <w:pStyle w:val="974"/>
              <w:ind w:firstLine="480"/>
              <w:jc w:val="left"/>
              <w:spacing w:line="360" w:lineRule="auto"/>
              <w:rPr>
                <w:rFonts w:hint="eastAsia" w:ascii="宋体" w:eastAsia="宋体"/>
                <w:caps w:val="0"/>
                <w:sz w:val="24"/>
                <w:szCs w:val="24"/>
              </w:rPr>
            </w:pPr>
            <w:r>
              <w:rPr>
                <w:rFonts w:hint="eastAsia" w:ascii="宋体" w:eastAsia="宋体"/>
                <w:caps w:val="0"/>
                <w:sz w:val="24"/>
                <w:szCs w:val="24"/>
              </w:rPr>
              <w:t xml:space="preserve">7、注意事项：</w:t>
            </w:r>
            <w:r/>
          </w:p>
          <w:p>
            <w:pPr>
              <w:pStyle w:val="974"/>
              <w:ind w:firstLine="480"/>
              <w:jc w:val="left"/>
              <w:spacing w:line="360" w:lineRule="auto"/>
              <w:rPr>
                <w:rFonts w:hint="eastAsia" w:ascii="宋体" w:eastAsia="宋体"/>
                <w:caps w:val="0"/>
                <w:sz w:val="24"/>
                <w:szCs w:val="24"/>
              </w:rPr>
            </w:pPr>
            <w:r>
              <w:rPr>
                <w:rFonts w:hint="eastAsia" w:ascii="宋体" w:eastAsia="宋体"/>
                <w:caps w:val="0"/>
                <w:sz w:val="24"/>
                <w:szCs w:val="24"/>
              </w:rPr>
              <w:t xml:space="preserve">①</w:t>
            </w:r>
            <w:r>
              <w:rPr>
                <w:rFonts w:ascii="宋体" w:eastAsia="宋体"/>
                <w:caps w:val="0"/>
                <w:sz w:val="24"/>
                <w:szCs w:val="24"/>
              </w:rPr>
              <w:t xml:space="preserve">如果</w:t>
            </w:r>
            <w:r>
              <w:rPr>
                <w:rFonts w:hint="eastAsia" w:ascii="宋体" w:eastAsia="宋体"/>
                <w:caps w:val="0"/>
                <w:sz w:val="24"/>
                <w:szCs w:val="24"/>
              </w:rPr>
              <w:t xml:space="preserve">中标供应商</w:t>
            </w:r>
            <w:r>
              <w:rPr>
                <w:rFonts w:ascii="宋体" w:eastAsia="宋体"/>
                <w:caps w:val="0"/>
                <w:sz w:val="24"/>
                <w:szCs w:val="24"/>
              </w:rPr>
              <w:t xml:space="preserve">未能履行合同规定的任何义务，采购人有权从履约保证金中直接扣除违约金或损失以取得补偿。</w:t>
            </w:r>
            <w:r/>
          </w:p>
          <w:p>
            <w:pPr>
              <w:pStyle w:val="974"/>
              <w:ind w:firstLine="480"/>
              <w:jc w:val="left"/>
              <w:spacing w:line="360" w:lineRule="auto"/>
              <w:rPr>
                <w:rFonts w:hint="eastAsia" w:ascii="宋体" w:eastAsia="宋体"/>
                <w:caps w:val="0"/>
                <w:sz w:val="24"/>
                <w:szCs w:val="24"/>
              </w:rPr>
            </w:pPr>
            <w:r>
              <w:rPr>
                <w:rFonts w:hint="eastAsia" w:ascii="宋体" w:eastAsia="宋体"/>
                <w:caps w:val="0"/>
                <w:sz w:val="24"/>
                <w:szCs w:val="24"/>
              </w:rPr>
              <w:t xml:space="preserve">②</w:t>
            </w:r>
            <w:r>
              <w:rPr>
                <w:rFonts w:ascii="宋体" w:eastAsia="宋体"/>
                <w:caps w:val="0"/>
                <w:sz w:val="24"/>
                <w:szCs w:val="24"/>
              </w:rPr>
              <w:t xml:space="preserve">履约过程中</w:t>
            </w:r>
            <w:r>
              <w:rPr>
                <w:rFonts w:hint="eastAsia" w:ascii="宋体" w:eastAsia="宋体"/>
                <w:caps w:val="0"/>
                <w:sz w:val="24"/>
                <w:szCs w:val="24"/>
              </w:rPr>
              <w:t xml:space="preserve">中标供应商</w:t>
            </w:r>
            <w:r>
              <w:rPr>
                <w:rFonts w:ascii="宋体" w:eastAsia="宋体"/>
                <w:caps w:val="0"/>
                <w:sz w:val="24"/>
                <w:szCs w:val="24"/>
              </w:rPr>
              <w:t xml:space="preserve">在服务期限、服务质量、安全文明作业、现场管理及服务人员配备、将中标项目转包或分包给他人的、拒绝履行合同义务等方面发生的不履约或违背合同规定的责任和义务的行为，都可能导致采购人扣缴其部分乃至全部履约保证金，保证金不足以弥补采购人损失的，</w:t>
            </w:r>
            <w:r>
              <w:rPr>
                <w:rFonts w:hint="eastAsia" w:ascii="宋体" w:eastAsia="宋体"/>
                <w:caps w:val="0"/>
                <w:sz w:val="24"/>
                <w:szCs w:val="24"/>
              </w:rPr>
              <w:t xml:space="preserve">中标供应商</w:t>
            </w:r>
            <w:r>
              <w:rPr>
                <w:rFonts w:ascii="宋体" w:eastAsia="宋体"/>
                <w:caps w:val="0"/>
                <w:sz w:val="24"/>
                <w:szCs w:val="24"/>
              </w:rPr>
              <w:t xml:space="preserve">应继续承担赔偿责任。</w:t>
            </w:r>
            <w:r/>
          </w:p>
          <w:p>
            <w:pPr>
              <w:pStyle w:val="974"/>
              <w:ind w:firstLine="482"/>
              <w:jc w:val="left"/>
              <w:spacing w:line="360" w:lineRule="auto"/>
              <w:rPr>
                <w:rFonts w:hint="eastAsia"/>
              </w:rPr>
            </w:pPr>
            <w:r>
              <w:rPr>
                <w:rFonts w:hint="eastAsia" w:ascii="宋体" w:eastAsia="宋体"/>
                <w:b/>
                <w:bCs/>
                <w:caps w:val="0"/>
                <w:sz w:val="24"/>
                <w:szCs w:val="24"/>
                <w:u w:val="single"/>
              </w:rPr>
              <w:t xml:space="preserve">③其他要求： / 。</w:t>
            </w:r>
            <w:r/>
          </w:p>
        </w:tc>
      </w:tr>
      <w:tr>
        <w:trPr>
          <w:trHeight w:val="621"/>
        </w:trPr>
        <w:tc>
          <w:tcPr>
            <w:tcW w:w="1101" w:type="dxa"/>
            <w:vAlign w:val="center"/>
            <w:textDirection w:val="lrTb"/>
            <w:noWrap w:val="false"/>
          </w:tcPr>
          <w:p>
            <w:pPr>
              <w:jc w:val="center"/>
              <w:spacing w:line="360" w:lineRule="auto"/>
              <w:widowControl/>
              <w:rPr>
                <w:sz w:val="24"/>
              </w:rPr>
            </w:pPr>
            <w:r>
              <w:rPr>
                <w:rFonts w:hint="eastAsia"/>
                <w:sz w:val="24"/>
              </w:rPr>
              <w:t xml:space="preserve">8</w:t>
            </w:r>
            <w:r/>
          </w:p>
        </w:tc>
        <w:tc>
          <w:tcPr>
            <w:tcW w:w="8221" w:type="dxa"/>
            <w:vAlign w:val="center"/>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t xml:space="preserve">投标有效期：投标截止之日起90天</w:t>
            </w:r>
            <w:r/>
          </w:p>
        </w:tc>
      </w:tr>
      <w:tr>
        <w:trPr/>
        <w:tc>
          <w:tcPr>
            <w:tcW w:w="1101" w:type="dxa"/>
            <w:vAlign w:val="center"/>
            <w:textDirection w:val="lrTb"/>
            <w:noWrap w:val="false"/>
          </w:tcPr>
          <w:p>
            <w:pPr>
              <w:jc w:val="center"/>
              <w:spacing w:line="360" w:lineRule="auto"/>
              <w:widowControl/>
              <w:rPr>
                <w:sz w:val="24"/>
              </w:rPr>
            </w:pPr>
            <w:r>
              <w:rPr>
                <w:rFonts w:hint="eastAsia"/>
                <w:sz w:val="24"/>
              </w:rPr>
              <w:t xml:space="preserve">9</w:t>
            </w:r>
            <w:r/>
          </w:p>
        </w:tc>
        <w:tc>
          <w:tcPr>
            <w:tcW w:w="8221" w:type="dxa"/>
            <w:vAlign w:val="center"/>
            <w:textDirection w:val="lrTb"/>
            <w:noWrap w:val="false"/>
          </w:tcPr>
          <w:p>
            <w:pPr>
              <w:ind w:firstLine="480"/>
              <w:jc w:val="left"/>
              <w:spacing w:line="360" w:lineRule="auto"/>
              <w:widowControl/>
              <w:rPr>
                <w:rFonts w:hint="eastAsia" w:ascii="宋体" w:hAnsi="宋体"/>
                <w:sz w:val="24"/>
              </w:rPr>
            </w:pPr>
            <w:r>
              <w:rPr>
                <w:rFonts w:hint="eastAsia" w:ascii="宋体" w:hAnsi="宋体" w:cs="宋体"/>
                <w:sz w:val="24"/>
              </w:rPr>
              <w:t xml:space="preserve">投标截止时间</w:t>
            </w:r>
            <w:r>
              <w:rPr>
                <w:rFonts w:hint="eastAsia" w:ascii="宋体" w:hAnsi="宋体"/>
                <w:sz w:val="24"/>
              </w:rPr>
              <w:t xml:space="preserve">：</w:t>
            </w:r>
            <w:r>
              <w:rPr>
                <w:rFonts w:hint="eastAsia" w:ascii="宋体" w:hAnsi="宋体" w:cs="Arial"/>
                <w:b/>
                <w:sz w:val="24"/>
                <w:u w:val="single"/>
              </w:rPr>
              <w:t xml:space="preserve">2025年4月30日</w:t>
            </w:r>
            <w:r>
              <w:rPr>
                <w:rFonts w:hint="eastAsia" w:ascii="宋体" w:hAnsi="宋体"/>
                <w:b/>
                <w:sz w:val="24"/>
                <w:u w:val="single"/>
              </w:rPr>
              <w:t xml:space="preserve">14:00</w:t>
            </w:r>
            <w:r/>
          </w:p>
          <w:p>
            <w:pPr>
              <w:ind w:firstLine="480"/>
              <w:jc w:val="left"/>
              <w:spacing w:line="360" w:lineRule="auto"/>
              <w:widowControl/>
              <w:tabs>
                <w:tab w:val="left" w:pos="360" w:leader="none"/>
              </w:tabs>
              <w:rPr>
                <w:rFonts w:hint="eastAsia" w:ascii="宋体" w:hAnsi="宋体"/>
                <w:sz w:val="24"/>
              </w:rPr>
            </w:pPr>
            <w:r>
              <w:rPr>
                <w:rFonts w:hint="eastAsia" w:ascii="宋体" w:hAnsi="宋体"/>
                <w:sz w:val="24"/>
              </w:rPr>
              <w:t xml:space="preserve">投标方式：网上投标截止时间前苏采云投标客户端投标</w:t>
            </w:r>
            <w:r/>
          </w:p>
          <w:p>
            <w:pPr>
              <w:ind w:firstLine="480"/>
              <w:jc w:val="left"/>
              <w:spacing w:line="360" w:lineRule="auto"/>
              <w:widowControl/>
              <w:tabs>
                <w:tab w:val="left" w:pos="360" w:leader="none"/>
              </w:tabs>
              <w:rPr>
                <w:rFonts w:hint="eastAsia" w:ascii="宋体" w:hAnsi="宋体"/>
                <w:sz w:val="24"/>
              </w:rPr>
            </w:pPr>
            <w:r>
              <w:rPr>
                <w:rFonts w:hint="eastAsia" w:ascii="宋体" w:hAnsi="宋体"/>
                <w:sz w:val="24"/>
              </w:rPr>
              <w:t xml:space="preserve">投标地点：江苏省政府采购（苏采云）平台。</w:t>
            </w:r>
            <w:r/>
          </w:p>
          <w:p>
            <w:pPr>
              <w:ind w:firstLine="480"/>
              <w:jc w:val="left"/>
              <w:spacing w:line="360" w:lineRule="auto"/>
              <w:widowControl/>
              <w:tabs>
                <w:tab w:val="left" w:pos="360" w:leader="none"/>
              </w:tabs>
            </w:pPr>
            <w:r>
              <w:rPr>
                <w:rFonts w:hint="eastAsia" w:ascii="宋体" w:hAnsi="宋体"/>
                <w:sz w:val="24"/>
              </w:rPr>
              <w:t xml:space="preserve">网上投标解密时间：开启解密后半小时。</w:t>
            </w:r>
            <w:r/>
          </w:p>
        </w:tc>
      </w:tr>
      <w:tr>
        <w:trPr/>
        <w:tc>
          <w:tcPr>
            <w:tcW w:w="1101" w:type="dxa"/>
            <w:vAlign w:val="center"/>
            <w:textDirection w:val="lrTb"/>
            <w:noWrap w:val="false"/>
          </w:tcPr>
          <w:p>
            <w:pPr>
              <w:jc w:val="center"/>
              <w:spacing w:line="360" w:lineRule="auto"/>
              <w:widowControl/>
              <w:rPr>
                <w:sz w:val="24"/>
              </w:rPr>
            </w:pPr>
            <w:r>
              <w:rPr>
                <w:rFonts w:hint="eastAsia"/>
                <w:sz w:val="24"/>
              </w:rPr>
              <w:t xml:space="preserve">10</w:t>
            </w:r>
            <w:r/>
          </w:p>
        </w:tc>
        <w:tc>
          <w:tcPr>
            <w:tcW w:w="8221" w:type="dxa"/>
            <w:vAlign w:val="center"/>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t xml:space="preserve">开标时间：</w:t>
            </w:r>
            <w:r>
              <w:rPr>
                <w:rFonts w:hint="eastAsia" w:ascii="宋体" w:hAnsi="宋体" w:cs="Arial"/>
                <w:b/>
                <w:sz w:val="24"/>
                <w:u w:val="single"/>
              </w:rPr>
              <w:t xml:space="preserve">2025年4月30日</w:t>
            </w:r>
            <w:r>
              <w:rPr>
                <w:rFonts w:hint="eastAsia" w:ascii="宋体" w:hAnsi="宋体"/>
                <w:b/>
                <w:sz w:val="24"/>
                <w:u w:val="single"/>
              </w:rPr>
              <w:t xml:space="preserve">14:00</w:t>
            </w:r>
            <w:r/>
          </w:p>
          <w:p>
            <w:pPr>
              <w:ind w:firstLine="480"/>
              <w:jc w:val="left"/>
              <w:spacing w:line="360" w:lineRule="auto"/>
              <w:widowControl/>
              <w:tabs>
                <w:tab w:val="left" w:pos="360" w:leader="none"/>
              </w:tabs>
              <w:rPr>
                <w:rFonts w:hint="eastAsia" w:ascii="宋体" w:hAnsi="宋体"/>
                <w:sz w:val="24"/>
              </w:rPr>
            </w:pPr>
            <w:r>
              <w:rPr>
                <w:rFonts w:hint="eastAsia" w:ascii="宋体" w:hAnsi="宋体"/>
                <w:sz w:val="24"/>
              </w:rPr>
              <w:t xml:space="preserve">开标地点：江苏省政府采购（苏采云）平台。</w:t>
            </w:r>
            <w:r/>
          </w:p>
        </w:tc>
      </w:tr>
      <w:tr>
        <w:trPr/>
        <w:tc>
          <w:tcPr>
            <w:tcW w:w="1101" w:type="dxa"/>
            <w:vAlign w:val="center"/>
            <w:textDirection w:val="lrTb"/>
            <w:noWrap w:val="false"/>
          </w:tcPr>
          <w:p>
            <w:pPr>
              <w:jc w:val="center"/>
              <w:spacing w:line="360" w:lineRule="auto"/>
              <w:widowControl/>
              <w:rPr>
                <w:sz w:val="24"/>
              </w:rPr>
            </w:pPr>
            <w:r>
              <w:rPr>
                <w:rFonts w:hint="eastAsia"/>
                <w:sz w:val="24"/>
              </w:rPr>
              <w:t xml:space="preserve">11</w:t>
            </w:r>
            <w:r/>
          </w:p>
        </w:tc>
        <w:tc>
          <w:tcPr>
            <w:tcW w:w="8221" w:type="dxa"/>
            <w:vAlign w:val="center"/>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t xml:space="preserve">确定中标供应商时间：</w:t>
            </w:r>
            <w:r>
              <w:rPr>
                <w:rFonts w:hint="eastAsia" w:ascii="宋体" w:hAnsi="宋体" w:cs="Arial"/>
                <w:b/>
                <w:sz w:val="24"/>
                <w:u w:val="single"/>
              </w:rPr>
              <w:t xml:space="preserve">2025年4月30日</w:t>
            </w:r>
            <w:r>
              <w:rPr>
                <w:rFonts w:hint="eastAsia" w:ascii="宋体" w:hAnsi="宋体"/>
                <w:sz w:val="24"/>
              </w:rPr>
              <w:t xml:space="preserve">评审结束</w:t>
            </w:r>
            <w:r/>
          </w:p>
          <w:p>
            <w:pPr>
              <w:ind w:firstLine="480"/>
              <w:jc w:val="left"/>
              <w:spacing w:line="360" w:lineRule="auto"/>
              <w:widowControl/>
              <w:rPr>
                <w:rFonts w:hint="eastAsia" w:ascii="宋体" w:hAnsi="宋体"/>
                <w:sz w:val="24"/>
              </w:rPr>
            </w:pPr>
            <w:r>
              <w:rPr>
                <w:rFonts w:hint="eastAsia" w:ascii="宋体" w:hAnsi="宋体"/>
                <w:sz w:val="24"/>
              </w:rPr>
              <w:t xml:space="preserve">确定中标供应商地点：江苏省政府采购（苏采云）平台。</w:t>
            </w:r>
            <w:r/>
          </w:p>
        </w:tc>
      </w:tr>
      <w:tr>
        <w:trPr/>
        <w:tc>
          <w:tcPr>
            <w:tcW w:w="1101" w:type="dxa"/>
            <w:vAlign w:val="center"/>
            <w:textDirection w:val="lrTb"/>
            <w:noWrap w:val="false"/>
          </w:tcPr>
          <w:p>
            <w:pPr>
              <w:jc w:val="center"/>
              <w:spacing w:line="360" w:lineRule="auto"/>
              <w:widowControl/>
              <w:rPr>
                <w:sz w:val="24"/>
              </w:rPr>
            </w:pPr>
            <w:r>
              <w:rPr>
                <w:rFonts w:hint="eastAsia"/>
                <w:sz w:val="24"/>
              </w:rPr>
              <w:t xml:space="preserve">12</w:t>
            </w:r>
            <w:r/>
          </w:p>
        </w:tc>
        <w:tc>
          <w:tcPr>
            <w:tcW w:w="8221" w:type="dxa"/>
            <w:vAlign w:val="center"/>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t xml:space="preserve">有关本次采购活动程序方面的问题，可来人、来函（传真）或电话联系。</w:t>
            </w:r>
            <w:r/>
          </w:p>
          <w:p>
            <w:pPr>
              <w:ind w:firstLine="480"/>
              <w:jc w:val="left"/>
              <w:spacing w:line="360" w:lineRule="auto"/>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采购人：无锡市水利工程管理中心</w:t>
            </w:r>
            <w:r/>
          </w:p>
          <w:p>
            <w:pPr>
              <w:ind w:firstLine="480"/>
              <w:jc w:val="left"/>
              <w:spacing w:line="360" w:lineRule="auto"/>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联系地址：无锡（国家）工业设计园创业园（无锡市滨湖区建筑西路599号）2号楼6楼</w:t>
            </w:r>
            <w:r/>
          </w:p>
          <w:p>
            <w:pPr>
              <w:ind w:firstLine="480"/>
              <w:jc w:val="left"/>
              <w:spacing w:line="360" w:lineRule="auto"/>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联系人：周令杰</w:t>
            </w:r>
            <w:r/>
          </w:p>
          <w:p>
            <w:pPr>
              <w:ind w:firstLine="480"/>
              <w:jc w:val="left"/>
              <w:spacing w:line="360" w:lineRule="auto"/>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联系电话：0510-80109316</w:t>
            </w:r>
            <w:r/>
          </w:p>
          <w:p>
            <w:pPr>
              <w:ind w:firstLine="480"/>
              <w:jc w:val="left"/>
              <w:spacing w:line="360" w:lineRule="auto"/>
              <w:widowControl/>
              <w:rPr>
                <w:sz w:val="24"/>
                <w:lang w:val="zh-CN"/>
              </w:rPr>
            </w:pPr>
            <w:r>
              <w:rPr>
                <w:sz w:val="24"/>
                <w:lang w:val="zh-CN"/>
              </w:rPr>
              <w:t xml:space="preserve">采购代理机构：江苏建圆建方工程管理咨询有限公司</w:t>
            </w:r>
            <w:r/>
          </w:p>
          <w:p>
            <w:pPr>
              <w:ind w:firstLine="480"/>
              <w:jc w:val="left"/>
              <w:spacing w:line="360" w:lineRule="auto"/>
              <w:widowControl/>
              <w:rPr>
                <w:sz w:val="24"/>
                <w:lang w:val="zh-CN"/>
              </w:rPr>
            </w:pPr>
            <w:r>
              <w:rPr>
                <w:sz w:val="24"/>
                <w:lang w:val="zh-CN"/>
              </w:rPr>
              <w:t xml:space="preserve">联系人：</w:t>
            </w:r>
            <w:r>
              <w:rPr>
                <w:rFonts w:hint="eastAsia"/>
                <w:sz w:val="24"/>
                <w:lang w:val="zh-CN"/>
              </w:rPr>
              <w:t xml:space="preserve">崔立依</w:t>
            </w:r>
            <w:r/>
          </w:p>
          <w:p>
            <w:pPr>
              <w:ind w:firstLine="480"/>
              <w:jc w:val="left"/>
              <w:spacing w:line="360" w:lineRule="auto"/>
              <w:widowControl/>
              <w:rPr>
                <w:rFonts w:hint="eastAsia" w:asciiTheme="minorEastAsia" w:hAnsiTheme="minorEastAsia" w:eastAsiaTheme="minorEastAsia" w:cstheme="minorEastAsia"/>
                <w:sz w:val="24"/>
              </w:rPr>
            </w:pPr>
            <w:r>
              <w:rPr>
                <w:sz w:val="24"/>
                <w:lang w:val="zh-CN"/>
              </w:rPr>
              <w:t xml:space="preserve">联系电话、传真：</w:t>
            </w:r>
            <w:r>
              <w:rPr>
                <w:rFonts w:hint="eastAsia" w:asciiTheme="minorEastAsia" w:hAnsiTheme="minorEastAsia" w:eastAsiaTheme="minorEastAsia" w:cstheme="minorEastAsia"/>
                <w:sz w:val="24"/>
                <w:lang w:val="zh-CN"/>
              </w:rPr>
              <w:t xml:space="preserve">0510-88207527、</w:t>
            </w:r>
            <w:r>
              <w:rPr>
                <w:rFonts w:hint="eastAsia" w:asciiTheme="minorEastAsia" w:hAnsiTheme="minorEastAsia" w:eastAsiaTheme="minorEastAsia" w:cstheme="minorEastAsia"/>
                <w:sz w:val="24"/>
              </w:rPr>
              <w:t xml:space="preserve">15961818772</w:t>
            </w:r>
            <w:r/>
          </w:p>
          <w:p>
            <w:pPr>
              <w:ind w:firstLine="480"/>
              <w:jc w:val="left"/>
              <w:spacing w:line="360" w:lineRule="auto"/>
              <w:widowControl/>
              <w:rPr>
                <w:rFonts w:hint="eastAsia" w:asciiTheme="minorEastAsia" w:hAnsiTheme="minorEastAsia" w:eastAsiaTheme="minorEastAsia" w:cstheme="minorEastAsia"/>
                <w:sz w:val="24"/>
              </w:rPr>
            </w:pPr>
            <w:r>
              <w:rPr>
                <w:sz w:val="24"/>
              </w:rPr>
              <w:t xml:space="preserve">联系地址：</w:t>
            </w:r>
            <w:r>
              <w:rPr>
                <w:sz w:val="24"/>
                <w:lang w:val="zh-CN"/>
              </w:rPr>
              <w:t xml:space="preserve">无锡市锡山区东亭</w:t>
            </w:r>
            <w:r>
              <w:rPr>
                <w:rFonts w:hint="eastAsia" w:asciiTheme="minorEastAsia" w:hAnsiTheme="minorEastAsia" w:eastAsiaTheme="minorEastAsia" w:cstheme="minorEastAsia"/>
                <w:sz w:val="24"/>
                <w:lang w:val="zh-CN"/>
              </w:rPr>
              <w:t xml:space="preserve">迎宾南路17号</w:t>
            </w:r>
            <w:r/>
          </w:p>
          <w:p>
            <w:pPr>
              <w:ind w:firstLine="480"/>
              <w:jc w:val="left"/>
              <w:spacing w:line="360" w:lineRule="auto"/>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邮政编码：214000</w:t>
            </w:r>
            <w:r/>
          </w:p>
          <w:p>
            <w:pPr>
              <w:ind w:firstLine="480"/>
              <w:jc w:val="left"/>
              <w:spacing w:line="360" w:lineRule="auto"/>
              <w:widowControl/>
              <w:rPr>
                <w:rFonts w:hint="eastAsia" w:ascii="宋体" w:hAnsi="宋体"/>
                <w:sz w:val="24"/>
              </w:rPr>
            </w:pPr>
            <w:r>
              <w:rPr>
                <w:rFonts w:hint="eastAsia" w:asciiTheme="minorEastAsia" w:hAnsiTheme="minorEastAsia" w:eastAsiaTheme="minorEastAsia" w:cstheme="minorEastAsia"/>
                <w:sz w:val="24"/>
              </w:rPr>
              <w:t xml:space="preserve">电子邮件地址：jyjfzbdl@163.com</w:t>
            </w:r>
            <w:r/>
          </w:p>
        </w:tc>
      </w:tr>
      <w:tr>
        <w:trPr/>
        <w:tc>
          <w:tcPr>
            <w:tcW w:w="1101" w:type="dxa"/>
            <w:vAlign w:val="center"/>
            <w:textDirection w:val="lrTb"/>
            <w:noWrap w:val="false"/>
          </w:tcPr>
          <w:p>
            <w:pPr>
              <w:jc w:val="center"/>
              <w:spacing w:line="360" w:lineRule="auto"/>
              <w:widowControl/>
              <w:rPr>
                <w:sz w:val="24"/>
              </w:rPr>
            </w:pPr>
            <w:r>
              <w:rPr>
                <w:rFonts w:hint="eastAsia"/>
                <w:sz w:val="24"/>
              </w:rPr>
              <w:t xml:space="preserve">13</w:t>
            </w:r>
            <w:r/>
          </w:p>
        </w:tc>
        <w:tc>
          <w:tcPr>
            <w:tcW w:w="8221" w:type="dxa"/>
            <w:vAlign w:val="center"/>
            <w:textDirection w:val="lrTb"/>
            <w:noWrap w:val="false"/>
          </w:tcPr>
          <w:p>
            <w:pPr>
              <w:ind w:firstLine="480"/>
              <w:jc w:val="left"/>
              <w:spacing w:line="360" w:lineRule="auto"/>
              <w:widowControl/>
              <w:rPr>
                <w:rFonts w:hint="eastAsia" w:ascii="宋体" w:hAnsi="宋体" w:cs="宋体"/>
                <w:sz w:val="24"/>
              </w:rPr>
            </w:pPr>
            <w:r>
              <w:rPr>
                <w:rFonts w:hint="eastAsia" w:ascii="宋体" w:hAnsi="宋体" w:cs="宋体"/>
                <w:sz w:val="24"/>
              </w:rPr>
              <w:t xml:space="preserve">操作流程：</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潜在投标供应商访问江苏省政府采购（苏采云）平台的网络地址和方法：</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1、访问“无锡政府采购网”点击“江苏省政府采购（苏采云）平台”——“用户注册”按钮进入注册界面进行账号注册并填写申请信息，也可以直接通过http://jszfcg.jscz.gov.cn/jszc/register进入注册界面。</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潜在投标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3、投标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市民中心12号楼二楼9号、10号窗口），办理手续及流程详见http://jsxcmm.com/help/gys.html，技术服务电话：0510-81827781（服务时间：工作日 9:00-11:30,13:00-17:00）</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4、CA驱动下载：在“江苏省政府采购（苏采云）平台”账号登录页面，点击“驱动下载”链接中的“政务CA、方正签章控件驱动安装包及安装说明”可以直接下载驱动安装包，安装包中附有驱动安装手册。</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5、采购文件（后缀名为“.kedt”）、“苏采云”系统供应商操作手册及政府采购客户端工具也可通过“苏采云”系统--已参与项目--报名详情页面内相应链接进行下载。</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7、采购代理机构将数据电文形式的采购文件加载至“苏采云”系统，供潜在投标供应商下载或者查阅。</w:t>
            </w:r>
            <w:r/>
          </w:p>
          <w:p>
            <w:pPr>
              <w:ind w:firstLine="480"/>
              <w:jc w:val="left"/>
              <w:spacing w:line="360" w:lineRule="auto"/>
              <w:widowControl/>
              <w:rPr>
                <w:rFonts w:hint="eastAsia" w:ascii="宋体" w:hAnsi="宋体"/>
                <w:sz w:val="24"/>
              </w:rPr>
            </w:pPr>
            <w:r>
              <w:rPr>
                <w:rFonts w:hint="eastAsia" w:ascii="宋体" w:hAnsi="宋体" w:cs="宋体"/>
                <w:sz w:val="24"/>
              </w:rPr>
              <w:t xml:space="preserve">8、苏采云系统应使用谷歌浏览器参与不见面开标。</w:t>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auto"/>
              <w:widowControl/>
              <w:rPr>
                <w:sz w:val="24"/>
              </w:rPr>
            </w:pPr>
            <w:r>
              <w:rPr>
                <w:rFonts w:hint="eastAsia"/>
                <w:sz w:val="24"/>
              </w:rPr>
              <w:t xml:space="preserve">14</w:t>
            </w:r>
            <w:r/>
          </w:p>
        </w:tc>
        <w:tc>
          <w:tcPr>
            <w:tcBorders>
              <w:top w:val="single" w:color="auto" w:sz="4" w:space="0"/>
              <w:left w:val="single" w:color="auto" w:sz="4" w:space="0"/>
              <w:bottom w:val="single" w:color="auto" w:sz="4" w:space="0"/>
              <w:right w:val="single" w:color="auto" w:sz="4" w:space="0"/>
            </w:tcBorders>
            <w:tcW w:w="8221" w:type="dxa"/>
            <w:vAlign w:val="center"/>
            <w:textDirection w:val="lrTb"/>
            <w:noWrap w:val="false"/>
          </w:tcPr>
          <w:p>
            <w:pPr>
              <w:ind w:firstLine="480"/>
              <w:jc w:val="left"/>
              <w:spacing w:line="360" w:lineRule="auto"/>
              <w:widowControl/>
              <w:rPr>
                <w:rFonts w:hint="eastAsia" w:ascii="宋体" w:hAnsi="宋体" w:cs="宋体"/>
                <w:sz w:val="24"/>
              </w:rPr>
            </w:pPr>
            <w:r>
              <w:rPr>
                <w:rFonts w:hint="eastAsia" w:ascii="宋体" w:hAnsi="宋体" w:cs="宋体"/>
                <w:sz w:val="24"/>
              </w:rPr>
              <w:t xml:space="preserve">1、本次采购采用“江苏省政府采购（苏采云）平台”，招标、投标、评标和中标结果发布全程电子化，开标方式为不见面开标。投标供应商应当按照《“苏采云”系统供应商操作手册》参加投标活动。如投标供应商未按要求操作，由此所产生的风险由投标供应商自行承担。技术支持QQ：孙先生：442456465；王先生：1476328133。</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投标供应商如确定参加投标，可自行下载采购文件及有关资料，按照《“苏采云”系统供应商操作手册》进行注册，领取CA和办理电子签章，并按《“苏采云”系统供应商操作手册》要求制作、上传电子投标文件。</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3、投标供应商应在开标前登录谷歌浏览器进入不见面大厅，并准备好耳麦和摄像设备。因投标供应商网络与电源不稳定、未按要求配置上述设备、上述设备发生故障等自身原因，导致开标评标失败，投标供应商自行承担后果。</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4、潜在投标供应商对采购文件项目需求部分的询问、质疑请向采购人提出，由采购人负责答复。</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5、有关本次招标的事项若存在变动或修改，敬请及时关注“无锡政府采购网”“江苏政府采购网”发布的信息。</w:t>
            </w:r>
            <w:r/>
          </w:p>
        </w:tc>
      </w:tr>
    </w:tbl>
    <w:p>
      <w:pPr>
        <w:jc w:val="center"/>
        <w:spacing w:before="240" w:after="240" w:line="360" w:lineRule="auto"/>
        <w:widowControl/>
        <w:rPr>
          <w:rFonts w:ascii="黑体" w:eastAsia="黑体"/>
          <w:b/>
          <w:sz w:val="44"/>
          <w:szCs w:val="44"/>
        </w:rPr>
      </w:pPr>
      <w:r>
        <w:rPr>
          <w:rFonts w:ascii="黑体" w:eastAsia="黑体"/>
          <w:b/>
          <w:sz w:val="44"/>
          <w:szCs w:val="44"/>
        </w:rPr>
        <w:br w:type="page" w:clear="all"/>
      </w:r>
      <w:r>
        <w:rPr>
          <w:rFonts w:hint="eastAsia" w:ascii="黑体" w:eastAsia="黑体"/>
          <w:b/>
          <w:sz w:val="44"/>
          <w:szCs w:val="44"/>
        </w:rPr>
        <w:t xml:space="preserve">第二部分 投标供应商须知</w:t>
      </w:r>
      <w:r/>
    </w:p>
    <w:p>
      <w:pPr>
        <w:ind w:firstLine="482"/>
        <w:spacing w:line="360" w:lineRule="auto"/>
        <w:rPr>
          <w:rFonts w:hint="eastAsia" w:ascii="宋体" w:hAnsi="宋体"/>
          <w:b/>
          <w:sz w:val="24"/>
        </w:rPr>
        <w:outlineLvl w:val="0"/>
      </w:pPr>
      <w:r>
        <w:rPr>
          <w:rFonts w:hint="eastAsia" w:ascii="宋体" w:hAnsi="宋体"/>
          <w:b/>
          <w:sz w:val="24"/>
        </w:rPr>
        <w:t xml:space="preserve">（一）遵循原则：</w:t>
      </w:r>
      <w:r/>
    </w:p>
    <w:p>
      <w:pPr>
        <w:ind w:firstLine="480"/>
        <w:spacing w:line="360" w:lineRule="auto"/>
        <w:rPr>
          <w:rFonts w:hint="eastAsia" w:ascii="宋体" w:hAnsi="宋体"/>
          <w:sz w:val="24"/>
        </w:rPr>
      </w:pPr>
      <w:r>
        <w:rPr>
          <w:rFonts w:hint="eastAsia" w:ascii="宋体" w:hAnsi="宋体"/>
          <w:sz w:val="24"/>
        </w:rPr>
        <w:t xml:space="preserve">公开透明原则、公平竞争原则、公正原则和诚实信用原则。</w:t>
      </w:r>
      <w:r/>
    </w:p>
    <w:p>
      <w:pPr>
        <w:ind w:firstLine="482"/>
        <w:spacing w:line="360" w:lineRule="auto"/>
        <w:rPr>
          <w:rFonts w:hint="eastAsia" w:ascii="宋体" w:hAnsi="宋体"/>
          <w:b/>
          <w:sz w:val="24"/>
        </w:rPr>
        <w:outlineLvl w:val="0"/>
      </w:pPr>
      <w:r>
        <w:rPr>
          <w:rFonts w:hint="eastAsia" w:ascii="宋体" w:hAnsi="宋体"/>
          <w:b/>
          <w:sz w:val="24"/>
        </w:rPr>
        <w:t xml:space="preserve">（二）采购文件：</w:t>
      </w:r>
      <w:r/>
    </w:p>
    <w:p>
      <w:pPr>
        <w:ind w:firstLine="480"/>
        <w:spacing w:line="360" w:lineRule="auto"/>
        <w:rPr>
          <w:rFonts w:hint="eastAsia" w:ascii="宋体" w:hAnsi="宋体"/>
          <w:sz w:val="24"/>
        </w:rPr>
      </w:pPr>
      <w:r>
        <w:rPr>
          <w:rFonts w:hint="eastAsia" w:ascii="宋体" w:hAnsi="宋体"/>
          <w:sz w:val="24"/>
        </w:rPr>
        <w:t xml:space="preserve">1、采购文件包括文件目录所列全部内容，投标供应商应仔细阅读，并在投标文件中充分响应采购文件的所有要求。</w:t>
      </w:r>
      <w:r/>
    </w:p>
    <w:p>
      <w:pPr>
        <w:ind w:firstLine="480"/>
        <w:spacing w:line="360" w:lineRule="auto"/>
        <w:rPr>
          <w:rFonts w:hint="eastAsia" w:ascii="宋体" w:hAnsi="宋体"/>
          <w:sz w:val="24"/>
        </w:rPr>
      </w:pPr>
      <w:r>
        <w:rPr>
          <w:rFonts w:hint="eastAsia" w:ascii="宋体" w:hAnsi="宋体"/>
          <w:sz w:val="24"/>
        </w:rPr>
        <w:t xml:space="preserve">2、投标供应商应在无锡政府采购网（http://cz.wuxi.gov.cn/ztzl/zfcg/）或登录“苏采云”系统（http://jszfcg.jsczt.cn/）下载采购文件及有关资料，按采购文件要求制作、上传投标文件，并对采购文件各项内容作出实质性响应，否则报价无效。</w:t>
      </w:r>
      <w:r/>
    </w:p>
    <w:p>
      <w:pPr>
        <w:ind w:firstLine="480"/>
        <w:spacing w:line="360" w:lineRule="auto"/>
        <w:rPr>
          <w:rFonts w:hint="eastAsia" w:ascii="宋体" w:hAnsi="宋体"/>
          <w:sz w:val="24"/>
        </w:rPr>
      </w:pPr>
      <w:r>
        <w:rPr>
          <w:rFonts w:hint="eastAsia" w:ascii="宋体" w:hAnsi="宋体"/>
          <w:sz w:val="24"/>
        </w:rPr>
        <w:t xml:space="preserve">3、投标供应商一旦参加本项目投标，即表明承诺接受了本采购文件中所有条件和规定。</w:t>
      </w:r>
      <w:r/>
    </w:p>
    <w:p>
      <w:pPr>
        <w:ind w:firstLine="480"/>
        <w:spacing w:line="360" w:lineRule="auto"/>
        <w:rPr>
          <w:rFonts w:hint="eastAsia" w:ascii="宋体" w:hAnsi="宋体"/>
          <w:sz w:val="24"/>
        </w:rPr>
      </w:pPr>
      <w:r>
        <w:rPr>
          <w:rFonts w:hint="eastAsia" w:ascii="宋体" w:hAnsi="宋体"/>
          <w:sz w:val="24"/>
        </w:rPr>
        <w:t xml:space="preserve">4、采购文件中的“法定代表人”是指投标供应商的营业执照的“法定代表人”或相关部门的登记证明文件中的“负责人”。</w:t>
      </w:r>
      <w:r/>
    </w:p>
    <w:p>
      <w:pPr>
        <w:ind w:firstLine="480"/>
        <w:spacing w:line="360" w:lineRule="auto"/>
        <w:rPr>
          <w:rFonts w:hint="eastAsia" w:ascii="宋体" w:hAnsi="宋体"/>
          <w:sz w:val="24"/>
        </w:rPr>
      </w:pPr>
      <w:r>
        <w:rPr>
          <w:rFonts w:hint="eastAsia" w:ascii="宋体" w:hAnsi="宋体"/>
          <w:sz w:val="24"/>
        </w:rPr>
        <w:t xml:space="preserve">5、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hint="eastAsia" w:ascii="黑体" w:hAnsi="宋体" w:eastAsia="黑体"/>
          <w:sz w:val="24"/>
        </w:rPr>
        <w:outlineLvl w:val="0"/>
      </w:pPr>
      <w:r>
        <w:rPr>
          <w:rFonts w:hint="eastAsia" w:ascii="宋体" w:hAnsi="宋体"/>
          <w:sz w:val="24"/>
        </w:rPr>
        <w:t xml:space="preserve">6、采购文件仅作为本次采购投标使用。</w:t>
      </w:r>
      <w:r/>
    </w:p>
    <w:p>
      <w:pPr>
        <w:ind w:firstLine="482"/>
        <w:spacing w:line="360" w:lineRule="auto"/>
        <w:rPr>
          <w:rFonts w:hint="eastAsia" w:ascii="宋体" w:hAnsi="宋体"/>
          <w:b/>
          <w:sz w:val="24"/>
        </w:rPr>
        <w:outlineLvl w:val="0"/>
      </w:pPr>
      <w:r>
        <w:rPr>
          <w:rFonts w:hint="eastAsia" w:ascii="宋体" w:hAnsi="宋体"/>
          <w:b/>
          <w:sz w:val="24"/>
        </w:rPr>
        <w:t xml:space="preserve">（三）采购文件的解释：</w:t>
      </w:r>
      <w:r/>
    </w:p>
    <w:p>
      <w:pPr>
        <w:ind w:firstLine="480"/>
        <w:spacing w:line="360" w:lineRule="auto"/>
        <w:rPr>
          <w:rFonts w:hint="eastAsia" w:ascii="宋体" w:hAnsi="宋体"/>
          <w:sz w:val="24"/>
        </w:rPr>
      </w:pPr>
      <w:r>
        <w:rPr>
          <w:rFonts w:hint="eastAsia" w:ascii="宋体" w:hAnsi="宋体"/>
          <w:sz w:val="24"/>
        </w:rPr>
        <w:t xml:space="preserve">1、本项目不召开开标前答疑会，投标人如有需要对采购文件要求澄清的问题，应在投标截止期至少十五日前按采购公告或采购文件中的通讯地址向采购人或采购代理机构以书面形式提出。</w:t>
      </w:r>
      <w:r/>
    </w:p>
    <w:p>
      <w:pPr>
        <w:ind w:firstLine="480"/>
        <w:spacing w:line="360" w:lineRule="auto"/>
        <w:rPr>
          <w:rFonts w:hint="eastAsia" w:ascii="宋体" w:hAnsi="宋体"/>
          <w:sz w:val="24"/>
        </w:rPr>
      </w:pPr>
      <w:r>
        <w:rPr>
          <w:rFonts w:hint="eastAsia" w:ascii="宋体" w:hAnsi="宋体"/>
          <w:sz w:val="24"/>
        </w:rPr>
        <w:t xml:space="preserve">2、本文件的最终解释权归采购人。</w:t>
      </w:r>
      <w:r/>
    </w:p>
    <w:p>
      <w:pPr>
        <w:ind w:firstLine="482"/>
        <w:spacing w:line="360" w:lineRule="auto"/>
        <w:rPr>
          <w:rFonts w:hint="eastAsia" w:ascii="宋体" w:hAnsi="宋体"/>
          <w:b/>
          <w:sz w:val="24"/>
        </w:rPr>
        <w:outlineLvl w:val="0"/>
      </w:pPr>
      <w:r>
        <w:rPr>
          <w:rFonts w:hint="eastAsia" w:ascii="宋体" w:hAnsi="宋体"/>
          <w:b/>
          <w:sz w:val="24"/>
        </w:rPr>
        <w:t xml:space="preserve">（四）采购文件的补充或修正：</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采购人或者采购代理机构可以对已发出的</w:t>
      </w:r>
      <w:r>
        <w:rPr>
          <w:rFonts w:hint="eastAsia" w:ascii="宋体" w:hAnsi="宋体"/>
          <w:sz w:val="24"/>
        </w:rPr>
        <w:t xml:space="preserve">采购文件</w:t>
      </w:r>
      <w:r>
        <w:rPr>
          <w:rFonts w:ascii="宋体" w:hAnsi="宋体"/>
          <w:sz w:val="24"/>
        </w:rPr>
        <w:t xml:space="preserve">进行必要的澄清或者修改，澄清或者修改</w:t>
      </w:r>
      <w:r>
        <w:rPr>
          <w:rFonts w:hint="eastAsia" w:ascii="宋体" w:hAnsi="宋体"/>
          <w:sz w:val="24"/>
        </w:rPr>
        <w:t xml:space="preserve">将</w:t>
      </w:r>
      <w:r>
        <w:rPr>
          <w:rFonts w:ascii="宋体" w:hAnsi="宋体"/>
          <w:sz w:val="24"/>
        </w:rPr>
        <w:t xml:space="preserve">在</w:t>
      </w:r>
      <w:r>
        <w:rPr>
          <w:rFonts w:hint="eastAsia" w:ascii="宋体" w:hAnsi="宋体"/>
          <w:sz w:val="24"/>
        </w:rPr>
        <w:t xml:space="preserve">无锡</w:t>
      </w:r>
      <w:r>
        <w:rPr>
          <w:rFonts w:ascii="宋体" w:hAnsi="宋体"/>
          <w:sz w:val="24"/>
        </w:rPr>
        <w:t xml:space="preserve">政府采购网</w:t>
      </w:r>
      <w:r>
        <w:rPr>
          <w:rFonts w:hint="eastAsia" w:ascii="宋体" w:hAnsi="宋体"/>
          <w:sz w:val="24"/>
        </w:rPr>
        <w:t xml:space="preserve">、</w:t>
      </w:r>
      <w:r>
        <w:rPr>
          <w:rFonts w:ascii="宋体" w:hAnsi="宋体"/>
          <w:sz w:val="24"/>
        </w:rPr>
        <w:t xml:space="preserve">江苏政府采购网上发布</w:t>
      </w:r>
      <w:r>
        <w:rPr>
          <w:rFonts w:hint="eastAsia" w:ascii="宋体" w:hAnsi="宋体"/>
          <w:sz w:val="24"/>
        </w:rPr>
        <w:t xml:space="preserve">更正</w:t>
      </w:r>
      <w:r>
        <w:rPr>
          <w:rFonts w:ascii="宋体" w:hAnsi="宋体"/>
          <w:sz w:val="24"/>
        </w:rPr>
        <w:t xml:space="preserve">公告。澄清或者修改的内容为采购文件的组成部分。</w:t>
      </w:r>
      <w:r/>
    </w:p>
    <w:p>
      <w:pPr>
        <w:ind w:firstLine="480"/>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澄清或者修改的内容可能影响投标文件编制的，采购人或者采购代理机构</w:t>
      </w:r>
      <w:r>
        <w:rPr>
          <w:rFonts w:hint="eastAsia" w:ascii="宋体" w:hAnsi="宋体"/>
          <w:sz w:val="24"/>
        </w:rPr>
        <w:t xml:space="preserve">将</w:t>
      </w:r>
      <w:r>
        <w:rPr>
          <w:rFonts w:ascii="宋体" w:hAnsi="宋体"/>
          <w:sz w:val="24"/>
        </w:rPr>
        <w:t xml:space="preserve">在投标截止时间至少15日前，</w:t>
      </w:r>
      <w:r>
        <w:rPr>
          <w:rFonts w:hint="eastAsia" w:ascii="宋体" w:hAnsi="宋体"/>
          <w:sz w:val="24"/>
        </w:rPr>
        <w:t xml:space="preserve">将</w:t>
      </w:r>
      <w:r>
        <w:rPr>
          <w:rFonts w:ascii="宋体" w:hAnsi="宋体"/>
          <w:sz w:val="24"/>
        </w:rPr>
        <w:t xml:space="preserve">在</w:t>
      </w:r>
      <w:r>
        <w:rPr>
          <w:rFonts w:hint="eastAsia" w:ascii="宋体" w:hAnsi="宋体"/>
          <w:sz w:val="24"/>
        </w:rPr>
        <w:t xml:space="preserve">无锡</w:t>
      </w:r>
      <w:r>
        <w:rPr>
          <w:rFonts w:ascii="宋体" w:hAnsi="宋体"/>
          <w:sz w:val="24"/>
        </w:rPr>
        <w:t xml:space="preserve">政府采购网</w:t>
      </w:r>
      <w:r>
        <w:rPr>
          <w:rFonts w:hint="eastAsia" w:ascii="宋体" w:hAnsi="宋体"/>
          <w:sz w:val="24"/>
        </w:rPr>
        <w:t xml:space="preserve">、</w:t>
      </w:r>
      <w:r>
        <w:rPr>
          <w:rFonts w:ascii="宋体" w:hAnsi="宋体"/>
          <w:sz w:val="24"/>
        </w:rPr>
        <w:t xml:space="preserve">江苏政府采购网上发布</w:t>
      </w:r>
      <w:r>
        <w:rPr>
          <w:rFonts w:hint="eastAsia" w:ascii="宋体" w:hAnsi="宋体"/>
          <w:sz w:val="24"/>
        </w:rPr>
        <w:t xml:space="preserve">更正</w:t>
      </w:r>
      <w:r>
        <w:rPr>
          <w:rFonts w:ascii="宋体" w:hAnsi="宋体"/>
          <w:sz w:val="24"/>
        </w:rPr>
        <w:t xml:space="preserve">公告；不足15日的，采购人或者采购代理机构应当顺延投标截止时间</w:t>
      </w:r>
      <w:r>
        <w:rPr>
          <w:rFonts w:hint="eastAsia" w:ascii="宋体" w:hAnsi="宋体"/>
          <w:sz w:val="24"/>
        </w:rPr>
        <w:t xml:space="preserve">及开标时间。</w:t>
      </w:r>
      <w:r/>
    </w:p>
    <w:p>
      <w:pPr>
        <w:ind w:firstLine="480"/>
        <w:spacing w:line="360" w:lineRule="auto"/>
        <w:rPr>
          <w:rFonts w:hint="eastAsia" w:ascii="宋体" w:hAnsi="宋体"/>
          <w:color w:val="000000"/>
          <w:sz w:val="24"/>
        </w:rPr>
      </w:pPr>
      <w:r>
        <w:rPr>
          <w:rFonts w:hint="eastAsia" w:ascii="宋体" w:hAnsi="宋体"/>
          <w:color w:val="000000"/>
          <w:sz w:val="24"/>
        </w:rPr>
        <w:t xml:space="preserve">3．投标供应商应在投标截止时间前关注原采购公告媒体上发布的相关更正公告。因投标供应商未尽注意义务，未及时全面地关注更正公告导致其提交的投标材料不符合招标要求，而造成的损失及风险（包括但不限于未中标）由投标供应商自行承担。</w:t>
      </w:r>
      <w:r/>
    </w:p>
    <w:p>
      <w:pPr>
        <w:ind w:firstLine="480"/>
        <w:spacing w:line="360" w:lineRule="auto"/>
      </w:pPr>
      <w:r>
        <w:rPr>
          <w:rFonts w:hint="eastAsia" w:ascii="宋体" w:hAnsi="宋体"/>
          <w:color w:val="000000"/>
          <w:sz w:val="24"/>
        </w:rPr>
        <w:t xml:space="preserve">4.</w:t>
      </w:r>
      <w:r>
        <w:rPr>
          <w:rFonts w:hint="eastAsia" w:ascii="宋体" w:hAnsi="宋体"/>
          <w:sz w:val="24"/>
          <w:szCs w:val="20"/>
        </w:rPr>
        <w:t xml:space="preserve">投标供应商认为采购文件使自己的权益受到损害的，可以自获取采购文件之日或者招标公告期限届满之日（公告期限届满后获取采购文件的，以公告期限届满之日为准）起7个工作日内，以书面形式（</w:t>
      </w:r>
      <w:r>
        <w:rPr>
          <w:rFonts w:hint="eastAsia" w:ascii="宋体" w:hAnsi="宋体"/>
          <w:sz w:val="24"/>
        </w:rPr>
        <w:t xml:space="preserve">含电子邮件</w:t>
      </w:r>
      <w:r>
        <w:rPr>
          <w:rFonts w:hint="eastAsia" w:ascii="宋体" w:hAnsi="宋体"/>
          <w:sz w:val="24"/>
          <w:szCs w:val="20"/>
        </w:rPr>
        <w:t xml:space="preserve">）向采购人、采购代理机构提出质疑。针对同一采购程序环节的质疑，须在法定质疑期内一次性提出。质疑函的质疑事项应具体、明确，并具有必要的事实依据和法律依据（格式详见中国政府采购网《政府采购投标供应商质疑函范本》）。</w:t>
      </w:r>
      <w:r>
        <w:rPr>
          <w:rFonts w:hint="eastAsia" w:ascii="宋体" w:hAnsi="宋体"/>
          <w:sz w:val="24"/>
        </w:rPr>
        <w:t xml:space="preserve">江苏建圆建方工程管理咨询有限公司</w:t>
      </w:r>
      <w:r>
        <w:rPr>
          <w:rFonts w:hint="eastAsia" w:ascii="宋体" w:hAnsi="宋体"/>
          <w:sz w:val="24"/>
          <w:szCs w:val="20"/>
        </w:rPr>
        <w:t xml:space="preserve">将在收到符合上述要求的书面质疑后七个工作日内，对质疑内容作出答复。投标供应商在法定质疑期限外送达的质疑函或法定质疑期限内送达的质疑函不符合上述要求的均为无效质疑，</w:t>
      </w:r>
      <w:r>
        <w:rPr>
          <w:rFonts w:hint="eastAsia" w:ascii="宋体" w:hAnsi="宋体"/>
          <w:sz w:val="24"/>
        </w:rPr>
        <w:t xml:space="preserve">江苏建圆建方工程管理咨询有限公司</w:t>
      </w:r>
      <w:r>
        <w:rPr>
          <w:rFonts w:hint="eastAsia" w:ascii="宋体" w:hAnsi="宋体"/>
          <w:sz w:val="24"/>
          <w:szCs w:val="20"/>
        </w:rPr>
        <w:t xml:space="preserve">对无效质疑不予受理。</w:t>
      </w:r>
      <w:r/>
    </w:p>
    <w:p>
      <w:pPr>
        <w:ind w:firstLine="482"/>
        <w:spacing w:line="360" w:lineRule="auto"/>
        <w:rPr>
          <w:rFonts w:hint="eastAsia" w:ascii="宋体" w:hAnsi="宋体"/>
          <w:b/>
          <w:sz w:val="24"/>
        </w:rPr>
        <w:outlineLvl w:val="0"/>
      </w:pPr>
      <w:r>
        <w:rPr>
          <w:rFonts w:hint="eastAsia" w:ascii="宋体" w:hAnsi="宋体"/>
          <w:b/>
          <w:sz w:val="24"/>
        </w:rPr>
        <w:t xml:space="preserve">（五）投标文件的组成：</w:t>
      </w:r>
      <w:r/>
    </w:p>
    <w:p>
      <w:pPr>
        <w:ind w:firstLine="482"/>
        <w:spacing w:line="360" w:lineRule="auto"/>
        <w:rPr>
          <w:rFonts w:hint="eastAsia" w:ascii="宋体" w:hAnsi="宋体"/>
          <w:b/>
          <w:sz w:val="24"/>
        </w:rPr>
      </w:pPr>
      <w:r>
        <w:rPr>
          <w:rFonts w:hint="eastAsia" w:ascii="宋体" w:hAnsi="宋体"/>
          <w:b/>
          <w:sz w:val="24"/>
        </w:rPr>
        <w:t xml:space="preserve">投标文件包括明标部分及暗标部分，明标部分包括证明文件部分、投标函和报价文件部分，暗标部分包括技术文件部分。</w:t>
      </w:r>
      <w:r/>
    </w:p>
    <w:p>
      <w:pPr>
        <w:ind w:firstLine="482"/>
        <w:spacing w:line="360" w:lineRule="auto"/>
        <w:rPr>
          <w:rFonts w:hint="eastAsia" w:ascii="宋体" w:hAnsi="宋体"/>
          <w:b/>
          <w:sz w:val="24"/>
        </w:rPr>
      </w:pPr>
      <w:r>
        <w:rPr>
          <w:rFonts w:hint="eastAsia" w:ascii="宋体" w:hAnsi="宋体"/>
          <w:b/>
          <w:sz w:val="24"/>
        </w:rPr>
        <w:t xml:space="preserve">明标部分：</w:t>
      </w:r>
      <w:r/>
    </w:p>
    <w:p>
      <w:pPr>
        <w:ind w:firstLine="480"/>
        <w:spacing w:line="360" w:lineRule="auto"/>
        <w:rPr>
          <w:rFonts w:hint="eastAsia" w:ascii="宋体" w:hAnsi="宋体"/>
          <w:sz w:val="24"/>
        </w:rPr>
      </w:pPr>
      <w:r>
        <w:rPr>
          <w:rFonts w:hint="eastAsia" w:ascii="宋体" w:hAnsi="宋体"/>
          <w:sz w:val="24"/>
        </w:rPr>
        <w:t xml:space="preserve">1、证明文件部分：</w:t>
      </w:r>
      <w:r/>
    </w:p>
    <w:p>
      <w:pPr>
        <w:ind w:firstLine="480"/>
        <w:spacing w:line="360" w:lineRule="auto"/>
        <w:rPr>
          <w:rFonts w:hint="eastAsia" w:ascii="宋体" w:hAnsi="宋体"/>
          <w:bCs/>
          <w:sz w:val="24"/>
        </w:rPr>
      </w:pPr>
      <w:r>
        <w:rPr>
          <w:rFonts w:hint="eastAsia" w:ascii="宋体" w:hAnsi="宋体"/>
          <w:sz w:val="24"/>
        </w:rPr>
        <w:t xml:space="preserve">1.1、资格、资信证明文件：</w:t>
      </w:r>
      <w:r/>
    </w:p>
    <w:p>
      <w:pPr>
        <w:ind w:firstLine="480"/>
        <w:spacing w:line="360" w:lineRule="auto"/>
        <w:tabs>
          <w:tab w:val="left" w:pos="0" w:leader="none"/>
        </w:tabs>
        <w:rPr>
          <w:rFonts w:hint="eastAsia" w:ascii="宋体" w:hAnsi="宋体"/>
          <w:sz w:val="24"/>
        </w:rPr>
      </w:pPr>
      <w:r>
        <w:rPr>
          <w:rFonts w:hint="eastAsia" w:ascii="宋体" w:hAnsi="宋体"/>
          <w:sz w:val="24"/>
        </w:rPr>
        <w:t xml:space="preserve">（1）关于资格的声明函（格式见附件）加盖电子签章；</w:t>
      </w:r>
      <w:r/>
    </w:p>
    <w:p>
      <w:pPr>
        <w:ind w:firstLine="480"/>
        <w:spacing w:line="360" w:lineRule="auto"/>
        <w:rPr>
          <w:rFonts w:hint="eastAsia" w:ascii="宋体" w:hAnsi="宋体"/>
          <w:sz w:val="24"/>
        </w:rPr>
      </w:pPr>
      <w:r>
        <w:rPr>
          <w:rFonts w:hint="eastAsia" w:ascii="宋体" w:hAnsi="宋体"/>
          <w:sz w:val="24"/>
        </w:rPr>
        <w:t xml:space="preserve">（2）投标供应商企业营业执照或经相关部门登记的证明文件原件扫描件加盖电子签章；</w:t>
      </w:r>
      <w:r/>
    </w:p>
    <w:p>
      <w:pPr>
        <w:ind w:firstLine="480"/>
        <w:spacing w:line="360" w:lineRule="auto"/>
        <w:rPr>
          <w:rFonts w:hint="eastAsia" w:ascii="宋体" w:hAnsi="宋体"/>
          <w:sz w:val="24"/>
        </w:rPr>
      </w:pPr>
      <w:r>
        <w:rPr>
          <w:rFonts w:hint="eastAsia" w:ascii="宋体" w:hAnsi="宋体"/>
          <w:sz w:val="24"/>
        </w:rPr>
        <w:t xml:space="preserve">（3）投标供应商有效期内的市级及以上城市管理部门颁发的《城市生活垃圾经营性清扫、收集、运输服务许可证》原件扫描件加盖电子签章；</w:t>
      </w:r>
      <w:r/>
    </w:p>
    <w:p>
      <w:pPr>
        <w:ind w:firstLine="480"/>
        <w:spacing w:line="360" w:lineRule="auto"/>
        <w:rPr>
          <w:rFonts w:hint="eastAsia" w:ascii="宋体" w:hAnsi="宋体"/>
          <w:sz w:val="24"/>
        </w:rPr>
      </w:pPr>
      <w:r>
        <w:rPr>
          <w:rFonts w:hint="eastAsia" w:ascii="宋体" w:hAnsi="宋体"/>
          <w:sz w:val="24"/>
        </w:rPr>
        <w:t xml:space="preserve">（4）投标供应商法定代表人授权委托书（格式见附件）加盖电子签章，法定代表人亲自参加地提供法定代表人身份证明（格式见附件）加盖电子签章。</w:t>
      </w:r>
      <w:r/>
    </w:p>
    <w:p>
      <w:pPr>
        <w:ind w:firstLine="480"/>
        <w:spacing w:line="360" w:lineRule="auto"/>
        <w:tabs>
          <w:tab w:val="left" w:pos="0" w:leader="none"/>
        </w:tabs>
        <w:rPr>
          <w:rFonts w:hint="eastAsia" w:ascii="宋体" w:hAnsi="宋体"/>
          <w:sz w:val="24"/>
        </w:rPr>
      </w:pPr>
      <w:r>
        <w:rPr>
          <w:rFonts w:hint="eastAsia" w:ascii="宋体" w:hAnsi="宋体"/>
          <w:sz w:val="24"/>
        </w:rPr>
        <w:t xml:space="preserve">（5）投标供应商法定代表人身份证原件扫描件加盖电子签章及法定代表人授权代表身份证原件扫描件加盖电子签章；</w:t>
      </w:r>
      <w:r/>
    </w:p>
    <w:p>
      <w:pPr>
        <w:ind w:firstLine="480"/>
        <w:spacing w:line="360" w:lineRule="auto"/>
        <w:rPr>
          <w:rFonts w:hint="eastAsia" w:ascii="宋体" w:hAnsi="宋体"/>
          <w:sz w:val="24"/>
        </w:rPr>
      </w:pPr>
      <w:r>
        <w:rPr>
          <w:rFonts w:hint="eastAsia" w:ascii="宋体" w:hAnsi="宋体"/>
          <w:sz w:val="24"/>
        </w:rPr>
        <w:t xml:space="preserve">（6）授权代表与投标供应商企业签订的劳动合同、由法定的社保收缴部门出具由投标供应商为其依法缴纳的</w:t>
      </w:r>
      <w:r>
        <w:rPr>
          <w:rFonts w:hint="eastAsia" w:ascii="宋体" w:hAnsi="宋体"/>
          <w:b/>
          <w:sz w:val="24"/>
          <w:u w:val="single"/>
        </w:rPr>
        <w:t xml:space="preserve">2025年1月-2025年3月</w:t>
      </w:r>
      <w:r>
        <w:rPr>
          <w:rFonts w:hint="eastAsia" w:ascii="宋体" w:hAnsi="宋体"/>
          <w:sz w:val="24"/>
        </w:rPr>
        <w:t xml:space="preserve">中任意一个月的社会保障资金的相关材料（提供相关主管部门证明或银行代扣证明）原件扫描件加盖电子签章；</w:t>
      </w:r>
      <w:r/>
    </w:p>
    <w:p>
      <w:pPr>
        <w:ind w:firstLine="480"/>
        <w:spacing w:line="360" w:lineRule="auto"/>
        <w:tabs>
          <w:tab w:val="left" w:pos="0" w:leader="none"/>
        </w:tabs>
        <w:rPr>
          <w:rFonts w:hint="eastAsia" w:ascii="宋体" w:hAnsi="宋体"/>
          <w:sz w:val="24"/>
        </w:rPr>
      </w:pPr>
      <w:r>
        <w:rPr>
          <w:rFonts w:hint="eastAsia" w:ascii="宋体" w:hAnsi="宋体"/>
          <w:sz w:val="24"/>
        </w:rPr>
        <w:t xml:space="preserve">（7）投标供应商</w:t>
      </w:r>
      <w:r>
        <w:rPr>
          <w:rFonts w:hint="eastAsia" w:ascii="宋体" w:hAnsi="宋体"/>
          <w:b/>
          <w:sz w:val="24"/>
          <w:u w:val="single"/>
        </w:rPr>
        <w:t xml:space="preserve">2025年1月-2025年3月</w:t>
      </w:r>
      <w:r>
        <w:rPr>
          <w:rFonts w:hint="eastAsia" w:ascii="宋体" w:hAnsi="宋体"/>
          <w:sz w:val="24"/>
        </w:rPr>
        <w:t xml:space="preserve">中任意一个月的财务状况报告（资产负债表和利润表）或由第三方审计机构出具的</w:t>
      </w:r>
      <w:r>
        <w:rPr>
          <w:rFonts w:hint="eastAsia" w:ascii="宋体" w:hAnsi="宋体"/>
          <w:b/>
          <w:bCs/>
          <w:sz w:val="24"/>
          <w:u w:val="single"/>
        </w:rPr>
        <w:t xml:space="preserve">2023年度或者2024年度</w:t>
      </w:r>
      <w:r>
        <w:rPr>
          <w:rFonts w:hint="eastAsia" w:ascii="宋体" w:hAnsi="宋体"/>
          <w:sz w:val="24"/>
        </w:rPr>
        <w:t xml:space="preserve">的财务审计报告原件扫描件加盖电子签章；</w:t>
      </w:r>
      <w:r/>
    </w:p>
    <w:p>
      <w:pPr>
        <w:ind w:firstLine="480"/>
        <w:spacing w:line="360" w:lineRule="auto"/>
        <w:tabs>
          <w:tab w:val="left" w:pos="0" w:leader="none"/>
        </w:tabs>
        <w:rPr>
          <w:rFonts w:hint="eastAsia" w:ascii="宋体" w:hAnsi="宋体"/>
          <w:sz w:val="24"/>
        </w:rPr>
      </w:pPr>
      <w:r>
        <w:rPr>
          <w:rFonts w:hint="eastAsia" w:ascii="宋体" w:hAnsi="宋体"/>
          <w:sz w:val="24"/>
        </w:rPr>
        <w:t xml:space="preserve">（8）投标供应商</w:t>
      </w:r>
      <w:r>
        <w:rPr>
          <w:rFonts w:hint="eastAsia" w:ascii="宋体" w:hAnsi="宋体"/>
          <w:b/>
          <w:sz w:val="24"/>
          <w:u w:val="single"/>
        </w:rPr>
        <w:t xml:space="preserve">2025年1月-2025年3月</w:t>
      </w:r>
      <w:r>
        <w:rPr>
          <w:rFonts w:hint="eastAsia" w:ascii="宋体" w:hAnsi="宋体"/>
          <w:sz w:val="24"/>
        </w:rPr>
        <w:t xml:space="preserve">中任意一个月的依法缴纳税收的相关材料（提供相关主管部门证明或银行代扣证明）原件扫描件加盖电子签章；</w:t>
      </w:r>
      <w:r/>
    </w:p>
    <w:p>
      <w:pPr>
        <w:ind w:firstLine="480"/>
        <w:spacing w:line="360" w:lineRule="auto"/>
        <w:rPr>
          <w:rFonts w:hint="eastAsia" w:ascii="宋体" w:hAnsi="宋体"/>
          <w:sz w:val="24"/>
        </w:rPr>
      </w:pPr>
      <w:r>
        <w:rPr>
          <w:rFonts w:hint="eastAsia" w:ascii="宋体" w:hAnsi="宋体"/>
          <w:sz w:val="24"/>
        </w:rPr>
        <w:t xml:space="preserve">（9）投标供应商</w:t>
      </w:r>
      <w:r>
        <w:rPr>
          <w:rFonts w:hint="eastAsia" w:ascii="宋体" w:hAnsi="宋体"/>
          <w:b/>
          <w:sz w:val="24"/>
          <w:u w:val="single"/>
        </w:rPr>
        <w:t xml:space="preserve">2025年1月-2025年3月</w:t>
      </w:r>
      <w:r>
        <w:rPr>
          <w:rFonts w:hint="eastAsia" w:ascii="宋体" w:hAnsi="宋体"/>
          <w:sz w:val="24"/>
        </w:rPr>
        <w:t xml:space="preserve">中任意一个月的依法缴纳社会保障资金的相关材料（提供相关主管部门证明或银行代扣证明）原件扫描件加盖电子签章；</w:t>
      </w:r>
      <w:r/>
    </w:p>
    <w:p>
      <w:pPr>
        <w:ind w:firstLine="480"/>
        <w:spacing w:line="360" w:lineRule="auto"/>
        <w:tabs>
          <w:tab w:val="left" w:pos="0" w:leader="none"/>
        </w:tabs>
        <w:rPr>
          <w:rFonts w:hint="eastAsia" w:ascii="宋体" w:hAnsi="宋体"/>
          <w:sz w:val="24"/>
        </w:rPr>
      </w:pPr>
      <w:r>
        <w:rPr>
          <w:rFonts w:ascii="宋体" w:hAnsi="宋体"/>
          <w:sz w:val="24"/>
        </w:rPr>
        <w:t xml:space="preserve">（</w:t>
      </w:r>
      <w:r>
        <w:rPr>
          <w:rFonts w:hint="eastAsia" w:ascii="宋体" w:hAnsi="宋体"/>
          <w:sz w:val="24"/>
        </w:rPr>
        <w:t xml:space="preserve">10</w:t>
      </w:r>
      <w:r>
        <w:rPr>
          <w:rFonts w:ascii="宋体" w:hAnsi="宋体"/>
          <w:sz w:val="24"/>
        </w:rPr>
        <w:t xml:space="preserve">）</w:t>
      </w:r>
      <w:r>
        <w:rPr>
          <w:rFonts w:hint="eastAsia" w:ascii="宋体" w:hAnsi="宋体"/>
          <w:sz w:val="24"/>
        </w:rPr>
        <w:t xml:space="preserve">承诺书；（格式见附件）</w:t>
      </w:r>
      <w:r/>
    </w:p>
    <w:p>
      <w:pPr>
        <w:ind w:firstLine="482"/>
        <w:spacing w:line="360" w:lineRule="auto"/>
        <w:tabs>
          <w:tab w:val="left" w:pos="1271" w:leader="none"/>
        </w:tabs>
        <w:rPr>
          <w:rFonts w:hint="eastAsia" w:ascii="宋体" w:hAnsi="宋体"/>
          <w:b/>
          <w:sz w:val="24"/>
          <w:szCs w:val="20"/>
        </w:rPr>
      </w:pPr>
      <w:r>
        <w:rPr>
          <w:rFonts w:ascii="宋体" w:hAnsi="宋体"/>
          <w:b/>
          <w:sz w:val="24"/>
          <w:szCs w:val="20"/>
        </w:rPr>
        <w:t xml:space="preserve">注：</w:t>
      </w:r>
      <w:r>
        <w:rPr>
          <w:rFonts w:hint="eastAsia" w:ascii="宋体" w:hAnsi="宋体"/>
          <w:b/>
          <w:sz w:val="24"/>
          <w:szCs w:val="20"/>
        </w:rPr>
        <w:t xml:space="preserve">如上述资格证明文件遇年检、换证，则必须提供法定年检、换证单位出具的有效证明原件扫描件加盖投标供应商电子签章。如上述资格证明文件遇有国家相关政策规定可不具备的，必须提供相关政策规定或相关单位出具的有效证明原件扫描件加盖投标供应商电子签章。投标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360" w:lineRule="auto"/>
        <w:rPr>
          <w:rFonts w:hint="eastAsia" w:ascii="宋体" w:hAnsi="宋体"/>
          <w:b/>
          <w:sz w:val="24"/>
        </w:rPr>
      </w:pPr>
      <w:r>
        <w:rPr>
          <w:rFonts w:hint="eastAsia" w:ascii="宋体" w:hAnsi="宋体"/>
          <w:b/>
          <w:sz w:val="24"/>
        </w:rPr>
        <w:t xml:space="preserve">1.2、补充证明文件</w:t>
      </w:r>
      <w:r/>
    </w:p>
    <w:p>
      <w:pPr>
        <w:numPr>
          <w:ilvl w:val="0"/>
          <w:numId w:val="2"/>
        </w:numPr>
        <w:ind w:left="0" w:firstLine="480"/>
        <w:jc w:val="left"/>
        <w:spacing w:line="360" w:lineRule="auto"/>
        <w:widowControl/>
        <w:tabs>
          <w:tab w:val="left" w:pos="0" w:leader="none"/>
        </w:tabs>
        <w:rPr>
          <w:rFonts w:hint="eastAsia" w:ascii="宋体" w:hAnsi="宋体" w:cs="宋体"/>
          <w:sz w:val="24"/>
        </w:rPr>
      </w:pPr>
      <w:r>
        <w:rPr>
          <w:rFonts w:hint="eastAsia" w:ascii="宋体" w:hAnsi="宋体" w:cs="宋体"/>
          <w:sz w:val="24"/>
        </w:rPr>
        <w:t xml:space="preserve">投标供应商基本情况说明；（格式见附件）</w:t>
      </w:r>
      <w:r/>
    </w:p>
    <w:p>
      <w:pPr>
        <w:numPr>
          <w:ilvl w:val="0"/>
          <w:numId w:val="2"/>
        </w:numPr>
        <w:ind w:left="0" w:firstLine="482"/>
        <w:jc w:val="left"/>
        <w:spacing w:line="360" w:lineRule="auto"/>
        <w:widowControl/>
        <w:tabs>
          <w:tab w:val="left" w:pos="0" w:leader="none"/>
        </w:tabs>
        <w:rPr>
          <w:rFonts w:hint="eastAsia" w:ascii="宋体" w:hAnsi="宋体" w:cs="宋体"/>
          <w:b/>
          <w:bCs/>
          <w:sz w:val="24"/>
          <w:u w:val="single"/>
        </w:rPr>
      </w:pPr>
      <w:r>
        <w:rPr>
          <w:rFonts w:hint="eastAsia" w:ascii="宋体" w:hAnsi="宋体" w:cs="宋体"/>
          <w:b/>
          <w:bCs/>
          <w:sz w:val="24"/>
          <w:u w:val="single"/>
        </w:rPr>
        <w:t xml:space="preserve">中小企业声明函；</w:t>
      </w:r>
      <w:r>
        <w:rPr>
          <w:rFonts w:hint="eastAsia"/>
          <w:b/>
          <w:bCs/>
          <w:sz w:val="24"/>
          <w:u w:val="single"/>
        </w:rPr>
        <w:t xml:space="preserve">（投标供应商为中小企业的必须提供，格式见附件）</w:t>
      </w:r>
      <w:r/>
    </w:p>
    <w:p>
      <w:pPr>
        <w:numPr>
          <w:ilvl w:val="0"/>
          <w:numId w:val="2"/>
        </w:numPr>
        <w:ind w:left="0" w:firstLine="482"/>
        <w:jc w:val="left"/>
        <w:spacing w:line="360" w:lineRule="auto"/>
        <w:widowControl/>
        <w:tabs>
          <w:tab w:val="left" w:pos="0" w:leader="none"/>
        </w:tabs>
        <w:rPr>
          <w:rFonts w:hint="eastAsia" w:ascii="宋体" w:hAnsi="宋体" w:cs="宋体"/>
          <w:b/>
          <w:bCs/>
          <w:sz w:val="24"/>
          <w:u w:val="single"/>
        </w:rPr>
      </w:pPr>
      <w:r>
        <w:rPr>
          <w:rFonts w:hint="eastAsia" w:ascii="宋体" w:hAnsi="宋体" w:cs="宋体"/>
          <w:b/>
          <w:bCs/>
          <w:sz w:val="24"/>
          <w:u w:val="single"/>
        </w:rPr>
        <w:t xml:space="preserve">省级以上监狱管理局、戒毒管理局(含新疆生产建设兵团)出具的属于监狱企业的证明文件；（投标供应商为监狱企业的必须提供）</w:t>
      </w:r>
      <w:r/>
    </w:p>
    <w:p>
      <w:pPr>
        <w:numPr>
          <w:ilvl w:val="0"/>
          <w:numId w:val="2"/>
        </w:numPr>
        <w:ind w:left="0" w:firstLine="482"/>
        <w:jc w:val="left"/>
        <w:spacing w:line="360" w:lineRule="auto"/>
        <w:widowControl/>
        <w:tabs>
          <w:tab w:val="left" w:pos="0" w:leader="none"/>
        </w:tabs>
        <w:rPr>
          <w:rFonts w:hint="eastAsia" w:ascii="宋体" w:hAnsi="宋体" w:cs="宋体"/>
          <w:b/>
          <w:bCs/>
          <w:sz w:val="24"/>
          <w:u w:val="single"/>
        </w:rPr>
      </w:pPr>
      <w:r>
        <w:rPr>
          <w:rFonts w:hint="eastAsia" w:ascii="宋体" w:hAnsi="宋体" w:cs="宋体"/>
          <w:b/>
          <w:bCs/>
          <w:sz w:val="24"/>
          <w:u w:val="single"/>
        </w:rPr>
        <w:t xml:space="preserve">残疾人福利性单位声明函；（投标供应商为残疾人福利性单位的必须提供，格式见附件）</w:t>
      </w:r>
      <w:r/>
    </w:p>
    <w:p>
      <w:pPr>
        <w:numPr>
          <w:ilvl w:val="0"/>
          <w:numId w:val="2"/>
        </w:numPr>
        <w:ind w:left="0" w:firstLine="480"/>
        <w:jc w:val="left"/>
        <w:spacing w:line="360" w:lineRule="auto"/>
        <w:widowControl/>
        <w:tabs>
          <w:tab w:val="left" w:pos="0" w:leader="none"/>
        </w:tabs>
        <w:rPr>
          <w:rFonts w:hint="eastAsia" w:ascii="宋体" w:hAnsi="宋体" w:cs="宋体"/>
          <w:sz w:val="24"/>
        </w:rPr>
      </w:pPr>
      <w:r>
        <w:rPr>
          <w:rFonts w:hint="eastAsia" w:ascii="宋体" w:hAnsi="宋体" w:cs="宋体"/>
          <w:sz w:val="24"/>
        </w:rPr>
        <w:t xml:space="preserve">采购文件要求提供的其他证明材料；（参考评分标准中所列要求）</w:t>
      </w:r>
      <w:r/>
    </w:p>
    <w:p>
      <w:pPr>
        <w:ind w:firstLine="482"/>
        <w:spacing w:line="360" w:lineRule="auto"/>
        <w:rPr>
          <w:rFonts w:hint="eastAsia" w:ascii="宋体" w:hAnsi="宋体"/>
          <w:b/>
          <w:sz w:val="24"/>
        </w:rPr>
      </w:pPr>
      <w:r>
        <w:rPr>
          <w:rFonts w:hint="eastAsia" w:ascii="宋体" w:hAnsi="宋体"/>
          <w:b/>
          <w:sz w:val="24"/>
        </w:rPr>
        <w:t xml:space="preserve">2、投标函和报价文件部分：（格式见附件）</w:t>
      </w:r>
      <w:r/>
    </w:p>
    <w:p>
      <w:pPr>
        <w:numPr>
          <w:ilvl w:val="0"/>
          <w:numId w:val="3"/>
        </w:numPr>
        <w:ind w:left="0" w:firstLine="480"/>
        <w:spacing w:line="360" w:lineRule="auto"/>
        <w:rPr>
          <w:rFonts w:hint="eastAsia" w:ascii="宋体" w:hAnsi="宋体"/>
          <w:bCs/>
          <w:sz w:val="24"/>
        </w:rPr>
      </w:pPr>
      <w:r>
        <w:rPr>
          <w:rFonts w:hint="eastAsia" w:ascii="宋体" w:hAnsi="宋体"/>
          <w:bCs/>
          <w:sz w:val="24"/>
        </w:rPr>
        <w:t xml:space="preserve">投标函；</w:t>
      </w:r>
      <w:r/>
    </w:p>
    <w:p>
      <w:pPr>
        <w:numPr>
          <w:ilvl w:val="0"/>
          <w:numId w:val="3"/>
        </w:numPr>
        <w:ind w:left="0" w:firstLine="480"/>
        <w:spacing w:line="360" w:lineRule="auto"/>
        <w:rPr>
          <w:rFonts w:hint="eastAsia" w:ascii="宋体" w:hAnsi="宋体"/>
          <w:bCs/>
          <w:sz w:val="24"/>
        </w:rPr>
      </w:pPr>
      <w:r>
        <w:rPr>
          <w:rFonts w:hint="eastAsia" w:ascii="宋体" w:hAnsi="宋体"/>
          <w:bCs/>
          <w:sz w:val="24"/>
        </w:rPr>
        <w:t xml:space="preserve">开标一览表；</w:t>
      </w:r>
      <w:r/>
    </w:p>
    <w:p>
      <w:pPr>
        <w:numPr>
          <w:ilvl w:val="0"/>
          <w:numId w:val="3"/>
        </w:numPr>
        <w:ind w:left="0" w:firstLine="480"/>
        <w:spacing w:line="360" w:lineRule="auto"/>
        <w:rPr>
          <w:rFonts w:hint="eastAsia" w:ascii="宋体" w:hAnsi="宋体"/>
          <w:bCs/>
          <w:sz w:val="24"/>
        </w:rPr>
      </w:pPr>
      <w:r>
        <w:rPr>
          <w:rFonts w:hint="eastAsia" w:ascii="宋体" w:hAnsi="宋体"/>
          <w:bCs/>
          <w:sz w:val="24"/>
        </w:rPr>
        <w:t xml:space="preserve">开标一览表附表；</w:t>
      </w:r>
      <w:r/>
    </w:p>
    <w:p>
      <w:pPr>
        <w:numPr>
          <w:ilvl w:val="0"/>
          <w:numId w:val="3"/>
        </w:numPr>
        <w:ind w:left="0" w:firstLine="480"/>
        <w:spacing w:line="360" w:lineRule="auto"/>
        <w:rPr>
          <w:rFonts w:hint="eastAsia" w:ascii="宋体" w:hAnsi="宋体"/>
          <w:bCs/>
          <w:sz w:val="24"/>
        </w:rPr>
      </w:pPr>
      <w:r>
        <w:rPr>
          <w:rFonts w:hint="eastAsia" w:ascii="宋体" w:hAnsi="宋体"/>
          <w:bCs/>
          <w:sz w:val="24"/>
        </w:rPr>
        <w:t xml:space="preserve">明细报价表；</w:t>
      </w:r>
      <w:r/>
    </w:p>
    <w:p>
      <w:pPr>
        <w:numPr>
          <w:ilvl w:val="0"/>
          <w:numId w:val="3"/>
        </w:numPr>
        <w:ind w:left="0" w:firstLine="480"/>
        <w:spacing w:line="360" w:lineRule="auto"/>
        <w:rPr>
          <w:rFonts w:hint="eastAsia" w:ascii="宋体" w:hAnsi="宋体"/>
          <w:bCs/>
          <w:sz w:val="24"/>
        </w:rPr>
      </w:pPr>
      <w:r>
        <w:rPr>
          <w:rFonts w:hint="eastAsia" w:ascii="宋体" w:hAnsi="宋体"/>
          <w:bCs/>
          <w:sz w:val="24"/>
        </w:rPr>
        <w:t xml:space="preserve">人员配备表；</w:t>
      </w:r>
      <w:r/>
    </w:p>
    <w:p>
      <w:pPr>
        <w:numPr>
          <w:ilvl w:val="0"/>
          <w:numId w:val="3"/>
        </w:numPr>
        <w:ind w:left="0" w:firstLine="480"/>
        <w:spacing w:line="360" w:lineRule="auto"/>
        <w:rPr>
          <w:rFonts w:hint="eastAsia" w:ascii="宋体" w:hAnsi="宋体"/>
          <w:bCs/>
          <w:sz w:val="24"/>
        </w:rPr>
      </w:pPr>
      <w:r>
        <w:rPr>
          <w:rFonts w:hint="eastAsia" w:ascii="宋体" w:hAnsi="宋体"/>
          <w:bCs/>
          <w:sz w:val="24"/>
        </w:rPr>
        <w:t xml:space="preserve">业绩一览表；</w:t>
      </w:r>
      <w:r/>
    </w:p>
    <w:p>
      <w:pPr>
        <w:numPr>
          <w:ilvl w:val="0"/>
          <w:numId w:val="3"/>
        </w:numPr>
        <w:ind w:left="0" w:firstLine="480"/>
        <w:spacing w:line="360" w:lineRule="auto"/>
        <w:rPr>
          <w:rFonts w:hint="eastAsia" w:ascii="宋体" w:hAnsi="宋体"/>
          <w:bCs/>
          <w:sz w:val="24"/>
        </w:rPr>
      </w:pPr>
      <w:r>
        <w:rPr>
          <w:rFonts w:hint="eastAsia" w:ascii="宋体" w:hAnsi="宋体"/>
          <w:bCs/>
          <w:sz w:val="24"/>
        </w:rPr>
        <w:t xml:space="preserve">投标偏离表；</w:t>
      </w:r>
      <w:r/>
    </w:p>
    <w:p>
      <w:pPr>
        <w:numPr>
          <w:ilvl w:val="0"/>
          <w:numId w:val="3"/>
        </w:numPr>
        <w:ind w:left="0" w:firstLine="480"/>
        <w:spacing w:line="360" w:lineRule="auto"/>
        <w:rPr>
          <w:rFonts w:hint="eastAsia" w:ascii="宋体" w:hAnsi="宋体"/>
          <w:bCs/>
          <w:sz w:val="24"/>
        </w:rPr>
      </w:pPr>
      <w:r>
        <w:rPr>
          <w:rFonts w:hint="eastAsia" w:ascii="宋体" w:hAnsi="宋体"/>
          <w:bCs/>
          <w:sz w:val="24"/>
        </w:rPr>
        <w:t xml:space="preserve">中标标段优先顺序承诺函。</w:t>
      </w:r>
      <w:r/>
    </w:p>
    <w:p>
      <w:pPr>
        <w:ind w:firstLine="482"/>
        <w:spacing w:line="360" w:lineRule="auto"/>
        <w:rPr>
          <w:rFonts w:hint="eastAsia" w:ascii="宋体" w:hAnsi="宋体"/>
          <w:b/>
          <w:sz w:val="24"/>
        </w:rPr>
      </w:pPr>
      <w:r>
        <w:rPr>
          <w:rFonts w:hint="eastAsia" w:ascii="宋体" w:hAnsi="宋体"/>
          <w:b/>
          <w:sz w:val="24"/>
        </w:rPr>
        <w:t xml:space="preserve">暗标部分：</w:t>
      </w:r>
      <w:r/>
    </w:p>
    <w:p>
      <w:pPr>
        <w:ind w:firstLine="482"/>
        <w:spacing w:line="360" w:lineRule="auto"/>
        <w:rPr>
          <w:rFonts w:hint="eastAsia" w:ascii="宋体" w:hAnsi="宋体"/>
          <w:b/>
          <w:sz w:val="24"/>
        </w:rPr>
      </w:pPr>
      <w:r>
        <w:rPr>
          <w:rFonts w:hint="eastAsia" w:ascii="宋体" w:hAnsi="宋体"/>
          <w:b/>
          <w:sz w:val="24"/>
        </w:rPr>
        <w:t xml:space="preserve">3、技术文件。（参考评分标准中所列要求）</w:t>
      </w:r>
      <w:r/>
    </w:p>
    <w:p>
      <w:pPr>
        <w:ind w:firstLine="482"/>
        <w:spacing w:line="360" w:lineRule="auto"/>
        <w:rPr>
          <w:rFonts w:hint="eastAsia" w:ascii="宋体" w:hAnsi="宋体"/>
          <w:b/>
          <w:sz w:val="24"/>
        </w:rPr>
        <w:outlineLvl w:val="0"/>
      </w:pPr>
      <w:r>
        <w:rPr>
          <w:rFonts w:hint="eastAsia" w:ascii="宋体" w:hAnsi="宋体"/>
          <w:b/>
          <w:sz w:val="24"/>
        </w:rPr>
        <w:t xml:space="preserve">（六）投标文件的要求：</w:t>
      </w:r>
      <w:r/>
    </w:p>
    <w:p>
      <w:pPr>
        <w:numPr>
          <w:ilvl w:val="1"/>
          <w:numId w:val="4"/>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所有文件、往来函件均应使用简体中文（规格、型号辅助符号除外）。</w:t>
      </w:r>
      <w:r/>
    </w:p>
    <w:p>
      <w:pPr>
        <w:numPr>
          <w:ilvl w:val="1"/>
          <w:numId w:val="4"/>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投标文件由投标供应商按给定格式如实填写（编写），须有法人（签章）、法定代表人或被授权代表签字或签章，方为有效，未尽事宜可自行补充。</w:t>
      </w:r>
      <w:r/>
    </w:p>
    <w:p>
      <w:pPr>
        <w:numPr>
          <w:ilvl w:val="1"/>
          <w:numId w:val="4"/>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投标供应商报价一律以人民币为报价结算货币，结算单位为“元”。</w:t>
      </w:r>
      <w:r/>
    </w:p>
    <w:p>
      <w:pPr>
        <w:numPr>
          <w:ilvl w:val="1"/>
          <w:numId w:val="4"/>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投标费用自理。</w:t>
      </w:r>
      <w:r/>
    </w:p>
    <w:p>
      <w:pPr>
        <w:numPr>
          <w:ilvl w:val="1"/>
          <w:numId w:val="4"/>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投标供应商应由其法定代表人或法定代表人授权代表在规定的网上投标时间内，凭CA数字证书登录系统获取采购文件，按要求制作投标文件（电子数据），并在投标截止时间之前上传投标文件。</w:t>
      </w:r>
      <w:r/>
    </w:p>
    <w:p>
      <w:pPr>
        <w:numPr>
          <w:ilvl w:val="1"/>
          <w:numId w:val="4"/>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投标供应商应对CA数字证书妥善保管，如被他人盗用投标，后果自负。</w:t>
      </w:r>
      <w:r/>
    </w:p>
    <w:p>
      <w:pPr>
        <w:numPr>
          <w:ilvl w:val="1"/>
          <w:numId w:val="4"/>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投标供应商按采购文件规定的网上解密时间进行解密，如未按时解密后果自负。</w:t>
      </w:r>
      <w:r/>
    </w:p>
    <w:p>
      <w:pPr>
        <w:numPr>
          <w:ilvl w:val="1"/>
          <w:numId w:val="4"/>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投标供应商应当对采购文件提出的要求和条件作出实质性响应，并在电子投标系统逐条应答。</w:t>
      </w:r>
      <w:r/>
    </w:p>
    <w:p>
      <w:pPr>
        <w:numPr>
          <w:ilvl w:val="1"/>
          <w:numId w:val="4"/>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投标供应商应对要求提供的资格证明文件（如资质证书、资格证书）、技术资料（如白皮书、彩页、手册、业绩、报告等）扫描上传至投标系统。</w:t>
      </w:r>
      <w:r/>
    </w:p>
    <w:p>
      <w:pPr>
        <w:ind w:firstLine="482"/>
        <w:spacing w:line="360" w:lineRule="auto"/>
        <w:rPr>
          <w:rFonts w:hint="eastAsia" w:ascii="宋体" w:hAnsi="宋体"/>
          <w:b/>
          <w:sz w:val="24"/>
        </w:rPr>
        <w:outlineLvl w:val="0"/>
      </w:pPr>
      <w:r>
        <w:rPr>
          <w:rFonts w:hint="eastAsia" w:ascii="宋体" w:hAnsi="宋体"/>
          <w:b/>
          <w:sz w:val="24"/>
        </w:rPr>
        <w:t xml:space="preserve">（七）投标报价要求：</w:t>
      </w:r>
      <w:r/>
    </w:p>
    <w:p>
      <w:pPr>
        <w:numPr>
          <w:ilvl w:val="1"/>
          <w:numId w:val="5"/>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供应商的投标报价的总额应是投标供应商完成采购文件所规定的招标范围内全部内容的费用的总和。除非合同中另有规定，已报价的清单中所报的综合单价和合价，以及报价汇总表中的价格应包括完成本合同所需的设备、劳务、管理、材料、维护、利润、税金、政策性文件规定及合同包含的所有风险、责任等各项应有费用</w:t>
      </w:r>
      <w:r/>
    </w:p>
    <w:p>
      <w:pPr>
        <w:numPr>
          <w:ilvl w:val="1"/>
          <w:numId w:val="5"/>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清单中的每一单项均需计算填写综合单价和合价(单价精确到分，合价精确到元)，投标供应商没有填写综合单价和合价的项目采购人将不予支付，并认为此项费用已包括在设施量清单的其他综合单价和合价中。</w:t>
      </w:r>
      <w:r/>
    </w:p>
    <w:p>
      <w:pPr>
        <w:numPr>
          <w:ilvl w:val="1"/>
          <w:numId w:val="5"/>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除政策性调整因素之外，投标供应商所填写的综合单价在合同履行期间将不因市场变化因素而变动，投标供应商在计算报价时应考虑一定的风险系数。</w:t>
      </w:r>
      <w:r/>
    </w:p>
    <w:p>
      <w:pPr>
        <w:numPr>
          <w:ilvl w:val="1"/>
          <w:numId w:val="5"/>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投标供应商可先到现场踏勘以充分了解项目位置、情况、道路及任何其他足以影响承包价的情况，任何因忽视或误解项目情况而导致的索赔申请将不被批准。</w:t>
      </w:r>
      <w:r/>
    </w:p>
    <w:p>
      <w:pPr>
        <w:numPr>
          <w:ilvl w:val="1"/>
          <w:numId w:val="5"/>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所有的货物、服务必须符合国家标准或规范的要求。</w:t>
      </w:r>
      <w:r/>
    </w:p>
    <w:p>
      <w:pPr>
        <w:numPr>
          <w:ilvl w:val="1"/>
          <w:numId w:val="5"/>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投标供应商应结合本企业自身情况进行自主报价。</w:t>
      </w:r>
      <w:r/>
    </w:p>
    <w:p>
      <w:pPr>
        <w:numPr>
          <w:ilvl w:val="1"/>
          <w:numId w:val="5"/>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经评标委员会认定投标供应商的投标报价明显低于其他通过符合性审查投标供应商的报价，有可能影响产品质量或者不能诚信履约的，投标供应商必须在一小时内提供书面说明，必要时提交相关证明材料以证明其报价合理性。投标供应商不能证明其报价合理性的，评标委员会应当将其作为无效投标处理。</w:t>
      </w:r>
      <w:r/>
    </w:p>
    <w:p>
      <w:pPr>
        <w:ind w:firstLine="482"/>
        <w:spacing w:line="360" w:lineRule="auto"/>
        <w:rPr>
          <w:b/>
          <w:sz w:val="24"/>
        </w:rPr>
        <w:outlineLvl w:val="0"/>
      </w:pPr>
      <w:r>
        <w:rPr>
          <w:rFonts w:hint="eastAsia" w:ascii="宋体" w:hAnsi="宋体"/>
          <w:b/>
          <w:sz w:val="24"/>
        </w:rPr>
        <w:t xml:space="preserve">（八）无效投标文件的确认：</w:t>
      </w:r>
      <w:r/>
    </w:p>
    <w:p>
      <w:pPr>
        <w:ind w:firstLine="480"/>
        <w:spacing w:line="360" w:lineRule="auto"/>
        <w:rPr>
          <w:rFonts w:hint="eastAsia" w:ascii="宋体" w:hAnsi="宋体"/>
          <w:sz w:val="24"/>
          <w:szCs w:val="20"/>
        </w:rPr>
      </w:pPr>
      <w:r>
        <w:rPr>
          <w:rFonts w:hint="eastAsia" w:ascii="宋体" w:hAnsi="宋体"/>
          <w:sz w:val="24"/>
          <w:szCs w:val="20"/>
        </w:rPr>
        <w:t xml:space="preserve">投标供应商有下列情况之一者，其投标文件无效：</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未按规定在无锡市政府采购投标供应商信息库注册的；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电子投标文件未按规定时间上传的，纸质投标文件（如有）未按规定的期限、地点送达的；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电子投标文件未按采购文件要求签章的；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投标供应商未按采购文件要求解密的；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不具备采购文件中规定的资格要求的；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报价超过采购文件中规定的预算金额、最高限价（最高折扣率）或单项最高限价的；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投标文件含有采购人不能接受的附加条件的；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投标文件未按采购文件规定的格式、内容和要求填写、制作的；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投标文件书写潦草、字迹模糊不清、无法辨认的；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投标文件中有采购文件未允许提供的选择性内容的；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恶意串通其他投标供应商，故意哄抬价格或压价的；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提供虚假材料的（包括工商营业执照、财务报表、资格证明文件等）；</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不具备采购文件中规定的资格要求或未按采购文件规定的要求提供资格、资信证明文件的；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不同投标供应商投标文件中的项目相关人员出现同一人的；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不同投标供应商聘请同一人为其投标提供技术或经济咨询服务的；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不同投标供应商的单位负责人为同一人或者存在直接控股、管理关系的；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不同投标供应商的投标文件异常一致或者投标报价呈规律性差异；</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投标文件商务标中同一方案有选择性报价且未声明以哪一个为准的；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投标文件报价出现前后不一致，投标供应商拒不确认修正后的报价的；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评标委员会认为投标供应商的报价明显低于其他通过符合性审查的投标供应商的报价，且投标供应商不能证明其报价合理性的；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未通过投标文件资格性检查、投标文件符合性检查的；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列入失信被执行人、重大税收违法案件当事人名单、政府采购严重违法失信行为记录名单及其他不符合《中华人民共和国政府采购法》第二十二条规定条件的；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投标供应商的投标报价畸高或畸低，但投标总报价与各分项报价不能相互对应，在询标时没有合理的解释或者不能提供计算依据和报价依据的；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不同投标供应商的投标文件的目录序号、排版格式、文字风格等存在明显的相似性或一致性，特征显示由同一单位或者同一个人编制的；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不同投标供应商投标文件内容存在非正常一致、项目组成员或者联系人员出现同一人、投标文件中错误（或异常）一致或雷同、电子文档信息一致或雷同的；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不同投标供应商的授权代表、项目负责人以及其他相关人员有在同一个单位缴纳社会保险的；</w:t>
      </w:r>
      <w:r/>
    </w:p>
    <w:p>
      <w:pPr>
        <w:numPr>
          <w:ilvl w:val="1"/>
          <w:numId w:val="6"/>
        </w:numPr>
        <w:ind w:left="0" w:firstLine="482"/>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b/>
          <w:bCs/>
          <w:sz w:val="24"/>
          <w:szCs w:val="20"/>
        </w:rPr>
      </w:pPr>
      <w:r>
        <w:rPr>
          <w:rFonts w:hint="eastAsia" w:ascii="宋体" w:hAnsi="宋体"/>
          <w:b/>
          <w:bCs/>
          <w:sz w:val="24"/>
          <w:szCs w:val="20"/>
        </w:rPr>
        <w:t xml:space="preserve">同一投标文件中单位名称落款与电子签章不是同一单位的；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不同投标供应商委托同一单位或者个人办理投标事宜的；</w:t>
      </w:r>
      <w:r/>
    </w:p>
    <w:p>
      <w:pPr>
        <w:numPr>
          <w:ilvl w:val="1"/>
          <w:numId w:val="6"/>
        </w:numPr>
        <w:ind w:left="0" w:firstLine="482"/>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b/>
          <w:bCs/>
          <w:sz w:val="24"/>
          <w:szCs w:val="20"/>
        </w:rPr>
      </w:pPr>
      <w:r>
        <w:rPr>
          <w:rFonts w:hint="eastAsia" w:ascii="宋体" w:hAnsi="宋体"/>
          <w:b/>
          <w:bCs/>
          <w:sz w:val="24"/>
          <w:szCs w:val="20"/>
        </w:rPr>
        <w:t xml:space="preserve">暗标部分出现该投标供应商单位名称、简称、人员姓名、Logo、商标、电话号码等任何标识标记及其他暗示性标志的；</w:t>
      </w:r>
      <w:r/>
    </w:p>
    <w:p>
      <w:pPr>
        <w:numPr>
          <w:ilvl w:val="1"/>
          <w:numId w:val="6"/>
        </w:numPr>
        <w:ind w:left="0" w:firstLine="482"/>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b/>
          <w:bCs/>
          <w:sz w:val="24"/>
          <w:szCs w:val="20"/>
        </w:rPr>
      </w:pPr>
      <w:r>
        <w:rPr>
          <w:rFonts w:hint="eastAsia" w:ascii="宋体" w:hAnsi="宋体"/>
          <w:b/>
          <w:bCs/>
          <w:sz w:val="24"/>
          <w:szCs w:val="20"/>
        </w:rPr>
        <w:t xml:space="preserve">明标部分或暗标部分被本项目评委确认为无效投标文件的；</w:t>
      </w:r>
      <w:r/>
    </w:p>
    <w:p>
      <w:pPr>
        <w:numPr>
          <w:ilvl w:val="1"/>
          <w:numId w:val="6"/>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投标文件内容不全或不符合法律法规和采购文件中规定的其他实质性要求的；</w:t>
      </w:r>
      <w:r/>
    </w:p>
    <w:p>
      <w:pPr>
        <w:ind w:firstLine="482"/>
        <w:spacing w:line="360" w:lineRule="auto"/>
        <w:tabs>
          <w:tab w:val="left" w:pos="525" w:leader="none"/>
          <w:tab w:val="left" w:pos="1050" w:leader="none"/>
          <w:tab w:val="left" w:pos="1146" w:leader="none"/>
          <w:tab w:val="left" w:pos="1770" w:leader="none"/>
        </w:tabs>
        <w:rPr>
          <w:b/>
          <w:sz w:val="24"/>
        </w:rPr>
      </w:pPr>
      <w:r>
        <w:rPr>
          <w:rFonts w:hint="eastAsia" w:ascii="宋体" w:hAnsi="宋体"/>
          <w:b/>
          <w:sz w:val="24"/>
        </w:rPr>
        <w:t xml:space="preserve">（九）开标、评标：</w:t>
      </w:r>
      <w:r/>
    </w:p>
    <w:p>
      <w:pPr>
        <w:numPr>
          <w:ilvl w:val="1"/>
          <w:numId w:val="7"/>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开标工作程序</w:t>
      </w:r>
      <w:r/>
    </w:p>
    <w:p>
      <w:pPr>
        <w:ind w:firstLine="480"/>
        <w:spacing w:line="360" w:lineRule="auto"/>
        <w:tabs>
          <w:tab w:val="left" w:pos="840" w:leader="none"/>
          <w:tab w:val="left" w:pos="1050" w:leader="none"/>
        </w:tabs>
        <w:rPr>
          <w:rFonts w:hint="eastAsia" w:ascii="宋体" w:hAnsi="宋体"/>
          <w:sz w:val="24"/>
          <w:szCs w:val="20"/>
        </w:rPr>
      </w:pPr>
      <w:r>
        <w:rPr>
          <w:rFonts w:ascii="宋体" w:hAnsi="宋体"/>
          <w:sz w:val="24"/>
          <w:szCs w:val="20"/>
        </w:rPr>
        <w:t xml:space="preserve">1.1</w:t>
      </w:r>
      <w:r>
        <w:rPr>
          <w:rFonts w:hint="eastAsia" w:ascii="宋体" w:hAnsi="宋体"/>
          <w:sz w:val="24"/>
          <w:szCs w:val="20"/>
        </w:rPr>
        <w:t xml:space="preserve">、</w:t>
      </w:r>
      <w:r>
        <w:rPr>
          <w:rFonts w:ascii="宋体" w:hAnsi="宋体"/>
          <w:sz w:val="24"/>
          <w:szCs w:val="20"/>
        </w:rPr>
        <w:t xml:space="preserve">所有</w:t>
      </w:r>
      <w:r>
        <w:rPr>
          <w:rFonts w:hint="eastAsia" w:ascii="宋体" w:hAnsi="宋体"/>
          <w:sz w:val="24"/>
          <w:szCs w:val="20"/>
        </w:rPr>
        <w:t xml:space="preserve">投标供应商</w:t>
      </w:r>
      <w:r>
        <w:rPr>
          <w:rFonts w:ascii="宋体" w:hAnsi="宋体"/>
          <w:sz w:val="24"/>
          <w:szCs w:val="20"/>
        </w:rPr>
        <w:t xml:space="preserve">在采购文件规定的时间内解密各自投标文件。</w:t>
      </w:r>
      <w:r/>
    </w:p>
    <w:p>
      <w:pPr>
        <w:ind w:firstLine="480"/>
        <w:spacing w:line="360" w:lineRule="auto"/>
        <w:tabs>
          <w:tab w:val="left" w:pos="840" w:leader="none"/>
          <w:tab w:val="left" w:pos="1050" w:leader="none"/>
        </w:tabs>
        <w:rPr>
          <w:rFonts w:hint="eastAsia" w:ascii="宋体" w:hAnsi="宋体"/>
          <w:sz w:val="24"/>
          <w:szCs w:val="20"/>
        </w:rPr>
      </w:pPr>
      <w:r>
        <w:rPr>
          <w:rFonts w:ascii="宋体" w:hAnsi="宋体"/>
          <w:sz w:val="24"/>
          <w:szCs w:val="20"/>
        </w:rPr>
        <w:t xml:space="preserve">1.2</w:t>
      </w:r>
      <w:r>
        <w:rPr>
          <w:rFonts w:hint="eastAsia" w:ascii="宋体" w:hAnsi="宋体"/>
          <w:sz w:val="24"/>
          <w:szCs w:val="20"/>
        </w:rPr>
        <w:t xml:space="preserve">、</w:t>
      </w:r>
      <w:r>
        <w:rPr>
          <w:rFonts w:ascii="宋体" w:hAnsi="宋体"/>
          <w:sz w:val="24"/>
          <w:szCs w:val="20"/>
        </w:rPr>
        <w:t xml:space="preserve">解密后，</w:t>
      </w:r>
      <w:r>
        <w:rPr>
          <w:rFonts w:hint="eastAsia" w:ascii="宋体" w:hAnsi="宋体"/>
          <w:sz w:val="24"/>
          <w:szCs w:val="20"/>
        </w:rPr>
        <w:t xml:space="preserve">投标供应商</w:t>
      </w:r>
      <w:r>
        <w:rPr>
          <w:rFonts w:ascii="宋体" w:hAnsi="宋体"/>
          <w:sz w:val="24"/>
          <w:szCs w:val="20"/>
        </w:rPr>
        <w:t xml:space="preserve">须自行准备设备（包括但不限于笔记本电脑、无线网络）登录“</w:t>
      </w:r>
      <w:r>
        <w:rPr>
          <w:rFonts w:hint="eastAsia" w:ascii="宋体" w:hAnsi="宋体" w:cs="宋体"/>
          <w:sz w:val="24"/>
        </w:rPr>
        <w:t xml:space="preserve">江苏省政府采购（苏采云）平台</w:t>
      </w:r>
      <w:r>
        <w:rPr>
          <w:rFonts w:ascii="宋体" w:hAnsi="宋体"/>
          <w:sz w:val="24"/>
          <w:szCs w:val="20"/>
        </w:rPr>
        <w:t xml:space="preserve">”，按采购文件规定时间解密后，在评审过程中保持在线，等待评标委员会的询问、按要求报价，并等待评审结果，中途不得离开。如未按要求应答，由此所产生的损失及风险由</w:t>
      </w:r>
      <w:r>
        <w:rPr>
          <w:rFonts w:hint="eastAsia" w:ascii="宋体" w:hAnsi="宋体"/>
          <w:sz w:val="24"/>
          <w:szCs w:val="20"/>
        </w:rPr>
        <w:t xml:space="preserve">投标供应商</w:t>
      </w:r>
      <w:r>
        <w:rPr>
          <w:rFonts w:ascii="宋体" w:hAnsi="宋体"/>
          <w:sz w:val="24"/>
          <w:szCs w:val="20"/>
        </w:rPr>
        <w:t xml:space="preserve">自行承担。</w:t>
      </w:r>
      <w:r/>
    </w:p>
    <w:p>
      <w:pPr>
        <w:ind w:firstLine="480"/>
        <w:spacing w:line="360" w:lineRule="auto"/>
        <w:tabs>
          <w:tab w:val="left" w:pos="840" w:leader="none"/>
          <w:tab w:val="left" w:pos="1050" w:leader="none"/>
        </w:tabs>
        <w:rPr>
          <w:rFonts w:hint="eastAsia" w:ascii="宋体" w:hAnsi="宋体"/>
          <w:sz w:val="24"/>
          <w:szCs w:val="20"/>
        </w:rPr>
      </w:pPr>
      <w:r>
        <w:rPr>
          <w:rFonts w:ascii="宋体" w:hAnsi="宋体"/>
          <w:sz w:val="24"/>
          <w:szCs w:val="20"/>
        </w:rPr>
        <w:t xml:space="preserve">1.3</w:t>
      </w:r>
      <w:r>
        <w:rPr>
          <w:rFonts w:hint="eastAsia" w:ascii="宋体" w:hAnsi="宋体"/>
          <w:sz w:val="24"/>
          <w:szCs w:val="20"/>
        </w:rPr>
        <w:t xml:space="preserve">投标文件递交</w:t>
      </w:r>
      <w:r>
        <w:rPr>
          <w:rFonts w:ascii="宋体" w:hAnsi="宋体"/>
          <w:sz w:val="24"/>
          <w:szCs w:val="20"/>
        </w:rPr>
        <w:t xml:space="preserve">截止时间后参加</w:t>
      </w:r>
      <w:r>
        <w:rPr>
          <w:rFonts w:hint="eastAsia" w:ascii="宋体" w:hAnsi="宋体"/>
          <w:sz w:val="24"/>
          <w:szCs w:val="20"/>
        </w:rPr>
        <w:t xml:space="preserve">投标</w:t>
      </w:r>
      <w:r>
        <w:rPr>
          <w:rFonts w:ascii="宋体" w:hAnsi="宋体"/>
          <w:sz w:val="24"/>
          <w:szCs w:val="20"/>
        </w:rPr>
        <w:t xml:space="preserve">的</w:t>
      </w:r>
      <w:r>
        <w:rPr>
          <w:rFonts w:hint="eastAsia" w:ascii="宋体" w:hAnsi="宋体"/>
          <w:sz w:val="24"/>
          <w:szCs w:val="20"/>
        </w:rPr>
        <w:t xml:space="preserve">投标供应商</w:t>
      </w:r>
      <w:r>
        <w:rPr>
          <w:rFonts w:ascii="宋体" w:hAnsi="宋体"/>
          <w:sz w:val="24"/>
          <w:szCs w:val="20"/>
        </w:rPr>
        <w:t xml:space="preserve">或解密投标文件的</w:t>
      </w:r>
      <w:r>
        <w:rPr>
          <w:rFonts w:hint="eastAsia" w:ascii="宋体" w:hAnsi="宋体"/>
          <w:sz w:val="24"/>
          <w:szCs w:val="20"/>
        </w:rPr>
        <w:t xml:space="preserve">投标供应商</w:t>
      </w:r>
      <w:r>
        <w:rPr>
          <w:rFonts w:ascii="宋体" w:hAnsi="宋体"/>
          <w:sz w:val="24"/>
          <w:szCs w:val="20"/>
        </w:rPr>
        <w:t xml:space="preserve">不足三家的，不进行评审。</w:t>
      </w:r>
      <w:r/>
    </w:p>
    <w:p>
      <w:pPr>
        <w:ind w:firstLine="480"/>
        <w:spacing w:line="360" w:lineRule="auto"/>
        <w:tabs>
          <w:tab w:val="left" w:pos="840" w:leader="none"/>
          <w:tab w:val="left" w:pos="1050" w:leader="none"/>
        </w:tabs>
        <w:rPr>
          <w:rFonts w:hint="eastAsia" w:ascii="宋体" w:hAnsi="宋体"/>
          <w:sz w:val="24"/>
          <w:szCs w:val="20"/>
        </w:rPr>
      </w:pPr>
      <w:r>
        <w:rPr>
          <w:rFonts w:ascii="宋体" w:hAnsi="宋体"/>
          <w:sz w:val="24"/>
          <w:szCs w:val="20"/>
        </w:rPr>
        <w:t xml:space="preserve">1.4评审程序：开标、评审工作由</w:t>
      </w:r>
      <w:r>
        <w:rPr>
          <w:rFonts w:hint="eastAsia" w:ascii="宋体" w:hAnsi="宋体"/>
          <w:b/>
          <w:bCs/>
          <w:sz w:val="24"/>
          <w:szCs w:val="20"/>
          <w:u w:val="single"/>
        </w:rPr>
        <w:t xml:space="preserve">江苏建圆建方工程管理咨询有限公司</w:t>
      </w:r>
      <w:r>
        <w:rPr>
          <w:rFonts w:ascii="宋体" w:hAnsi="宋体"/>
          <w:sz w:val="24"/>
          <w:szCs w:val="20"/>
        </w:rPr>
        <w:t xml:space="preserve">负责组织。</w:t>
      </w:r>
      <w:r/>
    </w:p>
    <w:p>
      <w:pPr>
        <w:numPr>
          <w:ilvl w:val="1"/>
          <w:numId w:val="7"/>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资格性审查：</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2.1、投标文件资格性审查由</w:t>
      </w:r>
      <w:r>
        <w:rPr>
          <w:rFonts w:hint="eastAsia" w:ascii="宋体" w:hAnsi="宋体"/>
          <w:b/>
          <w:bCs/>
          <w:sz w:val="24"/>
          <w:szCs w:val="20"/>
          <w:u w:val="single"/>
        </w:rPr>
        <w:t xml:space="preserve">采购人</w:t>
      </w:r>
      <w:r>
        <w:rPr>
          <w:rFonts w:hint="eastAsia" w:ascii="宋体" w:hAnsi="宋体"/>
          <w:sz w:val="24"/>
          <w:szCs w:val="20"/>
        </w:rPr>
        <w:t xml:space="preserve">负责。</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2.2、依据法律法规和采购文件的规定，对投标文件中的资格、资信证明材料等进行审查，以确定投标供应商提供资格证明的合法性、真实性，是否具备投标资格。</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2.3、信用信息查询</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采购人或采购代理机构在</w:t>
      </w:r>
      <w:r>
        <w:rPr>
          <w:rFonts w:hint="eastAsia" w:ascii="宋体" w:hAnsi="宋体"/>
          <w:b/>
          <w:bCs/>
          <w:sz w:val="24"/>
          <w:szCs w:val="20"/>
          <w:u w:val="single"/>
        </w:rPr>
        <w:t xml:space="preserve">资格性审查期间</w:t>
      </w:r>
      <w:r>
        <w:rPr>
          <w:rFonts w:hint="eastAsia" w:ascii="宋体" w:hAnsi="宋体"/>
          <w:sz w:val="24"/>
          <w:szCs w:val="20"/>
        </w:rPr>
        <w:t xml:space="preserve">通过“信用中国”网站(www.creditchina.gov.cn)、中国政府采购网(</w:t>
      </w:r>
      <w:r>
        <w:fldChar w:fldCharType="begin"/>
      </w:r>
      <w:r>
        <w:instrText xml:space="preserve"> HYPERLINK "http://www.ccgp.gov.cn" </w:instrText>
      </w:r>
      <w:r>
        <w:fldChar w:fldCharType="separate"/>
      </w:r>
      <w:r>
        <w:rPr>
          <w:rFonts w:hint="eastAsia" w:ascii="宋体" w:hAnsi="宋体"/>
          <w:sz w:val="24"/>
          <w:szCs w:val="20"/>
        </w:rPr>
        <w:t xml:space="preserve">www.ccgp.gov.cn</w:t>
      </w:r>
      <w:r>
        <w:rPr>
          <w:rFonts w:hint="eastAsia" w:ascii="宋体" w:hAnsi="宋体"/>
          <w:sz w:val="24"/>
          <w:szCs w:val="20"/>
        </w:rPr>
        <w:fldChar w:fldCharType="end"/>
      </w:r>
      <w:r>
        <w:rPr>
          <w:rFonts w:hint="eastAsia" w:ascii="宋体" w:hAnsi="宋体"/>
          <w:sz w:val="24"/>
          <w:szCs w:val="20"/>
        </w:rPr>
        <w:t xml:space="preserve">)等渠道查询相关投标供应商主体信用记录，对列入失信被执行人、重大税收违法案件当事人名单、政府采购严重违法失信行为记录名单及其他不符合《中华人民共和国政府采购法》第二十二条规定条件的投标供应商，拒绝其参与政府采购活动。采购人或采购代理机构通过相关渠道查询的投标供应商主体信用记录，与项目其他采购资料一并保存。</w:t>
      </w:r>
      <w:r/>
    </w:p>
    <w:p>
      <w:pPr>
        <w:numPr>
          <w:ilvl w:val="1"/>
          <w:numId w:val="7"/>
        </w:numPr>
        <w:ind w:left="0" w:firstLine="480"/>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评标工作程序：</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3.1、由专家及采购人代表组成评标委员会，并实行回避制度。</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3.2、评审时，投标文件出现不一致情形的，按下列规定执行：</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3.2.1、投标文件正本与副本不符的，以正本为准。</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3.2.2、投标文件报价出现前后不一致的，按照下列规定修正：</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（1）投标文件中开标一览表（报价表）内容与投标文件中相应内容不一致的，以开标一览表（报价表）为准；</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（2）大写金额和小写金额不一致的，以大写金额为准；</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（3）单价金额小数点或者百分比有明显错位的，以开标一览表的总价为准，并修改单价；</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（4）总价金额与按单价汇总金额不一致的，以单价金额计算结果为准。</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5）同时出现两种以上不一致的，按照上述（1）-（4）款规定的顺序修正。修正后的报价经投标供应商书面澄清、说明或者补正，并原件扫描件加盖电子签章，或者有法定代表人或其授权的代表签字作为确认后产生约束力，投标供应商不确认的，其投标无效。</w:t>
      </w:r>
      <w:r/>
    </w:p>
    <w:p>
      <w:pPr>
        <w:ind w:firstLine="482"/>
        <w:spacing w:line="360" w:lineRule="auto"/>
        <w:tabs>
          <w:tab w:val="left" w:pos="1365" w:leader="none"/>
        </w:tabs>
        <w:rPr>
          <w:b/>
          <w:sz w:val="24"/>
          <w:szCs w:val="20"/>
        </w:rPr>
      </w:pPr>
      <w:r>
        <w:rPr>
          <w:rFonts w:hint="eastAsia" w:ascii="宋体" w:hAnsi="宋体"/>
          <w:b/>
          <w:sz w:val="24"/>
          <w:szCs w:val="20"/>
        </w:rPr>
        <w:t xml:space="preserve">3.3、投标文件符合性审查</w:t>
      </w:r>
      <w:r/>
    </w:p>
    <w:p>
      <w:pPr>
        <w:ind w:firstLine="482"/>
        <w:spacing w:line="360" w:lineRule="auto"/>
        <w:tabs>
          <w:tab w:val="left" w:pos="525" w:leader="none"/>
        </w:tabs>
        <w:rPr>
          <w:rFonts w:hint="eastAsia" w:ascii="宋体" w:hAnsi="宋体"/>
          <w:b/>
          <w:bCs/>
          <w:sz w:val="24"/>
          <w:szCs w:val="20"/>
        </w:rPr>
      </w:pPr>
      <w:r>
        <w:rPr>
          <w:rFonts w:hint="eastAsia" w:ascii="宋体" w:hAnsi="宋体"/>
          <w:b/>
          <w:bCs/>
          <w:sz w:val="24"/>
          <w:szCs w:val="20"/>
        </w:rPr>
        <w:t xml:space="preserve">3.3.1、明标评审小组对投标供应商的投标文件明标部分进行符合性审查，以确定其是否满足采购文件的实质性要求。</w:t>
      </w:r>
      <w:r/>
    </w:p>
    <w:p>
      <w:pPr>
        <w:ind w:firstLine="482"/>
        <w:spacing w:line="360" w:lineRule="auto"/>
        <w:tabs>
          <w:tab w:val="left" w:pos="525" w:leader="none"/>
        </w:tabs>
        <w:rPr>
          <w:rFonts w:hint="eastAsia" w:ascii="宋体" w:hAnsi="宋体"/>
          <w:b/>
          <w:bCs/>
          <w:sz w:val="24"/>
          <w:szCs w:val="20"/>
        </w:rPr>
      </w:pPr>
      <w:r>
        <w:rPr>
          <w:rFonts w:hint="eastAsia" w:ascii="宋体" w:hAnsi="宋体"/>
          <w:b/>
          <w:bCs/>
          <w:sz w:val="24"/>
          <w:szCs w:val="20"/>
        </w:rPr>
        <w:t xml:space="preserve">3.3.2、暗标评审小组对投标供应商的暗标部分进行符合性审查，以确定其是否满足采购文件的实质性要求。</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3.3.3、</w:t>
      </w:r>
      <w:r>
        <w:rPr>
          <w:rFonts w:ascii="宋体" w:hAnsi="宋体"/>
          <w:sz w:val="24"/>
          <w:szCs w:val="20"/>
        </w:rPr>
        <w:t xml:space="preserve">对于投标文件中含义不明确、同类问题表述不一致或者有明显文字和计算错误的内容，评标委员会应当要求</w:t>
      </w:r>
      <w:r>
        <w:rPr>
          <w:rFonts w:hint="eastAsia" w:ascii="宋体" w:hAnsi="宋体"/>
          <w:sz w:val="24"/>
          <w:szCs w:val="20"/>
        </w:rPr>
        <w:t xml:space="preserve">投标供应商</w:t>
      </w:r>
      <w:r>
        <w:rPr>
          <w:rFonts w:ascii="宋体" w:hAnsi="宋体"/>
          <w:sz w:val="24"/>
          <w:szCs w:val="20"/>
        </w:rPr>
        <w:t xml:space="preserve">作出必要的澄清、说明或者补正。</w:t>
      </w:r>
      <w:r/>
    </w:p>
    <w:p>
      <w:pPr>
        <w:ind w:firstLine="480"/>
        <w:spacing w:line="360" w:lineRule="auto"/>
        <w:tabs>
          <w:tab w:val="left" w:pos="900" w:leader="none"/>
        </w:tabs>
        <w:rPr>
          <w:rFonts w:hint="eastAsia" w:ascii="宋体" w:hAnsi="宋体"/>
          <w:sz w:val="24"/>
          <w:szCs w:val="20"/>
        </w:rPr>
      </w:pPr>
      <w:r>
        <w:rPr>
          <w:rFonts w:hint="eastAsia" w:ascii="宋体" w:hAnsi="宋体"/>
          <w:sz w:val="24"/>
          <w:szCs w:val="20"/>
        </w:rPr>
        <w:t xml:space="preserve">需要投标供应商进行澄清、说明和补正的，评标委员会将通过“苏采云”系统向投标供应商发出“澄清要求函”，接到“澄清要求函”的投标供应商应当按照要求在“苏采云”系统中提交“澄清投标函”并加盖CA电子公章。澄清、说明和补正的内容作为投标文件的补充部分，投标供应商</w:t>
      </w:r>
      <w:r>
        <w:rPr>
          <w:rFonts w:ascii="宋体" w:hAnsi="宋体"/>
          <w:sz w:val="24"/>
          <w:szCs w:val="20"/>
        </w:rPr>
        <w:t xml:space="preserve">的澄清、说明或者补正不得超出投标文件的范围或者改变投标文件的实质性内容。</w:t>
      </w:r>
      <w:r>
        <w:rPr>
          <w:rFonts w:hint="eastAsia" w:ascii="宋体" w:hAnsi="宋体"/>
          <w:sz w:val="24"/>
          <w:szCs w:val="20"/>
        </w:rPr>
        <w:t xml:space="preserve">具体操作方式见《“苏采云”系统供应商操作手册》。</w:t>
      </w:r>
      <w:r/>
    </w:p>
    <w:p>
      <w:pPr>
        <w:ind w:firstLine="482"/>
        <w:spacing w:line="360" w:lineRule="auto"/>
        <w:tabs>
          <w:tab w:val="left" w:pos="1365" w:leader="none"/>
        </w:tabs>
        <w:rPr>
          <w:rFonts w:hint="eastAsia" w:ascii="宋体" w:hAnsi="宋体"/>
          <w:b/>
          <w:sz w:val="24"/>
          <w:szCs w:val="20"/>
        </w:rPr>
      </w:pPr>
      <w:r>
        <w:rPr>
          <w:rFonts w:hint="eastAsia" w:ascii="宋体" w:hAnsi="宋体"/>
          <w:b/>
          <w:sz w:val="24"/>
          <w:szCs w:val="20"/>
        </w:rPr>
        <w:t xml:space="preserve">3.4、比较与评价</w:t>
      </w:r>
      <w:r/>
    </w:p>
    <w:p>
      <w:pPr>
        <w:ind w:firstLine="482"/>
        <w:spacing w:line="360" w:lineRule="auto"/>
        <w:tabs>
          <w:tab w:val="left" w:pos="1365" w:leader="none"/>
        </w:tabs>
        <w:rPr>
          <w:rFonts w:hint="eastAsia" w:ascii="宋体" w:hAnsi="宋体"/>
          <w:b/>
          <w:sz w:val="24"/>
          <w:szCs w:val="20"/>
        </w:rPr>
      </w:pPr>
      <w:r>
        <w:rPr>
          <w:rFonts w:hint="eastAsia" w:ascii="宋体" w:hAnsi="宋体"/>
          <w:b/>
          <w:sz w:val="24"/>
          <w:szCs w:val="20"/>
        </w:rPr>
        <w:t xml:space="preserve">3.4.1、投标文件资格性审查和符合性审查结束后，凡属于“（八）无效投标文件的确认”的投标文件不进入比较与评价程序。</w:t>
      </w:r>
      <w:r/>
    </w:p>
    <w:p>
      <w:pPr>
        <w:ind w:firstLine="482"/>
        <w:spacing w:line="360" w:lineRule="auto"/>
        <w:tabs>
          <w:tab w:val="left" w:pos="1365" w:leader="none"/>
        </w:tabs>
        <w:rPr>
          <w:rFonts w:hint="eastAsia" w:ascii="宋体" w:hAnsi="宋体"/>
          <w:b/>
          <w:sz w:val="24"/>
          <w:szCs w:val="20"/>
        </w:rPr>
      </w:pPr>
      <w:r>
        <w:rPr>
          <w:rFonts w:hint="eastAsia" w:ascii="宋体" w:hAnsi="宋体"/>
          <w:b/>
          <w:sz w:val="24"/>
          <w:szCs w:val="20"/>
        </w:rPr>
        <w:t xml:space="preserve">3.4.2、经评审有效的投标文件按采购文件中规定的评标方法和标准，由评标委员会进行比较与评价。</w:t>
      </w:r>
      <w:r/>
    </w:p>
    <w:p>
      <w:pPr>
        <w:ind w:firstLine="482"/>
        <w:spacing w:line="360" w:lineRule="auto"/>
        <w:tabs>
          <w:tab w:val="left" w:pos="1365" w:leader="none"/>
        </w:tabs>
        <w:rPr>
          <w:rFonts w:hint="eastAsia" w:ascii="宋体" w:hAnsi="宋体"/>
          <w:b/>
          <w:sz w:val="24"/>
          <w:szCs w:val="20"/>
        </w:rPr>
      </w:pPr>
      <w:r>
        <w:rPr>
          <w:rFonts w:hint="eastAsia" w:ascii="宋体" w:hAnsi="宋体"/>
          <w:b/>
          <w:sz w:val="24"/>
          <w:szCs w:val="20"/>
        </w:rPr>
        <w:t xml:space="preserve">3.4.</w:t>
      </w:r>
      <w:r>
        <w:rPr>
          <w:rFonts w:ascii="宋体" w:hAnsi="宋体"/>
          <w:b/>
          <w:sz w:val="24"/>
          <w:szCs w:val="20"/>
        </w:rPr>
        <w:t xml:space="preserve">3</w:t>
      </w:r>
      <w:r>
        <w:rPr>
          <w:rFonts w:hint="eastAsia" w:ascii="宋体" w:hAnsi="宋体"/>
          <w:b/>
          <w:sz w:val="24"/>
          <w:szCs w:val="20"/>
        </w:rPr>
        <w:t xml:space="preserve">、评审小组负责对采购文件评标标准中涉及的内容进行评审；</w:t>
      </w:r>
      <w:r/>
    </w:p>
    <w:p>
      <w:pPr>
        <w:ind w:firstLine="482"/>
        <w:spacing w:line="360" w:lineRule="auto"/>
        <w:tabs>
          <w:tab w:val="left" w:pos="1365" w:leader="none"/>
        </w:tabs>
        <w:rPr>
          <w:rFonts w:hint="eastAsia" w:ascii="宋体" w:hAnsi="宋体"/>
          <w:b/>
          <w:sz w:val="24"/>
          <w:szCs w:val="20"/>
        </w:rPr>
      </w:pPr>
      <w:r>
        <w:rPr>
          <w:rFonts w:hint="eastAsia" w:ascii="宋体" w:hAnsi="宋体"/>
          <w:b/>
          <w:sz w:val="24"/>
          <w:szCs w:val="20"/>
        </w:rPr>
        <w:t xml:space="preserve">3.4.4、评审全部结束后，由工作人员在公证或监督下，在评标室当场核对、汇总各投标供应商得分，确定各投标供应商总分和最终排序。</w:t>
      </w:r>
      <w:r/>
    </w:p>
    <w:p>
      <w:pPr>
        <w:numPr>
          <w:ilvl w:val="1"/>
          <w:numId w:val="7"/>
        </w:numPr>
        <w:ind w:left="0" w:firstLine="482"/>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b/>
          <w:bCs/>
          <w:sz w:val="24"/>
          <w:szCs w:val="20"/>
        </w:rPr>
      </w:pPr>
      <w:r>
        <w:rPr>
          <w:rFonts w:hint="eastAsia" w:ascii="宋体" w:hAnsi="宋体"/>
          <w:b/>
          <w:bCs/>
          <w:sz w:val="24"/>
          <w:szCs w:val="20"/>
        </w:rPr>
        <w:t xml:space="preserve">评标方法</w:t>
      </w:r>
      <w:r/>
    </w:p>
    <w:p>
      <w:pPr>
        <w:ind w:firstLine="480"/>
        <w:spacing w:line="360" w:lineRule="auto"/>
        <w:tabs>
          <w:tab w:val="left" w:pos="525" w:leader="none"/>
          <w:tab w:val="left" w:pos="840" w:leader="none"/>
          <w:tab w:val="left" w:pos="1050" w:leader="none"/>
        </w:tabs>
        <w:rPr>
          <w:rFonts w:hint="eastAsia" w:ascii="宋体" w:hAnsi="宋体"/>
          <w:b/>
          <w:bCs/>
          <w:sz w:val="24"/>
        </w:rPr>
      </w:pPr>
      <w:r>
        <w:rPr>
          <w:rFonts w:hint="eastAsia" w:ascii="宋体" w:hAnsi="宋体"/>
          <w:bCs/>
          <w:sz w:val="24"/>
        </w:rPr>
        <w:t xml:space="preserve">投标供应商通过资格性与符合性审查的，方可进入</w:t>
      </w:r>
      <w:r>
        <w:rPr>
          <w:rFonts w:ascii="宋体" w:hAnsi="宋体"/>
          <w:bCs/>
          <w:sz w:val="24"/>
        </w:rPr>
        <w:t xml:space="preserve">比较与评价</w:t>
      </w:r>
      <w:r>
        <w:rPr>
          <w:rFonts w:hint="eastAsia" w:ascii="宋体" w:hAnsi="宋体"/>
          <w:bCs/>
          <w:sz w:val="24"/>
        </w:rPr>
        <w:t xml:space="preserve">程序。</w:t>
      </w:r>
      <w:r>
        <w:rPr>
          <w:rFonts w:ascii="宋体" w:hAnsi="宋体"/>
          <w:b/>
          <w:bCs/>
          <w:sz w:val="24"/>
        </w:rPr>
        <w:t xml:space="preserve">比较与评价</w:t>
      </w:r>
      <w:r>
        <w:rPr>
          <w:rFonts w:hint="eastAsia" w:ascii="宋体" w:hAnsi="宋体"/>
          <w:b/>
          <w:bCs/>
          <w:sz w:val="24"/>
        </w:rPr>
        <w:t xml:space="preserve">采用综合评分法（计分均保留2位小数），评审委员会遵循公平、公正、择优原则，独立按照评分标准分别评定投标供应商的分值；评标结果按评审后得分由高到低顺序排列。得分相同的，按投标报价由低到高顺序排列。得分且投标报价相同的并列。投标文件满足招标文件全部实质性要求，且按照评审因素的量化指标评审得分最高的投标供应商为排名第一的中标候选人。</w:t>
      </w:r>
      <w:r/>
    </w:p>
    <w:p>
      <w:pPr>
        <w:ind w:firstLine="482"/>
        <w:spacing w:line="360" w:lineRule="auto"/>
        <w:tabs>
          <w:tab w:val="left" w:pos="525" w:leader="none"/>
          <w:tab w:val="left" w:pos="840" w:leader="none"/>
          <w:tab w:val="left" w:pos="1050" w:leader="none"/>
        </w:tabs>
        <w:rPr>
          <w:rFonts w:hint="eastAsia" w:ascii="宋体" w:hAnsi="宋体"/>
          <w:b/>
          <w:bCs/>
          <w:sz w:val="24"/>
        </w:rPr>
      </w:pPr>
      <w:r>
        <w:rPr>
          <w:rFonts w:hint="eastAsia" w:ascii="宋体" w:hAnsi="宋体"/>
          <w:b/>
          <w:bCs/>
          <w:sz w:val="24"/>
        </w:rPr>
        <w:t xml:space="preserve">未列入本评分标准的其他条件不作为评分内容及依据。</w:t>
      </w:r>
      <w:r/>
    </w:p>
    <w:p>
      <w:pPr>
        <w:numPr>
          <w:ilvl w:val="1"/>
          <w:numId w:val="7"/>
        </w:numPr>
        <w:ind w:left="0" w:firstLine="482"/>
        <w:spacing w:line="360" w:lineRule="auto"/>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b/>
          <w:bCs/>
          <w:sz w:val="24"/>
          <w:szCs w:val="20"/>
        </w:rPr>
      </w:pPr>
      <w:r>
        <w:rPr>
          <w:rFonts w:hint="eastAsia" w:ascii="宋体" w:hAnsi="宋体"/>
          <w:b/>
          <w:bCs/>
          <w:sz w:val="24"/>
          <w:szCs w:val="20"/>
        </w:rPr>
        <w:t xml:space="preserve">一、二标段评标标准</w:t>
      </w:r>
      <w:r/>
    </w:p>
    <w:p>
      <w:pPr>
        <w:ind w:firstLine="482"/>
        <w:spacing w:line="360" w:lineRule="auto"/>
        <w:tabs>
          <w:tab w:val="left" w:pos="525" w:leader="none"/>
          <w:tab w:val="left" w:pos="840" w:leader="none"/>
          <w:tab w:val="left" w:pos="1050" w:leader="none"/>
        </w:tabs>
        <w:rPr>
          <w:rFonts w:hint="eastAsia" w:ascii="宋体" w:hAnsi="宋体"/>
          <w:b/>
          <w:sz w:val="24"/>
        </w:rPr>
      </w:pPr>
      <w:r>
        <w:rPr>
          <w:rFonts w:hint="eastAsia" w:ascii="宋体" w:hAnsi="宋体"/>
          <w:b/>
          <w:sz w:val="24"/>
        </w:rPr>
        <w:t xml:space="preserve">（一)评分项目及分值（总分100分）</w:t>
      </w:r>
      <w:r/>
    </w:p>
    <w:p>
      <w:pPr>
        <w:ind w:firstLine="472"/>
        <w:spacing w:line="360" w:lineRule="auto"/>
        <w:rPr>
          <w:b/>
          <w:sz w:val="24"/>
        </w:rPr>
      </w:pPr>
      <w:r>
        <w:rPr>
          <w:rFonts w:hint="eastAsia"/>
          <w:b/>
          <w:sz w:val="24"/>
        </w:rPr>
        <w:t xml:space="preserve">明标部分：</w:t>
      </w:r>
      <w:r/>
    </w:p>
    <w:p>
      <w:pPr>
        <w:ind w:firstLine="472"/>
        <w:spacing w:line="360" w:lineRule="auto"/>
        <w:rPr>
          <w:b/>
          <w:sz w:val="24"/>
        </w:rPr>
      </w:pPr>
      <w:r>
        <w:rPr>
          <w:b/>
          <w:sz w:val="24"/>
        </w:rPr>
        <w:t xml:space="preserve">1、</w:t>
      </w:r>
      <w:r>
        <w:rPr>
          <w:rFonts w:hint="eastAsia"/>
          <w:b/>
          <w:bCs/>
          <w:sz w:val="24"/>
        </w:rPr>
        <w:t xml:space="preserve">价格分</w:t>
      </w:r>
      <w:r>
        <w:rPr>
          <w:b/>
          <w:sz w:val="24"/>
        </w:rPr>
        <w:t xml:space="preserve">                                    </w:t>
      </w:r>
      <w:r>
        <w:rPr>
          <w:rFonts w:hint="eastAsia"/>
          <w:b/>
          <w:sz w:val="24"/>
        </w:rPr>
        <w:t xml:space="preserve">30</w:t>
      </w:r>
      <w:r>
        <w:rPr>
          <w:b/>
          <w:sz w:val="24"/>
        </w:rPr>
        <w:t xml:space="preserve">分</w:t>
      </w:r>
      <w:r/>
    </w:p>
    <w:p>
      <w:pPr>
        <w:ind w:firstLine="472"/>
        <w:spacing w:line="360" w:lineRule="auto"/>
        <w:rPr>
          <w:b/>
          <w:sz w:val="24"/>
        </w:rPr>
      </w:pPr>
      <w:r>
        <w:rPr>
          <w:b/>
          <w:sz w:val="24"/>
        </w:rPr>
        <w:t xml:space="preserve">2、</w:t>
      </w:r>
      <w:r>
        <w:rPr>
          <w:rFonts w:hint="eastAsia"/>
          <w:b/>
          <w:sz w:val="24"/>
        </w:rPr>
        <w:t xml:space="preserve">投标供应商</w:t>
      </w:r>
      <w:r>
        <w:rPr>
          <w:b/>
          <w:sz w:val="24"/>
        </w:rPr>
        <w:t xml:space="preserve">评价                           </w:t>
      </w:r>
      <w:r>
        <w:rPr>
          <w:rFonts w:hint="eastAsia"/>
          <w:b/>
          <w:sz w:val="24"/>
        </w:rPr>
        <w:t xml:space="preserve"> 20</w:t>
      </w:r>
      <w:r>
        <w:rPr>
          <w:b/>
          <w:sz w:val="24"/>
        </w:rPr>
        <w:t xml:space="preserve">分</w:t>
      </w:r>
      <w:r/>
    </w:p>
    <w:p>
      <w:pPr>
        <w:ind w:firstLine="472"/>
        <w:spacing w:line="360" w:lineRule="auto"/>
        <w:rPr>
          <w:b/>
          <w:sz w:val="24"/>
        </w:rPr>
      </w:pPr>
      <w:r>
        <w:rPr>
          <w:rFonts w:hint="eastAsia"/>
          <w:b/>
          <w:sz w:val="24"/>
        </w:rPr>
        <w:t xml:space="preserve">暗标部分：</w:t>
      </w:r>
      <w:r/>
    </w:p>
    <w:p>
      <w:pPr>
        <w:ind w:firstLine="472"/>
        <w:spacing w:line="360" w:lineRule="auto"/>
        <w:rPr>
          <w:b/>
          <w:sz w:val="24"/>
        </w:rPr>
      </w:pPr>
      <w:r>
        <w:rPr>
          <w:b/>
          <w:sz w:val="24"/>
        </w:rPr>
        <w:t xml:space="preserve">3、技术文件                                  </w:t>
      </w:r>
      <w:r>
        <w:rPr>
          <w:rFonts w:hint="eastAsia"/>
          <w:b/>
          <w:sz w:val="24"/>
        </w:rPr>
        <w:t xml:space="preserve">50</w:t>
      </w:r>
      <w:r>
        <w:rPr>
          <w:b/>
          <w:sz w:val="24"/>
        </w:rPr>
        <w:t xml:space="preserve">分</w:t>
      </w:r>
      <w:r/>
    </w:p>
    <w:p>
      <w:pPr>
        <w:spacing w:line="360" w:lineRule="auto"/>
        <w:rPr>
          <w:sz w:val="24"/>
        </w:rPr>
      </w:pPr>
      <w:r>
        <w:rPr>
          <w:sz w:val="24"/>
        </w:rPr>
        <w:t xml:space="preserve">（二)各项目评分标准</w:t>
      </w:r>
      <w:r/>
    </w:p>
    <w:p>
      <w:pPr>
        <w:ind w:firstLine="602"/>
        <w:spacing w:line="360" w:lineRule="auto"/>
        <w:rPr>
          <w:b/>
          <w:bCs/>
          <w:sz w:val="24"/>
        </w:rPr>
      </w:pPr>
      <w:r>
        <w:rPr>
          <w:rFonts w:hint="eastAsia"/>
          <w:b/>
          <w:bCs/>
          <w:sz w:val="24"/>
        </w:rPr>
        <w:t xml:space="preserve">明标部分：</w:t>
      </w:r>
      <w:r/>
    </w:p>
    <w:p>
      <w:pPr>
        <w:ind w:firstLine="602"/>
        <w:spacing w:line="360" w:lineRule="auto"/>
        <w:rPr>
          <w:b/>
          <w:bCs/>
          <w:sz w:val="24"/>
        </w:rPr>
      </w:pPr>
      <w:r>
        <w:rPr>
          <w:b/>
          <w:bCs/>
          <w:sz w:val="24"/>
        </w:rPr>
        <w:t xml:space="preserve">1、</w:t>
      </w:r>
      <w:r>
        <w:rPr>
          <w:rFonts w:hint="eastAsia"/>
          <w:b/>
          <w:bCs/>
          <w:sz w:val="24"/>
        </w:rPr>
        <w:t xml:space="preserve">价格分：（30分）</w:t>
      </w:r>
      <w:r/>
    </w:p>
    <w:p>
      <w:pPr>
        <w:ind w:firstLine="602"/>
        <w:spacing w:line="360" w:lineRule="auto"/>
        <w:rPr>
          <w:b/>
          <w:bCs/>
          <w:sz w:val="24"/>
        </w:rPr>
      </w:pPr>
      <w:r>
        <w:rPr>
          <w:rFonts w:hint="eastAsia"/>
          <w:b/>
          <w:bCs/>
          <w:sz w:val="24"/>
        </w:rPr>
        <w:t xml:space="preserve">本项目价格分采用低价优先法计算，即满足采购文件要求且投标价格最低的投标报价为评标基准价，其价格分为满分。其他投标人的价格分统一按照下列公式计算：</w:t>
      </w:r>
      <w:r/>
    </w:p>
    <w:p>
      <w:pPr>
        <w:ind w:firstLine="602"/>
        <w:spacing w:line="360" w:lineRule="auto"/>
        <w:rPr>
          <w:b/>
          <w:bCs/>
          <w:sz w:val="24"/>
        </w:rPr>
      </w:pPr>
      <w:r>
        <w:rPr>
          <w:rFonts w:hint="eastAsia"/>
          <w:b/>
          <w:bCs/>
          <w:sz w:val="24"/>
        </w:rPr>
        <w:t xml:space="preserve">投标报价得分=价格分值×(评标基准价／投标报价)</w:t>
      </w:r>
      <w:r/>
    </w:p>
    <w:p>
      <w:pPr>
        <w:ind w:firstLine="646"/>
        <w:jc w:val="left"/>
        <w:rPr>
          <w:b/>
          <w:bCs/>
          <w:sz w:val="24"/>
        </w:rPr>
      </w:pPr>
      <w:r>
        <w:rPr>
          <w:rFonts w:hint="eastAsia"/>
          <w:b/>
          <w:bCs/>
          <w:sz w:val="24"/>
        </w:rPr>
        <w:t xml:space="preserve">注：本项目标的所属行业为其他未列明行业，根据《关于印发中小企业划型标准规定的通知》工信部联企业〔2011〕300号规定，从业人员300人以下的为中小微型企业。其中，从业人员100人及以上的为中型企业；从业人员10人及以上的为小型企业；从业人员10人以下的为微型企业。</w:t>
      </w:r>
      <w:r/>
    </w:p>
    <w:p>
      <w:pPr>
        <w:ind w:firstLine="646"/>
        <w:jc w:val="left"/>
        <w:rPr>
          <w:b/>
          <w:bCs/>
          <w:sz w:val="24"/>
        </w:rPr>
      </w:pPr>
      <w:r>
        <w:rPr>
          <w:rFonts w:hint="eastAsia"/>
          <w:b/>
          <w:bCs/>
          <w:sz w:val="24"/>
        </w:rPr>
        <w:t xml:space="preserve">价格扣除：</w:t>
      </w:r>
      <w:r/>
    </w:p>
    <w:p>
      <w:pPr>
        <w:ind w:firstLine="646"/>
        <w:jc w:val="left"/>
        <w:rPr>
          <w:b/>
          <w:bCs/>
          <w:sz w:val="24"/>
        </w:rPr>
      </w:pPr>
      <w:r>
        <w:rPr>
          <w:rFonts w:hint="eastAsia"/>
          <w:b/>
          <w:bCs/>
          <w:sz w:val="24"/>
        </w:rPr>
        <w:t xml:space="preserve">①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ind w:firstLine="646"/>
        <w:jc w:val="left"/>
        <w:rPr>
          <w:b/>
          <w:bCs/>
          <w:sz w:val="24"/>
        </w:rPr>
      </w:pPr>
      <w:r>
        <w:rPr>
          <w:rFonts w:hint="eastAsia"/>
          <w:b/>
          <w:bCs/>
          <w:sz w:val="24"/>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646"/>
        <w:jc w:val="left"/>
        <w:rPr>
          <w:b/>
          <w:bCs/>
          <w:sz w:val="24"/>
        </w:rPr>
      </w:pPr>
      <w:r>
        <w:rPr>
          <w:rFonts w:hint="eastAsia"/>
          <w:b/>
          <w:bCs/>
          <w:sz w:val="24"/>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646"/>
        <w:jc w:val="left"/>
        <w:rPr>
          <w:b/>
          <w:bCs/>
          <w:sz w:val="24"/>
        </w:rPr>
      </w:pPr>
      <w:r>
        <w:rPr>
          <w:rFonts w:hint="eastAsia"/>
          <w:b/>
          <w:bCs/>
          <w:sz w:val="24"/>
        </w:rPr>
        <w:t xml:space="preserve">④残疾人福利单位、监狱企业属于小型、微型企业的，不重复享受政策。</w:t>
      </w:r>
      <w:r/>
    </w:p>
    <w:p>
      <w:pPr>
        <w:ind w:firstLine="602"/>
        <w:spacing w:line="360" w:lineRule="auto"/>
        <w:rPr>
          <w:b/>
          <w:bCs/>
          <w:sz w:val="24"/>
        </w:rPr>
      </w:pPr>
      <w:r>
        <w:rPr>
          <w:b/>
          <w:bCs/>
          <w:sz w:val="24"/>
        </w:rPr>
        <w:t xml:space="preserve">2、</w:t>
      </w:r>
      <w:r>
        <w:rPr>
          <w:rFonts w:hint="eastAsia"/>
          <w:b/>
          <w:bCs/>
          <w:sz w:val="24"/>
        </w:rPr>
        <w:t xml:space="preserve">投标供应商</w:t>
      </w:r>
      <w:r>
        <w:rPr>
          <w:b/>
          <w:bCs/>
          <w:sz w:val="24"/>
        </w:rPr>
        <w:t xml:space="preserve">评价（</w:t>
      </w:r>
      <w:r>
        <w:rPr>
          <w:rFonts w:hint="eastAsia"/>
          <w:b/>
          <w:bCs/>
          <w:sz w:val="24"/>
        </w:rPr>
        <w:t xml:space="preserve">20</w:t>
      </w:r>
      <w:r>
        <w:rPr>
          <w:b/>
          <w:bCs/>
          <w:sz w:val="24"/>
        </w:rPr>
        <w:t xml:space="preserve">分）</w:t>
      </w:r>
      <w:r/>
    </w:p>
    <w:p>
      <w:pPr>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（1）供应商业绩（9分）</w:t>
      </w:r>
      <w:r/>
    </w:p>
    <w:p>
      <w:pPr>
        <w:ind w:firstLine="480"/>
        <w:spacing w:line="360" w:lineRule="auto"/>
        <w:tabs>
          <w:tab w:val="left" w:pos="945" w:leader="none"/>
          <w:tab w:val="left" w:pos="1155" w:leader="none"/>
        </w:tabs>
        <w:rPr>
          <w:rFonts w:hint="eastAsia" w:ascii="宋体" w:hAnsi="宋体" w:cs="宋体"/>
          <w:b/>
          <w:sz w:val="24"/>
        </w:rPr>
      </w:pPr>
      <w:r>
        <w:rPr>
          <w:rFonts w:hint="eastAsia" w:ascii="宋体" w:hAnsi="宋体"/>
          <w:bCs/>
          <w:sz w:val="24"/>
        </w:rPr>
        <w:t xml:space="preserve">自本项目采购公告发布之日起近三年内（</w:t>
      </w:r>
      <w:r>
        <w:rPr>
          <w:rFonts w:hint="eastAsia"/>
          <w:sz w:val="24"/>
        </w:rPr>
        <w:t xml:space="preserve">以合同签订时间为准），投标供应商承担过本项目类似业绩的，有</w:t>
      </w:r>
      <w:r>
        <w:rPr>
          <w:rFonts w:hint="eastAsia" w:ascii="宋体" w:hAnsi="宋体"/>
          <w:bCs/>
          <w:sz w:val="24"/>
        </w:rPr>
        <w:t xml:space="preserve">一项得3分，最高得9分。</w:t>
      </w:r>
      <w:r>
        <w:rPr>
          <w:rFonts w:hint="eastAsia" w:ascii="宋体" w:hAnsi="宋体" w:cs="宋体"/>
          <w:b/>
          <w:sz w:val="24"/>
        </w:rPr>
        <w:t xml:space="preserve">投标时提供合同原件扫描件加盖投标供应商电子签章并上传至投标系统相应模块中，如未提供合同或合同不能明确体</w:t>
      </w:r>
      <w:r>
        <w:rPr>
          <w:rFonts w:ascii="宋体" w:hAnsi="宋体" w:cs="宋体"/>
          <w:b/>
          <w:sz w:val="24"/>
        </w:rPr>
        <w:t xml:space="preserve">现服务内容</w:t>
      </w:r>
      <w:r>
        <w:rPr>
          <w:rFonts w:hint="eastAsia" w:ascii="宋体" w:hAnsi="宋体" w:cs="宋体"/>
          <w:b/>
          <w:sz w:val="24"/>
        </w:rPr>
        <w:t xml:space="preserve">或</w:t>
      </w:r>
      <w:r>
        <w:rPr>
          <w:rFonts w:ascii="宋体" w:hAnsi="宋体" w:cs="宋体"/>
          <w:b/>
          <w:sz w:val="24"/>
        </w:rPr>
        <w:t xml:space="preserve">签订日期的，</w:t>
      </w:r>
      <w:r>
        <w:rPr>
          <w:rFonts w:hint="eastAsia" w:ascii="宋体" w:hAnsi="宋体" w:cs="宋体"/>
          <w:b/>
          <w:sz w:val="24"/>
        </w:rPr>
        <w:t xml:space="preserve">本项</w:t>
      </w:r>
      <w:r>
        <w:rPr>
          <w:rFonts w:ascii="宋体" w:hAnsi="宋体" w:cs="宋体"/>
          <w:b/>
          <w:sz w:val="24"/>
        </w:rPr>
        <w:t xml:space="preserve">不得分。</w:t>
      </w:r>
      <w:r/>
    </w:p>
    <w:p>
      <w:pPr>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（2）拟投入场所设备情况（5分）</w:t>
      </w:r>
      <w:r/>
    </w:p>
    <w:p>
      <w:pPr>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1）投标供应商针对本项目拟投入日处理规模达500吨的生活垃圾转运站的，有一个得0.5分，最高得1分。</w:t>
      </w:r>
      <w:r/>
    </w:p>
    <w:p>
      <w:pPr>
        <w:ind w:firstLine="480"/>
        <w:spacing w:line="360" w:lineRule="auto"/>
        <w:tabs>
          <w:tab w:val="left" w:pos="945" w:leader="none"/>
          <w:tab w:val="left" w:pos="1155" w:leader="none"/>
        </w:tabs>
        <w:rPr>
          <w:rFonts w:hint="eastAsia" w:ascii="宋体" w:hAnsi="宋体" w:cs="宋体"/>
          <w:b/>
          <w:sz w:val="24"/>
        </w:rPr>
      </w:pPr>
      <w:r>
        <w:rPr>
          <w:rFonts w:hint="eastAsia" w:ascii="宋体" w:hAnsi="宋体" w:cs="宋体"/>
          <w:b/>
          <w:sz w:val="24"/>
        </w:rPr>
        <w:t xml:space="preserve">如拟投入场所为投标供应商自有的，投标</w:t>
      </w:r>
      <w:r>
        <w:rPr>
          <w:rFonts w:hint="eastAsia" w:ascii="宋体" w:hAnsi="宋体" w:cs="宋体"/>
          <w:b/>
          <w:sz w:val="24"/>
        </w:rPr>
        <w:t xml:space="preserve">时提供不动产权证书原件扫描件加盖投标供应商电子签章并上传至投标系统相应模块中；如拟投入场所为投标供应商租赁的，提供场所租赁协议、租赁费发票、被租赁方不动产权证书原件扫描件加盖投标供应商电子签章并上传至投标系统相应模块中；如投标供应商投标时不具备上述场所的，可承诺中标后按采购人要求提供满足需求的生活垃圾转运站的承诺书（格式自拟，承诺书中需注明拟提供的场地数量及日处理规模）原件扫描件加盖投标供应商电子签章并上传至投标系统相应模块中。提供资料需能体现生活垃圾转运站的日处理规模，不能体现的或未提供上述材料的不得分。</w:t>
      </w:r>
      <w:r/>
    </w:p>
    <w:p>
      <w:pPr>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2）供应商针对本项目拟投入动力垃圾船的，有一条得1分，最高得2分。</w:t>
      </w:r>
      <w:r/>
    </w:p>
    <w:p>
      <w:pPr>
        <w:ind w:firstLine="480"/>
        <w:spacing w:line="360" w:lineRule="auto"/>
        <w:tabs>
          <w:tab w:val="left" w:pos="945" w:leader="none"/>
          <w:tab w:val="left" w:pos="1155" w:leader="none"/>
        </w:tabs>
        <w:rPr>
          <w:rFonts w:hint="eastAsia" w:ascii="宋体" w:hAnsi="宋体" w:cs="宋体"/>
          <w:b/>
          <w:sz w:val="24"/>
        </w:rPr>
      </w:pPr>
      <w:r>
        <w:rPr>
          <w:rFonts w:hint="eastAsia" w:ascii="宋体" w:hAnsi="宋体" w:cs="宋体"/>
          <w:b/>
          <w:sz w:val="24"/>
        </w:rPr>
        <w:t xml:space="preserve">如拟投入设备为投标供应商自有的，投标时提供船舶购置发票、船舶检验证书原件扫描件加盖投标供应商电子签章并上传至投标系统相应模块中；如拟投入设备为投标供应商租赁的，提供船舶租赁协议、船舶检验证书、租赁费发票原件扫描件加盖投标供应商电子签章并上传至投标系统相应模块中；如投标供应商投标时不具备上述设备的，可承诺中标后按采购人要求提供满足需求的动力垃圾船的承诺书（格式自拟，承诺书中需注明拟提供的船舶数量）原件扫描件加盖投标供应商电子签章并上传至投标系统相应模块中。上述材料不提供不得分。</w:t>
      </w:r>
      <w:r/>
    </w:p>
    <w:p>
      <w:pPr>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3）供应商针对本项目拟投入无泄漏压缩式垃圾车的，有一辆得0.5分，最高得1分；拟投入吸污车的，有一辆得0.5分，最高得1分；本项最高得2分。</w:t>
      </w:r>
      <w:r/>
    </w:p>
    <w:p>
      <w:pPr>
        <w:ind w:firstLine="480"/>
        <w:spacing w:line="360" w:lineRule="auto"/>
        <w:tabs>
          <w:tab w:val="left" w:pos="945" w:leader="none"/>
          <w:tab w:val="left" w:pos="1155" w:leader="none"/>
        </w:tabs>
        <w:rPr>
          <w:rFonts w:hint="eastAsia" w:ascii="宋体" w:hAnsi="宋体" w:cs="宋体"/>
          <w:b/>
          <w:sz w:val="24"/>
        </w:rPr>
      </w:pPr>
      <w:r>
        <w:rPr>
          <w:rFonts w:hint="eastAsia" w:ascii="宋体" w:hAnsi="宋体" w:cs="宋体"/>
          <w:b/>
          <w:sz w:val="24"/>
        </w:rPr>
        <w:t xml:space="preserve">如拟投入设备为投标供应商自有的，投标时提供设备购置发票原件扫描件加盖投标供应商电子签章并上传至投标系统相应模块中；如拟投入设备为投标供应商租赁的，提供设备租赁协议、租赁费发票原件扫描件加盖投标供应商电子签章并上传至投标系统相应模块中；如投标供应商投标时不具备上述设备的，可承诺中标后按采购人要求提供满足需求的无泄漏压缩式垃圾车、吸污车的承诺书（格式自拟，承诺书中需注明拟提供的设备数量、种类型号）原件扫描件加盖投标供应商电子签章并上传至投标系统相应模块中。上述材料不提供不得分。</w:t>
      </w:r>
      <w:r/>
    </w:p>
    <w:p>
      <w:pPr>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（3）拟投入人员情况（3分）</w:t>
      </w:r>
      <w:r/>
    </w:p>
    <w:p>
      <w:pPr>
        <w:ind w:firstLine="480"/>
        <w:jc w:val="left"/>
        <w:spacing w:line="360" w:lineRule="auto"/>
        <w:rPr>
          <w:rFonts w:hint="eastAsia" w:ascii="宋体" w:hAnsi="宋体" w:cs="宋体"/>
          <w:sz w:val="24"/>
        </w:rPr>
      </w:pPr>
      <w:r>
        <w:rPr>
          <w:rFonts w:hint="eastAsia" w:ascii="宋体" w:hAnsi="宋体" w:cs="宋体"/>
          <w:sz w:val="24"/>
        </w:rPr>
        <w:t xml:space="preserve">投标供应商拟投入作业人员中具有船员适任证的，有一人得1分，</w:t>
      </w:r>
      <w:r>
        <w:rPr>
          <w:rFonts w:hint="eastAsia" w:ascii="宋体" w:hAnsi="宋体"/>
          <w:bCs/>
          <w:sz w:val="24"/>
        </w:rPr>
        <w:t xml:space="preserve">最高得</w:t>
      </w:r>
      <w:r>
        <w:rPr>
          <w:rFonts w:hint="eastAsia" w:ascii="宋体" w:hAnsi="宋体" w:cs="宋体"/>
          <w:sz w:val="24"/>
        </w:rPr>
        <w:t xml:space="preserve">3分。</w:t>
      </w:r>
      <w:r/>
    </w:p>
    <w:p>
      <w:pPr>
        <w:ind w:firstLine="482"/>
        <w:jc w:val="left"/>
        <w:spacing w:line="360" w:lineRule="auto"/>
        <w:rPr>
          <w:rFonts w:hint="eastAsia" w:ascii="宋体" w:hAnsi="宋体" w:cs="宋体"/>
          <w:sz w:val="24"/>
        </w:rPr>
      </w:pPr>
      <w:r>
        <w:rPr>
          <w:rFonts w:ascii="宋体" w:hAnsi="宋体" w:cs="宋体"/>
          <w:b/>
          <w:sz w:val="24"/>
        </w:rPr>
        <w:t xml:space="preserve">上述人员以《人员配备表》（格式见附件）中所列为准。投标时提供相关人员证书</w:t>
      </w:r>
      <w:r>
        <w:rPr>
          <w:rFonts w:hint="eastAsia" w:ascii="宋体" w:hAnsi="宋体" w:cs="宋体"/>
          <w:b/>
          <w:sz w:val="24"/>
        </w:rPr>
        <w:t xml:space="preserve">、</w:t>
      </w:r>
      <w:r>
        <w:rPr>
          <w:rFonts w:ascii="宋体" w:hAnsi="宋体" w:cs="宋体"/>
          <w:b/>
          <w:sz w:val="24"/>
        </w:rPr>
        <w:t xml:space="preserve">法定的社保收缴部门出具由</w:t>
      </w:r>
      <w:r>
        <w:rPr>
          <w:rFonts w:hint="eastAsia" w:ascii="宋体" w:hAnsi="宋体" w:cs="宋体"/>
          <w:b/>
          <w:sz w:val="24"/>
        </w:rPr>
        <w:t xml:space="preserve">投标供应商</w:t>
      </w:r>
      <w:r>
        <w:rPr>
          <w:rFonts w:ascii="宋体" w:hAnsi="宋体" w:cs="宋体"/>
          <w:b/>
          <w:sz w:val="24"/>
        </w:rPr>
        <w:t xml:space="preserve">本企业为其依法缴纳的</w:t>
      </w:r>
      <w:r>
        <w:rPr>
          <w:rFonts w:hint="eastAsia" w:ascii="宋体" w:hAnsi="宋体"/>
          <w:b/>
          <w:sz w:val="24"/>
          <w:u w:val="single"/>
        </w:rPr>
        <w:t xml:space="preserve">2025年1月-2025年3月</w:t>
      </w:r>
      <w:r>
        <w:rPr>
          <w:rFonts w:hint="eastAsia" w:ascii="宋体" w:hAnsi="宋体" w:cs="宋体"/>
          <w:b/>
          <w:sz w:val="24"/>
        </w:rPr>
        <w:t xml:space="preserve">中任意一个月</w:t>
      </w:r>
      <w:r>
        <w:rPr>
          <w:rFonts w:ascii="宋体" w:hAnsi="宋体" w:cs="宋体"/>
          <w:b/>
          <w:sz w:val="24"/>
        </w:rPr>
        <w:t xml:space="preserve">的社会保障资金的相关材料（提供相关主管部门证明或银行代扣证明）</w:t>
      </w:r>
      <w:r>
        <w:rPr>
          <w:rFonts w:hint="eastAsia" w:ascii="宋体" w:hAnsi="宋体" w:cs="宋体"/>
          <w:b/>
          <w:sz w:val="24"/>
        </w:rPr>
        <w:t xml:space="preserve">原件扫描件加盖电子签章上传至投标系统相应模块</w:t>
      </w:r>
      <w:r>
        <w:rPr>
          <w:rFonts w:ascii="宋体" w:hAnsi="宋体" w:cs="宋体"/>
          <w:b/>
          <w:sz w:val="24"/>
        </w:rPr>
        <w:t xml:space="preserve">中。上述证明材料提供不全或不提供，</w:t>
      </w:r>
      <w:r>
        <w:rPr>
          <w:rFonts w:hint="eastAsia" w:ascii="宋体" w:hAnsi="宋体" w:cs="宋体"/>
          <w:b/>
          <w:sz w:val="24"/>
        </w:rPr>
        <w:t xml:space="preserve">本项</w:t>
      </w:r>
      <w:r>
        <w:rPr>
          <w:rFonts w:ascii="宋体" w:hAnsi="宋体" w:cs="宋体"/>
          <w:b/>
          <w:sz w:val="24"/>
        </w:rPr>
        <w:t xml:space="preserve">不得分</w:t>
      </w:r>
      <w:r>
        <w:rPr>
          <w:rFonts w:hint="eastAsia" w:ascii="宋体" w:hAnsi="宋体" w:cs="宋体"/>
          <w:b/>
          <w:sz w:val="24"/>
        </w:rPr>
        <w:t xml:space="preserve">。</w:t>
      </w:r>
      <w:r/>
    </w:p>
    <w:p>
      <w:pPr>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（4）投标供应商实力（3分）</w:t>
      </w:r>
      <w:r/>
    </w:p>
    <w:p>
      <w:pPr>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投标供应商具备有效期内的质量管理体系认证证书、环境管理体系认证和职业安全健康体系认证证书，有一项得1分，最高得3分。</w:t>
      </w:r>
      <w:r>
        <w:rPr>
          <w:rFonts w:ascii="宋体" w:hAnsi="宋体" w:cs="宋体"/>
          <w:b/>
          <w:sz w:val="24"/>
        </w:rPr>
        <w:t xml:space="preserve">投标时提供</w:t>
      </w:r>
      <w:r>
        <w:rPr>
          <w:rFonts w:hint="eastAsia" w:ascii="宋体" w:hAnsi="宋体" w:cs="宋体"/>
          <w:b/>
          <w:sz w:val="24"/>
        </w:rPr>
        <w:t xml:space="preserve">上述</w:t>
      </w:r>
      <w:r>
        <w:rPr>
          <w:rFonts w:ascii="宋体" w:hAnsi="宋体" w:cs="宋体"/>
          <w:b/>
          <w:sz w:val="24"/>
        </w:rPr>
        <w:t xml:space="preserve">证书</w:t>
      </w:r>
      <w:r>
        <w:rPr>
          <w:rFonts w:hint="eastAsia" w:ascii="宋体" w:hAnsi="宋体" w:cs="宋体"/>
          <w:b/>
          <w:sz w:val="24"/>
        </w:rPr>
        <w:t xml:space="preserve">原件扫描件加盖电子签章上传至投标系统相应模块</w:t>
      </w:r>
      <w:r>
        <w:rPr>
          <w:rFonts w:ascii="宋体" w:hAnsi="宋体" w:cs="宋体"/>
          <w:b/>
          <w:sz w:val="24"/>
        </w:rPr>
        <w:t xml:space="preserve">中</w:t>
      </w:r>
      <w:r>
        <w:rPr>
          <w:rFonts w:hint="eastAsia" w:ascii="宋体" w:hAnsi="宋体" w:cs="宋体"/>
          <w:b/>
          <w:sz w:val="24"/>
        </w:rPr>
        <w:t xml:space="preserve">，不提供不得分。</w:t>
      </w:r>
      <w:r/>
    </w:p>
    <w:p>
      <w:pPr>
        <w:ind w:firstLine="602"/>
        <w:spacing w:line="360" w:lineRule="auto"/>
        <w:rPr>
          <w:b/>
          <w:bCs/>
          <w:sz w:val="24"/>
        </w:rPr>
      </w:pPr>
      <w:r>
        <w:rPr>
          <w:rFonts w:hint="eastAsia"/>
          <w:b/>
          <w:bCs/>
          <w:sz w:val="24"/>
        </w:rPr>
        <w:t xml:space="preserve">暗标部分：</w:t>
      </w:r>
      <w:r/>
    </w:p>
    <w:p>
      <w:pPr>
        <w:ind w:firstLine="602"/>
        <w:spacing w:line="360" w:lineRule="auto"/>
        <w:rPr>
          <w:b/>
          <w:bCs/>
          <w:sz w:val="24"/>
        </w:rPr>
      </w:pPr>
      <w:r>
        <w:rPr>
          <w:rFonts w:hint="eastAsia"/>
          <w:b/>
          <w:bCs/>
          <w:sz w:val="24"/>
        </w:rPr>
        <w:t xml:space="preserve">3、</w:t>
      </w:r>
      <w:r>
        <w:rPr>
          <w:b/>
          <w:bCs/>
          <w:sz w:val="24"/>
        </w:rPr>
        <w:t xml:space="preserve">技术文件（</w:t>
      </w:r>
      <w:r>
        <w:rPr>
          <w:rFonts w:hint="eastAsia"/>
          <w:b/>
          <w:bCs/>
          <w:sz w:val="24"/>
        </w:rPr>
        <w:t xml:space="preserve">50</w:t>
      </w:r>
      <w:r>
        <w:rPr>
          <w:b/>
          <w:bCs/>
          <w:sz w:val="24"/>
        </w:rPr>
        <w:t xml:space="preserve">分）</w:t>
      </w:r>
      <w:r>
        <w:rPr>
          <w:rFonts w:hint="eastAsia"/>
          <w:b/>
          <w:bCs/>
          <w:sz w:val="24"/>
        </w:rPr>
        <w:t xml:space="preserve">：</w:t>
      </w:r>
      <w:r/>
    </w:p>
    <w:p>
      <w:pPr>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（1）信用承诺、服务质量承诺（</w:t>
      </w:r>
      <w:r>
        <w:rPr>
          <w:rFonts w:hint="eastAsia" w:ascii="宋体" w:hAnsi="宋体"/>
          <w:bCs/>
          <w:sz w:val="24"/>
          <w:lang w:val="en-US" w:eastAsia="zh-CN"/>
        </w:rPr>
        <w:t xml:space="preserve">6</w:t>
      </w:r>
      <w:r>
        <w:rPr>
          <w:rFonts w:hint="eastAsia" w:ascii="宋体" w:hAnsi="宋体"/>
          <w:bCs/>
          <w:sz w:val="24"/>
        </w:rPr>
        <w:t xml:space="preserve">分）</w:t>
      </w:r>
      <w:r/>
    </w:p>
    <w:p>
      <w:pPr>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①信用承诺（</w:t>
      </w:r>
      <w:r>
        <w:rPr>
          <w:rFonts w:hint="eastAsia" w:ascii="宋体" w:hAnsi="宋体"/>
          <w:bCs/>
          <w:sz w:val="24"/>
          <w:lang w:val="en-US" w:eastAsia="zh-CN"/>
        </w:rPr>
        <w:t xml:space="preserve">3</w:t>
      </w:r>
      <w:r>
        <w:rPr>
          <w:rFonts w:hint="eastAsia" w:ascii="宋体" w:hAnsi="宋体"/>
          <w:bCs/>
          <w:sz w:val="24"/>
        </w:rPr>
        <w:t xml:space="preserve">分）</w:t>
      </w:r>
      <w:r/>
    </w:p>
    <w:p>
      <w:pPr>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②服务质量承诺（</w:t>
      </w:r>
      <w:r>
        <w:rPr>
          <w:rFonts w:hint="eastAsia" w:ascii="宋体" w:hAnsi="宋体"/>
          <w:bCs/>
          <w:sz w:val="24"/>
          <w:lang w:val="en-US" w:eastAsia="zh-CN"/>
        </w:rPr>
        <w:t xml:space="preserve">3</w:t>
      </w:r>
      <w:r>
        <w:rPr>
          <w:rFonts w:hint="eastAsia" w:ascii="宋体" w:hAnsi="宋体"/>
          <w:bCs/>
          <w:sz w:val="24"/>
        </w:rPr>
        <w:t xml:space="preserve">分）</w:t>
      </w:r>
      <w:r/>
    </w:p>
    <w:p>
      <w:pPr>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投标供应商针对综合对比各供应商信用承诺、服务质量内容进行阐述，阐述内容须满足采购需求，内容详实、需求贴合度高且重点清晰、安排合理的该条得</w:t>
      </w:r>
      <w:r>
        <w:rPr>
          <w:rFonts w:hint="eastAsia" w:ascii="宋体" w:hAnsi="宋体"/>
          <w:bCs/>
          <w:sz w:val="24"/>
          <w:lang w:val="en-US" w:eastAsia="zh-CN"/>
        </w:rPr>
        <w:t xml:space="preserve">3</w:t>
      </w:r>
      <w:r>
        <w:rPr>
          <w:rFonts w:hint="eastAsia" w:ascii="宋体" w:hAnsi="宋体"/>
          <w:bCs/>
          <w:sz w:val="24"/>
        </w:rPr>
        <w:t xml:space="preserve">分；内容较为简单、可行、细节待完善的该条得</w:t>
      </w:r>
      <w:r>
        <w:rPr>
          <w:rFonts w:hint="eastAsia" w:ascii="宋体" w:hAnsi="宋体"/>
          <w:bCs/>
          <w:sz w:val="24"/>
          <w:lang w:val="en-US" w:eastAsia="zh-CN"/>
        </w:rPr>
        <w:t xml:space="preserve">1.5</w:t>
      </w:r>
      <w:r>
        <w:rPr>
          <w:rFonts w:hint="eastAsia" w:ascii="宋体" w:hAnsi="宋体"/>
          <w:bCs/>
          <w:sz w:val="24"/>
        </w:rPr>
        <w:t xml:space="preserve">分；内容粗略、无针对性、基本满足采购需求的该条得1分；无内容对应项不得分。</w:t>
      </w:r>
      <w:r/>
    </w:p>
    <w:p>
      <w:pPr>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（2）总体作业方案（5分）</w:t>
      </w:r>
      <w:r/>
    </w:p>
    <w:p>
      <w:pPr>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投标供应商针对此条内容进行阐述，阐述内容须满足采购需求，内容详实、需求贴合度高且重点清晰、安排合理的该条得5分；内容较为简单、可行、细节待完善的该条得3分；内容粗略、无针对性、基本满足采购需求的该条得1分；无内容本项不得分。</w:t>
      </w:r>
      <w:r/>
    </w:p>
    <w:p>
      <w:pPr>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（3）项目应急响应方案（8分）</w:t>
      </w:r>
      <w:r/>
    </w:p>
    <w:p>
      <w:pPr>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①项目进度安排合理性（4分）</w:t>
      </w:r>
      <w:r/>
    </w:p>
    <w:p>
      <w:pPr>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②突发情况应急办法（4分）</w:t>
      </w:r>
      <w:r/>
    </w:p>
    <w:p>
      <w:pPr>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投标供应商针对此条内容进行阐述，阐述内容须满足采购需求，内容详实、需求贴合度高且重点清晰、安排合理的该条得4分；内容较为简单、可行、细节待完善的该条得2分；内容粗略、无针对性、基本满足采购需求的该条得1分；无内容对应项不得分。</w:t>
      </w:r>
      <w:r/>
    </w:p>
    <w:p>
      <w:pPr>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（4）组织机构及人员分工（6分）</w:t>
      </w:r>
      <w:r/>
    </w:p>
    <w:p>
      <w:pPr>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①组织机构（3分）</w:t>
      </w:r>
      <w:r/>
    </w:p>
    <w:p>
      <w:pPr>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②人员分工（3分）</w:t>
      </w:r>
      <w:r/>
    </w:p>
    <w:p>
      <w:pPr>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投标供应商针对此条内容进行阐述，阐述内容须满足采购需求，内容详实、需求贴合度高且重点清晰、安排合理的该条得3分；内容较为简单、可行、细节待完善的该条得1.5分；内容粗略、无针对性、基本满足采购需求的该条得1分；无内容对应项不得分。</w:t>
      </w:r>
      <w:r/>
    </w:p>
    <w:p>
      <w:pPr>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（5）质量管理措施（6分）</w:t>
      </w:r>
      <w:r/>
    </w:p>
    <w:p>
      <w:pPr>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①项目重点难点分析（3分）</w:t>
      </w:r>
      <w:r/>
    </w:p>
    <w:p>
      <w:pPr>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②项目难点和重点应对措施（3分）</w:t>
      </w:r>
      <w:r/>
    </w:p>
    <w:p>
      <w:pPr>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投标供应商针对此条内容进行阐述，阐述内容须满足采购需求，内容详实、需求贴合度高且重点清晰、安排合理的该条得3分；内容较为简单、可行、细节待完善的该条得1.5分；内容粗略、无针对性、基本满足采购需求的该条得1分；无内容对应项不得分。</w:t>
      </w:r>
      <w:r/>
    </w:p>
    <w:p>
      <w:pPr>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（6）安全管理措施（8分）</w:t>
      </w:r>
      <w:r/>
    </w:p>
    <w:p>
      <w:pPr>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①建立安全责任制度及应急预案，制定数据资料保密管理制度（4分）</w:t>
      </w:r>
      <w:r/>
    </w:p>
    <w:p>
      <w:pPr>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②合理化建议（4分）</w:t>
      </w:r>
      <w:r/>
    </w:p>
    <w:p>
      <w:pPr>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投标供应商针对安全制度、安全投入、安全保障设施设备、安全管理人员、安全应急措施等各方面综合对比，制度齐全、安全投入充分、设施设备齐全完备、安全管理人员充分、安全应急措施可行内容详实、需求贴合度高且重点清晰、安排合理的该条得4分；制度较齐全、安全投入、设施设备较齐全完备、安全管理人员基本充分、安全应急</w:t>
      </w:r>
      <w:r>
        <w:rPr>
          <w:rFonts w:hint="eastAsia" w:ascii="宋体" w:hAnsi="宋体"/>
          <w:bCs/>
          <w:sz w:val="24"/>
          <w:lang w:val="en-US" w:eastAsia="zh-CN"/>
        </w:rPr>
        <w:t xml:space="preserve">措施</w:t>
      </w:r>
      <w:r>
        <w:rPr>
          <w:rFonts w:hint="eastAsia" w:ascii="宋体" w:hAnsi="宋体"/>
          <w:bCs/>
          <w:sz w:val="24"/>
        </w:rPr>
        <w:t xml:space="preserve">待完善的该条得2分内容粗略、无针对性、基本满足采购需求的该条得1分；无内容对应项不得分。</w:t>
      </w:r>
      <w:r/>
    </w:p>
    <w:p>
      <w:pPr>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（7）环境保护措施（5分）</w:t>
      </w:r>
      <w:r/>
    </w:p>
    <w:p>
      <w:pPr>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投标供应商针对对作业环境保护、固废运输、处置，作业时环境保护等方面综合对比：作业环境保护、固废运输、处置，作业时环境保护等方面各环节、措施齐全得5分；作业环境保护、固废运输、处置，作业时环境保护等方面各环节、措施较齐全3分；作业环境保护、固废运输、处置，作业时环境保护等方面各环节、措施基本齐全得1分；无内容本项不得分。</w:t>
      </w:r>
      <w:r/>
    </w:p>
    <w:p>
      <w:pPr>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（8）运输车辆、内河船及设备配备（</w:t>
      </w:r>
      <w:r>
        <w:rPr>
          <w:rFonts w:hint="eastAsia" w:ascii="宋体" w:hAnsi="宋体"/>
          <w:bCs/>
          <w:sz w:val="24"/>
          <w:lang w:val="en-US" w:eastAsia="zh-CN"/>
        </w:rPr>
        <w:t xml:space="preserve">6</w:t>
      </w:r>
      <w:r>
        <w:rPr>
          <w:rFonts w:hint="eastAsia" w:ascii="宋体" w:hAnsi="宋体"/>
          <w:bCs/>
          <w:sz w:val="24"/>
        </w:rPr>
        <w:t xml:space="preserve">分）</w:t>
      </w:r>
      <w:r/>
    </w:p>
    <w:p>
      <w:pPr>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①运输车辆、内河船配备方案（</w:t>
      </w:r>
      <w:r>
        <w:rPr>
          <w:rFonts w:hint="eastAsia" w:ascii="宋体" w:hAnsi="宋体"/>
          <w:bCs/>
          <w:sz w:val="24"/>
          <w:lang w:val="en-US" w:eastAsia="zh-CN"/>
        </w:rPr>
        <w:t xml:space="preserve">3</w:t>
      </w:r>
      <w:r>
        <w:rPr>
          <w:rFonts w:hint="eastAsia" w:ascii="宋体" w:hAnsi="宋体"/>
          <w:bCs/>
          <w:sz w:val="24"/>
        </w:rPr>
        <w:t xml:space="preserve">分）</w:t>
      </w:r>
      <w:r/>
    </w:p>
    <w:p>
      <w:pPr>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②项目所需其他设备配备方案（</w:t>
      </w:r>
      <w:r>
        <w:rPr>
          <w:rFonts w:hint="eastAsia" w:ascii="宋体" w:hAnsi="宋体"/>
          <w:bCs/>
          <w:sz w:val="24"/>
          <w:lang w:val="en-US" w:eastAsia="zh-CN"/>
        </w:rPr>
        <w:t xml:space="preserve">3</w:t>
      </w:r>
      <w:r>
        <w:rPr>
          <w:rFonts w:hint="eastAsia" w:ascii="宋体" w:hAnsi="宋体"/>
          <w:bCs/>
          <w:sz w:val="24"/>
        </w:rPr>
        <w:t xml:space="preserve">分）</w:t>
      </w:r>
      <w:r/>
    </w:p>
    <w:p>
      <w:pPr>
        <w:ind w:firstLine="480"/>
        <w:spacing w:line="360" w:lineRule="auto"/>
        <w:tabs>
          <w:tab w:val="left" w:pos="945" w:leader="none"/>
          <w:tab w:val="left" w:pos="1155" w:leader="none"/>
        </w:tabs>
        <w:rPr>
          <w:rFonts w:hint="eastAsia" w:ascii="宋体" w:hAnsi="宋体"/>
          <w:bCs/>
          <w:sz w:val="24"/>
        </w:rPr>
      </w:pPr>
      <w:r>
        <w:rPr>
          <w:rFonts w:hint="eastAsia" w:ascii="宋体" w:hAnsi="宋体"/>
          <w:bCs/>
          <w:sz w:val="24"/>
        </w:rPr>
        <w:t xml:space="preserve">投标供应商针对本项目所配备的运输车辆、内河船及设备配备，综合对比，阐述内容须满足采购需求，内容详实、需求贴合度高且重点清晰、安排合理的该条得</w:t>
      </w:r>
      <w:r>
        <w:rPr>
          <w:rFonts w:hint="eastAsia" w:ascii="宋体" w:hAnsi="宋体"/>
          <w:bCs/>
          <w:sz w:val="24"/>
          <w:lang w:val="en-US" w:eastAsia="zh-CN"/>
        </w:rPr>
        <w:t xml:space="preserve">3</w:t>
      </w:r>
      <w:r>
        <w:rPr>
          <w:rFonts w:hint="eastAsia" w:ascii="宋体" w:hAnsi="宋体"/>
          <w:bCs/>
          <w:sz w:val="24"/>
        </w:rPr>
        <w:t xml:space="preserve">分；内容较为简单、可行、细节待完善的该条得</w:t>
      </w:r>
      <w:r>
        <w:rPr>
          <w:rFonts w:hint="eastAsia" w:ascii="宋体" w:hAnsi="宋体"/>
          <w:bCs/>
          <w:sz w:val="24"/>
          <w:lang w:val="en-US" w:eastAsia="zh-CN"/>
        </w:rPr>
        <w:t xml:space="preserve">1.5</w:t>
      </w:r>
      <w:r>
        <w:rPr>
          <w:rFonts w:hint="eastAsia" w:ascii="宋体" w:hAnsi="宋体"/>
          <w:bCs/>
          <w:sz w:val="24"/>
        </w:rPr>
        <w:t xml:space="preserve">分；内容粗略、无针对性、基本满足采购需求的该条得1分；无内容对应项不得分。</w:t>
      </w:r>
      <w:r/>
    </w:p>
    <w:p>
      <w:pPr>
        <w:ind w:firstLine="482"/>
        <w:spacing w:line="360" w:lineRule="auto"/>
        <w:rPr>
          <w:rFonts w:hint="eastAsia" w:ascii="宋体" w:hAnsi="宋体" w:cs="宋体"/>
          <w:b/>
          <w:bCs/>
          <w:sz w:val="24"/>
        </w:rPr>
      </w:pPr>
      <w:r>
        <w:rPr>
          <w:rFonts w:hint="eastAsia" w:ascii="宋体" w:hAnsi="宋体" w:cs="宋体"/>
          <w:b/>
          <w:bCs/>
          <w:sz w:val="24"/>
        </w:rPr>
        <w:t xml:space="preserve">评标说明：</w:t>
      </w:r>
      <w:r/>
    </w:p>
    <w:p>
      <w:pPr>
        <w:ind w:firstLine="482"/>
        <w:spacing w:line="360" w:lineRule="auto"/>
        <w:rPr>
          <w:rFonts w:hint="eastAsia" w:ascii="宋体" w:hAnsi="宋体" w:cs="宋体"/>
          <w:b/>
          <w:bCs/>
          <w:sz w:val="24"/>
        </w:rPr>
      </w:pPr>
      <w:r>
        <w:rPr>
          <w:rFonts w:hint="eastAsia" w:ascii="宋体" w:hAnsi="宋体" w:cs="宋体"/>
          <w:b/>
          <w:bCs/>
          <w:sz w:val="24"/>
        </w:rPr>
        <w:t xml:space="preserve">1、</w:t>
      </w:r>
      <w:r>
        <w:rPr>
          <w:rFonts w:hint="eastAsia" w:ascii="宋体" w:hAnsi="宋体" w:cs="宋体"/>
          <w:b/>
          <w:bCs/>
          <w:sz w:val="24"/>
        </w:rPr>
        <w:t xml:space="preserve">评委为5人（含）及以上的单数时，计算分项得分时取平均值为投标人的得分，各分项得分合计即为投标人的总得分。投标文件无相应评分内容时，该项目为零分。投标人如对招标文件提出的合理要求不作出相应承诺或对采购人提出不合理要求的不予得分。每项评分的具体内容和方法由评委集体讨论，评委独立评分。所有评委打分的平均值为各投标人最终得分。最终得分最高者将为推荐中标候选人。</w:t>
      </w:r>
      <w:r/>
    </w:p>
    <w:p>
      <w:pPr>
        <w:ind w:firstLine="482"/>
        <w:spacing w:line="360" w:lineRule="auto"/>
        <w:rPr>
          <w:rFonts w:hint="eastAsia" w:ascii="宋体" w:hAnsi="宋体" w:cs="宋体"/>
          <w:b/>
          <w:bCs/>
          <w:sz w:val="24"/>
        </w:rPr>
      </w:pPr>
      <w:r>
        <w:rPr>
          <w:rFonts w:hint="eastAsia" w:ascii="宋体" w:hAnsi="宋体" w:cs="宋体"/>
          <w:b/>
          <w:bCs/>
          <w:sz w:val="24"/>
        </w:rPr>
        <w:t xml:space="preserve">2、</w:t>
      </w:r>
      <w:r>
        <w:rPr>
          <w:rFonts w:hint="eastAsia" w:ascii="宋体" w:hAnsi="宋体" w:cs="宋体"/>
          <w:b/>
          <w:bCs/>
          <w:sz w:val="24"/>
        </w:rPr>
        <w:t xml:space="preserve">评分办法及评分细则的解释权属采购人。未列入本评分细则的其他条件不作为评分内容。</w:t>
      </w:r>
      <w:r/>
    </w:p>
    <w:p>
      <w:pPr>
        <w:ind w:firstLine="482"/>
        <w:spacing w:line="360" w:lineRule="auto"/>
        <w:tabs>
          <w:tab w:val="left" w:pos="525" w:leader="none"/>
          <w:tab w:val="left" w:pos="1050" w:leader="none"/>
          <w:tab w:val="left" w:pos="1146" w:leader="none"/>
          <w:tab w:val="left" w:pos="1770" w:leader="none"/>
        </w:tabs>
        <w:rPr>
          <w:rFonts w:hint="eastAsia" w:ascii="宋体" w:hAnsi="宋体"/>
          <w:b/>
          <w:sz w:val="24"/>
        </w:rPr>
      </w:pPr>
      <w:r>
        <w:rPr>
          <w:rFonts w:hint="eastAsia" w:ascii="宋体" w:hAnsi="宋体"/>
          <w:b/>
          <w:sz w:val="24"/>
        </w:rPr>
        <w:t xml:space="preserve">（十）确定中标供应商：</w:t>
      </w:r>
      <w:r/>
    </w:p>
    <w:p>
      <w:pPr>
        <w:numPr>
          <w:ilvl w:val="0"/>
          <w:numId w:val="8"/>
        </w:numPr>
        <w:ind w:left="0" w:firstLine="480"/>
        <w:jc w:val="left"/>
        <w:spacing w:line="360" w:lineRule="auto"/>
        <w:rPr>
          <w:rFonts w:hint="eastAsia" w:ascii="宋体" w:hAnsi="宋体"/>
          <w:bCs/>
          <w:sz w:val="24"/>
        </w:rPr>
      </w:pPr>
      <w:r>
        <w:rPr>
          <w:rFonts w:hint="eastAsia" w:ascii="宋体" w:hAnsi="宋体"/>
          <w:bCs/>
          <w:sz w:val="24"/>
        </w:rPr>
        <w:t xml:space="preserve">评标委员会根据采购文件规定的评标方法和评标标准进行评审，按采购文件的要求在3家中标候选人中，</w:t>
      </w:r>
      <w:r>
        <w:rPr>
          <w:rFonts w:hint="eastAsia" w:ascii="新宋体" w:hAnsi="新宋体" w:eastAsia="新宋体"/>
          <w:b/>
          <w:sz w:val="24"/>
        </w:rPr>
        <w:t xml:space="preserve">依法确定中标供应商</w:t>
      </w:r>
      <w:r>
        <w:rPr>
          <w:rFonts w:hint="eastAsia" w:ascii="宋体" w:hAnsi="宋体"/>
          <w:bCs/>
          <w:sz w:val="24"/>
        </w:rPr>
        <w:t xml:space="preserve">。</w:t>
      </w:r>
      <w:r>
        <w:rPr>
          <w:rFonts w:ascii="宋体" w:hAnsi="宋体"/>
          <w:b/>
          <w:sz w:val="24"/>
        </w:rPr>
        <w:t xml:space="preserve">中标候选人并列的，由采购人委托评标委员会采取随机抽取的方式确定</w:t>
      </w:r>
      <w:r>
        <w:rPr>
          <w:rFonts w:hint="eastAsia" w:ascii="宋体" w:hAnsi="宋体"/>
          <w:b/>
          <w:sz w:val="24"/>
        </w:rPr>
        <w:t xml:space="preserve">中标供应商。江苏建圆建方工程管理咨询有限公司</w:t>
      </w:r>
      <w:r>
        <w:rPr>
          <w:rFonts w:hint="eastAsia" w:ascii="宋体" w:hAnsi="宋体"/>
          <w:bCs/>
          <w:sz w:val="24"/>
        </w:rPr>
        <w:t xml:space="preserve">将在</w:t>
      </w:r>
      <w:r>
        <w:rPr>
          <w:rFonts w:hint="eastAsia" w:ascii="宋体" w:hAnsi="宋体"/>
          <w:b/>
          <w:bCs/>
          <w:sz w:val="24"/>
        </w:rPr>
        <w:t xml:space="preserve">无锡政府采购网、江苏政府采购网</w:t>
      </w:r>
      <w:r>
        <w:rPr>
          <w:rFonts w:hint="eastAsia" w:ascii="宋体" w:hAnsi="宋体"/>
          <w:bCs/>
          <w:sz w:val="24"/>
        </w:rPr>
        <w:t xml:space="preserve">上发布中标公告。如有质疑，按《中华人民共和国政府采购法》《政府采购货物和服务招标投标管理办法》等相关法律法规处理。</w:t>
      </w:r>
      <w:r/>
    </w:p>
    <w:p>
      <w:pPr>
        <w:numPr>
          <w:ilvl w:val="0"/>
          <w:numId w:val="8"/>
        </w:numPr>
        <w:ind w:left="0" w:firstLine="480"/>
        <w:jc w:val="left"/>
        <w:spacing w:line="360" w:lineRule="auto"/>
        <w:rPr>
          <w:rFonts w:hint="eastAsia" w:ascii="宋体" w:hAnsi="宋体"/>
          <w:bCs/>
          <w:sz w:val="24"/>
        </w:rPr>
      </w:pPr>
      <w:r>
        <w:rPr>
          <w:rFonts w:hint="eastAsia" w:ascii="宋体" w:hAnsi="宋体"/>
          <w:bCs/>
          <w:sz w:val="24"/>
        </w:rPr>
        <w:t xml:space="preserve">投标、开标及评标的整个过程均接受</w:t>
      </w:r>
      <w:r>
        <w:rPr>
          <w:rFonts w:hint="eastAsia" w:ascii="宋体" w:hAnsi="宋体"/>
          <w:b/>
          <w:bCs/>
          <w:sz w:val="24"/>
        </w:rPr>
        <w:t xml:space="preserve">无锡市政府采购监管部门</w:t>
      </w:r>
      <w:r>
        <w:rPr>
          <w:rFonts w:hint="eastAsia" w:ascii="宋体" w:hAnsi="宋体"/>
          <w:bCs/>
          <w:sz w:val="24"/>
        </w:rPr>
        <w:t xml:space="preserve">的监督。</w:t>
      </w:r>
      <w:r/>
    </w:p>
    <w:p>
      <w:pPr>
        <w:numPr>
          <w:ilvl w:val="0"/>
          <w:numId w:val="8"/>
        </w:numPr>
        <w:ind w:left="0" w:firstLine="480"/>
        <w:jc w:val="left"/>
        <w:spacing w:line="360" w:lineRule="auto"/>
        <w:rPr>
          <w:rFonts w:hint="eastAsia" w:ascii="宋体" w:hAnsi="宋体"/>
          <w:bCs/>
          <w:sz w:val="24"/>
        </w:rPr>
      </w:pPr>
      <w:r>
        <w:rPr>
          <w:rFonts w:hint="eastAsia" w:ascii="宋体" w:hAnsi="宋体"/>
          <w:bCs/>
          <w:sz w:val="24"/>
        </w:rPr>
        <w:t xml:space="preserve">在发布中标公告的同时，江苏建圆建方工程管理咨询有限公司将向中标供应商发出中标通知书。</w:t>
      </w:r>
      <w:r/>
    </w:p>
    <w:p>
      <w:pPr>
        <w:numPr>
          <w:ilvl w:val="0"/>
          <w:numId w:val="8"/>
        </w:numPr>
        <w:ind w:left="0" w:firstLine="480"/>
        <w:jc w:val="left"/>
        <w:spacing w:line="360" w:lineRule="auto"/>
        <w:rPr>
          <w:rFonts w:hint="eastAsia" w:ascii="宋体" w:hAnsi="宋体"/>
          <w:bCs/>
          <w:sz w:val="24"/>
        </w:rPr>
      </w:pPr>
      <w:r>
        <w:rPr>
          <w:rFonts w:hint="eastAsia" w:ascii="宋体" w:hAnsi="宋体"/>
          <w:bCs/>
          <w:sz w:val="24"/>
        </w:rPr>
        <w:t xml:space="preserve">中标供应商在收到中标通知书后与采购人签订合同前，必须提供与系统中电子投标文件一致的纸质投标文件一式二份。如不一致以电子投标文件为准。</w:t>
      </w:r>
      <w:r/>
    </w:p>
    <w:p>
      <w:pPr>
        <w:ind w:firstLine="482"/>
        <w:spacing w:line="360" w:lineRule="auto"/>
        <w:tabs>
          <w:tab w:val="left" w:pos="525" w:leader="none"/>
          <w:tab w:val="left" w:pos="1050" w:leader="none"/>
          <w:tab w:val="left" w:pos="1146" w:leader="none"/>
          <w:tab w:val="left" w:pos="1770" w:leader="none"/>
        </w:tabs>
        <w:rPr>
          <w:rFonts w:hint="eastAsia" w:ascii="宋体" w:hAnsi="宋体"/>
          <w:b/>
          <w:sz w:val="24"/>
        </w:rPr>
      </w:pPr>
      <w:r>
        <w:rPr>
          <w:rFonts w:hint="eastAsia" w:ascii="宋体" w:hAnsi="宋体"/>
          <w:b/>
          <w:sz w:val="24"/>
        </w:rPr>
        <w:t xml:space="preserve">（十一） 废标的确认：</w:t>
      </w:r>
      <w:r/>
    </w:p>
    <w:p>
      <w:pPr>
        <w:ind w:firstLine="480"/>
        <w:spacing w:line="360" w:lineRule="auto"/>
        <w:rPr>
          <w:rFonts w:hint="eastAsia" w:ascii="宋体" w:hAnsi="宋体"/>
          <w:bCs/>
          <w:sz w:val="24"/>
        </w:rPr>
      </w:pPr>
      <w:r>
        <w:rPr>
          <w:rFonts w:hint="eastAsia" w:ascii="宋体" w:hAnsi="宋体"/>
          <w:bCs/>
          <w:sz w:val="24"/>
        </w:rPr>
        <w:t xml:space="preserve">在招标采购中，出现下列情形之一的，应予废标：</w:t>
      </w:r>
      <w:r/>
    </w:p>
    <w:p>
      <w:pPr>
        <w:ind w:firstLine="480"/>
        <w:spacing w:line="360" w:lineRule="auto"/>
        <w:rPr>
          <w:rFonts w:hint="eastAsia" w:ascii="宋体" w:hAnsi="宋体"/>
          <w:bCs/>
          <w:sz w:val="24"/>
        </w:rPr>
      </w:pPr>
      <w:r>
        <w:rPr>
          <w:rFonts w:hint="eastAsia" w:ascii="宋体" w:hAnsi="宋体"/>
          <w:bCs/>
          <w:sz w:val="24"/>
        </w:rPr>
        <w:t xml:space="preserve">（1）符合专业条件的投标供应商或者对招标文件作实质响应的投标供应商不足三家的；</w:t>
      </w:r>
      <w:r/>
    </w:p>
    <w:p>
      <w:pPr>
        <w:ind w:firstLine="480"/>
        <w:spacing w:line="360" w:lineRule="auto"/>
        <w:rPr>
          <w:rFonts w:hint="eastAsia" w:ascii="宋体" w:hAnsi="宋体"/>
          <w:bCs/>
          <w:sz w:val="24"/>
        </w:rPr>
      </w:pPr>
      <w:r>
        <w:rPr>
          <w:rFonts w:hint="eastAsia" w:ascii="宋体" w:hAnsi="宋体"/>
          <w:bCs/>
          <w:sz w:val="24"/>
        </w:rPr>
        <w:t xml:space="preserve">（2）出现影响采购公正的违法、违规行为的；</w:t>
      </w:r>
      <w:r/>
    </w:p>
    <w:p>
      <w:pPr>
        <w:ind w:firstLine="480"/>
        <w:spacing w:line="360" w:lineRule="auto"/>
        <w:rPr>
          <w:rFonts w:hint="eastAsia" w:ascii="宋体" w:hAnsi="宋体"/>
          <w:bCs/>
          <w:sz w:val="24"/>
        </w:rPr>
      </w:pPr>
      <w:r>
        <w:rPr>
          <w:rFonts w:hint="eastAsia" w:ascii="宋体" w:hAnsi="宋体"/>
          <w:bCs/>
          <w:sz w:val="24"/>
        </w:rPr>
        <w:t xml:space="preserve">（3）投标供应商的报价均超过了采购预算，采购人不能支付的；</w:t>
      </w:r>
      <w:r/>
    </w:p>
    <w:p>
      <w:pPr>
        <w:ind w:firstLine="480"/>
        <w:spacing w:line="360" w:lineRule="auto"/>
        <w:rPr>
          <w:rFonts w:hint="eastAsia" w:ascii="宋体" w:hAnsi="宋体"/>
          <w:bCs/>
          <w:sz w:val="24"/>
        </w:rPr>
      </w:pPr>
      <w:r>
        <w:rPr>
          <w:rFonts w:hint="eastAsia" w:ascii="宋体" w:hAnsi="宋体"/>
          <w:bCs/>
          <w:sz w:val="24"/>
        </w:rPr>
        <w:t xml:space="preserve">（4）因重大变故，采购任务取消的。</w:t>
      </w:r>
      <w:r/>
    </w:p>
    <w:p>
      <w:pPr>
        <w:ind w:firstLine="482"/>
        <w:spacing w:line="360" w:lineRule="auto"/>
        <w:tabs>
          <w:tab w:val="left" w:pos="525" w:leader="none"/>
          <w:tab w:val="left" w:pos="1050" w:leader="none"/>
          <w:tab w:val="left" w:pos="1146" w:leader="none"/>
          <w:tab w:val="left" w:pos="1770" w:leader="none"/>
        </w:tabs>
        <w:rPr>
          <w:rFonts w:hint="eastAsia" w:ascii="宋体" w:hAnsi="宋体"/>
          <w:b/>
          <w:sz w:val="24"/>
        </w:rPr>
      </w:pPr>
      <w:r>
        <w:rPr>
          <w:rFonts w:hint="eastAsia" w:ascii="宋体" w:hAnsi="宋体"/>
          <w:b/>
          <w:sz w:val="24"/>
        </w:rPr>
        <w:t xml:space="preserve">（十二）投标保证金：本项目无需提交保证金。</w:t>
      </w:r>
      <w:r/>
    </w:p>
    <w:p>
      <w:pPr>
        <w:ind w:firstLine="482"/>
        <w:spacing w:line="360" w:lineRule="auto"/>
        <w:tabs>
          <w:tab w:val="left" w:pos="525" w:leader="none"/>
          <w:tab w:val="left" w:pos="1050" w:leader="none"/>
          <w:tab w:val="left" w:pos="1146" w:leader="none"/>
          <w:tab w:val="left" w:pos="1770" w:leader="none"/>
        </w:tabs>
        <w:rPr>
          <w:rFonts w:hint="eastAsia" w:ascii="宋体" w:hAnsi="宋体"/>
          <w:b/>
          <w:sz w:val="24"/>
        </w:rPr>
      </w:pPr>
      <w:r>
        <w:rPr>
          <w:rFonts w:hint="eastAsia" w:ascii="宋体" w:hAnsi="宋体"/>
          <w:b/>
          <w:sz w:val="24"/>
        </w:rPr>
        <w:t xml:space="preserve">（十三）中标无效的确认：</w:t>
      </w:r>
      <w:r/>
    </w:p>
    <w:p>
      <w:pPr>
        <w:ind w:firstLine="480"/>
        <w:spacing w:line="360" w:lineRule="auto"/>
        <w:rPr>
          <w:rFonts w:hint="eastAsia" w:ascii="宋体" w:hAnsi="宋体"/>
          <w:bCs/>
          <w:sz w:val="24"/>
        </w:rPr>
      </w:pPr>
      <w:r>
        <w:rPr>
          <w:rFonts w:hint="eastAsia" w:ascii="宋体" w:hAnsi="宋体"/>
          <w:bCs/>
          <w:sz w:val="24"/>
        </w:rPr>
        <w:t xml:space="preserve">（1）提供虚假材料谋取中标的；</w:t>
      </w:r>
      <w:r/>
    </w:p>
    <w:p>
      <w:pPr>
        <w:ind w:firstLine="480"/>
        <w:spacing w:line="360" w:lineRule="auto"/>
        <w:rPr>
          <w:rFonts w:hint="eastAsia" w:ascii="宋体" w:hAnsi="宋体"/>
          <w:bCs/>
          <w:sz w:val="24"/>
        </w:rPr>
      </w:pPr>
      <w:r>
        <w:rPr>
          <w:rFonts w:hint="eastAsia" w:ascii="宋体" w:hAnsi="宋体"/>
          <w:bCs/>
          <w:sz w:val="24"/>
        </w:rPr>
        <w:t xml:space="preserve">（2）采取不正当手段诋毁、排挤其他投标供应商的；</w:t>
      </w:r>
      <w:r/>
    </w:p>
    <w:p>
      <w:pPr>
        <w:ind w:firstLine="480"/>
        <w:spacing w:line="360" w:lineRule="auto"/>
        <w:rPr>
          <w:rFonts w:hint="eastAsia" w:ascii="宋体" w:hAnsi="宋体"/>
          <w:bCs/>
          <w:sz w:val="24"/>
        </w:rPr>
      </w:pPr>
      <w:r>
        <w:rPr>
          <w:rFonts w:hint="eastAsia" w:ascii="宋体" w:hAnsi="宋体"/>
          <w:bCs/>
          <w:sz w:val="24"/>
        </w:rPr>
        <w:t xml:space="preserve">（3）与采购人、其他投标供应商或者采购代理机构恶意串通的；</w:t>
      </w:r>
      <w:r/>
    </w:p>
    <w:p>
      <w:pPr>
        <w:ind w:firstLine="480"/>
        <w:spacing w:line="360" w:lineRule="auto"/>
        <w:rPr>
          <w:rFonts w:hint="eastAsia" w:ascii="宋体" w:hAnsi="宋体"/>
          <w:bCs/>
          <w:sz w:val="24"/>
        </w:rPr>
      </w:pPr>
      <w:r>
        <w:rPr>
          <w:rFonts w:hint="eastAsia" w:ascii="宋体" w:hAnsi="宋体"/>
          <w:bCs/>
          <w:sz w:val="24"/>
        </w:rPr>
        <w:t xml:space="preserve">（4）向采购人、采购代理机构行贿或者提供其他不正当利益的；</w:t>
      </w:r>
      <w:r/>
    </w:p>
    <w:p>
      <w:pPr>
        <w:ind w:firstLine="480"/>
        <w:spacing w:line="360" w:lineRule="auto"/>
        <w:rPr>
          <w:rFonts w:hint="eastAsia" w:ascii="宋体" w:hAnsi="宋体"/>
          <w:bCs/>
          <w:sz w:val="24"/>
        </w:rPr>
      </w:pPr>
      <w:r>
        <w:rPr>
          <w:rFonts w:hint="eastAsia" w:ascii="宋体" w:hAnsi="宋体"/>
          <w:bCs/>
          <w:sz w:val="24"/>
        </w:rPr>
        <w:t xml:space="preserve">（5）在招标采购过程中与采购人进行协商谈判的、中标或者成交后无正当理由拒不与采购人签订政府采购合同的；</w:t>
      </w:r>
      <w:r/>
    </w:p>
    <w:p>
      <w:pPr>
        <w:ind w:firstLine="480"/>
        <w:spacing w:line="360" w:lineRule="auto"/>
        <w:rPr>
          <w:rFonts w:hint="eastAsia" w:ascii="宋体" w:hAnsi="宋体"/>
          <w:bCs/>
          <w:sz w:val="24"/>
        </w:rPr>
      </w:pPr>
      <w:r>
        <w:rPr>
          <w:rFonts w:hint="eastAsia" w:ascii="宋体" w:hAnsi="宋体"/>
          <w:bCs/>
          <w:sz w:val="24"/>
        </w:rPr>
        <w:t xml:space="preserve">（6）拒绝有关部门监督检查或者提供虚假情况的。</w:t>
      </w:r>
      <w:r/>
    </w:p>
    <w:p>
      <w:pPr>
        <w:ind w:firstLine="480"/>
        <w:spacing w:line="360" w:lineRule="auto"/>
        <w:rPr>
          <w:rFonts w:hint="eastAsia" w:ascii="宋体" w:hAnsi="宋体"/>
          <w:bCs/>
          <w:sz w:val="24"/>
        </w:rPr>
      </w:pPr>
      <w:r>
        <w:rPr>
          <w:rFonts w:hint="eastAsia" w:ascii="宋体" w:hAnsi="宋体"/>
          <w:bCs/>
          <w:sz w:val="24"/>
        </w:rPr>
        <w:t xml:space="preserve">投标供应商有前款（1）至（5）项情形之一的，中标无效。有上述（1）至（6）项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2"/>
        <w:spacing w:line="360" w:lineRule="auto"/>
        <w:tabs>
          <w:tab w:val="left" w:pos="525" w:leader="none"/>
          <w:tab w:val="left" w:pos="1050" w:leader="none"/>
          <w:tab w:val="left" w:pos="1146" w:leader="none"/>
          <w:tab w:val="left" w:pos="1770" w:leader="none"/>
        </w:tabs>
        <w:rPr>
          <w:rFonts w:hint="eastAsia" w:ascii="宋体" w:hAnsi="宋体"/>
          <w:b/>
          <w:sz w:val="24"/>
        </w:rPr>
      </w:pPr>
      <w:r>
        <w:rPr>
          <w:rFonts w:hint="eastAsia" w:ascii="宋体" w:hAnsi="宋体"/>
          <w:b/>
          <w:sz w:val="24"/>
        </w:rPr>
        <w:t xml:space="preserve">（十四）签订、履行合同：</w:t>
      </w:r>
      <w:r/>
    </w:p>
    <w:p>
      <w:pPr>
        <w:numPr>
          <w:ilvl w:val="0"/>
          <w:numId w:val="9"/>
        </w:numPr>
        <w:ind w:left="0" w:firstLine="480"/>
        <w:jc w:val="left"/>
        <w:spacing w:line="360" w:lineRule="auto"/>
        <w:rPr>
          <w:rFonts w:hint="eastAsia" w:ascii="宋体" w:hAnsi="宋体"/>
          <w:b/>
          <w:sz w:val="24"/>
        </w:rPr>
      </w:pPr>
      <w:r>
        <w:rPr>
          <w:rFonts w:hint="eastAsia" w:ascii="宋体" w:hAnsi="宋体"/>
          <w:bCs/>
          <w:sz w:val="24"/>
        </w:rPr>
        <w:t xml:space="preserve">采购人应当自中标通知书发出之日起十五日（最长不超过三十日）内，按照采购文件和中标供应商投标文件的规定，与中标供应商签订书面合同。所签订的合同不得对采购文件确定的事项和中标供应商的投标文件作实质性修改。采购人不得向中标人提出任何不合理的要求作为签订合同的条件。</w:t>
      </w:r>
      <w:r>
        <w:rPr>
          <w:rFonts w:hint="eastAsia" w:ascii="宋体" w:hAnsi="宋体"/>
          <w:b/>
          <w:sz w:val="24"/>
        </w:rPr>
        <w:t xml:space="preserve">合同经江苏建圆建方工程管理咨询有限公司见证后生效。</w:t>
      </w:r>
      <w:r/>
    </w:p>
    <w:p>
      <w:pPr>
        <w:numPr>
          <w:ilvl w:val="0"/>
          <w:numId w:val="9"/>
        </w:numPr>
        <w:ind w:left="0" w:firstLine="480"/>
        <w:jc w:val="left"/>
        <w:spacing w:line="360" w:lineRule="auto"/>
        <w:rPr>
          <w:rFonts w:hint="eastAsia" w:ascii="宋体" w:hAnsi="宋体"/>
          <w:bCs/>
          <w:sz w:val="24"/>
        </w:rPr>
      </w:pPr>
      <w:r>
        <w:rPr>
          <w:rFonts w:hint="eastAsia" w:ascii="宋体" w:hAnsi="宋体"/>
          <w:bCs/>
          <w:sz w:val="24"/>
        </w:rPr>
        <w:t xml:space="preserve">江苏建圆建方工程管理咨询有限公司监督合同的履行。中标供应商非因不可抗力未履行招标、投标文件和合同规定的义务，一经查实，采购代理机构将根据具体情况提请政府采购管理部门作出相应处理。</w:t>
      </w:r>
      <w:r/>
    </w:p>
    <w:p>
      <w:pPr>
        <w:ind w:firstLine="482"/>
        <w:spacing w:line="360" w:lineRule="auto"/>
        <w:tabs>
          <w:tab w:val="left" w:pos="525" w:leader="none"/>
          <w:tab w:val="left" w:pos="1050" w:leader="none"/>
          <w:tab w:val="left" w:pos="1146" w:leader="none"/>
          <w:tab w:val="left" w:pos="1770" w:leader="none"/>
        </w:tabs>
        <w:rPr>
          <w:rFonts w:hint="eastAsia" w:ascii="宋体" w:hAnsi="宋体"/>
          <w:b/>
          <w:sz w:val="24"/>
        </w:rPr>
      </w:pPr>
      <w:r>
        <w:rPr>
          <w:rFonts w:hint="eastAsia" w:ascii="宋体" w:hAnsi="宋体"/>
          <w:b/>
          <w:sz w:val="24"/>
        </w:rPr>
        <w:t xml:space="preserve">（十五）代理服务费：</w:t>
      </w:r>
      <w:r/>
    </w:p>
    <w:p>
      <w:pPr>
        <w:numPr>
          <w:ilvl w:val="0"/>
          <w:numId w:val="10"/>
        </w:numPr>
        <w:ind w:left="0" w:firstLine="480"/>
        <w:jc w:val="left"/>
        <w:spacing w:line="360" w:lineRule="auto"/>
        <w:rPr>
          <w:rFonts w:hint="eastAsia" w:ascii="宋体" w:hAnsi="宋体"/>
          <w:bCs/>
          <w:sz w:val="24"/>
        </w:rPr>
      </w:pPr>
      <w:r>
        <w:rPr>
          <w:rFonts w:hint="eastAsia" w:ascii="宋体" w:hAnsi="宋体"/>
          <w:bCs/>
          <w:sz w:val="24"/>
        </w:rPr>
        <w:t xml:space="preserve">本项目代理服务费由中标供应商支付。代理费按差额定率累进法计算，以中标金额为计费基础。100万以下部分费率为1.5%，100万－500万部分的费率为0.8%。在此基础上按80%计取。</w:t>
      </w:r>
      <w:r/>
    </w:p>
    <w:p>
      <w:pPr>
        <w:numPr>
          <w:ilvl w:val="0"/>
          <w:numId w:val="10"/>
        </w:numPr>
        <w:ind w:left="0" w:firstLine="480"/>
        <w:jc w:val="left"/>
        <w:spacing w:line="360" w:lineRule="auto"/>
        <w:rPr>
          <w:rFonts w:hint="eastAsia" w:ascii="宋体" w:hAnsi="宋体"/>
          <w:bCs/>
          <w:sz w:val="24"/>
        </w:rPr>
      </w:pPr>
      <w:r>
        <w:rPr>
          <w:rFonts w:hint="eastAsia" w:ascii="宋体" w:hAnsi="宋体"/>
          <w:bCs/>
          <w:sz w:val="24"/>
        </w:rPr>
        <w:t xml:space="preserve">领取中标通知书时中标供应商向采购代理机构一次性付清。</w:t>
      </w:r>
      <w:r/>
    </w:p>
    <w:p>
      <w:pPr>
        <w:numPr>
          <w:ilvl w:val="0"/>
          <w:numId w:val="10"/>
        </w:numPr>
        <w:ind w:left="0" w:firstLine="480"/>
        <w:jc w:val="left"/>
        <w:spacing w:line="360" w:lineRule="auto"/>
        <w:rPr>
          <w:rFonts w:hint="eastAsia" w:ascii="宋体" w:hAnsi="宋体"/>
          <w:bCs/>
          <w:sz w:val="24"/>
        </w:rPr>
      </w:pPr>
      <w:r>
        <w:rPr>
          <w:rFonts w:hint="eastAsia" w:ascii="宋体" w:hAnsi="宋体"/>
          <w:bCs/>
          <w:sz w:val="24"/>
        </w:rPr>
        <w:t xml:space="preserve">中标供应商如果未按规定缴纳采购代理服务费，采购代理机构将保留诉讼的权利。</w:t>
      </w:r>
      <w:r/>
    </w:p>
    <w:p>
      <w:pPr>
        <w:ind w:firstLine="482"/>
        <w:spacing w:line="360" w:lineRule="auto"/>
        <w:tabs>
          <w:tab w:val="left" w:pos="525" w:leader="none"/>
          <w:tab w:val="left" w:pos="1050" w:leader="none"/>
          <w:tab w:val="left" w:pos="1146" w:leader="none"/>
          <w:tab w:val="left" w:pos="1770" w:leader="none"/>
        </w:tabs>
        <w:rPr>
          <w:rFonts w:hint="eastAsia" w:ascii="宋体" w:hAnsi="宋体"/>
          <w:b/>
          <w:sz w:val="24"/>
        </w:rPr>
      </w:pPr>
      <w:r>
        <w:rPr>
          <w:rFonts w:hint="eastAsia" w:ascii="宋体" w:hAnsi="宋体"/>
          <w:b/>
          <w:sz w:val="24"/>
        </w:rPr>
        <w:t xml:space="preserve">（十六）其他：</w:t>
      </w:r>
      <w:r/>
    </w:p>
    <w:p>
      <w:pPr>
        <w:ind w:firstLine="480"/>
        <w:spacing w:line="360" w:lineRule="auto"/>
        <w:rPr>
          <w:rFonts w:hint="eastAsia" w:ascii="宋体" w:hAnsi="宋体"/>
          <w:sz w:val="24"/>
          <w:shd w:val="clear" w:color="auto" w:fill="ffffff"/>
        </w:rPr>
      </w:pPr>
      <w:r>
        <w:rPr>
          <w:rFonts w:hint="eastAsia" w:ascii="宋体" w:hAnsi="宋体"/>
          <w:sz w:val="24"/>
          <w:shd w:val="clear" w:color="auto" w:fill="ffffff"/>
        </w:rPr>
        <w:t xml:space="preserve">采购文件的条款必须认真审阅，投标供应商应自行检查采购文件页数是否齐全。若有遗漏、重复或不清楚，需立刻通知采购人予以更正；凡属对条款的误解所造成的投标价格失误，由投标供应商负责。</w:t>
      </w:r>
      <w:r/>
    </w:p>
    <w:p>
      <w:pPr>
        <w:ind w:firstLine="482"/>
        <w:spacing w:line="360" w:lineRule="auto"/>
        <w:tabs>
          <w:tab w:val="left" w:pos="525" w:leader="none"/>
          <w:tab w:val="left" w:pos="1050" w:leader="none"/>
          <w:tab w:val="left" w:pos="1146" w:leader="none"/>
          <w:tab w:val="left" w:pos="1770" w:leader="none"/>
        </w:tabs>
        <w:rPr>
          <w:rFonts w:hint="eastAsia" w:ascii="宋体" w:hAnsi="宋体"/>
          <w:b/>
          <w:sz w:val="24"/>
        </w:rPr>
      </w:pPr>
      <w:r>
        <w:rPr>
          <w:rFonts w:hint="eastAsia" w:ascii="宋体" w:hAnsi="宋体"/>
          <w:b/>
          <w:sz w:val="24"/>
        </w:rPr>
        <w:t xml:space="preserve">（十七）政府采购信用担保</w:t>
      </w:r>
      <w:r/>
    </w:p>
    <w:p>
      <w:pPr>
        <w:ind w:firstLine="480"/>
        <w:spacing w:line="360" w:lineRule="auto"/>
        <w:rPr>
          <w:rFonts w:hint="eastAsia" w:ascii="宋体" w:hAnsi="宋体"/>
          <w:sz w:val="24"/>
          <w:shd w:val="clear" w:color="auto" w:fill="ffffff"/>
        </w:rPr>
      </w:pPr>
      <w:r>
        <w:rPr>
          <w:rFonts w:hint="eastAsia" w:ascii="宋体" w:hAnsi="宋体"/>
          <w:sz w:val="24"/>
          <w:shd w:val="clear" w:color="auto" w:fill="ffffff"/>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投标供应商未按政府采购合同履行约定义务而应实际支付保证金的，由专业担保机构按照担保函约定履行担保责任。投标供应商可以自愿选择是否采取履约担保函的形式缴纳履约保证金。</w:t>
      </w:r>
      <w:r/>
    </w:p>
    <w:p>
      <w:pPr>
        <w:ind w:firstLine="480"/>
        <w:spacing w:line="360" w:lineRule="auto"/>
        <w:rPr>
          <w:rFonts w:hint="eastAsia" w:ascii="宋体" w:hAnsi="宋体"/>
          <w:sz w:val="24"/>
          <w:shd w:val="clear" w:color="auto" w:fill="ffffff"/>
        </w:rPr>
      </w:pPr>
      <w:r>
        <w:rPr>
          <w:rFonts w:hint="eastAsia" w:ascii="宋体" w:hAnsi="宋体"/>
          <w:sz w:val="24"/>
          <w:shd w:val="clear" w:color="auto" w:fill="ffffff"/>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2"/>
        <w:spacing w:line="360" w:lineRule="auto"/>
        <w:tabs>
          <w:tab w:val="left" w:pos="525" w:leader="none"/>
          <w:tab w:val="left" w:pos="1050" w:leader="none"/>
          <w:tab w:val="left" w:pos="1146" w:leader="none"/>
          <w:tab w:val="left" w:pos="1770" w:leader="none"/>
        </w:tabs>
        <w:rPr>
          <w:rFonts w:hint="eastAsia" w:ascii="宋体" w:hAnsi="宋体"/>
          <w:b/>
          <w:sz w:val="24"/>
        </w:rPr>
      </w:pPr>
      <w:r>
        <w:rPr>
          <w:rFonts w:hint="eastAsia" w:ascii="宋体" w:hAnsi="宋体"/>
          <w:b/>
          <w:sz w:val="24"/>
        </w:rPr>
        <w:t xml:space="preserve">（十八）政府采购合同融资</w:t>
      </w:r>
      <w:r/>
    </w:p>
    <w:p>
      <w:pPr>
        <w:ind w:firstLine="480"/>
        <w:spacing w:line="360" w:lineRule="auto"/>
        <w:rPr>
          <w:rFonts w:hint="eastAsia" w:ascii="宋体" w:hAnsi="宋体"/>
          <w:sz w:val="24"/>
          <w:shd w:val="clear" w:color="auto" w:fill="ffffff"/>
        </w:rPr>
      </w:pPr>
      <w:r>
        <w:rPr>
          <w:rFonts w:hint="eastAsia" w:ascii="宋体" w:hAnsi="宋体"/>
          <w:sz w:val="24"/>
          <w:shd w:val="clear" w:color="auto" w:fill="ffffff"/>
        </w:rPr>
        <w:t xml:space="preserve">合同融资，是指参与政府采购的投标供应商，凭借中标、中标通知书</w:t>
      </w:r>
      <w:r>
        <w:rPr>
          <w:rFonts w:hint="eastAsia" w:ascii="宋体" w:hAnsi="宋体"/>
          <w:sz w:val="24"/>
          <w:shd w:val="clear" w:color="auto" w:fill="ffffff"/>
        </w:rPr>
        <w:t xml:space="preserve">或政府采购合同向金融机构申请融资，金融机构以投标供应商信用审查和政府采购信誉为基础，按便捷贷款程序和优惠利率，为其发放无财产抵押贷款的一种融资模式。投标供应商与金融机构按照“银企自愿，风险共担”的原则开展融资活动，有融资需求的中标、成交投标供应商可根据自身情况，在无锡市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360" w:lineRule="auto"/>
        <w:rPr>
          <w:rFonts w:hint="eastAsia" w:ascii="宋体" w:hAnsi="宋体"/>
          <w:sz w:val="24"/>
          <w:shd w:val="clear" w:color="auto" w:fill="ffffff"/>
        </w:rPr>
      </w:pPr>
      <w:r>
        <w:rPr>
          <w:rFonts w:hint="eastAsia" w:ascii="宋体" w:hAnsi="宋体"/>
          <w:sz w:val="24"/>
          <w:shd w:val="clear" w:color="auto" w:fill="ffffff"/>
        </w:rPr>
        <w:t xml:space="preserve">中标、成交投标供应商可根据自身情况，自行决定是否选择采用合同融资形式，在无锡政府采购网——政采贷专栏提供的银行名录内自主选择合作银行。</w:t>
      </w:r>
      <w:r/>
    </w:p>
    <w:p>
      <w:pPr>
        <w:ind w:firstLine="480"/>
        <w:spacing w:line="360" w:lineRule="auto"/>
        <w:rPr>
          <w:rFonts w:hint="eastAsia" w:ascii="宋体" w:hAnsi="宋体"/>
          <w:sz w:val="24"/>
          <w:shd w:val="clear" w:color="auto" w:fill="ffffff"/>
        </w:rPr>
      </w:pPr>
      <w:r>
        <w:rPr>
          <w:rFonts w:hint="eastAsia" w:ascii="宋体" w:hAnsi="宋体"/>
          <w:sz w:val="24"/>
          <w:shd w:val="clear" w:color="auto" w:fill="ffffff"/>
        </w:rPr>
        <w:t xml:space="preserve">具体事项详见《关于开展政府采购合同融资工作的通知》</w:t>
      </w:r>
      <w:r/>
    </w:p>
    <w:p>
      <w:pPr>
        <w:ind w:firstLine="480"/>
        <w:spacing w:line="360" w:lineRule="auto"/>
        <w:rPr>
          <w:rFonts w:hint="eastAsia" w:ascii="宋体" w:hAnsi="宋体"/>
          <w:sz w:val="24"/>
          <w:shd w:val="clear" w:color="auto" w:fill="ffffff"/>
        </w:rPr>
      </w:pPr>
      <w:r>
        <w:rPr>
          <w:rFonts w:hint="eastAsia" w:ascii="宋体" w:hAnsi="宋体"/>
          <w:sz w:val="24"/>
          <w:shd w:val="clear" w:color="auto" w:fill="ffffff"/>
        </w:rPr>
        <w:t xml:space="preserve">(http://cz.wuxi.gov.cn/doc/2020/11/20/3111344.shtml)。</w:t>
      </w:r>
      <w:r/>
    </w:p>
    <w:p>
      <w:pPr>
        <w:jc w:val="center"/>
        <w:spacing w:before="240" w:after="240" w:line="360" w:lineRule="auto"/>
        <w:widowControl/>
        <w:rPr>
          <w:rFonts w:ascii="黑体" w:eastAsia="黑体"/>
          <w:b/>
          <w:sz w:val="44"/>
          <w:szCs w:val="44"/>
        </w:rPr>
      </w:pPr>
      <w:r>
        <w:rPr>
          <w:rFonts w:hint="eastAsia" w:ascii="宋体" w:hAnsi="宋体"/>
          <w:sz w:val="24"/>
        </w:rPr>
        <w:br w:type="page" w:clear="all"/>
      </w:r>
      <w:r>
        <w:rPr>
          <w:rFonts w:hint="eastAsia" w:ascii="黑体" w:eastAsia="黑体"/>
          <w:b/>
          <w:sz w:val="44"/>
          <w:szCs w:val="44"/>
        </w:rPr>
        <w:t xml:space="preserve">第三部分</w:t>
      </w:r>
      <w:bookmarkStart w:id="3" w:name="_Hlk9604480"/>
      <w:r>
        <w:rPr>
          <w:rFonts w:hint="eastAsia" w:ascii="黑体" w:eastAsia="黑体"/>
          <w:b/>
          <w:sz w:val="44"/>
          <w:szCs w:val="44"/>
        </w:rPr>
        <w:t xml:space="preserve"> 采购需求</w:t>
      </w:r>
      <w:bookmarkEnd w:id="3"/>
      <w:r/>
      <w:r/>
    </w:p>
    <w:p>
      <w:pPr>
        <w:ind w:firstLine="472"/>
        <w:spacing w:line="360" w:lineRule="auto"/>
        <w:widowControl/>
        <w:rPr>
          <w:b/>
          <w:sz w:val="24"/>
        </w:rPr>
      </w:pPr>
      <w:r>
        <w:rPr>
          <w:b/>
          <w:sz w:val="24"/>
        </w:rPr>
        <w:t xml:space="preserve">（一）采购标的需实现的功能或者目标，以及为落实政府采购政策需满足的要求</w:t>
      </w:r>
      <w:r/>
    </w:p>
    <w:p>
      <w:pPr>
        <w:ind w:firstLine="482"/>
        <w:spacing w:line="360" w:lineRule="auto"/>
        <w:rPr>
          <w:b/>
          <w:sz w:val="24"/>
        </w:rPr>
      </w:pPr>
      <w:r>
        <w:rPr>
          <w:b/>
          <w:sz w:val="24"/>
        </w:rPr>
        <w:t xml:space="preserve">一、采购标的需实现的功能或者目标</w:t>
      </w:r>
      <w:r/>
    </w:p>
    <w:p>
      <w:pPr>
        <w:ind w:firstLine="480"/>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本项目为城区小河道保洁服务，分为二个标段。</w:t>
      </w:r>
      <w:r/>
    </w:p>
    <w:p>
      <w:pPr>
        <w:ind w:firstLine="480"/>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一标段：主要工作内容为：（1）江尖水利枢纽周边道路清扫保洁；（2）江尖、利民桥、仙蠡桥北枢纽、三里桥闸站工程范围内的河面保洁及垃圾清运；（3）江尖、利民桥、仙蠡桥北枢纽、三里桥闸站的垃圾收集及外运；（4）利民桥水利枢纽、仙蠡桥北枢纽（含水利局）化粪池清理；（5）严埭港水利枢纽、北塘联圩各闸站（除三里桥闸站）河道保洁垃圾收集清运及生活垃圾清运；（6）伯渎港水利枢纽生活垃圾清运及清污机垃圾收集清运。</w:t>
      </w:r>
      <w:r/>
    </w:p>
    <w:p>
      <w:pPr>
        <w:ind w:firstLine="480"/>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二标段：主要工作内容为：（1）仙蠡桥南枢纽工程范围内陆地区域的清扫保洁；河道保洁及垃圾清运；老鸦浜、张巷浜河道保洁垃圾转运；仙蠡桥南枢纽管理楼垃圾收集及外运；仙蠡桥南枢纽管理楼化粪池清理；（2）原太闸处大楼生活垃圾清运；（3）梅梁湖、大渲河泵站清污机及皮带输送机设备检查并清洗；进、出水口垃圾清理；梅泵3米临水平台、犊山闸闸门清理；对闸门区域水面漂浮物打捞清理；（4）西直湖港枢纽河道保洁垃圾收集清运及生活垃圾清运；实训场生活垃圾及化粪池按需清运；（5）直湖港水利枢纽河道保洁垃圾收集清运及生活垃圾清运。</w:t>
      </w:r>
      <w:r/>
    </w:p>
    <w:p>
      <w:pPr>
        <w:ind w:firstLine="482"/>
        <w:jc w:val="left"/>
        <w:spacing w:line="360" w:lineRule="auto"/>
        <w:widowControl/>
        <w:tabs>
          <w:tab w:val="left" w:pos="360" w:leader="none"/>
          <w:tab w:val="left" w:pos="960" w:leader="none"/>
        </w:tabs>
        <w:rPr>
          <w:sz w:val="24"/>
        </w:rPr>
      </w:pPr>
      <w:r>
        <w:rPr>
          <w:b/>
          <w:sz w:val="24"/>
        </w:rPr>
        <w:t xml:space="preserve">二、落实政府采购政策需满足的要求</w:t>
      </w:r>
      <w:r/>
    </w:p>
    <w:p>
      <w:pPr>
        <w:ind w:firstLine="480"/>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ind w:firstLine="480"/>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widowControl/>
        <w:tabs>
          <w:tab w:val="left" w:pos="360" w:leader="none"/>
          <w:tab w:val="left" w:pos="960" w:leader="none"/>
        </w:tabs>
        <w:rPr>
          <w:rFonts w:hint="eastAsia" w:ascii="宋体" w:hAnsi="宋体" w:cs="宋体"/>
          <w:b/>
          <w:sz w:val="24"/>
          <w:highlight w:val="yellow"/>
          <w:u w:val="single"/>
        </w:rPr>
      </w:pPr>
      <w:r>
        <w:rPr>
          <w:rFonts w:hint="eastAsia" w:ascii="宋体" w:hAnsi="宋体" w:cs="宋体"/>
          <w:sz w:val="24"/>
        </w:rPr>
        <w:t xml:space="preserve">4、残疾人福利单位、监狱企业属于小型、微型企业的，不重复享受政策。</w:t>
      </w:r>
      <w:r/>
    </w:p>
    <w:p>
      <w:pPr>
        <w:ind w:firstLine="480"/>
        <w:jc w:val="left"/>
        <w:spacing w:line="360" w:lineRule="auto"/>
        <w:widowControl/>
        <w:tabs>
          <w:tab w:val="left" w:pos="360" w:leader="none"/>
          <w:tab w:val="left" w:pos="960" w:leader="none"/>
        </w:tabs>
        <w:rPr>
          <w:rFonts w:hint="eastAsia" w:ascii="宋体" w:hAnsi="宋体"/>
          <w:bCs/>
          <w:sz w:val="24"/>
        </w:rPr>
      </w:pPr>
      <w:r>
        <w:rPr>
          <w:rFonts w:hint="eastAsia" w:ascii="宋体" w:hAnsi="宋体"/>
          <w:bCs/>
          <w:sz w:val="24"/>
        </w:rPr>
        <w:t xml:space="preserve">5、其他政策功能要求：</w:t>
      </w:r>
      <w:r/>
    </w:p>
    <w:p>
      <w:pPr>
        <w:ind w:firstLine="480"/>
        <w:jc w:val="left"/>
        <w:spacing w:line="360" w:lineRule="auto"/>
        <w:widowControl/>
        <w:tabs>
          <w:tab w:val="left" w:pos="360" w:leader="none"/>
          <w:tab w:val="left" w:pos="960" w:leader="none"/>
        </w:tabs>
        <w:rPr>
          <w:rFonts w:hint="eastAsia" w:ascii="宋体" w:hAnsi="宋体"/>
          <w:bCs/>
          <w:sz w:val="24"/>
        </w:rPr>
      </w:pPr>
      <w:r>
        <w:rPr>
          <w:rFonts w:hint="eastAsia" w:ascii="宋体" w:hAnsi="宋体"/>
          <w:bCs/>
          <w:sz w:val="24"/>
        </w:rPr>
        <w:t xml:space="preserve">（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投标供应商提供产品及相关快递服务的具体包装要求和履约验收相关条款，中标（成交）投标供应商须严格执行，必要时应按照要求在履约验收环节出具检测报告。</w:t>
      </w:r>
      <w:r/>
    </w:p>
    <w:p>
      <w:pPr>
        <w:ind w:firstLine="480"/>
        <w:jc w:val="left"/>
        <w:spacing w:line="360" w:lineRule="auto"/>
        <w:widowControl/>
        <w:tabs>
          <w:tab w:val="left" w:pos="360" w:leader="none"/>
          <w:tab w:val="left" w:pos="960" w:leader="none"/>
        </w:tabs>
        <w:rPr>
          <w:rFonts w:hint="eastAsia" w:ascii="宋体" w:hAnsi="宋体"/>
          <w:bCs/>
          <w:sz w:val="24"/>
        </w:rPr>
      </w:pPr>
      <w:r>
        <w:rPr>
          <w:rFonts w:hint="eastAsia" w:ascii="宋体" w:hAnsi="宋体"/>
          <w:bCs/>
          <w:sz w:val="24"/>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jc w:val="left"/>
        <w:spacing w:line="360" w:lineRule="auto"/>
        <w:widowControl/>
        <w:tabs>
          <w:tab w:val="left" w:pos="360" w:leader="none"/>
          <w:tab w:val="left" w:pos="960" w:leader="none"/>
        </w:tabs>
        <w:rPr>
          <w:rFonts w:hint="eastAsia" w:ascii="宋体" w:hAnsi="宋体"/>
          <w:bCs/>
          <w:sz w:val="24"/>
        </w:rPr>
      </w:pPr>
      <w:r>
        <w:rPr>
          <w:rFonts w:hint="eastAsia" w:ascii="宋体" w:hAnsi="宋体"/>
          <w:bCs/>
          <w:sz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jc w:val="left"/>
        <w:spacing w:line="360" w:lineRule="auto"/>
        <w:widowControl/>
        <w:tabs>
          <w:tab w:val="left" w:pos="360" w:leader="none"/>
          <w:tab w:val="left" w:pos="960" w:leader="none"/>
        </w:tabs>
        <w:rPr>
          <w:rFonts w:hint="eastAsia" w:ascii="宋体" w:hAnsi="宋体"/>
          <w:bCs/>
          <w:sz w:val="24"/>
        </w:rPr>
      </w:pPr>
      <w:r>
        <w:rPr>
          <w:rFonts w:hint="eastAsia" w:ascii="宋体" w:hAnsi="宋体"/>
          <w:bCs/>
          <w:sz w:val="24"/>
        </w:rPr>
        <w:t xml:space="preserve">认证机构详见</w:t>
      </w:r>
      <w:r>
        <w:rPr>
          <w:rFonts w:hint="eastAsia"/>
        </w:rPr>
        <w:fldChar w:fldCharType="begin"/>
      </w:r>
      <w:r>
        <w:instrText xml:space="preserve"> HYP</w:instrText>
      </w:r>
      <w:r>
        <w:instrText xml:space="preserve">ERLINK "https://www.so.com/link?m=wUiy55HFt5dzpMJS7Zd0ihWE4jbgpqA+0n052jHU1EBRPQEwL7qUOBNq9H887N0VcHSVOq1+n9qbvV/leSUcd+YxTbg9ANn1SOHz457XoYP/SSVaglyVKyTOaBg5ouJ4RfCfd47P3IoJk/3pGQRRjZu0GKo6wKW2GTykxymhfUKCYQfZDJbyMk9P9GbU=" \t "https://www.so.com/_blank" </w:instrText>
      </w:r>
      <w:r>
        <w:rPr>
          <w:rFonts w:hint="eastAsia"/>
        </w:rPr>
        <w:fldChar w:fldCharType="separate"/>
      </w:r>
      <w:r>
        <w:rPr>
          <w:rFonts w:ascii="宋体" w:hAnsi="宋体"/>
          <w:bCs/>
          <w:sz w:val="24"/>
        </w:rPr>
        <w:t xml:space="preserve">国家</w:t>
      </w:r>
      <w:r>
        <w:rPr>
          <w:rFonts w:hint="eastAsia" w:ascii="宋体" w:hAnsi="宋体"/>
          <w:bCs/>
          <w:sz w:val="24"/>
        </w:rPr>
        <w:t xml:space="preserve">市场监督管理总局</w:t>
      </w:r>
      <w:r>
        <w:rPr>
          <w:rFonts w:hint="eastAsia" w:ascii="宋体" w:hAnsi="宋体"/>
          <w:bCs/>
          <w:sz w:val="24"/>
        </w:rPr>
        <w:fldChar w:fldCharType="end"/>
      </w:r>
      <w:r>
        <w:rPr>
          <w:rFonts w:hint="eastAsia" w:ascii="宋体" w:hAnsi="宋体"/>
          <w:bCs/>
          <w:sz w:val="24"/>
        </w:rPr>
        <w:t xml:space="preserve">发布的《参与实施政府采购节能产品认证机构名录》和《参与实施政府采购环境标志产品认证机构名录》。</w:t>
      </w:r>
      <w:r/>
    </w:p>
    <w:p>
      <w:pPr>
        <w:ind w:firstLine="480"/>
        <w:jc w:val="left"/>
        <w:spacing w:line="360" w:lineRule="auto"/>
        <w:widowControl/>
        <w:tabs>
          <w:tab w:val="left" w:pos="360" w:leader="none"/>
          <w:tab w:val="left" w:pos="960" w:leader="none"/>
        </w:tabs>
        <w:rPr>
          <w:rFonts w:hint="eastAsia" w:ascii="宋体" w:hAnsi="宋体"/>
          <w:bCs/>
          <w:sz w:val="24"/>
        </w:rPr>
      </w:pPr>
      <w:r>
        <w:rPr>
          <w:rFonts w:hint="eastAsia" w:ascii="宋体" w:hAnsi="宋体"/>
          <w:bCs/>
          <w:sz w:val="24"/>
        </w:rPr>
        <w:t xml:space="preserve">（3）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投标供应商应按合同约定提供设备或服务。</w:t>
      </w:r>
      <w:r/>
    </w:p>
    <w:p>
      <w:pPr>
        <w:ind w:firstLine="480"/>
        <w:jc w:val="left"/>
        <w:spacing w:line="360" w:lineRule="auto"/>
        <w:widowControl/>
        <w:tabs>
          <w:tab w:val="left" w:pos="360" w:leader="none"/>
          <w:tab w:val="left" w:pos="960" w:leader="none"/>
        </w:tabs>
        <w:rPr>
          <w:rFonts w:hint="eastAsia" w:ascii="宋体" w:hAnsi="宋体"/>
          <w:b/>
          <w:color w:val="0000ff"/>
          <w:sz w:val="24"/>
          <w:highlight w:val="yellow"/>
          <w:u w:val="single"/>
        </w:rPr>
      </w:pPr>
      <w:r>
        <w:rPr>
          <w:rFonts w:hint="eastAsia" w:ascii="宋体" w:hAnsi="宋体"/>
          <w:bCs/>
          <w:sz w:val="24"/>
        </w:rPr>
        <w:t xml:space="preserve">（4）本项目中如有涉及到数据库、操作系</w:t>
      </w:r>
      <w:r>
        <w:rPr>
          <w:rFonts w:hint="eastAsia" w:ascii="宋体" w:hAnsi="宋体"/>
          <w:bCs/>
          <w:sz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72"/>
        <w:spacing w:line="360" w:lineRule="auto"/>
        <w:widowControl/>
        <w:rPr>
          <w:b/>
          <w:sz w:val="24"/>
        </w:rPr>
      </w:pPr>
      <w:r>
        <w:rPr>
          <w:b/>
          <w:sz w:val="24"/>
        </w:rPr>
        <w:t xml:space="preserve">（二）采购标的需执行的国家相关标准、行业标准、地方标准或者其他标准、规范</w:t>
      </w:r>
      <w:r/>
    </w:p>
    <w:p>
      <w:pPr>
        <w:ind w:firstLine="480"/>
        <w:spacing w:line="360" w:lineRule="auto"/>
        <w:rPr>
          <w:rFonts w:hint="eastAsia" w:ascii="宋体" w:hAnsi="宋体" w:cs="宋体"/>
          <w:bCs/>
          <w:sz w:val="24"/>
        </w:rPr>
      </w:pPr>
      <w:r>
        <w:rPr>
          <w:rFonts w:hint="eastAsia" w:ascii="宋体" w:hAnsi="宋体" w:cs="宋体"/>
          <w:bCs/>
          <w:sz w:val="24"/>
        </w:rPr>
        <w:t xml:space="preserve">《中华人民共和国政府采购法》《中华人民共和国政府采购法实施条例》</w:t>
      </w:r>
      <w:r/>
    </w:p>
    <w:p>
      <w:pPr>
        <w:numPr>
          <w:ilvl w:val="0"/>
          <w:numId w:val="11"/>
        </w:numPr>
        <w:ind w:firstLine="472"/>
        <w:spacing w:line="360" w:lineRule="auto"/>
        <w:widowControl/>
        <w:rPr>
          <w:b/>
          <w:sz w:val="24"/>
        </w:rPr>
      </w:pPr>
      <w:r>
        <w:rPr>
          <w:b/>
          <w:sz w:val="24"/>
        </w:rPr>
        <w:t xml:space="preserve">采购标的需满足的质量、安全、技术规格、物理特性等要求</w:t>
      </w:r>
      <w:r/>
    </w:p>
    <w:p>
      <w:pPr>
        <w:ind w:firstLine="480"/>
        <w:spacing w:line="360" w:lineRule="auto"/>
        <w:rPr>
          <w:rFonts w:hint="eastAsia" w:ascii="宋体" w:hAnsi="宋体" w:cs="宋体"/>
          <w:bCs/>
          <w:sz w:val="24"/>
        </w:rPr>
      </w:pPr>
      <w:r>
        <w:rPr>
          <w:rFonts w:hint="eastAsia" w:ascii="宋体" w:hAnsi="宋体" w:cs="宋体"/>
          <w:bCs/>
          <w:sz w:val="24"/>
        </w:rPr>
        <w:t xml:space="preserve">（1）投标供应商按规定配备人员，驾驶员必须持证上岗；保洁人员统一着装，文明作业，使用有统一标记的船只，保持船况良好，船容整洁。</w:t>
      </w:r>
      <w:r/>
    </w:p>
    <w:p>
      <w:pPr>
        <w:ind w:firstLine="480"/>
        <w:spacing w:line="360" w:lineRule="auto"/>
        <w:rPr>
          <w:rFonts w:hint="eastAsia" w:ascii="宋体" w:hAnsi="宋体" w:cs="宋体"/>
          <w:bCs/>
          <w:sz w:val="24"/>
        </w:rPr>
      </w:pPr>
      <w:r>
        <w:rPr>
          <w:rFonts w:hint="eastAsia" w:ascii="宋体" w:hAnsi="宋体" w:cs="宋体"/>
          <w:bCs/>
          <w:sz w:val="24"/>
        </w:rPr>
        <w:t xml:space="preserve">（2）遇重大活动或调水高峰期按管理要求，适当增加巡回保洁与垃圾打捞力量，延长巡回保洁时间，确保河面、闸口无漂浮垃圾、无岸脚岸坡垃圾，打捞出的垃圾做到每天清运，日产日清。</w:t>
      </w:r>
      <w:r/>
    </w:p>
    <w:p>
      <w:pPr>
        <w:ind w:firstLine="482"/>
        <w:spacing w:line="360" w:lineRule="auto"/>
        <w:widowControl/>
        <w:rPr>
          <w:b/>
          <w:sz w:val="24"/>
        </w:rPr>
      </w:pPr>
      <w:r>
        <w:rPr>
          <w:b/>
          <w:sz w:val="24"/>
        </w:rPr>
        <w:t xml:space="preserve">（四）采购标的的数量、采购项目交付或者实施的时间和地点</w:t>
      </w:r>
      <w:r/>
    </w:p>
    <w:p>
      <w:pPr>
        <w:ind w:firstLine="482"/>
        <w:jc w:val="left"/>
        <w:spacing w:line="360" w:lineRule="auto"/>
        <w:widowControl/>
        <w:tabs>
          <w:tab w:val="left" w:pos="360" w:leader="none"/>
          <w:tab w:val="left" w:pos="960" w:leader="none"/>
        </w:tabs>
        <w:rPr>
          <w:rFonts w:hint="eastAsia" w:ascii="宋体" w:hAnsi="宋体"/>
          <w:bCs/>
          <w:sz w:val="24"/>
        </w:rPr>
      </w:pPr>
      <w:r>
        <w:rPr>
          <w:rFonts w:hint="eastAsia" w:ascii="宋体" w:hAnsi="宋体"/>
          <w:b/>
          <w:sz w:val="24"/>
        </w:rPr>
        <w:t xml:space="preserve">一、采购标的数量：</w:t>
      </w:r>
      <w:r>
        <w:rPr>
          <w:rFonts w:hint="eastAsia" w:ascii="宋体" w:hAnsi="宋体"/>
          <w:bCs/>
          <w:sz w:val="24"/>
        </w:rPr>
        <w:t xml:space="preserve">一项。</w:t>
      </w:r>
      <w:r/>
    </w:p>
    <w:p>
      <w:pPr>
        <w:ind w:firstLine="482"/>
        <w:jc w:val="left"/>
        <w:spacing w:line="360" w:lineRule="auto"/>
        <w:widowControl/>
        <w:tabs>
          <w:tab w:val="left" w:pos="360" w:leader="none"/>
          <w:tab w:val="left" w:pos="960" w:leader="none"/>
        </w:tabs>
        <w:rPr>
          <w:rFonts w:hint="eastAsia" w:ascii="宋体" w:hAnsi="宋体"/>
          <w:bCs/>
          <w:sz w:val="24"/>
        </w:rPr>
      </w:pPr>
      <w:r>
        <w:rPr>
          <w:rFonts w:hint="eastAsia" w:ascii="宋体" w:hAnsi="宋体"/>
          <w:b/>
          <w:sz w:val="24"/>
        </w:rPr>
        <w:t xml:space="preserve">二、采购项目实施时间：</w:t>
      </w:r>
      <w:r>
        <w:rPr>
          <w:rFonts w:hint="eastAsia" w:ascii="宋体" w:hAnsi="宋体"/>
          <w:bCs/>
          <w:sz w:val="24"/>
        </w:rPr>
        <w:t xml:space="preserve">自合同签订之日起三年。</w:t>
      </w:r>
      <w:r/>
    </w:p>
    <w:p>
      <w:pPr>
        <w:ind w:firstLine="482"/>
        <w:spacing w:line="360" w:lineRule="auto"/>
        <w:rPr>
          <w:rFonts w:hint="eastAsia" w:ascii="宋体" w:hAnsi="宋体"/>
          <w:bCs/>
          <w:sz w:val="24"/>
        </w:rPr>
      </w:pPr>
      <w:r>
        <w:rPr>
          <w:rFonts w:hint="eastAsia" w:ascii="宋体" w:hAnsi="宋体"/>
          <w:b/>
          <w:sz w:val="24"/>
        </w:rPr>
        <w:t xml:space="preserve">三、采购项目实施地点：</w:t>
      </w:r>
      <w:r>
        <w:rPr>
          <w:rFonts w:hint="eastAsia" w:ascii="宋体" w:hAnsi="宋体"/>
          <w:bCs/>
          <w:sz w:val="24"/>
        </w:rPr>
        <w:t xml:space="preserve">具体分为见下图。</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标段一：</w:t>
      </w:r>
      <w:r/>
    </w:p>
    <w:p>
      <w:pPr>
        <w:jc w:val="center"/>
      </w:pPr>
      <w:r>
        <mc:AlternateContent>
          <mc:Choice Requires="wpg">
            <w:drawing>
              <wp:inline xmlns:wp="http://schemas.openxmlformats.org/drawingml/2006/wordprocessingDrawing" distT="0" distB="0" distL="0" distR="0">
                <wp:extent cx="3890645" cy="3637915"/>
                <wp:effectExtent l="0" t="0" r="14604" b="63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19"/>
                        <a:stretch/>
                      </pic:blipFill>
                      <pic:spPr bwMode="auto">
                        <a:xfrm>
                          <a:off x="0" y="0"/>
                          <a:ext cx="3890645" cy="3637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06.3pt;height:286.4pt;mso-wrap-distance-left:0.0pt;mso-wrap-distance-top:0.0pt;mso-wrap-distance-right:0.0pt;mso-wrap-distance-bottom:0.0pt;" stroked="f">
                <v:path textboxrect="0,0,0,0"/>
                <v:imagedata r:id="rId19" o:title=""/>
              </v:shape>
            </w:pict>
          </mc:Fallback>
        </mc:AlternateContent>
      </w:r>
      <w:r/>
    </w:p>
    <w:p>
      <w:pPr>
        <w:jc w:val="center"/>
      </w:pPr>
      <w:r>
        <w:rPr>
          <w:rFonts w:hint="eastAsia"/>
        </w:rPr>
        <w:t xml:space="preserve">江尖水利枢纽周边道路清扫保洁（含亲水平台及江尖水利枢纽工作桥）</w:t>
      </w:r>
      <w:r/>
    </w:p>
    <w:p>
      <w:r>
        <w:rPr>
          <w:rFonts w:hint="eastAsia"/>
        </w:rPr>
        <w:br w:type="page" w:clear="all"/>
      </w:r>
      <w:r/>
    </w:p>
    <w:p>
      <w:pPr>
        <w:jc w:val="center"/>
      </w:pPr>
      <w:r>
        <mc:AlternateContent>
          <mc:Choice Requires="wpg">
            <w:drawing>
              <wp:inline xmlns:wp="http://schemas.openxmlformats.org/drawingml/2006/wordprocessingDrawing" distT="0" distB="0" distL="0" distR="0">
                <wp:extent cx="4956810" cy="4346575"/>
                <wp:effectExtent l="0" t="0" r="15240" b="15875"/>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4"/>
                        <pic:cNvPicPr>
                          <a:picLocks noChangeAspect="1"/>
                        </pic:cNvPicPr>
                        <pic:nvPr/>
                      </pic:nvPicPr>
                      <pic:blipFill>
                        <a:blip r:embed="rId20"/>
                        <a:stretch/>
                      </pic:blipFill>
                      <pic:spPr bwMode="auto">
                        <a:xfrm>
                          <a:off x="0" y="0"/>
                          <a:ext cx="4956810" cy="4346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90.3pt;height:342.2pt;mso-wrap-distance-left:0.0pt;mso-wrap-distance-top:0.0pt;mso-wrap-distance-right:0.0pt;mso-wrap-distance-bottom:0.0pt;" stroked="f">
                <v:path textboxrect="0,0,0,0"/>
                <v:imagedata r:id="rId20" o:title=""/>
              </v:shape>
            </w:pict>
          </mc:Fallback>
        </mc:AlternateContent>
      </w:r>
      <w:r/>
    </w:p>
    <w:p>
      <w:pPr>
        <w:jc w:val="center"/>
      </w:pPr>
      <w:r>
        <w:rPr>
          <w:rFonts w:hint="eastAsia"/>
        </w:rPr>
        <w:t xml:space="preserve">江尖水利枢纽河面保洁范围</w:t>
      </w:r>
      <w:r/>
    </w:p>
    <w:p>
      <w:pPr>
        <w:jc w:val="center"/>
      </w:pPr>
      <w:r>
        <mc:AlternateContent>
          <mc:Choice Requires="wpg">
            <w:drawing>
              <wp:inline xmlns:wp="http://schemas.openxmlformats.org/drawingml/2006/wordprocessingDrawing" distT="0" distB="0" distL="0" distR="0">
                <wp:extent cx="5053330" cy="4596765"/>
                <wp:effectExtent l="0" t="0" r="13970" b="13335"/>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5"/>
                        <pic:cNvPicPr>
                          <a:picLocks noChangeAspect="1"/>
                        </pic:cNvPicPr>
                        <pic:nvPr/>
                      </pic:nvPicPr>
                      <pic:blipFill>
                        <a:blip r:embed="rId21"/>
                        <a:stretch/>
                      </pic:blipFill>
                      <pic:spPr bwMode="auto">
                        <a:xfrm>
                          <a:off x="0" y="0"/>
                          <a:ext cx="5053330" cy="4596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97.9pt;height:361.9pt;mso-wrap-distance-left:0.0pt;mso-wrap-distance-top:0.0pt;mso-wrap-distance-right:0.0pt;mso-wrap-distance-bottom:0.0pt;" stroked="f">
                <v:path textboxrect="0,0,0,0"/>
                <v:imagedata r:id="rId21" o:title=""/>
              </v:shape>
            </w:pict>
          </mc:Fallback>
        </mc:AlternateContent>
      </w:r>
      <w:r/>
    </w:p>
    <w:p>
      <w:pPr>
        <w:jc w:val="center"/>
      </w:pPr>
      <w:r>
        <w:rPr>
          <w:rFonts w:hint="eastAsia"/>
        </w:rPr>
        <w:t xml:space="preserve">利民桥水利枢纽河面保洁范围（含亲水平台清扫）</w:t>
      </w:r>
      <w:r/>
    </w:p>
    <w:p>
      <w:r/>
      <w:r/>
    </w:p>
    <w:p>
      <w:pPr>
        <w:jc w:val="center"/>
      </w:pPr>
      <w:r>
        <mc:AlternateContent>
          <mc:Choice Requires="wpg">
            <w:drawing>
              <wp:inline xmlns:wp="http://schemas.openxmlformats.org/drawingml/2006/wordprocessingDrawing" distT="0" distB="0" distL="0" distR="0">
                <wp:extent cx="5087620" cy="3208655"/>
                <wp:effectExtent l="0" t="0" r="17780" b="10795"/>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6"/>
                        <pic:cNvPicPr>
                          <a:picLocks noChangeAspect="1"/>
                        </pic:cNvPicPr>
                        <pic:nvPr/>
                      </pic:nvPicPr>
                      <pic:blipFill>
                        <a:blip r:embed="rId22"/>
                        <a:stretch/>
                      </pic:blipFill>
                      <pic:spPr bwMode="auto">
                        <a:xfrm>
                          <a:off x="0" y="0"/>
                          <a:ext cx="5087620" cy="3208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00.6pt;height:252.6pt;mso-wrap-distance-left:0.0pt;mso-wrap-distance-top:0.0pt;mso-wrap-distance-right:0.0pt;mso-wrap-distance-bottom:0.0pt;" stroked="f">
                <v:path textboxrect="0,0,0,0"/>
                <v:imagedata r:id="rId22" o:title=""/>
              </v:shape>
            </w:pict>
          </mc:Fallback>
        </mc:AlternateContent>
      </w:r>
      <w:r/>
    </w:p>
    <w:p>
      <w:pPr>
        <w:jc w:val="center"/>
      </w:pPr>
      <w:r>
        <w:rPr>
          <w:rFonts w:hint="eastAsia"/>
        </w:rPr>
        <w:t xml:space="preserve">仙蠡桥北枢纽河面保洁范围</w:t>
      </w:r>
      <w:r/>
    </w:p>
    <w:p>
      <w:r/>
      <w:r/>
    </w:p>
    <w:p>
      <w:pPr>
        <w:jc w:val="center"/>
      </w:pPr>
      <w:r>
        <mc:AlternateContent>
          <mc:Choice Requires="wpg">
            <w:drawing>
              <wp:inline xmlns:wp="http://schemas.openxmlformats.org/drawingml/2006/wordprocessingDrawing" distT="0" distB="0" distL="0" distR="0">
                <wp:extent cx="5074920" cy="4312920"/>
                <wp:effectExtent l="0" t="0" r="11430" b="11430"/>
                <wp:docPr id="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7"/>
                        <pic:cNvPicPr>
                          <a:picLocks noChangeAspect="1"/>
                        </pic:cNvPicPr>
                        <pic:nvPr/>
                      </pic:nvPicPr>
                      <pic:blipFill>
                        <a:blip r:embed="rId23"/>
                        <a:stretch/>
                      </pic:blipFill>
                      <pic:spPr bwMode="auto">
                        <a:xfrm>
                          <a:off x="0" y="0"/>
                          <a:ext cx="5074920" cy="4312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99.6pt;height:339.6pt;mso-wrap-distance-left:0.0pt;mso-wrap-distance-top:0.0pt;mso-wrap-distance-right:0.0pt;mso-wrap-distance-bottom:0.0pt;" stroked="f">
                <v:path textboxrect="0,0,0,0"/>
                <v:imagedata r:id="rId23" o:title=""/>
              </v:shape>
            </w:pict>
          </mc:Fallback>
        </mc:AlternateContent>
      </w:r>
      <w:r/>
    </w:p>
    <w:p>
      <w:pPr>
        <w:jc w:val="center"/>
      </w:pPr>
      <w:r>
        <w:rPr>
          <w:rFonts w:hint="eastAsia"/>
        </w:rPr>
        <w:t xml:space="preserve">三里桥闸站河面保洁范围</w:t>
      </w:r>
      <w:r/>
    </w:p>
    <w:p>
      <w:r>
        <w:br w:type="page" w:clear="all"/>
      </w:r>
      <w:r/>
    </w:p>
    <w:p>
      <w:pPr>
        <w:pStyle w:val="966"/>
        <w:ind w:firstLine="480"/>
      </w:pPr>
      <w:r>
        <w:rPr>
          <w:lang w:val="en-US"/>
        </w:rPr>
        <mc:AlternateContent>
          <mc:Choice Requires="wpg">
            <w:drawing>
              <wp:inline xmlns:wp="http://schemas.openxmlformats.org/drawingml/2006/wordprocessingDrawing" distT="0" distB="0" distL="0" distR="0">
                <wp:extent cx="5271770" cy="6590030"/>
                <wp:effectExtent l="0" t="0" r="5080" b="1270"/>
                <wp:docPr id="7" name="图片 8" descr="KP32X3NCS%4R%F9RQ%T`Z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8" descr="KP32X3NCS%4R%F9RQ%T`ZEW"/>
                        <pic:cNvPicPr>
                          <a:picLocks noChangeAspect="1"/>
                        </pic:cNvPicPr>
                        <pic:nvPr/>
                      </pic:nvPicPr>
                      <pic:blipFill>
                        <a:blip r:embed="rId24"/>
                        <a:stretch/>
                      </pic:blipFill>
                      <pic:spPr bwMode="auto">
                        <a:xfrm>
                          <a:off x="0" y="0"/>
                          <a:ext cx="5271770" cy="65900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5.1pt;height:518.9pt;mso-wrap-distance-left:0.0pt;mso-wrap-distance-top:0.0pt;mso-wrap-distance-right:0.0pt;mso-wrap-distance-bottom:0.0pt;" stroked="f">
                <v:path textboxrect="0,0,0,0"/>
                <v:imagedata r:id="rId24" o:title=""/>
              </v:shape>
            </w:pict>
          </mc:Fallback>
        </mc:AlternateContent>
      </w:r>
      <w:r/>
    </w:p>
    <w:p>
      <w:pPr>
        <w:jc w:val="center"/>
      </w:pPr>
      <w:r>
        <w:rPr>
          <w:rFonts w:hint="eastAsia"/>
        </w:rPr>
        <w:t xml:space="preserve">严埭港水利枢纽河道保洁范围-红线内水域</w:t>
      </w:r>
      <w:r/>
    </w:p>
    <w:p>
      <w:r>
        <w:br w:type="page" w:clear="all"/>
      </w:r>
      <w:r>
        <w:rPr>
          <w:rFonts w:hint="eastAsia"/>
          <w:b/>
          <w:bCs/>
          <w:sz w:val="28"/>
          <w:szCs w:val="28"/>
        </w:rPr>
        <w:t xml:space="preserve">北塘联圩各闸站范围（除三里桥闸站）：</w:t>
      </w:r>
      <w:r/>
    </w:p>
    <w:p>
      <w:pPr>
        <w:pStyle w:val="966"/>
        <w:ind w:firstLine="480"/>
      </w:pPr>
      <w:r>
        <w:rPr>
          <w:lang w:val="en-US"/>
        </w:rPr>
        <mc:AlternateContent>
          <mc:Choice Requires="wpg">
            <w:drawing>
              <wp:inline xmlns:wp="http://schemas.openxmlformats.org/drawingml/2006/wordprocessingDrawing" distT="0" distB="0" distL="0" distR="0">
                <wp:extent cx="5272405" cy="6765290"/>
                <wp:effectExtent l="0" t="0" r="4445" b="16510"/>
                <wp:docPr id="8" name="图片 9" descr="1UEOH}N{NM`W3SN6~OMQ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9" descr="1UEOH}N{NM`W3SN6~OMQA[S"/>
                        <pic:cNvPicPr>
                          <a:picLocks noChangeAspect="1"/>
                        </pic:cNvPicPr>
                        <pic:nvPr/>
                      </pic:nvPicPr>
                      <pic:blipFill>
                        <a:blip r:embed="rId25"/>
                        <a:stretch/>
                      </pic:blipFill>
                      <pic:spPr bwMode="auto">
                        <a:xfrm>
                          <a:off x="0" y="0"/>
                          <a:ext cx="5272405" cy="6765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5.1pt;height:532.7pt;mso-wrap-distance-left:0.0pt;mso-wrap-distance-top:0.0pt;mso-wrap-distance-right:0.0pt;mso-wrap-distance-bottom:0.0pt;" stroked="f">
                <v:path textboxrect="0,0,0,0"/>
                <v:imagedata r:id="rId25" o:title=""/>
              </v:shape>
            </w:pict>
          </mc:Fallback>
        </mc:AlternateContent>
      </w:r>
      <w:r/>
    </w:p>
    <w:p>
      <w:pPr>
        <w:pStyle w:val="965"/>
        <w:ind w:firstLine="560"/>
        <w:jc w:val="center"/>
      </w:pPr>
      <w:r>
        <w:rPr>
          <w:rFonts w:hint="eastAsia"/>
        </w:rPr>
        <w:t xml:space="preserve">百子桥闸站河道保洁范围-红线内水域</w:t>
      </w:r>
      <w:r/>
    </w:p>
    <w:p>
      <w:pPr>
        <w:jc w:val="center"/>
      </w:pPr>
      <w:r>
        <w:br w:type="page" w:clear="all"/>
      </w:r>
      <w:r/>
    </w:p>
    <w:p>
      <w:pPr>
        <w:pStyle w:val="966"/>
        <w:ind w:firstLine="480"/>
        <w:rPr>
          <w:lang w:val="en-US"/>
        </w:rPr>
      </w:pPr>
      <w:r>
        <w:rPr>
          <w:lang w:val="en-US"/>
        </w:rPr>
        <mc:AlternateContent>
          <mc:Choice Requires="wpg">
            <w:drawing>
              <wp:inline xmlns:wp="http://schemas.openxmlformats.org/drawingml/2006/wordprocessingDrawing" distT="0" distB="0" distL="0" distR="0">
                <wp:extent cx="5266055" cy="4163695"/>
                <wp:effectExtent l="0" t="0" r="10795" b="8255"/>
                <wp:docPr id="9" name="图片 10" descr="3%G8`GEI08AM~%~BD~5S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0" descr="3%G8`GEI08AM~%~BD~5SNGR"/>
                        <pic:cNvPicPr>
                          <a:picLocks noChangeAspect="1"/>
                        </pic:cNvPicPr>
                        <pic:nvPr/>
                      </pic:nvPicPr>
                      <pic:blipFill>
                        <a:blip r:embed="rId26"/>
                        <a:stretch/>
                      </pic:blipFill>
                      <pic:spPr bwMode="auto">
                        <a:xfrm>
                          <a:off x="0" y="0"/>
                          <a:ext cx="5266055" cy="4163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4.6pt;height:327.8pt;mso-wrap-distance-left:0.0pt;mso-wrap-distance-top:0.0pt;mso-wrap-distance-right:0.0pt;mso-wrap-distance-bottom:0.0pt;" stroked="f">
                <v:path textboxrect="0,0,0,0"/>
                <v:imagedata r:id="rId26" o:title=""/>
              </v:shape>
            </w:pict>
          </mc:Fallback>
        </mc:AlternateContent>
      </w:r>
      <w:r/>
    </w:p>
    <w:p>
      <w:pPr>
        <w:pStyle w:val="965"/>
        <w:ind w:firstLine="560"/>
        <w:jc w:val="center"/>
      </w:pPr>
      <w:r>
        <w:rPr>
          <w:rFonts w:hint="eastAsia"/>
        </w:rPr>
        <w:t xml:space="preserve">顾桥闸站河道保洁范围-红线内水域</w:t>
      </w:r>
      <w:r/>
    </w:p>
    <w:p>
      <w:pPr>
        <w:pStyle w:val="966"/>
        <w:ind w:firstLine="480"/>
        <w:rPr>
          <w:lang w:val="en-US"/>
        </w:rPr>
      </w:pPr>
      <w:r>
        <w:rPr>
          <w:lang w:val="en-US"/>
        </w:rPr>
      </w:r>
      <w:r/>
    </w:p>
    <w:p>
      <w:r/>
      <w:r/>
    </w:p>
    <w:p>
      <w:pPr>
        <w:pStyle w:val="966"/>
        <w:ind w:firstLine="480"/>
        <w:rPr>
          <w:lang w:val="en-US"/>
        </w:rPr>
      </w:pPr>
      <w:r>
        <w:rPr>
          <w:lang w:val="en-US"/>
        </w:rPr>
        <mc:AlternateContent>
          <mc:Choice Requires="wpg">
            <w:drawing>
              <wp:inline xmlns:wp="http://schemas.openxmlformats.org/drawingml/2006/wordprocessingDrawing" distT="0" distB="0" distL="0" distR="0">
                <wp:extent cx="5213985" cy="2917190"/>
                <wp:effectExtent l="0" t="0" r="5715" b="16510"/>
                <wp:docPr id="10" name="图片 11" descr="KEE5D24S_W4IXZA7U7897Q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KEE5D24S_W4IXZA7U7897Q8"/>
                        <pic:cNvPicPr>
                          <a:picLocks noChangeAspect="1"/>
                        </pic:cNvPicPr>
                        <pic:nvPr/>
                      </pic:nvPicPr>
                      <pic:blipFill>
                        <a:blip r:embed="rId27"/>
                        <a:stretch/>
                      </pic:blipFill>
                      <pic:spPr bwMode="auto">
                        <a:xfrm>
                          <a:off x="0" y="0"/>
                          <a:ext cx="5213985" cy="29171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0.5pt;height:229.7pt;mso-wrap-distance-left:0.0pt;mso-wrap-distance-top:0.0pt;mso-wrap-distance-right:0.0pt;mso-wrap-distance-bottom:0.0pt;" stroked="f">
                <v:path textboxrect="0,0,0,0"/>
                <v:imagedata r:id="rId27" o:title=""/>
              </v:shape>
            </w:pict>
          </mc:Fallback>
        </mc:AlternateContent>
      </w:r>
      <w:r/>
    </w:p>
    <w:p>
      <w:pPr>
        <w:pStyle w:val="965"/>
        <w:ind w:firstLine="560"/>
        <w:jc w:val="center"/>
      </w:pPr>
      <w:r>
        <w:rPr>
          <w:rFonts w:hint="eastAsia"/>
        </w:rPr>
        <w:t xml:space="preserve">太堡墩闸站河道保洁范围-红线内水域</w:t>
      </w:r>
      <w:r/>
    </w:p>
    <w:p>
      <w:pPr>
        <w:pStyle w:val="966"/>
        <w:ind w:firstLine="480"/>
        <w:jc w:val="center"/>
        <w:rPr>
          <w:lang w:val="en-US"/>
        </w:rPr>
      </w:pPr>
      <w:r>
        <w:rPr>
          <w:lang w:val="en-US"/>
        </w:rPr>
      </w:r>
      <w:r/>
    </w:p>
    <w:p>
      <w:r>
        <w:br w:type="page" w:clear="all"/>
      </w:r>
      <w:r/>
    </w:p>
    <w:p>
      <w:pPr>
        <w:pStyle w:val="966"/>
        <w:ind w:firstLine="480"/>
        <w:rPr>
          <w:lang w:val="en-US"/>
        </w:rPr>
      </w:pPr>
      <w:r>
        <w:rPr>
          <w:lang w:val="en-US"/>
        </w:rPr>
        <mc:AlternateContent>
          <mc:Choice Requires="wpg">
            <w:drawing>
              <wp:inline xmlns:wp="http://schemas.openxmlformats.org/drawingml/2006/wordprocessingDrawing" distT="0" distB="0" distL="0" distR="0">
                <wp:extent cx="5271770" cy="3384550"/>
                <wp:effectExtent l="0" t="0" r="5080" b="6350"/>
                <wp:docPr id="11" name="图片 12" descr="E@H{6[90FBA}1V2DK82ZLS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E@H{6[90FBA}1V2DK82ZLSN"/>
                        <pic:cNvPicPr>
                          <a:picLocks noChangeAspect="1"/>
                        </pic:cNvPicPr>
                        <pic:nvPr/>
                      </pic:nvPicPr>
                      <pic:blipFill>
                        <a:blip r:embed="rId28"/>
                        <a:stretch/>
                      </pic:blipFill>
                      <pic:spPr bwMode="auto">
                        <a:xfrm>
                          <a:off x="0" y="0"/>
                          <a:ext cx="5271770" cy="3384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5.1pt;height:266.5pt;mso-wrap-distance-left:0.0pt;mso-wrap-distance-top:0.0pt;mso-wrap-distance-right:0.0pt;mso-wrap-distance-bottom:0.0pt;" stroked="f">
                <v:path textboxrect="0,0,0,0"/>
                <v:imagedata r:id="rId28" o:title=""/>
              </v:shape>
            </w:pict>
          </mc:Fallback>
        </mc:AlternateContent>
      </w:r>
      <w:r/>
    </w:p>
    <w:p>
      <w:pPr>
        <w:pStyle w:val="965"/>
        <w:ind w:firstLine="560"/>
        <w:jc w:val="center"/>
      </w:pPr>
      <w:r>
        <w:rPr>
          <w:rFonts w:hint="eastAsia"/>
        </w:rPr>
        <w:t xml:space="preserve">新西闸站河道保洁范围-红线内水域</w:t>
      </w:r>
      <w:r/>
    </w:p>
    <w:p>
      <w:pPr>
        <w:pStyle w:val="966"/>
        <w:ind w:firstLine="480"/>
        <w:rPr>
          <w:lang w:val="en-US"/>
        </w:rPr>
      </w:pPr>
      <w:r>
        <w:rPr>
          <w:lang w:val="en-US"/>
        </w:rPr>
      </w:r>
      <w:r/>
    </w:p>
    <w:p>
      <w:pPr>
        <w:pStyle w:val="966"/>
        <w:ind w:firstLine="480"/>
      </w:pPr>
      <w:r/>
      <w:r/>
    </w:p>
    <w:p>
      <w:pPr>
        <w:pStyle w:val="966"/>
        <w:ind w:firstLine="480"/>
        <w:rPr>
          <w:lang w:val="en-US"/>
        </w:rPr>
      </w:pPr>
      <w:r>
        <w:rPr>
          <w:lang w:val="en-US"/>
        </w:rPr>
        <mc:AlternateContent>
          <mc:Choice Requires="wpg">
            <w:drawing>
              <wp:inline xmlns:wp="http://schemas.openxmlformats.org/drawingml/2006/wordprocessingDrawing" distT="0" distB="0" distL="0" distR="0">
                <wp:extent cx="5269230" cy="2150110"/>
                <wp:effectExtent l="0" t="0" r="7620" b="2540"/>
                <wp:docPr id="12" name="图片 13" descr="S(0`[P6XEN5[GYSXKPM)_]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3" descr="S(0`[P6XEN5[GYSXKPM)_]W"/>
                        <pic:cNvPicPr>
                          <a:picLocks noChangeAspect="1"/>
                        </pic:cNvPicPr>
                        <pic:nvPr/>
                      </pic:nvPicPr>
                      <pic:blipFill>
                        <a:blip r:embed="rId29"/>
                        <a:stretch/>
                      </pic:blipFill>
                      <pic:spPr bwMode="auto">
                        <a:xfrm>
                          <a:off x="0" y="0"/>
                          <a:ext cx="5269230" cy="21501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4.9pt;height:169.3pt;mso-wrap-distance-left:0.0pt;mso-wrap-distance-top:0.0pt;mso-wrap-distance-right:0.0pt;mso-wrap-distance-bottom:0.0pt;" stroked="f">
                <v:path textboxrect="0,0,0,0"/>
                <v:imagedata r:id="rId29" o:title=""/>
              </v:shape>
            </w:pict>
          </mc:Fallback>
        </mc:AlternateContent>
      </w:r>
      <w:r/>
    </w:p>
    <w:p>
      <w:pPr>
        <w:pStyle w:val="965"/>
        <w:ind w:firstLine="560"/>
        <w:jc w:val="center"/>
      </w:pPr>
      <w:r>
        <w:rPr>
          <w:rFonts w:hint="eastAsia"/>
        </w:rPr>
        <w:t xml:space="preserve">一号桥闸站河道保洁范围-红线内水域</w:t>
      </w:r>
      <w:r/>
    </w:p>
    <w:p>
      <w:pPr>
        <w:pStyle w:val="965"/>
        <w:ind w:firstLine="560"/>
      </w:pPr>
      <w:r>
        <w:rPr>
          <w:rFonts w:hint="eastAsia"/>
        </w:rPr>
        <w:t xml:space="preserve">瓦屑坝闸站、新瓦屑坝闸站、新高桥闸站河道保洁范围按照水利工程管理范围要求确定，主要为闸口附近。</w:t>
      </w:r>
      <w:r/>
    </w:p>
    <w:p>
      <w:pPr>
        <w:pStyle w:val="965"/>
        <w:ind w:firstLine="560"/>
      </w:pPr>
      <w:r>
        <w:rPr>
          <w:rFonts w:hint="eastAsia"/>
        </w:rPr>
        <w:t xml:space="preserve">如在红线范围外，至河口或至桥等建筑物区间，中标供应商应按照采购人的需求配合保洁。</w:t>
      </w:r>
      <w:r/>
    </w:p>
    <w:p>
      <w:r/>
      <w:r/>
    </w:p>
    <w:p>
      <w:pPr>
        <w:rPr>
          <w:rFonts w:hint="eastAsia" w:ascii="宋体" w:hAnsi="宋体" w:cs="宋体"/>
          <w:sz w:val="24"/>
          <w:szCs w:val="28"/>
        </w:rPr>
      </w:pPr>
      <w:r>
        <w:rPr>
          <w:rFonts w:hint="eastAsia" w:ascii="宋体" w:hAnsi="宋体" w:cs="宋体"/>
          <w:sz w:val="24"/>
          <w:szCs w:val="28"/>
        </w:rPr>
        <w:br w:type="page" w:clear="all"/>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标段二：</w:t>
      </w:r>
      <w:r/>
    </w:p>
    <w:p>
      <w:pPr>
        <w:jc w:val="center"/>
      </w:pPr>
      <w:r>
        <mc:AlternateContent>
          <mc:Choice Requires="wpg">
            <w:drawing>
              <wp:inline xmlns:wp="http://schemas.openxmlformats.org/drawingml/2006/wordprocessingDrawing" distT="0" distB="0" distL="0" distR="0">
                <wp:extent cx="4753610" cy="6553835"/>
                <wp:effectExtent l="0" t="0" r="8890" b="18415"/>
                <wp:docPr id="13"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4"/>
                        <pic:cNvPicPr>
                          <a:picLocks noChangeAspect="1"/>
                        </pic:cNvPicPr>
                        <pic:nvPr/>
                      </pic:nvPicPr>
                      <pic:blipFill>
                        <a:blip r:embed="rId30"/>
                        <a:stretch/>
                      </pic:blipFill>
                      <pic:spPr bwMode="auto">
                        <a:xfrm>
                          <a:off x="0" y="0"/>
                          <a:ext cx="4753610" cy="65538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74.3pt;height:516.0pt;mso-wrap-distance-left:0.0pt;mso-wrap-distance-top:0.0pt;mso-wrap-distance-right:0.0pt;mso-wrap-distance-bottom:0.0pt;" stroked="f">
                <v:path textboxrect="0,0,0,0"/>
                <v:imagedata r:id="rId30" o:title=""/>
              </v:shape>
            </w:pict>
          </mc:Fallback>
        </mc:AlternateContent>
      </w:r>
      <w:r/>
    </w:p>
    <w:p>
      <w:pPr>
        <w:jc w:val="center"/>
      </w:pPr>
      <w:r>
        <w:rPr>
          <w:rFonts w:hint="eastAsia"/>
        </w:rPr>
        <w:t xml:space="preserve">仙蠡桥南枢纽工程管理范围内陆地保洁、河道保洁及垃圾清运范围</w:t>
      </w:r>
      <w:r/>
    </w:p>
    <w:p>
      <w:r/>
      <w:r/>
    </w:p>
    <w:p>
      <w:r/>
      <w:r/>
    </w:p>
    <w:p>
      <w:pPr>
        <w:jc w:val="center"/>
      </w:pPr>
      <w:r>
        <mc:AlternateContent>
          <mc:Choice Requires="wpg">
            <w:drawing>
              <wp:inline xmlns:wp="http://schemas.openxmlformats.org/drawingml/2006/wordprocessingDrawing" distT="0" distB="0" distL="0" distR="0">
                <wp:extent cx="4923155" cy="3465195"/>
                <wp:effectExtent l="0" t="0" r="10795" b="1905"/>
                <wp:docPr id="14" name="图片 15" descr="cb61bcecd8be12c33a28f8cab33dc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5" descr="cb61bcecd8be12c33a28f8cab33dc06"/>
                        <pic:cNvPicPr>
                          <a:picLocks noChangeAspect="1"/>
                        </pic:cNvPicPr>
                        <pic:nvPr/>
                      </pic:nvPicPr>
                      <pic:blipFill>
                        <a:blip r:embed="rId31"/>
                        <a:srcRect l="12277" t="372" r="6519" b="34879"/>
                        <a:stretch/>
                      </pic:blipFill>
                      <pic:spPr bwMode="auto">
                        <a:xfrm>
                          <a:off x="0" y="0"/>
                          <a:ext cx="4923155" cy="3465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387.6pt;height:272.8pt;mso-wrap-distance-left:0.0pt;mso-wrap-distance-top:0.0pt;mso-wrap-distance-right:0.0pt;mso-wrap-distance-bottom:0.0pt;" stroked="f">
                <v:path textboxrect="0,0,0,0"/>
                <v:imagedata r:id="rId31" o:title=""/>
              </v:shape>
            </w:pict>
          </mc:Fallback>
        </mc:AlternateContent>
      </w:r>
      <w:r/>
    </w:p>
    <w:p>
      <w:pPr>
        <w:jc w:val="center"/>
      </w:pPr>
      <w:r>
        <mc:AlternateContent>
          <mc:Choice Requires="wpg">
            <w:drawing>
              <wp:inline xmlns:wp="http://schemas.openxmlformats.org/drawingml/2006/wordprocessingDrawing" distT="0" distB="0" distL="0" distR="0">
                <wp:extent cx="4929505" cy="3618865"/>
                <wp:effectExtent l="0" t="0" r="4445" b="635"/>
                <wp:docPr id="15" name="图片 16" descr="d0cb9cdff302c8dcf203c752b295c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6" descr="d0cb9cdff302c8dcf203c752b295cff"/>
                        <pic:cNvPicPr>
                          <a:picLocks noChangeAspect="1"/>
                        </pic:cNvPicPr>
                        <pic:nvPr/>
                      </pic:nvPicPr>
                      <pic:blipFill>
                        <a:blip r:embed="rId32"/>
                        <a:stretch/>
                      </pic:blipFill>
                      <pic:spPr bwMode="auto">
                        <a:xfrm>
                          <a:off x="0" y="0"/>
                          <a:ext cx="4929505" cy="3618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388.1pt;height:284.9pt;mso-wrap-distance-left:0.0pt;mso-wrap-distance-top:0.0pt;mso-wrap-distance-right:0.0pt;mso-wrap-distance-bottom:0.0pt;" stroked="f">
                <v:path textboxrect="0,0,0,0"/>
                <v:imagedata r:id="rId32" o:title=""/>
              </v:shape>
            </w:pict>
          </mc:Fallback>
        </mc:AlternateContent>
      </w:r>
      <w:r/>
    </w:p>
    <w:p>
      <w:pPr>
        <w:pStyle w:val="966"/>
        <w:ind w:firstLine="480"/>
        <w:jc w:val="center"/>
      </w:pPr>
      <w:r>
        <w:rPr>
          <w:rFonts w:hint="eastAsia"/>
        </w:rPr>
        <w:t xml:space="preserve">老鸦浜、张巷浜河道保洁</w:t>
      </w:r>
      <w:r/>
    </w:p>
    <w:p>
      <w:r>
        <w:rPr>
          <w:rFonts w:hint="eastAsia"/>
        </w:rPr>
        <w:br w:type="page" w:clear="all"/>
      </w:r>
      <w:r/>
    </w:p>
    <w:p>
      <w:pPr>
        <w:pStyle w:val="966"/>
        <w:ind w:firstLine="480"/>
        <w:jc w:val="center"/>
      </w:pPr>
      <w:r>
        <w:rPr>
          <w:lang w:val="en-US"/>
        </w:rPr>
        <mc:AlternateContent>
          <mc:Choice Requires="wpg">
            <w:drawing>
              <wp:inline xmlns:wp="http://schemas.openxmlformats.org/drawingml/2006/wordprocessingDrawing" distT="0" distB="0" distL="0" distR="0">
                <wp:extent cx="5272405" cy="3971290"/>
                <wp:effectExtent l="0" t="0" r="4445" b="10160"/>
                <wp:docPr id="16" name="图片 17" descr="1681107489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1681107489329"/>
                        <pic:cNvPicPr>
                          <a:picLocks noChangeAspect="1"/>
                        </pic:cNvPicPr>
                        <pic:nvPr/>
                      </pic:nvPicPr>
                      <pic:blipFill>
                        <a:blip r:embed="rId33"/>
                        <a:stretch/>
                      </pic:blipFill>
                      <pic:spPr bwMode="auto">
                        <a:xfrm>
                          <a:off x="0" y="0"/>
                          <a:ext cx="5272405" cy="3971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15.1pt;height:312.7pt;mso-wrap-distance-left:0.0pt;mso-wrap-distance-top:0.0pt;mso-wrap-distance-right:0.0pt;mso-wrap-distance-bottom:0.0pt;" stroked="f">
                <v:path textboxrect="0,0,0,0"/>
                <v:imagedata r:id="rId33" o:title=""/>
              </v:shape>
            </w:pict>
          </mc:Fallback>
        </mc:AlternateContent>
      </w:r>
      <w:r/>
    </w:p>
    <w:p>
      <w:pPr>
        <w:pStyle w:val="965"/>
        <w:ind w:firstLine="560"/>
        <w:jc w:val="center"/>
      </w:pPr>
      <w:r>
        <w:rPr>
          <w:rFonts w:hint="eastAsia"/>
        </w:rPr>
        <w:t xml:space="preserve">直湖港水利枢纽河道保洁范围-红线内水域</w:t>
      </w:r>
      <w:r/>
    </w:p>
    <w:p>
      <w:pPr>
        <w:pStyle w:val="966"/>
        <w:ind w:firstLine="480"/>
        <w:jc w:val="center"/>
      </w:pPr>
      <w:r>
        <w:rPr>
          <w:rFonts w:hint="eastAsia"/>
        </w:rPr>
        <w:t xml:space="preserve">（如在红线范围外，至河口或至桥等建筑物区间，中标供应商应按照采购人的需求配合保洁）</w:t>
      </w:r>
      <w:r/>
    </w:p>
    <w:p>
      <w:pPr>
        <w:jc w:val="left"/>
        <w:widowControl/>
        <w:rPr>
          <w:rFonts w:ascii="仿宋_GB2312" w:eastAsia="仿宋_GB2312"/>
          <w:sz w:val="28"/>
          <w:szCs w:val="20"/>
        </w:rPr>
      </w:pPr>
      <w:r>
        <w:br w:type="page" w:clear="all"/>
      </w:r>
      <w:r/>
    </w:p>
    <w:p>
      <w:pPr>
        <w:pStyle w:val="966"/>
        <w:ind w:firstLine="480"/>
      </w:pPr>
      <w:r>
        <w:rPr>
          <w:lang w:val="en-US"/>
        </w:rPr>
        <mc:AlternateContent>
          <mc:Choice Requires="wpg">
            <w:drawing>
              <wp:inline xmlns:wp="http://schemas.openxmlformats.org/drawingml/2006/wordprocessingDrawing" distT="0" distB="0" distL="0" distR="0">
                <wp:extent cx="5273675" cy="7619365"/>
                <wp:effectExtent l="0" t="0" r="3175" b="635"/>
                <wp:docPr id="17" name="图片 18" descr="1681111543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1681111543237"/>
                        <pic:cNvPicPr>
                          <a:picLocks noChangeAspect="1"/>
                        </pic:cNvPicPr>
                        <pic:nvPr/>
                      </pic:nvPicPr>
                      <pic:blipFill>
                        <a:blip r:embed="rId34"/>
                        <a:stretch/>
                      </pic:blipFill>
                      <pic:spPr bwMode="auto">
                        <a:xfrm>
                          <a:off x="0" y="0"/>
                          <a:ext cx="5273675" cy="7619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15.2pt;height:599.9pt;mso-wrap-distance-left:0.0pt;mso-wrap-distance-top:0.0pt;mso-wrap-distance-right:0.0pt;mso-wrap-distance-bottom:0.0pt;" stroked="f">
                <v:path textboxrect="0,0,0,0"/>
                <v:imagedata r:id="rId34" o:title=""/>
              </v:shape>
            </w:pict>
          </mc:Fallback>
        </mc:AlternateContent>
      </w:r>
      <w:r/>
    </w:p>
    <w:p>
      <w:pPr>
        <w:pStyle w:val="966"/>
        <w:ind w:firstLine="480"/>
      </w:pPr>
      <w:r/>
      <w:r/>
    </w:p>
    <w:p>
      <w:pPr>
        <w:pStyle w:val="966"/>
        <w:ind w:firstLine="480"/>
      </w:pPr>
      <w:r/>
      <w:r/>
    </w:p>
    <w:p>
      <w:pPr>
        <w:pStyle w:val="966"/>
        <w:ind w:firstLine="480"/>
      </w:pPr>
      <w:r/>
      <w:r/>
    </w:p>
    <w:p>
      <w:pPr>
        <w:pStyle w:val="966"/>
        <w:ind w:firstLine="480"/>
      </w:pPr>
      <w:r/>
      <w:r/>
    </w:p>
    <w:p>
      <w:pPr>
        <w:pStyle w:val="966"/>
        <w:ind w:firstLine="480"/>
      </w:pPr>
      <w:r/>
      <w:r/>
    </w:p>
    <w:p>
      <w:pPr>
        <w:pStyle w:val="966"/>
        <w:ind w:firstLine="480"/>
      </w:pPr>
      <w:r>
        <w:rPr>
          <w:lang w:val="en-US"/>
        </w:rPr>
        <mc:AlternateContent>
          <mc:Choice Requires="wpg">
            <w:drawing>
              <wp:inline xmlns:wp="http://schemas.openxmlformats.org/drawingml/2006/wordprocessingDrawing" distT="0" distB="0" distL="0" distR="0">
                <wp:extent cx="5273040" cy="4765675"/>
                <wp:effectExtent l="0" t="0" r="3810" b="15875"/>
                <wp:docPr id="18" name="图片 19" descr="1681111573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1681111573932"/>
                        <pic:cNvPicPr>
                          <a:picLocks noChangeAspect="1"/>
                        </pic:cNvPicPr>
                        <pic:nvPr/>
                      </pic:nvPicPr>
                      <pic:blipFill>
                        <a:blip r:embed="rId35"/>
                        <a:stretch/>
                      </pic:blipFill>
                      <pic:spPr bwMode="auto">
                        <a:xfrm>
                          <a:off x="0" y="0"/>
                          <a:ext cx="5273040" cy="47656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5.2pt;height:375.2pt;mso-wrap-distance-left:0.0pt;mso-wrap-distance-top:0.0pt;mso-wrap-distance-right:0.0pt;mso-wrap-distance-bottom:0.0pt;" stroked="f">
                <v:path textboxrect="0,0,0,0"/>
                <v:imagedata r:id="rId35" o:title=""/>
              </v:shape>
            </w:pict>
          </mc:Fallback>
        </mc:AlternateContent>
      </w:r>
      <w:r/>
    </w:p>
    <w:p>
      <w:pPr>
        <w:pStyle w:val="966"/>
        <w:ind w:firstLine="480"/>
      </w:pPr>
      <w:r/>
      <w:r/>
    </w:p>
    <w:p>
      <w:pPr>
        <w:pStyle w:val="966"/>
        <w:ind w:firstLine="480"/>
      </w:pPr>
      <w:r/>
      <w:r/>
    </w:p>
    <w:p>
      <w:pPr>
        <w:pStyle w:val="966"/>
        <w:ind w:firstLine="480"/>
      </w:pPr>
      <w:r>
        <w:rPr>
          <w:lang w:val="en-US"/>
        </w:rPr>
        <mc:AlternateContent>
          <mc:Choice Requires="wpg">
            <w:drawing>
              <wp:inline xmlns:wp="http://schemas.openxmlformats.org/drawingml/2006/wordprocessingDrawing" distT="0" distB="0" distL="0" distR="0">
                <wp:extent cx="5263515" cy="2942590"/>
                <wp:effectExtent l="0" t="0" r="13335" b="10160"/>
                <wp:docPr id="19" name="图片 20" descr="1681111604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1681111604733"/>
                        <pic:cNvPicPr>
                          <a:picLocks noChangeAspect="1"/>
                        </pic:cNvPicPr>
                        <pic:nvPr/>
                      </pic:nvPicPr>
                      <pic:blipFill>
                        <a:blip r:embed="rId36"/>
                        <a:stretch/>
                      </pic:blipFill>
                      <pic:spPr bwMode="auto">
                        <a:xfrm>
                          <a:off x="0" y="0"/>
                          <a:ext cx="5263515" cy="2942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14.4pt;height:231.7pt;mso-wrap-distance-left:0.0pt;mso-wrap-distance-top:0.0pt;mso-wrap-distance-right:0.0pt;mso-wrap-distance-bottom:0.0pt;" stroked="f">
                <v:path textboxrect="0,0,0,0"/>
                <v:imagedata r:id="rId36" o:title=""/>
              </v:shape>
            </w:pict>
          </mc:Fallback>
        </mc:AlternateContent>
      </w:r>
      <w:r/>
    </w:p>
    <w:p>
      <w:pPr>
        <w:ind w:firstLine="420"/>
        <w:jc w:val="left"/>
        <w:spacing w:line="360" w:lineRule="auto"/>
      </w:pPr>
      <w:r>
        <w:rPr>
          <w:rFonts w:hint="eastAsia"/>
        </w:rPr>
        <w:t xml:space="preserve">西直湖港枢纽河道保洁范围-红线内水域（如在红线范围外，至河口或至桥等建筑物区间，中标供应商应按照采购人的需求配合保洁，费用不再另行增加）</w:t>
      </w:r>
      <w:r/>
    </w:p>
    <w:p>
      <w:pPr>
        <w:jc w:val="left"/>
        <w:widowControl/>
      </w:pPr>
      <w:r>
        <w:br w:type="page" w:clear="all"/>
      </w:r>
      <w:r/>
    </w:p>
    <w:p>
      <w:pPr>
        <w:ind w:firstLine="480"/>
        <w:jc w:val="left"/>
        <w:spacing w:line="360" w:lineRule="auto"/>
        <w:rPr>
          <w:rFonts w:hint="eastAsia" w:ascii="宋体" w:hAnsi="宋体" w:cs="宋体"/>
          <w:sz w:val="24"/>
        </w:rPr>
      </w:pPr>
      <w:r>
        <w:rPr>
          <w:rFonts w:hint="eastAsia" w:ascii="宋体" w:hAnsi="宋体" w:cs="宋体"/>
          <w:sz w:val="24"/>
        </w:rPr>
        <w:t xml:space="preserve">蠡湖所</w:t>
      </w:r>
      <w:r/>
    </w:p>
    <w:p>
      <w:pPr>
        <w:ind w:firstLine="480"/>
        <w:jc w:val="left"/>
        <w:spacing w:line="360" w:lineRule="auto"/>
        <w:rPr>
          <w:rFonts w:hint="eastAsia" w:ascii="宋体" w:hAnsi="宋体" w:cs="宋体"/>
          <w:sz w:val="24"/>
        </w:rPr>
      </w:pPr>
      <w:r>
        <w:rPr>
          <w:rFonts w:hint="eastAsia" w:ascii="宋体" w:hAnsi="宋体" w:cs="宋体"/>
          <w:sz w:val="24"/>
        </w:rPr>
        <w:t xml:space="preserve">1）原太闸处大楼、梅梁湖泵站、犊山闸站枢纽、大渲河泵站生活垃圾清运。其中夏季（4-10月）至少一天一次、秋冬季（11月-3月底）两天一次。</w:t>
      </w:r>
      <w:r/>
    </w:p>
    <w:p>
      <w:pPr>
        <w:ind w:firstLine="480"/>
        <w:jc w:val="left"/>
        <w:spacing w:line="360" w:lineRule="auto"/>
      </w:pPr>
      <w:r>
        <w:rPr>
          <w:rFonts w:hint="eastAsia" w:ascii="宋体" w:hAnsi="宋体" w:cs="宋体"/>
          <w:sz w:val="24"/>
        </w:rPr>
        <w:t xml:space="preserve">2）梅梁湖、大渲河泵站清污机及皮带输送机设备检查并清洗，进、出水口垃圾清理。犊山闸区域水面漂浮物打捞每周一次。梅泵3米临水平台、犊山闸闸门清理每月一次。如遇其他情况根据采购人需求及时进行清理。</w:t>
      </w:r>
      <w:r/>
    </w:p>
    <w:p>
      <w:pPr>
        <w:ind w:firstLine="480"/>
        <w:jc w:val="left"/>
        <w:spacing w:line="360" w:lineRule="auto"/>
        <w:rPr>
          <w:rFonts w:hint="eastAsia"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2446655" cy="4207510"/>
                <wp:effectExtent l="0" t="0" r="10795" b="2540"/>
                <wp:docPr id="20" name="图片 21" descr="d56fa163dc56094b154d1f7598b6e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1" descr="d56fa163dc56094b154d1f7598b6eca"/>
                        <pic:cNvPicPr>
                          <a:picLocks noChangeAspect="1"/>
                        </pic:cNvPicPr>
                        <pic:nvPr/>
                      </pic:nvPicPr>
                      <pic:blipFill>
                        <a:blip r:embed="rId37"/>
                        <a:stretch/>
                      </pic:blipFill>
                      <pic:spPr bwMode="auto">
                        <a:xfrm>
                          <a:off x="0" y="0"/>
                          <a:ext cx="2446655" cy="4207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92.6pt;height:331.3pt;mso-wrap-distance-left:0.0pt;mso-wrap-distance-top:0.0pt;mso-wrap-distance-right:0.0pt;mso-wrap-distance-bottom:0.0pt;" stroked="f">
                <v:path textboxrect="0,0,0,0"/>
                <v:imagedata r:id="rId37" o:title=""/>
              </v:shape>
            </w:pict>
          </mc:Fallback>
        </mc:AlternateContent>
      </w:r>
      <w:r>
        <w:rPr>
          <w:rFonts w:hint="eastAsia" w:ascii="宋体" w:hAnsi="宋体" w:cs="宋体"/>
          <w:sz w:val="24"/>
        </w:rPr>
        <w:t xml:space="preserve">      </w:t>
      </w:r>
      <w:r>
        <w:rPr>
          <w:rFonts w:ascii="宋体" w:hAnsi="宋体" w:cs="宋体"/>
          <w:sz w:val="24"/>
        </w:rPr>
        <mc:AlternateContent>
          <mc:Choice Requires="wpg">
            <w:drawing>
              <wp:inline xmlns:wp="http://schemas.openxmlformats.org/drawingml/2006/wordprocessingDrawing" distT="0" distB="0" distL="0" distR="0">
                <wp:extent cx="2292985" cy="4206240"/>
                <wp:effectExtent l="0" t="0" r="12065" b="3810"/>
                <wp:docPr id="21" name="图片 22" descr="101c4bbddeb35eaf869629e56ce9f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2" descr="101c4bbddeb35eaf869629e56ce9f64"/>
                        <pic:cNvPicPr>
                          <a:picLocks noChangeAspect="1"/>
                        </pic:cNvPicPr>
                        <pic:nvPr/>
                      </pic:nvPicPr>
                      <pic:blipFill>
                        <a:blip r:embed="rId38"/>
                        <a:stretch/>
                      </pic:blipFill>
                      <pic:spPr bwMode="auto">
                        <a:xfrm>
                          <a:off x="0" y="0"/>
                          <a:ext cx="2292985" cy="4206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80.5pt;height:331.2pt;mso-wrap-distance-left:0.0pt;mso-wrap-distance-top:0.0pt;mso-wrap-distance-right:0.0pt;mso-wrap-distance-bottom:0.0pt;" stroked="f">
                <v:path textboxrect="0,0,0,0"/>
                <v:imagedata r:id="rId38" o:title=""/>
              </v:shape>
            </w:pict>
          </mc:Fallback>
        </mc:AlternateContent>
      </w:r>
      <w:r/>
    </w:p>
    <w:p>
      <w:pPr>
        <w:pStyle w:val="965"/>
        <w:ind w:firstLine="240"/>
        <w:rPr>
          <w:rFonts w:hint="eastAsia" w:ascii="宋体" w:hAnsi="宋体" w:eastAsia="宋体" w:cs="宋体"/>
          <w:sz w:val="24"/>
        </w:rPr>
      </w:pPr>
      <w:r>
        <w:rPr>
          <w:rFonts w:hint="eastAsia" w:ascii="宋体" w:hAnsi="宋体" w:eastAsia="宋体" w:cs="宋体"/>
          <w:sz w:val="24"/>
        </w:rPr>
        <w:t xml:space="preserve">犊山闸区域垃圾打捞范围-红线内水域       梅泵3米临水平台保洁范围-红线内</w:t>
      </w:r>
      <w:r/>
    </w:p>
    <w:p>
      <w:pPr>
        <w:ind w:firstLine="482"/>
        <w:spacing w:line="360" w:lineRule="auto"/>
        <w:widowControl/>
        <w:rPr>
          <w:b/>
          <w:sz w:val="24"/>
        </w:rPr>
      </w:pPr>
      <w:r>
        <w:rPr>
          <w:b/>
          <w:sz w:val="24"/>
        </w:rPr>
        <w:t xml:space="preserve">（五）采购标的需满足的服务标准、期限、效率等要求</w:t>
      </w:r>
      <w:r/>
    </w:p>
    <w:p>
      <w:pPr>
        <w:ind w:firstLine="482"/>
        <w:jc w:val="left"/>
        <w:spacing w:line="360" w:lineRule="auto"/>
        <w:widowControl/>
        <w:tabs>
          <w:tab w:val="left" w:pos="360" w:leader="none"/>
          <w:tab w:val="left" w:pos="960" w:leader="none"/>
        </w:tabs>
        <w:rPr>
          <w:rFonts w:hint="eastAsia" w:ascii="宋体" w:hAnsi="宋体"/>
          <w:bCs/>
          <w:sz w:val="24"/>
        </w:rPr>
      </w:pPr>
      <w:r>
        <w:rPr>
          <w:rFonts w:hint="eastAsia" w:ascii="宋体" w:hAnsi="宋体"/>
          <w:b/>
          <w:sz w:val="24"/>
        </w:rPr>
        <w:t xml:space="preserve">一、服务标准：</w:t>
      </w:r>
      <w:r>
        <w:rPr>
          <w:rFonts w:hint="eastAsia" w:ascii="宋体" w:hAnsi="宋体"/>
          <w:bCs/>
          <w:sz w:val="24"/>
        </w:rPr>
        <w:t xml:space="preserve">合格，满足采购人需求并符合本项目考核标准。</w:t>
      </w:r>
      <w:r/>
    </w:p>
    <w:p>
      <w:pPr>
        <w:ind w:firstLine="482"/>
        <w:jc w:val="left"/>
        <w:spacing w:line="360" w:lineRule="auto"/>
        <w:widowControl/>
        <w:tabs>
          <w:tab w:val="left" w:pos="360" w:leader="none"/>
          <w:tab w:val="left" w:pos="960" w:leader="none"/>
        </w:tabs>
        <w:rPr>
          <w:rFonts w:hint="eastAsia" w:ascii="宋体" w:hAnsi="宋体"/>
          <w:bCs/>
          <w:sz w:val="24"/>
        </w:rPr>
      </w:pPr>
      <w:r>
        <w:rPr>
          <w:rFonts w:hint="eastAsia" w:ascii="宋体" w:hAnsi="宋体"/>
          <w:b/>
          <w:sz w:val="24"/>
        </w:rPr>
        <w:t xml:space="preserve">二、服务期限：</w:t>
      </w:r>
      <w:r>
        <w:rPr>
          <w:rFonts w:hint="eastAsia" w:ascii="宋体" w:hAnsi="宋体"/>
          <w:bCs/>
          <w:sz w:val="24"/>
        </w:rPr>
        <w:t xml:space="preserve">自合同签订之日起三年。</w:t>
      </w:r>
      <w:r/>
    </w:p>
    <w:p>
      <w:pPr>
        <w:ind w:firstLine="482"/>
        <w:spacing w:line="360" w:lineRule="auto"/>
        <w:widowControl/>
        <w:rPr>
          <w:b/>
          <w:sz w:val="24"/>
        </w:rPr>
      </w:pPr>
      <w:r>
        <w:rPr>
          <w:b/>
          <w:sz w:val="24"/>
        </w:rPr>
        <w:t xml:space="preserve">（六）采购标的的验收标准</w:t>
      </w:r>
      <w:r/>
    </w:p>
    <w:p>
      <w:pPr>
        <w:ind w:firstLine="480"/>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满足采购人的使用要求并符合本项目考核标准。考核标准见附件。</w:t>
      </w:r>
      <w:r/>
    </w:p>
    <w:p>
      <w:pPr>
        <w:ind w:firstLine="532"/>
        <w:jc w:val="left"/>
        <w:spacing w:line="360" w:lineRule="auto"/>
        <w:widowControl/>
        <w:tabs>
          <w:tab w:val="left" w:pos="360" w:leader="none"/>
          <w:tab w:val="left" w:pos="960" w:leader="none"/>
        </w:tabs>
        <w:rPr>
          <w:sz w:val="24"/>
        </w:rPr>
      </w:pPr>
      <w:r>
        <w:rPr>
          <w:b/>
          <w:sz w:val="24"/>
        </w:rPr>
        <w:t xml:space="preserve">（七）采购标的的其他技术、服务等要求：</w:t>
      </w:r>
      <w:r/>
    </w:p>
    <w:p>
      <w:pPr>
        <w:ind w:firstLine="482"/>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b/>
          <w:sz w:val="24"/>
        </w:rPr>
        <w:t xml:space="preserve">一、付款方式：</w:t>
      </w:r>
      <w:r>
        <w:rPr>
          <w:rFonts w:hint="eastAsia" w:ascii="宋体" w:hAnsi="宋体" w:cs="宋体"/>
          <w:sz w:val="24"/>
        </w:rPr>
        <w:t xml:space="preserve">合同签订生效后，支付一年合同金额的30%。根据合同履约进度、考核结果，剩余合同金额按月向中标供应商支付进度款，最终支付金额以完工验收合格确认的项目结算价作为本项目最终结算价。</w:t>
      </w:r>
      <w:r/>
    </w:p>
    <w:p>
      <w:pPr>
        <w:ind w:firstLine="482"/>
        <w:jc w:val="left"/>
        <w:spacing w:line="360" w:lineRule="auto"/>
        <w:widowControl/>
        <w:tabs>
          <w:tab w:val="left" w:pos="360" w:leader="none"/>
          <w:tab w:val="left" w:pos="960" w:leader="none"/>
        </w:tabs>
        <w:rPr>
          <w:rFonts w:hint="eastAsia" w:ascii="宋体" w:hAnsi="宋体"/>
          <w:bCs/>
          <w:sz w:val="24"/>
        </w:rPr>
      </w:pPr>
      <w:r>
        <w:rPr>
          <w:rFonts w:hint="eastAsia" w:ascii="宋体" w:hAnsi="宋体"/>
          <w:b/>
          <w:sz w:val="24"/>
        </w:rPr>
        <w:t xml:space="preserve">二、其他要求：</w:t>
      </w:r>
      <w:r>
        <w:rPr>
          <w:rFonts w:hint="eastAsia" w:ascii="宋体" w:hAnsi="宋体"/>
          <w:bCs/>
          <w:sz w:val="24"/>
        </w:rPr>
        <w:t xml:space="preserve">无。</w:t>
      </w:r>
      <w:r/>
    </w:p>
    <w:p>
      <w:pPr>
        <w:pStyle w:val="974"/>
        <w:rPr>
          <w:rFonts w:hint="eastAsia" w:ascii="宋体" w:cs="宋体"/>
          <w:sz w:val="24"/>
        </w:rPr>
      </w:pPr>
      <w:r>
        <w:rPr>
          <w:rFonts w:hint="eastAsia" w:ascii="宋体" w:cs="宋体"/>
          <w:sz w:val="24"/>
        </w:rPr>
        <w:br w:type="page" w:clear="all"/>
      </w:r>
      <w:r>
        <w:rPr>
          <w:rFonts w:hint="eastAsia" w:ascii="宋体" w:cs="宋体"/>
          <w:sz w:val="24"/>
        </w:rPr>
        <w:t xml:space="preserve">附件：</w:t>
      </w:r>
      <w:r/>
    </w:p>
    <w:p>
      <w:pPr>
        <w:pStyle w:val="974"/>
        <w:jc w:val="center"/>
        <w:rPr>
          <w:rFonts w:hint="eastAsia"/>
        </w:rPr>
      </w:pPr>
      <w:r>
        <w:rPr>
          <w:rFonts w:hint="eastAsia"/>
        </w:rPr>
        <w:t xml:space="preserve">一标段</w:t>
      </w:r>
      <w:r/>
    </w:p>
    <w:p>
      <w:pPr>
        <w:pStyle w:val="968"/>
        <w:ind w:left="0" w:firstLine="560"/>
        <w:jc w:val="center"/>
        <w:spacing w:after="240"/>
        <w:rPr>
          <w:rFonts w:hint="eastAsia" w:ascii="宋体" w:hAnsi="宋体" w:cs="宋体"/>
          <w:sz w:val="28"/>
          <w:szCs w:val="28"/>
        </w:rPr>
      </w:pPr>
      <w:r>
        <w:rPr>
          <w:rFonts w:hint="eastAsia" w:ascii="宋体" w:hAnsi="宋体" w:cs="宋体"/>
          <w:sz w:val="28"/>
          <w:szCs w:val="28"/>
          <w:lang w:eastAsia="zh-CN"/>
        </w:rPr>
        <w:t xml:space="preserve">工管中心闸站枢纽闸口及河道保洁服务</w:t>
      </w:r>
      <w:r>
        <w:rPr>
          <w:rFonts w:hint="eastAsia" w:ascii="宋体" w:hAnsi="宋体" w:cs="宋体"/>
          <w:sz w:val="28"/>
          <w:szCs w:val="28"/>
        </w:rPr>
        <w:t xml:space="preserve">考核表-城中所（江尖、仙蠡桥北枢纽）</w:t>
      </w:r>
      <w:r/>
    </w:p>
    <w:tbl>
      <w:tblPr>
        <w:tblStyle w:val="962"/>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736"/>
        <w:gridCol w:w="1213"/>
        <w:gridCol w:w="2766"/>
        <w:gridCol w:w="2908"/>
        <w:gridCol w:w="737"/>
        <w:gridCol w:w="737"/>
        <w:gridCol w:w="780"/>
      </w:tblGrid>
      <w:tr>
        <w:trPr>
          <w:jc w:val="center"/>
          <w:trHeight w:val="516"/>
          <w:tblHeader/>
        </w:trPr>
        <w:tc>
          <w:tcPr>
            <w:gridSpan w:val="7"/>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spacing w:after="240"/>
              <w:widowControl/>
              <w:rPr>
                <w:rFonts w:hint="eastAsia" w:ascii="宋体" w:hAnsi="宋体" w:cs="宋体"/>
                <w:sz w:val="15"/>
                <w:szCs w:val="15"/>
                <w:lang w:bidi="ar"/>
              </w:rPr>
            </w:pPr>
            <w:r>
              <w:rPr>
                <w:rFonts w:hint="eastAsia"/>
                <w:sz w:val="24"/>
                <w:u w:val="single"/>
                <w:lang w:eastAsia="zh-CN"/>
              </w:rPr>
              <w:t xml:space="preserve">工管中心闸站枢纽闸口及河道保洁服务</w:t>
            </w:r>
            <w:r>
              <w:rPr>
                <w:rFonts w:hint="eastAsia"/>
                <w:sz w:val="24"/>
                <w:u w:val="single"/>
              </w:rPr>
              <w:t xml:space="preserve">考核表</w:t>
            </w:r>
            <w:r/>
          </w:p>
        </w:tc>
      </w:tr>
      <w:tr>
        <w:trPr>
          <w:jc w:val="center"/>
          <w:trHeight w:val="596"/>
          <w:tblHeader/>
        </w:trPr>
        <w:tc>
          <w:tcPr>
            <w:gridSpan w:val="3"/>
            <w:tcBorders>
              <w:top w:val="none" w:color="000000" w:sz="4" w:space="0"/>
              <w:left w:val="none" w:color="000000" w:sz="4" w:space="0"/>
              <w:bottom w:val="single" w:color="auto" w:sz="4" w:space="0"/>
              <w:right w:val="none" w:color="000000" w:sz="4" w:space="0"/>
            </w:tcBorders>
            <w:tcW w:w="2387" w:type="pct"/>
            <w:vAlign w:val="center"/>
            <w:textDirection w:val="lrTb"/>
            <w:noWrap w:val="false"/>
          </w:tcPr>
          <w:p>
            <w:pPr>
              <w:jc w:val="left"/>
              <w:spacing w:after="240"/>
              <w:widowControl/>
              <w:rPr>
                <w:rFonts w:hint="eastAsia" w:ascii="宋体" w:hAnsi="宋体" w:cs="宋体"/>
                <w:sz w:val="15"/>
                <w:szCs w:val="15"/>
                <w:lang w:bidi="ar"/>
              </w:rPr>
            </w:pPr>
            <w:r>
              <w:rPr>
                <w:rFonts w:hint="eastAsia" w:ascii="宋体" w:hAnsi="宋体" w:cs="宋体"/>
                <w:szCs w:val="21"/>
                <w:lang w:bidi="ar"/>
              </w:rPr>
              <w:t xml:space="preserve">考核周期：</w:t>
            </w:r>
            <w:r>
              <w:rPr>
                <w:rFonts w:hint="eastAsia" w:ascii="宋体" w:hAnsi="宋体" w:cs="宋体"/>
                <w:szCs w:val="21"/>
                <w:u w:val="single"/>
                <w:lang w:bidi="ar"/>
              </w:rPr>
              <w:t xml:space="preserve">  年  月  日</w:t>
            </w:r>
            <w:r>
              <w:rPr>
                <w:rFonts w:hint="eastAsia" w:ascii="宋体" w:hAnsi="宋体" w:cs="宋体"/>
                <w:szCs w:val="21"/>
                <w:lang w:bidi="ar"/>
              </w:rPr>
              <w:t xml:space="preserve">- </w:t>
            </w:r>
            <w:r>
              <w:rPr>
                <w:rFonts w:hint="eastAsia" w:ascii="宋体" w:hAnsi="宋体" w:cs="宋体"/>
                <w:szCs w:val="21"/>
                <w:u w:val="single"/>
                <w:lang w:bidi="ar"/>
              </w:rPr>
              <w:t xml:space="preserve">   年  月  日</w:t>
            </w:r>
            <w:r/>
          </w:p>
        </w:tc>
        <w:tc>
          <w:tcPr>
            <w:tcBorders>
              <w:top w:val="none" w:color="000000" w:sz="4" w:space="0"/>
              <w:left w:val="none" w:color="000000" w:sz="4" w:space="0"/>
              <w:bottom w:val="single" w:color="auto" w:sz="4" w:space="0"/>
              <w:right w:val="none" w:color="000000" w:sz="4" w:space="0"/>
            </w:tcBorders>
            <w:tcW w:w="1472" w:type="pct"/>
            <w:vAlign w:val="center"/>
            <w:textDirection w:val="lrTb"/>
            <w:noWrap/>
          </w:tcPr>
          <w:p>
            <w:pPr>
              <w:ind w:firstLine="300"/>
              <w:jc w:val="center"/>
              <w:spacing w:after="240"/>
              <w:widowControl/>
              <w:rPr>
                <w:rFonts w:hint="eastAsia" w:ascii="宋体" w:hAnsi="宋体" w:cs="宋体"/>
                <w:sz w:val="15"/>
                <w:szCs w:val="15"/>
                <w:lang w:bidi="ar"/>
              </w:rPr>
            </w:pPr>
            <w:r>
              <w:rPr>
                <w:rFonts w:hint="eastAsia" w:ascii="宋体" w:hAnsi="宋体" w:cs="宋体"/>
                <w:sz w:val="15"/>
                <w:szCs w:val="15"/>
                <w:lang w:bidi="ar"/>
              </w:rPr>
            </w:r>
            <w:r/>
          </w:p>
        </w:tc>
        <w:tc>
          <w:tcPr>
            <w:gridSpan w:val="3"/>
            <w:tcBorders>
              <w:top w:val="none" w:color="000000" w:sz="4" w:space="0"/>
              <w:left w:val="none" w:color="000000" w:sz="4" w:space="0"/>
              <w:bottom w:val="single" w:color="auto" w:sz="4" w:space="0"/>
              <w:right w:val="none" w:color="000000" w:sz="4" w:space="0"/>
            </w:tcBorders>
            <w:tcW w:w="1140" w:type="pct"/>
            <w:vAlign w:val="center"/>
            <w:textDirection w:val="lrTb"/>
            <w:noWrap/>
          </w:tcPr>
          <w:p>
            <w:pPr>
              <w:ind w:firstLine="420"/>
              <w:jc w:val="center"/>
              <w:spacing w:after="240"/>
              <w:widowControl/>
              <w:rPr>
                <w:rFonts w:hint="eastAsia" w:ascii="宋体" w:hAnsi="宋体" w:cs="宋体"/>
                <w:sz w:val="15"/>
                <w:szCs w:val="15"/>
                <w:lang w:bidi="ar"/>
              </w:rPr>
            </w:pPr>
            <w:r>
              <w:rPr>
                <w:rFonts w:hint="eastAsia" w:ascii="宋体" w:hAnsi="宋体" w:cs="宋体"/>
                <w:szCs w:val="21"/>
                <w:lang w:bidi="ar"/>
              </w:rPr>
              <w:t xml:space="preserve">第</w:t>
            </w:r>
            <w:r>
              <w:rPr>
                <w:rFonts w:hint="eastAsia" w:ascii="宋体" w:hAnsi="宋体" w:cs="宋体"/>
                <w:szCs w:val="21"/>
                <w:u w:val="single"/>
                <w:lang w:bidi="ar"/>
              </w:rPr>
              <w:t xml:space="preserve">  </w:t>
            </w:r>
            <w:r>
              <w:rPr>
                <w:rFonts w:hint="eastAsia" w:ascii="宋体" w:hAnsi="宋体" w:cs="宋体"/>
                <w:szCs w:val="21"/>
                <w:lang w:bidi="ar"/>
              </w:rPr>
              <w:t xml:space="preserve">页共二页</w:t>
            </w:r>
            <w:r/>
          </w:p>
        </w:tc>
      </w:tr>
      <w:tr>
        <w:trPr>
          <w:jc w:val="center"/>
          <w:trHeight w:val="1084"/>
          <w:tblHeader/>
        </w:trPr>
        <w:tc>
          <w:tcPr>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序号</w:t>
            </w:r>
            <w:r/>
          </w:p>
        </w:tc>
        <w:tc>
          <w:tcPr>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项目名称</w:t>
            </w:r>
            <w:r/>
          </w:p>
        </w:tc>
        <w:tc>
          <w:tcPr>
            <w:tcBorders>
              <w:top w:val="single" w:color="auto" w:sz="4" w:space="0"/>
              <w:left w:val="single" w:color="auto" w:sz="4" w:space="0"/>
              <w:bottom w:val="single" w:color="auto" w:sz="4" w:space="0"/>
              <w:right w:val="single" w:color="auto" w:sz="4" w:space="0"/>
            </w:tcBorders>
            <w:tcW w:w="1398"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作业标准</w:t>
            </w:r>
            <w:r/>
          </w:p>
        </w:tc>
        <w:tc>
          <w:tcPr>
            <w:tcBorders>
              <w:top w:val="single" w:color="auto" w:sz="4" w:space="0"/>
              <w:left w:val="single" w:color="auto" w:sz="4" w:space="0"/>
              <w:bottom w:val="single" w:color="auto" w:sz="4" w:space="0"/>
              <w:right w:val="single" w:color="auto" w:sz="4" w:space="0"/>
            </w:tcBorders>
            <w:tcW w:w="1472"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考核标准</w:t>
            </w:r>
            <w:r/>
          </w:p>
        </w:tc>
        <w:tc>
          <w:tcPr>
            <w:tcBorders>
              <w:top w:val="single" w:color="auto" w:sz="4" w:space="0"/>
              <w:left w:val="single" w:color="auto" w:sz="4" w:space="0"/>
              <w:bottom w:val="single" w:color="auto" w:sz="4" w:space="0"/>
              <w:right w:val="single" w:color="auto" w:sz="4" w:space="0"/>
            </w:tcBorders>
            <w:tcW w:w="373"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考核</w:t>
            </w:r>
            <w:r/>
          </w:p>
          <w:p>
            <w:pPr>
              <w:jc w:val="center"/>
              <w:widowControl/>
              <w:rPr>
                <w:rFonts w:hint="eastAsia" w:ascii="宋体" w:hAnsi="宋体" w:cs="宋体"/>
                <w:szCs w:val="21"/>
              </w:rPr>
            </w:pPr>
            <w:r>
              <w:rPr>
                <w:rFonts w:hint="eastAsia" w:ascii="宋体" w:hAnsi="宋体" w:cs="宋体"/>
                <w:szCs w:val="21"/>
                <w:lang w:bidi="ar"/>
              </w:rPr>
              <w:t xml:space="preserve">分值</w:t>
            </w:r>
            <w:r/>
          </w:p>
        </w:tc>
        <w:tc>
          <w:tcPr>
            <w:tcBorders>
              <w:top w:val="single" w:color="auto" w:sz="4" w:space="0"/>
              <w:left w:val="single" w:color="auto" w:sz="4" w:space="0"/>
              <w:bottom w:val="single" w:color="auto" w:sz="4" w:space="0"/>
              <w:right w:val="single" w:color="auto" w:sz="4" w:space="0"/>
            </w:tcBorders>
            <w:tcW w:w="373" w:type="pct"/>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得分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扣分</w:t>
            </w:r>
            <w:r/>
          </w:p>
          <w:p>
            <w:pPr>
              <w:jc w:val="center"/>
              <w:widowControl/>
              <w:rPr>
                <w:rFonts w:hint="eastAsia" w:ascii="宋体" w:hAnsi="宋体" w:cs="宋体"/>
                <w:szCs w:val="21"/>
              </w:rPr>
            </w:pPr>
            <w:r>
              <w:rPr>
                <w:rFonts w:hint="eastAsia" w:ascii="宋体" w:hAnsi="宋体" w:cs="宋体"/>
                <w:szCs w:val="21"/>
                <w:lang w:bidi="ar"/>
              </w:rPr>
              <w:t xml:space="preserve">原因</w:t>
            </w:r>
            <w:r/>
          </w:p>
        </w:tc>
      </w:tr>
      <w:tr>
        <w:trPr>
          <w:jc w:val="center"/>
          <w:trHeight w:val="926"/>
        </w:trPr>
        <w:tc>
          <w:tcPr>
            <w:tcBorders>
              <w:top w:val="single" w:color="auto" w:sz="4" w:space="0"/>
              <w:left w:val="single" w:color="000000" w:sz="4" w:space="0"/>
              <w:right w:val="single" w:color="000000" w:sz="4" w:space="0"/>
            </w:tcBorders>
            <w:tcW w:w="373" w:type="pct"/>
            <w:vAlign w:val="center"/>
            <w:vMerge w:val="restar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1</w:t>
            </w:r>
            <w:r/>
          </w:p>
        </w:tc>
        <w:tc>
          <w:tcPr>
            <w:tcBorders>
              <w:top w:val="single" w:color="auto" w:sz="4" w:space="0"/>
              <w:left w:val="single" w:color="000000" w:sz="4" w:space="0"/>
              <w:bottom w:val="single" w:color="000000" w:sz="4" w:space="0"/>
              <w:right w:val="single" w:color="000000" w:sz="4" w:space="0"/>
            </w:tcBorders>
            <w:tcW w:w="614"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道路清扫保洁</w:t>
            </w:r>
            <w:r/>
          </w:p>
        </w:tc>
        <w:tc>
          <w:tcPr>
            <w:tcBorders>
              <w:top w:val="single" w:color="auto" w:sz="4" w:space="0"/>
              <w:left w:val="single" w:color="000000" w:sz="4" w:space="0"/>
              <w:right w:val="single" w:color="000000" w:sz="4" w:space="0"/>
            </w:tcBorders>
            <w:tcW w:w="1398" w:type="pct"/>
            <w:vAlign w:val="center"/>
            <w:vMerge w:val="restart"/>
            <w:textDirection w:val="lrTb"/>
            <w:noWrap w:val="false"/>
          </w:tcPr>
          <w:p>
            <w:pPr>
              <w:jc w:val="left"/>
              <w:widowControl/>
              <w:rPr>
                <w:rFonts w:hint="eastAsia" w:ascii="宋体" w:hAnsi="宋体" w:cs="宋体"/>
                <w:szCs w:val="21"/>
              </w:rPr>
            </w:pPr>
            <w:r>
              <w:rPr>
                <w:rFonts w:hint="eastAsia" w:ascii="宋体" w:hAnsi="宋体" w:cs="宋体"/>
                <w:szCs w:val="21"/>
              </w:rPr>
              <w:t xml:space="preserve">作业时间：（6</w:t>
            </w:r>
            <w:r>
              <w:rPr>
                <w:rFonts w:hint="eastAsia" w:ascii="宋体" w:hAnsi="宋体" w:cs="宋体"/>
                <w:szCs w:val="21"/>
                <w:lang w:val="en-US" w:eastAsia="zh-CN"/>
              </w:rPr>
              <w:t xml:space="preserve">:</w:t>
            </w:r>
            <w:r>
              <w:rPr>
                <w:rFonts w:hint="eastAsia" w:ascii="宋体" w:hAnsi="宋体" w:cs="宋体"/>
                <w:szCs w:val="21"/>
              </w:rPr>
              <w:t xml:space="preserve">00-17:00）</w:t>
            </w:r>
            <w:r/>
          </w:p>
          <w:p>
            <w:pPr>
              <w:jc w:val="left"/>
              <w:widowControl/>
              <w:rPr>
                <w:rFonts w:hint="eastAsia" w:ascii="宋体" w:hAnsi="宋体" w:cs="宋体"/>
                <w:szCs w:val="21"/>
              </w:rPr>
            </w:pPr>
            <w:r>
              <w:rPr>
                <w:rFonts w:hint="eastAsia" w:ascii="宋体" w:hAnsi="宋体" w:cs="宋体"/>
                <w:szCs w:val="21"/>
              </w:rPr>
              <w:t xml:space="preserve">1.清扫时，应按人行道路面、树圈及周边、车行道路面、窨井口的顺序进行全面清扫。</w:t>
            </w:r>
            <w:r/>
          </w:p>
          <w:p>
            <w:pPr>
              <w:jc w:val="left"/>
              <w:widowControl/>
              <w:rPr>
                <w:rFonts w:hint="eastAsia" w:ascii="宋体" w:hAnsi="宋体" w:cs="宋体"/>
                <w:szCs w:val="21"/>
              </w:rPr>
            </w:pPr>
            <w:r>
              <w:rPr>
                <w:rFonts w:hint="eastAsia" w:ascii="宋体" w:hAnsi="宋体" w:cs="宋体"/>
                <w:szCs w:val="21"/>
              </w:rPr>
              <w:t xml:space="preserve">2.清扫人员倾倒垃圾时必须倒入规定垃圾站、点内。</w:t>
            </w:r>
            <w:r/>
          </w:p>
          <w:p>
            <w:pPr>
              <w:jc w:val="left"/>
              <w:widowControl/>
              <w:rPr>
                <w:rFonts w:hint="eastAsia" w:ascii="宋体" w:hAnsi="宋体" w:cs="宋体"/>
                <w:szCs w:val="21"/>
                <w:lang w:bidi="ar"/>
              </w:rPr>
            </w:pPr>
            <w:r>
              <w:rPr>
                <w:rFonts w:hint="eastAsia" w:ascii="宋体" w:hAnsi="宋体" w:cs="宋体"/>
                <w:szCs w:val="21"/>
              </w:rPr>
              <w:t xml:space="preserve">3.沿路果壳箱每日擦洗两次，箱体无破损。</w:t>
            </w:r>
            <w:r/>
          </w:p>
        </w:tc>
        <w:tc>
          <w:tcPr>
            <w:tcBorders>
              <w:top w:val="single" w:color="auto" w:sz="4" w:space="0"/>
              <w:left w:val="single" w:color="000000" w:sz="4" w:space="0"/>
              <w:right w:val="single" w:color="000000" w:sz="4" w:space="0"/>
            </w:tcBorders>
            <w:tcW w:w="1472" w:type="pct"/>
            <w:vAlign w:val="center"/>
            <w:vMerge w:val="restart"/>
            <w:textDirection w:val="lrTb"/>
            <w:noWrap w:val="false"/>
          </w:tcPr>
          <w:p>
            <w:pPr>
              <w:jc w:val="left"/>
              <w:widowControl/>
              <w:rPr>
                <w:rFonts w:hint="eastAsia" w:ascii="宋体" w:hAnsi="宋体" w:cs="宋体"/>
                <w:szCs w:val="21"/>
              </w:rPr>
            </w:pPr>
            <w:r>
              <w:rPr>
                <w:rFonts w:hint="eastAsia" w:ascii="宋体" w:hAnsi="宋体" w:cs="宋体"/>
                <w:szCs w:val="21"/>
              </w:rPr>
              <w:t xml:space="preserve">1.擅自离岗、</w:t>
            </w:r>
            <w:r>
              <w:rPr>
                <w:rFonts w:hint="eastAsia" w:ascii="宋体" w:hAnsi="宋体" w:cs="宋体"/>
                <w:szCs w:val="21"/>
                <w:lang w:eastAsia="zh-CN"/>
              </w:rPr>
              <w:t xml:space="preserve">串岗</w:t>
            </w:r>
            <w:r>
              <w:rPr>
                <w:rFonts w:hint="eastAsia" w:ascii="宋体" w:hAnsi="宋体" w:cs="宋体"/>
                <w:szCs w:val="21"/>
              </w:rPr>
              <w:t xml:space="preserve">、聊天、玩手机扣1分；其他项扣1分。</w:t>
            </w:r>
            <w:r/>
          </w:p>
          <w:p>
            <w:pPr>
              <w:jc w:val="left"/>
              <w:widowControl/>
              <w:rPr>
                <w:rFonts w:hint="eastAsia" w:ascii="宋体" w:hAnsi="宋体" w:cs="宋体"/>
                <w:szCs w:val="21"/>
              </w:rPr>
            </w:pPr>
            <w:r>
              <w:rPr>
                <w:rFonts w:hint="eastAsia" w:ascii="宋体" w:hAnsi="宋体" w:cs="宋体"/>
                <w:szCs w:val="21"/>
              </w:rPr>
              <w:t xml:space="preserve">2.</w:t>
            </w:r>
            <w:bookmarkStart w:id="12" w:name="_GoBack"/>
            <w:r/>
            <w:bookmarkEnd w:id="12"/>
            <w:r>
              <w:rPr>
                <w:rFonts w:hint="eastAsia" w:ascii="宋体" w:hAnsi="宋体" w:cs="宋体"/>
                <w:szCs w:val="21"/>
                <w:lang w:eastAsia="zh-CN"/>
              </w:rPr>
              <w:t xml:space="preserve">边角</w:t>
            </w:r>
            <w:r>
              <w:rPr>
                <w:rFonts w:hint="eastAsia" w:ascii="宋体" w:hAnsi="宋体" w:cs="宋体"/>
                <w:szCs w:val="21"/>
              </w:rPr>
              <w:t xml:space="preserve">淤泥或明显沙粒扣1分/米。</w:t>
            </w:r>
            <w:r/>
          </w:p>
          <w:p>
            <w:pPr>
              <w:jc w:val="left"/>
              <w:widowControl/>
              <w:rPr>
                <w:rFonts w:hint="eastAsia" w:ascii="宋体" w:hAnsi="宋体" w:cs="宋体"/>
                <w:szCs w:val="21"/>
                <w:lang w:bidi="ar"/>
              </w:rPr>
            </w:pPr>
            <w:r>
              <w:rPr>
                <w:rFonts w:hint="eastAsia" w:ascii="宋体" w:hAnsi="宋体" w:cs="宋体"/>
                <w:szCs w:val="21"/>
              </w:rPr>
              <w:t xml:space="preserve">3.果壳箱未擦洗、未收集、满溢扣1分；其他项扣1分；4.亲水平台垃圾清运后未清理每次扣1分。</w:t>
            </w:r>
            <w:r/>
          </w:p>
        </w:tc>
        <w:tc>
          <w:tcPr>
            <w:tcBorders>
              <w:top w:val="single" w:color="auto" w:sz="4" w:space="0"/>
              <w:left w:val="single" w:color="000000" w:sz="4" w:space="0"/>
              <w:right w:val="single" w:color="000000" w:sz="4" w:space="0"/>
            </w:tcBorders>
            <w:tcW w:w="373" w:type="pct"/>
            <w:vAlign w:val="center"/>
            <w:vMerge w:val="restart"/>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15</w:t>
            </w:r>
            <w:r/>
          </w:p>
        </w:tc>
        <w:tc>
          <w:tcPr>
            <w:tcBorders>
              <w:top w:val="single" w:color="auto"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000000" w:sz="4" w:space="0"/>
              <w:bottom w:val="single" w:color="000000" w:sz="4" w:space="0"/>
              <w:right w:val="single" w:color="000000" w:sz="4" w:space="0"/>
            </w:tcBorders>
            <w:tcW w:w="392" w:type="pct"/>
            <w:vAlign w:val="center"/>
            <w:textDirection w:val="lrTb"/>
            <w:noWrap/>
          </w:tcPr>
          <w:p>
            <w:pPr>
              <w:widowControl/>
              <w:rPr>
                <w:rFonts w:hint="eastAsia" w:ascii="宋体" w:hAnsi="宋体" w:cs="宋体"/>
                <w:szCs w:val="21"/>
              </w:rPr>
            </w:pPr>
            <w:r>
              <w:rPr>
                <w:rFonts w:hint="eastAsia" w:ascii="宋体" w:hAnsi="宋体" w:cs="宋体"/>
                <w:szCs w:val="21"/>
              </w:rPr>
            </w:r>
            <w:r/>
          </w:p>
        </w:tc>
      </w:tr>
      <w:tr>
        <w:trPr>
          <w:jc w:val="center"/>
          <w:trHeight w:val="1773"/>
        </w:trPr>
        <w:tc>
          <w:tcPr>
            <w:tcBorders>
              <w:left w:val="single" w:color="000000" w:sz="4" w:space="0"/>
              <w:bottom w:val="single" w:color="auto" w:sz="4" w:space="0"/>
              <w:right w:val="single" w:color="000000" w:sz="4" w:space="0"/>
            </w:tcBorders>
            <w:tcW w:w="373"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auto" w:sz="4" w:space="0"/>
              <w:right w:val="single" w:color="000000" w:sz="4" w:space="0"/>
            </w:tcBorders>
            <w:tcW w:w="614"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江尖水利枢纽周边（区泵站-三里桥-景观桥终点）</w:t>
            </w:r>
            <w:r/>
          </w:p>
        </w:tc>
        <w:tc>
          <w:tcPr>
            <w:tcBorders>
              <w:left w:val="single" w:color="000000" w:sz="4" w:space="0"/>
              <w:bottom w:val="single" w:color="auto" w:sz="4" w:space="0"/>
              <w:right w:val="single" w:color="000000" w:sz="4" w:space="0"/>
            </w:tcBorders>
            <w:tcW w:w="1398" w:type="pct"/>
            <w:vAlign w:val="center"/>
            <w:vMerge w:val="continue"/>
            <w:textDirection w:val="lrTb"/>
            <w:noWrap w:val="false"/>
          </w:tcPr>
          <w:p>
            <w:pPr>
              <w:jc w:val="left"/>
              <w:widowControl/>
              <w:rPr>
                <w:rFonts w:hint="eastAsia" w:ascii="宋体" w:hAnsi="宋体" w:cs="宋体"/>
                <w:szCs w:val="21"/>
                <w:lang w:bidi="ar"/>
              </w:rPr>
            </w:pPr>
            <w:r>
              <w:rPr>
                <w:rFonts w:hint="eastAsia" w:ascii="宋体" w:hAnsi="宋体" w:cs="宋体"/>
                <w:szCs w:val="21"/>
                <w:lang w:bidi="ar"/>
              </w:rPr>
            </w:r>
            <w:r/>
          </w:p>
        </w:tc>
        <w:tc>
          <w:tcPr>
            <w:tcBorders>
              <w:left w:val="single" w:color="000000" w:sz="4" w:space="0"/>
              <w:bottom w:val="single" w:color="auto" w:sz="4" w:space="0"/>
              <w:right w:val="single" w:color="000000" w:sz="4" w:space="0"/>
            </w:tcBorders>
            <w:tcW w:w="1472" w:type="pct"/>
            <w:vAlign w:val="center"/>
            <w:vMerge w:val="continue"/>
            <w:textDirection w:val="lrTb"/>
            <w:noWrap w:val="false"/>
          </w:tcPr>
          <w:p>
            <w:pPr>
              <w:jc w:val="left"/>
              <w:widowControl/>
              <w:rPr>
                <w:rFonts w:hint="eastAsia" w:ascii="宋体" w:hAnsi="宋体" w:cs="宋体"/>
                <w:szCs w:val="21"/>
                <w:lang w:bidi="ar"/>
              </w:rPr>
            </w:pPr>
            <w:r>
              <w:rPr>
                <w:rFonts w:hint="eastAsia" w:ascii="宋体" w:hAnsi="宋体" w:cs="宋体"/>
                <w:szCs w:val="21"/>
                <w:lang w:bidi="ar"/>
              </w:rPr>
            </w:r>
            <w:r/>
          </w:p>
        </w:tc>
        <w:tc>
          <w:tcPr>
            <w:tcBorders>
              <w:left w:val="single" w:color="000000" w:sz="4" w:space="0"/>
              <w:bottom w:val="single" w:color="auto" w:sz="4" w:space="0"/>
              <w:right w:val="single" w:color="000000" w:sz="4" w:space="0"/>
            </w:tcBorders>
            <w:tcW w:w="373"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auto" w:sz="4" w:space="0"/>
              <w:right w:val="single" w:color="000000" w:sz="4" w:space="0"/>
            </w:tcBorders>
            <w:tcW w:w="373"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auto" w:sz="4" w:space="0"/>
              <w:right w:val="single" w:color="000000" w:sz="4" w:space="0"/>
            </w:tcBorders>
            <w:tcW w:w="392" w:type="pct"/>
            <w:vAlign w:val="center"/>
            <w:textDirection w:val="lrTb"/>
            <w:noWrap/>
          </w:tcPr>
          <w:p>
            <w:pPr>
              <w:widowControl/>
              <w:rPr>
                <w:rFonts w:hint="eastAsia" w:ascii="宋体" w:hAnsi="宋体" w:cs="宋体"/>
                <w:szCs w:val="21"/>
              </w:rPr>
            </w:pPr>
            <w:r>
              <w:rPr>
                <w:rFonts w:hint="eastAsia" w:ascii="宋体" w:hAnsi="宋体" w:cs="宋体"/>
                <w:szCs w:val="21"/>
              </w:rPr>
            </w:r>
            <w:r/>
          </w:p>
        </w:tc>
      </w:tr>
      <w:tr>
        <w:trPr>
          <w:jc w:val="center"/>
          <w:trHeight w:val="1084"/>
        </w:trPr>
        <w:tc>
          <w:tcPr>
            <w:tcBorders>
              <w:top w:val="single" w:color="auto" w:sz="4" w:space="0"/>
              <w:left w:val="single" w:color="auto" w:sz="4" w:space="0"/>
              <w:right w:val="single" w:color="000000" w:sz="4" w:space="0"/>
            </w:tcBorders>
            <w:tcW w:w="373" w:type="pct"/>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Borders>
              <w:top w:val="single" w:color="auto" w:sz="4" w:space="0"/>
              <w:left w:val="single" w:color="000000" w:sz="4" w:space="0"/>
              <w:bottom w:val="single" w:color="000000" w:sz="4" w:space="0"/>
              <w:right w:val="single" w:color="000000" w:sz="4" w:space="0"/>
            </w:tcBorders>
            <w:tcW w:w="61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河面保洁及垃圾清运</w:t>
            </w:r>
            <w:r/>
          </w:p>
        </w:tc>
        <w:tc>
          <w:tcPr>
            <w:tcBorders>
              <w:top w:val="single" w:color="auto" w:sz="4" w:space="0"/>
              <w:left w:val="single" w:color="000000" w:sz="4" w:space="0"/>
              <w:right w:val="single" w:color="000000" w:sz="4" w:space="0"/>
            </w:tcBorders>
            <w:tcW w:w="1398" w:type="pct"/>
            <w:vAlign w:val="center"/>
            <w:vMerge w:val="restart"/>
            <w:textDirection w:val="lrTb"/>
            <w:noWrap w:val="false"/>
          </w:tcPr>
          <w:p>
            <w:pPr>
              <w:jc w:val="left"/>
              <w:widowControl/>
              <w:rPr>
                <w:rFonts w:hint="eastAsia" w:ascii="宋体" w:hAnsi="宋体" w:cs="宋体"/>
                <w:szCs w:val="21"/>
              </w:rPr>
            </w:pPr>
            <w:r>
              <w:rPr>
                <w:rFonts w:hint="eastAsia" w:ascii="宋体" w:hAnsi="宋体" w:cs="宋体"/>
                <w:szCs w:val="21"/>
              </w:rPr>
              <w:t xml:space="preserve">1.垃圾打捞船作业人员上午8</w:t>
            </w:r>
            <w:r>
              <w:rPr>
                <w:rFonts w:hint="eastAsia" w:ascii="宋体" w:hAnsi="宋体" w:cs="宋体"/>
                <w:szCs w:val="21"/>
                <w:lang w:val="en-US" w:eastAsia="zh-CN"/>
              </w:rPr>
              <w:t xml:space="preserve">:</w:t>
            </w:r>
            <w:r>
              <w:rPr>
                <w:rFonts w:hint="eastAsia" w:ascii="宋体" w:hAnsi="宋体" w:cs="宋体"/>
                <w:szCs w:val="21"/>
              </w:rPr>
              <w:t xml:space="preserve">30时至10</w:t>
            </w:r>
            <w:r>
              <w:rPr>
                <w:rFonts w:hint="eastAsia" w:ascii="宋体" w:hAnsi="宋体" w:cs="宋体"/>
                <w:szCs w:val="21"/>
                <w:lang w:val="en-US" w:eastAsia="zh-CN"/>
              </w:rPr>
              <w:t xml:space="preserve">:</w:t>
            </w:r>
            <w:r>
              <w:rPr>
                <w:rFonts w:hint="eastAsia" w:ascii="宋体" w:hAnsi="宋体" w:cs="宋体"/>
                <w:szCs w:val="21"/>
              </w:rPr>
              <w:t xml:space="preserve">30时，下午14</w:t>
            </w:r>
            <w:r>
              <w:rPr>
                <w:rFonts w:hint="eastAsia" w:ascii="宋体" w:hAnsi="宋体" w:cs="宋体"/>
                <w:szCs w:val="21"/>
                <w:lang w:eastAsia="zh-CN"/>
              </w:rPr>
              <w:t xml:space="preserve">:</w:t>
            </w:r>
            <w:r>
              <w:rPr>
                <w:rFonts w:hint="eastAsia" w:ascii="宋体" w:hAnsi="宋体" w:cs="宋体"/>
                <w:szCs w:val="21"/>
              </w:rPr>
              <w:t xml:space="preserve">00时至16</w:t>
            </w:r>
            <w:r>
              <w:rPr>
                <w:rFonts w:hint="eastAsia" w:ascii="宋体" w:hAnsi="宋体" w:cs="宋体"/>
                <w:szCs w:val="21"/>
                <w:lang w:eastAsia="zh-CN"/>
              </w:rPr>
              <w:t xml:space="preserve">:</w:t>
            </w:r>
            <w:r>
              <w:rPr>
                <w:rFonts w:hint="eastAsia" w:ascii="宋体" w:hAnsi="宋体" w:cs="宋体"/>
                <w:szCs w:val="21"/>
              </w:rPr>
              <w:t xml:space="preserve">00时，上下午各一次全面保洁。</w:t>
            </w:r>
            <w:r/>
          </w:p>
          <w:p>
            <w:pPr>
              <w:jc w:val="left"/>
              <w:widowControl/>
              <w:rPr>
                <w:rFonts w:hint="eastAsia" w:ascii="宋体" w:hAnsi="宋体" w:cs="宋体"/>
                <w:szCs w:val="21"/>
              </w:rPr>
            </w:pPr>
            <w:r>
              <w:rPr>
                <w:rFonts w:hint="eastAsia" w:ascii="宋体" w:hAnsi="宋体" w:cs="宋体"/>
                <w:szCs w:val="21"/>
              </w:rPr>
              <w:t xml:space="preserve">2.穿着统一工装、救生衣。</w:t>
            </w:r>
            <w:r/>
          </w:p>
          <w:p>
            <w:pPr>
              <w:jc w:val="left"/>
              <w:widowControl/>
              <w:rPr>
                <w:rFonts w:hint="eastAsia" w:ascii="宋体" w:hAnsi="宋体" w:cs="宋体"/>
                <w:szCs w:val="21"/>
              </w:rPr>
            </w:pPr>
            <w:r>
              <w:rPr>
                <w:rFonts w:hint="eastAsia" w:ascii="宋体" w:hAnsi="宋体" w:cs="宋体"/>
                <w:szCs w:val="21"/>
              </w:rPr>
              <w:t xml:space="preserve">3.河道水面无各类生活垃圾、无废弃漂浮物、无死动物、无大片水草。</w:t>
            </w:r>
            <w:r/>
          </w:p>
          <w:p>
            <w:pPr>
              <w:jc w:val="left"/>
              <w:widowControl/>
              <w:rPr>
                <w:rFonts w:hint="eastAsia" w:ascii="宋体" w:hAnsi="宋体" w:cs="宋体"/>
                <w:szCs w:val="21"/>
              </w:rPr>
            </w:pPr>
            <w:r>
              <w:rPr>
                <w:rFonts w:hint="eastAsia" w:ascii="宋体" w:hAnsi="宋体" w:cs="宋体"/>
                <w:szCs w:val="21"/>
              </w:rPr>
              <w:t xml:space="preserve">4.河道垃圾日产日清，不乱堆放。</w:t>
            </w:r>
            <w:r/>
          </w:p>
          <w:p>
            <w:pPr>
              <w:jc w:val="left"/>
              <w:widowControl/>
              <w:rPr>
                <w:rFonts w:hint="eastAsia" w:ascii="宋体" w:hAnsi="宋体" w:cs="宋体"/>
                <w:szCs w:val="21"/>
              </w:rPr>
            </w:pPr>
            <w:r>
              <w:rPr>
                <w:rFonts w:hint="eastAsia" w:ascii="宋体" w:hAnsi="宋体" w:cs="宋体"/>
                <w:szCs w:val="21"/>
              </w:rPr>
              <w:t xml:space="preserve">5.进入闸区船只服从闸区统一安排，对闸方提出的临时保洁要求及时响应。</w:t>
            </w:r>
            <w:r/>
          </w:p>
        </w:tc>
        <w:tc>
          <w:tcPr>
            <w:tcBorders>
              <w:top w:val="single" w:color="auto" w:sz="4" w:space="0"/>
              <w:left w:val="single" w:color="000000" w:sz="4" w:space="0"/>
              <w:right w:val="single" w:color="000000" w:sz="4" w:space="0"/>
            </w:tcBorders>
            <w:tcW w:w="1472" w:type="pct"/>
            <w:vAlign w:val="center"/>
            <w:vMerge w:val="restart"/>
            <w:textDirection w:val="lrTb"/>
            <w:noWrap w:val="false"/>
          </w:tcPr>
          <w:p>
            <w:pPr>
              <w:jc w:val="left"/>
              <w:widowControl/>
              <w:rPr>
                <w:rFonts w:hint="eastAsia" w:ascii="宋体" w:hAnsi="宋体" w:cs="宋体"/>
                <w:szCs w:val="21"/>
              </w:rPr>
            </w:pPr>
            <w:r>
              <w:rPr>
                <w:rFonts w:hint="eastAsia" w:ascii="宋体" w:hAnsi="宋体" w:cs="宋体"/>
                <w:szCs w:val="21"/>
              </w:rPr>
              <w:t xml:space="preserve">1.迟到、早退、不按规定出船，发现一起扣1分。</w:t>
            </w:r>
            <w:r/>
          </w:p>
          <w:p>
            <w:pPr>
              <w:jc w:val="left"/>
              <w:widowControl/>
              <w:rPr>
                <w:rFonts w:hint="eastAsia" w:ascii="宋体" w:hAnsi="宋体" w:cs="宋体"/>
                <w:szCs w:val="21"/>
              </w:rPr>
            </w:pPr>
            <w:r>
              <w:rPr>
                <w:rFonts w:hint="eastAsia" w:ascii="宋体" w:hAnsi="宋体" w:cs="宋体"/>
                <w:szCs w:val="21"/>
              </w:rPr>
              <w:t xml:space="preserve">2.人员未穿工装和救生衣扣1分。</w:t>
            </w:r>
            <w:r/>
          </w:p>
          <w:p>
            <w:pPr>
              <w:jc w:val="left"/>
              <w:widowControl/>
              <w:rPr>
                <w:rFonts w:hint="eastAsia" w:ascii="宋体" w:hAnsi="宋体" w:cs="宋体"/>
                <w:szCs w:val="21"/>
              </w:rPr>
            </w:pPr>
            <w:r>
              <w:rPr>
                <w:rFonts w:hint="eastAsia" w:ascii="宋体" w:hAnsi="宋体" w:cs="宋体"/>
                <w:szCs w:val="21"/>
              </w:rPr>
              <w:t xml:space="preserve">3.河道内有较多漂浮物或大量水草未清理，一处扣1分。</w:t>
            </w:r>
            <w:r/>
          </w:p>
          <w:p>
            <w:pPr>
              <w:jc w:val="left"/>
              <w:widowControl/>
              <w:rPr>
                <w:rFonts w:hint="eastAsia" w:ascii="宋体" w:hAnsi="宋体" w:cs="宋体"/>
                <w:szCs w:val="21"/>
              </w:rPr>
            </w:pPr>
            <w:r>
              <w:rPr>
                <w:rFonts w:hint="eastAsia" w:ascii="宋体" w:hAnsi="宋体" w:cs="宋体"/>
                <w:szCs w:val="21"/>
              </w:rPr>
              <w:t xml:space="preserve">4.河道垃圾未日产日清一次扣1分。</w:t>
            </w:r>
            <w:r/>
          </w:p>
          <w:p>
            <w:pPr>
              <w:jc w:val="left"/>
              <w:widowControl/>
              <w:rPr>
                <w:rFonts w:hint="eastAsia" w:ascii="宋体" w:hAnsi="宋体" w:cs="宋体"/>
                <w:szCs w:val="21"/>
              </w:rPr>
            </w:pPr>
            <w:r>
              <w:rPr>
                <w:rFonts w:hint="eastAsia" w:ascii="宋体" w:hAnsi="宋体" w:cs="宋体"/>
                <w:szCs w:val="21"/>
              </w:rPr>
              <w:t xml:space="preserve">5.保洁人员存在不安全行为1次扣1分，日常打捞对闸口设备造成损坏一次扣1分。</w:t>
            </w:r>
            <w:r/>
          </w:p>
        </w:tc>
        <w:tc>
          <w:tcPr>
            <w:tcBorders>
              <w:top w:val="single" w:color="auto" w:sz="4" w:space="0"/>
              <w:left w:val="single" w:color="000000" w:sz="4" w:space="0"/>
              <w:bottom w:val="single" w:color="000000" w:sz="4" w:space="0"/>
              <w:right w:val="single" w:color="000000" w:sz="4" w:space="0"/>
            </w:tcBorders>
            <w:tcW w:w="373" w:type="pct"/>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50</w:t>
            </w:r>
            <w:r/>
          </w:p>
        </w:tc>
        <w:tc>
          <w:tcPr>
            <w:tcBorders>
              <w:top w:val="single" w:color="auto" w:sz="4" w:space="0"/>
              <w:left w:val="single" w:color="000000" w:sz="4" w:space="0"/>
              <w:bottom w:val="single" w:color="000000" w:sz="4" w:space="0"/>
              <w:right w:val="single" w:color="000000" w:sz="4" w:space="0"/>
            </w:tcBorders>
            <w:tcW w:w="373" w:type="pct"/>
            <w:vAlign w:val="center"/>
            <w:textDirection w:val="lrTb"/>
            <w:noWrap/>
          </w:tcPr>
          <w:p>
            <w:pP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000000" w:sz="4" w:space="0"/>
              <w:bottom w:val="single" w:color="000000" w:sz="4" w:space="0"/>
              <w:right w:val="single" w:color="auto" w:sz="4" w:space="0"/>
            </w:tcBorders>
            <w:tcW w:w="392" w:type="pct"/>
            <w:vAlign w:val="center"/>
            <w:textDirection w:val="lrTb"/>
            <w:noWrap/>
          </w:tcPr>
          <w:p>
            <w:pPr>
              <w:widowControl/>
              <w:rPr>
                <w:rFonts w:hint="eastAsia" w:ascii="宋体" w:hAnsi="宋体" w:cs="宋体"/>
                <w:szCs w:val="21"/>
              </w:rPr>
            </w:pPr>
            <w:r>
              <w:rPr>
                <w:rFonts w:hint="eastAsia" w:ascii="宋体" w:hAnsi="宋体" w:cs="宋体"/>
                <w:szCs w:val="21"/>
              </w:rPr>
            </w:r>
            <w:r/>
          </w:p>
        </w:tc>
      </w:tr>
      <w:tr>
        <w:trPr>
          <w:jc w:val="center"/>
          <w:trHeight w:val="1084"/>
        </w:trPr>
        <w:tc>
          <w:tcPr>
            <w:tcBorders>
              <w:left w:val="single" w:color="auto" w:sz="4" w:space="0"/>
              <w:right w:val="single" w:color="000000" w:sz="4" w:space="0"/>
            </w:tcBorders>
            <w:tcW w:w="373" w:type="pct"/>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江尖桥水利工程范围</w:t>
            </w:r>
            <w:r/>
          </w:p>
        </w:tc>
        <w:tc>
          <w:tcPr>
            <w:tcBorders>
              <w:left w:val="single" w:color="000000" w:sz="4" w:space="0"/>
              <w:right w:val="single" w:color="000000" w:sz="4" w:space="0"/>
            </w:tcBorders>
            <w:tcW w:w="1398" w:type="pct"/>
            <w:vAlign w:val="center"/>
            <w:vMerge w:val="continue"/>
            <w:textDirection w:val="lrTb"/>
            <w:noWrap w:val="false"/>
          </w:tcPr>
          <w:p>
            <w:pPr>
              <w:jc w:val="left"/>
              <w:widowControl/>
              <w:rPr>
                <w:rFonts w:hint="eastAsia" w:ascii="宋体" w:hAnsi="宋体" w:cs="宋体"/>
                <w:szCs w:val="21"/>
                <w:lang w:bidi="ar"/>
              </w:rPr>
            </w:pPr>
            <w:r>
              <w:rPr>
                <w:rFonts w:hint="eastAsia" w:ascii="宋体" w:hAnsi="宋体" w:cs="宋体"/>
                <w:szCs w:val="21"/>
                <w:lang w:bidi="ar"/>
              </w:rPr>
            </w:r>
            <w:r/>
          </w:p>
        </w:tc>
        <w:tc>
          <w:tcPr>
            <w:tcBorders>
              <w:left w:val="single" w:color="000000" w:sz="4" w:space="0"/>
              <w:right w:val="single" w:color="000000" w:sz="4" w:space="0"/>
            </w:tcBorders>
            <w:tcW w:w="1472" w:type="pct"/>
            <w:vAlign w:val="center"/>
            <w:vMerge w:val="continue"/>
            <w:textDirection w:val="lrTb"/>
            <w:noWrap w:val="false"/>
          </w:tcPr>
          <w:p>
            <w:pPr>
              <w:jc w:val="left"/>
              <w:widowControl/>
              <w:rPr>
                <w:rFonts w:hint="eastAsia" w:ascii="宋体" w:hAnsi="宋体" w:cs="宋体"/>
                <w:szCs w:val="21"/>
                <w:lang w:bidi="ar"/>
              </w:rPr>
            </w:pPr>
            <w:r>
              <w:rPr>
                <w:rFonts w:hint="eastAsia" w:ascii="宋体" w:hAnsi="宋体" w:cs="宋体"/>
                <w:szCs w:val="21"/>
                <w:lang w:bidi="ar"/>
              </w:rPr>
            </w:r>
            <w:r/>
          </w:p>
        </w:tc>
        <w:tc>
          <w:tcPr>
            <w:tcBorders>
              <w:left w:val="single" w:color="000000" w:sz="4" w:space="0"/>
              <w:right w:val="single" w:color="000000" w:sz="4" w:space="0"/>
            </w:tcBorders>
            <w:tcW w:w="373"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widowControl/>
              <w:rPr>
                <w:rFonts w:hint="eastAsia" w:ascii="宋体" w:hAnsi="宋体" w:cs="宋体"/>
                <w:szCs w:val="21"/>
              </w:rPr>
            </w:pPr>
            <w:r>
              <w:rPr>
                <w:rFonts w:hint="eastAsia" w:ascii="宋体" w:hAnsi="宋体" w:cs="宋体"/>
                <w:szCs w:val="21"/>
              </w:rPr>
            </w:r>
            <w:r/>
          </w:p>
        </w:tc>
      </w:tr>
      <w:tr>
        <w:trPr>
          <w:jc w:val="center"/>
          <w:trHeight w:val="1084"/>
        </w:trPr>
        <w:tc>
          <w:tcPr>
            <w:tcBorders>
              <w:left w:val="single" w:color="auto" w:sz="4" w:space="0"/>
              <w:bottom w:val="single" w:color="auto" w:sz="4" w:space="0"/>
              <w:right w:val="single" w:color="000000" w:sz="4" w:space="0"/>
            </w:tcBorders>
            <w:tcW w:w="373" w:type="pct"/>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auto" w:sz="4" w:space="0"/>
              <w:right w:val="single" w:color="000000" w:sz="4" w:space="0"/>
            </w:tcBorders>
            <w:tcW w:w="61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仙蠡桥北枢纽范围</w:t>
            </w:r>
            <w:r/>
          </w:p>
        </w:tc>
        <w:tc>
          <w:tcPr>
            <w:tcBorders>
              <w:left w:val="single" w:color="000000" w:sz="4" w:space="0"/>
              <w:bottom w:val="single" w:color="auto" w:sz="4" w:space="0"/>
              <w:right w:val="single" w:color="000000" w:sz="4" w:space="0"/>
            </w:tcBorders>
            <w:tcW w:w="1398" w:type="pct"/>
            <w:vAlign w:val="center"/>
            <w:vMerge w:val="continue"/>
            <w:textDirection w:val="lrTb"/>
            <w:noWrap w:val="false"/>
          </w:tcPr>
          <w:p>
            <w:pPr>
              <w:jc w:val="left"/>
              <w:widowControl/>
              <w:rPr>
                <w:rFonts w:hint="eastAsia" w:ascii="宋体" w:hAnsi="宋体" w:cs="宋体"/>
                <w:szCs w:val="21"/>
                <w:lang w:bidi="ar"/>
              </w:rPr>
            </w:pPr>
            <w:r>
              <w:rPr>
                <w:rFonts w:hint="eastAsia" w:ascii="宋体" w:hAnsi="宋体" w:cs="宋体"/>
                <w:szCs w:val="21"/>
                <w:lang w:bidi="ar"/>
              </w:rPr>
            </w:r>
            <w:r/>
          </w:p>
        </w:tc>
        <w:tc>
          <w:tcPr>
            <w:tcBorders>
              <w:left w:val="single" w:color="000000" w:sz="4" w:space="0"/>
              <w:bottom w:val="single" w:color="auto" w:sz="4" w:space="0"/>
              <w:right w:val="single" w:color="000000" w:sz="4" w:space="0"/>
            </w:tcBorders>
            <w:tcW w:w="1472" w:type="pct"/>
            <w:vAlign w:val="center"/>
            <w:vMerge w:val="continue"/>
            <w:textDirection w:val="lrTb"/>
            <w:noWrap w:val="false"/>
          </w:tcPr>
          <w:p>
            <w:pPr>
              <w:jc w:val="left"/>
              <w:widowControl/>
              <w:rPr>
                <w:rFonts w:hint="eastAsia" w:ascii="宋体" w:hAnsi="宋体" w:cs="宋体"/>
                <w:szCs w:val="21"/>
                <w:lang w:bidi="ar"/>
              </w:rPr>
            </w:pPr>
            <w:r>
              <w:rPr>
                <w:rFonts w:hint="eastAsia" w:ascii="宋体" w:hAnsi="宋体" w:cs="宋体"/>
                <w:szCs w:val="21"/>
                <w:lang w:bidi="ar"/>
              </w:rPr>
            </w:r>
            <w:r/>
          </w:p>
        </w:tc>
        <w:tc>
          <w:tcPr>
            <w:tcBorders>
              <w:left w:val="single" w:color="000000" w:sz="4" w:space="0"/>
              <w:bottom w:val="single" w:color="auto" w:sz="4" w:space="0"/>
              <w:right w:val="single" w:color="000000" w:sz="4" w:space="0"/>
            </w:tcBorders>
            <w:tcW w:w="373" w:type="pct"/>
            <w:vAlign w:val="center"/>
            <w:vMerge w:val="continue"/>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auto" w:sz="4" w:space="0"/>
              <w:right w:val="single" w:color="000000" w:sz="4" w:space="0"/>
            </w:tcBorders>
            <w:tcW w:w="373" w:type="pct"/>
            <w:vAlign w:val="center"/>
            <w:textDirection w:val="lrTb"/>
            <w:noWrap/>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auto" w:sz="4" w:space="0"/>
              <w:right w:val="single" w:color="auto" w:sz="4" w:space="0"/>
            </w:tcBorders>
            <w:tcW w:w="392" w:type="pct"/>
            <w:vAlign w:val="center"/>
            <w:textDirection w:val="lrTb"/>
            <w:noWrap/>
          </w:tcPr>
          <w:p>
            <w:pPr>
              <w:widowControl/>
              <w:rPr>
                <w:rFonts w:hint="eastAsia" w:ascii="宋体" w:hAnsi="宋体" w:cs="宋体"/>
                <w:szCs w:val="21"/>
              </w:rPr>
            </w:pPr>
            <w:r>
              <w:rPr>
                <w:rFonts w:hint="eastAsia" w:ascii="宋体" w:hAnsi="宋体" w:cs="宋体"/>
                <w:szCs w:val="21"/>
              </w:rPr>
            </w:r>
            <w:r/>
          </w:p>
        </w:tc>
      </w:tr>
      <w:tr>
        <w:trPr>
          <w:jc w:val="center"/>
          <w:trHeight w:val="684"/>
        </w:trPr>
        <w:tc>
          <w:tcPr>
            <w:tcBorders>
              <w:top w:val="single" w:color="auto" w:sz="4" w:space="0"/>
              <w:left w:val="single" w:color="000000" w:sz="4" w:space="0"/>
              <w:right w:val="single" w:color="auto" w:sz="4" w:space="0"/>
            </w:tcBorders>
            <w:tcW w:w="373" w:type="pct"/>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Borders>
              <w:top w:val="single" w:color="auto" w:sz="4" w:space="0"/>
              <w:left w:val="single" w:color="auto" w:sz="4" w:space="0"/>
              <w:bottom w:val="single" w:color="000000" w:sz="4" w:space="0"/>
              <w:right w:val="single" w:color="000000" w:sz="4" w:space="0"/>
            </w:tcBorders>
            <w:tcW w:w="61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垃圾收集及外运</w:t>
            </w:r>
            <w:r/>
          </w:p>
        </w:tc>
        <w:tc>
          <w:tcPr>
            <w:tcBorders>
              <w:top w:val="single" w:color="auto" w:sz="4" w:space="0"/>
              <w:left w:val="single" w:color="000000" w:sz="4" w:space="0"/>
              <w:right w:val="single" w:color="000000" w:sz="4" w:space="0"/>
            </w:tcBorders>
            <w:tcW w:w="1398" w:type="pct"/>
            <w:vAlign w:val="center"/>
            <w:vMerge w:val="restart"/>
            <w:textDirection w:val="lrTb"/>
            <w:noWrap w:val="false"/>
          </w:tcPr>
          <w:p>
            <w:pPr>
              <w:jc w:val="left"/>
              <w:widowControl/>
              <w:rPr>
                <w:rFonts w:hint="eastAsia" w:ascii="宋体" w:hAnsi="宋体" w:cs="宋体"/>
                <w:szCs w:val="21"/>
              </w:rPr>
            </w:pPr>
            <w:r>
              <w:rPr>
                <w:rFonts w:hint="eastAsia" w:ascii="宋体" w:hAnsi="宋体" w:cs="宋体"/>
                <w:szCs w:val="21"/>
              </w:rPr>
              <w:t xml:space="preserve">1.垃圾收运后垃圾桶摆放整齐，无散落、存留垃圾和污水。</w:t>
            </w:r>
            <w:r/>
          </w:p>
          <w:p>
            <w:pPr>
              <w:jc w:val="left"/>
              <w:widowControl/>
              <w:rPr>
                <w:rFonts w:hint="eastAsia" w:ascii="宋体" w:hAnsi="宋体" w:cs="宋体"/>
                <w:szCs w:val="21"/>
              </w:rPr>
            </w:pPr>
            <w:r>
              <w:rPr>
                <w:rFonts w:hint="eastAsia" w:ascii="宋体" w:hAnsi="宋体" w:cs="宋体"/>
                <w:szCs w:val="21"/>
              </w:rPr>
              <w:t xml:space="preserve">2.垃圾桶垃圾收集每周不少于1次，如遇特殊情况，增加收集次数。</w:t>
            </w:r>
            <w:r/>
          </w:p>
        </w:tc>
        <w:tc>
          <w:tcPr>
            <w:tcBorders>
              <w:top w:val="single" w:color="auto" w:sz="4" w:space="0"/>
              <w:left w:val="single" w:color="000000" w:sz="4" w:space="0"/>
              <w:right w:val="single" w:color="000000" w:sz="4" w:space="0"/>
            </w:tcBorders>
            <w:tcW w:w="1472" w:type="pct"/>
            <w:vAlign w:val="center"/>
            <w:vMerge w:val="restart"/>
            <w:textDirection w:val="lrTb"/>
            <w:noWrap w:val="false"/>
          </w:tcPr>
          <w:p>
            <w:pPr>
              <w:jc w:val="left"/>
              <w:widowControl/>
            </w:pPr>
            <w:r>
              <w:rPr>
                <w:rFonts w:hint="eastAsia"/>
              </w:rPr>
              <w:t xml:space="preserve">1.收集后未定点摆放扣1分，污水漫溢扣1分。</w:t>
            </w:r>
            <w:r/>
          </w:p>
          <w:p>
            <w:pPr>
              <w:jc w:val="left"/>
              <w:widowControl/>
            </w:pPr>
            <w:r>
              <w:rPr>
                <w:rFonts w:hint="eastAsia"/>
              </w:rPr>
              <w:t xml:space="preserve">2.垃圾箱每周未收集扣1分。</w:t>
            </w:r>
            <w:r/>
          </w:p>
        </w:tc>
        <w:tc>
          <w:tcPr>
            <w:tcBorders>
              <w:top w:val="single" w:color="auto" w:sz="4" w:space="0"/>
              <w:left w:val="single" w:color="000000" w:sz="4" w:space="0"/>
              <w:bottom w:val="single" w:color="000000" w:sz="4" w:space="0"/>
              <w:right w:val="single" w:color="000000" w:sz="4" w:space="0"/>
            </w:tcBorders>
            <w:tcW w:w="373" w:type="pct"/>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w:t>
            </w:r>
            <w:r/>
          </w:p>
        </w:tc>
        <w:tc>
          <w:tcPr>
            <w:tcBorders>
              <w:top w:val="single" w:color="auto" w:sz="4" w:space="0"/>
              <w:left w:val="single" w:color="000000" w:sz="4" w:space="0"/>
              <w:bottom w:val="single" w:color="000000" w:sz="4" w:space="0"/>
              <w:right w:val="single" w:color="000000" w:sz="4" w:space="0"/>
            </w:tcBorders>
            <w:tcW w:w="373" w:type="pct"/>
            <w:vAlign w:val="center"/>
            <w:textDirection w:val="lrTb"/>
            <w:noWrap/>
          </w:tcPr>
          <w:p>
            <w:pP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000000" w:sz="4" w:space="0"/>
              <w:bottom w:val="single" w:color="000000" w:sz="4" w:space="0"/>
              <w:right w:val="single" w:color="auto" w:sz="4" w:space="0"/>
            </w:tcBorders>
            <w:tcW w:w="392" w:type="pct"/>
            <w:vAlign w:val="center"/>
            <w:textDirection w:val="lrTb"/>
            <w:noWrap/>
          </w:tcPr>
          <w:p>
            <w:pPr>
              <w:widowControl/>
              <w:rPr>
                <w:rFonts w:hint="eastAsia" w:ascii="宋体" w:hAnsi="宋体" w:cs="宋体"/>
                <w:szCs w:val="21"/>
              </w:rPr>
            </w:pPr>
            <w:r>
              <w:rPr>
                <w:rFonts w:hint="eastAsia" w:ascii="宋体" w:hAnsi="宋体" w:cs="宋体"/>
                <w:szCs w:val="21"/>
              </w:rPr>
            </w:r>
            <w:r/>
          </w:p>
        </w:tc>
      </w:tr>
      <w:tr>
        <w:trPr>
          <w:jc w:val="center"/>
          <w:trHeight w:val="90"/>
        </w:trPr>
        <w:tc>
          <w:tcPr>
            <w:tcBorders>
              <w:left w:val="single" w:color="000000" w:sz="4" w:space="0"/>
              <w:right w:val="single" w:color="auto" w:sz="4" w:space="0"/>
            </w:tcBorders>
            <w:tcW w:w="373" w:type="pct"/>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auto" w:sz="4" w:space="0"/>
              <w:bottom w:val="single" w:color="auto" w:sz="4" w:space="0"/>
              <w:right w:val="single" w:color="000000" w:sz="4" w:space="0"/>
            </w:tcBorders>
            <w:tcW w:w="614"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rPr>
              <w:t xml:space="preserve">仙蠡桥北枢纽（含水利局）</w:t>
            </w:r>
            <w:r/>
          </w:p>
        </w:tc>
        <w:tc>
          <w:tcPr>
            <w:tcBorders>
              <w:left w:val="single" w:color="000000" w:sz="4" w:space="0"/>
              <w:bottom w:val="single" w:color="auto" w:sz="4" w:space="0"/>
              <w:right w:val="single" w:color="000000" w:sz="4" w:space="0"/>
            </w:tcBorders>
            <w:tcW w:w="1398"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left w:val="single" w:color="000000" w:sz="4" w:space="0"/>
              <w:bottom w:val="single" w:color="auto" w:sz="4" w:space="0"/>
              <w:right w:val="single" w:color="000000" w:sz="4" w:space="0"/>
            </w:tcBorders>
            <w:tcW w:w="1472"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auto" w:sz="4" w:space="0"/>
              <w:right w:val="single" w:color="000000" w:sz="4" w:space="0"/>
            </w:tcBorders>
            <w:tcW w:w="373" w:type="pct"/>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auto" w:sz="4" w:space="0"/>
              <w:right w:val="single" w:color="000000" w:sz="4" w:space="0"/>
            </w:tcBorders>
            <w:tcW w:w="373" w:type="pct"/>
            <w:vAlign w:val="center"/>
            <w:textDirection w:val="lrTb"/>
            <w:noWrap/>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auto" w:sz="4" w:space="0"/>
              <w:right w:val="single" w:color="auto" w:sz="4" w:space="0"/>
            </w:tcBorders>
            <w:tcW w:w="392" w:type="pct"/>
            <w:vAlign w:val="center"/>
            <w:textDirection w:val="lrTb"/>
            <w:noWrap/>
          </w:tcPr>
          <w:p>
            <w:pPr>
              <w:widowControl/>
              <w:rPr>
                <w:rFonts w:hint="eastAsia" w:ascii="宋体" w:hAnsi="宋体" w:cs="宋体"/>
                <w:szCs w:val="21"/>
              </w:rPr>
            </w:pPr>
            <w:r>
              <w:rPr>
                <w:rFonts w:hint="eastAsia" w:ascii="宋体" w:hAnsi="宋体" w:cs="宋体"/>
                <w:szCs w:val="21"/>
              </w:rPr>
            </w:r>
            <w:r/>
          </w:p>
        </w:tc>
      </w:tr>
      <w:tr>
        <w:trPr>
          <w:jc w:val="center"/>
          <w:trHeight w:val="334"/>
        </w:trPr>
        <w:tc>
          <w:tcPr>
            <w:tcBorders>
              <w:left w:val="single" w:color="000000" w:sz="4" w:space="0"/>
              <w:bottom w:val="single" w:color="000000" w:sz="4" w:space="0"/>
              <w:right w:val="single" w:color="000000" w:sz="4" w:space="0"/>
            </w:tcBorders>
            <w:tcW w:w="373" w:type="pct"/>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000000" w:sz="4" w:space="0"/>
              <w:bottom w:val="single" w:color="000000" w:sz="4" w:space="0"/>
              <w:right w:val="single" w:color="000000" w:sz="4" w:space="0"/>
            </w:tcBorders>
            <w:tcW w:w="61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江尖水利枢纽</w:t>
            </w:r>
            <w:r/>
          </w:p>
        </w:tc>
        <w:tc>
          <w:tcPr>
            <w:tcBorders>
              <w:top w:val="single" w:color="auto" w:sz="4" w:space="0"/>
              <w:left w:val="single" w:color="000000" w:sz="4" w:space="0"/>
              <w:bottom w:val="single" w:color="000000" w:sz="4" w:space="0"/>
              <w:right w:val="single" w:color="000000" w:sz="4" w:space="0"/>
            </w:tcBorders>
            <w:tcW w:w="1398"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000000" w:sz="4" w:space="0"/>
              <w:bottom w:val="single" w:color="000000" w:sz="4" w:space="0"/>
              <w:right w:val="single" w:color="000000" w:sz="4" w:space="0"/>
            </w:tcBorders>
            <w:tcW w:w="1472"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000000" w:sz="4" w:space="0"/>
              <w:bottom w:val="single" w:color="000000" w:sz="4" w:space="0"/>
              <w:right w:val="single" w:color="000000" w:sz="4" w:space="0"/>
            </w:tcBorders>
            <w:tcW w:w="373" w:type="pct"/>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000000" w:sz="4" w:space="0"/>
              <w:bottom w:val="single" w:color="000000" w:sz="4" w:space="0"/>
              <w:right w:val="single" w:color="000000" w:sz="4" w:space="0"/>
            </w:tcBorders>
            <w:tcW w:w="373" w:type="pct"/>
            <w:vAlign w:val="center"/>
            <w:textDirection w:val="lrTb"/>
            <w:noWrap/>
          </w:tcPr>
          <w:p>
            <w:pP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000000" w:sz="4" w:space="0"/>
              <w:bottom w:val="single" w:color="000000" w:sz="4" w:space="0"/>
              <w:right w:val="single" w:color="000000" w:sz="4" w:space="0"/>
            </w:tcBorders>
            <w:tcW w:w="392" w:type="pct"/>
            <w:vAlign w:val="center"/>
            <w:textDirection w:val="lrTb"/>
            <w:noWrap/>
          </w:tcPr>
          <w:p>
            <w:pPr>
              <w:widowControl/>
              <w:rPr>
                <w:rFonts w:hint="eastAsia" w:ascii="宋体" w:hAnsi="宋体" w:cs="宋体"/>
                <w:szCs w:val="21"/>
              </w:rPr>
            </w:pPr>
            <w:r>
              <w:rPr>
                <w:rFonts w:hint="eastAsia" w:ascii="宋体" w:hAnsi="宋体" w:cs="宋体"/>
                <w:szCs w:val="21"/>
              </w:rPr>
            </w:r>
            <w:r/>
          </w:p>
        </w:tc>
      </w:tr>
      <w:tr>
        <w:trPr>
          <w:jc w:val="center"/>
          <w:trHeight w:val="1084"/>
        </w:trPr>
        <w:tc>
          <w:tcPr>
            <w:tcBorders>
              <w:top w:val="single" w:color="000000" w:sz="4" w:space="0"/>
              <w:left w:val="single" w:color="000000" w:sz="4" w:space="0"/>
              <w:right w:val="single" w:color="000000" w:sz="4" w:space="0"/>
            </w:tcBorders>
            <w:tcW w:w="373" w:type="pct"/>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化粪池清理</w:t>
            </w:r>
            <w:r/>
          </w:p>
        </w:tc>
        <w:tc>
          <w:tcPr>
            <w:tcBorders>
              <w:top w:val="single" w:color="000000" w:sz="4" w:space="0"/>
              <w:left w:val="single" w:color="000000" w:sz="4" w:space="0"/>
              <w:bottom w:val="single" w:color="000000" w:sz="4" w:space="0"/>
              <w:right w:val="single" w:color="000000" w:sz="4" w:space="0"/>
            </w:tcBorders>
            <w:tcW w:w="1398" w:type="pct"/>
            <w:vAlign w:val="center"/>
            <w:vMerge w:val="restart"/>
            <w:textDirection w:val="lrTb"/>
            <w:noWrap w:val="false"/>
          </w:tcPr>
          <w:p>
            <w:pPr>
              <w:jc w:val="left"/>
              <w:widowControl/>
              <w:rPr>
                <w:rFonts w:hint="eastAsia" w:ascii="宋体" w:hAnsi="宋体" w:cs="宋体"/>
                <w:szCs w:val="21"/>
              </w:rPr>
            </w:pPr>
            <w:r>
              <w:rPr>
                <w:rFonts w:hint="eastAsia" w:ascii="宋体" w:hAnsi="宋体" w:cs="宋体"/>
                <w:szCs w:val="21"/>
              </w:rPr>
              <w:t xml:space="preserve">1.粪便收集设施应外形清洁、美观，密闭性好，粪便不应暴露。</w:t>
            </w:r>
            <w:r/>
          </w:p>
          <w:p>
            <w:pPr>
              <w:jc w:val="left"/>
              <w:widowControl/>
              <w:rPr>
                <w:rFonts w:hint="eastAsia" w:ascii="宋体" w:hAnsi="宋体" w:cs="宋体"/>
                <w:szCs w:val="21"/>
              </w:rPr>
            </w:pPr>
            <w:r>
              <w:rPr>
                <w:rFonts w:hint="eastAsia" w:ascii="宋体" w:hAnsi="宋体" w:cs="宋体"/>
                <w:szCs w:val="21"/>
              </w:rPr>
              <w:t xml:space="preserve">2.加强巡查，必要时根据采购人要求进行清理。</w:t>
            </w:r>
            <w:r/>
          </w:p>
        </w:tc>
        <w:tc>
          <w:tcPr>
            <w:tcBorders>
              <w:top w:val="single" w:color="000000" w:sz="4" w:space="0"/>
              <w:left w:val="single" w:color="000000" w:sz="4" w:space="0"/>
              <w:bottom w:val="single" w:color="000000" w:sz="4" w:space="0"/>
              <w:right w:val="single" w:color="000000" w:sz="4" w:space="0"/>
            </w:tcBorders>
            <w:tcW w:w="1472" w:type="pct"/>
            <w:vAlign w:val="center"/>
            <w:vMerge w:val="restart"/>
            <w:textDirection w:val="lrTb"/>
            <w:noWrap w:val="false"/>
          </w:tcPr>
          <w:p>
            <w:pPr>
              <w:jc w:val="left"/>
              <w:widowControl/>
              <w:rPr>
                <w:rFonts w:hint="eastAsia" w:ascii="宋体" w:hAnsi="宋体" w:cs="宋体"/>
                <w:szCs w:val="21"/>
              </w:rPr>
            </w:pPr>
            <w:r>
              <w:rPr>
                <w:rFonts w:hint="eastAsia" w:ascii="宋体" w:hAnsi="宋体" w:cs="宋体"/>
                <w:szCs w:val="21"/>
              </w:rPr>
              <w:t xml:space="preserve">1.粪池外溢扣1分。</w:t>
            </w:r>
            <w:r/>
          </w:p>
        </w:tc>
        <w:tc>
          <w:tcPr>
            <w:tcBorders>
              <w:top w:val="single" w:color="000000" w:sz="4" w:space="0"/>
              <w:left w:val="single" w:color="000000" w:sz="4" w:space="0"/>
              <w:right w:val="single" w:color="000000" w:sz="4" w:space="0"/>
            </w:tcBorders>
            <w:tcW w:w="373" w:type="pct"/>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widowControl/>
              <w:rPr>
                <w:rFonts w:hint="eastAsia" w:ascii="宋体" w:hAnsi="宋体" w:cs="宋体"/>
                <w:szCs w:val="21"/>
              </w:rPr>
            </w:pPr>
            <w:r>
              <w:rPr>
                <w:rFonts w:hint="eastAsia" w:ascii="宋体" w:hAnsi="宋体" w:cs="宋体"/>
                <w:szCs w:val="21"/>
              </w:rPr>
            </w:r>
            <w:r/>
          </w:p>
        </w:tc>
      </w:tr>
      <w:tr>
        <w:trPr>
          <w:jc w:val="center"/>
          <w:trHeight w:val="1084"/>
        </w:trPr>
        <w:tc>
          <w:tcPr>
            <w:tcBorders>
              <w:left w:val="single" w:color="000000" w:sz="4" w:space="0"/>
              <w:bottom w:val="single" w:color="000000" w:sz="4" w:space="0"/>
              <w:right w:val="single" w:color="000000" w:sz="4" w:space="0"/>
            </w:tcBorders>
            <w:tcW w:w="373" w:type="pct"/>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仙蠡桥北枢纽（含水利局）</w:t>
            </w:r>
            <w:r/>
          </w:p>
        </w:tc>
        <w:tc>
          <w:tcPr>
            <w:tcBorders>
              <w:top w:val="single" w:color="000000" w:sz="4" w:space="0"/>
              <w:left w:val="single" w:color="000000" w:sz="4" w:space="0"/>
              <w:bottom w:val="single" w:color="000000" w:sz="4" w:space="0"/>
              <w:right w:val="single" w:color="000000" w:sz="4" w:space="0"/>
            </w:tcBorders>
            <w:tcW w:w="1398"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2" w:type="pct"/>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left w:val="single" w:color="000000" w:sz="4" w:space="0"/>
              <w:bottom w:val="single" w:color="000000" w:sz="4" w:space="0"/>
              <w:right w:val="single" w:color="000000" w:sz="4" w:space="0"/>
            </w:tcBorders>
            <w:tcW w:w="373" w:type="pct"/>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widowControl/>
              <w:rPr>
                <w:rFonts w:hint="eastAsia" w:ascii="宋体" w:hAnsi="宋体" w:cs="宋体"/>
                <w:szCs w:val="21"/>
              </w:rPr>
            </w:pPr>
            <w:r>
              <w:rPr>
                <w:rFonts w:hint="eastAsia" w:ascii="宋体" w:hAnsi="宋体" w:cs="宋体"/>
                <w:szCs w:val="21"/>
              </w:rPr>
            </w:r>
            <w:r/>
          </w:p>
        </w:tc>
      </w:tr>
      <w:tr>
        <w:trPr>
          <w:jc w:val="center"/>
          <w:trHeight w:val="657"/>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工作态度</w:t>
            </w:r>
            <w:r/>
          </w:p>
        </w:tc>
        <w:tc>
          <w:tcPr>
            <w:tcBorders>
              <w:top w:val="single" w:color="000000" w:sz="4" w:space="0"/>
              <w:left w:val="single" w:color="000000" w:sz="4" w:space="0"/>
              <w:bottom w:val="single" w:color="000000" w:sz="4" w:space="0"/>
              <w:right w:val="single" w:color="000000" w:sz="4" w:space="0"/>
            </w:tcBorders>
            <w:tcW w:w="1398"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工作态度认真，闸口有特殊保洁情况应积极响应。</w:t>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widowControl/>
              <w:rPr>
                <w:rFonts w:hint="eastAsia" w:ascii="宋体" w:hAnsi="宋体" w:cs="宋体"/>
                <w:szCs w:val="21"/>
              </w:rPr>
            </w:pPr>
            <w:r>
              <w:rPr>
                <w:rFonts w:hint="eastAsia" w:ascii="宋体" w:hAnsi="宋体" w:cs="宋体"/>
                <w:szCs w:val="21"/>
              </w:rPr>
              <w:t xml:space="preserve">1.工作态度不认真扣1分。</w:t>
            </w:r>
            <w:r/>
          </w:p>
          <w:p>
            <w:pPr>
              <w:widowControl/>
              <w:rPr>
                <w:rFonts w:hint="eastAsia" w:ascii="宋体" w:hAnsi="宋体" w:cs="宋体"/>
                <w:szCs w:val="21"/>
              </w:rPr>
            </w:pPr>
            <w:r>
              <w:rPr>
                <w:rFonts w:hint="eastAsia" w:ascii="宋体" w:hAnsi="宋体" w:cs="宋体"/>
                <w:szCs w:val="21"/>
              </w:rPr>
              <w:t xml:space="preserve">2.响应时间超过半小时扣1分。</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widowControl/>
              <w:rPr>
                <w:rFonts w:hint="eastAsia" w:ascii="宋体" w:hAnsi="宋体" w:cs="宋体"/>
                <w:szCs w:val="21"/>
              </w:rPr>
            </w:pPr>
            <w:r>
              <w:rPr>
                <w:rFonts w:hint="eastAsia" w:ascii="宋体" w:hAnsi="宋体" w:cs="宋体"/>
                <w:szCs w:val="21"/>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安全管理</w:t>
            </w:r>
            <w:r/>
          </w:p>
        </w:tc>
        <w:tc>
          <w:tcPr>
            <w:tcBorders>
              <w:top w:val="single" w:color="000000" w:sz="4" w:space="0"/>
              <w:left w:val="single" w:color="000000" w:sz="4" w:space="0"/>
              <w:bottom w:val="single" w:color="000000" w:sz="4" w:space="0"/>
              <w:right w:val="single" w:color="000000" w:sz="4" w:space="0"/>
            </w:tcBorders>
            <w:tcW w:w="1398"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工人应穿好救生衣，船上放置灭火器和救生圈。</w:t>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1.不穿救生衣扣1分。</w:t>
            </w:r>
            <w:r/>
          </w:p>
          <w:p>
            <w:pPr>
              <w:jc w:val="left"/>
              <w:widowControl/>
              <w:rPr>
                <w:rFonts w:hint="eastAsia" w:ascii="宋体" w:hAnsi="宋体" w:cs="宋体"/>
                <w:szCs w:val="21"/>
              </w:rPr>
            </w:pPr>
            <w:r>
              <w:rPr>
                <w:rFonts w:hint="eastAsia" w:ascii="宋体" w:hAnsi="宋体" w:cs="宋体"/>
                <w:szCs w:val="21"/>
              </w:rPr>
              <w:t xml:space="preserve">2.没有灭火器或救生圈扣2分。</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widowControl/>
              <w:rPr>
                <w:rFonts w:hint="eastAsia" w:ascii="宋体" w:hAnsi="宋体" w:cs="宋体"/>
                <w:szCs w:val="21"/>
              </w:rPr>
            </w:pPr>
            <w:r>
              <w:rPr>
                <w:rFonts w:hint="eastAsia" w:ascii="宋体" w:hAnsi="宋体" w:cs="宋体"/>
                <w:szCs w:val="21"/>
              </w:rPr>
            </w:r>
            <w:r/>
          </w:p>
        </w:tc>
      </w:tr>
      <w:tr>
        <w:trPr>
          <w:jc w:val="center"/>
          <w:trHeight w:val="691"/>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台账资料</w:t>
            </w:r>
            <w:r/>
          </w:p>
        </w:tc>
        <w:tc>
          <w:tcPr>
            <w:tcBorders>
              <w:top w:val="single" w:color="000000" w:sz="4" w:space="0"/>
              <w:left w:val="single" w:color="000000" w:sz="4" w:space="0"/>
              <w:bottom w:val="single" w:color="000000" w:sz="4" w:space="0"/>
              <w:right w:val="single" w:color="000000" w:sz="4" w:space="0"/>
            </w:tcBorders>
            <w:tcW w:w="1398" w:type="pct"/>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台账资料齐全</w:t>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widowControl/>
              <w:rPr>
                <w:rFonts w:hint="eastAsia" w:ascii="宋体" w:hAnsi="宋体" w:cs="宋体"/>
                <w:szCs w:val="21"/>
              </w:rPr>
            </w:pPr>
            <w:r>
              <w:rPr>
                <w:rFonts w:hint="eastAsia" w:ascii="宋体" w:hAnsi="宋体" w:cs="宋体"/>
                <w:szCs w:val="21"/>
              </w:rPr>
            </w:r>
            <w:r/>
          </w:p>
        </w:tc>
      </w:tr>
      <w:tr>
        <w:trPr>
          <w:jc w:val="center"/>
          <w:trHeight w:val="1093"/>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合计</w:t>
            </w:r>
            <w:r/>
          </w:p>
        </w:tc>
        <w:tc>
          <w:tcPr>
            <w:gridSpan w:val="3"/>
            <w:tcBorders>
              <w:top w:val="single" w:color="000000" w:sz="4" w:space="0"/>
              <w:left w:val="single" w:color="000000" w:sz="4" w:space="0"/>
              <w:bottom w:val="single" w:color="000000" w:sz="4" w:space="0"/>
              <w:right w:val="single" w:color="000000" w:sz="4" w:space="0"/>
            </w:tcBorders>
            <w:tcW w:w="348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widowControl/>
              <w:rPr>
                <w:rFonts w:hint="eastAsia" w:ascii="宋体" w:hAnsi="宋体" w:cs="宋体"/>
                <w:szCs w:val="21"/>
              </w:rPr>
            </w:pPr>
            <w:r>
              <w:rPr>
                <w:rFonts w:hint="eastAsia" w:ascii="宋体" w:hAnsi="宋体" w:cs="宋体"/>
                <w:szCs w:val="21"/>
              </w:rPr>
            </w:r>
            <w:r/>
          </w:p>
        </w:tc>
      </w:tr>
    </w:tbl>
    <w:p>
      <w:pPr>
        <w:pStyle w:val="978"/>
        <w:ind w:firstLine="0"/>
        <w:spacing w:after="240"/>
        <w:rPr>
          <w:rFonts w:hint="eastAsia" w:ascii="宋体" w:hAnsi="宋体" w:cs="宋体"/>
          <w:sz w:val="24"/>
        </w:rPr>
      </w:pPr>
      <w:r>
        <w:rPr>
          <w:rFonts w:hint="eastAsia" w:ascii="宋体" w:hAnsi="宋体" w:cs="宋体"/>
          <w:sz w:val="24"/>
        </w:rPr>
        <w:t xml:space="preserve">管理所负责人（签名）：</w:t>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w:t>
      </w:r>
      <w:r/>
    </w:p>
    <w:p>
      <w:pPr>
        <w:pStyle w:val="978"/>
        <w:ind w:firstLine="0"/>
        <w:spacing w:after="240"/>
        <w:rPr>
          <w:rFonts w:hint="eastAsia" w:ascii="宋体" w:hAnsi="宋体" w:cs="宋体"/>
          <w:sz w:val="24"/>
        </w:rPr>
      </w:pPr>
      <w:r>
        <w:rPr>
          <w:rFonts w:hint="eastAsia" w:ascii="宋体" w:hAnsi="宋体" w:cs="宋体"/>
          <w:sz w:val="24"/>
        </w:rPr>
        <w:t xml:space="preserve">所考核小组（签名）：</w:t>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中标供应商负责人（签名）：</w:t>
      </w:r>
      <w:r/>
    </w:p>
    <w:p>
      <w:pPr>
        <w:pStyle w:val="978"/>
        <w:ind w:firstLine="0"/>
        <w:spacing w:after="240"/>
        <w:rPr>
          <w:rFonts w:ascii="黑体" w:eastAsia="黑体"/>
          <w:b/>
          <w:sz w:val="30"/>
          <w:szCs w:val="30"/>
        </w:rPr>
      </w:pPr>
      <w:r>
        <w:rPr>
          <w:rFonts w:hint="eastAsia" w:ascii="宋体" w:hAnsi="宋体" w:cs="宋体"/>
          <w:sz w:val="24"/>
        </w:rPr>
        <w:t xml:space="preserve">考核日期：</w:t>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日期：</w:t>
      </w:r>
      <w:r/>
    </w:p>
    <w:p>
      <w:pPr>
        <w:pStyle w:val="968"/>
        <w:ind w:left="0" w:firstLine="560"/>
        <w:jc w:val="center"/>
        <w:spacing w:after="240"/>
        <w:rPr>
          <w:rFonts w:hint="eastAsia" w:ascii="宋体" w:hAnsi="宋体" w:cs="宋体"/>
          <w:sz w:val="28"/>
          <w:szCs w:val="28"/>
        </w:rPr>
      </w:pPr>
      <w:r>
        <w:rPr>
          <w:rFonts w:ascii="宋体" w:hAnsi="宋体" w:eastAsia="宋体" w:cs="宋体"/>
          <w:sz w:val="28"/>
          <w:szCs w:val="28"/>
        </w:rPr>
        <w:br w:type="page" w:clear="all"/>
      </w:r>
      <w:r>
        <w:rPr>
          <w:rFonts w:hint="eastAsia" w:ascii="宋体" w:hAnsi="宋体" w:eastAsia="宋体" w:cs="宋体"/>
          <w:sz w:val="28"/>
          <w:szCs w:val="28"/>
          <w:lang w:eastAsia="zh-CN"/>
        </w:rPr>
        <w:t xml:space="preserve">工管中心闸站枢纽闸口及河道保洁服务</w:t>
      </w:r>
      <w:r>
        <w:rPr>
          <w:rFonts w:hint="eastAsia" w:ascii="宋体" w:hAnsi="宋体" w:cs="宋体"/>
          <w:sz w:val="28"/>
          <w:szCs w:val="28"/>
        </w:rPr>
        <w:t xml:space="preserve">考核表-三里桥闸站</w:t>
      </w:r>
      <w:r/>
    </w:p>
    <w:tbl>
      <w:tblPr>
        <w:tblStyle w:val="962"/>
        <w:tblW w:w="0" w:type="auto"/>
        <w:jc w:val="center"/>
        <w:tblLayout w:type="fixed"/>
        <w:tblCellMar>
          <w:left w:w="108" w:type="dxa"/>
          <w:top w:w="0" w:type="dxa"/>
          <w:right w:w="108" w:type="dxa"/>
          <w:bottom w:w="0" w:type="dxa"/>
        </w:tblCellMar>
        <w:tblLook w:val="04A0" w:firstRow="1" w:lastRow="0" w:firstColumn="1" w:lastColumn="0" w:noHBand="0" w:noVBand="1"/>
      </w:tblPr>
      <w:tblGrid>
        <w:gridCol w:w="640"/>
        <w:gridCol w:w="1131"/>
        <w:gridCol w:w="2936"/>
        <w:gridCol w:w="2433"/>
        <w:gridCol w:w="710"/>
        <w:gridCol w:w="1056"/>
        <w:gridCol w:w="1056"/>
      </w:tblGrid>
      <w:tr>
        <w:trPr>
          <w:jc w:val="center"/>
          <w:trHeight w:val="516"/>
          <w:tblHeader/>
        </w:trPr>
        <w:tc>
          <w:tcPr>
            <w:gridSpan w:val="7"/>
            <w:tcBorders>
              <w:top w:val="none" w:color="000000" w:sz="4" w:space="0"/>
              <w:left w:val="none" w:color="000000" w:sz="4" w:space="0"/>
              <w:bottom w:val="none" w:color="000000" w:sz="4" w:space="0"/>
              <w:right w:val="none" w:color="000000" w:sz="4" w:space="0"/>
            </w:tcBorders>
            <w:tcW w:w="9962" w:type="dxa"/>
            <w:vAlign w:val="center"/>
            <w:textDirection w:val="lrTb"/>
            <w:noWrap w:val="false"/>
          </w:tcPr>
          <w:p>
            <w:pPr>
              <w:jc w:val="center"/>
              <w:spacing w:after="240"/>
              <w:widowControl/>
              <w:rPr>
                <w:rFonts w:hint="eastAsia" w:ascii="宋体" w:hAnsi="宋体" w:cs="宋体"/>
                <w:sz w:val="15"/>
                <w:szCs w:val="15"/>
                <w:lang w:bidi="ar"/>
              </w:rPr>
            </w:pPr>
            <w:r>
              <w:rPr>
                <w:rFonts w:hint="eastAsia"/>
                <w:sz w:val="24"/>
                <w:u w:val="single"/>
                <w:lang w:eastAsia="zh-CN"/>
              </w:rPr>
              <w:t xml:space="preserve">工管中心闸站枢纽闸口及河道保洁服务</w:t>
            </w:r>
            <w:r>
              <w:rPr>
                <w:rFonts w:hint="eastAsia"/>
                <w:sz w:val="24"/>
                <w:u w:val="single"/>
              </w:rPr>
              <w:t xml:space="preserve">考核表</w:t>
            </w:r>
            <w:r/>
          </w:p>
        </w:tc>
      </w:tr>
      <w:tr>
        <w:trPr>
          <w:jc w:val="center"/>
          <w:trHeight w:val="375"/>
          <w:tblHeader/>
        </w:trPr>
        <w:tc>
          <w:tcPr>
            <w:gridSpan w:val="3"/>
            <w:tcBorders>
              <w:top w:val="none" w:color="000000" w:sz="4" w:space="0"/>
              <w:left w:val="none" w:color="000000" w:sz="4" w:space="0"/>
              <w:bottom w:val="single" w:color="auto" w:sz="4" w:space="0"/>
              <w:right w:val="none" w:color="000000" w:sz="4" w:space="0"/>
            </w:tcBorders>
            <w:tcW w:w="4707" w:type="dxa"/>
            <w:vAlign w:val="center"/>
            <w:textDirection w:val="lrTb"/>
            <w:noWrap w:val="false"/>
          </w:tcPr>
          <w:p>
            <w:pPr>
              <w:jc w:val="left"/>
              <w:spacing w:after="100"/>
              <w:widowControl/>
              <w:rPr>
                <w:rFonts w:hint="eastAsia" w:ascii="宋体" w:hAnsi="宋体" w:cs="宋体"/>
                <w:sz w:val="15"/>
                <w:szCs w:val="15"/>
                <w:lang w:bidi="ar"/>
              </w:rPr>
            </w:pPr>
            <w:r>
              <w:rPr>
                <w:rFonts w:hint="eastAsia" w:ascii="宋体" w:hAnsi="宋体" w:cs="宋体"/>
                <w:szCs w:val="21"/>
                <w:lang w:bidi="ar"/>
              </w:rPr>
              <w:t xml:space="preserve">考核周期：</w:t>
            </w:r>
            <w:r>
              <w:rPr>
                <w:rFonts w:hint="eastAsia" w:ascii="宋体" w:hAnsi="宋体" w:cs="宋体"/>
                <w:szCs w:val="21"/>
                <w:u w:val="single"/>
                <w:lang w:bidi="ar"/>
              </w:rPr>
              <w:t xml:space="preserve">  年  月  日</w:t>
            </w:r>
            <w:r>
              <w:rPr>
                <w:rFonts w:hint="eastAsia" w:ascii="宋体" w:hAnsi="宋体" w:cs="宋体"/>
                <w:szCs w:val="21"/>
                <w:lang w:bidi="ar"/>
              </w:rPr>
              <w:t xml:space="preserve">- </w:t>
            </w:r>
            <w:r>
              <w:rPr>
                <w:rFonts w:hint="eastAsia" w:ascii="宋体" w:hAnsi="宋体" w:cs="宋体"/>
                <w:szCs w:val="21"/>
                <w:u w:val="single"/>
                <w:lang w:bidi="ar"/>
              </w:rPr>
              <w:t xml:space="preserve">   年  月  日</w:t>
            </w:r>
            <w:r/>
          </w:p>
        </w:tc>
        <w:tc>
          <w:tcPr>
            <w:tcBorders>
              <w:top w:val="none" w:color="000000" w:sz="4" w:space="0"/>
              <w:left w:val="none" w:color="000000" w:sz="4" w:space="0"/>
              <w:bottom w:val="single" w:color="auto" w:sz="4" w:space="0"/>
              <w:right w:val="none" w:color="000000" w:sz="4" w:space="0"/>
            </w:tcBorders>
            <w:tcW w:w="2433" w:type="dxa"/>
            <w:vAlign w:val="center"/>
            <w:textDirection w:val="lrTb"/>
            <w:noWrap/>
          </w:tcPr>
          <w:p>
            <w:pPr>
              <w:ind w:firstLine="300"/>
              <w:jc w:val="center"/>
              <w:spacing w:after="100"/>
              <w:widowControl/>
              <w:rPr>
                <w:rFonts w:hint="eastAsia" w:ascii="宋体" w:hAnsi="宋体" w:cs="宋体"/>
                <w:sz w:val="15"/>
                <w:szCs w:val="15"/>
                <w:lang w:bidi="ar"/>
              </w:rPr>
            </w:pPr>
            <w:r>
              <w:rPr>
                <w:rFonts w:hint="eastAsia" w:ascii="宋体" w:hAnsi="宋体" w:cs="宋体"/>
                <w:sz w:val="15"/>
                <w:szCs w:val="15"/>
                <w:lang w:bidi="ar"/>
              </w:rPr>
            </w:r>
            <w:r/>
          </w:p>
        </w:tc>
        <w:tc>
          <w:tcPr>
            <w:gridSpan w:val="3"/>
            <w:tcBorders>
              <w:top w:val="none" w:color="000000" w:sz="4" w:space="0"/>
              <w:left w:val="none" w:color="000000" w:sz="4" w:space="0"/>
              <w:bottom w:val="single" w:color="auto" w:sz="4" w:space="0"/>
              <w:right w:val="none" w:color="000000" w:sz="4" w:space="0"/>
            </w:tcBorders>
            <w:tcW w:w="2822" w:type="dxa"/>
            <w:vAlign w:val="center"/>
            <w:textDirection w:val="lrTb"/>
            <w:noWrap/>
          </w:tcPr>
          <w:p>
            <w:pPr>
              <w:ind w:firstLine="420"/>
              <w:jc w:val="center"/>
              <w:spacing w:after="100"/>
              <w:widowControl/>
              <w:rPr>
                <w:rFonts w:hint="eastAsia" w:ascii="宋体" w:hAnsi="宋体" w:cs="宋体"/>
                <w:sz w:val="15"/>
                <w:szCs w:val="15"/>
                <w:lang w:bidi="ar"/>
              </w:rPr>
            </w:pPr>
            <w:r>
              <w:rPr>
                <w:rFonts w:hint="eastAsia" w:ascii="宋体" w:hAnsi="宋体" w:cs="宋体"/>
                <w:szCs w:val="21"/>
                <w:lang w:bidi="ar"/>
              </w:rPr>
              <w:t xml:space="preserve">第</w:t>
            </w:r>
            <w:r>
              <w:rPr>
                <w:rFonts w:hint="eastAsia" w:ascii="宋体" w:hAnsi="宋体" w:cs="宋体"/>
                <w:szCs w:val="21"/>
                <w:u w:val="single"/>
                <w:lang w:bidi="ar"/>
              </w:rPr>
              <w:t xml:space="preserve">  </w:t>
            </w:r>
            <w:r>
              <w:rPr>
                <w:rFonts w:hint="eastAsia" w:ascii="宋体" w:hAnsi="宋体" w:cs="宋体"/>
                <w:szCs w:val="21"/>
                <w:lang w:bidi="ar"/>
              </w:rPr>
              <w:t xml:space="preserve">页共二页</w:t>
            </w:r>
            <w:r/>
          </w:p>
        </w:tc>
      </w:tr>
      <w:tr>
        <w:trPr>
          <w:jc w:val="center"/>
          <w:trHeight w:val="591"/>
          <w:tblHeader/>
        </w:trPr>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序号</w:t>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项目名称</w:t>
            </w:r>
            <w:r/>
          </w:p>
        </w:tc>
        <w:tc>
          <w:tcPr>
            <w:tcBorders>
              <w:top w:val="single" w:color="auto" w:sz="4" w:space="0"/>
              <w:left w:val="single" w:color="auto" w:sz="4" w:space="0"/>
              <w:bottom w:val="single" w:color="auto" w:sz="4" w:space="0"/>
              <w:right w:val="single" w:color="auto" w:sz="4" w:space="0"/>
            </w:tcBorders>
            <w:tcW w:w="293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作业标准</w:t>
            </w:r>
            <w:r/>
          </w:p>
        </w:tc>
        <w:tc>
          <w:tcPr>
            <w:tcBorders>
              <w:top w:val="single" w:color="auto" w:sz="4" w:space="0"/>
              <w:left w:val="single" w:color="auto" w:sz="4" w:space="0"/>
              <w:bottom w:val="single" w:color="auto" w:sz="4" w:space="0"/>
              <w:right w:val="single" w:color="auto" w:sz="4" w:space="0"/>
            </w:tcBorders>
            <w:tcW w:w="2433"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考核标准</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考核</w:t>
            </w:r>
            <w:r/>
          </w:p>
          <w:p>
            <w:pPr>
              <w:jc w:val="center"/>
              <w:widowControl/>
              <w:rPr>
                <w:rFonts w:hint="eastAsia" w:ascii="宋体" w:hAnsi="宋体" w:cs="宋体"/>
                <w:szCs w:val="21"/>
              </w:rPr>
            </w:pPr>
            <w:r>
              <w:rPr>
                <w:rFonts w:hint="eastAsia" w:ascii="宋体" w:hAnsi="宋体" w:cs="宋体"/>
                <w:szCs w:val="21"/>
                <w:lang w:bidi="ar"/>
              </w:rPr>
              <w:t xml:space="preserve">分值</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得分</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扣分</w:t>
            </w:r>
            <w:r/>
          </w:p>
          <w:p>
            <w:pPr>
              <w:jc w:val="center"/>
              <w:widowControl/>
              <w:rPr>
                <w:rFonts w:hint="eastAsia" w:ascii="宋体" w:hAnsi="宋体" w:cs="宋体"/>
                <w:szCs w:val="21"/>
              </w:rPr>
            </w:pPr>
            <w:r>
              <w:rPr>
                <w:rFonts w:hint="eastAsia" w:ascii="宋体" w:hAnsi="宋体" w:cs="宋体"/>
                <w:szCs w:val="21"/>
                <w:lang w:bidi="ar"/>
              </w:rPr>
              <w:t xml:space="preserve">原因</w:t>
            </w:r>
            <w:r/>
          </w:p>
        </w:tc>
      </w:tr>
      <w:tr>
        <w:trPr>
          <w:jc w:val="center"/>
          <w:trHeight w:val="1084"/>
        </w:trPr>
        <w:tc>
          <w:tcPr>
            <w:tcBorders>
              <w:top w:val="single" w:color="000000" w:sz="4" w:space="0"/>
              <w:left w:val="single" w:color="000000" w:sz="4" w:space="0"/>
              <w:right w:val="single" w:color="000000" w:sz="4" w:space="0"/>
            </w:tcBorders>
            <w:tcW w:w="640"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河面保洁及垃圾清运</w:t>
            </w:r>
            <w:r/>
          </w:p>
        </w:tc>
        <w:tc>
          <w:tcPr>
            <w:tcBorders>
              <w:top w:val="single" w:color="000000" w:sz="4" w:space="0"/>
              <w:left w:val="single" w:color="000000" w:sz="4" w:space="0"/>
              <w:right w:val="single" w:color="000000" w:sz="4" w:space="0"/>
            </w:tcBorders>
            <w:tcW w:w="2936" w:type="dxa"/>
            <w:vAlign w:val="center"/>
            <w:vMerge w:val="restart"/>
            <w:textDirection w:val="lrTb"/>
            <w:noWrap w:val="false"/>
          </w:tcPr>
          <w:p>
            <w:pPr>
              <w:jc w:val="left"/>
              <w:widowControl/>
              <w:rPr>
                <w:rFonts w:hint="eastAsia" w:ascii="宋体" w:hAnsi="宋体" w:cs="宋体"/>
                <w:szCs w:val="21"/>
              </w:rPr>
            </w:pPr>
            <w:r>
              <w:rPr>
                <w:rFonts w:hint="eastAsia" w:ascii="宋体" w:hAnsi="宋体" w:cs="宋体"/>
                <w:szCs w:val="21"/>
              </w:rPr>
              <w:t xml:space="preserve">1.垃圾打捞船作业人员上午8</w:t>
            </w:r>
            <w:r>
              <w:rPr>
                <w:rFonts w:hint="eastAsia" w:ascii="宋体" w:hAnsi="宋体" w:cs="宋体"/>
                <w:szCs w:val="21"/>
                <w:lang w:eastAsia="zh-CN"/>
              </w:rPr>
              <w:t xml:space="preserve">:</w:t>
            </w:r>
            <w:r>
              <w:rPr>
                <w:rFonts w:hint="eastAsia" w:ascii="宋体" w:hAnsi="宋体" w:cs="宋体"/>
                <w:szCs w:val="21"/>
              </w:rPr>
              <w:t xml:space="preserve">30时至10</w:t>
            </w:r>
            <w:r>
              <w:rPr>
                <w:rFonts w:hint="eastAsia" w:ascii="宋体" w:hAnsi="宋体" w:cs="宋体"/>
                <w:szCs w:val="21"/>
                <w:lang w:eastAsia="zh-CN"/>
              </w:rPr>
              <w:t xml:space="preserve">:</w:t>
            </w:r>
            <w:r>
              <w:rPr>
                <w:rFonts w:hint="eastAsia" w:ascii="宋体" w:hAnsi="宋体" w:cs="宋体"/>
                <w:szCs w:val="21"/>
              </w:rPr>
              <w:t xml:space="preserve">30时，下午14</w:t>
            </w:r>
            <w:r>
              <w:rPr>
                <w:rFonts w:hint="eastAsia" w:ascii="宋体" w:hAnsi="宋体" w:cs="宋体"/>
                <w:szCs w:val="21"/>
                <w:lang w:eastAsia="zh-CN"/>
              </w:rPr>
              <w:t xml:space="preserve">:</w:t>
            </w:r>
            <w:r>
              <w:rPr>
                <w:rFonts w:hint="eastAsia" w:ascii="宋体" w:hAnsi="宋体" w:cs="宋体"/>
                <w:szCs w:val="21"/>
              </w:rPr>
              <w:t xml:space="preserve">00时至16</w:t>
            </w:r>
            <w:r>
              <w:rPr>
                <w:rFonts w:hint="eastAsia" w:ascii="宋体" w:hAnsi="宋体" w:cs="宋体"/>
                <w:szCs w:val="21"/>
                <w:lang w:eastAsia="zh-CN"/>
              </w:rPr>
              <w:t xml:space="preserve">:</w:t>
            </w:r>
            <w:r>
              <w:rPr>
                <w:rFonts w:hint="eastAsia" w:ascii="宋体" w:hAnsi="宋体" w:cs="宋体"/>
                <w:szCs w:val="21"/>
              </w:rPr>
              <w:t xml:space="preserve">00时，上下午各一次全面保洁。</w:t>
            </w:r>
            <w:r/>
          </w:p>
          <w:p>
            <w:pPr>
              <w:jc w:val="left"/>
              <w:widowControl/>
              <w:rPr>
                <w:rFonts w:hint="eastAsia" w:ascii="宋体" w:hAnsi="宋体" w:cs="宋体"/>
                <w:szCs w:val="21"/>
              </w:rPr>
            </w:pPr>
            <w:r>
              <w:rPr>
                <w:rFonts w:hint="eastAsia" w:ascii="宋体" w:hAnsi="宋体" w:cs="宋体"/>
                <w:szCs w:val="21"/>
              </w:rPr>
              <w:t xml:space="preserve">2.穿着统一工装、救生衣。</w:t>
            </w:r>
            <w:r/>
          </w:p>
          <w:p>
            <w:pPr>
              <w:jc w:val="left"/>
              <w:widowControl/>
              <w:rPr>
                <w:rFonts w:hint="eastAsia" w:ascii="宋体" w:hAnsi="宋体" w:cs="宋体"/>
                <w:szCs w:val="21"/>
              </w:rPr>
            </w:pPr>
            <w:r>
              <w:rPr>
                <w:rFonts w:hint="eastAsia" w:ascii="宋体" w:hAnsi="宋体" w:cs="宋体"/>
                <w:szCs w:val="21"/>
              </w:rPr>
              <w:t xml:space="preserve">3.河道水面无各类生活垃圾、无废弃漂浮物、无死动物、无大片水草。</w:t>
            </w:r>
            <w:r/>
          </w:p>
          <w:p>
            <w:pPr>
              <w:jc w:val="left"/>
              <w:widowControl/>
              <w:rPr>
                <w:rFonts w:hint="eastAsia" w:ascii="宋体" w:hAnsi="宋体" w:cs="宋体"/>
                <w:szCs w:val="21"/>
              </w:rPr>
            </w:pPr>
            <w:r>
              <w:rPr>
                <w:rFonts w:hint="eastAsia" w:ascii="宋体" w:hAnsi="宋体" w:cs="宋体"/>
                <w:szCs w:val="21"/>
              </w:rPr>
              <w:t xml:space="preserve">4.河道垃圾日产日清，不乱堆放。</w:t>
            </w:r>
            <w:r/>
          </w:p>
          <w:p>
            <w:pPr>
              <w:jc w:val="left"/>
              <w:widowControl/>
              <w:rPr>
                <w:rFonts w:hint="eastAsia" w:ascii="宋体" w:hAnsi="宋体" w:cs="宋体"/>
                <w:szCs w:val="21"/>
              </w:rPr>
            </w:pPr>
            <w:r>
              <w:rPr>
                <w:rFonts w:hint="eastAsia" w:ascii="宋体" w:hAnsi="宋体" w:cs="宋体"/>
                <w:szCs w:val="21"/>
              </w:rPr>
              <w:t xml:space="preserve">5.进入闸区船只服从闸区统一安排，对闸方提出的临时保洁要求及时响应。</w:t>
            </w:r>
            <w:r/>
          </w:p>
        </w:tc>
        <w:tc>
          <w:tcPr>
            <w:tcBorders>
              <w:top w:val="single" w:color="000000" w:sz="4" w:space="0"/>
              <w:left w:val="single" w:color="000000" w:sz="4" w:space="0"/>
              <w:right w:val="single" w:color="000000" w:sz="4" w:space="0"/>
            </w:tcBorders>
            <w:tcW w:w="2433" w:type="dxa"/>
            <w:vAlign w:val="center"/>
            <w:vMerge w:val="restart"/>
            <w:textDirection w:val="lrTb"/>
            <w:noWrap w:val="false"/>
          </w:tcPr>
          <w:p>
            <w:pPr>
              <w:jc w:val="left"/>
              <w:widowControl/>
              <w:rPr>
                <w:rFonts w:hint="eastAsia" w:ascii="宋体" w:hAnsi="宋体" w:cs="宋体"/>
                <w:szCs w:val="21"/>
              </w:rPr>
            </w:pPr>
            <w:r>
              <w:rPr>
                <w:rFonts w:hint="eastAsia" w:ascii="宋体" w:hAnsi="宋体" w:cs="宋体"/>
                <w:szCs w:val="21"/>
              </w:rPr>
              <w:t xml:space="preserve">1.迟到、早退、不按规定出船，发现一起扣1分。</w:t>
            </w:r>
            <w:r/>
          </w:p>
          <w:p>
            <w:pPr>
              <w:jc w:val="left"/>
              <w:widowControl/>
              <w:rPr>
                <w:rFonts w:hint="eastAsia" w:ascii="宋体" w:hAnsi="宋体" w:cs="宋体"/>
                <w:szCs w:val="21"/>
              </w:rPr>
            </w:pPr>
            <w:r>
              <w:rPr>
                <w:rFonts w:hint="eastAsia" w:ascii="宋体" w:hAnsi="宋体" w:cs="宋体"/>
                <w:szCs w:val="21"/>
              </w:rPr>
              <w:t xml:space="preserve">2.人员未穿工装和救生衣扣1分。</w:t>
            </w:r>
            <w:r/>
          </w:p>
          <w:p>
            <w:pPr>
              <w:jc w:val="left"/>
              <w:widowControl/>
              <w:rPr>
                <w:rFonts w:hint="eastAsia" w:ascii="宋体" w:hAnsi="宋体" w:cs="宋体"/>
                <w:szCs w:val="21"/>
              </w:rPr>
            </w:pPr>
            <w:r>
              <w:rPr>
                <w:rFonts w:hint="eastAsia" w:ascii="宋体" w:hAnsi="宋体" w:cs="宋体"/>
                <w:szCs w:val="21"/>
              </w:rPr>
              <w:t xml:space="preserve">3.河道内有较多漂浮物或大量水草未清理，一处扣1分。</w:t>
            </w:r>
            <w:r/>
          </w:p>
          <w:p>
            <w:pPr>
              <w:jc w:val="left"/>
              <w:widowControl/>
              <w:rPr>
                <w:rFonts w:hint="eastAsia" w:ascii="宋体" w:hAnsi="宋体" w:cs="宋体"/>
                <w:szCs w:val="21"/>
              </w:rPr>
            </w:pPr>
            <w:r>
              <w:rPr>
                <w:rFonts w:hint="eastAsia" w:ascii="宋体" w:hAnsi="宋体" w:cs="宋体"/>
                <w:szCs w:val="21"/>
              </w:rPr>
              <w:t xml:space="preserve">4.河道垃圾未日产日清一次扣1分。</w:t>
            </w:r>
            <w:r/>
          </w:p>
          <w:p>
            <w:pPr>
              <w:jc w:val="left"/>
              <w:widowControl/>
              <w:rPr>
                <w:rFonts w:hint="eastAsia" w:ascii="宋体" w:hAnsi="宋体" w:cs="宋体"/>
                <w:szCs w:val="21"/>
              </w:rPr>
            </w:pPr>
            <w:r>
              <w:rPr>
                <w:rFonts w:hint="eastAsia" w:ascii="宋体" w:hAnsi="宋体" w:cs="宋体"/>
                <w:szCs w:val="21"/>
              </w:rPr>
              <w:t xml:space="preserve">5.保洁人员存在不安全行为1次扣1分，日常打捞对闸口设备造成损坏一次扣1分。</w:t>
            </w:r>
            <w:r/>
          </w:p>
        </w:tc>
        <w:tc>
          <w:tcPr>
            <w:tcBorders>
              <w:top w:val="single" w:color="000000" w:sz="4" w:space="0"/>
              <w:left w:val="single" w:color="000000" w:sz="4" w:space="0"/>
              <w:bottom w:val="single" w:color="000000" w:sz="4" w:space="0"/>
              <w:right w:val="single" w:color="000000" w:sz="4" w:space="0"/>
            </w:tcBorders>
            <w:tcW w:w="710"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widowControl/>
              <w:rPr>
                <w:rFonts w:hint="eastAsia" w:ascii="宋体" w:hAnsi="宋体" w:cs="宋体"/>
                <w:szCs w:val="21"/>
              </w:rPr>
            </w:pPr>
            <w:r>
              <w:rPr>
                <w:rFonts w:hint="eastAsia" w:ascii="宋体" w:hAnsi="宋体" w:cs="宋体"/>
                <w:szCs w:val="21"/>
              </w:rPr>
            </w:r>
            <w:r/>
          </w:p>
        </w:tc>
      </w:tr>
      <w:tr>
        <w:trPr>
          <w:jc w:val="center"/>
          <w:trHeight w:val="1084"/>
        </w:trPr>
        <w:tc>
          <w:tcPr>
            <w:tcBorders>
              <w:left w:val="single" w:color="000000" w:sz="4" w:space="0"/>
              <w:bottom w:val="single" w:color="000000" w:sz="4" w:space="0"/>
              <w:right w:val="single" w:color="000000" w:sz="4" w:space="0"/>
            </w:tcBorders>
            <w:tcW w:w="640"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三里桥水利工程范围</w:t>
            </w:r>
            <w:r/>
          </w:p>
        </w:tc>
        <w:tc>
          <w:tcPr>
            <w:tcBorders>
              <w:left w:val="single" w:color="000000" w:sz="4" w:space="0"/>
              <w:right w:val="single" w:color="000000" w:sz="4" w:space="0"/>
            </w:tcBorders>
            <w:tcW w:w="2936"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2433"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widowControl/>
              <w:rPr>
                <w:rFonts w:hint="eastAsia" w:ascii="宋体" w:hAnsi="宋体" w:cs="宋体"/>
                <w:szCs w:val="21"/>
              </w:rPr>
            </w:pPr>
            <w:r>
              <w:rPr>
                <w:rFonts w:hint="eastAsia" w:ascii="宋体" w:hAnsi="宋体" w:cs="宋体"/>
                <w:szCs w:val="21"/>
              </w:rPr>
            </w:r>
            <w:r/>
          </w:p>
        </w:tc>
      </w:tr>
      <w:tr>
        <w:trPr>
          <w:jc w:val="center"/>
          <w:trHeight w:val="874"/>
        </w:trPr>
        <w:tc>
          <w:tcPr>
            <w:tcBorders>
              <w:top w:val="single" w:color="000000" w:sz="4" w:space="0"/>
              <w:left w:val="single" w:color="000000" w:sz="4" w:space="0"/>
              <w:right w:val="single" w:color="000000" w:sz="4" w:space="0"/>
            </w:tcBorders>
            <w:tcW w:w="640"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垃圾收集及外运</w:t>
            </w:r>
            <w:r/>
          </w:p>
        </w:tc>
        <w:tc>
          <w:tcPr>
            <w:tcBorders>
              <w:top w:val="single" w:color="000000" w:sz="4" w:space="0"/>
              <w:left w:val="single" w:color="000000" w:sz="4" w:space="0"/>
              <w:right w:val="single" w:color="000000" w:sz="4" w:space="0"/>
            </w:tcBorders>
            <w:tcW w:w="2936" w:type="dxa"/>
            <w:vAlign w:val="center"/>
            <w:vMerge w:val="restart"/>
            <w:textDirection w:val="lrTb"/>
            <w:noWrap w:val="false"/>
          </w:tcPr>
          <w:p>
            <w:pPr>
              <w:jc w:val="left"/>
              <w:widowControl/>
              <w:rPr>
                <w:rFonts w:hint="eastAsia" w:ascii="宋体" w:hAnsi="宋体" w:cs="宋体"/>
                <w:szCs w:val="21"/>
              </w:rPr>
            </w:pPr>
            <w:r>
              <w:rPr>
                <w:rFonts w:hint="eastAsia" w:ascii="宋体" w:hAnsi="宋体" w:cs="宋体"/>
                <w:szCs w:val="21"/>
              </w:rPr>
              <w:t xml:space="preserve">1.垃圾收运后垃圾桶摆放整齐，无散落、存留垃圾和污水。</w:t>
            </w:r>
            <w:r/>
          </w:p>
          <w:p>
            <w:pPr>
              <w:jc w:val="left"/>
              <w:widowControl/>
              <w:rPr>
                <w:rFonts w:hint="eastAsia" w:ascii="宋体" w:hAnsi="宋体" w:cs="宋体"/>
                <w:szCs w:val="21"/>
              </w:rPr>
            </w:pPr>
            <w:r>
              <w:rPr>
                <w:rFonts w:hint="eastAsia" w:ascii="宋体" w:hAnsi="宋体" w:cs="宋体"/>
                <w:szCs w:val="21"/>
              </w:rPr>
              <w:t xml:space="preserve">2.垃圾桶垃圾收集每周不少于1次，如遇特殊情况，增加收集次数。</w:t>
            </w:r>
            <w:r/>
          </w:p>
        </w:tc>
        <w:tc>
          <w:tcPr>
            <w:tcBorders>
              <w:top w:val="single" w:color="000000" w:sz="4" w:space="0"/>
              <w:left w:val="single" w:color="000000" w:sz="4" w:space="0"/>
              <w:right w:val="single" w:color="000000" w:sz="4" w:space="0"/>
            </w:tcBorders>
            <w:tcW w:w="2433" w:type="dxa"/>
            <w:vAlign w:val="center"/>
            <w:vMerge w:val="restart"/>
            <w:textDirection w:val="lrTb"/>
            <w:noWrap w:val="false"/>
          </w:tcPr>
          <w:p>
            <w:pPr>
              <w:jc w:val="left"/>
              <w:widowControl/>
            </w:pPr>
            <w:r>
              <w:rPr>
                <w:rFonts w:hint="eastAsia"/>
              </w:rPr>
              <w:t xml:space="preserve">1.收集后未定点摆放扣1分，污水漫溢扣1分。</w:t>
            </w:r>
            <w:r/>
          </w:p>
          <w:p>
            <w:pPr>
              <w:jc w:val="left"/>
              <w:widowControl/>
            </w:pPr>
            <w:r>
              <w:rPr>
                <w:rFonts w:hint="eastAsia"/>
              </w:rPr>
              <w:t xml:space="preserve">2.垃圾箱每周未收集扣1分。</w:t>
            </w:r>
            <w:r/>
          </w:p>
        </w:tc>
        <w:tc>
          <w:tcPr>
            <w:tcBorders>
              <w:top w:val="single" w:color="000000" w:sz="4" w:space="0"/>
              <w:left w:val="single" w:color="000000" w:sz="4" w:space="0"/>
              <w:bottom w:val="single" w:color="000000" w:sz="4" w:space="0"/>
              <w:right w:val="single" w:color="000000" w:sz="4" w:space="0"/>
            </w:tcBorders>
            <w:tcW w:w="710"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widowControl/>
              <w:rPr>
                <w:rFonts w:hint="eastAsia" w:ascii="宋体" w:hAnsi="宋体" w:cs="宋体"/>
                <w:szCs w:val="21"/>
              </w:rPr>
            </w:pPr>
            <w:r>
              <w:rPr>
                <w:rFonts w:hint="eastAsia" w:ascii="宋体" w:hAnsi="宋体" w:cs="宋体"/>
                <w:szCs w:val="21"/>
              </w:rPr>
            </w:r>
            <w:r/>
          </w:p>
        </w:tc>
      </w:tr>
      <w:tr>
        <w:trPr>
          <w:jc w:val="center"/>
          <w:trHeight w:val="611"/>
        </w:trPr>
        <w:tc>
          <w:tcPr>
            <w:tcBorders>
              <w:left w:val="single" w:color="000000" w:sz="4" w:space="0"/>
              <w:bottom w:val="single" w:color="000000" w:sz="4" w:space="0"/>
              <w:right w:val="single" w:color="000000" w:sz="4" w:space="0"/>
            </w:tcBorders>
            <w:tcW w:w="640"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三里桥闸泵站</w:t>
            </w:r>
            <w:r/>
          </w:p>
        </w:tc>
        <w:tc>
          <w:tcPr>
            <w:tcBorders>
              <w:left w:val="single" w:color="000000" w:sz="4" w:space="0"/>
              <w:right w:val="single" w:color="000000" w:sz="4" w:space="0"/>
            </w:tcBorders>
            <w:tcW w:w="2936"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2433" w:type="dxa"/>
            <w:vAlign w:val="center"/>
            <w:vMerge w:val="continue"/>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widowControl/>
              <w:rPr>
                <w:rFonts w:hint="eastAsia" w:ascii="宋体" w:hAnsi="宋体" w:cs="宋体"/>
                <w:szCs w:val="21"/>
              </w:rPr>
            </w:pPr>
            <w:r>
              <w:rPr>
                <w:rFonts w:hint="eastAsia" w:ascii="宋体" w:hAnsi="宋体" w:cs="宋体"/>
                <w:szCs w:val="21"/>
              </w:rPr>
            </w:r>
            <w:r/>
          </w:p>
        </w:tc>
      </w:tr>
      <w:tr>
        <w:trPr>
          <w:jc w:val="center"/>
          <w:trHeight w:val="1084"/>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工作态度</w:t>
            </w:r>
            <w:r/>
          </w:p>
        </w:tc>
        <w:tc>
          <w:tcPr>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工作态度认真，闸口有特殊保洁情况应积极响应。</w:t>
            </w:r>
            <w:r/>
          </w:p>
        </w:tc>
        <w:tc>
          <w:tcPr>
            <w:tcBorders>
              <w:top w:val="single" w:color="000000" w:sz="4" w:space="0"/>
              <w:left w:val="single" w:color="000000" w:sz="4" w:space="0"/>
              <w:bottom w:val="single" w:color="000000" w:sz="4" w:space="0"/>
              <w:right w:val="single" w:color="000000" w:sz="4" w:space="0"/>
            </w:tcBorders>
            <w:tcW w:w="2433"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1.工作态度不认真扣1分。</w:t>
            </w:r>
            <w:r/>
          </w:p>
          <w:p>
            <w:pPr>
              <w:widowControl/>
              <w:rPr>
                <w:rFonts w:hint="eastAsia" w:ascii="宋体" w:hAnsi="宋体" w:cs="宋体"/>
                <w:szCs w:val="21"/>
              </w:rPr>
            </w:pPr>
            <w:r>
              <w:rPr>
                <w:rFonts w:hint="eastAsia" w:ascii="宋体" w:hAnsi="宋体" w:cs="宋体"/>
                <w:szCs w:val="21"/>
              </w:rPr>
              <w:t xml:space="preserve">2.响应时间超过半小时扣1分。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widowControl/>
              <w:rPr>
                <w:rFonts w:hint="eastAsia" w:ascii="宋体" w:hAnsi="宋体" w:cs="宋体"/>
                <w:szCs w:val="21"/>
              </w:rPr>
            </w:pPr>
            <w:r>
              <w:rPr>
                <w:rFonts w:hint="eastAsia" w:ascii="宋体" w:hAnsi="宋体" w:cs="宋体"/>
                <w:szCs w:val="21"/>
              </w:rPr>
            </w:r>
            <w:r/>
          </w:p>
        </w:tc>
      </w:tr>
      <w:tr>
        <w:trPr>
          <w:jc w:val="center"/>
          <w:trHeight w:val="1084"/>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安全管理</w:t>
            </w:r>
            <w:r/>
          </w:p>
        </w:tc>
        <w:tc>
          <w:tcPr>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工人应穿好救生衣，船上放置灭火器和救生圈。</w:t>
            </w:r>
            <w:r/>
          </w:p>
        </w:tc>
        <w:tc>
          <w:tcPr>
            <w:tcBorders>
              <w:top w:val="single" w:color="000000" w:sz="4" w:space="0"/>
              <w:left w:val="single" w:color="000000" w:sz="4" w:space="0"/>
              <w:bottom w:val="single" w:color="000000" w:sz="4" w:space="0"/>
              <w:right w:val="single" w:color="000000" w:sz="4" w:space="0"/>
            </w:tcBorders>
            <w:tcW w:w="243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1.不穿救生衣扣1分。</w:t>
            </w:r>
            <w:r/>
          </w:p>
          <w:p>
            <w:pPr>
              <w:jc w:val="left"/>
              <w:widowControl/>
              <w:rPr>
                <w:rFonts w:hint="eastAsia" w:ascii="宋体" w:hAnsi="宋体" w:cs="宋体"/>
                <w:szCs w:val="21"/>
              </w:rPr>
            </w:pPr>
            <w:r>
              <w:rPr>
                <w:rFonts w:hint="eastAsia" w:ascii="宋体" w:hAnsi="宋体" w:cs="宋体"/>
                <w:szCs w:val="21"/>
              </w:rPr>
              <w:t xml:space="preserve">2.没有灭火器或救生圈扣2分。</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widowControl/>
              <w:rPr>
                <w:rFonts w:hint="eastAsia" w:ascii="宋体" w:hAnsi="宋体" w:cs="宋体"/>
                <w:szCs w:val="21"/>
              </w:rPr>
            </w:pPr>
            <w:r>
              <w:rPr>
                <w:rFonts w:hint="eastAsia" w:ascii="宋体" w:hAnsi="宋体" w:cs="宋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台账资料</w:t>
            </w:r>
            <w:r/>
          </w:p>
        </w:tc>
        <w:tc>
          <w:tcPr>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台账资料齐全</w:t>
            </w:r>
            <w:r/>
          </w:p>
        </w:tc>
        <w:tc>
          <w:tcPr>
            <w:tcBorders>
              <w:top w:val="single" w:color="000000" w:sz="4" w:space="0"/>
              <w:left w:val="single" w:color="000000" w:sz="4" w:space="0"/>
              <w:bottom w:val="single" w:color="000000" w:sz="4" w:space="0"/>
              <w:right w:val="single" w:color="000000" w:sz="4" w:space="0"/>
            </w:tcBorders>
            <w:tcW w:w="243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widowControl/>
              <w:rPr>
                <w:rFonts w:hint="eastAsia" w:ascii="宋体" w:hAnsi="宋体" w:cs="宋体"/>
                <w:szCs w:val="21"/>
              </w:rPr>
            </w:pPr>
            <w:r>
              <w:rPr>
                <w:rFonts w:hint="eastAsia" w:ascii="宋体" w:hAnsi="宋体" w:cs="宋体"/>
                <w:szCs w:val="21"/>
              </w:rPr>
            </w:r>
            <w:r/>
          </w:p>
        </w:tc>
      </w:tr>
      <w:tr>
        <w:trPr>
          <w:jc w:val="center"/>
          <w:trHeight w:val="478"/>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合计</w:t>
            </w:r>
            <w:r/>
          </w:p>
        </w:tc>
        <w:tc>
          <w:tcPr>
            <w:gridSpan w:val="3"/>
            <w:tcBorders>
              <w:top w:val="single" w:color="000000" w:sz="4" w:space="0"/>
              <w:left w:val="single" w:color="000000" w:sz="4" w:space="0"/>
              <w:bottom w:val="single" w:color="000000" w:sz="4" w:space="0"/>
              <w:right w:val="single" w:color="000000" w:sz="4" w:space="0"/>
            </w:tcBorders>
            <w:tcW w:w="650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80</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widowControl/>
              <w:rPr>
                <w:rFonts w:hint="eastAsia" w:ascii="宋体" w:hAnsi="宋体" w:cs="宋体"/>
                <w:szCs w:val="21"/>
              </w:rPr>
            </w:pPr>
            <w:r>
              <w:rPr>
                <w:rFonts w:hint="eastAsia" w:ascii="宋体" w:hAnsi="宋体" w:cs="宋体"/>
                <w:szCs w:val="21"/>
              </w:rPr>
            </w:r>
            <w:r/>
          </w:p>
        </w:tc>
      </w:tr>
    </w:tbl>
    <w:p>
      <w:pPr>
        <w:pStyle w:val="978"/>
        <w:ind w:firstLine="0"/>
        <w:spacing w:after="240"/>
        <w:rPr>
          <w:rFonts w:hint="eastAsia" w:ascii="宋体" w:hAnsi="宋体" w:cs="宋体"/>
          <w:sz w:val="24"/>
        </w:rPr>
      </w:pPr>
      <w:r>
        <w:rPr>
          <w:rFonts w:hint="eastAsia" w:ascii="宋体" w:hAnsi="宋体" w:cs="宋体"/>
          <w:sz w:val="24"/>
        </w:rPr>
      </w:r>
      <w:r/>
    </w:p>
    <w:p>
      <w:pPr>
        <w:pStyle w:val="978"/>
        <w:ind w:firstLine="0"/>
        <w:spacing w:after="100"/>
        <w:rPr>
          <w:rFonts w:hint="eastAsia" w:ascii="宋体" w:hAnsi="宋体" w:cs="宋体"/>
          <w:sz w:val="24"/>
        </w:rPr>
      </w:pPr>
      <w:r>
        <w:rPr>
          <w:rFonts w:hint="eastAsia" w:ascii="宋体" w:hAnsi="宋体" w:cs="宋体"/>
          <w:sz w:val="24"/>
        </w:rPr>
        <w:t xml:space="preserve">管理所负责人（签名）：</w:t>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w:t>
      </w:r>
      <w:r/>
    </w:p>
    <w:p>
      <w:pPr>
        <w:pStyle w:val="978"/>
        <w:ind w:firstLine="0"/>
        <w:spacing w:after="100"/>
        <w:rPr>
          <w:rFonts w:hint="eastAsia" w:ascii="宋体" w:hAnsi="宋体" w:cs="宋体"/>
          <w:sz w:val="24"/>
        </w:rPr>
      </w:pPr>
      <w:r>
        <w:rPr>
          <w:rFonts w:hint="eastAsia" w:ascii="宋体" w:hAnsi="宋体" w:cs="宋体"/>
          <w:sz w:val="24"/>
        </w:rPr>
        <w:t xml:space="preserve">所考核小组（签名）：</w:t>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中标供应商负责人（签名）：</w:t>
      </w:r>
      <w:r/>
    </w:p>
    <w:p>
      <w:pPr>
        <w:pStyle w:val="978"/>
        <w:ind w:firstLine="0"/>
        <w:spacing w:after="100"/>
        <w:rPr>
          <w:rFonts w:ascii="黑体" w:eastAsia="黑体"/>
          <w:b/>
          <w:szCs w:val="30"/>
        </w:rPr>
      </w:pPr>
      <w:r>
        <w:rPr>
          <w:rFonts w:hint="eastAsia" w:ascii="宋体" w:hAnsi="宋体" w:cs="宋体"/>
          <w:sz w:val="24"/>
        </w:rPr>
        <w:t xml:space="preserve">考核日期：</w:t>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日期：</w:t>
      </w:r>
      <w:r>
        <w:rPr>
          <w:rFonts w:hint="eastAsia" w:ascii="宋体" w:hAnsi="宋体" w:cs="宋体"/>
          <w:sz w:val="24"/>
        </w:rPr>
        <w:tab/>
      </w:r>
      <w:r>
        <w:rPr>
          <w:rFonts w:hint="eastAsia" w:ascii="宋体" w:hAnsi="宋体" w:cs="宋体"/>
          <w:sz w:val="24"/>
        </w:rPr>
        <w:tab/>
      </w:r>
      <w:r/>
    </w:p>
    <w:p>
      <w:pPr>
        <w:pStyle w:val="968"/>
        <w:ind w:left="0" w:firstLine="560"/>
        <w:jc w:val="center"/>
        <w:spacing w:after="240"/>
        <w:rPr>
          <w:rFonts w:hint="eastAsia" w:ascii="宋体" w:hAnsi="宋体" w:cs="宋体"/>
          <w:sz w:val="28"/>
          <w:szCs w:val="28"/>
        </w:rPr>
      </w:pPr>
      <w:r>
        <w:rPr>
          <w:rFonts w:hint="eastAsia" w:ascii="宋体" w:hAnsi="宋体" w:eastAsia="宋体" w:cs="宋体"/>
          <w:sz w:val="28"/>
          <w:szCs w:val="28"/>
        </w:rPr>
        <w:br w:type="page" w:clear="all"/>
      </w:r>
      <w:r>
        <w:rPr>
          <w:rFonts w:hint="eastAsia" w:ascii="宋体" w:hAnsi="宋体" w:eastAsia="宋体" w:cs="宋体"/>
          <w:sz w:val="28"/>
          <w:szCs w:val="28"/>
          <w:lang w:eastAsia="zh-CN"/>
        </w:rPr>
        <w:t xml:space="preserve">工管中心闸站枢纽闸口及河道保洁服务</w:t>
      </w:r>
      <w:r>
        <w:rPr>
          <w:rFonts w:hint="eastAsia" w:ascii="宋体" w:hAnsi="宋体" w:cs="宋体"/>
          <w:sz w:val="28"/>
          <w:szCs w:val="28"/>
        </w:rPr>
        <w:t xml:space="preserve">考核表-城南所（利民桥）</w:t>
      </w:r>
      <w:r/>
    </w:p>
    <w:tbl>
      <w:tblPr>
        <w:tblStyle w:val="962"/>
        <w:tblW w:w="9101" w:type="dxa"/>
        <w:jc w:val="center"/>
        <w:tblLayout w:type="fixed"/>
        <w:tblCellMar>
          <w:left w:w="108" w:type="dxa"/>
          <w:top w:w="0" w:type="dxa"/>
          <w:right w:w="108" w:type="dxa"/>
          <w:bottom w:w="0" w:type="dxa"/>
        </w:tblCellMar>
        <w:tblLook w:val="04A0" w:firstRow="1" w:lastRow="0" w:firstColumn="1" w:lastColumn="0" w:noHBand="0" w:noVBand="1"/>
      </w:tblPr>
      <w:tblGrid>
        <w:gridCol w:w="699"/>
        <w:gridCol w:w="1245"/>
        <w:gridCol w:w="2933"/>
        <w:gridCol w:w="2214"/>
        <w:gridCol w:w="670"/>
        <w:gridCol w:w="670"/>
        <w:gridCol w:w="670"/>
      </w:tblGrid>
      <w:tr>
        <w:trPr>
          <w:jc w:val="center"/>
          <w:trHeight w:val="516"/>
          <w:tblHeader/>
        </w:trPr>
        <w:tc>
          <w:tcPr>
            <w:gridSpan w:val="7"/>
            <w:tcBorders>
              <w:top w:val="none" w:color="000000" w:sz="4" w:space="0"/>
              <w:left w:val="none" w:color="000000" w:sz="4" w:space="0"/>
              <w:bottom w:val="none" w:color="000000" w:sz="4" w:space="0"/>
              <w:right w:val="none" w:color="000000" w:sz="4" w:space="0"/>
            </w:tcBorders>
            <w:tcW w:w="9101" w:type="dxa"/>
            <w:vAlign w:val="center"/>
            <w:textDirection w:val="lrTb"/>
            <w:noWrap w:val="false"/>
          </w:tcPr>
          <w:p>
            <w:pPr>
              <w:jc w:val="center"/>
              <w:spacing w:after="240"/>
              <w:widowControl/>
              <w:rPr>
                <w:rFonts w:hint="eastAsia" w:ascii="宋体" w:hAnsi="宋体" w:cs="宋体"/>
                <w:sz w:val="15"/>
                <w:szCs w:val="15"/>
                <w:lang w:bidi="ar"/>
              </w:rPr>
            </w:pPr>
            <w:r>
              <w:rPr>
                <w:rFonts w:hint="eastAsia"/>
                <w:sz w:val="24"/>
                <w:u w:val="single"/>
                <w:lang w:eastAsia="zh-CN"/>
              </w:rPr>
              <w:t xml:space="preserve">工管中心闸站枢纽闸口及河道保洁服务</w:t>
            </w:r>
            <w:r>
              <w:rPr>
                <w:rFonts w:hint="eastAsia"/>
                <w:sz w:val="24"/>
                <w:u w:val="single"/>
              </w:rPr>
              <w:t xml:space="preserve">考核表</w:t>
            </w:r>
            <w:r/>
          </w:p>
        </w:tc>
      </w:tr>
      <w:tr>
        <w:trPr>
          <w:jc w:val="center"/>
          <w:trHeight w:val="596"/>
          <w:tblHeader/>
        </w:trPr>
        <w:tc>
          <w:tcPr>
            <w:gridSpan w:val="3"/>
            <w:tcBorders>
              <w:top w:val="none" w:color="000000" w:sz="4" w:space="0"/>
              <w:left w:val="none" w:color="000000" w:sz="4" w:space="0"/>
              <w:bottom w:val="single" w:color="auto" w:sz="4" w:space="0"/>
              <w:right w:val="none" w:color="000000" w:sz="4" w:space="0"/>
            </w:tcBorders>
            <w:tcW w:w="4877" w:type="dxa"/>
            <w:vAlign w:val="center"/>
            <w:textDirection w:val="lrTb"/>
            <w:noWrap w:val="false"/>
          </w:tcPr>
          <w:p>
            <w:pPr>
              <w:jc w:val="left"/>
              <w:spacing w:after="240"/>
              <w:widowControl/>
              <w:rPr>
                <w:rFonts w:hint="eastAsia" w:ascii="宋体" w:hAnsi="宋体" w:cs="宋体"/>
                <w:sz w:val="15"/>
                <w:szCs w:val="15"/>
                <w:lang w:bidi="ar"/>
              </w:rPr>
            </w:pPr>
            <w:r>
              <w:rPr>
                <w:rFonts w:hint="eastAsia" w:ascii="宋体" w:hAnsi="宋体" w:cs="宋体"/>
                <w:szCs w:val="21"/>
                <w:lang w:bidi="ar"/>
              </w:rPr>
              <w:t xml:space="preserve">考核周期：</w:t>
            </w:r>
            <w:r>
              <w:rPr>
                <w:rFonts w:hint="eastAsia" w:ascii="宋体" w:hAnsi="宋体" w:cs="宋体"/>
                <w:szCs w:val="21"/>
                <w:u w:val="single"/>
                <w:lang w:bidi="ar"/>
              </w:rPr>
              <w:t xml:space="preserve">    </w:t>
            </w:r>
            <w:r>
              <w:rPr>
                <w:rFonts w:hint="eastAsia" w:ascii="宋体" w:hAnsi="宋体" w:cs="宋体"/>
                <w:szCs w:val="21"/>
                <w:lang w:bidi="ar"/>
              </w:rPr>
              <w:t xml:space="preserve">年</w:t>
            </w:r>
            <w:r>
              <w:rPr>
                <w:rFonts w:hint="eastAsia" w:ascii="宋体" w:hAnsi="宋体" w:cs="宋体"/>
                <w:szCs w:val="21"/>
                <w:u w:val="single"/>
                <w:lang w:bidi="ar"/>
              </w:rPr>
              <w:t xml:space="preserve">   </w:t>
            </w:r>
            <w:r>
              <w:rPr>
                <w:rFonts w:hint="eastAsia" w:ascii="宋体" w:hAnsi="宋体" w:cs="宋体"/>
                <w:szCs w:val="21"/>
                <w:lang w:bidi="ar"/>
              </w:rPr>
              <w:t xml:space="preserve">月</w:t>
            </w:r>
            <w:r>
              <w:rPr>
                <w:rFonts w:hint="eastAsia" w:ascii="宋体" w:hAnsi="宋体" w:cs="宋体"/>
                <w:szCs w:val="21"/>
                <w:u w:val="single"/>
                <w:lang w:bidi="ar"/>
              </w:rPr>
              <w:t xml:space="preserve">   </w:t>
            </w:r>
            <w:r>
              <w:rPr>
                <w:rFonts w:hint="eastAsia" w:ascii="宋体" w:hAnsi="宋体" w:cs="宋体"/>
                <w:szCs w:val="21"/>
                <w:lang w:bidi="ar"/>
              </w:rPr>
              <w:t xml:space="preserve">日 - </w:t>
            </w:r>
            <w:r>
              <w:rPr>
                <w:rFonts w:hint="eastAsia" w:ascii="宋体" w:hAnsi="宋体" w:cs="宋体"/>
                <w:szCs w:val="21"/>
                <w:u w:val="single"/>
                <w:lang w:bidi="ar"/>
              </w:rPr>
              <w:t xml:space="preserve">    </w:t>
            </w:r>
            <w:r>
              <w:rPr>
                <w:rFonts w:hint="eastAsia" w:ascii="宋体" w:hAnsi="宋体" w:cs="宋体"/>
                <w:szCs w:val="21"/>
                <w:lang w:bidi="ar"/>
              </w:rPr>
              <w:t xml:space="preserve">年</w:t>
            </w:r>
            <w:r>
              <w:rPr>
                <w:rFonts w:hint="eastAsia" w:ascii="宋体" w:hAnsi="宋体" w:cs="宋体"/>
                <w:szCs w:val="21"/>
                <w:u w:val="single"/>
                <w:lang w:bidi="ar"/>
              </w:rPr>
              <w:t xml:space="preserve">   </w:t>
            </w:r>
            <w:r>
              <w:rPr>
                <w:rFonts w:hint="eastAsia" w:ascii="宋体" w:hAnsi="宋体" w:cs="宋体"/>
                <w:szCs w:val="21"/>
                <w:lang w:bidi="ar"/>
              </w:rPr>
              <w:t xml:space="preserve">月</w:t>
            </w:r>
            <w:r>
              <w:rPr>
                <w:rFonts w:hint="eastAsia" w:ascii="宋体" w:hAnsi="宋体" w:cs="宋体"/>
                <w:szCs w:val="21"/>
                <w:u w:val="single"/>
                <w:lang w:bidi="ar"/>
              </w:rPr>
              <w:t xml:space="preserve">   </w:t>
            </w:r>
            <w:r>
              <w:rPr>
                <w:rFonts w:hint="eastAsia" w:ascii="宋体" w:hAnsi="宋体" w:cs="宋体"/>
                <w:szCs w:val="21"/>
                <w:lang w:bidi="ar"/>
              </w:rPr>
              <w:t xml:space="preserve">日</w:t>
            </w:r>
            <w:r/>
          </w:p>
        </w:tc>
        <w:tc>
          <w:tcPr>
            <w:tcBorders>
              <w:top w:val="none" w:color="000000" w:sz="4" w:space="0"/>
              <w:left w:val="none" w:color="000000" w:sz="4" w:space="0"/>
              <w:bottom w:val="single" w:color="auto" w:sz="4" w:space="0"/>
              <w:right w:val="none" w:color="000000" w:sz="4" w:space="0"/>
            </w:tcBorders>
            <w:tcW w:w="2214" w:type="dxa"/>
            <w:vAlign w:val="center"/>
            <w:textDirection w:val="lrTb"/>
            <w:noWrap/>
          </w:tcPr>
          <w:p>
            <w:pPr>
              <w:ind w:firstLine="300"/>
              <w:jc w:val="center"/>
              <w:spacing w:after="240"/>
              <w:widowControl/>
              <w:rPr>
                <w:rFonts w:hint="eastAsia" w:ascii="宋体" w:hAnsi="宋体" w:cs="宋体"/>
                <w:sz w:val="15"/>
                <w:szCs w:val="15"/>
                <w:lang w:bidi="ar"/>
              </w:rPr>
            </w:pPr>
            <w:r>
              <w:rPr>
                <w:rFonts w:hint="eastAsia" w:ascii="宋体" w:hAnsi="宋体" w:cs="宋体"/>
                <w:sz w:val="15"/>
                <w:szCs w:val="15"/>
                <w:lang w:bidi="ar"/>
              </w:rPr>
            </w:r>
            <w:r/>
          </w:p>
        </w:tc>
        <w:tc>
          <w:tcPr>
            <w:gridSpan w:val="3"/>
            <w:tcBorders>
              <w:top w:val="none" w:color="000000" w:sz="4" w:space="0"/>
              <w:left w:val="none" w:color="000000" w:sz="4" w:space="0"/>
              <w:bottom w:val="single" w:color="auto" w:sz="4" w:space="0"/>
              <w:right w:val="none" w:color="000000" w:sz="4" w:space="0"/>
            </w:tcBorders>
            <w:tcW w:w="2010" w:type="dxa"/>
            <w:vAlign w:val="center"/>
            <w:textDirection w:val="lrTb"/>
            <w:noWrap/>
          </w:tcPr>
          <w:p>
            <w:pPr>
              <w:ind w:firstLine="420"/>
              <w:jc w:val="center"/>
              <w:spacing w:after="240"/>
              <w:widowControl/>
              <w:rPr>
                <w:rFonts w:hint="eastAsia" w:ascii="宋体" w:hAnsi="宋体" w:cs="宋体"/>
                <w:sz w:val="15"/>
                <w:szCs w:val="15"/>
                <w:lang w:bidi="ar"/>
              </w:rPr>
            </w:pPr>
            <w:r>
              <w:rPr>
                <w:rFonts w:hint="eastAsia" w:ascii="宋体" w:hAnsi="宋体" w:cs="宋体"/>
                <w:szCs w:val="21"/>
                <w:lang w:bidi="ar"/>
              </w:rPr>
              <w:t xml:space="preserve">第</w:t>
            </w:r>
            <w:r>
              <w:rPr>
                <w:rFonts w:hint="eastAsia" w:ascii="宋体" w:hAnsi="宋体" w:cs="宋体"/>
                <w:szCs w:val="21"/>
                <w:u w:val="single"/>
                <w:lang w:bidi="ar"/>
              </w:rPr>
              <w:t xml:space="preserve">  </w:t>
            </w:r>
            <w:r>
              <w:rPr>
                <w:rFonts w:hint="eastAsia" w:ascii="宋体" w:hAnsi="宋体" w:cs="宋体"/>
                <w:szCs w:val="21"/>
                <w:lang w:bidi="ar"/>
              </w:rPr>
              <w:t xml:space="preserve">页共二页</w:t>
            </w:r>
            <w:r/>
          </w:p>
        </w:tc>
      </w:tr>
      <w:tr>
        <w:trPr>
          <w:jc w:val="center"/>
          <w:trHeight w:val="1084"/>
          <w:tblHeader/>
        </w:trPr>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序号</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项目名称</w:t>
            </w:r>
            <w:r/>
          </w:p>
        </w:tc>
        <w:tc>
          <w:tcPr>
            <w:tcBorders>
              <w:top w:val="single" w:color="auto" w:sz="4" w:space="0"/>
              <w:left w:val="single" w:color="auto" w:sz="4" w:space="0"/>
              <w:bottom w:val="single" w:color="auto" w:sz="4" w:space="0"/>
              <w:right w:val="single" w:color="auto" w:sz="4" w:space="0"/>
            </w:tcBorders>
            <w:tcW w:w="293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作业标准</w:t>
            </w:r>
            <w:r/>
          </w:p>
        </w:tc>
        <w:tc>
          <w:tcPr>
            <w:tcBorders>
              <w:top w:val="single" w:color="auto" w:sz="4" w:space="0"/>
              <w:left w:val="single" w:color="auto" w:sz="4" w:space="0"/>
              <w:bottom w:val="single" w:color="auto" w:sz="4" w:space="0"/>
              <w:right w:val="single" w:color="auto" w:sz="4" w:space="0"/>
            </w:tcBorders>
            <w:tcW w:w="2214"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考核标准</w:t>
            </w:r>
            <w:r/>
          </w:p>
        </w:tc>
        <w:tc>
          <w:tcPr>
            <w:tcBorders>
              <w:top w:val="single" w:color="auto" w:sz="4" w:space="0"/>
              <w:left w:val="single" w:color="auto" w:sz="4" w:space="0"/>
              <w:bottom w:val="single" w:color="auto" w:sz="4" w:space="0"/>
              <w:right w:val="single" w:color="auto" w:sz="4" w:space="0"/>
            </w:tcBorders>
            <w:tcW w:w="67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考核</w:t>
            </w:r>
            <w:r/>
          </w:p>
          <w:p>
            <w:pPr>
              <w:jc w:val="center"/>
              <w:widowControl/>
              <w:rPr>
                <w:rFonts w:hint="eastAsia" w:ascii="宋体" w:hAnsi="宋体" w:cs="宋体"/>
                <w:szCs w:val="21"/>
              </w:rPr>
            </w:pPr>
            <w:r>
              <w:rPr>
                <w:rFonts w:hint="eastAsia" w:ascii="宋体" w:hAnsi="宋体" w:cs="宋体"/>
                <w:szCs w:val="21"/>
                <w:lang w:bidi="ar"/>
              </w:rPr>
              <w:t xml:space="preserve">分值</w:t>
            </w:r>
            <w:r/>
          </w:p>
        </w:tc>
        <w:tc>
          <w:tcPr>
            <w:tcBorders>
              <w:top w:val="single" w:color="auto" w:sz="4" w:space="0"/>
              <w:left w:val="single" w:color="auto" w:sz="4" w:space="0"/>
              <w:bottom w:val="single" w:color="auto" w:sz="4" w:space="0"/>
              <w:right w:val="single" w:color="auto" w:sz="4" w:space="0"/>
            </w:tcBorders>
            <w:tcW w:w="670" w:type="dxa"/>
            <w:vAlign w:val="center"/>
            <w:textDirection w:val="lrTb"/>
            <w:noWrap/>
          </w:tcPr>
          <w:p>
            <w:pPr>
              <w:jc w:val="center"/>
              <w:widowControl/>
              <w:rPr>
                <w:rFonts w:hint="eastAsia" w:ascii="宋体" w:hAnsi="宋体" w:cs="宋体"/>
                <w:szCs w:val="21"/>
              </w:rPr>
            </w:pPr>
            <w:r>
              <w:rPr>
                <w:rFonts w:hint="eastAsia" w:ascii="宋体" w:hAnsi="宋体" w:cs="宋体"/>
                <w:szCs w:val="21"/>
                <w:lang w:bidi="ar"/>
              </w:rPr>
              <w:t xml:space="preserve">得分</w:t>
            </w:r>
            <w:r/>
          </w:p>
        </w:tc>
        <w:tc>
          <w:tcPr>
            <w:tcBorders>
              <w:top w:val="single" w:color="auto" w:sz="4" w:space="0"/>
              <w:left w:val="single" w:color="auto" w:sz="4" w:space="0"/>
              <w:bottom w:val="single" w:color="auto" w:sz="4" w:space="0"/>
              <w:right w:val="single" w:color="auto" w:sz="4" w:space="0"/>
            </w:tcBorders>
            <w:tcW w:w="67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扣分</w:t>
            </w:r>
            <w:r/>
          </w:p>
          <w:p>
            <w:pPr>
              <w:jc w:val="center"/>
              <w:widowControl/>
              <w:rPr>
                <w:rFonts w:hint="eastAsia" w:ascii="宋体" w:hAnsi="宋体" w:cs="宋体"/>
                <w:szCs w:val="21"/>
              </w:rPr>
            </w:pPr>
            <w:r>
              <w:rPr>
                <w:rFonts w:hint="eastAsia" w:ascii="宋体" w:hAnsi="宋体" w:cs="宋体"/>
                <w:szCs w:val="21"/>
                <w:lang w:bidi="ar"/>
              </w:rPr>
              <w:t xml:space="preserve">原因</w:t>
            </w:r>
            <w:r/>
          </w:p>
        </w:tc>
      </w:tr>
      <w:tr>
        <w:trPr>
          <w:jc w:val="center"/>
          <w:trHeight w:val="1869"/>
        </w:trPr>
        <w:tc>
          <w:tcPr>
            <w:tcBorders>
              <w:top w:val="single" w:color="000000" w:sz="4" w:space="0"/>
              <w:left w:val="single" w:color="000000" w:sz="4" w:space="0"/>
              <w:bottom w:val="single" w:color="auto" w:sz="4" w:space="0"/>
              <w:right w:val="single" w:color="000000" w:sz="4" w:space="0"/>
            </w:tcBorders>
            <w:tcW w:w="6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auto" w:sz="4" w:space="0"/>
              <w:right w:val="single" w:color="auto"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亲水平台清洁</w:t>
            </w:r>
            <w:r/>
          </w:p>
        </w:tc>
        <w:tc>
          <w:tcPr>
            <w:tcBorders>
              <w:top w:val="single" w:color="auto" w:sz="4" w:space="0"/>
              <w:left w:val="single" w:color="auto" w:sz="4" w:space="0"/>
              <w:bottom w:val="single" w:color="auto" w:sz="4" w:space="0"/>
              <w:right w:val="single" w:color="auto" w:sz="4" w:space="0"/>
            </w:tcBorders>
            <w:tcW w:w="293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1.亲水平台的清理为每次垃圾桶清运垃圾结束后进行清理，每周不少于1次。</w:t>
            </w:r>
            <w:r/>
          </w:p>
        </w:tc>
        <w:tc>
          <w:tcPr>
            <w:tcBorders>
              <w:top w:val="single" w:color="auto" w:sz="4" w:space="0"/>
              <w:left w:val="single" w:color="auto" w:sz="4" w:space="0"/>
              <w:bottom w:val="single" w:color="auto" w:sz="4" w:space="0"/>
              <w:right w:val="single" w:color="auto" w:sz="4" w:space="0"/>
            </w:tcBorders>
            <w:tcW w:w="2214" w:type="dxa"/>
            <w:vAlign w:val="center"/>
            <w:textDirection w:val="lrTb"/>
            <w:noWrap w:val="false"/>
          </w:tcPr>
          <w:p>
            <w:pPr>
              <w:pStyle w:val="994"/>
              <w:ind w:firstLine="0"/>
              <w:jc w:val="left"/>
            </w:pPr>
            <w:r>
              <w:rPr>
                <w:rFonts w:hint="eastAsia" w:hAnsi="宋体" w:cs="宋体"/>
                <w:szCs w:val="21"/>
              </w:rPr>
              <w:t xml:space="preserve">1.每周未清理每次扣1分。</w:t>
            </w:r>
            <w:r/>
          </w:p>
        </w:tc>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15</w:t>
            </w:r>
            <w:r/>
          </w:p>
        </w:tc>
        <w:tc>
          <w:tcPr>
            <w:tcBorders>
              <w:top w:val="single" w:color="000000" w:sz="4" w:space="0"/>
              <w:left w:val="single" w:color="auto" w:sz="4" w:space="0"/>
              <w:bottom w:val="single" w:color="auto" w:sz="4" w:space="0"/>
              <w:right w:val="single" w:color="000000" w:sz="4" w:space="0"/>
            </w:tcBorders>
            <w:tcW w:w="670" w:type="dxa"/>
            <w:vAlign w:val="center"/>
            <w:textDirection w:val="lrTb"/>
            <w:noWrap/>
          </w:tcPr>
          <w:p>
            <w:pPr>
              <w:jc w:val="lef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auto" w:sz="4" w:space="0"/>
              <w:right w:val="single" w:color="000000" w:sz="4" w:space="0"/>
            </w:tcBorders>
            <w:tcW w:w="670" w:type="dxa"/>
            <w:vAlign w:val="center"/>
            <w:textDirection w:val="lrTb"/>
            <w:noWrap/>
          </w:tcPr>
          <w:p>
            <w:pPr>
              <w:jc w:val="left"/>
              <w:widowControl/>
              <w:rPr>
                <w:rFonts w:hint="eastAsia" w:ascii="宋体" w:hAnsi="宋体" w:cs="宋体"/>
                <w:szCs w:val="21"/>
              </w:rPr>
            </w:pPr>
            <w:r>
              <w:rPr>
                <w:rFonts w:hint="eastAsia" w:ascii="宋体" w:hAnsi="宋体" w:cs="宋体"/>
                <w:szCs w:val="21"/>
              </w:rPr>
            </w:r>
            <w:r/>
          </w:p>
        </w:tc>
      </w:tr>
      <w:tr>
        <w:trPr>
          <w:jc w:val="center"/>
          <w:trHeight w:val="4667"/>
        </w:trPr>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河面保洁及垃圾清运</w:t>
            </w:r>
            <w:r/>
          </w:p>
        </w:tc>
        <w:tc>
          <w:tcPr>
            <w:tcBorders>
              <w:top w:val="single" w:color="auto" w:sz="4" w:space="0"/>
              <w:left w:val="single" w:color="auto" w:sz="4" w:space="0"/>
              <w:bottom w:val="single" w:color="auto" w:sz="4" w:space="0"/>
              <w:right w:val="single" w:color="auto" w:sz="4" w:space="0"/>
            </w:tcBorders>
            <w:tcW w:w="293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1.垃圾打捞船作业人员上午8</w:t>
            </w:r>
            <w:r>
              <w:rPr>
                <w:rFonts w:hint="eastAsia" w:ascii="宋体" w:hAnsi="宋体" w:cs="宋体"/>
                <w:szCs w:val="21"/>
                <w:lang w:eastAsia="zh-CN"/>
              </w:rPr>
              <w:t xml:space="preserve">:</w:t>
            </w:r>
            <w:r>
              <w:rPr>
                <w:rFonts w:hint="eastAsia" w:ascii="宋体" w:hAnsi="宋体" w:cs="宋体"/>
                <w:szCs w:val="21"/>
              </w:rPr>
              <w:t xml:space="preserve">30时至10</w:t>
            </w:r>
            <w:r>
              <w:rPr>
                <w:rFonts w:hint="eastAsia" w:ascii="宋体" w:hAnsi="宋体" w:cs="宋体"/>
                <w:szCs w:val="21"/>
                <w:lang w:eastAsia="zh-CN"/>
              </w:rPr>
              <w:t xml:space="preserve">:</w:t>
            </w:r>
            <w:r>
              <w:rPr>
                <w:rFonts w:hint="eastAsia" w:ascii="宋体" w:hAnsi="宋体" w:cs="宋体"/>
                <w:szCs w:val="21"/>
              </w:rPr>
              <w:t xml:space="preserve">30时，下午14</w:t>
            </w:r>
            <w:r>
              <w:rPr>
                <w:rFonts w:hint="eastAsia" w:ascii="宋体" w:hAnsi="宋体" w:cs="宋体"/>
                <w:szCs w:val="21"/>
                <w:lang w:eastAsia="zh-CN"/>
              </w:rPr>
              <w:t xml:space="preserve">:</w:t>
            </w:r>
            <w:r>
              <w:rPr>
                <w:rFonts w:hint="eastAsia" w:ascii="宋体" w:hAnsi="宋体" w:cs="宋体"/>
                <w:szCs w:val="21"/>
              </w:rPr>
              <w:t xml:space="preserve">00时至16</w:t>
            </w:r>
            <w:r>
              <w:rPr>
                <w:rFonts w:hint="eastAsia" w:ascii="宋体" w:hAnsi="宋体" w:cs="宋体"/>
                <w:szCs w:val="21"/>
                <w:lang w:eastAsia="zh-CN"/>
              </w:rPr>
              <w:t xml:space="preserve">:</w:t>
            </w:r>
            <w:r>
              <w:rPr>
                <w:rFonts w:hint="eastAsia" w:ascii="宋体" w:hAnsi="宋体" w:cs="宋体"/>
                <w:szCs w:val="21"/>
              </w:rPr>
              <w:t xml:space="preserve">00时，上下午各一次全面保洁。</w:t>
            </w:r>
            <w:r/>
          </w:p>
          <w:p>
            <w:pPr>
              <w:jc w:val="left"/>
              <w:widowControl/>
              <w:rPr>
                <w:rFonts w:hint="eastAsia" w:ascii="宋体" w:hAnsi="宋体" w:cs="宋体"/>
                <w:szCs w:val="21"/>
              </w:rPr>
            </w:pPr>
            <w:r>
              <w:rPr>
                <w:rFonts w:hint="eastAsia" w:ascii="宋体" w:hAnsi="宋体" w:cs="宋体"/>
                <w:szCs w:val="21"/>
              </w:rPr>
              <w:t xml:space="preserve">2.穿着统一工装、救生衣。</w:t>
            </w:r>
            <w:r/>
          </w:p>
          <w:p>
            <w:pPr>
              <w:jc w:val="left"/>
              <w:widowControl/>
              <w:rPr>
                <w:rFonts w:hint="eastAsia" w:ascii="宋体" w:hAnsi="宋体" w:cs="宋体"/>
                <w:szCs w:val="21"/>
              </w:rPr>
            </w:pPr>
            <w:r>
              <w:rPr>
                <w:rFonts w:hint="eastAsia" w:ascii="宋体" w:hAnsi="宋体" w:cs="宋体"/>
                <w:szCs w:val="21"/>
              </w:rPr>
              <w:t xml:space="preserve">3.河道水面无各类生活垃圾、无废弃漂浮物、无死动物、无大片水草。</w:t>
            </w:r>
            <w:r/>
          </w:p>
          <w:p>
            <w:pPr>
              <w:jc w:val="left"/>
              <w:widowControl/>
              <w:rPr>
                <w:rFonts w:hint="eastAsia" w:ascii="宋体" w:hAnsi="宋体" w:cs="宋体"/>
                <w:szCs w:val="21"/>
              </w:rPr>
            </w:pPr>
            <w:r>
              <w:rPr>
                <w:rFonts w:hint="eastAsia" w:ascii="宋体" w:hAnsi="宋体" w:cs="宋体"/>
                <w:szCs w:val="21"/>
              </w:rPr>
              <w:t xml:space="preserve">4.河道垃圾日产日清，不乱堆放。</w:t>
            </w:r>
            <w:r/>
          </w:p>
          <w:p>
            <w:pPr>
              <w:jc w:val="left"/>
              <w:widowControl/>
              <w:rPr>
                <w:rFonts w:hint="eastAsia" w:ascii="宋体" w:hAnsi="宋体" w:cs="宋体"/>
                <w:szCs w:val="21"/>
              </w:rPr>
            </w:pPr>
            <w:r>
              <w:rPr>
                <w:rFonts w:hint="eastAsia" w:ascii="宋体" w:hAnsi="宋体" w:cs="宋体"/>
                <w:szCs w:val="21"/>
              </w:rPr>
              <w:t xml:space="preserve">5.进入闸区船只服从闸区统一安排，对闸方提出的临时保洁要求及时响应。</w:t>
            </w:r>
            <w:r/>
          </w:p>
        </w:tc>
        <w:tc>
          <w:tcPr>
            <w:tcBorders>
              <w:top w:val="single" w:color="auto" w:sz="4" w:space="0"/>
              <w:left w:val="single" w:color="auto" w:sz="4" w:space="0"/>
              <w:bottom w:val="single" w:color="auto" w:sz="4" w:space="0"/>
              <w:right w:val="single" w:color="auto" w:sz="4" w:space="0"/>
            </w:tcBorders>
            <w:tcW w:w="2214"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1.迟到、早退、不按规定出船，发现一起扣1分。</w:t>
            </w:r>
            <w:r/>
          </w:p>
          <w:p>
            <w:pPr>
              <w:jc w:val="left"/>
              <w:widowControl/>
              <w:rPr>
                <w:rFonts w:hint="eastAsia" w:ascii="宋体" w:hAnsi="宋体" w:cs="宋体"/>
                <w:szCs w:val="21"/>
              </w:rPr>
            </w:pPr>
            <w:r>
              <w:rPr>
                <w:rFonts w:hint="eastAsia" w:ascii="宋体" w:hAnsi="宋体" w:cs="宋体"/>
                <w:szCs w:val="21"/>
              </w:rPr>
              <w:t xml:space="preserve">2.人员未穿工装和救生衣扣1分。</w:t>
            </w:r>
            <w:r/>
          </w:p>
          <w:p>
            <w:pPr>
              <w:jc w:val="left"/>
              <w:widowControl/>
              <w:rPr>
                <w:rFonts w:hint="eastAsia" w:ascii="宋体" w:hAnsi="宋体" w:cs="宋体"/>
                <w:szCs w:val="21"/>
              </w:rPr>
            </w:pPr>
            <w:r>
              <w:rPr>
                <w:rFonts w:hint="eastAsia" w:ascii="宋体" w:hAnsi="宋体" w:cs="宋体"/>
                <w:szCs w:val="21"/>
              </w:rPr>
              <w:t xml:space="preserve">3.河道内有较多漂浮物或大量水草未清理，一处扣1分。</w:t>
            </w:r>
            <w:r/>
          </w:p>
          <w:p>
            <w:pPr>
              <w:jc w:val="left"/>
              <w:widowControl/>
              <w:rPr>
                <w:rFonts w:hint="eastAsia" w:ascii="宋体" w:hAnsi="宋体" w:cs="宋体"/>
                <w:szCs w:val="21"/>
              </w:rPr>
            </w:pPr>
            <w:r>
              <w:rPr>
                <w:rFonts w:hint="eastAsia" w:ascii="宋体" w:hAnsi="宋体" w:cs="宋体"/>
                <w:szCs w:val="21"/>
              </w:rPr>
              <w:t xml:space="preserve">4.河道垃圾未日产日清一次扣1分。</w:t>
            </w:r>
            <w:r/>
          </w:p>
          <w:p>
            <w:pPr>
              <w:jc w:val="left"/>
              <w:widowControl/>
              <w:rPr>
                <w:rFonts w:hint="eastAsia" w:ascii="宋体" w:hAnsi="宋体" w:cs="宋体"/>
                <w:szCs w:val="21"/>
              </w:rPr>
            </w:pPr>
            <w:r>
              <w:rPr>
                <w:rFonts w:hint="eastAsia" w:ascii="宋体" w:hAnsi="宋体" w:cs="宋体"/>
                <w:szCs w:val="21"/>
              </w:rPr>
              <w:t xml:space="preserve">5.保洁人员存在不安全行为1次扣1分，日常打捞对闸口设备造成损坏一次扣1分。</w:t>
            </w:r>
            <w:r/>
          </w:p>
        </w:tc>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widowControl/>
              <w:rPr>
                <w:rFonts w:hint="eastAsia" w:ascii="宋体" w:hAnsi="宋体" w:cs="宋体"/>
                <w:szCs w:val="21"/>
              </w:rPr>
            </w:pPr>
            <w:r>
              <w:rPr>
                <w:rFonts w:hint="eastAsia" w:ascii="宋体" w:hAnsi="宋体" w:cs="宋体"/>
                <w:szCs w:val="21"/>
                <w:lang w:bidi="ar"/>
              </w:rPr>
              <w:t xml:space="preserve">50</w:t>
            </w:r>
            <w:r/>
          </w:p>
        </w:tc>
        <w:tc>
          <w:tcPr>
            <w:tcBorders>
              <w:top w:val="single" w:color="auto" w:sz="4" w:space="0"/>
              <w:left w:val="single" w:color="auto" w:sz="4" w:space="0"/>
              <w:bottom w:val="single" w:color="auto" w:sz="4" w:space="0"/>
              <w:right w:val="single" w:color="auto" w:sz="4" w:space="0"/>
            </w:tcBorders>
            <w:tcW w:w="670" w:type="dxa"/>
            <w:vAlign w:val="center"/>
            <w:textDirection w:val="lrTb"/>
            <w:noWrap/>
          </w:tcPr>
          <w:p>
            <w:pP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670" w:type="dxa"/>
            <w:vAlign w:val="center"/>
            <w:textDirection w:val="lrTb"/>
            <w:noWrap/>
          </w:tcPr>
          <w:p>
            <w:pPr>
              <w:widowControl/>
              <w:rPr>
                <w:rFonts w:hint="eastAsia" w:ascii="宋体" w:hAnsi="宋体" w:cs="宋体"/>
                <w:szCs w:val="21"/>
              </w:rPr>
            </w:pPr>
            <w:r>
              <w:rPr>
                <w:rFonts w:hint="eastAsia" w:ascii="宋体" w:hAnsi="宋体" w:cs="宋体"/>
                <w:szCs w:val="21"/>
              </w:rPr>
            </w:r>
            <w:r/>
          </w:p>
        </w:tc>
      </w:tr>
      <w:tr>
        <w:trPr>
          <w:jc w:val="center"/>
          <w:trHeight w:val="708"/>
        </w:trPr>
        <w:tc>
          <w:tcPr>
            <w:tcBorders>
              <w:top w:val="single" w:color="auto" w:sz="4" w:space="0"/>
              <w:left w:val="single" w:color="000000" w:sz="4" w:space="0"/>
              <w:bottom w:val="single" w:color="auto" w:sz="4" w:space="0"/>
              <w:right w:val="single" w:color="000000" w:sz="4" w:space="0"/>
            </w:tcBorders>
            <w:tcW w:w="6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w:t>
            </w:r>
            <w:r/>
          </w:p>
        </w:tc>
        <w:tc>
          <w:tcPr>
            <w:tcBorders>
              <w:top w:val="single" w:color="auto" w:sz="4" w:space="0"/>
              <w:left w:val="single" w:color="000000" w:sz="4" w:space="0"/>
              <w:bottom w:val="single" w:color="auto"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垃圾收集及外运</w:t>
            </w:r>
            <w:r/>
          </w:p>
        </w:tc>
        <w:tc>
          <w:tcPr>
            <w:tcBorders>
              <w:top w:val="single" w:color="auto" w:sz="4" w:space="0"/>
              <w:left w:val="single" w:color="000000" w:sz="4" w:space="0"/>
              <w:bottom w:val="single" w:color="auto" w:sz="4" w:space="0"/>
              <w:right w:val="single" w:color="000000" w:sz="4" w:space="0"/>
            </w:tcBorders>
            <w:tcW w:w="293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1.垃圾收运后垃圾桶摆放整齐，无散落、存留垃圾和污水。</w:t>
            </w:r>
            <w:r/>
          </w:p>
          <w:p>
            <w:pPr>
              <w:jc w:val="left"/>
              <w:widowControl/>
            </w:pPr>
            <w:r>
              <w:rPr>
                <w:rFonts w:hint="eastAsia" w:ascii="宋体" w:hAnsi="宋体" w:cs="宋体"/>
                <w:szCs w:val="21"/>
              </w:rPr>
              <w:t xml:space="preserve">2.垃圾桶垃圾收集每周不少于1次，如遇特殊情况，增加收集次数。</w:t>
            </w:r>
            <w:r/>
          </w:p>
        </w:tc>
        <w:tc>
          <w:tcPr>
            <w:tcBorders>
              <w:top w:val="single" w:color="auto" w:sz="4" w:space="0"/>
              <w:left w:val="single" w:color="000000" w:sz="4" w:space="0"/>
              <w:bottom w:val="single" w:color="auto" w:sz="4" w:space="0"/>
              <w:right w:val="single" w:color="000000" w:sz="4" w:space="0"/>
            </w:tcBorders>
            <w:tcW w:w="2214" w:type="dxa"/>
            <w:vAlign w:val="center"/>
            <w:textDirection w:val="lrTb"/>
            <w:noWrap w:val="false"/>
          </w:tcPr>
          <w:p>
            <w:pPr>
              <w:jc w:val="left"/>
              <w:widowControl/>
            </w:pPr>
            <w:r>
              <w:rPr>
                <w:rFonts w:hint="eastAsia"/>
              </w:rPr>
              <w:t xml:space="preserve">1.收集后未定点摆放扣1分，污水漫溢扣1分。</w:t>
            </w:r>
            <w:r/>
          </w:p>
          <w:p>
            <w:pPr>
              <w:jc w:val="left"/>
              <w:widowControl/>
            </w:pPr>
            <w:r>
              <w:rPr>
                <w:rFonts w:hint="eastAsia"/>
              </w:rPr>
              <w:t xml:space="preserve">2.垃圾箱每周未收集扣1分。</w:t>
            </w:r>
            <w:r/>
          </w:p>
        </w:tc>
        <w:tc>
          <w:tcPr>
            <w:tcBorders>
              <w:top w:val="single" w:color="auto" w:sz="4" w:space="0"/>
              <w:left w:val="single" w:color="000000" w:sz="4" w:space="0"/>
              <w:bottom w:val="single" w:color="auto" w:sz="4" w:space="0"/>
              <w:right w:val="single" w:color="000000" w:sz="4" w:space="0"/>
            </w:tcBorders>
            <w:tcW w:w="670" w:type="dxa"/>
            <w:vAlign w:val="center"/>
            <w:textDirection w:val="lrTb"/>
            <w:noWrap w:val="false"/>
          </w:tcPr>
          <w:p>
            <w:pPr>
              <w:widowControl/>
              <w:rPr>
                <w:rFonts w:hint="eastAsia" w:ascii="宋体" w:hAnsi="宋体" w:cs="宋体"/>
                <w:szCs w:val="21"/>
              </w:rPr>
            </w:pPr>
            <w:r>
              <w:rPr>
                <w:rFonts w:hint="eastAsia" w:ascii="宋体" w:hAnsi="宋体" w:cs="宋体"/>
                <w:szCs w:val="21"/>
                <w:lang w:bidi="ar"/>
              </w:rPr>
              <w:t xml:space="preserve">10</w:t>
            </w:r>
            <w:r/>
          </w:p>
        </w:tc>
        <w:tc>
          <w:tcPr>
            <w:tcBorders>
              <w:top w:val="single" w:color="auto" w:sz="4" w:space="0"/>
              <w:left w:val="single" w:color="000000" w:sz="4" w:space="0"/>
              <w:bottom w:val="single" w:color="auto" w:sz="4" w:space="0"/>
              <w:right w:val="single" w:color="000000" w:sz="4" w:space="0"/>
            </w:tcBorders>
            <w:tcW w:w="670" w:type="dxa"/>
            <w:vAlign w:val="center"/>
            <w:textDirection w:val="lrTb"/>
            <w:noWrap/>
          </w:tcPr>
          <w:p>
            <w:pP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000000" w:sz="4" w:space="0"/>
              <w:bottom w:val="single" w:color="auto" w:sz="4" w:space="0"/>
              <w:right w:val="single" w:color="000000" w:sz="4" w:space="0"/>
            </w:tcBorders>
            <w:tcW w:w="670" w:type="dxa"/>
            <w:vAlign w:val="center"/>
            <w:textDirection w:val="lrTb"/>
            <w:noWrap/>
          </w:tcPr>
          <w:p>
            <w:pPr>
              <w:widowControl/>
              <w:rPr>
                <w:rFonts w:hint="eastAsia" w:ascii="宋体" w:hAnsi="宋体" w:cs="宋体"/>
                <w:szCs w:val="21"/>
              </w:rPr>
            </w:pPr>
            <w:r>
              <w:rPr>
                <w:rFonts w:hint="eastAsia" w:ascii="宋体" w:hAnsi="宋体" w:cs="宋体"/>
                <w:szCs w:val="21"/>
              </w:rPr>
            </w:r>
            <w:r/>
          </w:p>
        </w:tc>
      </w:tr>
      <w:tr>
        <w:trPr>
          <w:jc w:val="center"/>
          <w:trHeight w:val="1726"/>
        </w:trPr>
        <w:tc>
          <w:tcPr>
            <w:tcBorders>
              <w:top w:val="single" w:color="auto" w:sz="4" w:space="0"/>
              <w:left w:val="single" w:color="auto" w:sz="4" w:space="0"/>
              <w:bottom w:val="single" w:color="auto" w:sz="4" w:space="0"/>
              <w:right w:val="single" w:color="000000" w:sz="4" w:space="0"/>
            </w:tcBorders>
            <w:tcW w:w="6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single" w:color="auto" w:sz="4" w:space="0"/>
              <w:left w:val="single" w:color="000000" w:sz="4" w:space="0"/>
              <w:bottom w:val="single" w:color="auto"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化粪池清理</w:t>
            </w:r>
            <w:r/>
          </w:p>
        </w:tc>
        <w:tc>
          <w:tcPr>
            <w:tcBorders>
              <w:top w:val="single" w:color="auto" w:sz="4" w:space="0"/>
              <w:left w:val="single" w:color="000000" w:sz="4" w:space="0"/>
              <w:bottom w:val="single" w:color="auto" w:sz="4" w:space="0"/>
              <w:right w:val="single" w:color="000000" w:sz="4" w:space="0"/>
            </w:tcBorders>
            <w:tcW w:w="293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1.粪便收集设施应外形清洁、美观，密闭性好，粪便不应暴露。</w:t>
            </w:r>
            <w:r/>
          </w:p>
          <w:p>
            <w:pPr>
              <w:jc w:val="left"/>
              <w:widowControl/>
              <w:rPr>
                <w:rFonts w:hint="eastAsia" w:ascii="宋体" w:hAnsi="宋体" w:cs="宋体"/>
                <w:szCs w:val="21"/>
              </w:rPr>
            </w:pPr>
            <w:r>
              <w:rPr>
                <w:rFonts w:hint="eastAsia" w:ascii="宋体" w:hAnsi="宋体" w:cs="宋体"/>
                <w:szCs w:val="21"/>
              </w:rPr>
              <w:t xml:space="preserve">2.化粪池每年清理1-2次。</w:t>
            </w:r>
            <w:r/>
          </w:p>
        </w:tc>
        <w:tc>
          <w:tcPr>
            <w:tcBorders>
              <w:top w:val="single" w:color="auto" w:sz="4" w:space="0"/>
              <w:left w:val="single" w:color="000000" w:sz="4" w:space="0"/>
              <w:bottom w:val="single" w:color="auto" w:sz="4" w:space="0"/>
              <w:right w:val="single" w:color="000000" w:sz="4" w:space="0"/>
            </w:tcBorders>
            <w:tcW w:w="2214"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1.粪池外溢扣1分。</w:t>
            </w:r>
            <w:r/>
          </w:p>
          <w:p>
            <w:pPr>
              <w:jc w:val="left"/>
              <w:widowControl/>
              <w:rPr>
                <w:rFonts w:hint="eastAsia" w:ascii="宋体" w:hAnsi="宋体" w:cs="宋体"/>
                <w:szCs w:val="21"/>
              </w:rPr>
            </w:pPr>
            <w:r>
              <w:rPr>
                <w:rFonts w:hint="eastAsia" w:ascii="宋体" w:hAnsi="宋体" w:cs="宋体"/>
                <w:szCs w:val="21"/>
              </w:rPr>
              <w:t xml:space="preserve">2.每年未清理化粪池扣1分。</w:t>
            </w:r>
            <w:r/>
          </w:p>
        </w:tc>
        <w:tc>
          <w:tcPr>
            <w:tcBorders>
              <w:top w:val="single" w:color="auto" w:sz="4" w:space="0"/>
              <w:left w:val="single" w:color="000000" w:sz="4" w:space="0"/>
              <w:bottom w:val="single" w:color="auto" w:sz="4" w:space="0"/>
              <w:right w:val="single" w:color="000000" w:sz="4" w:space="0"/>
            </w:tcBorders>
            <w:tcW w:w="670" w:type="dxa"/>
            <w:vAlign w:val="center"/>
            <w:textDirection w:val="lrTb"/>
            <w:noWrap w:val="false"/>
          </w:tcPr>
          <w:p>
            <w:pPr>
              <w:widowControl/>
              <w:rPr>
                <w:rFonts w:hint="eastAsia" w:ascii="宋体" w:hAnsi="宋体" w:cs="宋体"/>
                <w:szCs w:val="21"/>
              </w:rPr>
            </w:pPr>
            <w:r>
              <w:rPr>
                <w:rFonts w:hint="eastAsia" w:ascii="宋体" w:hAnsi="宋体" w:cs="宋体"/>
                <w:szCs w:val="21"/>
                <w:lang w:bidi="ar"/>
              </w:rPr>
              <w:t xml:space="preserve">5</w:t>
            </w:r>
            <w:r/>
          </w:p>
        </w:tc>
        <w:tc>
          <w:tcPr>
            <w:tcBorders>
              <w:top w:val="single" w:color="auto" w:sz="4" w:space="0"/>
              <w:left w:val="single" w:color="000000" w:sz="4" w:space="0"/>
              <w:bottom w:val="single" w:color="auto" w:sz="4" w:space="0"/>
              <w:right w:val="single" w:color="000000" w:sz="4" w:space="0"/>
            </w:tcBorders>
            <w:tcW w:w="670" w:type="dxa"/>
            <w:vAlign w:val="center"/>
            <w:textDirection w:val="lrTb"/>
            <w:noWrap/>
          </w:tcPr>
          <w:p>
            <w:pP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000000" w:sz="4" w:space="0"/>
              <w:bottom w:val="single" w:color="auto" w:sz="4" w:space="0"/>
              <w:right w:val="single" w:color="auto" w:sz="4" w:space="0"/>
            </w:tcBorders>
            <w:tcW w:w="670" w:type="dxa"/>
            <w:vAlign w:val="center"/>
            <w:textDirection w:val="lrTb"/>
            <w:noWrap/>
          </w:tcPr>
          <w:p>
            <w:pPr>
              <w:widowControl/>
              <w:rPr>
                <w:rFonts w:hint="eastAsia" w:ascii="宋体" w:hAnsi="宋体" w:cs="宋体"/>
                <w:szCs w:val="21"/>
              </w:rPr>
            </w:pPr>
            <w:r>
              <w:rPr>
                <w:rFonts w:hint="eastAsia" w:ascii="宋体" w:hAnsi="宋体" w:cs="宋体"/>
                <w:szCs w:val="21"/>
              </w:rPr>
            </w:r>
            <w:r/>
          </w:p>
        </w:tc>
      </w:tr>
      <w:tr>
        <w:trPr>
          <w:jc w:val="center"/>
          <w:trHeight w:val="1084"/>
        </w:trPr>
        <w:tc>
          <w:tcPr>
            <w:tcBorders>
              <w:top w:val="single" w:color="auto"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w:t>
            </w:r>
            <w:r/>
          </w:p>
        </w:tc>
        <w:tc>
          <w:tcPr>
            <w:tcBorders>
              <w:top w:val="single" w:color="auto"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工作态度</w:t>
            </w:r>
            <w:r/>
          </w:p>
        </w:tc>
        <w:tc>
          <w:tcPr>
            <w:tcBorders>
              <w:top w:val="single" w:color="auto" w:sz="4" w:space="0"/>
              <w:left w:val="single" w:color="000000" w:sz="4" w:space="0"/>
              <w:bottom w:val="single" w:color="000000" w:sz="4" w:space="0"/>
              <w:right w:val="single" w:color="000000" w:sz="4" w:space="0"/>
            </w:tcBorders>
            <w:tcW w:w="293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工作态度认真，闸口有特殊保洁情况应积极响应。</w:t>
            </w:r>
            <w:r/>
          </w:p>
        </w:tc>
        <w:tc>
          <w:tcPr>
            <w:tcBorders>
              <w:top w:val="single" w:color="auto" w:sz="4" w:space="0"/>
              <w:left w:val="single" w:color="000000" w:sz="4" w:space="0"/>
              <w:bottom w:val="single" w:color="000000" w:sz="4" w:space="0"/>
              <w:right w:val="single" w:color="000000" w:sz="4" w:space="0"/>
            </w:tcBorders>
            <w:tcW w:w="2214"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1.工作态度不认真扣1分。</w:t>
            </w:r>
            <w:r/>
          </w:p>
          <w:p>
            <w:pPr>
              <w:jc w:val="left"/>
              <w:widowControl/>
              <w:rPr>
                <w:rFonts w:hint="eastAsia" w:ascii="宋体" w:hAnsi="宋体" w:cs="宋体"/>
                <w:szCs w:val="21"/>
              </w:rPr>
            </w:pPr>
            <w:r>
              <w:rPr>
                <w:rFonts w:hint="eastAsia" w:ascii="宋体" w:hAnsi="宋体" w:cs="宋体"/>
                <w:szCs w:val="21"/>
              </w:rPr>
              <w:t xml:space="preserve">2.响应时间超过半小时扣1分。</w:t>
            </w:r>
            <w:r/>
          </w:p>
        </w:tc>
        <w:tc>
          <w:tcPr>
            <w:tcBorders>
              <w:top w:val="single" w:color="auto" w:sz="4" w:space="0"/>
              <w:left w:val="single" w:color="000000" w:sz="4" w:space="0"/>
              <w:bottom w:val="single" w:color="000000" w:sz="4" w:space="0"/>
              <w:right w:val="single" w:color="000000" w:sz="4" w:space="0"/>
            </w:tcBorders>
            <w:tcW w:w="670" w:type="dxa"/>
            <w:vAlign w:val="center"/>
            <w:textDirection w:val="lrTb"/>
            <w:noWrap w:val="false"/>
          </w:tcPr>
          <w:p>
            <w:pPr>
              <w:widowControl/>
              <w:rPr>
                <w:rFonts w:hint="eastAsia" w:ascii="宋体" w:hAnsi="宋体" w:cs="宋体"/>
                <w:szCs w:val="21"/>
              </w:rPr>
            </w:pPr>
            <w:r>
              <w:rPr>
                <w:rFonts w:hint="eastAsia" w:ascii="宋体" w:hAnsi="宋体" w:cs="宋体"/>
                <w:szCs w:val="21"/>
                <w:lang w:bidi="ar"/>
              </w:rPr>
              <w:t xml:space="preserve">8</w:t>
            </w:r>
            <w:r/>
          </w:p>
        </w:tc>
        <w:tc>
          <w:tcPr>
            <w:tcBorders>
              <w:top w:val="single" w:color="auto"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000000" w:sz="4" w:space="0"/>
              <w:bottom w:val="single" w:color="000000" w:sz="4" w:space="0"/>
              <w:right w:val="single" w:color="000000" w:sz="4" w:space="0"/>
            </w:tcBorders>
            <w:tcW w:w="670" w:type="dxa"/>
            <w:vAlign w:val="center"/>
            <w:textDirection w:val="lrTb"/>
            <w:noWrap/>
          </w:tcPr>
          <w:p>
            <w:pPr>
              <w:widowControl/>
              <w:rPr>
                <w:rFonts w:hint="eastAsia" w:ascii="宋体" w:hAnsi="宋体" w:cs="宋体"/>
                <w:szCs w:val="21"/>
              </w:rPr>
            </w:pPr>
            <w:r>
              <w:rPr>
                <w:rFonts w:hint="eastAsia" w:ascii="宋体" w:hAnsi="宋体" w:cs="宋体"/>
                <w:szCs w:val="21"/>
              </w:rPr>
            </w:r>
            <w:r/>
          </w:p>
        </w:tc>
      </w:tr>
      <w:tr>
        <w:trPr>
          <w:jc w:val="center"/>
          <w:trHeight w:val="1084"/>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安全管理</w:t>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工人应穿好救生衣，船上放置灭火器和救生圈。</w:t>
            </w:r>
            <w:r/>
          </w:p>
        </w:tc>
        <w:tc>
          <w:tcPr>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1.不穿救生衣扣1分。</w:t>
            </w:r>
            <w:r/>
          </w:p>
          <w:p>
            <w:pPr>
              <w:jc w:val="left"/>
              <w:widowControl/>
              <w:rPr>
                <w:rFonts w:hint="eastAsia" w:ascii="宋体" w:hAnsi="宋体" w:cs="宋体"/>
                <w:szCs w:val="21"/>
              </w:rPr>
            </w:pPr>
            <w:r>
              <w:rPr>
                <w:rFonts w:hint="eastAsia" w:ascii="宋体" w:hAnsi="宋体" w:cs="宋体"/>
                <w:szCs w:val="21"/>
              </w:rPr>
              <w:t xml:space="preserve">2.没有灭火器或救生圈扣2分。</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widowControl/>
              <w:rPr>
                <w:rFonts w:hint="eastAsia"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widowControl/>
              <w:rPr>
                <w:rFonts w:hint="eastAsia" w:ascii="宋体" w:hAnsi="宋体" w:cs="宋体"/>
                <w:szCs w:val="21"/>
              </w:rPr>
            </w:pPr>
            <w:r>
              <w:rPr>
                <w:rFonts w:hint="eastAsia" w:ascii="宋体" w:hAnsi="宋体" w:cs="宋体"/>
                <w:szCs w:val="21"/>
              </w:rPr>
            </w:r>
            <w:r/>
          </w:p>
        </w:tc>
      </w:tr>
      <w:tr>
        <w:trPr>
          <w:jc w:val="center"/>
          <w:trHeight w:val="1084"/>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台账资料</w:t>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台账资料齐全</w:t>
            </w:r>
            <w:r/>
          </w:p>
        </w:tc>
        <w:tc>
          <w:tcPr>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widowControl/>
              <w:rPr>
                <w:rFonts w:hint="eastAsia"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widowControl/>
              <w:rPr>
                <w:rFonts w:hint="eastAsia" w:ascii="宋体" w:hAnsi="宋体" w:cs="宋体"/>
                <w:szCs w:val="21"/>
              </w:rPr>
            </w:pPr>
            <w:r>
              <w:rPr>
                <w:rFonts w:hint="eastAsia" w:ascii="宋体" w:hAnsi="宋体" w:cs="宋体"/>
                <w:szCs w:val="21"/>
              </w:rPr>
            </w:r>
            <w:r/>
          </w:p>
        </w:tc>
      </w:tr>
      <w:tr>
        <w:trPr>
          <w:jc w:val="center"/>
          <w:trHeight w:val="739"/>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widowControl/>
              <w:rPr>
                <w:rFonts w:hint="eastAsia" w:ascii="宋体" w:hAnsi="宋体" w:cs="宋体"/>
                <w:szCs w:val="21"/>
              </w:rPr>
            </w:pPr>
            <w:r>
              <w:rPr>
                <w:rFonts w:hint="eastAsia" w:ascii="宋体" w:hAnsi="宋体" w:cs="宋体"/>
                <w:szCs w:val="21"/>
                <w:lang w:bidi="ar"/>
              </w:rPr>
              <w:t xml:space="preserve">合计</w:t>
            </w:r>
            <w:r/>
          </w:p>
        </w:tc>
        <w:tc>
          <w:tcPr>
            <w:gridSpan w:val="3"/>
            <w:tcBorders>
              <w:top w:val="single" w:color="000000" w:sz="4" w:space="0"/>
              <w:left w:val="single" w:color="000000" w:sz="4" w:space="0"/>
              <w:bottom w:val="single" w:color="000000" w:sz="4" w:space="0"/>
              <w:right w:val="single" w:color="000000" w:sz="4" w:space="0"/>
            </w:tcBorders>
            <w:tcW w:w="63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widowControl/>
              <w:rPr>
                <w:rFonts w:hint="eastAsia" w:ascii="宋体" w:hAnsi="宋体" w:cs="宋体"/>
                <w:szCs w:val="21"/>
              </w:rPr>
            </w:pPr>
            <w:r>
              <w:rPr>
                <w:rFonts w:hint="eastAsia" w:ascii="宋体" w:hAnsi="宋体" w:cs="宋体"/>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widowControl/>
              <w:rPr>
                <w:rFonts w:hint="eastAsia" w:ascii="宋体" w:hAnsi="宋体" w:cs="宋体"/>
                <w:szCs w:val="21"/>
              </w:rPr>
            </w:pPr>
            <w:r>
              <w:rPr>
                <w:rFonts w:hint="eastAsia" w:ascii="宋体" w:hAnsi="宋体" w:cs="宋体"/>
                <w:szCs w:val="21"/>
              </w:rPr>
            </w:r>
            <w:r/>
          </w:p>
        </w:tc>
      </w:tr>
    </w:tbl>
    <w:p>
      <w:pPr>
        <w:pStyle w:val="978"/>
        <w:ind w:firstLine="0"/>
        <w:spacing w:after="240"/>
        <w:rPr>
          <w:rFonts w:hint="eastAsia" w:ascii="宋体" w:hAnsi="宋体" w:cs="宋体"/>
          <w:sz w:val="24"/>
        </w:rPr>
      </w:pPr>
      <w:r>
        <w:rPr>
          <w:rFonts w:hint="eastAsia" w:ascii="宋体" w:hAnsi="宋体" w:cs="宋体"/>
          <w:sz w:val="24"/>
        </w:rPr>
      </w:r>
      <w:r/>
    </w:p>
    <w:p>
      <w:pPr>
        <w:pStyle w:val="978"/>
        <w:ind w:firstLine="0"/>
        <w:spacing w:after="240"/>
        <w:rPr>
          <w:rFonts w:hint="eastAsia" w:ascii="宋体" w:hAnsi="宋体" w:cs="宋体"/>
          <w:sz w:val="24"/>
        </w:rPr>
      </w:pPr>
      <w:r>
        <w:rPr>
          <w:rFonts w:hint="eastAsia" w:ascii="宋体" w:hAnsi="宋体" w:cs="宋体"/>
          <w:sz w:val="24"/>
        </w:rPr>
        <w:t xml:space="preserve">管理所负责人（签名）：</w:t>
      </w:r>
      <w:r/>
    </w:p>
    <w:p>
      <w:pPr>
        <w:pStyle w:val="978"/>
        <w:ind w:firstLine="0"/>
        <w:spacing w:after="240"/>
        <w:rPr>
          <w:rFonts w:hint="eastAsia" w:ascii="宋体" w:hAnsi="宋体" w:cs="宋体"/>
          <w:sz w:val="24"/>
        </w:rPr>
      </w:pPr>
      <w:r>
        <w:rPr>
          <w:rFonts w:hint="eastAsia" w:ascii="宋体" w:hAnsi="宋体" w:cs="宋体"/>
          <w:sz w:val="24"/>
        </w:rPr>
        <w:t xml:space="preserve">所考核小组（签名）：</w:t>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中标供应商负责人（签名）：</w:t>
      </w:r>
      <w:r/>
    </w:p>
    <w:p>
      <w:pPr>
        <w:pStyle w:val="978"/>
        <w:ind w:firstLine="0"/>
        <w:spacing w:after="240"/>
        <w:rPr>
          <w:rFonts w:hint="eastAsia" w:ascii="宋体" w:hAnsi="宋体" w:cs="宋体"/>
          <w:sz w:val="24"/>
        </w:rPr>
      </w:pPr>
      <w:r>
        <w:rPr>
          <w:rFonts w:hint="eastAsia" w:ascii="宋体" w:hAnsi="宋体" w:cs="宋体"/>
          <w:sz w:val="24"/>
        </w:rPr>
        <w:t xml:space="preserve">考核日期：</w:t>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日期：</w:t>
      </w:r>
      <w:r/>
    </w:p>
    <w:p>
      <w:pPr>
        <w:jc w:val="center"/>
        <w:rPr>
          <w:rFonts w:hint="eastAsia" w:ascii="宋体" w:hAnsi="宋体" w:cs="宋体"/>
          <w:sz w:val="28"/>
          <w:szCs w:val="28"/>
        </w:rPr>
      </w:pPr>
      <w:r>
        <w:br w:type="page" w:clear="all"/>
      </w:r>
      <w:r>
        <w:rPr>
          <w:rFonts w:hint="eastAsia" w:ascii="宋体" w:hAnsi="宋体" w:cs="宋体"/>
          <w:sz w:val="28"/>
          <w:szCs w:val="28"/>
          <w:lang w:eastAsia="zh-CN"/>
        </w:rPr>
        <w:t xml:space="preserve">工管中心闸站枢纽闸口及河道保洁服务</w:t>
      </w:r>
      <w:r>
        <w:rPr>
          <w:rFonts w:hint="eastAsia" w:ascii="宋体" w:hAnsi="宋体" w:cs="宋体"/>
          <w:sz w:val="28"/>
          <w:szCs w:val="28"/>
        </w:rPr>
        <w:t xml:space="preserve">考核表-城南所（伯渎港水利枢纽）</w:t>
      </w:r>
      <w:r/>
    </w:p>
    <w:tbl>
      <w:tblPr>
        <w:tblStyle w:val="962"/>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464"/>
        <w:gridCol w:w="2163"/>
        <w:gridCol w:w="1954"/>
        <w:gridCol w:w="1665"/>
        <w:gridCol w:w="1914"/>
        <w:gridCol w:w="642"/>
        <w:gridCol w:w="1075"/>
      </w:tblGrid>
      <w:tr>
        <w:trPr>
          <w:trHeight w:val="90"/>
        </w:trPr>
        <w:tc>
          <w:tcPr>
            <w:gridSpan w:val="7"/>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rPr>
                <w:u w:val="single"/>
              </w:rPr>
            </w:pPr>
            <w:r>
              <w:rPr>
                <w:rFonts w:hint="eastAsia"/>
                <w:sz w:val="24"/>
                <w:lang w:eastAsia="zh-CN"/>
              </w:rPr>
              <w:t xml:space="preserve">工管中心闸站枢纽闸口及河道保洁服务</w:t>
            </w:r>
            <w:r>
              <w:rPr>
                <w:rFonts w:hint="eastAsia"/>
                <w:sz w:val="24"/>
              </w:rPr>
              <w:t xml:space="preserve">考核表</w:t>
            </w:r>
            <w:r/>
          </w:p>
        </w:tc>
      </w:tr>
      <w:tr>
        <w:trPr>
          <w:trHeight w:val="525"/>
        </w:trPr>
        <w:tc>
          <w:tcPr>
            <w:gridSpan w:val="3"/>
            <w:tcBorders>
              <w:top w:val="none" w:color="000000" w:sz="4" w:space="0"/>
              <w:left w:val="none" w:color="000000" w:sz="4" w:space="0"/>
              <w:bottom w:val="none" w:color="000000" w:sz="4" w:space="0"/>
              <w:right w:val="none" w:color="000000" w:sz="4" w:space="0"/>
            </w:tcBorders>
            <w:tcW w:w="2319" w:type="pct"/>
            <w:vAlign w:val="center"/>
            <w:textDirection w:val="lrTb"/>
            <w:noWrap w:val="false"/>
          </w:tcPr>
          <w:p>
            <w:pPr>
              <w:jc w:val="left"/>
            </w:pPr>
            <w:r>
              <w:rPr>
                <w:rFonts w:hint="eastAsia"/>
              </w:rPr>
              <w:t xml:space="preserve">考核周期：</w:t>
            </w:r>
            <w:r>
              <w:rPr>
                <w:rFonts w:hint="eastAsia"/>
                <w:u w:val="single"/>
              </w:rPr>
              <w:t xml:space="preserve">  年  月  日</w:t>
            </w:r>
            <w:r>
              <w:rPr>
                <w:rFonts w:hint="eastAsia"/>
              </w:rPr>
              <w:t xml:space="preserve">- </w:t>
            </w:r>
            <w:r>
              <w:rPr>
                <w:rFonts w:hint="eastAsia"/>
                <w:u w:val="single"/>
              </w:rPr>
              <w:t xml:space="preserve">   年  月  日</w:t>
            </w:r>
            <w:r/>
          </w:p>
        </w:tc>
        <w:tc>
          <w:tcPr>
            <w:tcBorders>
              <w:top w:val="none" w:color="000000" w:sz="4" w:space="0"/>
              <w:left w:val="none" w:color="000000" w:sz="4" w:space="0"/>
              <w:bottom w:val="none" w:color="000000" w:sz="4" w:space="0"/>
              <w:right w:val="none" w:color="000000" w:sz="4" w:space="0"/>
            </w:tcBorders>
            <w:tcW w:w="843" w:type="pct"/>
            <w:vAlign w:val="center"/>
            <w:textDirection w:val="lrTb"/>
            <w:noWrap/>
          </w:tcPr>
          <w:p>
            <w:pPr>
              <w:jc w:val="left"/>
            </w:pPr>
            <w:r/>
            <w:r/>
          </w:p>
        </w:tc>
        <w:tc>
          <w:tcPr>
            <w:gridSpan w:val="3"/>
            <w:tcBorders>
              <w:top w:val="none" w:color="000000" w:sz="4" w:space="0"/>
              <w:left w:val="none" w:color="000000" w:sz="4" w:space="0"/>
              <w:bottom w:val="none" w:color="000000" w:sz="4" w:space="0"/>
              <w:right w:val="none" w:color="000000" w:sz="4" w:space="0"/>
            </w:tcBorders>
            <w:tcW w:w="1837" w:type="pct"/>
            <w:vAlign w:val="center"/>
            <w:textDirection w:val="lrTb"/>
            <w:noWrap/>
          </w:tcPr>
          <w:p>
            <w:pPr>
              <w:jc w:val="center"/>
              <w:rPr>
                <w:rFonts w:eastAsia="Times New Roman"/>
                <w:sz w:val="20"/>
                <w:szCs w:val="20"/>
              </w:rPr>
            </w:pPr>
            <w:r>
              <w:rPr>
                <w:rFonts w:eastAsia="Times New Roman"/>
                <w:sz w:val="20"/>
                <w:szCs w:val="20"/>
              </w:rPr>
            </w:r>
            <w:r/>
          </w:p>
        </w:tc>
      </w:tr>
      <w:tr>
        <w:trPr>
          <w:trHeight w:val="840"/>
        </w:trPr>
        <w:tc>
          <w:tcPr>
            <w:tcBorders>
              <w:top w:val="single" w:color="auto" w:sz="4" w:space="0"/>
              <w:left w:val="single" w:color="auto" w:sz="4" w:space="0"/>
              <w:bottom w:val="single" w:color="auto" w:sz="4" w:space="0"/>
              <w:right w:val="single" w:color="auto" w:sz="4" w:space="0"/>
            </w:tcBorders>
            <w:tcW w:w="235" w:type="pct"/>
            <w:vAlign w:val="center"/>
            <w:textDirection w:val="lrTb"/>
            <w:noWrap w:val="false"/>
          </w:tcPr>
          <w:p>
            <w:pPr>
              <w:jc w:val="center"/>
            </w:pPr>
            <w:r>
              <w:rPr>
                <w:rFonts w:hint="eastAsia"/>
              </w:rPr>
              <w:t xml:space="preserve">序号</w:t>
            </w:r>
            <w:r/>
          </w:p>
        </w:tc>
        <w:tc>
          <w:tcPr>
            <w:tcBorders>
              <w:top w:val="single" w:color="auto" w:sz="4" w:space="0"/>
              <w:left w:val="none" w:color="000000" w:sz="4" w:space="0"/>
              <w:bottom w:val="single" w:color="auto" w:sz="4" w:space="0"/>
              <w:right w:val="single" w:color="auto" w:sz="4" w:space="0"/>
            </w:tcBorders>
            <w:tcW w:w="1095" w:type="pct"/>
            <w:vAlign w:val="center"/>
            <w:textDirection w:val="lrTb"/>
            <w:noWrap w:val="false"/>
          </w:tcPr>
          <w:p>
            <w:pPr>
              <w:jc w:val="center"/>
            </w:pPr>
            <w:r>
              <w:rPr>
                <w:rFonts w:hint="eastAsia"/>
              </w:rPr>
              <w:t xml:space="preserve">项目名称</w:t>
            </w:r>
            <w:r/>
          </w:p>
        </w:tc>
        <w:tc>
          <w:tcPr>
            <w:tcBorders>
              <w:top w:val="single" w:color="auto" w:sz="4" w:space="0"/>
              <w:left w:val="none" w:color="000000" w:sz="4" w:space="0"/>
              <w:bottom w:val="single" w:color="auto" w:sz="4" w:space="0"/>
              <w:right w:val="single" w:color="auto" w:sz="4" w:space="0"/>
            </w:tcBorders>
            <w:tcW w:w="987" w:type="pct"/>
            <w:vAlign w:val="center"/>
            <w:textDirection w:val="lrTb"/>
            <w:noWrap w:val="false"/>
          </w:tcPr>
          <w:p>
            <w:pPr>
              <w:jc w:val="center"/>
            </w:pPr>
            <w:r>
              <w:rPr>
                <w:rFonts w:hint="eastAsia"/>
              </w:rPr>
              <w:t xml:space="preserve">作业标准</w:t>
            </w:r>
            <w:r/>
          </w:p>
        </w:tc>
        <w:tc>
          <w:tcPr>
            <w:tcBorders>
              <w:top w:val="single" w:color="auto" w:sz="4" w:space="0"/>
              <w:left w:val="none" w:color="000000" w:sz="4" w:space="0"/>
              <w:bottom w:val="single" w:color="auto" w:sz="4" w:space="0"/>
              <w:right w:val="single" w:color="auto" w:sz="4" w:space="0"/>
            </w:tcBorders>
            <w:tcW w:w="843" w:type="pct"/>
            <w:vAlign w:val="center"/>
            <w:textDirection w:val="lrTb"/>
            <w:noWrap/>
          </w:tcPr>
          <w:p>
            <w:pPr>
              <w:jc w:val="center"/>
            </w:pPr>
            <w:r>
              <w:rPr>
                <w:rFonts w:hint="eastAsia"/>
              </w:rPr>
              <w:t xml:space="preserve">考核标准</w:t>
            </w:r>
            <w:r/>
          </w:p>
        </w:tc>
        <w:tc>
          <w:tcPr>
            <w:tcBorders>
              <w:top w:val="single" w:color="auto" w:sz="4" w:space="0"/>
              <w:left w:val="none" w:color="000000" w:sz="4" w:space="0"/>
              <w:bottom w:val="single" w:color="auto" w:sz="4" w:space="0"/>
              <w:right w:val="single" w:color="auto" w:sz="4" w:space="0"/>
            </w:tcBorders>
            <w:tcW w:w="969" w:type="pct"/>
            <w:vAlign w:val="center"/>
            <w:textDirection w:val="lrTb"/>
            <w:noWrap/>
          </w:tcPr>
          <w:p>
            <w:pPr>
              <w:jc w:val="center"/>
            </w:pPr>
            <w:r>
              <w:rPr>
                <w:rFonts w:hint="eastAsia"/>
              </w:rPr>
              <w:t xml:space="preserve">考核分值</w:t>
            </w:r>
            <w:r/>
          </w:p>
        </w:tc>
        <w:tc>
          <w:tcPr>
            <w:tcBorders>
              <w:top w:val="single" w:color="auto" w:sz="4" w:space="0"/>
              <w:left w:val="none" w:color="000000" w:sz="4" w:space="0"/>
              <w:bottom w:val="single" w:color="auto" w:sz="4" w:space="0"/>
              <w:right w:val="none" w:color="000000" w:sz="4" w:space="0"/>
            </w:tcBorders>
            <w:tcW w:w="325" w:type="pct"/>
            <w:vAlign w:val="center"/>
            <w:textDirection w:val="lrTb"/>
            <w:noWrap/>
          </w:tcPr>
          <w:p>
            <w:pPr>
              <w:jc w:val="center"/>
            </w:pPr>
            <w:r>
              <w:rPr>
                <w:rFonts w:hint="eastAsia"/>
              </w:rPr>
              <w:t xml:space="preserve">得分</w:t>
            </w:r>
            <w:r/>
          </w:p>
        </w:tc>
        <w:tc>
          <w:tcPr>
            <w:tcBorders>
              <w:top w:val="single" w:color="auto" w:sz="4" w:space="0"/>
              <w:left w:val="single" w:color="auto" w:sz="4" w:space="0"/>
              <w:bottom w:val="single" w:color="auto" w:sz="4" w:space="0"/>
              <w:right w:val="single" w:color="auto" w:sz="4" w:space="0"/>
            </w:tcBorders>
            <w:tcW w:w="541" w:type="pct"/>
            <w:vAlign w:val="center"/>
            <w:textDirection w:val="lrTb"/>
            <w:noWrap/>
          </w:tcPr>
          <w:p>
            <w:pPr>
              <w:jc w:val="center"/>
            </w:pPr>
            <w:r>
              <w:rPr>
                <w:rFonts w:hint="eastAsia"/>
              </w:rPr>
              <w:t xml:space="preserve">扣分原因</w:t>
            </w:r>
            <w:r/>
          </w:p>
        </w:tc>
      </w:tr>
      <w:tr>
        <w:trPr>
          <w:trHeight w:val="3930"/>
        </w:trPr>
        <w:tc>
          <w:tcPr>
            <w:tcBorders>
              <w:top w:val="none" w:color="000000" w:sz="4" w:space="0"/>
              <w:left w:val="single" w:color="auto" w:sz="4" w:space="0"/>
              <w:bottom w:val="single" w:color="auto" w:sz="4" w:space="0"/>
              <w:right w:val="single" w:color="auto" w:sz="4" w:space="0"/>
            </w:tcBorders>
            <w:tcW w:w="235" w:type="pct"/>
            <w:vAlign w:val="center"/>
            <w:textDirection w:val="lrTb"/>
            <w:noWrap w:val="false"/>
          </w:tcPr>
          <w:p>
            <w:pPr>
              <w:jc w:val="center"/>
            </w:pPr>
            <w:r>
              <w:rPr>
                <w:rFonts w:hint="eastAsia"/>
              </w:rPr>
              <w:t xml:space="preserve">1</w:t>
            </w:r>
            <w:r/>
          </w:p>
        </w:tc>
        <w:tc>
          <w:tcPr>
            <w:tcBorders>
              <w:top w:val="none" w:color="000000" w:sz="4" w:space="0"/>
              <w:left w:val="none" w:color="000000" w:sz="4" w:space="0"/>
              <w:bottom w:val="single" w:color="auto" w:sz="4" w:space="0"/>
              <w:right w:val="single" w:color="auto" w:sz="4" w:space="0"/>
            </w:tcBorders>
            <w:tcW w:w="1095" w:type="pct"/>
            <w:vAlign w:val="center"/>
            <w:textDirection w:val="lrTb"/>
            <w:noWrap w:val="false"/>
          </w:tcPr>
          <w:p>
            <w:pPr>
              <w:jc w:val="left"/>
            </w:pPr>
            <w:r>
              <w:rPr>
                <w:rFonts w:hint="eastAsia"/>
              </w:rPr>
              <w:t xml:space="preserve">清污机清理及垃圾清运</w:t>
            </w:r>
            <w:r/>
          </w:p>
        </w:tc>
        <w:tc>
          <w:tcPr>
            <w:tcBorders>
              <w:top w:val="none" w:color="000000" w:sz="4" w:space="0"/>
              <w:left w:val="none" w:color="000000" w:sz="4" w:space="0"/>
              <w:bottom w:val="single" w:color="auto" w:sz="4" w:space="0"/>
              <w:right w:val="single" w:color="auto" w:sz="4" w:space="0"/>
            </w:tcBorders>
            <w:tcW w:w="987" w:type="pct"/>
            <w:vAlign w:val="center"/>
            <w:textDirection w:val="lrTb"/>
            <w:noWrap w:val="false"/>
          </w:tcPr>
          <w:p>
            <w:pPr>
              <w:jc w:val="left"/>
            </w:pPr>
            <w:r>
              <w:rPr>
                <w:rFonts w:hint="eastAsia"/>
              </w:rPr>
              <w:t xml:space="preserve">1.清污机清理和垃圾清运根据采购人指令进行清运。</w:t>
            </w:r>
            <w:r/>
          </w:p>
          <w:p>
            <w:pPr>
              <w:jc w:val="left"/>
            </w:pPr>
            <w:r>
              <w:rPr>
                <w:rFonts w:hint="eastAsia"/>
              </w:rPr>
              <w:t xml:space="preserve">2.垃圾收运后垃圾桶摆放整齐，无散落、存留垃圾和污水。3.工作人员统一穿好工作服。</w:t>
            </w:r>
            <w:r/>
          </w:p>
        </w:tc>
        <w:tc>
          <w:tcPr>
            <w:tcBorders>
              <w:top w:val="none" w:color="000000" w:sz="4" w:space="0"/>
              <w:left w:val="none" w:color="000000" w:sz="4" w:space="0"/>
              <w:bottom w:val="single" w:color="auto" w:sz="4" w:space="0"/>
              <w:right w:val="single" w:color="auto" w:sz="4" w:space="0"/>
            </w:tcBorders>
            <w:tcW w:w="843" w:type="pct"/>
            <w:vAlign w:val="center"/>
            <w:textDirection w:val="lrTb"/>
            <w:noWrap w:val="false"/>
          </w:tcPr>
          <w:p>
            <w:pPr>
              <w:jc w:val="left"/>
            </w:pPr>
            <w:r>
              <w:rPr>
                <w:rFonts w:hint="eastAsia"/>
              </w:rPr>
              <w:t xml:space="preserve">1.未按采购人指令及时清运每次扣2分。</w:t>
            </w:r>
            <w:r/>
          </w:p>
          <w:p>
            <w:pPr>
              <w:jc w:val="left"/>
            </w:pPr>
            <w:r>
              <w:rPr>
                <w:rFonts w:hint="eastAsia"/>
              </w:rPr>
              <w:t xml:space="preserve">2.收集后未定点摆放扣1分，污水漫溢扣1分。</w:t>
            </w:r>
            <w:r/>
          </w:p>
          <w:p>
            <w:pPr>
              <w:jc w:val="left"/>
            </w:pPr>
            <w:r>
              <w:rPr>
                <w:rFonts w:hint="eastAsia"/>
              </w:rPr>
              <w:t xml:space="preserve">3.未穿工作服每次扣1分。</w:t>
            </w:r>
            <w:r/>
          </w:p>
        </w:tc>
        <w:tc>
          <w:tcPr>
            <w:tcBorders>
              <w:top w:val="none" w:color="000000" w:sz="4" w:space="0"/>
              <w:left w:val="none" w:color="000000" w:sz="4" w:space="0"/>
              <w:bottom w:val="single" w:color="auto" w:sz="4" w:space="0"/>
              <w:right w:val="single" w:color="auto" w:sz="4" w:space="0"/>
            </w:tcBorders>
            <w:tcW w:w="969" w:type="pct"/>
            <w:vAlign w:val="center"/>
            <w:textDirection w:val="lrTb"/>
            <w:noWrap w:val="false"/>
          </w:tcPr>
          <w:p>
            <w:pPr>
              <w:jc w:val="center"/>
            </w:pPr>
            <w:r>
              <w:rPr>
                <w:rFonts w:hint="eastAsia"/>
              </w:rPr>
              <w:t xml:space="preserve">70</w:t>
            </w:r>
            <w:r/>
          </w:p>
        </w:tc>
        <w:tc>
          <w:tcPr>
            <w:tcBorders>
              <w:top w:val="none" w:color="000000" w:sz="4" w:space="0"/>
              <w:left w:val="none" w:color="000000" w:sz="4" w:space="0"/>
              <w:bottom w:val="single" w:color="auto" w:sz="4" w:space="0"/>
              <w:right w:val="none" w:color="000000" w:sz="4" w:space="0"/>
            </w:tcBorders>
            <w:tcW w:w="325" w:type="pct"/>
            <w:vAlign w:val="center"/>
            <w:textDirection w:val="lrTb"/>
            <w:noWrap w:val="false"/>
          </w:tcPr>
          <w:p>
            <w:pPr>
              <w:jc w:val="center"/>
            </w:pPr>
            <w:r>
              <w:rPr>
                <w:rFonts w:hint="eastAsia"/>
              </w:rPr>
              <w:t xml:space="preserve">　</w:t>
            </w:r>
            <w:r/>
          </w:p>
        </w:tc>
        <w:tc>
          <w:tcPr>
            <w:tcBorders>
              <w:top w:val="none" w:color="000000" w:sz="4" w:space="0"/>
              <w:left w:val="single" w:color="auto" w:sz="4" w:space="0"/>
              <w:bottom w:val="single" w:color="auto" w:sz="4" w:space="0"/>
              <w:right w:val="single" w:color="auto" w:sz="4" w:space="0"/>
            </w:tcBorders>
            <w:tcW w:w="541" w:type="pct"/>
            <w:vAlign w:val="center"/>
            <w:textDirection w:val="lrTb"/>
            <w:noWrap/>
          </w:tcPr>
          <w:p>
            <w:pPr>
              <w:jc w:val="center"/>
            </w:pPr>
            <w:r>
              <w:rPr>
                <w:rFonts w:hint="eastAsia"/>
              </w:rPr>
              <w:t xml:space="preserve">　</w:t>
            </w:r>
            <w:r/>
          </w:p>
        </w:tc>
      </w:tr>
      <w:tr>
        <w:trPr>
          <w:trHeight w:val="840"/>
        </w:trPr>
        <w:tc>
          <w:tcPr>
            <w:tcBorders>
              <w:top w:val="none" w:color="000000" w:sz="4" w:space="0"/>
              <w:left w:val="single" w:color="auto" w:sz="4" w:space="0"/>
              <w:bottom w:val="single" w:color="auto" w:sz="4" w:space="0"/>
              <w:right w:val="single" w:color="auto" w:sz="4" w:space="0"/>
            </w:tcBorders>
            <w:tcW w:w="235" w:type="pct"/>
            <w:vAlign w:val="center"/>
            <w:textDirection w:val="lrTb"/>
            <w:noWrap w:val="false"/>
          </w:tcPr>
          <w:p>
            <w:pPr>
              <w:jc w:val="center"/>
            </w:pPr>
            <w:r>
              <w:rPr>
                <w:rFonts w:hint="eastAsia"/>
              </w:rPr>
              <w:t xml:space="preserve">2</w:t>
            </w:r>
            <w:r/>
          </w:p>
        </w:tc>
        <w:tc>
          <w:tcPr>
            <w:tcBorders>
              <w:top w:val="none" w:color="000000" w:sz="4" w:space="0"/>
              <w:left w:val="none" w:color="000000" w:sz="4" w:space="0"/>
              <w:bottom w:val="single" w:color="auto" w:sz="4" w:space="0"/>
              <w:right w:val="single" w:color="auto" w:sz="4" w:space="0"/>
            </w:tcBorders>
            <w:tcW w:w="1095" w:type="pct"/>
            <w:vAlign w:val="center"/>
            <w:textDirection w:val="lrTb"/>
            <w:noWrap w:val="false"/>
          </w:tcPr>
          <w:p>
            <w:pPr>
              <w:jc w:val="left"/>
            </w:pPr>
            <w:r>
              <w:rPr>
                <w:rFonts w:hint="eastAsia"/>
              </w:rPr>
              <w:t xml:space="preserve">工作态度</w:t>
            </w:r>
            <w:r/>
          </w:p>
        </w:tc>
        <w:tc>
          <w:tcPr>
            <w:tcBorders>
              <w:top w:val="none" w:color="000000" w:sz="4" w:space="0"/>
              <w:left w:val="none" w:color="000000" w:sz="4" w:space="0"/>
              <w:bottom w:val="single" w:color="auto" w:sz="4" w:space="0"/>
              <w:right w:val="single" w:color="auto" w:sz="4" w:space="0"/>
            </w:tcBorders>
            <w:tcW w:w="987" w:type="pct"/>
            <w:vAlign w:val="center"/>
            <w:textDirection w:val="lrTb"/>
            <w:noWrap w:val="false"/>
          </w:tcPr>
          <w:p>
            <w:pPr>
              <w:jc w:val="left"/>
            </w:pPr>
            <w:r>
              <w:rPr>
                <w:rFonts w:hint="eastAsia"/>
              </w:rPr>
              <w:t xml:space="preserve">工作态度认真，闸口有特殊情况应积极响应。</w:t>
            </w:r>
            <w:r/>
          </w:p>
        </w:tc>
        <w:tc>
          <w:tcPr>
            <w:tcBorders>
              <w:top w:val="none" w:color="000000" w:sz="4" w:space="0"/>
              <w:left w:val="none" w:color="000000" w:sz="4" w:space="0"/>
              <w:bottom w:val="single" w:color="auto" w:sz="4" w:space="0"/>
              <w:right w:val="single" w:color="auto" w:sz="4" w:space="0"/>
            </w:tcBorders>
            <w:tcW w:w="843" w:type="pct"/>
            <w:vAlign w:val="center"/>
            <w:textDirection w:val="lrTb"/>
            <w:noWrap w:val="false"/>
          </w:tcPr>
          <w:p>
            <w:pPr>
              <w:jc w:val="left"/>
            </w:pPr>
            <w:r>
              <w:rPr>
                <w:rFonts w:hint="eastAsia"/>
              </w:rPr>
              <w:t xml:space="preserve">工作态度不认真扣1分。</w:t>
            </w:r>
            <w:r/>
          </w:p>
        </w:tc>
        <w:tc>
          <w:tcPr>
            <w:tcBorders>
              <w:top w:val="none" w:color="000000" w:sz="4" w:space="0"/>
              <w:left w:val="none" w:color="000000" w:sz="4" w:space="0"/>
              <w:bottom w:val="single" w:color="auto" w:sz="4" w:space="0"/>
              <w:right w:val="single" w:color="auto" w:sz="4" w:space="0"/>
            </w:tcBorders>
            <w:tcW w:w="969" w:type="pct"/>
            <w:vAlign w:val="center"/>
            <w:textDirection w:val="lrTb"/>
            <w:noWrap w:val="false"/>
          </w:tcPr>
          <w:p>
            <w:pPr>
              <w:jc w:val="center"/>
            </w:pPr>
            <w:r>
              <w:rPr>
                <w:rFonts w:hint="eastAsia"/>
              </w:rPr>
              <w:t xml:space="preserve">10</w:t>
            </w:r>
            <w:r/>
          </w:p>
        </w:tc>
        <w:tc>
          <w:tcPr>
            <w:tcBorders>
              <w:top w:val="none" w:color="000000" w:sz="4" w:space="0"/>
              <w:left w:val="none" w:color="000000" w:sz="4" w:space="0"/>
              <w:bottom w:val="single" w:color="auto" w:sz="4" w:space="0"/>
              <w:right w:val="none" w:color="000000" w:sz="4" w:space="0"/>
            </w:tcBorders>
            <w:tcW w:w="325" w:type="pct"/>
            <w:vAlign w:val="center"/>
            <w:textDirection w:val="lrTb"/>
            <w:noWrap w:val="false"/>
          </w:tcPr>
          <w:p>
            <w:pPr>
              <w:jc w:val="center"/>
            </w:pPr>
            <w:r>
              <w:rPr>
                <w:rFonts w:hint="eastAsia"/>
              </w:rPr>
              <w:t xml:space="preserve">　</w:t>
            </w:r>
            <w:r/>
          </w:p>
        </w:tc>
        <w:tc>
          <w:tcPr>
            <w:tcBorders>
              <w:top w:val="none" w:color="000000" w:sz="4" w:space="0"/>
              <w:left w:val="single" w:color="auto" w:sz="4" w:space="0"/>
              <w:bottom w:val="single" w:color="auto" w:sz="4" w:space="0"/>
              <w:right w:val="single" w:color="auto" w:sz="4" w:space="0"/>
            </w:tcBorders>
            <w:tcW w:w="541" w:type="pct"/>
            <w:vAlign w:val="center"/>
            <w:textDirection w:val="lrTb"/>
            <w:noWrap/>
          </w:tcPr>
          <w:p>
            <w:r>
              <w:rPr>
                <w:rFonts w:hint="eastAsia"/>
              </w:rPr>
              <w:t xml:space="preserve">　</w:t>
            </w:r>
            <w:r/>
          </w:p>
        </w:tc>
      </w:tr>
      <w:tr>
        <w:trPr>
          <w:trHeight w:val="570"/>
        </w:trPr>
        <w:tc>
          <w:tcPr>
            <w:tcBorders>
              <w:top w:val="none" w:color="000000" w:sz="4" w:space="0"/>
              <w:left w:val="single" w:color="auto" w:sz="4" w:space="0"/>
              <w:bottom w:val="single" w:color="auto" w:sz="4" w:space="0"/>
              <w:right w:val="single" w:color="auto" w:sz="4" w:space="0"/>
            </w:tcBorders>
            <w:tcW w:w="235" w:type="pct"/>
            <w:vAlign w:val="center"/>
            <w:textDirection w:val="lrTb"/>
            <w:noWrap w:val="false"/>
          </w:tcPr>
          <w:p>
            <w:pPr>
              <w:jc w:val="center"/>
            </w:pPr>
            <w:r>
              <w:rPr>
                <w:rFonts w:hint="eastAsia"/>
              </w:rPr>
              <w:t xml:space="preserve">4</w:t>
            </w:r>
            <w:r/>
          </w:p>
        </w:tc>
        <w:tc>
          <w:tcPr>
            <w:tcBorders>
              <w:top w:val="none" w:color="000000" w:sz="4" w:space="0"/>
              <w:left w:val="none" w:color="000000" w:sz="4" w:space="0"/>
              <w:bottom w:val="single" w:color="auto" w:sz="4" w:space="0"/>
              <w:right w:val="single" w:color="auto" w:sz="4" w:space="0"/>
            </w:tcBorders>
            <w:tcW w:w="1095" w:type="pct"/>
            <w:vAlign w:val="center"/>
            <w:textDirection w:val="lrTb"/>
            <w:noWrap w:val="false"/>
          </w:tcPr>
          <w:p>
            <w:pPr>
              <w:jc w:val="left"/>
            </w:pPr>
            <w:r>
              <w:rPr>
                <w:rFonts w:hint="eastAsia"/>
              </w:rPr>
              <w:t xml:space="preserve">安全管理</w:t>
            </w:r>
            <w:r/>
          </w:p>
        </w:tc>
        <w:tc>
          <w:tcPr>
            <w:tcBorders>
              <w:top w:val="none" w:color="000000" w:sz="4" w:space="0"/>
              <w:left w:val="none" w:color="000000" w:sz="4" w:space="0"/>
              <w:bottom w:val="single" w:color="auto" w:sz="4" w:space="0"/>
              <w:right w:val="single" w:color="auto" w:sz="4" w:space="0"/>
            </w:tcBorders>
            <w:tcW w:w="987" w:type="pct"/>
            <w:vAlign w:val="center"/>
            <w:textDirection w:val="lrTb"/>
            <w:noWrap w:val="false"/>
          </w:tcPr>
          <w:p>
            <w:pPr>
              <w:jc w:val="left"/>
            </w:pPr>
            <w:r>
              <w:rPr>
                <w:rFonts w:hint="eastAsia"/>
              </w:rPr>
              <w:t xml:space="preserve">工人应穿好救生衣，机动船上放置救生圈和灭火器</w:t>
            </w:r>
            <w:r/>
          </w:p>
        </w:tc>
        <w:tc>
          <w:tcPr>
            <w:tcBorders>
              <w:top w:val="none" w:color="000000" w:sz="4" w:space="0"/>
              <w:left w:val="none" w:color="000000" w:sz="4" w:space="0"/>
              <w:bottom w:val="single" w:color="auto" w:sz="4" w:space="0"/>
              <w:right w:val="single" w:color="auto" w:sz="4" w:space="0"/>
            </w:tcBorders>
            <w:tcW w:w="843" w:type="pct"/>
            <w:vAlign w:val="center"/>
            <w:textDirection w:val="lrTb"/>
            <w:noWrap w:val="false"/>
          </w:tcPr>
          <w:p>
            <w:pPr>
              <w:jc w:val="left"/>
            </w:pPr>
            <w:r>
              <w:rPr>
                <w:rFonts w:hint="eastAsia"/>
              </w:rPr>
              <w:t xml:space="preserve">1.不穿救生衣扣1分。</w:t>
            </w:r>
            <w:r/>
          </w:p>
          <w:p>
            <w:pPr>
              <w:jc w:val="left"/>
            </w:pPr>
            <w:r>
              <w:rPr>
                <w:rFonts w:hint="eastAsia"/>
              </w:rPr>
              <w:t xml:space="preserve">2.没有救生圈和灭火器扣2分。</w:t>
            </w:r>
            <w:r/>
          </w:p>
        </w:tc>
        <w:tc>
          <w:tcPr>
            <w:tcBorders>
              <w:top w:val="none" w:color="000000" w:sz="4" w:space="0"/>
              <w:left w:val="none" w:color="000000" w:sz="4" w:space="0"/>
              <w:bottom w:val="single" w:color="auto" w:sz="4" w:space="0"/>
              <w:right w:val="single" w:color="auto" w:sz="4" w:space="0"/>
            </w:tcBorders>
            <w:tcW w:w="969" w:type="pct"/>
            <w:vAlign w:val="center"/>
            <w:textDirection w:val="lrTb"/>
            <w:noWrap w:val="false"/>
          </w:tcPr>
          <w:p>
            <w:pPr>
              <w:jc w:val="center"/>
            </w:pPr>
            <w:r>
              <w:rPr>
                <w:rFonts w:hint="eastAsia"/>
              </w:rPr>
              <w:t xml:space="preserve">15</w:t>
            </w:r>
            <w:r/>
          </w:p>
        </w:tc>
        <w:tc>
          <w:tcPr>
            <w:tcBorders>
              <w:top w:val="none" w:color="000000" w:sz="4" w:space="0"/>
              <w:left w:val="none" w:color="000000" w:sz="4" w:space="0"/>
              <w:bottom w:val="single" w:color="auto" w:sz="4" w:space="0"/>
              <w:right w:val="single" w:color="auto" w:sz="4" w:space="0"/>
            </w:tcBorders>
            <w:tcW w:w="325" w:type="pct"/>
            <w:vAlign w:val="center"/>
            <w:textDirection w:val="lrTb"/>
            <w:noWrap w:val="false"/>
          </w:tcPr>
          <w:p>
            <w:pPr>
              <w:jc w:val="center"/>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541" w:type="pct"/>
            <w:vAlign w:val="center"/>
            <w:textDirection w:val="lrTb"/>
            <w:noWrap/>
          </w:tcPr>
          <w:p>
            <w:r>
              <w:rPr>
                <w:rFonts w:hint="eastAsia"/>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235" w:type="pct"/>
            <w:vAlign w:val="center"/>
            <w:textDirection w:val="lrTb"/>
            <w:noWrap w:val="false"/>
          </w:tcPr>
          <w:p>
            <w:pPr>
              <w:jc w:val="center"/>
            </w:pPr>
            <w:r>
              <w:rPr>
                <w:rFonts w:hint="eastAsia"/>
              </w:rPr>
              <w:t xml:space="preserve">5</w:t>
            </w:r>
            <w:r/>
          </w:p>
        </w:tc>
        <w:tc>
          <w:tcPr>
            <w:tcBorders>
              <w:top w:val="none" w:color="000000" w:sz="4" w:space="0"/>
              <w:left w:val="none" w:color="000000" w:sz="4" w:space="0"/>
              <w:bottom w:val="single" w:color="auto" w:sz="4" w:space="0"/>
              <w:right w:val="single" w:color="auto" w:sz="4" w:space="0"/>
            </w:tcBorders>
            <w:tcW w:w="1095" w:type="pct"/>
            <w:vAlign w:val="center"/>
            <w:textDirection w:val="lrTb"/>
            <w:noWrap w:val="false"/>
          </w:tcPr>
          <w:p>
            <w:pPr>
              <w:jc w:val="left"/>
            </w:pPr>
            <w:r>
              <w:rPr>
                <w:rFonts w:hint="eastAsia"/>
              </w:rPr>
              <w:t xml:space="preserve">台账资料</w:t>
            </w:r>
            <w:r/>
          </w:p>
        </w:tc>
        <w:tc>
          <w:tcPr>
            <w:tcBorders>
              <w:top w:val="none" w:color="000000" w:sz="4" w:space="0"/>
              <w:left w:val="none" w:color="000000" w:sz="4" w:space="0"/>
              <w:bottom w:val="single" w:color="auto" w:sz="4" w:space="0"/>
              <w:right w:val="single" w:color="auto" w:sz="4" w:space="0"/>
            </w:tcBorders>
            <w:tcW w:w="987" w:type="pct"/>
            <w:vAlign w:val="center"/>
            <w:textDirection w:val="lrTb"/>
            <w:noWrap w:val="false"/>
          </w:tcPr>
          <w:p>
            <w:pPr>
              <w:jc w:val="left"/>
            </w:pPr>
            <w:r>
              <w:rPr>
                <w:rFonts w:hint="eastAsia"/>
              </w:rPr>
              <w:t xml:space="preserve">台账资料齐全</w:t>
            </w:r>
            <w:r/>
          </w:p>
        </w:tc>
        <w:tc>
          <w:tcPr>
            <w:tcBorders>
              <w:top w:val="none" w:color="000000" w:sz="4" w:space="0"/>
              <w:left w:val="none" w:color="000000" w:sz="4" w:space="0"/>
              <w:bottom w:val="single" w:color="auto" w:sz="4" w:space="0"/>
              <w:right w:val="single" w:color="auto" w:sz="4" w:space="0"/>
            </w:tcBorders>
            <w:tcW w:w="843" w:type="pct"/>
            <w:vAlign w:val="center"/>
            <w:textDirection w:val="lrTb"/>
            <w:noWrap w:val="false"/>
          </w:tcPr>
          <w:p>
            <w:pPr>
              <w:jc w:val="lef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969" w:type="pct"/>
            <w:vAlign w:val="center"/>
            <w:textDirection w:val="lrTb"/>
            <w:noWrap w:val="false"/>
          </w:tcPr>
          <w:p>
            <w:pPr>
              <w:jc w:val="center"/>
            </w:pPr>
            <w:r>
              <w:rPr>
                <w:rFonts w:hint="eastAsia"/>
              </w:rPr>
              <w:t xml:space="preserve">5</w:t>
            </w:r>
            <w:r/>
          </w:p>
        </w:tc>
        <w:tc>
          <w:tcPr>
            <w:tcBorders>
              <w:top w:val="none" w:color="000000" w:sz="4" w:space="0"/>
              <w:left w:val="none" w:color="000000" w:sz="4" w:space="0"/>
              <w:bottom w:val="single" w:color="auto" w:sz="4" w:space="0"/>
              <w:right w:val="single" w:color="auto" w:sz="4" w:space="0"/>
            </w:tcBorders>
            <w:tcW w:w="325" w:type="pct"/>
            <w:vAlign w:val="center"/>
            <w:textDirection w:val="lrTb"/>
            <w:noWrap w:val="false"/>
          </w:tcPr>
          <w:p>
            <w:pPr>
              <w:jc w:val="center"/>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541" w:type="pct"/>
            <w:vAlign w:val="center"/>
            <w:textDirection w:val="lrTb"/>
            <w:noWrap/>
          </w:tcPr>
          <w:p>
            <w:r>
              <w:rPr>
                <w:rFonts w:hint="eastAsia"/>
              </w:rP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235" w:type="pct"/>
            <w:vAlign w:val="center"/>
            <w:textDirection w:val="lrTb"/>
            <w:noWrap w:val="false"/>
          </w:tcPr>
          <w:p>
            <w:pPr>
              <w:jc w:val="center"/>
            </w:pPr>
            <w:r>
              <w:rPr>
                <w:rFonts w:hint="eastAsia"/>
              </w:rPr>
              <w:t xml:space="preserve">合计</w:t>
            </w:r>
            <w:r/>
          </w:p>
        </w:tc>
        <w:tc>
          <w:tcPr>
            <w:gridSpan w:val="3"/>
            <w:tcBorders>
              <w:top w:val="single" w:color="auto" w:sz="4" w:space="0"/>
              <w:left w:val="none" w:color="000000" w:sz="4" w:space="0"/>
              <w:bottom w:val="single" w:color="auto" w:sz="4" w:space="0"/>
              <w:right w:val="single" w:color="auto" w:sz="4" w:space="0"/>
            </w:tcBorders>
            <w:tcW w:w="2927" w:type="pct"/>
            <w:vAlign w:val="center"/>
            <w:textDirection w:val="lrTb"/>
            <w:noWrap w:val="false"/>
          </w:tcPr>
          <w:p>
            <w:pPr>
              <w:jc w:val="center"/>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969" w:type="pct"/>
            <w:vAlign w:val="center"/>
            <w:textDirection w:val="lrTb"/>
            <w:noWrap w:val="false"/>
          </w:tcPr>
          <w:p>
            <w:pPr>
              <w:jc w:val="center"/>
            </w:pPr>
            <w:r>
              <w:rPr>
                <w:rFonts w:hint="eastAsia"/>
              </w:rPr>
              <w:t xml:space="preserve">100</w:t>
            </w:r>
            <w:r/>
          </w:p>
        </w:tc>
        <w:tc>
          <w:tcPr>
            <w:tcBorders>
              <w:top w:val="none" w:color="000000" w:sz="4" w:space="0"/>
              <w:left w:val="none" w:color="000000" w:sz="4" w:space="0"/>
              <w:bottom w:val="single" w:color="auto" w:sz="4" w:space="0"/>
              <w:right w:val="single" w:color="auto" w:sz="4" w:space="0"/>
            </w:tcBorders>
            <w:tcW w:w="325" w:type="pct"/>
            <w:vAlign w:val="center"/>
            <w:textDirection w:val="lrTb"/>
            <w:noWrap w:val="false"/>
          </w:tcPr>
          <w:p>
            <w:pPr>
              <w:jc w:val="center"/>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541" w:type="pct"/>
            <w:vAlign w:val="center"/>
            <w:textDirection w:val="lrTb"/>
            <w:noWrap/>
          </w:tcPr>
          <w:p>
            <w:pPr>
              <w:jc w:val="left"/>
            </w:pPr>
            <w:r>
              <w:rPr>
                <w:rFonts w:hint="eastAsia"/>
              </w:rPr>
              <w:t xml:space="preserve">　</w:t>
            </w:r>
            <w:r/>
          </w:p>
        </w:tc>
      </w:tr>
      <w:tr>
        <w:trPr>
          <w:trHeight w:val="285"/>
        </w:trPr>
        <w:tc>
          <w:tcPr>
            <w:tcBorders>
              <w:top w:val="none" w:color="000000" w:sz="4" w:space="0"/>
              <w:left w:val="none" w:color="000000" w:sz="4" w:space="0"/>
              <w:bottom w:val="none" w:color="000000" w:sz="4" w:space="0"/>
              <w:right w:val="none" w:color="000000" w:sz="4" w:space="0"/>
            </w:tcBorders>
            <w:tcW w:w="235" w:type="pct"/>
            <w:vAlign w:val="center"/>
            <w:textDirection w:val="lrTb"/>
            <w:noWrap/>
          </w:tcPr>
          <w:p>
            <w:pPr>
              <w:jc w:val="left"/>
            </w:pPr>
            <w:r/>
            <w:r/>
          </w:p>
        </w:tc>
        <w:tc>
          <w:tcPr>
            <w:tcBorders>
              <w:top w:val="none" w:color="000000" w:sz="4" w:space="0"/>
              <w:left w:val="none" w:color="000000" w:sz="4" w:space="0"/>
              <w:bottom w:val="none" w:color="000000" w:sz="4" w:space="0"/>
              <w:right w:val="none" w:color="000000" w:sz="4" w:space="0"/>
            </w:tcBorders>
            <w:tcW w:w="1095" w:type="pct"/>
            <w:vAlign w:val="center"/>
            <w:textDirection w:val="lrTb"/>
            <w:noWrap/>
          </w:tcPr>
          <w:p>
            <w:pPr>
              <w:jc w:val="left"/>
              <w:rPr>
                <w:rFonts w:eastAsia="Times New Roman"/>
                <w:sz w:val="20"/>
                <w:szCs w:val="20"/>
              </w:rPr>
            </w:pPr>
            <w:r>
              <w:rPr>
                <w:rFonts w:eastAsia="Times New Roman"/>
                <w:sz w:val="20"/>
                <w:szCs w:val="20"/>
              </w:rPr>
            </w:r>
            <w:r/>
          </w:p>
        </w:tc>
        <w:tc>
          <w:tcPr>
            <w:tcBorders>
              <w:top w:val="none" w:color="000000" w:sz="4" w:space="0"/>
              <w:left w:val="none" w:color="000000" w:sz="4" w:space="0"/>
              <w:bottom w:val="none" w:color="000000" w:sz="4" w:space="0"/>
              <w:right w:val="none" w:color="000000" w:sz="4" w:space="0"/>
            </w:tcBorders>
            <w:tcW w:w="987" w:type="pct"/>
            <w:vAlign w:val="center"/>
            <w:textDirection w:val="lrTb"/>
            <w:noWrap/>
          </w:tcPr>
          <w:p>
            <w:pPr>
              <w:jc w:val="left"/>
              <w:rPr>
                <w:rFonts w:eastAsia="Times New Roman"/>
                <w:sz w:val="20"/>
                <w:szCs w:val="20"/>
              </w:rPr>
            </w:pPr>
            <w:r>
              <w:rPr>
                <w:rFonts w:eastAsia="Times New Roman"/>
                <w:sz w:val="20"/>
                <w:szCs w:val="20"/>
              </w:rPr>
            </w:r>
            <w:r/>
          </w:p>
        </w:tc>
        <w:tc>
          <w:tcPr>
            <w:tcBorders>
              <w:top w:val="none" w:color="000000" w:sz="4" w:space="0"/>
              <w:left w:val="none" w:color="000000" w:sz="4" w:space="0"/>
              <w:bottom w:val="none" w:color="000000" w:sz="4" w:space="0"/>
              <w:right w:val="none" w:color="000000" w:sz="4" w:space="0"/>
            </w:tcBorders>
            <w:tcW w:w="843" w:type="pct"/>
            <w:vAlign w:val="center"/>
            <w:textDirection w:val="lrTb"/>
            <w:noWrap/>
          </w:tcPr>
          <w:p>
            <w:pPr>
              <w:jc w:val="left"/>
              <w:rPr>
                <w:rFonts w:eastAsia="Times New Roman"/>
                <w:sz w:val="20"/>
                <w:szCs w:val="20"/>
              </w:rPr>
            </w:pPr>
            <w:r>
              <w:rPr>
                <w:rFonts w:eastAsia="Times New Roman"/>
                <w:sz w:val="20"/>
                <w:szCs w:val="20"/>
              </w:rPr>
            </w:r>
            <w:r/>
          </w:p>
        </w:tc>
        <w:tc>
          <w:tcPr>
            <w:tcBorders>
              <w:top w:val="none" w:color="000000" w:sz="4" w:space="0"/>
              <w:left w:val="none" w:color="000000" w:sz="4" w:space="0"/>
              <w:bottom w:val="none" w:color="000000" w:sz="4" w:space="0"/>
              <w:right w:val="none" w:color="000000" w:sz="4" w:space="0"/>
            </w:tcBorders>
            <w:tcW w:w="969" w:type="pct"/>
            <w:vAlign w:val="center"/>
            <w:textDirection w:val="lrTb"/>
            <w:noWrap/>
          </w:tcPr>
          <w:p>
            <w:pPr>
              <w:jc w:val="left"/>
              <w:rPr>
                <w:rFonts w:eastAsia="Times New Roman"/>
                <w:sz w:val="20"/>
                <w:szCs w:val="20"/>
              </w:rPr>
            </w:pPr>
            <w:r>
              <w:rPr>
                <w:rFonts w:eastAsia="Times New Roman"/>
                <w:sz w:val="20"/>
                <w:szCs w:val="20"/>
              </w:rPr>
            </w:r>
            <w:r/>
          </w:p>
        </w:tc>
        <w:tc>
          <w:tcPr>
            <w:tcBorders>
              <w:top w:val="none" w:color="000000" w:sz="4" w:space="0"/>
              <w:left w:val="none" w:color="000000" w:sz="4" w:space="0"/>
              <w:bottom w:val="none" w:color="000000" w:sz="4" w:space="0"/>
              <w:right w:val="none" w:color="000000" w:sz="4" w:space="0"/>
            </w:tcBorders>
            <w:tcW w:w="325" w:type="pct"/>
            <w:vAlign w:val="center"/>
            <w:textDirection w:val="lrTb"/>
            <w:noWrap/>
          </w:tcPr>
          <w:p>
            <w:pPr>
              <w:jc w:val="left"/>
              <w:rPr>
                <w:rFonts w:eastAsia="Times New Roman"/>
                <w:sz w:val="20"/>
                <w:szCs w:val="20"/>
              </w:rPr>
            </w:pPr>
            <w:r>
              <w:rPr>
                <w:rFonts w:eastAsia="Times New Roman"/>
                <w:sz w:val="20"/>
                <w:szCs w:val="20"/>
              </w:rPr>
            </w:r>
            <w:r/>
          </w:p>
        </w:tc>
        <w:tc>
          <w:tcPr>
            <w:tcBorders>
              <w:top w:val="none" w:color="000000" w:sz="4" w:space="0"/>
              <w:left w:val="none" w:color="000000" w:sz="4" w:space="0"/>
              <w:bottom w:val="none" w:color="000000" w:sz="4" w:space="0"/>
              <w:right w:val="none" w:color="000000" w:sz="4" w:space="0"/>
            </w:tcBorders>
            <w:tcW w:w="541" w:type="pct"/>
            <w:vAlign w:val="center"/>
            <w:textDirection w:val="lrTb"/>
            <w:noWrap/>
          </w:tcPr>
          <w:p>
            <w:pPr>
              <w:jc w:val="left"/>
              <w:rPr>
                <w:rFonts w:eastAsia="Times New Roman"/>
                <w:sz w:val="20"/>
                <w:szCs w:val="20"/>
              </w:rPr>
            </w:pPr>
            <w:r>
              <w:rPr>
                <w:rFonts w:eastAsia="Times New Roman"/>
                <w:sz w:val="20"/>
                <w:szCs w:val="20"/>
              </w:rPr>
            </w:r>
            <w:r/>
          </w:p>
        </w:tc>
      </w:tr>
      <w:tr>
        <w:trPr>
          <w:trHeight w:val="285"/>
        </w:trPr>
        <w:tc>
          <w:tcPr>
            <w:tcBorders>
              <w:top w:val="none" w:color="000000" w:sz="4" w:space="0"/>
              <w:left w:val="none" w:color="000000" w:sz="4" w:space="0"/>
              <w:bottom w:val="none" w:color="000000" w:sz="4" w:space="0"/>
              <w:right w:val="none" w:color="000000" w:sz="4" w:space="0"/>
            </w:tcBorders>
            <w:tcW w:w="235" w:type="pct"/>
            <w:vAlign w:val="center"/>
            <w:textDirection w:val="lrTb"/>
            <w:noWrap/>
          </w:tcPr>
          <w:p>
            <w:pPr>
              <w:jc w:val="left"/>
              <w:rPr>
                <w:rFonts w:eastAsia="Times New Roman"/>
                <w:sz w:val="20"/>
                <w:szCs w:val="20"/>
              </w:rPr>
            </w:pPr>
            <w:r>
              <w:rPr>
                <w:rFonts w:eastAsia="Times New Roman"/>
                <w:sz w:val="20"/>
                <w:szCs w:val="20"/>
              </w:rPr>
            </w:r>
            <w:r/>
          </w:p>
        </w:tc>
        <w:tc>
          <w:tcPr>
            <w:tcBorders>
              <w:top w:val="none" w:color="000000" w:sz="4" w:space="0"/>
              <w:left w:val="none" w:color="000000" w:sz="4" w:space="0"/>
              <w:bottom w:val="none" w:color="000000" w:sz="4" w:space="0"/>
              <w:right w:val="none" w:color="000000" w:sz="4" w:space="0"/>
            </w:tcBorders>
            <w:tcW w:w="1095" w:type="pct"/>
            <w:vAlign w:val="center"/>
            <w:textDirection w:val="lrTb"/>
            <w:noWrap/>
          </w:tcPr>
          <w:p>
            <w:pPr>
              <w:jc w:val="left"/>
            </w:pPr>
            <w:r>
              <w:rPr>
                <w:rFonts w:hint="eastAsia"/>
              </w:rPr>
              <w:t xml:space="preserve">考核小组（签名）：</w:t>
            </w:r>
            <w:r/>
          </w:p>
        </w:tc>
        <w:tc>
          <w:tcPr>
            <w:tcBorders>
              <w:top w:val="none" w:color="000000" w:sz="4" w:space="0"/>
              <w:left w:val="none" w:color="000000" w:sz="4" w:space="0"/>
              <w:bottom w:val="none" w:color="000000" w:sz="4" w:space="0"/>
              <w:right w:val="none" w:color="000000" w:sz="4" w:space="0"/>
            </w:tcBorders>
            <w:tcW w:w="987" w:type="pct"/>
            <w:vAlign w:val="center"/>
            <w:textDirection w:val="lrTb"/>
            <w:noWrap/>
          </w:tcPr>
          <w:p>
            <w:pPr>
              <w:jc w:val="left"/>
            </w:pPr>
            <w:r/>
            <w:r/>
          </w:p>
        </w:tc>
        <w:tc>
          <w:tcPr>
            <w:tcBorders>
              <w:top w:val="none" w:color="000000" w:sz="4" w:space="0"/>
              <w:left w:val="none" w:color="000000" w:sz="4" w:space="0"/>
              <w:bottom w:val="none" w:color="000000" w:sz="4" w:space="0"/>
              <w:right w:val="none" w:color="000000" w:sz="4" w:space="0"/>
            </w:tcBorders>
            <w:tcW w:w="843" w:type="pct"/>
            <w:vAlign w:val="center"/>
            <w:textDirection w:val="lrTb"/>
            <w:noWrap/>
          </w:tcPr>
          <w:p>
            <w:pPr>
              <w:jc w:val="left"/>
              <w:rPr>
                <w:rFonts w:eastAsia="Times New Roman"/>
                <w:sz w:val="20"/>
                <w:szCs w:val="20"/>
              </w:rPr>
            </w:pPr>
            <w:r>
              <w:rPr>
                <w:rFonts w:eastAsia="Times New Roman"/>
                <w:sz w:val="20"/>
                <w:szCs w:val="20"/>
              </w:rPr>
            </w:r>
            <w:r/>
          </w:p>
        </w:tc>
        <w:tc>
          <w:tcPr>
            <w:tcBorders>
              <w:top w:val="none" w:color="000000" w:sz="4" w:space="0"/>
              <w:left w:val="none" w:color="000000" w:sz="4" w:space="0"/>
              <w:bottom w:val="none" w:color="000000" w:sz="4" w:space="0"/>
              <w:right w:val="none" w:color="000000" w:sz="4" w:space="0"/>
            </w:tcBorders>
            <w:tcW w:w="969" w:type="pct"/>
            <w:vAlign w:val="center"/>
            <w:textDirection w:val="lrTb"/>
            <w:noWrap/>
          </w:tcPr>
          <w:p>
            <w:pPr>
              <w:jc w:val="left"/>
            </w:pPr>
            <w:r>
              <w:rPr>
                <w:rFonts w:hint="eastAsia"/>
              </w:rPr>
              <w:t xml:space="preserve">乙方意见（签名）</w:t>
            </w:r>
            <w:r/>
          </w:p>
        </w:tc>
        <w:tc>
          <w:tcPr>
            <w:tcBorders>
              <w:top w:val="none" w:color="000000" w:sz="4" w:space="0"/>
              <w:left w:val="none" w:color="000000" w:sz="4" w:space="0"/>
              <w:bottom w:val="none" w:color="000000" w:sz="4" w:space="0"/>
              <w:right w:val="none" w:color="000000" w:sz="4" w:space="0"/>
            </w:tcBorders>
            <w:tcW w:w="325" w:type="pct"/>
            <w:vAlign w:val="center"/>
            <w:textDirection w:val="lrTb"/>
            <w:noWrap/>
          </w:tcPr>
          <w:p>
            <w:pPr>
              <w:jc w:val="left"/>
            </w:pPr>
            <w:r/>
            <w:r/>
          </w:p>
        </w:tc>
        <w:tc>
          <w:tcPr>
            <w:tcBorders>
              <w:top w:val="none" w:color="000000" w:sz="4" w:space="0"/>
              <w:left w:val="none" w:color="000000" w:sz="4" w:space="0"/>
              <w:bottom w:val="none" w:color="000000" w:sz="4" w:space="0"/>
              <w:right w:val="none" w:color="000000" w:sz="4" w:space="0"/>
            </w:tcBorders>
            <w:tcW w:w="541" w:type="pct"/>
            <w:vAlign w:val="center"/>
            <w:textDirection w:val="lrTb"/>
            <w:noWrap/>
          </w:tcPr>
          <w:p>
            <w:pPr>
              <w:jc w:val="left"/>
              <w:rPr>
                <w:rFonts w:eastAsia="Times New Roman"/>
                <w:sz w:val="20"/>
                <w:szCs w:val="20"/>
              </w:rPr>
            </w:pPr>
            <w:r>
              <w:rPr>
                <w:rFonts w:eastAsia="Times New Roman"/>
                <w:sz w:val="20"/>
                <w:szCs w:val="20"/>
              </w:rPr>
            </w:r>
            <w:r/>
          </w:p>
        </w:tc>
      </w:tr>
    </w:tbl>
    <w:p>
      <w:pPr>
        <w:jc w:val="center"/>
        <w:rPr>
          <w:rFonts w:hint="eastAsia" w:ascii="宋体" w:hAnsi="宋体" w:cs="宋体"/>
          <w:sz w:val="28"/>
          <w:szCs w:val="28"/>
        </w:rPr>
      </w:pPr>
      <w:r>
        <w:br w:type="page" w:clear="all"/>
      </w:r>
      <w:r>
        <w:rPr>
          <w:rFonts w:hint="eastAsia" w:ascii="宋体" w:hAnsi="宋体" w:cs="宋体"/>
          <w:sz w:val="28"/>
          <w:szCs w:val="28"/>
          <w:lang w:eastAsia="zh-CN"/>
        </w:rPr>
        <w:t xml:space="preserve">工管中心闸站枢纽闸口及河道保洁服务</w:t>
      </w:r>
      <w:r>
        <w:rPr>
          <w:rFonts w:hint="eastAsia" w:ascii="宋体" w:hAnsi="宋体" w:cs="宋体"/>
          <w:sz w:val="28"/>
          <w:szCs w:val="28"/>
        </w:rPr>
        <w:t xml:space="preserve">考核表-城北所（严埭港水利枢纽）</w:t>
      </w:r>
      <w:r/>
    </w:p>
    <w:tbl>
      <w:tblPr>
        <w:tblStyle w:val="962"/>
        <w:tblW w:w="9854" w:type="dxa"/>
        <w:tblInd w:w="108" w:type="dxa"/>
        <w:tblLayout w:type="fixed"/>
        <w:tblCellMar>
          <w:left w:w="108" w:type="dxa"/>
          <w:top w:w="0" w:type="dxa"/>
          <w:right w:w="108" w:type="dxa"/>
          <w:bottom w:w="0" w:type="dxa"/>
        </w:tblCellMar>
        <w:tblLook w:val="04A0" w:firstRow="1" w:lastRow="0" w:firstColumn="1" w:lastColumn="0" w:noHBand="0" w:noVBand="1"/>
      </w:tblPr>
      <w:tblGrid>
        <w:gridCol w:w="440"/>
        <w:gridCol w:w="1092"/>
        <w:gridCol w:w="2684"/>
        <w:gridCol w:w="3116"/>
        <w:gridCol w:w="830"/>
        <w:gridCol w:w="636"/>
        <w:gridCol w:w="1056"/>
      </w:tblGrid>
      <w:tr>
        <w:trPr>
          <w:trHeight w:val="285"/>
        </w:trPr>
        <w:tc>
          <w:tcPr>
            <w:gridSpan w:val="7"/>
            <w:tcBorders>
              <w:top w:val="none" w:color="000000" w:sz="4" w:space="0"/>
              <w:left w:val="none" w:color="000000" w:sz="4" w:space="0"/>
              <w:bottom w:val="none" w:color="000000" w:sz="4" w:space="0"/>
              <w:right w:val="none" w:color="000000" w:sz="4" w:space="0"/>
            </w:tcBorders>
            <w:tcW w:w="9854" w:type="dxa"/>
            <w:vAlign w:val="center"/>
            <w:textDirection w:val="lrTb"/>
            <w:noWrap w:val="false"/>
          </w:tcPr>
          <w:p>
            <w:pPr>
              <w:jc w:val="center"/>
              <w:rPr>
                <w:u w:val="single"/>
              </w:rPr>
            </w:pPr>
            <w:r>
              <w:rPr>
                <w:rFonts w:hint="eastAsia"/>
                <w:sz w:val="24"/>
                <w:u w:val="single"/>
                <w:lang w:eastAsia="zh-CN"/>
              </w:rPr>
              <w:t xml:space="preserve">工管中心闸站枢纽闸口及河道保洁服务</w:t>
            </w:r>
            <w:r>
              <w:rPr>
                <w:rFonts w:hint="eastAsia"/>
                <w:sz w:val="24"/>
                <w:u w:val="single"/>
              </w:rPr>
              <w:t xml:space="preserve">考核表</w:t>
            </w:r>
            <w:r/>
          </w:p>
        </w:tc>
      </w:tr>
      <w:tr>
        <w:trPr>
          <w:trHeight w:val="525"/>
        </w:trPr>
        <w:tc>
          <w:tcPr>
            <w:gridSpan w:val="3"/>
            <w:tcBorders>
              <w:top w:val="none" w:color="000000" w:sz="4" w:space="0"/>
              <w:left w:val="none" w:color="000000" w:sz="4" w:space="0"/>
              <w:bottom w:val="none" w:color="000000" w:sz="4" w:space="0"/>
              <w:right w:val="none" w:color="000000" w:sz="4" w:space="0"/>
            </w:tcBorders>
            <w:tcW w:w="4216" w:type="dxa"/>
            <w:vAlign w:val="center"/>
            <w:textDirection w:val="lrTb"/>
            <w:noWrap w:val="false"/>
          </w:tcPr>
          <w:p>
            <w:pPr>
              <w:jc w:val="left"/>
            </w:pPr>
            <w:r>
              <w:rPr>
                <w:rFonts w:hint="eastAsia"/>
              </w:rPr>
              <w:t xml:space="preserve">考核周期：</w:t>
            </w:r>
            <w:r>
              <w:rPr>
                <w:rFonts w:hint="eastAsia"/>
                <w:u w:val="single"/>
              </w:rPr>
              <w:t xml:space="preserve">  年  月  日</w:t>
            </w:r>
            <w:r>
              <w:rPr>
                <w:rFonts w:hint="eastAsia"/>
              </w:rPr>
              <w:t xml:space="preserve">- </w:t>
            </w:r>
            <w:r>
              <w:rPr>
                <w:rFonts w:hint="eastAsia"/>
                <w:u w:val="single"/>
              </w:rPr>
              <w:t xml:space="preserve">   年  月  日</w:t>
            </w:r>
            <w:r/>
          </w:p>
        </w:tc>
        <w:tc>
          <w:tcPr>
            <w:tcBorders>
              <w:top w:val="none" w:color="000000" w:sz="4" w:space="0"/>
              <w:left w:val="none" w:color="000000" w:sz="4" w:space="0"/>
              <w:bottom w:val="none" w:color="000000" w:sz="4" w:space="0"/>
              <w:right w:val="none" w:color="000000" w:sz="4" w:space="0"/>
            </w:tcBorders>
            <w:tcW w:w="3116" w:type="dxa"/>
            <w:vAlign w:val="center"/>
            <w:textDirection w:val="lrTb"/>
            <w:noWrap/>
          </w:tcPr>
          <w:p>
            <w:pPr>
              <w:jc w:val="left"/>
            </w:pPr>
            <w:r/>
            <w:r/>
          </w:p>
        </w:tc>
        <w:tc>
          <w:tcPr>
            <w:gridSpan w:val="3"/>
            <w:tcBorders>
              <w:top w:val="none" w:color="000000" w:sz="4" w:space="0"/>
              <w:left w:val="none" w:color="000000" w:sz="4" w:space="0"/>
              <w:bottom w:val="none" w:color="000000" w:sz="4" w:space="0"/>
              <w:right w:val="none" w:color="000000" w:sz="4" w:space="0"/>
            </w:tcBorders>
            <w:tcW w:w="2522" w:type="dxa"/>
            <w:vAlign w:val="center"/>
            <w:textDirection w:val="lrTb"/>
            <w:noWrap/>
          </w:tcPr>
          <w:p>
            <w:pPr>
              <w:jc w:val="center"/>
              <w:rPr>
                <w:rFonts w:eastAsia="Times New Roman"/>
                <w:sz w:val="20"/>
                <w:szCs w:val="20"/>
              </w:rPr>
            </w:pPr>
            <w:r>
              <w:rPr>
                <w:rFonts w:eastAsia="Times New Roman"/>
                <w:sz w:val="20"/>
                <w:szCs w:val="20"/>
              </w:rPr>
            </w:r>
            <w:r/>
          </w:p>
        </w:tc>
      </w:tr>
      <w:tr>
        <w:trPr>
          <w:trHeight w:val="840"/>
        </w:trPr>
        <w:tc>
          <w:tcPr>
            <w:tcBorders>
              <w:top w:val="single" w:color="auto" w:sz="4" w:space="0"/>
              <w:left w:val="single" w:color="auto" w:sz="4" w:space="0"/>
              <w:bottom w:val="single" w:color="auto" w:sz="4" w:space="0"/>
              <w:right w:val="single" w:color="auto" w:sz="4" w:space="0"/>
            </w:tcBorders>
            <w:tcW w:w="440" w:type="dxa"/>
            <w:vAlign w:val="center"/>
            <w:textDirection w:val="lrTb"/>
            <w:noWrap w:val="false"/>
          </w:tcPr>
          <w:p>
            <w:pPr>
              <w:jc w:val="center"/>
            </w:pPr>
            <w:r>
              <w:rPr>
                <w:rFonts w:hint="eastAsia"/>
              </w:rPr>
              <w:t xml:space="preserve">序号</w:t>
            </w:r>
            <w:r/>
          </w:p>
        </w:tc>
        <w:tc>
          <w:tcPr>
            <w:tcBorders>
              <w:top w:val="single" w:color="auto" w:sz="4" w:space="0"/>
              <w:left w:val="none" w:color="000000" w:sz="4" w:space="0"/>
              <w:bottom w:val="single" w:color="auto" w:sz="4" w:space="0"/>
              <w:right w:val="single" w:color="auto" w:sz="4" w:space="0"/>
            </w:tcBorders>
            <w:tcW w:w="1092" w:type="dxa"/>
            <w:vAlign w:val="center"/>
            <w:textDirection w:val="lrTb"/>
            <w:noWrap w:val="false"/>
          </w:tcPr>
          <w:p>
            <w:pPr>
              <w:jc w:val="center"/>
            </w:pPr>
            <w:r>
              <w:rPr>
                <w:rFonts w:hint="eastAsia"/>
              </w:rPr>
              <w:t xml:space="preserve">项目名称</w:t>
            </w:r>
            <w:r/>
          </w:p>
        </w:tc>
        <w:tc>
          <w:tcPr>
            <w:tcBorders>
              <w:top w:val="single" w:color="auto" w:sz="4" w:space="0"/>
              <w:left w:val="none" w:color="000000" w:sz="4" w:space="0"/>
              <w:bottom w:val="single" w:color="auto" w:sz="4" w:space="0"/>
              <w:right w:val="single" w:color="auto" w:sz="4" w:space="0"/>
            </w:tcBorders>
            <w:tcW w:w="2684" w:type="dxa"/>
            <w:vAlign w:val="center"/>
            <w:textDirection w:val="lrTb"/>
            <w:noWrap w:val="false"/>
          </w:tcPr>
          <w:p>
            <w:pPr>
              <w:jc w:val="center"/>
            </w:pPr>
            <w:r>
              <w:rPr>
                <w:rFonts w:hint="eastAsia"/>
              </w:rPr>
              <w:t xml:space="preserve">作业标准</w:t>
            </w:r>
            <w:r/>
          </w:p>
        </w:tc>
        <w:tc>
          <w:tcPr>
            <w:tcBorders>
              <w:top w:val="single" w:color="auto" w:sz="4" w:space="0"/>
              <w:left w:val="none" w:color="000000" w:sz="4" w:space="0"/>
              <w:bottom w:val="single" w:color="auto" w:sz="4" w:space="0"/>
              <w:right w:val="single" w:color="auto" w:sz="4" w:space="0"/>
            </w:tcBorders>
            <w:tcW w:w="3116" w:type="dxa"/>
            <w:vAlign w:val="center"/>
            <w:textDirection w:val="lrTb"/>
            <w:noWrap/>
          </w:tcPr>
          <w:p>
            <w:pPr>
              <w:jc w:val="center"/>
            </w:pPr>
            <w:r>
              <w:rPr>
                <w:rFonts w:hint="eastAsia"/>
              </w:rPr>
              <w:t xml:space="preserve">考核标准</w:t>
            </w:r>
            <w:r/>
          </w:p>
        </w:tc>
        <w:tc>
          <w:tcPr>
            <w:tcBorders>
              <w:top w:val="single" w:color="auto" w:sz="4" w:space="0"/>
              <w:left w:val="none" w:color="000000" w:sz="4" w:space="0"/>
              <w:bottom w:val="single" w:color="auto" w:sz="4" w:space="0"/>
              <w:right w:val="single" w:color="auto" w:sz="4" w:space="0"/>
            </w:tcBorders>
            <w:tcW w:w="830" w:type="dxa"/>
            <w:vAlign w:val="center"/>
            <w:textDirection w:val="lrTb"/>
            <w:noWrap/>
          </w:tcPr>
          <w:p>
            <w:pPr>
              <w:jc w:val="center"/>
            </w:pPr>
            <w:r>
              <w:rPr>
                <w:rFonts w:hint="eastAsia"/>
              </w:rPr>
              <w:t xml:space="preserve">考核分值</w:t>
            </w:r>
            <w:r/>
          </w:p>
        </w:tc>
        <w:tc>
          <w:tcPr>
            <w:tcBorders>
              <w:top w:val="single" w:color="auto" w:sz="4" w:space="0"/>
              <w:left w:val="none" w:color="000000" w:sz="4" w:space="0"/>
              <w:bottom w:val="single" w:color="auto" w:sz="4" w:space="0"/>
              <w:right w:val="none" w:color="000000" w:sz="4" w:space="0"/>
            </w:tcBorders>
            <w:tcW w:w="636" w:type="dxa"/>
            <w:vAlign w:val="center"/>
            <w:textDirection w:val="lrTb"/>
            <w:noWrap/>
          </w:tcPr>
          <w:p>
            <w:pPr>
              <w:jc w:val="center"/>
            </w:pPr>
            <w:r>
              <w:rPr>
                <w:rFonts w:hint="eastAsia"/>
              </w:rPr>
              <w:t xml:space="preserve">得分</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tcPr>
          <w:p>
            <w:pPr>
              <w:jc w:val="center"/>
            </w:pPr>
            <w:r>
              <w:rPr>
                <w:rFonts w:hint="eastAsia"/>
              </w:rPr>
              <w:t xml:space="preserve">扣分原因</w:t>
            </w:r>
            <w:r/>
          </w:p>
        </w:tc>
      </w:tr>
      <w:tr>
        <w:trPr>
          <w:trHeight w:val="2463"/>
        </w:trPr>
        <w:tc>
          <w:tcPr>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pPr>
            <w:r>
              <w:rPr>
                <w:rFonts w:hint="eastAsia"/>
              </w:rPr>
              <w:t xml:space="preserve">1</w:t>
            </w:r>
            <w:r/>
          </w:p>
        </w:tc>
        <w:tc>
          <w:tcPr>
            <w:tcBorders>
              <w:top w:val="none" w:color="000000" w:sz="4" w:space="0"/>
              <w:left w:val="none" w:color="000000" w:sz="4" w:space="0"/>
              <w:bottom w:val="single" w:color="auto" w:sz="4" w:space="0"/>
              <w:right w:val="single" w:color="auto" w:sz="4" w:space="0"/>
            </w:tcBorders>
            <w:tcW w:w="1092" w:type="dxa"/>
            <w:vAlign w:val="center"/>
            <w:textDirection w:val="lrTb"/>
            <w:noWrap w:val="false"/>
          </w:tcPr>
          <w:p>
            <w:pPr>
              <w:jc w:val="center"/>
            </w:pPr>
            <w:r>
              <w:rPr>
                <w:rFonts w:hint="eastAsia"/>
              </w:rPr>
              <w:t xml:space="preserve">河面保洁及垃圾清运</w:t>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val="false"/>
          </w:tcPr>
          <w:p>
            <w:pPr>
              <w:jc w:val="left"/>
            </w:pPr>
            <w:r>
              <w:rPr>
                <w:rFonts w:hint="eastAsia"/>
              </w:rPr>
              <w:t xml:space="preserve">河面保洁</w:t>
            </w:r>
            <w:r>
              <w:rPr>
                <w:rFonts w:hint="eastAsia"/>
                <w:lang w:val="en-US" w:eastAsia="zh-CN"/>
              </w:rPr>
              <w:t xml:space="preserve">的</w:t>
            </w:r>
            <w:r>
              <w:rPr>
                <w:rFonts w:hint="eastAsia"/>
              </w:rPr>
              <w:t xml:space="preserve">保洁频次为至少每月2次，并根据采购人指令及时进行约定频次外的河道保洁。垃圾清运根据采购人指令进行清运。</w:t>
            </w:r>
            <w:r/>
          </w:p>
        </w:tc>
        <w:tc>
          <w:tcPr>
            <w:tcBorders>
              <w:top w:val="none" w:color="000000" w:sz="4" w:space="0"/>
              <w:left w:val="none" w:color="000000" w:sz="4" w:space="0"/>
              <w:bottom w:val="single" w:color="auto" w:sz="4" w:space="0"/>
              <w:right w:val="single" w:color="auto" w:sz="4" w:space="0"/>
            </w:tcBorders>
            <w:tcW w:w="3116" w:type="dxa"/>
            <w:vAlign w:val="center"/>
            <w:textDirection w:val="lrTb"/>
            <w:noWrap w:val="false"/>
          </w:tcPr>
          <w:p>
            <w:pPr>
              <w:jc w:val="left"/>
            </w:pPr>
            <w:r>
              <w:rPr>
                <w:rFonts w:hint="eastAsia"/>
              </w:rPr>
              <w:t xml:space="preserve">1.迟到、早退、不按规定出船，发现一起扣5分。</w:t>
            </w:r>
            <w:r/>
          </w:p>
          <w:p>
            <w:pPr>
              <w:jc w:val="left"/>
            </w:pPr>
            <w:r>
              <w:rPr>
                <w:rFonts w:hint="eastAsia"/>
              </w:rPr>
              <w:t xml:space="preserve">2.发现未打捞每条河道扣5分，未在规定时间内巡回保洁一次扣3分。</w:t>
            </w:r>
            <w:r/>
          </w:p>
          <w:p>
            <w:pPr>
              <w:jc w:val="left"/>
            </w:pPr>
            <w:r>
              <w:rPr>
                <w:rFonts w:hint="eastAsia"/>
              </w:rPr>
              <w:t xml:space="preserve">3.每次作业完成后河面发现成片漂浮物每1平方米扣1分，或100米内发现10个零星漂浮物扣2分（河底厌氧物和油污不算在漂浮物内）岸边有临时堆放打捞垃圾未及时清理的扣2分。</w:t>
            </w:r>
            <w:r/>
          </w:p>
        </w:tc>
        <w:tc>
          <w:tcPr>
            <w:tcBorders>
              <w:top w:val="none" w:color="000000" w:sz="4" w:space="0"/>
              <w:left w:val="none" w:color="000000" w:sz="4" w:space="0"/>
              <w:bottom w:val="single" w:color="auto" w:sz="4" w:space="0"/>
              <w:right w:val="single" w:color="auto" w:sz="4" w:space="0"/>
            </w:tcBorders>
            <w:tcW w:w="830" w:type="dxa"/>
            <w:vAlign w:val="center"/>
            <w:textDirection w:val="lrTb"/>
            <w:noWrap w:val="false"/>
          </w:tcPr>
          <w:p>
            <w:pPr>
              <w:jc w:val="center"/>
            </w:pPr>
            <w:r>
              <w:rPr>
                <w:rFonts w:hint="eastAsia"/>
              </w:rPr>
              <w:t xml:space="preserve">70</w:t>
            </w:r>
            <w:r/>
          </w:p>
        </w:tc>
        <w:tc>
          <w:tcPr>
            <w:tcBorders>
              <w:top w:val="none" w:color="000000" w:sz="4" w:space="0"/>
              <w:left w:val="none" w:color="000000" w:sz="4" w:space="0"/>
              <w:bottom w:val="single" w:color="auto" w:sz="4" w:space="0"/>
              <w:right w:val="none" w:color="000000" w:sz="4" w:space="0"/>
            </w:tcBorders>
            <w:tcW w:w="636" w:type="dxa"/>
            <w:vAlign w:val="center"/>
            <w:textDirection w:val="lrTb"/>
            <w:noWrap w:val="false"/>
          </w:tcPr>
          <w:p>
            <w:pPr>
              <w:jc w:val="center"/>
            </w:pPr>
            <w:r>
              <w:rPr>
                <w:rFonts w:hint="eastAsia"/>
              </w:rPr>
              <w:t xml:space="preserve">　</w:t>
            </w:r>
            <w:r/>
          </w:p>
        </w:tc>
        <w:tc>
          <w:tcPr>
            <w:tcBorders>
              <w:top w:val="none" w:color="000000" w:sz="4" w:space="0"/>
              <w:left w:val="single" w:color="auto" w:sz="4" w:space="0"/>
              <w:bottom w:val="single" w:color="auto" w:sz="4" w:space="0"/>
              <w:right w:val="single" w:color="auto" w:sz="4" w:space="0"/>
            </w:tcBorders>
            <w:tcW w:w="1056" w:type="dxa"/>
            <w:vAlign w:val="center"/>
            <w:textDirection w:val="lrTb"/>
            <w:noWrap/>
          </w:tcPr>
          <w:p>
            <w:pPr>
              <w:jc w:val="center"/>
            </w:pPr>
            <w:r>
              <w:rPr>
                <w:rFonts w:hint="eastAsia"/>
              </w:rPr>
              <w:t xml:space="preserve">　</w:t>
            </w:r>
            <w:r/>
          </w:p>
        </w:tc>
      </w:tr>
      <w:tr>
        <w:trPr>
          <w:trHeight w:val="840"/>
        </w:trPr>
        <w:tc>
          <w:tcPr>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pPr>
            <w:r>
              <w:rPr>
                <w:rFonts w:hint="eastAsia"/>
              </w:rPr>
              <w:t xml:space="preserve">2</w:t>
            </w:r>
            <w:r/>
          </w:p>
        </w:tc>
        <w:tc>
          <w:tcPr>
            <w:tcBorders>
              <w:top w:val="none" w:color="000000" w:sz="4" w:space="0"/>
              <w:left w:val="none" w:color="000000" w:sz="4" w:space="0"/>
              <w:bottom w:val="single" w:color="auto" w:sz="4" w:space="0"/>
              <w:right w:val="single" w:color="auto" w:sz="4" w:space="0"/>
            </w:tcBorders>
            <w:tcW w:w="1092" w:type="dxa"/>
            <w:vAlign w:val="center"/>
            <w:textDirection w:val="lrTb"/>
            <w:noWrap w:val="false"/>
          </w:tcPr>
          <w:p>
            <w:pPr>
              <w:jc w:val="center"/>
            </w:pPr>
            <w:r>
              <w:rPr>
                <w:rFonts w:hint="eastAsia"/>
              </w:rPr>
              <w:t xml:space="preserve">工作态度</w:t>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val="false"/>
          </w:tcPr>
          <w:p>
            <w:pPr>
              <w:jc w:val="left"/>
            </w:pPr>
            <w:r>
              <w:rPr>
                <w:rFonts w:hint="eastAsia"/>
              </w:rPr>
              <w:t xml:space="preserve">工作态度认真，闸口有特殊情况应积极响应。</w:t>
            </w:r>
            <w:r/>
          </w:p>
        </w:tc>
        <w:tc>
          <w:tcPr>
            <w:tcBorders>
              <w:top w:val="none" w:color="000000" w:sz="4" w:space="0"/>
              <w:left w:val="none" w:color="000000" w:sz="4" w:space="0"/>
              <w:bottom w:val="single" w:color="auto" w:sz="4" w:space="0"/>
              <w:right w:val="single" w:color="auto" w:sz="4" w:space="0"/>
            </w:tcBorders>
            <w:tcW w:w="3116" w:type="dxa"/>
            <w:vAlign w:val="center"/>
            <w:textDirection w:val="lrTb"/>
            <w:noWrap w:val="false"/>
          </w:tcPr>
          <w:p>
            <w:pPr>
              <w:jc w:val="left"/>
            </w:pPr>
            <w:r>
              <w:rPr>
                <w:rFonts w:hint="eastAsia"/>
              </w:rPr>
              <w:t xml:space="preserve">工作态度不认真扣1分。</w:t>
            </w:r>
            <w:r/>
          </w:p>
        </w:tc>
        <w:tc>
          <w:tcPr>
            <w:tcBorders>
              <w:top w:val="none" w:color="000000" w:sz="4" w:space="0"/>
              <w:left w:val="none" w:color="000000" w:sz="4" w:space="0"/>
              <w:bottom w:val="single" w:color="auto" w:sz="4" w:space="0"/>
              <w:right w:val="single" w:color="auto" w:sz="4" w:space="0"/>
            </w:tcBorders>
            <w:tcW w:w="830" w:type="dxa"/>
            <w:vAlign w:val="center"/>
            <w:textDirection w:val="lrTb"/>
            <w:noWrap w:val="false"/>
          </w:tcPr>
          <w:p>
            <w:pPr>
              <w:jc w:val="center"/>
            </w:pPr>
            <w:r>
              <w:rPr>
                <w:rFonts w:hint="eastAsia"/>
              </w:rPr>
              <w:t xml:space="preserve">10</w:t>
            </w:r>
            <w:r/>
          </w:p>
        </w:tc>
        <w:tc>
          <w:tcPr>
            <w:tcBorders>
              <w:top w:val="none" w:color="000000" w:sz="4" w:space="0"/>
              <w:left w:val="none" w:color="000000" w:sz="4" w:space="0"/>
              <w:bottom w:val="single" w:color="auto" w:sz="4" w:space="0"/>
              <w:right w:val="none" w:color="000000" w:sz="4" w:space="0"/>
            </w:tcBorders>
            <w:tcW w:w="636" w:type="dxa"/>
            <w:vAlign w:val="center"/>
            <w:textDirection w:val="lrTb"/>
            <w:noWrap w:val="false"/>
          </w:tcPr>
          <w:p>
            <w:pPr>
              <w:jc w:val="center"/>
            </w:pPr>
            <w:r>
              <w:rPr>
                <w:rFonts w:hint="eastAsia"/>
              </w:rPr>
              <w:t xml:space="preserve">　</w:t>
            </w:r>
            <w:r/>
          </w:p>
        </w:tc>
        <w:tc>
          <w:tcPr>
            <w:tcBorders>
              <w:top w:val="none" w:color="000000" w:sz="4" w:space="0"/>
              <w:left w:val="single" w:color="auto" w:sz="4" w:space="0"/>
              <w:bottom w:val="single" w:color="auto" w:sz="4" w:space="0"/>
              <w:right w:val="single" w:color="auto" w:sz="4" w:space="0"/>
            </w:tcBorders>
            <w:tcW w:w="1056" w:type="dxa"/>
            <w:vAlign w:val="center"/>
            <w:textDirection w:val="lrTb"/>
            <w:noWrap/>
          </w:tcPr>
          <w:p>
            <w:r>
              <w:rPr>
                <w:rFonts w:hint="eastAsia"/>
              </w:rPr>
              <w:t xml:space="preserve">　</w:t>
            </w:r>
            <w:r/>
          </w:p>
        </w:tc>
      </w:tr>
      <w:tr>
        <w:trPr>
          <w:trHeight w:val="570"/>
        </w:trPr>
        <w:tc>
          <w:tcPr>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pPr>
            <w:r>
              <w:rPr>
                <w:rFonts w:hint="eastAsia"/>
              </w:rPr>
              <w:t xml:space="preserve">4</w:t>
            </w:r>
            <w:r/>
          </w:p>
        </w:tc>
        <w:tc>
          <w:tcPr>
            <w:tcBorders>
              <w:top w:val="none" w:color="000000" w:sz="4" w:space="0"/>
              <w:left w:val="none" w:color="000000" w:sz="4" w:space="0"/>
              <w:bottom w:val="single" w:color="auto" w:sz="4" w:space="0"/>
              <w:right w:val="single" w:color="auto" w:sz="4" w:space="0"/>
            </w:tcBorders>
            <w:tcW w:w="1092" w:type="dxa"/>
            <w:vAlign w:val="center"/>
            <w:textDirection w:val="lrTb"/>
            <w:noWrap w:val="false"/>
          </w:tcPr>
          <w:p>
            <w:pPr>
              <w:jc w:val="center"/>
            </w:pPr>
            <w:r>
              <w:rPr>
                <w:rFonts w:hint="eastAsia"/>
              </w:rPr>
              <w:t xml:space="preserve">安全管理</w:t>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val="false"/>
          </w:tcPr>
          <w:p>
            <w:pPr>
              <w:jc w:val="left"/>
            </w:pPr>
            <w:r>
              <w:rPr>
                <w:rFonts w:hint="eastAsia"/>
              </w:rPr>
              <w:t xml:space="preserve">工人应穿好救生衣，机动船上放置救生圈和灭火器</w:t>
            </w:r>
            <w:r/>
          </w:p>
        </w:tc>
        <w:tc>
          <w:tcPr>
            <w:tcBorders>
              <w:top w:val="none" w:color="000000" w:sz="4" w:space="0"/>
              <w:left w:val="none" w:color="000000" w:sz="4" w:space="0"/>
              <w:bottom w:val="single" w:color="auto" w:sz="4" w:space="0"/>
              <w:right w:val="single" w:color="auto" w:sz="4" w:space="0"/>
            </w:tcBorders>
            <w:tcW w:w="3116" w:type="dxa"/>
            <w:vAlign w:val="center"/>
            <w:textDirection w:val="lrTb"/>
            <w:noWrap w:val="false"/>
          </w:tcPr>
          <w:p>
            <w:pPr>
              <w:jc w:val="left"/>
            </w:pPr>
            <w:r>
              <w:rPr>
                <w:rFonts w:hint="eastAsia"/>
              </w:rPr>
              <w:t xml:space="preserve">1.不穿救生衣扣1分。</w:t>
            </w:r>
            <w:r/>
          </w:p>
          <w:p>
            <w:pPr>
              <w:jc w:val="left"/>
            </w:pPr>
            <w:r>
              <w:rPr>
                <w:rFonts w:hint="eastAsia"/>
              </w:rPr>
              <w:t xml:space="preserve">2.没有救生圈和灭火器扣2分。</w:t>
            </w:r>
            <w:r/>
          </w:p>
        </w:tc>
        <w:tc>
          <w:tcPr>
            <w:tcBorders>
              <w:top w:val="none" w:color="000000" w:sz="4" w:space="0"/>
              <w:left w:val="none" w:color="000000" w:sz="4" w:space="0"/>
              <w:bottom w:val="single" w:color="auto" w:sz="4" w:space="0"/>
              <w:right w:val="single" w:color="auto" w:sz="4" w:space="0"/>
            </w:tcBorders>
            <w:tcW w:w="830" w:type="dxa"/>
            <w:vAlign w:val="center"/>
            <w:textDirection w:val="lrTb"/>
            <w:noWrap w:val="false"/>
          </w:tcPr>
          <w:p>
            <w:pPr>
              <w:jc w:val="center"/>
            </w:pPr>
            <w:r>
              <w:rPr>
                <w:rFonts w:hint="eastAsia"/>
              </w:rPr>
              <w:t xml:space="preserve">15</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val="false"/>
          </w:tcPr>
          <w:p>
            <w:pPr>
              <w:jc w:val="center"/>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056" w:type="dxa"/>
            <w:vAlign w:val="center"/>
            <w:textDirection w:val="lrTb"/>
            <w:noWrap/>
          </w:tcPr>
          <w:p>
            <w:r>
              <w:rPr>
                <w:rFonts w:hint="eastAsia"/>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pPr>
            <w:r>
              <w:rPr>
                <w:rFonts w:hint="eastAsia"/>
              </w:rPr>
              <w:t xml:space="preserve">5</w:t>
            </w:r>
            <w:r/>
          </w:p>
        </w:tc>
        <w:tc>
          <w:tcPr>
            <w:tcBorders>
              <w:top w:val="none" w:color="000000" w:sz="4" w:space="0"/>
              <w:left w:val="none" w:color="000000" w:sz="4" w:space="0"/>
              <w:bottom w:val="single" w:color="auto" w:sz="4" w:space="0"/>
              <w:right w:val="single" w:color="auto" w:sz="4" w:space="0"/>
            </w:tcBorders>
            <w:tcW w:w="1092" w:type="dxa"/>
            <w:vAlign w:val="center"/>
            <w:textDirection w:val="lrTb"/>
            <w:noWrap w:val="false"/>
          </w:tcPr>
          <w:p>
            <w:pPr>
              <w:jc w:val="center"/>
            </w:pPr>
            <w:r>
              <w:rPr>
                <w:rFonts w:hint="eastAsia"/>
              </w:rPr>
              <w:t xml:space="preserve">台账资料</w:t>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val="false"/>
          </w:tcPr>
          <w:p>
            <w:pPr>
              <w:jc w:val="left"/>
            </w:pPr>
            <w:r>
              <w:rPr>
                <w:rFonts w:hint="eastAsia"/>
              </w:rPr>
              <w:t xml:space="preserve">台账资料齐全</w:t>
            </w:r>
            <w:r/>
          </w:p>
        </w:tc>
        <w:tc>
          <w:tcPr>
            <w:tcBorders>
              <w:top w:val="none" w:color="000000" w:sz="4" w:space="0"/>
              <w:left w:val="none" w:color="000000" w:sz="4" w:space="0"/>
              <w:bottom w:val="single" w:color="auto" w:sz="4" w:space="0"/>
              <w:right w:val="single" w:color="auto" w:sz="4" w:space="0"/>
            </w:tcBorders>
            <w:tcW w:w="3116" w:type="dxa"/>
            <w:vAlign w:val="center"/>
            <w:textDirection w:val="lrTb"/>
            <w:noWrap w:val="false"/>
          </w:tcPr>
          <w:p>
            <w:pPr>
              <w:jc w:val="left"/>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830" w:type="dxa"/>
            <w:vAlign w:val="center"/>
            <w:textDirection w:val="lrTb"/>
            <w:noWrap w:val="false"/>
          </w:tcPr>
          <w:p>
            <w:pPr>
              <w:jc w:val="center"/>
            </w:pPr>
            <w:r>
              <w:rPr>
                <w:rFonts w:hint="eastAsia"/>
              </w:rPr>
              <w:t xml:space="preserve">5</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val="false"/>
          </w:tcPr>
          <w:p>
            <w:pPr>
              <w:jc w:val="center"/>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056" w:type="dxa"/>
            <w:vAlign w:val="center"/>
            <w:textDirection w:val="lrTb"/>
            <w:noWrap/>
          </w:tcPr>
          <w:p>
            <w:r>
              <w:rPr>
                <w:rFonts w:hint="eastAsia"/>
              </w:rPr>
              <w:t xml:space="preserve">　</w:t>
            </w:r>
            <w:r/>
          </w:p>
        </w:tc>
      </w:tr>
      <w:tr>
        <w:trPr>
          <w:trHeight w:val="457"/>
        </w:trPr>
        <w:tc>
          <w:tcPr>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pPr>
            <w:r>
              <w:rPr>
                <w:rFonts w:hint="eastAsia"/>
              </w:rPr>
              <w:t xml:space="preserve">合计</w:t>
            </w:r>
            <w:r/>
          </w:p>
        </w:tc>
        <w:tc>
          <w:tcPr>
            <w:gridSpan w:val="3"/>
            <w:tcBorders>
              <w:top w:val="single" w:color="auto" w:sz="4" w:space="0"/>
              <w:left w:val="none" w:color="000000" w:sz="4" w:space="0"/>
              <w:bottom w:val="single" w:color="auto" w:sz="4" w:space="0"/>
              <w:right w:val="single" w:color="auto" w:sz="4" w:space="0"/>
            </w:tcBorders>
            <w:tcW w:w="6892" w:type="dxa"/>
            <w:vAlign w:val="center"/>
            <w:textDirection w:val="lrTb"/>
            <w:noWrap w:val="false"/>
          </w:tcPr>
          <w:p>
            <w:pPr>
              <w:jc w:val="center"/>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830" w:type="dxa"/>
            <w:vAlign w:val="center"/>
            <w:textDirection w:val="lrTb"/>
            <w:noWrap w:val="false"/>
          </w:tcPr>
          <w:p>
            <w:pPr>
              <w:jc w:val="center"/>
            </w:pPr>
            <w:r>
              <w:rPr>
                <w:rFonts w:hint="eastAsia"/>
              </w:rPr>
              <w:t xml:space="preserve">100</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val="false"/>
          </w:tcPr>
          <w:p>
            <w:pPr>
              <w:jc w:val="center"/>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056" w:type="dxa"/>
            <w:vAlign w:val="center"/>
            <w:textDirection w:val="lrTb"/>
            <w:noWrap/>
          </w:tcPr>
          <w:p>
            <w:pPr>
              <w:jc w:val="left"/>
            </w:pPr>
            <w:r>
              <w:rPr>
                <w:rFonts w:hint="eastAsia"/>
              </w:rPr>
              <w:t xml:space="preserve">　</w:t>
            </w:r>
            <w:r/>
          </w:p>
        </w:tc>
      </w:tr>
      <w:tr>
        <w:trPr>
          <w:trHeight w:val="285"/>
        </w:trPr>
        <w:tc>
          <w:tcPr>
            <w:tcBorders>
              <w:top w:val="none" w:color="000000" w:sz="4" w:space="0"/>
              <w:left w:val="none" w:color="000000" w:sz="4" w:space="0"/>
              <w:bottom w:val="none" w:color="000000" w:sz="4" w:space="0"/>
              <w:right w:val="none" w:color="000000" w:sz="4" w:space="0"/>
            </w:tcBorders>
            <w:tcW w:w="440" w:type="dxa"/>
            <w:vAlign w:val="center"/>
            <w:textDirection w:val="lrTb"/>
            <w:noWrap/>
          </w:tcPr>
          <w:p>
            <w:pPr>
              <w:jc w:val="left"/>
            </w:pPr>
            <w:r/>
            <w:r/>
          </w:p>
        </w:tc>
        <w:tc>
          <w:tcPr>
            <w:tcBorders>
              <w:top w:val="none" w:color="000000" w:sz="4" w:space="0"/>
              <w:left w:val="none" w:color="000000" w:sz="4" w:space="0"/>
              <w:bottom w:val="none" w:color="000000" w:sz="4" w:space="0"/>
              <w:right w:val="none" w:color="000000" w:sz="4" w:space="0"/>
            </w:tcBorders>
            <w:tcW w:w="1092" w:type="dxa"/>
            <w:vAlign w:val="center"/>
            <w:textDirection w:val="lrTb"/>
            <w:noWrap/>
          </w:tcPr>
          <w:p>
            <w:pPr>
              <w:jc w:val="left"/>
              <w:rPr>
                <w:rFonts w:eastAsia="Times New Roman"/>
                <w:sz w:val="20"/>
                <w:szCs w:val="20"/>
              </w:rPr>
            </w:pPr>
            <w:r>
              <w:rPr>
                <w:rFonts w:eastAsia="Times New Roman"/>
                <w:sz w:val="20"/>
                <w:szCs w:val="20"/>
              </w:rPr>
            </w:r>
            <w:r/>
          </w:p>
        </w:tc>
        <w:tc>
          <w:tcPr>
            <w:tcBorders>
              <w:top w:val="none" w:color="000000" w:sz="4" w:space="0"/>
              <w:left w:val="none" w:color="000000" w:sz="4" w:space="0"/>
              <w:bottom w:val="none" w:color="000000" w:sz="4" w:space="0"/>
              <w:right w:val="none" w:color="000000" w:sz="4" w:space="0"/>
            </w:tcBorders>
            <w:tcW w:w="2684" w:type="dxa"/>
            <w:vAlign w:val="center"/>
            <w:textDirection w:val="lrTb"/>
            <w:noWrap/>
          </w:tcPr>
          <w:p>
            <w:pPr>
              <w:jc w:val="left"/>
              <w:rPr>
                <w:rFonts w:eastAsia="Times New Roman"/>
                <w:sz w:val="20"/>
                <w:szCs w:val="20"/>
              </w:rPr>
            </w:pPr>
            <w:r>
              <w:rPr>
                <w:rFonts w:eastAsia="Times New Roman"/>
                <w:sz w:val="20"/>
                <w:szCs w:val="20"/>
              </w:rPr>
            </w:r>
            <w:r/>
          </w:p>
        </w:tc>
        <w:tc>
          <w:tcPr>
            <w:tcBorders>
              <w:top w:val="none" w:color="000000" w:sz="4" w:space="0"/>
              <w:left w:val="none" w:color="000000" w:sz="4" w:space="0"/>
              <w:bottom w:val="none" w:color="000000" w:sz="4" w:space="0"/>
              <w:right w:val="none" w:color="000000" w:sz="4" w:space="0"/>
            </w:tcBorders>
            <w:tcW w:w="3116" w:type="dxa"/>
            <w:vAlign w:val="center"/>
            <w:textDirection w:val="lrTb"/>
            <w:noWrap/>
          </w:tcPr>
          <w:p>
            <w:pPr>
              <w:jc w:val="left"/>
              <w:rPr>
                <w:rFonts w:eastAsia="Times New Roman"/>
                <w:sz w:val="20"/>
                <w:szCs w:val="20"/>
              </w:rPr>
            </w:pPr>
            <w:r>
              <w:rPr>
                <w:rFonts w:eastAsia="Times New Roman"/>
                <w:sz w:val="20"/>
                <w:szCs w:val="20"/>
              </w:rPr>
            </w:r>
            <w:r/>
          </w:p>
        </w:tc>
        <w:tc>
          <w:tcPr>
            <w:tcBorders>
              <w:top w:val="none" w:color="000000" w:sz="4" w:space="0"/>
              <w:left w:val="none" w:color="000000" w:sz="4" w:space="0"/>
              <w:bottom w:val="none" w:color="000000" w:sz="4" w:space="0"/>
              <w:right w:val="none" w:color="000000" w:sz="4" w:space="0"/>
            </w:tcBorders>
            <w:tcW w:w="830" w:type="dxa"/>
            <w:vAlign w:val="center"/>
            <w:textDirection w:val="lrTb"/>
            <w:noWrap/>
          </w:tcPr>
          <w:p>
            <w:pPr>
              <w:jc w:val="left"/>
              <w:rPr>
                <w:rFonts w:eastAsia="Times New Roman"/>
                <w:sz w:val="20"/>
                <w:szCs w:val="20"/>
              </w:rPr>
            </w:pPr>
            <w:r>
              <w:rPr>
                <w:rFonts w:eastAsia="Times New Roman"/>
                <w:sz w:val="20"/>
                <w:szCs w:val="20"/>
              </w:rPr>
            </w:r>
            <w:r/>
          </w:p>
        </w:tc>
        <w:tc>
          <w:tcPr>
            <w:tcBorders>
              <w:top w:val="none" w:color="000000" w:sz="4" w:space="0"/>
              <w:left w:val="none" w:color="000000" w:sz="4" w:space="0"/>
              <w:bottom w:val="none" w:color="000000" w:sz="4" w:space="0"/>
              <w:right w:val="none" w:color="000000" w:sz="4" w:space="0"/>
            </w:tcBorders>
            <w:tcW w:w="636" w:type="dxa"/>
            <w:vAlign w:val="center"/>
            <w:textDirection w:val="lrTb"/>
            <w:noWrap/>
          </w:tcPr>
          <w:p>
            <w:pPr>
              <w:jc w:val="left"/>
              <w:rPr>
                <w:rFonts w:eastAsia="Times New Roman"/>
                <w:sz w:val="20"/>
                <w:szCs w:val="20"/>
              </w:rPr>
            </w:pPr>
            <w:r>
              <w:rPr>
                <w:rFonts w:eastAsia="Times New Roman"/>
                <w:sz w:val="20"/>
                <w:szCs w:val="20"/>
              </w:rPr>
            </w:r>
            <w:r/>
          </w:p>
        </w:tc>
        <w:tc>
          <w:tcPr>
            <w:tcBorders>
              <w:top w:val="none" w:color="000000" w:sz="4" w:space="0"/>
              <w:left w:val="none" w:color="000000" w:sz="4" w:space="0"/>
              <w:bottom w:val="none" w:color="000000" w:sz="4" w:space="0"/>
              <w:right w:val="none" w:color="000000" w:sz="4" w:space="0"/>
            </w:tcBorders>
            <w:tcW w:w="1056" w:type="dxa"/>
            <w:vAlign w:val="center"/>
            <w:textDirection w:val="lrTb"/>
            <w:noWrap/>
          </w:tcPr>
          <w:p>
            <w:pPr>
              <w:jc w:val="left"/>
              <w:rPr>
                <w:rFonts w:eastAsia="Times New Roman"/>
                <w:sz w:val="20"/>
                <w:szCs w:val="20"/>
              </w:rPr>
            </w:pPr>
            <w:r>
              <w:rPr>
                <w:rFonts w:eastAsia="Times New Roman"/>
                <w:sz w:val="20"/>
                <w:szCs w:val="20"/>
              </w:rPr>
            </w:r>
            <w:r/>
          </w:p>
        </w:tc>
      </w:tr>
      <w:tr>
        <w:trPr>
          <w:trHeight w:val="285"/>
        </w:trPr>
        <w:tc>
          <w:tcPr>
            <w:tcBorders>
              <w:top w:val="none" w:color="000000" w:sz="4" w:space="0"/>
              <w:left w:val="none" w:color="000000" w:sz="4" w:space="0"/>
              <w:bottom w:val="none" w:color="000000" w:sz="4" w:space="0"/>
              <w:right w:val="none" w:color="000000" w:sz="4" w:space="0"/>
            </w:tcBorders>
            <w:tcW w:w="440" w:type="dxa"/>
            <w:vAlign w:val="center"/>
            <w:textDirection w:val="lrTb"/>
            <w:noWrap/>
          </w:tcPr>
          <w:p>
            <w:pPr>
              <w:jc w:val="left"/>
              <w:rPr>
                <w:rFonts w:eastAsia="Times New Roman"/>
                <w:sz w:val="20"/>
                <w:szCs w:val="20"/>
              </w:rPr>
            </w:pPr>
            <w:r>
              <w:rPr>
                <w:rFonts w:eastAsia="Times New Roman"/>
                <w:sz w:val="20"/>
                <w:szCs w:val="20"/>
              </w:rPr>
            </w:r>
            <w:r/>
          </w:p>
        </w:tc>
        <w:tc>
          <w:tcPr>
            <w:gridSpan w:val="2"/>
            <w:tcBorders>
              <w:top w:val="none" w:color="000000" w:sz="4" w:space="0"/>
              <w:left w:val="none" w:color="000000" w:sz="4" w:space="0"/>
              <w:bottom w:val="none" w:color="000000" w:sz="4" w:space="0"/>
              <w:right w:val="none" w:color="000000" w:sz="4" w:space="0"/>
            </w:tcBorders>
            <w:tcW w:w="3776" w:type="dxa"/>
            <w:vAlign w:val="center"/>
            <w:textDirection w:val="lrTb"/>
            <w:noWrap/>
          </w:tcPr>
          <w:p>
            <w:pPr>
              <w:jc w:val="left"/>
            </w:pPr>
            <w:r>
              <w:rPr>
                <w:rFonts w:hint="eastAsia"/>
              </w:rPr>
              <w:t xml:space="preserve">考核小组（签名）：</w:t>
            </w:r>
            <w:r/>
          </w:p>
        </w:tc>
        <w:tc>
          <w:tcPr>
            <w:tcBorders>
              <w:top w:val="none" w:color="000000" w:sz="4" w:space="0"/>
              <w:left w:val="none" w:color="000000" w:sz="4" w:space="0"/>
              <w:bottom w:val="none" w:color="000000" w:sz="4" w:space="0"/>
              <w:right w:val="none" w:color="000000" w:sz="4" w:space="0"/>
            </w:tcBorders>
            <w:tcW w:w="3116" w:type="dxa"/>
            <w:vAlign w:val="center"/>
            <w:textDirection w:val="lrTb"/>
            <w:noWrap/>
          </w:tcPr>
          <w:p>
            <w:pPr>
              <w:jc w:val="left"/>
              <w:rPr>
                <w:rFonts w:eastAsia="Times New Roman"/>
                <w:sz w:val="20"/>
                <w:szCs w:val="20"/>
              </w:rPr>
            </w:pPr>
            <w:r>
              <w:rPr>
                <w:rFonts w:eastAsia="Times New Roman"/>
                <w:sz w:val="20"/>
                <w:szCs w:val="20"/>
              </w:rPr>
            </w:r>
            <w:r/>
          </w:p>
        </w:tc>
        <w:tc>
          <w:tcPr>
            <w:gridSpan w:val="3"/>
            <w:tcBorders>
              <w:top w:val="none" w:color="000000" w:sz="4" w:space="0"/>
              <w:left w:val="none" w:color="000000" w:sz="4" w:space="0"/>
              <w:bottom w:val="none" w:color="000000" w:sz="4" w:space="0"/>
              <w:right w:val="none" w:color="000000" w:sz="4" w:space="0"/>
            </w:tcBorders>
            <w:tcW w:w="2522" w:type="dxa"/>
            <w:vAlign w:val="center"/>
            <w:textDirection w:val="lrTb"/>
            <w:noWrap/>
          </w:tcPr>
          <w:p>
            <w:pPr>
              <w:jc w:val="left"/>
              <w:rPr>
                <w:rFonts w:eastAsia="Times New Roman"/>
                <w:sz w:val="20"/>
                <w:szCs w:val="20"/>
              </w:rPr>
            </w:pPr>
            <w:r>
              <w:rPr>
                <w:rFonts w:hint="eastAsia"/>
              </w:rPr>
              <w:t xml:space="preserve">乙方意见（签名）</w:t>
            </w:r>
            <w:r/>
          </w:p>
        </w:tc>
      </w:tr>
    </w:tbl>
    <w:p>
      <w:pPr>
        <w:pStyle w:val="966"/>
        <w:ind w:firstLine="420"/>
        <w:widowControl/>
      </w:pPr>
      <w:r/>
      <w:r/>
    </w:p>
    <w:p>
      <w:pPr>
        <w:jc w:val="center"/>
      </w:pPr>
      <w:r>
        <w:br w:type="page" w:clear="all"/>
      </w:r>
      <w:r>
        <w:rPr>
          <w:rFonts w:hint="eastAsia" w:ascii="宋体" w:hAnsi="宋体" w:cs="宋体"/>
          <w:sz w:val="28"/>
          <w:szCs w:val="28"/>
          <w:lang w:eastAsia="zh-CN"/>
        </w:rPr>
        <w:t xml:space="preserve">工管中心闸站枢纽闸口及河道保洁服务</w:t>
      </w:r>
      <w:r>
        <w:rPr>
          <w:rFonts w:hint="eastAsia" w:ascii="宋体" w:hAnsi="宋体" w:cs="宋体"/>
          <w:sz w:val="28"/>
          <w:szCs w:val="28"/>
        </w:rPr>
        <w:t xml:space="preserve">考核表-北塘联圩各闸站（除三里桥闸站外）</w:t>
      </w:r>
      <w:r/>
    </w:p>
    <w:tbl>
      <w:tblPr>
        <w:tblStyle w:val="962"/>
        <w:tblW w:w="9854" w:type="dxa"/>
        <w:tblInd w:w="108" w:type="dxa"/>
        <w:tblLayout w:type="fixed"/>
        <w:tblCellMar>
          <w:left w:w="108" w:type="dxa"/>
          <w:top w:w="0" w:type="dxa"/>
          <w:right w:w="108" w:type="dxa"/>
          <w:bottom w:w="0" w:type="dxa"/>
        </w:tblCellMar>
        <w:tblLook w:val="04A0" w:firstRow="1" w:lastRow="0" w:firstColumn="1" w:lastColumn="0" w:noHBand="0" w:noVBand="1"/>
      </w:tblPr>
      <w:tblGrid>
        <w:gridCol w:w="440"/>
        <w:gridCol w:w="1309"/>
        <w:gridCol w:w="2390"/>
        <w:gridCol w:w="77"/>
        <w:gridCol w:w="3066"/>
        <w:gridCol w:w="50"/>
        <w:gridCol w:w="830"/>
        <w:gridCol w:w="636"/>
        <w:gridCol w:w="1056"/>
      </w:tblGrid>
      <w:tr>
        <w:trPr>
          <w:trHeight w:val="285"/>
        </w:trPr>
        <w:tc>
          <w:tcPr>
            <w:gridSpan w:val="9"/>
            <w:tcBorders>
              <w:top w:val="none" w:color="000000" w:sz="4" w:space="0"/>
              <w:left w:val="none" w:color="000000" w:sz="4" w:space="0"/>
              <w:bottom w:val="none" w:color="000000" w:sz="4" w:space="0"/>
              <w:right w:val="none" w:color="000000" w:sz="4" w:space="0"/>
            </w:tcBorders>
            <w:tcW w:w="9854" w:type="dxa"/>
            <w:vAlign w:val="center"/>
            <w:textDirection w:val="lrTb"/>
            <w:noWrap w:val="false"/>
          </w:tcPr>
          <w:p>
            <w:pPr>
              <w:jc w:val="center"/>
              <w:rPr>
                <w:u w:val="single"/>
              </w:rPr>
            </w:pPr>
            <w:r>
              <w:rPr>
                <w:rFonts w:hint="eastAsia"/>
                <w:u w:val="single"/>
                <w:lang w:eastAsia="zh-CN"/>
              </w:rPr>
              <w:t xml:space="preserve">工管中心闸站枢纽闸口及河道保洁服务</w:t>
            </w:r>
            <w:r>
              <w:rPr>
                <w:rFonts w:hint="eastAsia"/>
                <w:u w:val="single"/>
              </w:rPr>
              <w:t xml:space="preserve">考核表</w:t>
            </w:r>
            <w:r/>
          </w:p>
        </w:tc>
      </w:tr>
      <w:tr>
        <w:trPr>
          <w:trHeight w:val="525"/>
        </w:trPr>
        <w:tc>
          <w:tcPr>
            <w:gridSpan w:val="3"/>
            <w:tcBorders>
              <w:top w:val="none" w:color="000000" w:sz="4" w:space="0"/>
              <w:left w:val="none" w:color="000000" w:sz="4" w:space="0"/>
              <w:bottom w:val="none" w:color="000000" w:sz="4" w:space="0"/>
              <w:right w:val="none" w:color="000000" w:sz="4" w:space="0"/>
            </w:tcBorders>
            <w:tcW w:w="4139" w:type="dxa"/>
            <w:vAlign w:val="center"/>
            <w:textDirection w:val="lrTb"/>
            <w:noWrap w:val="false"/>
          </w:tcPr>
          <w:p>
            <w:pPr>
              <w:jc w:val="left"/>
            </w:pPr>
            <w:r>
              <w:rPr>
                <w:rFonts w:hint="eastAsia"/>
              </w:rPr>
              <w:t xml:space="preserve">考核周期：</w:t>
            </w:r>
            <w:r>
              <w:rPr>
                <w:rFonts w:hint="eastAsia"/>
                <w:u w:val="single"/>
              </w:rPr>
              <w:t xml:space="preserve">  年  月  日</w:t>
            </w:r>
            <w:r>
              <w:rPr>
                <w:rFonts w:hint="eastAsia"/>
              </w:rPr>
              <w:t xml:space="preserve">- </w:t>
            </w:r>
            <w:r>
              <w:rPr>
                <w:rFonts w:hint="eastAsia"/>
                <w:u w:val="single"/>
              </w:rPr>
              <w:t xml:space="preserve">   年  月  日</w:t>
            </w:r>
            <w:r/>
          </w:p>
        </w:tc>
        <w:tc>
          <w:tcPr>
            <w:gridSpan w:val="2"/>
            <w:tcBorders>
              <w:top w:val="none" w:color="000000" w:sz="4" w:space="0"/>
              <w:left w:val="none" w:color="000000" w:sz="4" w:space="0"/>
              <w:bottom w:val="none" w:color="000000" w:sz="4" w:space="0"/>
              <w:right w:val="none" w:color="000000" w:sz="4" w:space="0"/>
            </w:tcBorders>
            <w:tcW w:w="3143" w:type="dxa"/>
            <w:vAlign w:val="center"/>
            <w:textDirection w:val="lrTb"/>
            <w:noWrap/>
          </w:tcPr>
          <w:p>
            <w:pPr>
              <w:jc w:val="left"/>
            </w:pPr>
            <w:r/>
            <w:r/>
          </w:p>
        </w:tc>
        <w:tc>
          <w:tcPr>
            <w:gridSpan w:val="4"/>
            <w:tcBorders>
              <w:top w:val="none" w:color="000000" w:sz="4" w:space="0"/>
              <w:left w:val="none" w:color="000000" w:sz="4" w:space="0"/>
              <w:bottom w:val="none" w:color="000000" w:sz="4" w:space="0"/>
              <w:right w:val="none" w:color="000000" w:sz="4" w:space="0"/>
            </w:tcBorders>
            <w:tcW w:w="2572" w:type="dxa"/>
            <w:vAlign w:val="center"/>
            <w:textDirection w:val="lrTb"/>
            <w:noWrap/>
          </w:tcPr>
          <w:p>
            <w:pPr>
              <w:jc w:val="center"/>
              <w:rPr>
                <w:rFonts w:eastAsia="Times New Roman"/>
                <w:sz w:val="20"/>
                <w:szCs w:val="20"/>
              </w:rPr>
            </w:pPr>
            <w:r>
              <w:rPr>
                <w:rFonts w:eastAsia="Times New Roman"/>
                <w:sz w:val="20"/>
                <w:szCs w:val="20"/>
              </w:rPr>
            </w:r>
            <w:r/>
          </w:p>
        </w:tc>
      </w:tr>
      <w:tr>
        <w:trPr>
          <w:trHeight w:val="840"/>
        </w:trPr>
        <w:tc>
          <w:tcPr>
            <w:tcBorders>
              <w:top w:val="single" w:color="auto" w:sz="4" w:space="0"/>
              <w:left w:val="single" w:color="auto" w:sz="4" w:space="0"/>
              <w:bottom w:val="single" w:color="auto" w:sz="4" w:space="0"/>
              <w:right w:val="single" w:color="auto" w:sz="4" w:space="0"/>
            </w:tcBorders>
            <w:tcW w:w="440" w:type="dxa"/>
            <w:vAlign w:val="center"/>
            <w:textDirection w:val="lrTb"/>
            <w:noWrap w:val="false"/>
          </w:tcPr>
          <w:p>
            <w:pPr>
              <w:jc w:val="center"/>
            </w:pPr>
            <w:r>
              <w:rPr>
                <w:rFonts w:hint="eastAsia"/>
              </w:rPr>
              <w:t xml:space="preserve">序号</w:t>
            </w:r>
            <w:r/>
          </w:p>
        </w:tc>
        <w:tc>
          <w:tcPr>
            <w:tcBorders>
              <w:top w:val="single" w:color="auto" w:sz="4" w:space="0"/>
              <w:left w:val="none" w:color="000000" w:sz="4" w:space="0"/>
              <w:bottom w:val="single" w:color="auto" w:sz="4" w:space="0"/>
              <w:right w:val="single" w:color="auto" w:sz="4" w:space="0"/>
            </w:tcBorders>
            <w:tcW w:w="1309" w:type="dxa"/>
            <w:vAlign w:val="center"/>
            <w:textDirection w:val="lrTb"/>
            <w:noWrap w:val="false"/>
          </w:tcPr>
          <w:p>
            <w:pPr>
              <w:jc w:val="center"/>
            </w:pPr>
            <w:r>
              <w:rPr>
                <w:rFonts w:hint="eastAsia"/>
              </w:rPr>
              <w:t xml:space="preserve">项目名称</w:t>
            </w:r>
            <w:r/>
          </w:p>
        </w:tc>
        <w:tc>
          <w:tcPr>
            <w:tcBorders>
              <w:top w:val="single" w:color="auto" w:sz="4" w:space="0"/>
              <w:left w:val="none" w:color="000000" w:sz="4" w:space="0"/>
              <w:bottom w:val="single" w:color="auto" w:sz="4" w:space="0"/>
              <w:right w:val="single" w:color="auto" w:sz="4" w:space="0"/>
            </w:tcBorders>
            <w:tcW w:w="2390" w:type="dxa"/>
            <w:vAlign w:val="center"/>
            <w:textDirection w:val="lrTb"/>
            <w:noWrap w:val="false"/>
          </w:tcPr>
          <w:p>
            <w:pPr>
              <w:jc w:val="center"/>
            </w:pPr>
            <w:r>
              <w:rPr>
                <w:rFonts w:hint="eastAsia"/>
              </w:rPr>
              <w:t xml:space="preserve">作业标准</w:t>
            </w:r>
            <w:r/>
          </w:p>
        </w:tc>
        <w:tc>
          <w:tcPr>
            <w:gridSpan w:val="2"/>
            <w:tcBorders>
              <w:top w:val="single" w:color="auto" w:sz="4" w:space="0"/>
              <w:left w:val="none" w:color="000000" w:sz="4" w:space="0"/>
              <w:bottom w:val="single" w:color="auto" w:sz="4" w:space="0"/>
              <w:right w:val="single" w:color="auto" w:sz="4" w:space="0"/>
            </w:tcBorders>
            <w:tcW w:w="3143" w:type="dxa"/>
            <w:vAlign w:val="center"/>
            <w:textDirection w:val="lrTb"/>
            <w:noWrap/>
          </w:tcPr>
          <w:p>
            <w:pPr>
              <w:jc w:val="center"/>
            </w:pPr>
            <w:r>
              <w:rPr>
                <w:rFonts w:hint="eastAsia"/>
              </w:rPr>
              <w:t xml:space="preserve">考核标准</w:t>
            </w:r>
            <w:r/>
          </w:p>
        </w:tc>
        <w:tc>
          <w:tcPr>
            <w:gridSpan w:val="2"/>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center"/>
            </w:pPr>
            <w:r>
              <w:rPr>
                <w:rFonts w:hint="eastAsia"/>
              </w:rPr>
              <w:t xml:space="preserve">考核分值</w:t>
            </w:r>
            <w:r/>
          </w:p>
        </w:tc>
        <w:tc>
          <w:tcPr>
            <w:tcBorders>
              <w:top w:val="single" w:color="auto" w:sz="4" w:space="0"/>
              <w:left w:val="none" w:color="000000" w:sz="4" w:space="0"/>
              <w:bottom w:val="single" w:color="auto" w:sz="4" w:space="0"/>
              <w:right w:val="none" w:color="000000" w:sz="4" w:space="0"/>
            </w:tcBorders>
            <w:tcW w:w="636" w:type="dxa"/>
            <w:vAlign w:val="center"/>
            <w:textDirection w:val="lrTb"/>
            <w:noWrap/>
          </w:tcPr>
          <w:p>
            <w:pPr>
              <w:jc w:val="center"/>
            </w:pPr>
            <w:r>
              <w:rPr>
                <w:rFonts w:hint="eastAsia"/>
              </w:rPr>
              <w:t xml:space="preserve">得分</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tcPr>
          <w:p>
            <w:pPr>
              <w:jc w:val="center"/>
            </w:pPr>
            <w:r>
              <w:rPr>
                <w:rFonts w:hint="eastAsia"/>
              </w:rPr>
              <w:t xml:space="preserve">扣分原因</w:t>
            </w:r>
            <w:r/>
          </w:p>
        </w:tc>
      </w:tr>
      <w:tr>
        <w:trPr>
          <w:trHeight w:val="3930"/>
        </w:trPr>
        <w:tc>
          <w:tcPr>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pPr>
            <w:r>
              <w:rPr>
                <w:rFonts w:hint="eastAsia"/>
              </w:rPr>
              <w:t xml:space="preserve">1</w:t>
            </w:r>
            <w:r/>
          </w:p>
        </w:tc>
        <w:tc>
          <w:tcPr>
            <w:tcBorders>
              <w:top w:val="none" w:color="000000" w:sz="4" w:space="0"/>
              <w:left w:val="none" w:color="000000" w:sz="4" w:space="0"/>
              <w:bottom w:val="single" w:color="auto" w:sz="4" w:space="0"/>
              <w:right w:val="single" w:color="auto" w:sz="4" w:space="0"/>
            </w:tcBorders>
            <w:tcW w:w="1309" w:type="dxa"/>
            <w:vAlign w:val="center"/>
            <w:textDirection w:val="lrTb"/>
            <w:noWrap w:val="false"/>
          </w:tcPr>
          <w:p>
            <w:pPr>
              <w:jc w:val="center"/>
            </w:pPr>
            <w:r>
              <w:rPr>
                <w:rFonts w:hint="eastAsia"/>
              </w:rPr>
              <w:t xml:space="preserve">河面保洁及垃圾清运</w:t>
            </w:r>
            <w:r/>
          </w:p>
        </w:tc>
        <w:tc>
          <w:tcPr>
            <w:tcBorders>
              <w:top w:val="none" w:color="000000" w:sz="4" w:space="0"/>
              <w:left w:val="none" w:color="000000" w:sz="4" w:space="0"/>
              <w:bottom w:val="single" w:color="auto" w:sz="4" w:space="0"/>
              <w:right w:val="single" w:color="auto" w:sz="4" w:space="0"/>
            </w:tcBorders>
            <w:tcW w:w="2390" w:type="dxa"/>
            <w:vAlign w:val="center"/>
            <w:textDirection w:val="lrTb"/>
            <w:noWrap w:val="false"/>
          </w:tcPr>
          <w:p>
            <w:pPr>
              <w:jc w:val="left"/>
            </w:pPr>
            <w:r>
              <w:rPr>
                <w:rFonts w:hint="eastAsia"/>
              </w:rPr>
              <w:t xml:space="preserve">河面保洁</w:t>
            </w:r>
            <w:r>
              <w:rPr>
                <w:rFonts w:hint="eastAsia"/>
                <w:lang w:val="en-US" w:eastAsia="zh-CN"/>
              </w:rPr>
              <w:t xml:space="preserve">的</w:t>
            </w:r>
            <w:r>
              <w:rPr>
                <w:rFonts w:hint="eastAsia"/>
              </w:rPr>
              <w:t xml:space="preserve">保洁频次为至少每月2次，并根据采购人指令及时进行约定频次外的河道保洁。垃圾清运根据采购人指令进行清运。</w:t>
            </w:r>
            <w:r/>
          </w:p>
        </w:tc>
        <w:tc>
          <w:tcPr>
            <w:gridSpan w:val="2"/>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jc w:val="left"/>
            </w:pPr>
            <w:r>
              <w:rPr>
                <w:rFonts w:hint="eastAsia"/>
              </w:rPr>
              <w:t xml:space="preserve">1.迟到、早退、不按规定出船，发现一起扣5分。</w:t>
            </w:r>
            <w:r/>
          </w:p>
          <w:p>
            <w:pPr>
              <w:jc w:val="left"/>
            </w:pPr>
            <w:r>
              <w:rPr>
                <w:rFonts w:hint="eastAsia"/>
              </w:rPr>
              <w:t xml:space="preserve">2.发现未打捞每条河道扣5分，未在规定时间内巡回保洁一次扣3分。</w:t>
            </w:r>
            <w:r/>
          </w:p>
          <w:p>
            <w:pPr>
              <w:jc w:val="left"/>
            </w:pPr>
            <w:r>
              <w:rPr>
                <w:rFonts w:hint="eastAsia"/>
              </w:rPr>
              <w:t xml:space="preserve">3.每次作业完成后河面发现成片漂浮物每1平方米扣1分，或100米内发现10个零星漂浮物扣2分（河底厌氧物和油污不算在漂浮物内）岸边有临时堆放打捞垃圾未及时清理的扣2分。</w:t>
            </w:r>
            <w:r/>
          </w:p>
        </w:tc>
        <w:tc>
          <w:tcPr>
            <w:gridSpan w:val="2"/>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pPr>
            <w:r>
              <w:rPr>
                <w:rFonts w:hint="eastAsia"/>
              </w:rPr>
              <w:t xml:space="preserve">70</w:t>
            </w:r>
            <w:r/>
          </w:p>
        </w:tc>
        <w:tc>
          <w:tcPr>
            <w:tcBorders>
              <w:top w:val="none" w:color="000000" w:sz="4" w:space="0"/>
              <w:left w:val="none" w:color="000000" w:sz="4" w:space="0"/>
              <w:bottom w:val="single" w:color="auto" w:sz="4" w:space="0"/>
              <w:right w:val="none" w:color="000000" w:sz="4" w:space="0"/>
            </w:tcBorders>
            <w:tcW w:w="636" w:type="dxa"/>
            <w:vAlign w:val="center"/>
            <w:textDirection w:val="lrTb"/>
            <w:noWrap w:val="false"/>
          </w:tcPr>
          <w:p>
            <w:pPr>
              <w:jc w:val="center"/>
            </w:pPr>
            <w:r>
              <w:rPr>
                <w:rFonts w:hint="eastAsia"/>
              </w:rPr>
              <w:t xml:space="preserve">　</w:t>
            </w:r>
            <w:r/>
          </w:p>
        </w:tc>
        <w:tc>
          <w:tcPr>
            <w:tcBorders>
              <w:top w:val="none" w:color="000000" w:sz="4" w:space="0"/>
              <w:left w:val="single" w:color="auto" w:sz="4" w:space="0"/>
              <w:bottom w:val="single" w:color="auto" w:sz="4" w:space="0"/>
              <w:right w:val="single" w:color="auto" w:sz="4" w:space="0"/>
            </w:tcBorders>
            <w:tcW w:w="1056" w:type="dxa"/>
            <w:vAlign w:val="center"/>
            <w:textDirection w:val="lrTb"/>
            <w:noWrap/>
          </w:tcPr>
          <w:p>
            <w:pPr>
              <w:jc w:val="center"/>
            </w:pPr>
            <w:r>
              <w:rPr>
                <w:rFonts w:hint="eastAsia"/>
              </w:rPr>
              <w:t xml:space="preserve">　</w:t>
            </w:r>
            <w:r/>
          </w:p>
        </w:tc>
      </w:tr>
      <w:tr>
        <w:trPr>
          <w:trHeight w:val="840"/>
        </w:trPr>
        <w:tc>
          <w:tcPr>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pPr>
            <w:r>
              <w:rPr>
                <w:rFonts w:hint="eastAsia"/>
              </w:rPr>
              <w:t xml:space="preserve">2</w:t>
            </w:r>
            <w:r/>
          </w:p>
        </w:tc>
        <w:tc>
          <w:tcPr>
            <w:tcBorders>
              <w:top w:val="none" w:color="000000" w:sz="4" w:space="0"/>
              <w:left w:val="none" w:color="000000" w:sz="4" w:space="0"/>
              <w:bottom w:val="single" w:color="auto" w:sz="4" w:space="0"/>
              <w:right w:val="single" w:color="auto" w:sz="4" w:space="0"/>
            </w:tcBorders>
            <w:tcW w:w="1309" w:type="dxa"/>
            <w:vAlign w:val="center"/>
            <w:textDirection w:val="lrTb"/>
            <w:noWrap w:val="false"/>
          </w:tcPr>
          <w:p>
            <w:pPr>
              <w:jc w:val="center"/>
            </w:pPr>
            <w:r>
              <w:rPr>
                <w:rFonts w:hint="eastAsia"/>
              </w:rPr>
              <w:t xml:space="preserve">工作态度</w:t>
            </w:r>
            <w:r/>
          </w:p>
        </w:tc>
        <w:tc>
          <w:tcPr>
            <w:tcBorders>
              <w:top w:val="none" w:color="000000" w:sz="4" w:space="0"/>
              <w:left w:val="none" w:color="000000" w:sz="4" w:space="0"/>
              <w:bottom w:val="single" w:color="auto" w:sz="4" w:space="0"/>
              <w:right w:val="single" w:color="auto" w:sz="4" w:space="0"/>
            </w:tcBorders>
            <w:tcW w:w="2390" w:type="dxa"/>
            <w:vAlign w:val="center"/>
            <w:textDirection w:val="lrTb"/>
            <w:noWrap w:val="false"/>
          </w:tcPr>
          <w:p>
            <w:pPr>
              <w:jc w:val="left"/>
            </w:pPr>
            <w:r>
              <w:rPr>
                <w:rFonts w:hint="eastAsia"/>
              </w:rPr>
              <w:t xml:space="preserve">工作态度认真，闸口有特殊情况应积极响应。</w:t>
            </w:r>
            <w:r/>
          </w:p>
        </w:tc>
        <w:tc>
          <w:tcPr>
            <w:gridSpan w:val="2"/>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jc w:val="left"/>
            </w:pPr>
            <w:r>
              <w:rPr>
                <w:rFonts w:hint="eastAsia"/>
              </w:rPr>
              <w:t xml:space="preserve">工作态度不认真扣1分。</w:t>
            </w:r>
            <w:r/>
          </w:p>
        </w:tc>
        <w:tc>
          <w:tcPr>
            <w:gridSpan w:val="2"/>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pPr>
            <w:r>
              <w:rPr>
                <w:rFonts w:hint="eastAsia"/>
              </w:rPr>
              <w:t xml:space="preserve">10</w:t>
            </w:r>
            <w:r/>
          </w:p>
        </w:tc>
        <w:tc>
          <w:tcPr>
            <w:tcBorders>
              <w:top w:val="none" w:color="000000" w:sz="4" w:space="0"/>
              <w:left w:val="none" w:color="000000" w:sz="4" w:space="0"/>
              <w:bottom w:val="single" w:color="auto" w:sz="4" w:space="0"/>
              <w:right w:val="none" w:color="000000" w:sz="4" w:space="0"/>
            </w:tcBorders>
            <w:tcW w:w="636" w:type="dxa"/>
            <w:vAlign w:val="center"/>
            <w:textDirection w:val="lrTb"/>
            <w:noWrap w:val="false"/>
          </w:tcPr>
          <w:p>
            <w:pPr>
              <w:jc w:val="center"/>
            </w:pPr>
            <w:r>
              <w:rPr>
                <w:rFonts w:hint="eastAsia"/>
              </w:rPr>
              <w:t xml:space="preserve">　</w:t>
            </w:r>
            <w:r/>
          </w:p>
        </w:tc>
        <w:tc>
          <w:tcPr>
            <w:tcBorders>
              <w:top w:val="none" w:color="000000" w:sz="4" w:space="0"/>
              <w:left w:val="single" w:color="auto" w:sz="4" w:space="0"/>
              <w:bottom w:val="single" w:color="auto" w:sz="4" w:space="0"/>
              <w:right w:val="single" w:color="auto" w:sz="4" w:space="0"/>
            </w:tcBorders>
            <w:tcW w:w="1056" w:type="dxa"/>
            <w:vAlign w:val="center"/>
            <w:textDirection w:val="lrTb"/>
            <w:noWrap/>
          </w:tcPr>
          <w:p>
            <w:r>
              <w:rPr>
                <w:rFonts w:hint="eastAsia"/>
              </w:rPr>
              <w:t xml:space="preserve">　</w:t>
            </w:r>
            <w:r/>
          </w:p>
        </w:tc>
      </w:tr>
      <w:tr>
        <w:trPr>
          <w:trHeight w:val="570"/>
        </w:trPr>
        <w:tc>
          <w:tcPr>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pPr>
            <w:r>
              <w:rPr>
                <w:rFonts w:hint="eastAsia"/>
              </w:rPr>
              <w:t xml:space="preserve">4</w:t>
            </w:r>
            <w:r/>
          </w:p>
        </w:tc>
        <w:tc>
          <w:tcPr>
            <w:tcBorders>
              <w:top w:val="none" w:color="000000" w:sz="4" w:space="0"/>
              <w:left w:val="none" w:color="000000" w:sz="4" w:space="0"/>
              <w:bottom w:val="single" w:color="auto" w:sz="4" w:space="0"/>
              <w:right w:val="single" w:color="auto" w:sz="4" w:space="0"/>
            </w:tcBorders>
            <w:tcW w:w="1309" w:type="dxa"/>
            <w:vAlign w:val="center"/>
            <w:textDirection w:val="lrTb"/>
            <w:noWrap w:val="false"/>
          </w:tcPr>
          <w:p>
            <w:pPr>
              <w:jc w:val="center"/>
            </w:pPr>
            <w:r>
              <w:rPr>
                <w:rFonts w:hint="eastAsia"/>
              </w:rPr>
              <w:t xml:space="preserve">安全管理</w:t>
            </w:r>
            <w:r/>
          </w:p>
        </w:tc>
        <w:tc>
          <w:tcPr>
            <w:tcBorders>
              <w:top w:val="none" w:color="000000" w:sz="4" w:space="0"/>
              <w:left w:val="none" w:color="000000" w:sz="4" w:space="0"/>
              <w:bottom w:val="single" w:color="auto" w:sz="4" w:space="0"/>
              <w:right w:val="single" w:color="auto" w:sz="4" w:space="0"/>
            </w:tcBorders>
            <w:tcW w:w="2390" w:type="dxa"/>
            <w:vAlign w:val="center"/>
            <w:textDirection w:val="lrTb"/>
            <w:noWrap w:val="false"/>
          </w:tcPr>
          <w:p>
            <w:pPr>
              <w:jc w:val="left"/>
            </w:pPr>
            <w:r>
              <w:rPr>
                <w:rFonts w:hint="eastAsia"/>
              </w:rPr>
              <w:t xml:space="preserve">工人应穿好救生衣，机动船上放置救生圈和灭火器</w:t>
            </w:r>
            <w:r/>
          </w:p>
        </w:tc>
        <w:tc>
          <w:tcPr>
            <w:gridSpan w:val="2"/>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jc w:val="left"/>
            </w:pPr>
            <w:r>
              <w:rPr>
                <w:rFonts w:hint="eastAsia"/>
              </w:rPr>
              <w:t xml:space="preserve">1.不穿救生衣扣1分。</w:t>
            </w:r>
            <w:r/>
          </w:p>
          <w:p>
            <w:pPr>
              <w:jc w:val="left"/>
            </w:pPr>
            <w:r>
              <w:rPr>
                <w:rFonts w:hint="eastAsia"/>
              </w:rPr>
              <w:t xml:space="preserve">2.没有救生圈和灭火器扣2分。</w:t>
            </w:r>
            <w:r/>
          </w:p>
        </w:tc>
        <w:tc>
          <w:tcPr>
            <w:gridSpan w:val="2"/>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pPr>
            <w:r>
              <w:rPr>
                <w:rFonts w:hint="eastAsia"/>
              </w:rPr>
              <w:t xml:space="preserve">15</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val="false"/>
          </w:tcPr>
          <w:p>
            <w:pPr>
              <w:jc w:val="center"/>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056" w:type="dxa"/>
            <w:vAlign w:val="center"/>
            <w:textDirection w:val="lrTb"/>
            <w:noWrap/>
          </w:tcPr>
          <w:p>
            <w:r>
              <w:rPr>
                <w:rFonts w:hint="eastAsia"/>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pPr>
            <w:r>
              <w:rPr>
                <w:rFonts w:hint="eastAsia"/>
              </w:rPr>
              <w:t xml:space="preserve">5</w:t>
            </w:r>
            <w:r/>
          </w:p>
        </w:tc>
        <w:tc>
          <w:tcPr>
            <w:tcBorders>
              <w:top w:val="none" w:color="000000" w:sz="4" w:space="0"/>
              <w:left w:val="none" w:color="000000" w:sz="4" w:space="0"/>
              <w:bottom w:val="single" w:color="auto" w:sz="4" w:space="0"/>
              <w:right w:val="single" w:color="auto" w:sz="4" w:space="0"/>
            </w:tcBorders>
            <w:tcW w:w="1309" w:type="dxa"/>
            <w:vAlign w:val="center"/>
            <w:textDirection w:val="lrTb"/>
            <w:noWrap w:val="false"/>
          </w:tcPr>
          <w:p>
            <w:pPr>
              <w:jc w:val="center"/>
            </w:pPr>
            <w:r>
              <w:rPr>
                <w:rFonts w:hint="eastAsia"/>
              </w:rPr>
              <w:t xml:space="preserve">台账资料</w:t>
            </w:r>
            <w:r/>
          </w:p>
        </w:tc>
        <w:tc>
          <w:tcPr>
            <w:tcBorders>
              <w:top w:val="none" w:color="000000" w:sz="4" w:space="0"/>
              <w:left w:val="none" w:color="000000" w:sz="4" w:space="0"/>
              <w:bottom w:val="single" w:color="auto" w:sz="4" w:space="0"/>
              <w:right w:val="single" w:color="auto" w:sz="4" w:space="0"/>
            </w:tcBorders>
            <w:tcW w:w="2390" w:type="dxa"/>
            <w:vAlign w:val="center"/>
            <w:textDirection w:val="lrTb"/>
            <w:noWrap w:val="false"/>
          </w:tcPr>
          <w:p>
            <w:pPr>
              <w:jc w:val="left"/>
            </w:pPr>
            <w:r>
              <w:rPr>
                <w:rFonts w:hint="eastAsia"/>
              </w:rPr>
              <w:t xml:space="preserve">台账资料齐全</w:t>
            </w:r>
            <w:r/>
          </w:p>
        </w:tc>
        <w:tc>
          <w:tcPr>
            <w:gridSpan w:val="2"/>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jc w:val="left"/>
            </w:pPr>
            <w:r>
              <w:rPr>
                <w:rFonts w:hint="eastAsia"/>
              </w:rPr>
              <w:t xml:space="preserve">　</w:t>
            </w:r>
            <w:r/>
          </w:p>
        </w:tc>
        <w:tc>
          <w:tcPr>
            <w:gridSpan w:val="2"/>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pPr>
            <w:r>
              <w:rPr>
                <w:rFonts w:hint="eastAsia"/>
              </w:rPr>
              <w:t xml:space="preserve">5</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val="false"/>
          </w:tcPr>
          <w:p>
            <w:pPr>
              <w:jc w:val="center"/>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056" w:type="dxa"/>
            <w:vAlign w:val="center"/>
            <w:textDirection w:val="lrTb"/>
            <w:noWrap/>
          </w:tcPr>
          <w:p>
            <w:r>
              <w:rPr>
                <w:rFonts w:hint="eastAsia"/>
              </w:rP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440" w:type="dxa"/>
            <w:vAlign w:val="center"/>
            <w:textDirection w:val="lrTb"/>
            <w:noWrap w:val="false"/>
          </w:tcPr>
          <w:p>
            <w:pPr>
              <w:jc w:val="center"/>
            </w:pPr>
            <w:r>
              <w:rPr>
                <w:rFonts w:hint="eastAsia"/>
              </w:rPr>
              <w:t xml:space="preserve">合计</w:t>
            </w:r>
            <w:r/>
          </w:p>
        </w:tc>
        <w:tc>
          <w:tcPr>
            <w:gridSpan w:val="4"/>
            <w:tcBorders>
              <w:top w:val="single" w:color="auto" w:sz="4" w:space="0"/>
              <w:left w:val="none" w:color="000000" w:sz="4" w:space="0"/>
              <w:bottom w:val="single" w:color="auto" w:sz="4" w:space="0"/>
              <w:right w:val="single" w:color="auto" w:sz="4" w:space="0"/>
            </w:tcBorders>
            <w:tcW w:w="6842" w:type="dxa"/>
            <w:vAlign w:val="center"/>
            <w:textDirection w:val="lrTb"/>
            <w:noWrap w:val="false"/>
          </w:tcPr>
          <w:p>
            <w:pPr>
              <w:jc w:val="center"/>
            </w:pPr>
            <w:r>
              <w:rPr>
                <w:rFonts w:hint="eastAsia"/>
              </w:rPr>
              <w:t xml:space="preserve">　</w:t>
            </w:r>
            <w:r/>
          </w:p>
        </w:tc>
        <w:tc>
          <w:tcPr>
            <w:gridSpan w:val="2"/>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pPr>
            <w:r>
              <w:rPr>
                <w:rFonts w:hint="eastAsia"/>
              </w:rPr>
              <w:t xml:space="preserve">100</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val="false"/>
          </w:tcPr>
          <w:p>
            <w:pPr>
              <w:jc w:val="center"/>
            </w:pPr>
            <w:r>
              <w:rPr>
                <w:rFonts w:hint="eastAsia"/>
              </w:rPr>
              <w:t xml:space="preserve">　</w:t>
            </w:r>
            <w:r/>
          </w:p>
        </w:tc>
        <w:tc>
          <w:tcPr>
            <w:tcBorders>
              <w:top w:val="none" w:color="000000" w:sz="4" w:space="0"/>
              <w:left w:val="none" w:color="000000" w:sz="4" w:space="0"/>
              <w:bottom w:val="single" w:color="auto" w:sz="4" w:space="0"/>
              <w:right w:val="single" w:color="auto" w:sz="4" w:space="0"/>
            </w:tcBorders>
            <w:tcW w:w="1056" w:type="dxa"/>
            <w:vAlign w:val="center"/>
            <w:textDirection w:val="lrTb"/>
            <w:noWrap/>
          </w:tcPr>
          <w:p>
            <w:pPr>
              <w:jc w:val="left"/>
            </w:pPr>
            <w:r>
              <w:rPr>
                <w:rFonts w:hint="eastAsia"/>
              </w:rPr>
              <w:t xml:space="preserve">　</w:t>
            </w:r>
            <w:r/>
          </w:p>
        </w:tc>
      </w:tr>
      <w:tr>
        <w:trPr>
          <w:trHeight w:val="285"/>
        </w:trPr>
        <w:tc>
          <w:tcPr>
            <w:tcBorders>
              <w:top w:val="none" w:color="000000" w:sz="4" w:space="0"/>
              <w:left w:val="none" w:color="000000" w:sz="4" w:space="0"/>
              <w:bottom w:val="none" w:color="000000" w:sz="4" w:space="0"/>
              <w:right w:val="none" w:color="000000" w:sz="4" w:space="0"/>
            </w:tcBorders>
            <w:tcW w:w="440" w:type="dxa"/>
            <w:vAlign w:val="center"/>
            <w:textDirection w:val="lrTb"/>
            <w:noWrap/>
          </w:tcPr>
          <w:p>
            <w:pPr>
              <w:jc w:val="left"/>
            </w:pPr>
            <w:r/>
            <w:r/>
          </w:p>
        </w:tc>
        <w:tc>
          <w:tcPr>
            <w:tcBorders>
              <w:top w:val="none" w:color="000000" w:sz="4" w:space="0"/>
              <w:left w:val="none" w:color="000000" w:sz="4" w:space="0"/>
              <w:bottom w:val="none" w:color="000000" w:sz="4" w:space="0"/>
              <w:right w:val="none" w:color="000000" w:sz="4" w:space="0"/>
            </w:tcBorders>
            <w:tcW w:w="1309" w:type="dxa"/>
            <w:vAlign w:val="center"/>
            <w:textDirection w:val="lrTb"/>
            <w:noWrap/>
          </w:tcPr>
          <w:p>
            <w:pPr>
              <w:jc w:val="left"/>
              <w:rPr>
                <w:rFonts w:eastAsia="Times New Roman"/>
                <w:sz w:val="20"/>
                <w:szCs w:val="20"/>
              </w:rPr>
            </w:pPr>
            <w:r>
              <w:rPr>
                <w:rFonts w:eastAsia="Times New Roman"/>
                <w:sz w:val="20"/>
                <w:szCs w:val="20"/>
              </w:rPr>
            </w:r>
            <w:r/>
          </w:p>
        </w:tc>
        <w:tc>
          <w:tcPr>
            <w:tcBorders>
              <w:top w:val="none" w:color="000000" w:sz="4" w:space="0"/>
              <w:left w:val="none" w:color="000000" w:sz="4" w:space="0"/>
              <w:bottom w:val="none" w:color="000000" w:sz="4" w:space="0"/>
              <w:right w:val="none" w:color="000000" w:sz="4" w:space="0"/>
            </w:tcBorders>
            <w:tcW w:w="2390" w:type="dxa"/>
            <w:vAlign w:val="center"/>
            <w:textDirection w:val="lrTb"/>
            <w:noWrap/>
          </w:tcPr>
          <w:p>
            <w:pPr>
              <w:jc w:val="left"/>
              <w:rPr>
                <w:rFonts w:eastAsia="Times New Roman"/>
                <w:sz w:val="20"/>
                <w:szCs w:val="20"/>
              </w:rPr>
            </w:pPr>
            <w:r>
              <w:rPr>
                <w:rFonts w:eastAsia="Times New Roman"/>
                <w:sz w:val="20"/>
                <w:szCs w:val="20"/>
              </w:rPr>
            </w:r>
            <w:r/>
          </w:p>
        </w:tc>
        <w:tc>
          <w:tcPr>
            <w:gridSpan w:val="2"/>
            <w:tcBorders>
              <w:top w:val="none" w:color="000000" w:sz="4" w:space="0"/>
              <w:left w:val="none" w:color="000000" w:sz="4" w:space="0"/>
              <w:bottom w:val="none" w:color="000000" w:sz="4" w:space="0"/>
              <w:right w:val="none" w:color="000000" w:sz="4" w:space="0"/>
            </w:tcBorders>
            <w:tcW w:w="3143" w:type="dxa"/>
            <w:vAlign w:val="center"/>
            <w:textDirection w:val="lrTb"/>
            <w:noWrap/>
          </w:tcPr>
          <w:p>
            <w:pPr>
              <w:jc w:val="left"/>
              <w:rPr>
                <w:rFonts w:eastAsia="Times New Roman"/>
                <w:sz w:val="20"/>
                <w:szCs w:val="20"/>
              </w:rPr>
            </w:pPr>
            <w:r>
              <w:rPr>
                <w:rFonts w:eastAsia="Times New Roman"/>
                <w:sz w:val="20"/>
                <w:szCs w:val="20"/>
              </w:rPr>
            </w:r>
            <w:r/>
          </w:p>
        </w:tc>
        <w:tc>
          <w:tcPr>
            <w:gridSpan w:val="2"/>
            <w:tcBorders>
              <w:top w:val="none" w:color="000000" w:sz="4" w:space="0"/>
              <w:left w:val="none" w:color="000000" w:sz="4" w:space="0"/>
              <w:bottom w:val="none" w:color="000000" w:sz="4" w:space="0"/>
              <w:right w:val="none" w:color="000000" w:sz="4" w:space="0"/>
            </w:tcBorders>
            <w:tcW w:w="880" w:type="dxa"/>
            <w:vAlign w:val="center"/>
            <w:textDirection w:val="lrTb"/>
            <w:noWrap/>
          </w:tcPr>
          <w:p>
            <w:pPr>
              <w:jc w:val="left"/>
              <w:rPr>
                <w:rFonts w:eastAsia="Times New Roman"/>
                <w:sz w:val="20"/>
                <w:szCs w:val="20"/>
              </w:rPr>
            </w:pPr>
            <w:r>
              <w:rPr>
                <w:rFonts w:eastAsia="Times New Roman"/>
                <w:sz w:val="20"/>
                <w:szCs w:val="20"/>
              </w:rPr>
            </w:r>
            <w:r/>
          </w:p>
        </w:tc>
        <w:tc>
          <w:tcPr>
            <w:tcBorders>
              <w:top w:val="none" w:color="000000" w:sz="4" w:space="0"/>
              <w:left w:val="none" w:color="000000" w:sz="4" w:space="0"/>
              <w:bottom w:val="none" w:color="000000" w:sz="4" w:space="0"/>
              <w:right w:val="none" w:color="000000" w:sz="4" w:space="0"/>
            </w:tcBorders>
            <w:tcW w:w="636" w:type="dxa"/>
            <w:vAlign w:val="center"/>
            <w:textDirection w:val="lrTb"/>
            <w:noWrap/>
          </w:tcPr>
          <w:p>
            <w:pPr>
              <w:jc w:val="left"/>
              <w:rPr>
                <w:rFonts w:eastAsia="Times New Roman"/>
                <w:sz w:val="20"/>
                <w:szCs w:val="20"/>
              </w:rPr>
            </w:pPr>
            <w:r>
              <w:rPr>
                <w:rFonts w:eastAsia="Times New Roman"/>
                <w:sz w:val="20"/>
                <w:szCs w:val="20"/>
              </w:rPr>
            </w:r>
            <w:r/>
          </w:p>
        </w:tc>
        <w:tc>
          <w:tcPr>
            <w:tcBorders>
              <w:top w:val="none" w:color="000000" w:sz="4" w:space="0"/>
              <w:left w:val="none" w:color="000000" w:sz="4" w:space="0"/>
              <w:bottom w:val="none" w:color="000000" w:sz="4" w:space="0"/>
              <w:right w:val="none" w:color="000000" w:sz="4" w:space="0"/>
            </w:tcBorders>
            <w:tcW w:w="1056" w:type="dxa"/>
            <w:vAlign w:val="center"/>
            <w:textDirection w:val="lrTb"/>
            <w:noWrap/>
          </w:tcPr>
          <w:p>
            <w:pPr>
              <w:jc w:val="left"/>
              <w:rPr>
                <w:rFonts w:eastAsia="Times New Roman"/>
                <w:sz w:val="20"/>
                <w:szCs w:val="20"/>
              </w:rPr>
            </w:pPr>
            <w:r>
              <w:rPr>
                <w:rFonts w:eastAsia="Times New Roman"/>
                <w:sz w:val="20"/>
                <w:szCs w:val="20"/>
              </w:rPr>
            </w:r>
            <w:r/>
          </w:p>
        </w:tc>
      </w:tr>
      <w:tr>
        <w:trPr>
          <w:trHeight w:val="285"/>
        </w:trPr>
        <w:tc>
          <w:tcPr>
            <w:tcBorders>
              <w:top w:val="none" w:color="000000" w:sz="4" w:space="0"/>
              <w:left w:val="none" w:color="000000" w:sz="4" w:space="0"/>
              <w:bottom w:val="none" w:color="000000" w:sz="4" w:space="0"/>
              <w:right w:val="none" w:color="000000" w:sz="4" w:space="0"/>
            </w:tcBorders>
            <w:tcW w:w="440" w:type="dxa"/>
            <w:vAlign w:val="center"/>
            <w:textDirection w:val="lrTb"/>
            <w:noWrap/>
          </w:tcPr>
          <w:p>
            <w:pPr>
              <w:jc w:val="left"/>
              <w:rPr>
                <w:rFonts w:eastAsia="Times New Roman"/>
                <w:sz w:val="20"/>
                <w:szCs w:val="20"/>
              </w:rPr>
            </w:pPr>
            <w:r>
              <w:rPr>
                <w:rFonts w:eastAsia="Times New Roman"/>
                <w:sz w:val="20"/>
                <w:szCs w:val="20"/>
              </w:rPr>
            </w:r>
            <w:r/>
          </w:p>
        </w:tc>
        <w:tc>
          <w:tcPr>
            <w:gridSpan w:val="3"/>
            <w:tcBorders>
              <w:top w:val="none" w:color="000000" w:sz="4" w:space="0"/>
              <w:left w:val="none" w:color="000000" w:sz="4" w:space="0"/>
              <w:bottom w:val="none" w:color="000000" w:sz="4" w:space="0"/>
              <w:right w:val="none" w:color="000000" w:sz="4" w:space="0"/>
            </w:tcBorders>
            <w:tcW w:w="3776" w:type="dxa"/>
            <w:vAlign w:val="center"/>
            <w:textDirection w:val="lrTb"/>
            <w:noWrap/>
          </w:tcPr>
          <w:p>
            <w:pPr>
              <w:jc w:val="left"/>
            </w:pPr>
            <w:r>
              <w:rPr>
                <w:rFonts w:hint="eastAsia"/>
              </w:rPr>
              <w:t xml:space="preserve">考核小组（签名）：</w:t>
            </w:r>
            <w:r/>
          </w:p>
        </w:tc>
        <w:tc>
          <w:tcPr>
            <w:gridSpan w:val="2"/>
            <w:tcBorders>
              <w:top w:val="none" w:color="000000" w:sz="4" w:space="0"/>
              <w:left w:val="none" w:color="000000" w:sz="4" w:space="0"/>
              <w:bottom w:val="none" w:color="000000" w:sz="4" w:space="0"/>
              <w:right w:val="none" w:color="000000" w:sz="4" w:space="0"/>
            </w:tcBorders>
            <w:tcW w:w="3116" w:type="dxa"/>
            <w:vAlign w:val="center"/>
            <w:textDirection w:val="lrTb"/>
            <w:noWrap/>
          </w:tcPr>
          <w:p>
            <w:pPr>
              <w:jc w:val="left"/>
              <w:rPr>
                <w:rFonts w:eastAsia="Times New Roman"/>
                <w:sz w:val="20"/>
                <w:szCs w:val="20"/>
              </w:rPr>
            </w:pPr>
            <w:r>
              <w:rPr>
                <w:rFonts w:eastAsia="Times New Roman"/>
                <w:sz w:val="20"/>
                <w:szCs w:val="20"/>
              </w:rPr>
            </w:r>
            <w:r/>
          </w:p>
        </w:tc>
        <w:tc>
          <w:tcPr>
            <w:gridSpan w:val="3"/>
            <w:tcBorders>
              <w:top w:val="none" w:color="000000" w:sz="4" w:space="0"/>
              <w:left w:val="none" w:color="000000" w:sz="4" w:space="0"/>
              <w:bottom w:val="none" w:color="000000" w:sz="4" w:space="0"/>
              <w:right w:val="none" w:color="000000" w:sz="4" w:space="0"/>
            </w:tcBorders>
            <w:tcW w:w="2522" w:type="dxa"/>
            <w:vAlign w:val="center"/>
            <w:textDirection w:val="lrTb"/>
            <w:noWrap/>
          </w:tcPr>
          <w:p>
            <w:pPr>
              <w:jc w:val="left"/>
              <w:rPr>
                <w:rFonts w:eastAsia="Times New Roman"/>
                <w:sz w:val="20"/>
                <w:szCs w:val="20"/>
              </w:rPr>
            </w:pPr>
            <w:r>
              <w:rPr>
                <w:rFonts w:hint="eastAsia"/>
              </w:rPr>
              <w:t xml:space="preserve">乙方意见（签名）</w:t>
            </w:r>
            <w:r/>
          </w:p>
        </w:tc>
      </w:tr>
    </w:tbl>
    <w:p>
      <w:pPr>
        <w:pStyle w:val="966"/>
        <w:ind w:firstLine="420"/>
        <w:widowControl/>
      </w:pPr>
      <w:r/>
      <w:r/>
    </w:p>
    <w:p>
      <w:r>
        <w:rPr>
          <w:rFonts w:hint="eastAsia"/>
        </w:rPr>
        <w:br w:type="page" w:clear="all"/>
      </w:r>
      <w:r/>
    </w:p>
    <w:p>
      <w:pPr>
        <w:jc w:val="center"/>
        <w:spacing w:line="360" w:lineRule="auto"/>
        <w:widowControl/>
        <w:tabs>
          <w:tab w:val="left" w:pos="360" w:leader="none"/>
          <w:tab w:val="left" w:pos="960" w:leader="none"/>
        </w:tabs>
        <w:rPr>
          <w:b/>
          <w:bCs/>
          <w:sz w:val="24"/>
        </w:rPr>
      </w:pPr>
      <w:r>
        <w:rPr>
          <w:rFonts w:hint="eastAsia"/>
          <w:b/>
          <w:bCs/>
          <w:sz w:val="24"/>
        </w:rPr>
        <w:t xml:space="preserve">二标段</w:t>
      </w:r>
      <w:r/>
    </w:p>
    <w:p>
      <w:pPr>
        <w:jc w:val="center"/>
        <w:spacing w:line="360" w:lineRule="auto"/>
        <w:widowControl/>
        <w:tabs>
          <w:tab w:val="left" w:pos="360" w:leader="none"/>
          <w:tab w:val="left" w:pos="960" w:leader="none"/>
        </w:tabs>
        <w:rPr>
          <w:rFonts w:hint="eastAsia" w:ascii="宋体" w:hAnsi="宋体" w:cs="宋体"/>
          <w:sz w:val="28"/>
          <w:szCs w:val="28"/>
        </w:rPr>
      </w:pPr>
      <w:r>
        <w:rPr>
          <w:rFonts w:hint="eastAsia" w:ascii="宋体" w:hAnsi="宋体" w:cs="宋体"/>
          <w:sz w:val="28"/>
          <w:szCs w:val="28"/>
          <w:lang w:eastAsia="zh-CN"/>
        </w:rPr>
        <w:t xml:space="preserve">工管中心闸站枢纽闸口及河道保洁服务</w:t>
      </w:r>
      <w:r>
        <w:rPr>
          <w:rFonts w:hint="eastAsia" w:ascii="宋体" w:hAnsi="宋体" w:cs="宋体"/>
          <w:sz w:val="28"/>
          <w:szCs w:val="28"/>
        </w:rPr>
        <w:t xml:space="preserve">考核表-城中所（仙蠡桥南枢纽）</w:t>
      </w:r>
      <w:r/>
    </w:p>
    <w:tbl>
      <w:tblPr>
        <w:tblStyle w:val="962"/>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656"/>
        <w:gridCol w:w="1126"/>
        <w:gridCol w:w="2567"/>
        <w:gridCol w:w="3375"/>
        <w:gridCol w:w="636"/>
        <w:gridCol w:w="636"/>
        <w:gridCol w:w="636"/>
        <w:gridCol w:w="236"/>
      </w:tblGrid>
      <w:tr>
        <w:trPr>
          <w:gridAfter w:val="1"/>
          <w:trHeight w:val="600"/>
        </w:trPr>
        <w:tc>
          <w:tcPr>
            <w:gridSpan w:val="7"/>
            <w:tcBorders>
              <w:top w:val="none" w:color="000000" w:sz="4" w:space="0"/>
              <w:left w:val="none" w:color="000000" w:sz="4" w:space="0"/>
              <w:bottom w:val="none" w:color="000000" w:sz="4" w:space="0"/>
              <w:right w:val="none" w:color="000000" w:sz="4" w:space="0"/>
            </w:tcBorders>
            <w:tcW w:w="9632" w:type="dxa"/>
            <w:vAlign w:val="center"/>
            <w:textDirection w:val="lrTb"/>
            <w:noWrap/>
          </w:tcPr>
          <w:p>
            <w:pPr>
              <w:jc w:val="center"/>
              <w:rPr>
                <w:b/>
                <w:bCs/>
                <w:sz w:val="24"/>
              </w:rPr>
            </w:pPr>
            <w:r>
              <w:rPr>
                <w:rFonts w:hint="eastAsia"/>
                <w:sz w:val="24"/>
                <w:lang w:eastAsia="zh-CN"/>
              </w:rPr>
              <w:t xml:space="preserve">工管中心闸站枢纽闸口及河道保洁服务</w:t>
            </w:r>
            <w:r>
              <w:rPr>
                <w:rFonts w:hint="eastAsia"/>
                <w:sz w:val="24"/>
              </w:rPr>
              <w:t xml:space="preserve">考核表</w:t>
            </w:r>
            <w:r/>
          </w:p>
        </w:tc>
      </w:tr>
      <w:tr>
        <w:trPr>
          <w:gridAfter w:val="1"/>
          <w:trHeight w:val="499"/>
        </w:trPr>
        <w:tc>
          <w:tcPr>
            <w:gridSpan w:val="4"/>
            <w:tcBorders>
              <w:top w:val="none" w:color="000000" w:sz="4" w:space="0"/>
              <w:left w:val="none" w:color="000000" w:sz="4" w:space="0"/>
              <w:bottom w:val="none" w:color="000000" w:sz="4" w:space="0"/>
              <w:right w:val="none" w:color="000000" w:sz="4" w:space="0"/>
            </w:tcBorders>
            <w:tcW w:w="7724" w:type="dxa"/>
            <w:vAlign w:val="center"/>
            <w:textDirection w:val="lrTb"/>
            <w:noWrap w:val="false"/>
          </w:tcPr>
          <w:p>
            <w:pPr>
              <w:jc w:val="left"/>
              <w:rPr>
                <w:b/>
                <w:bCs/>
                <w:szCs w:val="21"/>
              </w:rPr>
            </w:pPr>
            <w:r>
              <w:rPr>
                <w:rFonts w:hint="eastAsia"/>
                <w:b/>
                <w:bCs/>
                <w:szCs w:val="21"/>
              </w:rPr>
              <w:t xml:space="preserve">考核周期：</w:t>
            </w:r>
            <w:r>
              <w:rPr>
                <w:rFonts w:hint="eastAsia"/>
                <w:b/>
                <w:bCs/>
                <w:szCs w:val="21"/>
                <w:u w:val="single"/>
              </w:rPr>
              <w:t xml:space="preserve">    </w:t>
            </w:r>
            <w:r>
              <w:rPr>
                <w:rFonts w:hint="eastAsia"/>
                <w:b/>
                <w:bCs/>
                <w:szCs w:val="21"/>
              </w:rPr>
              <w:t xml:space="preserve">年</w:t>
            </w:r>
            <w:r>
              <w:rPr>
                <w:rFonts w:hint="eastAsia"/>
                <w:b/>
                <w:bCs/>
                <w:szCs w:val="21"/>
                <w:u w:val="single"/>
              </w:rPr>
              <w:t xml:space="preserve">  </w:t>
            </w:r>
            <w:r>
              <w:rPr>
                <w:rFonts w:hint="eastAsia"/>
                <w:b/>
                <w:bCs/>
                <w:szCs w:val="21"/>
              </w:rPr>
              <w:t xml:space="preserve">月</w:t>
            </w:r>
            <w:r>
              <w:rPr>
                <w:rFonts w:hint="eastAsia"/>
                <w:b/>
                <w:bCs/>
                <w:szCs w:val="21"/>
                <w:u w:val="single"/>
              </w:rPr>
              <w:t xml:space="preserve">  </w:t>
            </w:r>
            <w:r>
              <w:rPr>
                <w:rFonts w:hint="eastAsia"/>
                <w:b/>
                <w:bCs/>
                <w:szCs w:val="21"/>
              </w:rPr>
              <w:t xml:space="preserve">日---</w:t>
            </w:r>
            <w:r>
              <w:rPr>
                <w:rFonts w:hint="eastAsia"/>
                <w:b/>
                <w:bCs/>
                <w:szCs w:val="21"/>
                <w:u w:val="single"/>
              </w:rPr>
              <w:t xml:space="preserve">    </w:t>
            </w:r>
            <w:r>
              <w:rPr>
                <w:rFonts w:hint="eastAsia"/>
                <w:b/>
                <w:bCs/>
                <w:szCs w:val="21"/>
              </w:rPr>
              <w:t xml:space="preserve">年</w:t>
            </w:r>
            <w:r>
              <w:rPr>
                <w:rFonts w:hint="eastAsia"/>
                <w:b/>
                <w:bCs/>
                <w:szCs w:val="21"/>
                <w:u w:val="single"/>
              </w:rPr>
              <w:t xml:space="preserve">  </w:t>
            </w:r>
            <w:r>
              <w:rPr>
                <w:rFonts w:hint="eastAsia"/>
                <w:b/>
                <w:bCs/>
                <w:szCs w:val="21"/>
              </w:rPr>
              <w:t xml:space="preserve">月</w:t>
            </w:r>
            <w:r>
              <w:rPr>
                <w:rFonts w:hint="eastAsia"/>
                <w:b/>
                <w:bCs/>
                <w:szCs w:val="21"/>
                <w:u w:val="single"/>
              </w:rPr>
              <w:t xml:space="preserve">  </w:t>
            </w:r>
            <w:r>
              <w:rPr>
                <w:rFonts w:hint="eastAsia"/>
                <w:b/>
                <w:bCs/>
                <w:szCs w:val="21"/>
              </w:rPr>
              <w:t xml:space="preserve">日</w:t>
            </w:r>
            <w:r/>
          </w:p>
        </w:tc>
        <w:tc>
          <w:tcPr>
            <w:gridSpan w:val="3"/>
            <w:tcBorders>
              <w:top w:val="none" w:color="000000" w:sz="4" w:space="0"/>
              <w:left w:val="none" w:color="000000" w:sz="4" w:space="0"/>
              <w:bottom w:val="none" w:color="000000" w:sz="4" w:space="0"/>
              <w:right w:val="none" w:color="000000" w:sz="4" w:space="0"/>
            </w:tcBorders>
            <w:tcW w:w="1908" w:type="dxa"/>
            <w:vAlign w:val="center"/>
            <w:textDirection w:val="lrTb"/>
            <w:noWrap/>
          </w:tcPr>
          <w:p>
            <w:pPr>
              <w:jc w:val="center"/>
              <w:rPr>
                <w:b/>
                <w:bCs/>
                <w:sz w:val="22"/>
                <w:szCs w:val="22"/>
              </w:rPr>
            </w:pPr>
            <w:r>
              <w:rPr>
                <w:rFonts w:hint="eastAsia"/>
                <w:b/>
                <w:bCs/>
                <w:sz w:val="22"/>
                <w:szCs w:val="22"/>
              </w:rPr>
              <w:t xml:space="preserve">共</w:t>
            </w:r>
            <w:r>
              <w:rPr>
                <w:rFonts w:hint="eastAsia"/>
                <w:b/>
                <w:bCs/>
                <w:sz w:val="22"/>
                <w:szCs w:val="22"/>
                <w:u w:val="single"/>
              </w:rPr>
              <w:t xml:space="preserve"> 1 </w:t>
            </w:r>
            <w:r>
              <w:rPr>
                <w:rFonts w:hint="eastAsia"/>
                <w:b/>
                <w:bCs/>
                <w:sz w:val="22"/>
                <w:szCs w:val="22"/>
              </w:rPr>
              <w:t xml:space="preserve">页</w:t>
            </w:r>
            <w:r/>
          </w:p>
        </w:tc>
      </w:tr>
      <w:tr>
        <w:trPr>
          <w:gridAfter w:val="1"/>
          <w:trHeight w:val="285"/>
        </w:trPr>
        <w:tc>
          <w:tcPr>
            <w:tcBorders>
              <w:top w:val="single" w:color="auto" w:sz="4" w:space="0"/>
              <w:left w:val="single" w:color="auto" w:sz="4" w:space="0"/>
              <w:bottom w:val="single" w:color="auto" w:sz="4" w:space="0"/>
              <w:right w:val="single" w:color="auto" w:sz="4" w:space="0"/>
            </w:tcBorders>
            <w:tcW w:w="656" w:type="dxa"/>
            <w:vAlign w:val="center"/>
            <w:vMerge w:val="restart"/>
            <w:textDirection w:val="lrTb"/>
            <w:noWrap w:val="false"/>
          </w:tcPr>
          <w:p>
            <w:pPr>
              <w:jc w:val="center"/>
              <w:rPr>
                <w:szCs w:val="21"/>
              </w:rPr>
            </w:pPr>
            <w:r>
              <w:rPr>
                <w:rFonts w:hint="eastAsia"/>
                <w:szCs w:val="21"/>
              </w:rPr>
              <w:t xml:space="preserve">序号</w:t>
            </w:r>
            <w:r/>
          </w:p>
        </w:tc>
        <w:tc>
          <w:tcPr>
            <w:tcBorders>
              <w:top w:val="single" w:color="auto" w:sz="4" w:space="0"/>
              <w:left w:val="single" w:color="auto" w:sz="4" w:space="0"/>
              <w:bottom w:val="single" w:color="auto" w:sz="4" w:space="0"/>
              <w:right w:val="single" w:color="auto" w:sz="4" w:space="0"/>
            </w:tcBorders>
            <w:tcW w:w="1126" w:type="dxa"/>
            <w:vAlign w:val="center"/>
            <w:vMerge w:val="restart"/>
            <w:textDirection w:val="lrTb"/>
            <w:noWrap w:val="false"/>
          </w:tcPr>
          <w:p>
            <w:pPr>
              <w:jc w:val="center"/>
              <w:rPr>
                <w:szCs w:val="21"/>
              </w:rPr>
            </w:pPr>
            <w:r>
              <w:rPr>
                <w:rFonts w:hint="eastAsia"/>
                <w:szCs w:val="21"/>
              </w:rPr>
              <w:t xml:space="preserve">项目名称</w:t>
            </w:r>
            <w:r/>
          </w:p>
        </w:tc>
        <w:tc>
          <w:tcPr>
            <w:tcBorders>
              <w:top w:val="single" w:color="auto" w:sz="4" w:space="0"/>
              <w:left w:val="single" w:color="auto" w:sz="4" w:space="0"/>
              <w:bottom w:val="single" w:color="auto" w:sz="4" w:space="0"/>
              <w:right w:val="single" w:color="auto" w:sz="4" w:space="0"/>
            </w:tcBorders>
            <w:tcW w:w="2567" w:type="dxa"/>
            <w:vAlign w:val="center"/>
            <w:vMerge w:val="restart"/>
            <w:textDirection w:val="lrTb"/>
            <w:noWrap w:val="false"/>
          </w:tcPr>
          <w:p>
            <w:pPr>
              <w:jc w:val="center"/>
              <w:rPr>
                <w:szCs w:val="21"/>
              </w:rPr>
            </w:pPr>
            <w:r>
              <w:rPr>
                <w:rFonts w:hint="eastAsia"/>
                <w:szCs w:val="21"/>
              </w:rPr>
              <w:t xml:space="preserve">作业标准</w:t>
            </w:r>
            <w:r/>
          </w:p>
        </w:tc>
        <w:tc>
          <w:tcPr>
            <w:tcBorders>
              <w:top w:val="single" w:color="auto" w:sz="4" w:space="0"/>
              <w:left w:val="single" w:color="auto" w:sz="4" w:space="0"/>
              <w:bottom w:val="single" w:color="auto" w:sz="4" w:space="0"/>
              <w:right w:val="single" w:color="auto" w:sz="4" w:space="0"/>
            </w:tcBorders>
            <w:tcW w:w="3375" w:type="dxa"/>
            <w:vAlign w:val="center"/>
            <w:vMerge w:val="restart"/>
            <w:textDirection w:val="lrTb"/>
            <w:noWrap w:val="false"/>
          </w:tcPr>
          <w:p>
            <w:pPr>
              <w:jc w:val="center"/>
              <w:rPr>
                <w:szCs w:val="21"/>
              </w:rPr>
            </w:pPr>
            <w:r>
              <w:rPr>
                <w:rFonts w:hint="eastAsia"/>
                <w:szCs w:val="21"/>
              </w:rPr>
              <w:t xml:space="preserve">考核标准</w:t>
            </w:r>
            <w:r/>
          </w:p>
        </w:tc>
        <w:tc>
          <w:tcPr>
            <w:tcBorders>
              <w:top w:val="single" w:color="auto" w:sz="4" w:space="0"/>
              <w:left w:val="none" w:color="000000" w:sz="4" w:space="0"/>
              <w:bottom w:val="none" w:color="000000" w:sz="4" w:space="0"/>
              <w:right w:val="single" w:color="auto" w:sz="4" w:space="0"/>
            </w:tcBorders>
            <w:tcW w:w="636" w:type="dxa"/>
            <w:vAlign w:val="center"/>
            <w:textDirection w:val="lrTb"/>
            <w:noWrap/>
          </w:tcPr>
          <w:p>
            <w:pPr>
              <w:jc w:val="center"/>
              <w:rPr>
                <w:szCs w:val="21"/>
              </w:rPr>
            </w:pPr>
            <w:r>
              <w:rPr>
                <w:rFonts w:hint="eastAsia"/>
                <w:szCs w:val="21"/>
              </w:rPr>
              <w:t xml:space="preserve">考核</w:t>
            </w:r>
            <w:r/>
          </w:p>
        </w:tc>
        <w:tc>
          <w:tcPr>
            <w:tcBorders>
              <w:top w:val="single" w:color="auto" w:sz="4" w:space="0"/>
              <w:left w:val="single" w:color="auto" w:sz="4" w:space="0"/>
              <w:bottom w:val="single" w:color="auto" w:sz="4" w:space="0"/>
              <w:right w:val="single" w:color="auto" w:sz="4" w:space="0"/>
            </w:tcBorders>
            <w:tcW w:w="636" w:type="dxa"/>
            <w:vAlign w:val="center"/>
            <w:vMerge w:val="restart"/>
            <w:textDirection w:val="lrTb"/>
            <w:noWrap/>
          </w:tcPr>
          <w:p>
            <w:pPr>
              <w:jc w:val="center"/>
              <w:rPr>
                <w:szCs w:val="21"/>
              </w:rPr>
            </w:pPr>
            <w:r>
              <w:rPr>
                <w:rFonts w:hint="eastAsia"/>
                <w:szCs w:val="21"/>
              </w:rPr>
              <w:t xml:space="preserve">得分</w:t>
            </w:r>
            <w:r/>
          </w:p>
        </w:tc>
        <w:tc>
          <w:tcPr>
            <w:tcBorders>
              <w:top w:val="single" w:color="auto" w:sz="4" w:space="0"/>
              <w:left w:val="none" w:color="000000" w:sz="4" w:space="0"/>
              <w:bottom w:val="none" w:color="000000" w:sz="4" w:space="0"/>
              <w:right w:val="single" w:color="auto" w:sz="4" w:space="0"/>
            </w:tcBorders>
            <w:tcW w:w="636" w:type="dxa"/>
            <w:vAlign w:val="center"/>
            <w:textDirection w:val="lrTb"/>
            <w:noWrap/>
          </w:tcPr>
          <w:p>
            <w:pPr>
              <w:jc w:val="center"/>
              <w:rPr>
                <w:szCs w:val="21"/>
              </w:rPr>
            </w:pPr>
            <w:r>
              <w:rPr>
                <w:rFonts w:hint="eastAsia"/>
                <w:szCs w:val="21"/>
              </w:rPr>
              <w:t xml:space="preserve">扣分</w:t>
            </w:r>
            <w:r/>
          </w:p>
        </w:tc>
      </w:tr>
      <w:tr>
        <w:trPr>
          <w:gridAfter w:val="1"/>
          <w:trHeight w:val="285"/>
        </w:trPr>
        <w:tc>
          <w:tcPr>
            <w:tcBorders>
              <w:top w:val="single" w:color="auto" w:sz="4" w:space="0"/>
              <w:left w:val="single" w:color="auto" w:sz="4" w:space="0"/>
              <w:bottom w:val="single" w:color="auto" w:sz="4" w:space="0"/>
              <w:right w:val="single" w:color="auto" w:sz="4" w:space="0"/>
            </w:tcBorders>
            <w:tcW w:w="656" w:type="dxa"/>
            <w:vAlign w:val="center"/>
            <w:vMerge w:val="continue"/>
            <w:textDirection w:val="lrTb"/>
            <w:noWrap w:val="false"/>
          </w:tcPr>
          <w:p>
            <w:pPr>
              <w:jc w:val="left"/>
              <w:rPr>
                <w:szCs w:val="21"/>
              </w:rPr>
            </w:pPr>
            <w:r>
              <w:rPr>
                <w:szCs w:val="21"/>
              </w:rPr>
            </w:r>
            <w:r/>
          </w:p>
        </w:tc>
        <w:tc>
          <w:tcPr>
            <w:tcBorders>
              <w:top w:val="single" w:color="auto" w:sz="4" w:space="0"/>
              <w:left w:val="single" w:color="auto" w:sz="4" w:space="0"/>
              <w:bottom w:val="single" w:color="auto" w:sz="4" w:space="0"/>
              <w:right w:val="single" w:color="auto" w:sz="4" w:space="0"/>
            </w:tcBorders>
            <w:tcW w:w="1126" w:type="dxa"/>
            <w:vAlign w:val="center"/>
            <w:vMerge w:val="continue"/>
            <w:textDirection w:val="lrTb"/>
            <w:noWrap w:val="false"/>
          </w:tcPr>
          <w:p>
            <w:pPr>
              <w:jc w:val="left"/>
              <w:rPr>
                <w:szCs w:val="21"/>
              </w:rPr>
            </w:pPr>
            <w:r>
              <w:rPr>
                <w:szCs w:val="21"/>
              </w:rPr>
            </w:r>
            <w:r/>
          </w:p>
        </w:tc>
        <w:tc>
          <w:tcPr>
            <w:tcBorders>
              <w:top w:val="single" w:color="auto" w:sz="4" w:space="0"/>
              <w:left w:val="single" w:color="auto" w:sz="4" w:space="0"/>
              <w:bottom w:val="single" w:color="auto" w:sz="4" w:space="0"/>
              <w:right w:val="single" w:color="auto" w:sz="4" w:space="0"/>
            </w:tcBorders>
            <w:tcW w:w="2567" w:type="dxa"/>
            <w:vAlign w:val="center"/>
            <w:vMerge w:val="continue"/>
            <w:textDirection w:val="lrTb"/>
            <w:noWrap w:val="false"/>
          </w:tcPr>
          <w:p>
            <w:pPr>
              <w:jc w:val="left"/>
              <w:rPr>
                <w:szCs w:val="21"/>
              </w:rPr>
            </w:pPr>
            <w:r>
              <w:rPr>
                <w:szCs w:val="21"/>
              </w:rPr>
            </w:r>
            <w:r/>
          </w:p>
        </w:tc>
        <w:tc>
          <w:tcPr>
            <w:tcBorders>
              <w:top w:val="single" w:color="auto" w:sz="4" w:space="0"/>
              <w:left w:val="single" w:color="auto" w:sz="4" w:space="0"/>
              <w:bottom w:val="single" w:color="auto" w:sz="4" w:space="0"/>
              <w:right w:val="single" w:color="auto" w:sz="4" w:space="0"/>
            </w:tcBorders>
            <w:tcW w:w="3375" w:type="dxa"/>
            <w:vAlign w:val="center"/>
            <w:vMerge w:val="continue"/>
            <w:textDirection w:val="lrTb"/>
            <w:noWrap w:val="false"/>
          </w:tcPr>
          <w:p>
            <w:pPr>
              <w:jc w:val="left"/>
              <w:rPr>
                <w:szCs w:val="21"/>
              </w:rPr>
            </w:pPr>
            <w:r>
              <w:rPr>
                <w:szCs w:val="21"/>
              </w:rPr>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rPr>
                <w:szCs w:val="21"/>
              </w:rPr>
            </w:pPr>
            <w:r>
              <w:rPr>
                <w:rFonts w:hint="eastAsia"/>
                <w:szCs w:val="21"/>
              </w:rPr>
              <w:t xml:space="preserve">分值</w:t>
            </w:r>
            <w:r/>
          </w:p>
        </w:tc>
        <w:tc>
          <w:tcPr>
            <w:tcBorders>
              <w:top w:val="single" w:color="auto" w:sz="4" w:space="0"/>
              <w:left w:val="single" w:color="auto" w:sz="4" w:space="0"/>
              <w:bottom w:val="single" w:color="auto" w:sz="4" w:space="0"/>
              <w:right w:val="single" w:color="auto" w:sz="4" w:space="0"/>
            </w:tcBorders>
            <w:tcW w:w="636" w:type="dxa"/>
            <w:vAlign w:val="center"/>
            <w:vMerge w:val="continue"/>
            <w:textDirection w:val="lrTb"/>
            <w:noWrap w:val="false"/>
          </w:tcPr>
          <w:p>
            <w:pPr>
              <w:jc w:val="left"/>
              <w:rPr>
                <w:szCs w:val="21"/>
              </w:rPr>
            </w:pPr>
            <w:r>
              <w:rPr>
                <w:szCs w:val="21"/>
              </w:rPr>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rPr>
                <w:szCs w:val="21"/>
              </w:rPr>
            </w:pPr>
            <w:r>
              <w:rPr>
                <w:rFonts w:hint="eastAsia"/>
                <w:szCs w:val="21"/>
              </w:rPr>
              <w:t xml:space="preserve">原因</w:t>
            </w:r>
            <w:r/>
          </w:p>
        </w:tc>
      </w:tr>
      <w:tr>
        <w:trPr>
          <w:gridAfter w:val="1"/>
          <w:trHeight w:val="735"/>
        </w:trPr>
        <w:tc>
          <w:tcPr>
            <w:tcBorders>
              <w:top w:val="none" w:color="000000" w:sz="4" w:space="0"/>
              <w:left w:val="single" w:color="auto" w:sz="4" w:space="0"/>
              <w:bottom w:val="single" w:color="auto" w:sz="4" w:space="0"/>
              <w:right w:val="single" w:color="auto" w:sz="4" w:space="0"/>
            </w:tcBorders>
            <w:tcW w:w="656" w:type="dxa"/>
            <w:vAlign w:val="center"/>
            <w:textDirection w:val="lrTb"/>
            <w:noWrap/>
          </w:tcPr>
          <w:p>
            <w:pPr>
              <w:jc w:val="center"/>
              <w:rPr>
                <w:b/>
                <w:bCs/>
                <w:sz w:val="22"/>
                <w:szCs w:val="22"/>
              </w:rPr>
            </w:pPr>
            <w:r>
              <w:rPr>
                <w:rFonts w:hint="eastAsia"/>
                <w:b/>
                <w:bCs/>
                <w:sz w:val="22"/>
                <w:szCs w:val="22"/>
              </w:rPr>
              <w:t xml:space="preserve">1</w:t>
            </w:r>
            <w:r/>
          </w:p>
        </w:tc>
        <w:tc>
          <w:tcPr>
            <w:tcBorders>
              <w:top w:val="none" w:color="000000" w:sz="4" w:space="0"/>
              <w:left w:val="none" w:color="000000" w:sz="4" w:space="0"/>
              <w:bottom w:val="single" w:color="auto" w:sz="4" w:space="0"/>
              <w:right w:val="single" w:color="auto" w:sz="4" w:space="0"/>
            </w:tcBorders>
            <w:tcW w:w="1126" w:type="dxa"/>
            <w:vAlign w:val="center"/>
            <w:textDirection w:val="lrTb"/>
            <w:noWrap w:val="false"/>
          </w:tcPr>
          <w:p>
            <w:pPr>
              <w:jc w:val="center"/>
              <w:rPr>
                <w:b/>
                <w:bCs/>
                <w:sz w:val="22"/>
                <w:szCs w:val="22"/>
              </w:rPr>
            </w:pPr>
            <w:r>
              <w:rPr>
                <w:rFonts w:hint="eastAsia"/>
                <w:b/>
                <w:bCs/>
                <w:sz w:val="22"/>
                <w:szCs w:val="22"/>
              </w:rPr>
              <w:t xml:space="preserve">道路清扫保洁</w:t>
            </w:r>
            <w:r/>
          </w:p>
        </w:tc>
        <w:tc>
          <w:tcPr>
            <w:tcBorders>
              <w:top w:val="none" w:color="000000" w:sz="4" w:space="0"/>
              <w:left w:val="single" w:color="auto" w:sz="4" w:space="0"/>
              <w:bottom w:val="single" w:color="auto" w:sz="4" w:space="0"/>
              <w:right w:val="single" w:color="auto" w:sz="4" w:space="0"/>
            </w:tcBorders>
            <w:tcW w:w="2567" w:type="dxa"/>
            <w:vAlign w:val="center"/>
            <w:vMerge w:val="restart"/>
            <w:textDirection w:val="lrTb"/>
            <w:noWrap w:val="false"/>
          </w:tcPr>
          <w:p>
            <w:pPr>
              <w:jc w:val="left"/>
              <w:rPr>
                <w:sz w:val="18"/>
                <w:szCs w:val="18"/>
              </w:rPr>
            </w:pPr>
            <w:r>
              <w:rPr>
                <w:rFonts w:hint="eastAsia"/>
                <w:sz w:val="18"/>
                <w:szCs w:val="18"/>
              </w:rPr>
              <w:t xml:space="preserve">1.作业时间：上下午各一次，上午7点至10点之间，下午1点至4点之间。</w:t>
            </w:r>
            <w:r/>
          </w:p>
          <w:p>
            <w:pPr>
              <w:jc w:val="left"/>
              <w:rPr>
                <w:sz w:val="18"/>
                <w:szCs w:val="18"/>
              </w:rPr>
            </w:pPr>
            <w:r>
              <w:rPr>
                <w:rFonts w:hint="eastAsia"/>
                <w:sz w:val="18"/>
                <w:szCs w:val="18"/>
              </w:rPr>
              <w:t xml:space="preserve">2.保洁范围：仙蠡桥南枢纽工程范围内迎水岸坡、绿化带区域。</w:t>
            </w:r>
            <w:r/>
          </w:p>
          <w:p>
            <w:pPr>
              <w:jc w:val="left"/>
              <w:rPr>
                <w:sz w:val="18"/>
                <w:szCs w:val="18"/>
              </w:rPr>
            </w:pPr>
            <w:r>
              <w:rPr>
                <w:rFonts w:hint="eastAsia"/>
                <w:sz w:val="18"/>
                <w:szCs w:val="18"/>
              </w:rPr>
              <w:t xml:space="preserve">3.保洁内容：保洁人员对迎水岸坡、绿化带区域的垃圾杂物（主要是白色垃圾、人为废弃物）进行清理及规范处置</w:t>
            </w:r>
            <w:r/>
          </w:p>
        </w:tc>
        <w:tc>
          <w:tcPr>
            <w:tcBorders>
              <w:top w:val="none" w:color="000000" w:sz="4" w:space="0"/>
              <w:left w:val="single" w:color="auto" w:sz="4" w:space="0"/>
              <w:bottom w:val="single" w:color="auto" w:sz="4" w:space="0"/>
              <w:right w:val="single" w:color="auto" w:sz="4" w:space="0"/>
            </w:tcBorders>
            <w:tcW w:w="3375" w:type="dxa"/>
            <w:vAlign w:val="center"/>
            <w:vMerge w:val="restart"/>
            <w:textDirection w:val="lrTb"/>
            <w:noWrap w:val="false"/>
          </w:tcPr>
          <w:p>
            <w:pPr>
              <w:jc w:val="left"/>
              <w:rPr>
                <w:sz w:val="18"/>
                <w:szCs w:val="18"/>
              </w:rPr>
            </w:pPr>
            <w:r>
              <w:rPr>
                <w:rFonts w:hint="eastAsia"/>
                <w:sz w:val="18"/>
                <w:szCs w:val="18"/>
              </w:rPr>
              <w:t xml:space="preserve">1.未进行保洁，每次扣2分。</w:t>
            </w:r>
            <w:r/>
          </w:p>
          <w:p>
            <w:pPr>
              <w:jc w:val="left"/>
              <w:rPr>
                <w:sz w:val="18"/>
                <w:szCs w:val="18"/>
              </w:rPr>
            </w:pPr>
            <w:r>
              <w:rPr>
                <w:rFonts w:hint="eastAsia"/>
                <w:sz w:val="18"/>
                <w:szCs w:val="18"/>
              </w:rPr>
              <w:t xml:space="preserve">2.保洁不到位，一视野范围内存在3处垃圾杂物，每次扣1分。</w:t>
            </w:r>
            <w:r/>
          </w:p>
          <w:p>
            <w:pPr>
              <w:jc w:val="left"/>
              <w:rPr>
                <w:sz w:val="18"/>
                <w:szCs w:val="18"/>
              </w:rPr>
            </w:pPr>
            <w:r>
              <w:rPr>
                <w:rFonts w:hint="eastAsia"/>
                <w:sz w:val="18"/>
                <w:szCs w:val="18"/>
              </w:rPr>
              <w:t xml:space="preserve">3.保洁不到位，存在明显陈旧性垃圾杂物，每处每次扣1分。</w:t>
            </w:r>
            <w:r/>
          </w:p>
          <w:p>
            <w:pPr>
              <w:jc w:val="left"/>
              <w:rPr>
                <w:sz w:val="18"/>
                <w:szCs w:val="18"/>
              </w:rPr>
            </w:pPr>
            <w:r>
              <w:rPr>
                <w:rFonts w:hint="eastAsia"/>
                <w:sz w:val="18"/>
                <w:szCs w:val="18"/>
              </w:rPr>
              <w:t xml:space="preserve">4.清理垃圾杂物未规范处置，如丢弃河道内、绿带内、窨井内或投放果壳箱内，每发现1次扣2分。</w:t>
            </w:r>
            <w:r/>
          </w:p>
        </w:tc>
        <w:tc>
          <w:tcPr>
            <w:tcBorders>
              <w:top w:val="none" w:color="000000" w:sz="4" w:space="0"/>
              <w:left w:val="single" w:color="auto" w:sz="4" w:space="0"/>
              <w:bottom w:val="single" w:color="auto" w:sz="4" w:space="0"/>
              <w:right w:val="single" w:color="auto" w:sz="4" w:space="0"/>
            </w:tcBorders>
            <w:tcW w:w="636" w:type="dxa"/>
            <w:vAlign w:val="center"/>
            <w:vMerge w:val="restart"/>
            <w:textDirection w:val="lrTb"/>
            <w:noWrap/>
          </w:tcPr>
          <w:p>
            <w:pPr>
              <w:jc w:val="center"/>
              <w:rPr>
                <w:sz w:val="22"/>
                <w:szCs w:val="22"/>
              </w:rPr>
            </w:pPr>
            <w:r>
              <w:rPr>
                <w:rFonts w:hint="eastAsia"/>
                <w:sz w:val="22"/>
                <w:szCs w:val="22"/>
              </w:rPr>
              <w:t xml:space="preserve">15</w:t>
            </w:r>
            <w:r/>
          </w:p>
        </w:tc>
        <w:tc>
          <w:tcPr>
            <w:tcBorders>
              <w:top w:val="none" w:color="000000" w:sz="4" w:space="0"/>
              <w:left w:val="single" w:color="auto" w:sz="4" w:space="0"/>
              <w:bottom w:val="single" w:color="000000" w:sz="4" w:space="0"/>
              <w:right w:val="single" w:color="auto" w:sz="4" w:space="0"/>
            </w:tcBorders>
            <w:tcW w:w="636" w:type="dxa"/>
            <w:vAlign w:val="bottom"/>
            <w:vMerge w:val="restart"/>
            <w:textDirection w:val="lrTb"/>
            <w:noWrap/>
          </w:tcPr>
          <w:p>
            <w:pPr>
              <w:jc w:val="center"/>
              <w:rPr>
                <w:sz w:val="22"/>
                <w:szCs w:val="22"/>
              </w:rPr>
            </w:pPr>
            <w:r>
              <w:rPr>
                <w:rFonts w:hint="eastAsia"/>
                <w:sz w:val="22"/>
                <w:szCs w:val="22"/>
              </w:rPr>
              <w:t xml:space="preserve">　</w:t>
            </w:r>
            <w:r/>
          </w:p>
        </w:tc>
        <w:tc>
          <w:tcPr>
            <w:tcBorders>
              <w:top w:val="none" w:color="000000" w:sz="4" w:space="0"/>
              <w:left w:val="single" w:color="auto" w:sz="4" w:space="0"/>
              <w:bottom w:val="single" w:color="000000" w:sz="4" w:space="0"/>
              <w:right w:val="single" w:color="auto" w:sz="4" w:space="0"/>
            </w:tcBorders>
            <w:tcW w:w="636" w:type="dxa"/>
            <w:vAlign w:val="bottom"/>
            <w:vMerge w:val="restart"/>
            <w:textDirection w:val="lrTb"/>
            <w:noWrap/>
          </w:tcPr>
          <w:p>
            <w:pPr>
              <w:jc w:val="center"/>
              <w:rPr>
                <w:sz w:val="22"/>
                <w:szCs w:val="22"/>
              </w:rPr>
            </w:pPr>
            <w:r>
              <w:rPr>
                <w:rFonts w:hint="eastAsia"/>
                <w:sz w:val="22"/>
                <w:szCs w:val="22"/>
              </w:rPr>
              <w:t xml:space="preserve">　</w:t>
            </w:r>
            <w:r/>
          </w:p>
        </w:tc>
      </w:tr>
      <w:tr>
        <w:trPr>
          <w:gridAfter w:val="1"/>
          <w:trHeight w:val="2070"/>
        </w:trPr>
        <w:tc>
          <w:tcPr>
            <w:tcBorders>
              <w:top w:val="none" w:color="000000" w:sz="4" w:space="0"/>
              <w:left w:val="single" w:color="auto" w:sz="4" w:space="0"/>
              <w:bottom w:val="single" w:color="auto" w:sz="4" w:space="0"/>
              <w:right w:val="single" w:color="auto" w:sz="4" w:space="0"/>
            </w:tcBorders>
            <w:tcW w:w="656" w:type="dxa"/>
            <w:vAlign w:val="center"/>
            <w:textDirection w:val="lrTb"/>
            <w:noWrap/>
          </w:tcPr>
          <w:p>
            <w:pPr>
              <w:jc w:val="center"/>
              <w:rPr>
                <w:sz w:val="20"/>
                <w:szCs w:val="20"/>
              </w:rPr>
            </w:pPr>
            <w:r>
              <w:rPr>
                <w:rFonts w:hint="eastAsia"/>
                <w:sz w:val="20"/>
                <w:szCs w:val="20"/>
              </w:rPr>
              <w:t xml:space="preserve">1.2</w:t>
            </w:r>
            <w:r/>
          </w:p>
        </w:tc>
        <w:tc>
          <w:tcPr>
            <w:tcBorders>
              <w:top w:val="none" w:color="000000" w:sz="4" w:space="0"/>
              <w:left w:val="none" w:color="000000" w:sz="4" w:space="0"/>
              <w:bottom w:val="single" w:color="auto" w:sz="4" w:space="0"/>
              <w:right w:val="single" w:color="auto" w:sz="4" w:space="0"/>
            </w:tcBorders>
            <w:tcW w:w="1126" w:type="dxa"/>
            <w:vAlign w:val="center"/>
            <w:textDirection w:val="lrTb"/>
            <w:noWrap w:val="false"/>
          </w:tcPr>
          <w:p>
            <w:pPr>
              <w:jc w:val="center"/>
              <w:rPr>
                <w:sz w:val="20"/>
                <w:szCs w:val="20"/>
              </w:rPr>
            </w:pPr>
            <w:r>
              <w:rPr>
                <w:rFonts w:hint="eastAsia"/>
                <w:sz w:val="20"/>
                <w:szCs w:val="20"/>
              </w:rPr>
              <w:t xml:space="preserve">仙蠡桥南枢纽工程范围内陆地区域保洁</w:t>
            </w:r>
            <w:r/>
          </w:p>
        </w:tc>
        <w:tc>
          <w:tcPr>
            <w:tcBorders>
              <w:top w:val="none" w:color="000000" w:sz="4" w:space="0"/>
              <w:left w:val="single" w:color="auto" w:sz="4" w:space="0"/>
              <w:bottom w:val="single" w:color="auto" w:sz="4" w:space="0"/>
              <w:right w:val="single" w:color="auto" w:sz="4" w:space="0"/>
            </w:tcBorders>
            <w:tcW w:w="2567" w:type="dxa"/>
            <w:vAlign w:val="center"/>
            <w:vMerge w:val="continue"/>
            <w:textDirection w:val="lrTb"/>
            <w:noWrap w:val="false"/>
          </w:tcPr>
          <w:p>
            <w:pPr>
              <w:jc w:val="left"/>
              <w:rPr>
                <w:sz w:val="18"/>
                <w:szCs w:val="18"/>
              </w:rPr>
            </w:pPr>
            <w:r>
              <w:rPr>
                <w:sz w:val="18"/>
                <w:szCs w:val="18"/>
              </w:rPr>
            </w:r>
            <w:r/>
          </w:p>
        </w:tc>
        <w:tc>
          <w:tcPr>
            <w:tcBorders>
              <w:top w:val="none" w:color="000000" w:sz="4" w:space="0"/>
              <w:left w:val="single" w:color="auto" w:sz="4" w:space="0"/>
              <w:bottom w:val="single" w:color="auto" w:sz="4" w:space="0"/>
              <w:right w:val="single" w:color="auto" w:sz="4" w:space="0"/>
            </w:tcBorders>
            <w:tcW w:w="3375" w:type="dxa"/>
            <w:vAlign w:val="center"/>
            <w:vMerge w:val="continue"/>
            <w:textDirection w:val="lrTb"/>
            <w:noWrap w:val="false"/>
          </w:tcPr>
          <w:p>
            <w:pPr>
              <w:jc w:val="left"/>
              <w:rPr>
                <w:sz w:val="18"/>
                <w:szCs w:val="18"/>
              </w:rPr>
            </w:pPr>
            <w:r>
              <w:rPr>
                <w:sz w:val="18"/>
                <w:szCs w:val="18"/>
              </w:rPr>
            </w:r>
            <w:r/>
          </w:p>
        </w:tc>
        <w:tc>
          <w:tcPr>
            <w:tcBorders>
              <w:top w:val="none" w:color="000000" w:sz="4" w:space="0"/>
              <w:left w:val="single" w:color="auto" w:sz="4" w:space="0"/>
              <w:bottom w:val="single" w:color="auto" w:sz="4" w:space="0"/>
              <w:right w:val="single" w:color="auto" w:sz="4" w:space="0"/>
            </w:tcBorders>
            <w:tcW w:w="636" w:type="dxa"/>
            <w:vAlign w:val="center"/>
            <w:vMerge w:val="continue"/>
            <w:textDirection w:val="lrTb"/>
            <w:noWrap w:val="false"/>
          </w:tcPr>
          <w:p>
            <w:pPr>
              <w:jc w:val="left"/>
              <w:rPr>
                <w:sz w:val="22"/>
                <w:szCs w:val="22"/>
              </w:rPr>
            </w:pPr>
            <w:r>
              <w:rPr>
                <w:sz w:val="22"/>
                <w:szCs w:val="22"/>
              </w:rPr>
            </w:r>
            <w:r/>
          </w:p>
        </w:tc>
        <w:tc>
          <w:tcPr>
            <w:tcBorders>
              <w:top w:val="none" w:color="000000" w:sz="4" w:space="0"/>
              <w:left w:val="single" w:color="auto" w:sz="4" w:space="0"/>
              <w:bottom w:val="single" w:color="000000" w:sz="4" w:space="0"/>
              <w:right w:val="single" w:color="auto" w:sz="4" w:space="0"/>
            </w:tcBorders>
            <w:tcW w:w="636" w:type="dxa"/>
            <w:vAlign w:val="center"/>
            <w:vMerge w:val="continue"/>
            <w:textDirection w:val="lrTb"/>
            <w:noWrap w:val="false"/>
          </w:tcPr>
          <w:p>
            <w:pPr>
              <w:jc w:val="left"/>
              <w:rPr>
                <w:sz w:val="22"/>
                <w:szCs w:val="22"/>
              </w:rPr>
            </w:pPr>
            <w:r>
              <w:rPr>
                <w:sz w:val="22"/>
                <w:szCs w:val="22"/>
              </w:rPr>
            </w:r>
            <w:r/>
          </w:p>
        </w:tc>
        <w:tc>
          <w:tcPr>
            <w:tcBorders>
              <w:top w:val="none" w:color="000000" w:sz="4" w:space="0"/>
              <w:left w:val="single" w:color="auto" w:sz="4" w:space="0"/>
              <w:bottom w:val="single" w:color="000000" w:sz="4" w:space="0"/>
              <w:right w:val="single" w:color="auto" w:sz="4" w:space="0"/>
            </w:tcBorders>
            <w:tcW w:w="636" w:type="dxa"/>
            <w:vAlign w:val="center"/>
            <w:vMerge w:val="continue"/>
            <w:textDirection w:val="lrTb"/>
            <w:noWrap w:val="false"/>
          </w:tcPr>
          <w:p>
            <w:pPr>
              <w:jc w:val="left"/>
              <w:rPr>
                <w:sz w:val="22"/>
                <w:szCs w:val="22"/>
              </w:rPr>
            </w:pPr>
            <w:r>
              <w:rPr>
                <w:sz w:val="22"/>
                <w:szCs w:val="22"/>
              </w:rPr>
            </w:r>
            <w:r/>
          </w:p>
        </w:tc>
      </w:tr>
      <w:tr>
        <w:trPr>
          <w:gridAfter w:val="1"/>
          <w:trHeight w:val="675"/>
        </w:trPr>
        <w:tc>
          <w:tcPr>
            <w:tcBorders>
              <w:top w:val="none" w:color="000000" w:sz="4" w:space="0"/>
              <w:left w:val="single" w:color="auto" w:sz="4" w:space="0"/>
              <w:bottom w:val="single" w:color="auto" w:sz="4" w:space="0"/>
              <w:right w:val="single" w:color="auto" w:sz="4" w:space="0"/>
            </w:tcBorders>
            <w:tcW w:w="656" w:type="dxa"/>
            <w:vAlign w:val="center"/>
            <w:textDirection w:val="lrTb"/>
            <w:noWrap/>
          </w:tcPr>
          <w:p>
            <w:pPr>
              <w:jc w:val="center"/>
              <w:rPr>
                <w:b/>
                <w:bCs/>
                <w:sz w:val="22"/>
                <w:szCs w:val="22"/>
              </w:rPr>
            </w:pPr>
            <w:r>
              <w:rPr>
                <w:rFonts w:hint="eastAsia"/>
                <w:b/>
                <w:bCs/>
                <w:sz w:val="22"/>
                <w:szCs w:val="22"/>
              </w:rPr>
              <w:t xml:space="preserve">2</w:t>
            </w:r>
            <w:r/>
          </w:p>
        </w:tc>
        <w:tc>
          <w:tcPr>
            <w:tcBorders>
              <w:top w:val="none" w:color="000000" w:sz="4" w:space="0"/>
              <w:left w:val="none" w:color="000000" w:sz="4" w:space="0"/>
              <w:bottom w:val="single" w:color="auto" w:sz="4" w:space="0"/>
              <w:right w:val="single" w:color="auto" w:sz="4" w:space="0"/>
            </w:tcBorders>
            <w:tcW w:w="1126" w:type="dxa"/>
            <w:vAlign w:val="center"/>
            <w:textDirection w:val="lrTb"/>
            <w:noWrap w:val="false"/>
          </w:tcPr>
          <w:p>
            <w:pPr>
              <w:jc w:val="center"/>
              <w:rPr>
                <w:b/>
                <w:bCs/>
                <w:sz w:val="22"/>
                <w:szCs w:val="22"/>
              </w:rPr>
            </w:pPr>
            <w:r>
              <w:rPr>
                <w:rFonts w:hint="eastAsia"/>
                <w:b/>
                <w:bCs/>
                <w:sz w:val="22"/>
                <w:szCs w:val="22"/>
              </w:rPr>
              <w:t xml:space="preserve">河面保洁及垃圾清运</w:t>
            </w:r>
            <w:r/>
          </w:p>
        </w:tc>
        <w:tc>
          <w:tcPr>
            <w:tcBorders>
              <w:top w:val="none" w:color="000000" w:sz="4" w:space="0"/>
              <w:left w:val="single" w:color="auto" w:sz="4" w:space="0"/>
              <w:bottom w:val="single" w:color="auto" w:sz="4" w:space="0"/>
              <w:right w:val="single" w:color="auto" w:sz="4" w:space="0"/>
            </w:tcBorders>
            <w:tcW w:w="2567" w:type="dxa"/>
            <w:vAlign w:val="center"/>
            <w:vMerge w:val="restart"/>
            <w:textDirection w:val="lrTb"/>
            <w:noWrap w:val="false"/>
          </w:tcPr>
          <w:p>
            <w:pPr>
              <w:jc w:val="left"/>
              <w:rPr>
                <w:sz w:val="18"/>
                <w:szCs w:val="18"/>
              </w:rPr>
            </w:pPr>
            <w:r>
              <w:rPr>
                <w:rFonts w:hint="eastAsia"/>
                <w:sz w:val="18"/>
                <w:szCs w:val="18"/>
              </w:rPr>
              <w:t xml:space="preserve">1.作业时间：上下午各打捞一遍，上午7点至10点之间，下午1点至4点之间。冬季顺延1小时。</w:t>
            </w:r>
            <w:r/>
          </w:p>
          <w:p>
            <w:pPr>
              <w:jc w:val="left"/>
              <w:rPr>
                <w:sz w:val="18"/>
                <w:szCs w:val="18"/>
              </w:rPr>
            </w:pPr>
            <w:r>
              <w:rPr>
                <w:rFonts w:hint="eastAsia"/>
                <w:sz w:val="18"/>
                <w:szCs w:val="18"/>
              </w:rPr>
              <w:t xml:space="preserve">2.作业人员穿着统一工装和救生衣。</w:t>
            </w:r>
            <w:r/>
          </w:p>
          <w:p>
            <w:pPr>
              <w:jc w:val="left"/>
              <w:rPr>
                <w:sz w:val="18"/>
                <w:szCs w:val="18"/>
              </w:rPr>
            </w:pPr>
            <w:r>
              <w:rPr>
                <w:rFonts w:hint="eastAsia"/>
                <w:sz w:val="18"/>
                <w:szCs w:val="18"/>
              </w:rPr>
              <w:t xml:space="preserve">3.作业内容：对闸站、河道水域各类垃圾、废弃漂浮物、死动物、非种植水生植物进行打捞；对南枢纽闸门内外、闸室水域进行清理打捞；对打捞物进行规范转运处置。</w:t>
            </w:r>
            <w:r/>
          </w:p>
        </w:tc>
        <w:tc>
          <w:tcPr>
            <w:tcBorders>
              <w:top w:val="none" w:color="000000" w:sz="4" w:space="0"/>
              <w:left w:val="single" w:color="auto" w:sz="4" w:space="0"/>
              <w:bottom w:val="single" w:color="auto" w:sz="4" w:space="0"/>
              <w:right w:val="single" w:color="auto" w:sz="4" w:space="0"/>
            </w:tcBorders>
            <w:tcW w:w="3375" w:type="dxa"/>
            <w:vAlign w:val="center"/>
            <w:vMerge w:val="restart"/>
            <w:textDirection w:val="lrTb"/>
            <w:noWrap w:val="false"/>
          </w:tcPr>
          <w:p>
            <w:pPr>
              <w:jc w:val="left"/>
              <w:rPr>
                <w:sz w:val="18"/>
                <w:szCs w:val="18"/>
              </w:rPr>
            </w:pPr>
            <w:r>
              <w:rPr>
                <w:rFonts w:hint="eastAsia"/>
                <w:sz w:val="18"/>
                <w:szCs w:val="18"/>
              </w:rPr>
              <w:t xml:space="preserve">1.未进行打捞作业，发现一次扣2分。</w:t>
            </w:r>
            <w:r/>
          </w:p>
          <w:p>
            <w:pPr>
              <w:jc w:val="left"/>
              <w:rPr>
                <w:sz w:val="18"/>
                <w:szCs w:val="18"/>
              </w:rPr>
            </w:pPr>
            <w:r>
              <w:rPr>
                <w:rFonts w:hint="eastAsia"/>
                <w:sz w:val="18"/>
                <w:szCs w:val="18"/>
              </w:rPr>
              <w:t xml:space="preserve">2.水域发现成片漂浮物每1平方米扣1分，或100米内发现10个零星漂浮物扣1分（水草季节酌情扣分</w:t>
            </w:r>
            <w:r>
              <w:rPr>
                <w:rFonts w:hint="eastAsia"/>
                <w:sz w:val="18"/>
                <w:szCs w:val="18"/>
                <w:lang w:eastAsia="zh-CN"/>
              </w:rPr>
              <w:t xml:space="preserve">，</w:t>
            </w:r>
            <w:r>
              <w:rPr>
                <w:rFonts w:hint="eastAsia"/>
                <w:sz w:val="18"/>
                <w:szCs w:val="18"/>
              </w:rPr>
              <w:t xml:space="preserve">河底厌氧物和油污不算在漂浮物内）。</w:t>
            </w:r>
            <w:r/>
          </w:p>
          <w:p>
            <w:pPr>
              <w:jc w:val="left"/>
              <w:rPr>
                <w:sz w:val="18"/>
                <w:szCs w:val="18"/>
              </w:rPr>
            </w:pPr>
            <w:r>
              <w:rPr>
                <w:rFonts w:hint="eastAsia"/>
                <w:sz w:val="18"/>
                <w:szCs w:val="18"/>
              </w:rPr>
              <w:t xml:space="preserve">3.打捞垃圾杂物未规范处置，如丢弃绿带内、窨井内或投放果壳箱内，每发现1次扣2分。 </w:t>
            </w:r>
            <w:r/>
          </w:p>
        </w:tc>
        <w:tc>
          <w:tcPr>
            <w:tcBorders>
              <w:top w:val="none" w:color="000000" w:sz="4" w:space="0"/>
              <w:left w:val="single" w:color="auto" w:sz="4" w:space="0"/>
              <w:bottom w:val="single" w:color="auto" w:sz="4" w:space="0"/>
              <w:right w:val="single" w:color="auto" w:sz="4" w:space="0"/>
            </w:tcBorders>
            <w:tcW w:w="636" w:type="dxa"/>
            <w:vAlign w:val="center"/>
            <w:vMerge w:val="restart"/>
            <w:textDirection w:val="lrTb"/>
            <w:noWrap/>
          </w:tcPr>
          <w:p>
            <w:pPr>
              <w:jc w:val="center"/>
              <w:rPr>
                <w:sz w:val="22"/>
                <w:szCs w:val="22"/>
              </w:rPr>
            </w:pPr>
            <w:r>
              <w:rPr>
                <w:rFonts w:hint="eastAsia"/>
                <w:sz w:val="22"/>
                <w:szCs w:val="22"/>
              </w:rPr>
              <w:t xml:space="preserve">50</w:t>
            </w:r>
            <w:r/>
          </w:p>
        </w:tc>
        <w:tc>
          <w:tcPr>
            <w:tcBorders>
              <w:top w:val="none" w:color="000000" w:sz="4" w:space="0"/>
              <w:left w:val="single" w:color="auto" w:sz="4" w:space="0"/>
              <w:bottom w:val="single" w:color="000000" w:sz="4" w:space="0"/>
              <w:right w:val="single" w:color="auto" w:sz="4" w:space="0"/>
            </w:tcBorders>
            <w:tcW w:w="636" w:type="dxa"/>
            <w:vAlign w:val="bottom"/>
            <w:vMerge w:val="restart"/>
            <w:textDirection w:val="lrTb"/>
            <w:noWrap/>
          </w:tcPr>
          <w:p>
            <w:pPr>
              <w:jc w:val="center"/>
              <w:rPr>
                <w:sz w:val="22"/>
                <w:szCs w:val="22"/>
              </w:rPr>
            </w:pPr>
            <w:r>
              <w:rPr>
                <w:rFonts w:hint="eastAsia"/>
                <w:sz w:val="22"/>
                <w:szCs w:val="22"/>
              </w:rPr>
              <w:t xml:space="preserve">　</w:t>
            </w:r>
            <w:r/>
          </w:p>
        </w:tc>
        <w:tc>
          <w:tcPr>
            <w:tcBorders>
              <w:top w:val="none" w:color="000000" w:sz="4" w:space="0"/>
              <w:left w:val="single" w:color="auto" w:sz="4" w:space="0"/>
              <w:bottom w:val="single" w:color="000000" w:sz="4" w:space="0"/>
              <w:right w:val="single" w:color="auto" w:sz="4" w:space="0"/>
            </w:tcBorders>
            <w:tcW w:w="636" w:type="dxa"/>
            <w:vAlign w:val="bottom"/>
            <w:vMerge w:val="restart"/>
            <w:textDirection w:val="lrTb"/>
            <w:noWrap/>
          </w:tcPr>
          <w:p>
            <w:pPr>
              <w:jc w:val="center"/>
              <w:rPr>
                <w:sz w:val="22"/>
                <w:szCs w:val="22"/>
              </w:rPr>
            </w:pPr>
            <w:r>
              <w:rPr>
                <w:rFonts w:hint="eastAsia"/>
                <w:sz w:val="22"/>
                <w:szCs w:val="22"/>
              </w:rPr>
              <w:t xml:space="preserve">　</w:t>
            </w:r>
            <w:r/>
          </w:p>
        </w:tc>
      </w:tr>
      <w:tr>
        <w:trPr>
          <w:gridAfter w:val="1"/>
          <w:trHeight w:val="900"/>
        </w:trPr>
        <w:tc>
          <w:tcPr>
            <w:tcBorders>
              <w:top w:val="none" w:color="000000" w:sz="4" w:space="0"/>
              <w:left w:val="single" w:color="auto" w:sz="4" w:space="0"/>
              <w:bottom w:val="single" w:color="auto" w:sz="4" w:space="0"/>
              <w:right w:val="single" w:color="auto" w:sz="4" w:space="0"/>
            </w:tcBorders>
            <w:tcW w:w="656" w:type="dxa"/>
            <w:vAlign w:val="center"/>
            <w:textDirection w:val="lrTb"/>
            <w:noWrap/>
          </w:tcPr>
          <w:p>
            <w:pPr>
              <w:jc w:val="center"/>
              <w:rPr>
                <w:sz w:val="20"/>
                <w:szCs w:val="20"/>
              </w:rPr>
            </w:pPr>
            <w:r>
              <w:rPr>
                <w:rFonts w:hint="eastAsia"/>
                <w:sz w:val="20"/>
                <w:szCs w:val="20"/>
              </w:rPr>
              <w:t xml:space="preserve">2.5</w:t>
            </w:r>
            <w:r/>
          </w:p>
        </w:tc>
        <w:tc>
          <w:tcPr>
            <w:tcBorders>
              <w:top w:val="none" w:color="000000" w:sz="4" w:space="0"/>
              <w:left w:val="none" w:color="000000" w:sz="4" w:space="0"/>
              <w:bottom w:val="single" w:color="auto" w:sz="4" w:space="0"/>
              <w:right w:val="single" w:color="auto" w:sz="4" w:space="0"/>
            </w:tcBorders>
            <w:tcW w:w="1126" w:type="dxa"/>
            <w:vAlign w:val="center"/>
            <w:textDirection w:val="lrTb"/>
            <w:noWrap w:val="false"/>
          </w:tcPr>
          <w:p>
            <w:pPr>
              <w:jc w:val="center"/>
              <w:rPr>
                <w:sz w:val="20"/>
                <w:szCs w:val="20"/>
              </w:rPr>
            </w:pPr>
            <w:r>
              <w:rPr>
                <w:rFonts w:hint="eastAsia"/>
                <w:sz w:val="20"/>
                <w:szCs w:val="20"/>
              </w:rPr>
              <w:t xml:space="preserve">南枢纽闸站水域保洁及打捞物处置</w:t>
            </w:r>
            <w:r/>
          </w:p>
        </w:tc>
        <w:tc>
          <w:tcPr>
            <w:tcBorders>
              <w:top w:val="none" w:color="000000" w:sz="4" w:space="0"/>
              <w:left w:val="single" w:color="auto" w:sz="4" w:space="0"/>
              <w:bottom w:val="single" w:color="auto" w:sz="4" w:space="0"/>
              <w:right w:val="single" w:color="auto" w:sz="4" w:space="0"/>
            </w:tcBorders>
            <w:tcW w:w="2567" w:type="dxa"/>
            <w:vAlign w:val="center"/>
            <w:vMerge w:val="continue"/>
            <w:textDirection w:val="lrTb"/>
            <w:noWrap w:val="false"/>
          </w:tcPr>
          <w:p>
            <w:pPr>
              <w:jc w:val="left"/>
              <w:rPr>
                <w:sz w:val="18"/>
                <w:szCs w:val="18"/>
              </w:rPr>
            </w:pPr>
            <w:r>
              <w:rPr>
                <w:sz w:val="18"/>
                <w:szCs w:val="18"/>
              </w:rPr>
            </w:r>
            <w:r/>
          </w:p>
        </w:tc>
        <w:tc>
          <w:tcPr>
            <w:tcBorders>
              <w:top w:val="none" w:color="000000" w:sz="4" w:space="0"/>
              <w:left w:val="single" w:color="auto" w:sz="4" w:space="0"/>
              <w:bottom w:val="single" w:color="auto" w:sz="4" w:space="0"/>
              <w:right w:val="single" w:color="auto" w:sz="4" w:space="0"/>
            </w:tcBorders>
            <w:tcW w:w="3375" w:type="dxa"/>
            <w:vAlign w:val="center"/>
            <w:vMerge w:val="continue"/>
            <w:textDirection w:val="lrTb"/>
            <w:noWrap w:val="false"/>
          </w:tcPr>
          <w:p>
            <w:pPr>
              <w:jc w:val="left"/>
              <w:rPr>
                <w:sz w:val="18"/>
                <w:szCs w:val="18"/>
              </w:rPr>
            </w:pPr>
            <w:r>
              <w:rPr>
                <w:sz w:val="18"/>
                <w:szCs w:val="18"/>
              </w:rPr>
            </w:r>
            <w:r/>
          </w:p>
        </w:tc>
        <w:tc>
          <w:tcPr>
            <w:tcBorders>
              <w:top w:val="none" w:color="000000" w:sz="4" w:space="0"/>
              <w:left w:val="single" w:color="auto" w:sz="4" w:space="0"/>
              <w:bottom w:val="single" w:color="auto" w:sz="4" w:space="0"/>
              <w:right w:val="single" w:color="auto" w:sz="4" w:space="0"/>
            </w:tcBorders>
            <w:tcW w:w="636" w:type="dxa"/>
            <w:vAlign w:val="center"/>
            <w:vMerge w:val="continue"/>
            <w:textDirection w:val="lrTb"/>
            <w:noWrap w:val="false"/>
          </w:tcPr>
          <w:p>
            <w:pPr>
              <w:jc w:val="left"/>
              <w:rPr>
                <w:sz w:val="22"/>
                <w:szCs w:val="22"/>
              </w:rPr>
            </w:pPr>
            <w:r>
              <w:rPr>
                <w:sz w:val="22"/>
                <w:szCs w:val="22"/>
              </w:rPr>
            </w:r>
            <w:r/>
          </w:p>
        </w:tc>
        <w:tc>
          <w:tcPr>
            <w:tcBorders>
              <w:top w:val="none" w:color="000000" w:sz="4" w:space="0"/>
              <w:left w:val="single" w:color="auto" w:sz="4" w:space="0"/>
              <w:bottom w:val="single" w:color="000000" w:sz="4" w:space="0"/>
              <w:right w:val="single" w:color="auto" w:sz="4" w:space="0"/>
            </w:tcBorders>
            <w:tcW w:w="636" w:type="dxa"/>
            <w:vAlign w:val="center"/>
            <w:vMerge w:val="continue"/>
            <w:textDirection w:val="lrTb"/>
            <w:noWrap w:val="false"/>
          </w:tcPr>
          <w:p>
            <w:pPr>
              <w:jc w:val="left"/>
              <w:rPr>
                <w:sz w:val="22"/>
                <w:szCs w:val="22"/>
              </w:rPr>
            </w:pPr>
            <w:r>
              <w:rPr>
                <w:sz w:val="22"/>
                <w:szCs w:val="22"/>
              </w:rPr>
            </w:r>
            <w:r/>
          </w:p>
        </w:tc>
        <w:tc>
          <w:tcPr>
            <w:tcBorders>
              <w:top w:val="none" w:color="000000" w:sz="4" w:space="0"/>
              <w:left w:val="single" w:color="auto" w:sz="4" w:space="0"/>
              <w:bottom w:val="single" w:color="000000" w:sz="4" w:space="0"/>
              <w:right w:val="single" w:color="auto" w:sz="4" w:space="0"/>
            </w:tcBorders>
            <w:tcW w:w="636" w:type="dxa"/>
            <w:vAlign w:val="center"/>
            <w:vMerge w:val="continue"/>
            <w:textDirection w:val="lrTb"/>
            <w:noWrap w:val="false"/>
          </w:tcPr>
          <w:p>
            <w:pPr>
              <w:jc w:val="left"/>
              <w:rPr>
                <w:sz w:val="22"/>
                <w:szCs w:val="22"/>
              </w:rPr>
            </w:pPr>
            <w:r>
              <w:rPr>
                <w:sz w:val="22"/>
                <w:szCs w:val="22"/>
              </w:rPr>
            </w:r>
            <w:r/>
          </w:p>
        </w:tc>
      </w:tr>
      <w:tr>
        <w:trPr>
          <w:gridAfter w:val="1"/>
          <w:trHeight w:val="1260"/>
        </w:trPr>
        <w:tc>
          <w:tcPr>
            <w:tcBorders>
              <w:top w:val="none" w:color="000000" w:sz="4" w:space="0"/>
              <w:left w:val="single" w:color="auto" w:sz="4" w:space="0"/>
              <w:bottom w:val="single" w:color="auto" w:sz="4" w:space="0"/>
              <w:right w:val="single" w:color="auto" w:sz="4" w:space="0"/>
            </w:tcBorders>
            <w:tcW w:w="656" w:type="dxa"/>
            <w:vAlign w:val="center"/>
            <w:textDirection w:val="lrTb"/>
            <w:noWrap/>
          </w:tcPr>
          <w:p>
            <w:pPr>
              <w:jc w:val="center"/>
              <w:rPr>
                <w:sz w:val="20"/>
                <w:szCs w:val="20"/>
              </w:rPr>
            </w:pPr>
            <w:r>
              <w:rPr>
                <w:rFonts w:hint="eastAsia"/>
                <w:sz w:val="20"/>
                <w:szCs w:val="20"/>
              </w:rPr>
              <w:t xml:space="preserve">2.6</w:t>
            </w:r>
            <w:r/>
          </w:p>
        </w:tc>
        <w:tc>
          <w:tcPr>
            <w:tcBorders>
              <w:top w:val="none" w:color="000000" w:sz="4" w:space="0"/>
              <w:left w:val="none" w:color="000000" w:sz="4" w:space="0"/>
              <w:bottom w:val="single" w:color="auto" w:sz="4" w:space="0"/>
              <w:right w:val="single" w:color="auto" w:sz="4" w:space="0"/>
            </w:tcBorders>
            <w:tcW w:w="1126" w:type="dxa"/>
            <w:vAlign w:val="center"/>
            <w:textDirection w:val="lrTb"/>
            <w:noWrap w:val="false"/>
          </w:tcPr>
          <w:p>
            <w:pPr>
              <w:jc w:val="center"/>
              <w:rPr>
                <w:sz w:val="20"/>
                <w:szCs w:val="20"/>
              </w:rPr>
            </w:pPr>
            <w:r>
              <w:rPr>
                <w:rFonts w:hint="eastAsia"/>
                <w:sz w:val="20"/>
                <w:szCs w:val="20"/>
              </w:rPr>
              <w:t xml:space="preserve">老鸦浜、张巷浜水域保洁及打捞物转运处置</w:t>
            </w:r>
            <w:r/>
          </w:p>
        </w:tc>
        <w:tc>
          <w:tcPr>
            <w:tcBorders>
              <w:top w:val="none" w:color="000000" w:sz="4" w:space="0"/>
              <w:left w:val="single" w:color="auto" w:sz="4" w:space="0"/>
              <w:bottom w:val="single" w:color="auto" w:sz="4" w:space="0"/>
              <w:right w:val="single" w:color="auto" w:sz="4" w:space="0"/>
            </w:tcBorders>
            <w:tcW w:w="2567" w:type="dxa"/>
            <w:vAlign w:val="center"/>
            <w:vMerge w:val="continue"/>
            <w:textDirection w:val="lrTb"/>
            <w:noWrap w:val="false"/>
          </w:tcPr>
          <w:p>
            <w:pPr>
              <w:jc w:val="left"/>
              <w:rPr>
                <w:sz w:val="18"/>
                <w:szCs w:val="18"/>
              </w:rPr>
            </w:pPr>
            <w:r>
              <w:rPr>
                <w:sz w:val="18"/>
                <w:szCs w:val="18"/>
              </w:rPr>
            </w:r>
            <w:r/>
          </w:p>
        </w:tc>
        <w:tc>
          <w:tcPr>
            <w:tcBorders>
              <w:top w:val="none" w:color="000000" w:sz="4" w:space="0"/>
              <w:left w:val="single" w:color="auto" w:sz="4" w:space="0"/>
              <w:bottom w:val="single" w:color="auto" w:sz="4" w:space="0"/>
              <w:right w:val="single" w:color="auto" w:sz="4" w:space="0"/>
            </w:tcBorders>
            <w:tcW w:w="3375" w:type="dxa"/>
            <w:vAlign w:val="center"/>
            <w:vMerge w:val="continue"/>
            <w:textDirection w:val="lrTb"/>
            <w:noWrap w:val="false"/>
          </w:tcPr>
          <w:p>
            <w:pPr>
              <w:jc w:val="left"/>
              <w:rPr>
                <w:sz w:val="18"/>
                <w:szCs w:val="18"/>
              </w:rPr>
            </w:pPr>
            <w:r>
              <w:rPr>
                <w:sz w:val="18"/>
                <w:szCs w:val="18"/>
              </w:rPr>
            </w:r>
            <w:r/>
          </w:p>
        </w:tc>
        <w:tc>
          <w:tcPr>
            <w:tcBorders>
              <w:top w:val="none" w:color="000000" w:sz="4" w:space="0"/>
              <w:left w:val="single" w:color="auto" w:sz="4" w:space="0"/>
              <w:bottom w:val="single" w:color="auto" w:sz="4" w:space="0"/>
              <w:right w:val="single" w:color="auto" w:sz="4" w:space="0"/>
            </w:tcBorders>
            <w:tcW w:w="636" w:type="dxa"/>
            <w:vAlign w:val="center"/>
            <w:vMerge w:val="continue"/>
            <w:textDirection w:val="lrTb"/>
            <w:noWrap w:val="false"/>
          </w:tcPr>
          <w:p>
            <w:pPr>
              <w:jc w:val="left"/>
              <w:rPr>
                <w:sz w:val="22"/>
                <w:szCs w:val="22"/>
              </w:rPr>
            </w:pPr>
            <w:r>
              <w:rPr>
                <w:sz w:val="22"/>
                <w:szCs w:val="22"/>
              </w:rPr>
            </w:r>
            <w:r/>
          </w:p>
        </w:tc>
        <w:tc>
          <w:tcPr>
            <w:tcBorders>
              <w:top w:val="none" w:color="000000" w:sz="4" w:space="0"/>
              <w:left w:val="single" w:color="auto" w:sz="4" w:space="0"/>
              <w:bottom w:val="single" w:color="000000" w:sz="4" w:space="0"/>
              <w:right w:val="single" w:color="auto" w:sz="4" w:space="0"/>
            </w:tcBorders>
            <w:tcW w:w="636" w:type="dxa"/>
            <w:vAlign w:val="center"/>
            <w:vMerge w:val="continue"/>
            <w:textDirection w:val="lrTb"/>
            <w:noWrap w:val="false"/>
          </w:tcPr>
          <w:p>
            <w:pPr>
              <w:jc w:val="left"/>
              <w:rPr>
                <w:sz w:val="22"/>
                <w:szCs w:val="22"/>
              </w:rPr>
            </w:pPr>
            <w:r>
              <w:rPr>
                <w:sz w:val="22"/>
                <w:szCs w:val="22"/>
              </w:rPr>
            </w:r>
            <w:r/>
          </w:p>
        </w:tc>
        <w:tc>
          <w:tcPr>
            <w:tcBorders>
              <w:top w:val="none" w:color="000000" w:sz="4" w:space="0"/>
              <w:left w:val="single" w:color="auto" w:sz="4" w:space="0"/>
              <w:bottom w:val="single" w:color="000000" w:sz="4" w:space="0"/>
              <w:right w:val="single" w:color="auto" w:sz="4" w:space="0"/>
            </w:tcBorders>
            <w:tcW w:w="636" w:type="dxa"/>
            <w:vAlign w:val="center"/>
            <w:vMerge w:val="continue"/>
            <w:textDirection w:val="lrTb"/>
            <w:noWrap w:val="false"/>
          </w:tcPr>
          <w:p>
            <w:pPr>
              <w:jc w:val="left"/>
              <w:rPr>
                <w:sz w:val="22"/>
                <w:szCs w:val="22"/>
              </w:rPr>
            </w:pPr>
            <w:r>
              <w:rPr>
                <w:sz w:val="22"/>
                <w:szCs w:val="22"/>
              </w:rPr>
            </w:r>
            <w:r/>
          </w:p>
        </w:tc>
      </w:tr>
      <w:tr>
        <w:trPr>
          <w:gridAfter w:val="1"/>
          <w:trHeight w:val="1260"/>
        </w:trPr>
        <w:tc>
          <w:tcPr>
            <w:tcBorders>
              <w:top w:val="none" w:color="000000" w:sz="4" w:space="0"/>
              <w:left w:val="single" w:color="auto" w:sz="4" w:space="0"/>
              <w:bottom w:val="single" w:color="auto" w:sz="4" w:space="0"/>
              <w:right w:val="single" w:color="auto" w:sz="4" w:space="0"/>
            </w:tcBorders>
            <w:tcW w:w="656" w:type="dxa"/>
            <w:vAlign w:val="center"/>
            <w:textDirection w:val="lrTb"/>
            <w:noWrap/>
          </w:tcPr>
          <w:p>
            <w:pPr>
              <w:jc w:val="center"/>
              <w:rPr>
                <w:b/>
                <w:bCs/>
                <w:sz w:val="22"/>
                <w:szCs w:val="22"/>
              </w:rPr>
            </w:pPr>
            <w:r>
              <w:rPr>
                <w:rFonts w:hint="eastAsia"/>
                <w:b/>
                <w:bCs/>
                <w:sz w:val="22"/>
                <w:szCs w:val="22"/>
              </w:rPr>
              <w:t xml:space="preserve">3</w:t>
            </w:r>
            <w:r/>
          </w:p>
        </w:tc>
        <w:tc>
          <w:tcPr>
            <w:tcBorders>
              <w:top w:val="none" w:color="000000" w:sz="4" w:space="0"/>
              <w:left w:val="none" w:color="000000" w:sz="4" w:space="0"/>
              <w:bottom w:val="single" w:color="auto" w:sz="4" w:space="0"/>
              <w:right w:val="single" w:color="auto" w:sz="4" w:space="0"/>
            </w:tcBorders>
            <w:tcW w:w="1126" w:type="dxa"/>
            <w:vAlign w:val="center"/>
            <w:textDirection w:val="lrTb"/>
            <w:noWrap w:val="false"/>
          </w:tcPr>
          <w:p>
            <w:pPr>
              <w:jc w:val="center"/>
              <w:rPr>
                <w:b/>
                <w:bCs/>
                <w:sz w:val="22"/>
                <w:szCs w:val="22"/>
              </w:rPr>
            </w:pPr>
            <w:r>
              <w:rPr>
                <w:rFonts w:hint="eastAsia"/>
                <w:b/>
                <w:bCs/>
                <w:sz w:val="22"/>
                <w:szCs w:val="22"/>
              </w:rPr>
              <w:t xml:space="preserve">垃圾收集及外运</w:t>
            </w:r>
            <w:r/>
          </w:p>
        </w:tc>
        <w:tc>
          <w:tcPr>
            <w:tcBorders>
              <w:top w:val="none" w:color="000000" w:sz="4" w:space="0"/>
              <w:left w:val="single" w:color="auto" w:sz="4" w:space="0"/>
              <w:bottom w:val="single" w:color="auto" w:sz="4" w:space="0"/>
              <w:right w:val="single" w:color="auto" w:sz="4" w:space="0"/>
            </w:tcBorders>
            <w:tcW w:w="2567" w:type="dxa"/>
            <w:vAlign w:val="center"/>
            <w:vMerge w:val="restart"/>
            <w:textDirection w:val="lrTb"/>
            <w:noWrap w:val="false"/>
          </w:tcPr>
          <w:p>
            <w:pPr>
              <w:jc w:val="left"/>
              <w:rPr>
                <w:sz w:val="18"/>
                <w:szCs w:val="18"/>
              </w:rPr>
            </w:pPr>
            <w:r>
              <w:rPr>
                <w:rFonts w:hint="eastAsia"/>
                <w:sz w:val="18"/>
                <w:szCs w:val="18"/>
              </w:rPr>
              <w:t xml:space="preserve">1.根据南枢纽管理方要求，并结合实际垃圾量和气温因素，及时安排垃圾收集车上门进行收集转运处置。</w:t>
            </w:r>
            <w:r/>
          </w:p>
          <w:p>
            <w:pPr>
              <w:jc w:val="left"/>
              <w:rPr>
                <w:sz w:val="18"/>
                <w:szCs w:val="18"/>
              </w:rPr>
            </w:pPr>
            <w:r>
              <w:rPr>
                <w:rFonts w:hint="eastAsia"/>
                <w:sz w:val="18"/>
                <w:szCs w:val="18"/>
              </w:rPr>
              <w:t xml:space="preserve">2.收集作业时，应文明作业，收集完毕须保持收集现场整洁，无垃圾散落，污水滴漏，收集容器内无遗留垃圾。</w:t>
            </w:r>
            <w:r/>
          </w:p>
        </w:tc>
        <w:tc>
          <w:tcPr>
            <w:tcBorders>
              <w:top w:val="none" w:color="000000" w:sz="4" w:space="0"/>
              <w:left w:val="single" w:color="auto" w:sz="4" w:space="0"/>
              <w:bottom w:val="single" w:color="auto" w:sz="4" w:space="0"/>
              <w:right w:val="single" w:color="auto" w:sz="4" w:space="0"/>
            </w:tcBorders>
            <w:tcW w:w="3375" w:type="dxa"/>
            <w:vAlign w:val="center"/>
            <w:vMerge w:val="restart"/>
            <w:textDirection w:val="lrTb"/>
            <w:noWrap w:val="false"/>
          </w:tcPr>
          <w:p>
            <w:pPr>
              <w:jc w:val="left"/>
              <w:rPr>
                <w:sz w:val="18"/>
                <w:szCs w:val="18"/>
              </w:rPr>
            </w:pPr>
            <w:r>
              <w:rPr>
                <w:rFonts w:hint="eastAsia"/>
                <w:sz w:val="18"/>
                <w:szCs w:val="18"/>
              </w:rPr>
              <w:t xml:space="preserve">1.未按管理方要求及时进行收集，每次扣1分。</w:t>
            </w:r>
            <w:r/>
          </w:p>
          <w:p>
            <w:pPr>
              <w:jc w:val="left"/>
              <w:rPr>
                <w:sz w:val="18"/>
                <w:szCs w:val="18"/>
              </w:rPr>
            </w:pPr>
            <w:r>
              <w:rPr>
                <w:rFonts w:hint="eastAsia"/>
                <w:sz w:val="18"/>
                <w:szCs w:val="18"/>
              </w:rPr>
              <w:t xml:space="preserve">2.未文明作业，产生扰民或</w:t>
            </w:r>
            <w:r>
              <w:rPr>
                <w:rFonts w:hint="eastAsia"/>
                <w:sz w:val="18"/>
                <w:szCs w:val="18"/>
                <w:lang w:eastAsia="zh-CN"/>
              </w:rPr>
              <w:t xml:space="preserve">其他</w:t>
            </w:r>
            <w:r>
              <w:rPr>
                <w:rFonts w:hint="eastAsia"/>
                <w:sz w:val="18"/>
                <w:szCs w:val="18"/>
              </w:rPr>
              <w:t xml:space="preserve">不良影响的，每次扣1分。</w:t>
            </w:r>
            <w:r/>
          </w:p>
          <w:p>
            <w:pPr>
              <w:jc w:val="left"/>
              <w:rPr>
                <w:sz w:val="18"/>
                <w:szCs w:val="18"/>
              </w:rPr>
            </w:pPr>
            <w:r>
              <w:rPr>
                <w:rFonts w:hint="eastAsia"/>
                <w:sz w:val="18"/>
                <w:szCs w:val="18"/>
              </w:rPr>
              <w:t xml:space="preserve">3.收集作业完毕未工完场清的每次扣1分；收集作业完毕，非因合理理由，收集容器遗留有垃圾的，每次扣1分。</w:t>
            </w:r>
            <w:r/>
          </w:p>
        </w:tc>
        <w:tc>
          <w:tcPr>
            <w:tcBorders>
              <w:top w:val="none" w:color="000000" w:sz="4" w:space="0"/>
              <w:left w:val="single" w:color="auto" w:sz="4" w:space="0"/>
              <w:bottom w:val="single" w:color="auto" w:sz="4" w:space="0"/>
              <w:right w:val="single" w:color="auto" w:sz="4" w:space="0"/>
            </w:tcBorders>
            <w:tcW w:w="636" w:type="dxa"/>
            <w:vAlign w:val="center"/>
            <w:vMerge w:val="restart"/>
            <w:textDirection w:val="lrTb"/>
            <w:noWrap/>
          </w:tcPr>
          <w:p>
            <w:pPr>
              <w:jc w:val="center"/>
              <w:rPr>
                <w:sz w:val="22"/>
                <w:szCs w:val="22"/>
              </w:rPr>
            </w:pPr>
            <w:r>
              <w:rPr>
                <w:rFonts w:hint="eastAsia"/>
                <w:sz w:val="22"/>
                <w:szCs w:val="22"/>
              </w:rPr>
              <w:t xml:space="preserve">10</w:t>
            </w:r>
            <w:r/>
          </w:p>
        </w:tc>
        <w:tc>
          <w:tcPr>
            <w:tcBorders>
              <w:top w:val="none" w:color="000000" w:sz="4" w:space="0"/>
              <w:left w:val="single" w:color="auto" w:sz="4" w:space="0"/>
              <w:bottom w:val="single" w:color="000000" w:sz="4" w:space="0"/>
              <w:right w:val="single" w:color="auto" w:sz="4" w:space="0"/>
            </w:tcBorders>
            <w:tcW w:w="636" w:type="dxa"/>
            <w:vAlign w:val="bottom"/>
            <w:vMerge w:val="restart"/>
            <w:textDirection w:val="lrTb"/>
            <w:noWrap/>
          </w:tcPr>
          <w:p>
            <w:pPr>
              <w:jc w:val="center"/>
              <w:rPr>
                <w:sz w:val="22"/>
                <w:szCs w:val="22"/>
              </w:rPr>
            </w:pPr>
            <w:r>
              <w:rPr>
                <w:rFonts w:hint="eastAsia"/>
                <w:sz w:val="22"/>
                <w:szCs w:val="22"/>
              </w:rPr>
              <w:t xml:space="preserve">　</w:t>
            </w:r>
            <w:r/>
          </w:p>
        </w:tc>
        <w:tc>
          <w:tcPr>
            <w:tcBorders>
              <w:top w:val="none" w:color="000000" w:sz="4" w:space="0"/>
              <w:left w:val="single" w:color="auto" w:sz="4" w:space="0"/>
              <w:bottom w:val="single" w:color="000000" w:sz="4" w:space="0"/>
              <w:right w:val="single" w:color="auto" w:sz="4" w:space="0"/>
            </w:tcBorders>
            <w:tcW w:w="636" w:type="dxa"/>
            <w:vAlign w:val="bottom"/>
            <w:vMerge w:val="restart"/>
            <w:textDirection w:val="lrTb"/>
            <w:noWrap/>
          </w:tcPr>
          <w:p>
            <w:pPr>
              <w:jc w:val="center"/>
              <w:rPr>
                <w:sz w:val="22"/>
                <w:szCs w:val="22"/>
              </w:rPr>
            </w:pPr>
            <w:r>
              <w:rPr>
                <w:rFonts w:hint="eastAsia"/>
                <w:sz w:val="22"/>
                <w:szCs w:val="22"/>
              </w:rPr>
              <w:t xml:space="preserve">　</w:t>
            </w:r>
            <w:r/>
          </w:p>
        </w:tc>
      </w:tr>
      <w:tr>
        <w:trPr>
          <w:gridAfter w:val="1"/>
          <w:trHeight w:val="1005"/>
        </w:trPr>
        <w:tc>
          <w:tcPr>
            <w:tcBorders>
              <w:top w:val="none" w:color="000000" w:sz="4" w:space="0"/>
              <w:left w:val="single" w:color="auto" w:sz="4" w:space="0"/>
              <w:bottom w:val="single" w:color="auto" w:sz="4" w:space="0"/>
              <w:right w:val="single" w:color="auto" w:sz="4" w:space="0"/>
            </w:tcBorders>
            <w:tcW w:w="656" w:type="dxa"/>
            <w:vAlign w:val="center"/>
            <w:textDirection w:val="lrTb"/>
            <w:noWrap/>
          </w:tcPr>
          <w:p>
            <w:pPr>
              <w:jc w:val="center"/>
              <w:rPr>
                <w:sz w:val="20"/>
                <w:szCs w:val="20"/>
              </w:rPr>
            </w:pPr>
            <w:r>
              <w:rPr>
                <w:rFonts w:hint="eastAsia"/>
                <w:sz w:val="20"/>
                <w:szCs w:val="20"/>
              </w:rPr>
              <w:t xml:space="preserve">3.5</w:t>
            </w:r>
            <w:r/>
          </w:p>
        </w:tc>
        <w:tc>
          <w:tcPr>
            <w:tcBorders>
              <w:top w:val="none" w:color="000000" w:sz="4" w:space="0"/>
              <w:left w:val="none" w:color="000000" w:sz="4" w:space="0"/>
              <w:bottom w:val="single" w:color="auto" w:sz="4" w:space="0"/>
              <w:right w:val="single" w:color="auto" w:sz="4" w:space="0"/>
            </w:tcBorders>
            <w:tcW w:w="1126" w:type="dxa"/>
            <w:vAlign w:val="center"/>
            <w:textDirection w:val="lrTb"/>
            <w:noWrap w:val="false"/>
          </w:tcPr>
          <w:p>
            <w:pPr>
              <w:jc w:val="center"/>
              <w:rPr>
                <w:sz w:val="20"/>
                <w:szCs w:val="20"/>
              </w:rPr>
            </w:pPr>
            <w:r>
              <w:rPr>
                <w:rFonts w:hint="eastAsia"/>
                <w:sz w:val="20"/>
                <w:szCs w:val="20"/>
              </w:rPr>
              <w:t xml:space="preserve">仙蠡桥南枢纽管理楼垃圾转运处置</w:t>
            </w:r>
            <w:r/>
          </w:p>
        </w:tc>
        <w:tc>
          <w:tcPr>
            <w:tcBorders>
              <w:top w:val="none" w:color="000000" w:sz="4" w:space="0"/>
              <w:left w:val="single" w:color="auto" w:sz="4" w:space="0"/>
              <w:bottom w:val="single" w:color="auto" w:sz="4" w:space="0"/>
              <w:right w:val="single" w:color="auto" w:sz="4" w:space="0"/>
            </w:tcBorders>
            <w:tcW w:w="2567" w:type="dxa"/>
            <w:vAlign w:val="center"/>
            <w:vMerge w:val="continue"/>
            <w:textDirection w:val="lrTb"/>
            <w:noWrap w:val="false"/>
          </w:tcPr>
          <w:p>
            <w:pPr>
              <w:jc w:val="left"/>
              <w:rPr>
                <w:sz w:val="18"/>
                <w:szCs w:val="18"/>
              </w:rPr>
            </w:pPr>
            <w:r>
              <w:rPr>
                <w:sz w:val="18"/>
                <w:szCs w:val="18"/>
              </w:rPr>
            </w:r>
            <w:r/>
          </w:p>
        </w:tc>
        <w:tc>
          <w:tcPr>
            <w:tcBorders>
              <w:top w:val="none" w:color="000000" w:sz="4" w:space="0"/>
              <w:left w:val="single" w:color="auto" w:sz="4" w:space="0"/>
              <w:bottom w:val="single" w:color="auto" w:sz="4" w:space="0"/>
              <w:right w:val="single" w:color="auto" w:sz="4" w:space="0"/>
            </w:tcBorders>
            <w:tcW w:w="3375" w:type="dxa"/>
            <w:vAlign w:val="center"/>
            <w:vMerge w:val="continue"/>
            <w:textDirection w:val="lrTb"/>
            <w:noWrap w:val="false"/>
          </w:tcPr>
          <w:p>
            <w:pPr>
              <w:jc w:val="left"/>
              <w:rPr>
                <w:sz w:val="18"/>
                <w:szCs w:val="18"/>
              </w:rPr>
            </w:pPr>
            <w:r>
              <w:rPr>
                <w:sz w:val="18"/>
                <w:szCs w:val="18"/>
              </w:rPr>
            </w:r>
            <w:r/>
          </w:p>
        </w:tc>
        <w:tc>
          <w:tcPr>
            <w:tcBorders>
              <w:top w:val="none" w:color="000000" w:sz="4" w:space="0"/>
              <w:left w:val="single" w:color="auto" w:sz="4" w:space="0"/>
              <w:bottom w:val="single" w:color="auto" w:sz="4" w:space="0"/>
              <w:right w:val="single" w:color="auto" w:sz="4" w:space="0"/>
            </w:tcBorders>
            <w:tcW w:w="636" w:type="dxa"/>
            <w:vAlign w:val="center"/>
            <w:vMerge w:val="continue"/>
            <w:textDirection w:val="lrTb"/>
            <w:noWrap w:val="false"/>
          </w:tcPr>
          <w:p>
            <w:pPr>
              <w:jc w:val="left"/>
              <w:rPr>
                <w:sz w:val="22"/>
                <w:szCs w:val="22"/>
              </w:rPr>
            </w:pPr>
            <w:r>
              <w:rPr>
                <w:sz w:val="22"/>
                <w:szCs w:val="22"/>
              </w:rPr>
            </w:r>
            <w:r/>
          </w:p>
        </w:tc>
        <w:tc>
          <w:tcPr>
            <w:tcBorders>
              <w:top w:val="none" w:color="000000" w:sz="4" w:space="0"/>
              <w:left w:val="single" w:color="auto" w:sz="4" w:space="0"/>
              <w:bottom w:val="single" w:color="000000" w:sz="4" w:space="0"/>
              <w:right w:val="single" w:color="auto" w:sz="4" w:space="0"/>
            </w:tcBorders>
            <w:tcW w:w="636" w:type="dxa"/>
            <w:vAlign w:val="center"/>
            <w:vMerge w:val="continue"/>
            <w:textDirection w:val="lrTb"/>
            <w:noWrap w:val="false"/>
          </w:tcPr>
          <w:p>
            <w:pPr>
              <w:jc w:val="left"/>
              <w:rPr>
                <w:sz w:val="22"/>
                <w:szCs w:val="22"/>
              </w:rPr>
            </w:pPr>
            <w:r>
              <w:rPr>
                <w:sz w:val="22"/>
                <w:szCs w:val="22"/>
              </w:rPr>
            </w:r>
            <w:r/>
          </w:p>
        </w:tc>
        <w:tc>
          <w:tcPr>
            <w:tcBorders>
              <w:top w:val="none" w:color="000000" w:sz="4" w:space="0"/>
              <w:left w:val="single" w:color="auto" w:sz="4" w:space="0"/>
              <w:bottom w:val="single" w:color="000000" w:sz="4" w:space="0"/>
              <w:right w:val="single" w:color="auto" w:sz="4" w:space="0"/>
            </w:tcBorders>
            <w:tcW w:w="636" w:type="dxa"/>
            <w:vAlign w:val="center"/>
            <w:vMerge w:val="continue"/>
            <w:textDirection w:val="lrTb"/>
            <w:noWrap w:val="false"/>
          </w:tcPr>
          <w:p>
            <w:pPr>
              <w:jc w:val="left"/>
              <w:rPr>
                <w:sz w:val="22"/>
                <w:szCs w:val="22"/>
              </w:rPr>
            </w:pPr>
            <w:r>
              <w:rPr>
                <w:sz w:val="22"/>
                <w:szCs w:val="22"/>
              </w:rPr>
            </w:r>
            <w:r/>
          </w:p>
        </w:tc>
      </w:tr>
      <w:tr>
        <w:trPr>
          <w:gridAfter w:val="1"/>
          <w:trHeight w:val="840"/>
        </w:trPr>
        <w:tc>
          <w:tcPr>
            <w:tcBorders>
              <w:top w:val="none" w:color="000000" w:sz="4" w:space="0"/>
              <w:left w:val="single" w:color="auto" w:sz="4" w:space="0"/>
              <w:bottom w:val="single" w:color="auto" w:sz="4" w:space="0"/>
              <w:right w:val="single" w:color="auto" w:sz="4" w:space="0"/>
            </w:tcBorders>
            <w:tcW w:w="656" w:type="dxa"/>
            <w:vAlign w:val="center"/>
            <w:textDirection w:val="lrTb"/>
            <w:noWrap/>
          </w:tcPr>
          <w:p>
            <w:pPr>
              <w:jc w:val="center"/>
              <w:rPr>
                <w:b/>
                <w:bCs/>
                <w:sz w:val="22"/>
                <w:szCs w:val="22"/>
              </w:rPr>
            </w:pPr>
            <w:r>
              <w:rPr>
                <w:rFonts w:hint="eastAsia"/>
                <w:b/>
                <w:bCs/>
                <w:sz w:val="22"/>
                <w:szCs w:val="22"/>
              </w:rPr>
              <w:t xml:space="preserve">4</w:t>
            </w:r>
            <w:r/>
          </w:p>
        </w:tc>
        <w:tc>
          <w:tcPr>
            <w:tcBorders>
              <w:top w:val="none" w:color="000000" w:sz="4" w:space="0"/>
              <w:left w:val="none" w:color="000000" w:sz="4" w:space="0"/>
              <w:bottom w:val="single" w:color="auto" w:sz="4" w:space="0"/>
              <w:right w:val="single" w:color="auto" w:sz="4" w:space="0"/>
            </w:tcBorders>
            <w:tcW w:w="1126" w:type="dxa"/>
            <w:vAlign w:val="center"/>
            <w:textDirection w:val="lrTb"/>
            <w:noWrap w:val="false"/>
          </w:tcPr>
          <w:p>
            <w:pPr>
              <w:jc w:val="center"/>
              <w:rPr>
                <w:b/>
                <w:bCs/>
                <w:sz w:val="22"/>
                <w:szCs w:val="22"/>
              </w:rPr>
            </w:pPr>
            <w:r>
              <w:rPr>
                <w:rFonts w:hint="eastAsia"/>
                <w:b/>
                <w:bCs/>
                <w:sz w:val="22"/>
                <w:szCs w:val="22"/>
              </w:rPr>
              <w:t xml:space="preserve">化粪池清理</w:t>
            </w:r>
            <w:r/>
          </w:p>
        </w:tc>
        <w:tc>
          <w:tcPr>
            <w:tcBorders>
              <w:top w:val="none" w:color="000000" w:sz="4" w:space="0"/>
              <w:left w:val="single" w:color="auto" w:sz="4" w:space="0"/>
              <w:bottom w:val="single" w:color="auto" w:sz="4" w:space="0"/>
              <w:right w:val="single" w:color="auto" w:sz="4" w:space="0"/>
            </w:tcBorders>
            <w:tcW w:w="2567" w:type="dxa"/>
            <w:vAlign w:val="center"/>
            <w:vMerge w:val="restart"/>
            <w:textDirection w:val="lrTb"/>
            <w:noWrap w:val="false"/>
          </w:tcPr>
          <w:p>
            <w:pPr>
              <w:jc w:val="left"/>
              <w:rPr>
                <w:sz w:val="18"/>
                <w:szCs w:val="18"/>
              </w:rPr>
            </w:pPr>
            <w:r>
              <w:rPr>
                <w:rFonts w:hint="eastAsia"/>
                <w:sz w:val="18"/>
                <w:szCs w:val="18"/>
              </w:rPr>
              <w:t xml:space="preserve">1.每月1次对化粪池巡查，检查井圈、井盖是否完好，是否有粪便污水外溢情形，对于化粪池设施有缺损的，第一时间汇报管理方，并采取临时措施做好安全防范，对于化粪池有满溢情形的，及时安排清坑作业。</w:t>
            </w:r>
            <w:r/>
          </w:p>
          <w:p>
            <w:pPr>
              <w:jc w:val="left"/>
              <w:rPr>
                <w:sz w:val="18"/>
                <w:szCs w:val="18"/>
              </w:rPr>
            </w:pPr>
            <w:r>
              <w:rPr>
                <w:rFonts w:hint="eastAsia"/>
                <w:sz w:val="18"/>
                <w:szCs w:val="18"/>
              </w:rPr>
              <w:t xml:space="preserve">2.吸粪车进行清坑作业，应文明作业，作业完毕须保持现场整洁，无粪便污水滴漏，并恢复化粪池的安全状态。</w:t>
            </w:r>
            <w:r/>
          </w:p>
        </w:tc>
        <w:tc>
          <w:tcPr>
            <w:tcBorders>
              <w:top w:val="none" w:color="000000" w:sz="4" w:space="0"/>
              <w:left w:val="single" w:color="auto" w:sz="4" w:space="0"/>
              <w:bottom w:val="single" w:color="auto" w:sz="4" w:space="0"/>
              <w:right w:val="single" w:color="auto" w:sz="4" w:space="0"/>
            </w:tcBorders>
            <w:tcW w:w="3375" w:type="dxa"/>
            <w:vAlign w:val="center"/>
            <w:vMerge w:val="restart"/>
            <w:textDirection w:val="lrTb"/>
            <w:noWrap w:val="false"/>
          </w:tcPr>
          <w:p>
            <w:pPr>
              <w:jc w:val="left"/>
              <w:rPr>
                <w:sz w:val="18"/>
                <w:szCs w:val="18"/>
              </w:rPr>
            </w:pPr>
            <w:r>
              <w:rPr>
                <w:rFonts w:hint="eastAsia"/>
                <w:sz w:val="18"/>
                <w:szCs w:val="18"/>
              </w:rPr>
              <w:t xml:space="preserve">1.当月未进行巡查，但未造成不良后果</w:t>
            </w:r>
            <w:r>
              <w:rPr>
                <w:rFonts w:hint="eastAsia"/>
                <w:sz w:val="18"/>
                <w:szCs w:val="18"/>
                <w:lang w:eastAsia="zh-CN"/>
              </w:rPr>
              <w:t xml:space="preserve">的</w:t>
            </w:r>
            <w:r>
              <w:rPr>
                <w:rFonts w:hint="eastAsia"/>
                <w:sz w:val="18"/>
                <w:szCs w:val="18"/>
              </w:rPr>
              <w:t xml:space="preserve">，扣1分；造成扰民或存在安全隐患情形的不良后果的，扣2分。</w:t>
            </w:r>
            <w:r/>
          </w:p>
          <w:p>
            <w:pPr>
              <w:jc w:val="left"/>
              <w:rPr>
                <w:sz w:val="18"/>
                <w:szCs w:val="18"/>
              </w:rPr>
            </w:pPr>
            <w:r>
              <w:rPr>
                <w:rFonts w:hint="eastAsia"/>
                <w:sz w:val="18"/>
                <w:szCs w:val="18"/>
              </w:rPr>
              <w:t xml:space="preserve">2.未文明作业，产生扰民或</w:t>
            </w:r>
            <w:r>
              <w:rPr>
                <w:rFonts w:hint="eastAsia"/>
                <w:sz w:val="18"/>
                <w:szCs w:val="18"/>
                <w:lang w:eastAsia="zh-CN"/>
              </w:rPr>
              <w:t xml:space="preserve">其他</w:t>
            </w:r>
            <w:r>
              <w:rPr>
                <w:rFonts w:hint="eastAsia"/>
                <w:sz w:val="18"/>
                <w:szCs w:val="18"/>
              </w:rPr>
              <w:t xml:space="preserve">不良影响的，每次扣1分。</w:t>
            </w:r>
            <w:r/>
          </w:p>
          <w:p>
            <w:pPr>
              <w:jc w:val="left"/>
              <w:rPr>
                <w:sz w:val="18"/>
                <w:szCs w:val="18"/>
              </w:rPr>
            </w:pPr>
            <w:r>
              <w:rPr>
                <w:rFonts w:hint="eastAsia"/>
                <w:sz w:val="18"/>
                <w:szCs w:val="18"/>
              </w:rPr>
              <w:t xml:space="preserve">3.清坑作业完毕，未工完场清的每次扣1分；未恢复化粪池安全状态的每次扣2分。</w:t>
            </w:r>
            <w:r/>
          </w:p>
        </w:tc>
        <w:tc>
          <w:tcPr>
            <w:tcBorders>
              <w:top w:val="none" w:color="000000" w:sz="4" w:space="0"/>
              <w:left w:val="single" w:color="auto" w:sz="4" w:space="0"/>
              <w:bottom w:val="single" w:color="auto" w:sz="4" w:space="0"/>
              <w:right w:val="single" w:color="auto" w:sz="4" w:space="0"/>
            </w:tcBorders>
            <w:tcW w:w="636" w:type="dxa"/>
            <w:vAlign w:val="center"/>
            <w:vMerge w:val="restart"/>
            <w:textDirection w:val="lrTb"/>
            <w:noWrap/>
          </w:tcPr>
          <w:p>
            <w:pPr>
              <w:jc w:val="center"/>
              <w:rPr>
                <w:sz w:val="22"/>
                <w:szCs w:val="22"/>
              </w:rPr>
            </w:pPr>
            <w:r>
              <w:rPr>
                <w:rFonts w:hint="eastAsia"/>
                <w:sz w:val="22"/>
                <w:szCs w:val="22"/>
              </w:rPr>
              <w:t xml:space="preserve">5</w:t>
            </w:r>
            <w:r/>
          </w:p>
        </w:tc>
        <w:tc>
          <w:tcPr>
            <w:tcBorders>
              <w:top w:val="none" w:color="000000" w:sz="4" w:space="0"/>
              <w:left w:val="single" w:color="auto" w:sz="4" w:space="0"/>
              <w:bottom w:val="single" w:color="000000" w:sz="4" w:space="0"/>
              <w:right w:val="single" w:color="auto" w:sz="4" w:space="0"/>
            </w:tcBorders>
            <w:tcW w:w="636" w:type="dxa"/>
            <w:vAlign w:val="bottom"/>
            <w:vMerge w:val="restart"/>
            <w:textDirection w:val="lrTb"/>
            <w:noWrap/>
          </w:tcPr>
          <w:p>
            <w:pPr>
              <w:jc w:val="center"/>
              <w:rPr>
                <w:sz w:val="22"/>
                <w:szCs w:val="22"/>
              </w:rPr>
            </w:pPr>
            <w:r>
              <w:rPr>
                <w:rFonts w:hint="eastAsia"/>
                <w:sz w:val="22"/>
                <w:szCs w:val="22"/>
              </w:rPr>
              <w:t xml:space="preserve">　</w:t>
            </w:r>
            <w:r/>
          </w:p>
        </w:tc>
        <w:tc>
          <w:tcPr>
            <w:tcBorders>
              <w:top w:val="none" w:color="000000" w:sz="4" w:space="0"/>
              <w:left w:val="single" w:color="auto" w:sz="4" w:space="0"/>
              <w:bottom w:val="single" w:color="000000" w:sz="4" w:space="0"/>
              <w:right w:val="single" w:color="auto" w:sz="4" w:space="0"/>
            </w:tcBorders>
            <w:tcW w:w="636" w:type="dxa"/>
            <w:vAlign w:val="bottom"/>
            <w:vMerge w:val="restart"/>
            <w:textDirection w:val="lrTb"/>
            <w:noWrap/>
          </w:tcPr>
          <w:p>
            <w:pPr>
              <w:jc w:val="center"/>
              <w:rPr>
                <w:sz w:val="22"/>
                <w:szCs w:val="22"/>
              </w:rPr>
            </w:pPr>
            <w:r>
              <w:rPr>
                <w:rFonts w:hint="eastAsia"/>
                <w:sz w:val="22"/>
                <w:szCs w:val="22"/>
              </w:rPr>
              <w:t xml:space="preserve">　</w:t>
            </w:r>
            <w:r/>
          </w:p>
        </w:tc>
      </w:tr>
      <w:tr>
        <w:trPr>
          <w:gridAfter w:val="1"/>
          <w:trHeight w:val="659"/>
        </w:trPr>
        <w:tc>
          <w:tcPr>
            <w:tcBorders>
              <w:top w:val="none" w:color="000000" w:sz="4" w:space="0"/>
              <w:left w:val="single" w:color="auto" w:sz="4" w:space="0"/>
              <w:bottom w:val="single" w:color="auto" w:sz="4" w:space="0"/>
              <w:right w:val="single" w:color="auto" w:sz="4" w:space="0"/>
            </w:tcBorders>
            <w:tcW w:w="656" w:type="dxa"/>
            <w:vAlign w:val="center"/>
            <w:textDirection w:val="lrTb"/>
            <w:noWrap/>
          </w:tcPr>
          <w:p>
            <w:pPr>
              <w:jc w:val="center"/>
              <w:rPr>
                <w:sz w:val="20"/>
                <w:szCs w:val="20"/>
              </w:rPr>
            </w:pPr>
            <w:r>
              <w:rPr>
                <w:rFonts w:hint="eastAsia"/>
                <w:sz w:val="20"/>
                <w:szCs w:val="20"/>
              </w:rPr>
              <w:t xml:space="preserve">4.3</w:t>
            </w:r>
            <w:r/>
          </w:p>
        </w:tc>
        <w:tc>
          <w:tcPr>
            <w:tcBorders>
              <w:top w:val="none" w:color="000000" w:sz="4" w:space="0"/>
              <w:left w:val="none" w:color="000000" w:sz="4" w:space="0"/>
              <w:bottom w:val="single" w:color="auto" w:sz="4" w:space="0"/>
              <w:right w:val="single" w:color="auto" w:sz="4" w:space="0"/>
            </w:tcBorders>
            <w:tcW w:w="1126" w:type="dxa"/>
            <w:vAlign w:val="center"/>
            <w:textDirection w:val="lrTb"/>
            <w:noWrap w:val="false"/>
          </w:tcPr>
          <w:p>
            <w:pPr>
              <w:jc w:val="center"/>
              <w:rPr>
                <w:sz w:val="20"/>
                <w:szCs w:val="20"/>
              </w:rPr>
            </w:pPr>
            <w:r>
              <w:rPr>
                <w:rFonts w:hint="eastAsia"/>
                <w:sz w:val="20"/>
                <w:szCs w:val="20"/>
              </w:rPr>
              <w:t xml:space="preserve">仙蠡桥南枢纽管理楼化粪池巡查及清坑</w:t>
            </w:r>
            <w:r/>
          </w:p>
        </w:tc>
        <w:tc>
          <w:tcPr>
            <w:tcBorders>
              <w:top w:val="none" w:color="000000" w:sz="4" w:space="0"/>
              <w:left w:val="single" w:color="auto" w:sz="4" w:space="0"/>
              <w:bottom w:val="single" w:color="auto" w:sz="4" w:space="0"/>
              <w:right w:val="single" w:color="auto" w:sz="4" w:space="0"/>
            </w:tcBorders>
            <w:tcW w:w="2567" w:type="dxa"/>
            <w:vAlign w:val="center"/>
            <w:vMerge w:val="continue"/>
            <w:textDirection w:val="lrTb"/>
            <w:noWrap w:val="false"/>
          </w:tcPr>
          <w:p>
            <w:pPr>
              <w:jc w:val="left"/>
              <w:rPr>
                <w:sz w:val="18"/>
                <w:szCs w:val="18"/>
              </w:rPr>
            </w:pPr>
            <w:r>
              <w:rPr>
                <w:sz w:val="18"/>
                <w:szCs w:val="18"/>
              </w:rPr>
            </w:r>
            <w:r/>
          </w:p>
        </w:tc>
        <w:tc>
          <w:tcPr>
            <w:tcBorders>
              <w:top w:val="none" w:color="000000" w:sz="4" w:space="0"/>
              <w:left w:val="single" w:color="auto" w:sz="4" w:space="0"/>
              <w:bottom w:val="single" w:color="auto" w:sz="4" w:space="0"/>
              <w:right w:val="single" w:color="auto" w:sz="4" w:space="0"/>
            </w:tcBorders>
            <w:tcW w:w="3375" w:type="dxa"/>
            <w:vAlign w:val="center"/>
            <w:vMerge w:val="continue"/>
            <w:textDirection w:val="lrTb"/>
            <w:noWrap w:val="false"/>
          </w:tcPr>
          <w:p>
            <w:pPr>
              <w:jc w:val="left"/>
              <w:rPr>
                <w:sz w:val="18"/>
                <w:szCs w:val="18"/>
              </w:rPr>
            </w:pPr>
            <w:r>
              <w:rPr>
                <w:sz w:val="18"/>
                <w:szCs w:val="18"/>
              </w:rPr>
            </w:r>
            <w:r/>
          </w:p>
        </w:tc>
        <w:tc>
          <w:tcPr>
            <w:tcBorders>
              <w:top w:val="none" w:color="000000" w:sz="4" w:space="0"/>
              <w:left w:val="single" w:color="auto" w:sz="4" w:space="0"/>
              <w:bottom w:val="single" w:color="auto" w:sz="4" w:space="0"/>
              <w:right w:val="single" w:color="auto" w:sz="4" w:space="0"/>
            </w:tcBorders>
            <w:tcW w:w="636" w:type="dxa"/>
            <w:vAlign w:val="center"/>
            <w:vMerge w:val="continue"/>
            <w:textDirection w:val="lrTb"/>
            <w:noWrap w:val="false"/>
          </w:tcPr>
          <w:p>
            <w:pPr>
              <w:jc w:val="left"/>
              <w:rPr>
                <w:sz w:val="22"/>
                <w:szCs w:val="22"/>
              </w:rPr>
            </w:pPr>
            <w:r>
              <w:rPr>
                <w:sz w:val="22"/>
                <w:szCs w:val="22"/>
              </w:rPr>
            </w:r>
            <w:r/>
          </w:p>
        </w:tc>
        <w:tc>
          <w:tcPr>
            <w:tcBorders>
              <w:top w:val="none" w:color="000000" w:sz="4" w:space="0"/>
              <w:left w:val="single" w:color="auto" w:sz="4" w:space="0"/>
              <w:bottom w:val="single" w:color="000000" w:sz="4" w:space="0"/>
              <w:right w:val="single" w:color="auto" w:sz="4" w:space="0"/>
            </w:tcBorders>
            <w:tcW w:w="636" w:type="dxa"/>
            <w:vAlign w:val="center"/>
            <w:vMerge w:val="continue"/>
            <w:textDirection w:val="lrTb"/>
            <w:noWrap w:val="false"/>
          </w:tcPr>
          <w:p>
            <w:pPr>
              <w:jc w:val="left"/>
              <w:rPr>
                <w:sz w:val="22"/>
                <w:szCs w:val="22"/>
              </w:rPr>
            </w:pPr>
            <w:r>
              <w:rPr>
                <w:sz w:val="22"/>
                <w:szCs w:val="22"/>
              </w:rPr>
            </w:r>
            <w:r/>
          </w:p>
        </w:tc>
        <w:tc>
          <w:tcPr>
            <w:tcBorders>
              <w:top w:val="none" w:color="000000" w:sz="4" w:space="0"/>
              <w:left w:val="single" w:color="auto" w:sz="4" w:space="0"/>
              <w:bottom w:val="single" w:color="000000" w:sz="4" w:space="0"/>
              <w:right w:val="single" w:color="auto" w:sz="4" w:space="0"/>
            </w:tcBorders>
            <w:tcW w:w="636" w:type="dxa"/>
            <w:vAlign w:val="center"/>
            <w:vMerge w:val="continue"/>
            <w:textDirection w:val="lrTb"/>
            <w:noWrap w:val="false"/>
          </w:tcPr>
          <w:p>
            <w:pPr>
              <w:jc w:val="left"/>
              <w:rPr>
                <w:sz w:val="22"/>
                <w:szCs w:val="22"/>
              </w:rPr>
            </w:pPr>
            <w:r>
              <w:rPr>
                <w:sz w:val="22"/>
                <w:szCs w:val="22"/>
              </w:rPr>
            </w:r>
            <w:r/>
          </w:p>
        </w:tc>
      </w:tr>
      <w:tr>
        <w:trPr>
          <w:gridAfter w:val="1"/>
          <w:trHeight w:val="435"/>
        </w:trPr>
        <w:tc>
          <w:tcPr>
            <w:tcBorders>
              <w:top w:val="none" w:color="000000" w:sz="4" w:space="0"/>
              <w:left w:val="single" w:color="auto" w:sz="4" w:space="0"/>
              <w:bottom w:val="single" w:color="auto" w:sz="4" w:space="0"/>
              <w:right w:val="single" w:color="auto" w:sz="4" w:space="0"/>
            </w:tcBorders>
            <w:tcW w:w="656" w:type="dxa"/>
            <w:vAlign w:val="center"/>
            <w:vMerge w:val="restart"/>
            <w:textDirection w:val="lrTb"/>
            <w:noWrap w:val="false"/>
          </w:tcPr>
          <w:p>
            <w:pPr>
              <w:jc w:val="center"/>
              <w:rPr>
                <w:b/>
                <w:bCs/>
                <w:szCs w:val="21"/>
              </w:rPr>
            </w:pPr>
            <w:r>
              <w:rPr>
                <w:rFonts w:hint="eastAsia"/>
                <w:b/>
                <w:bCs/>
                <w:szCs w:val="21"/>
              </w:rPr>
              <w:t xml:space="preserve">5</w:t>
            </w:r>
            <w:r/>
          </w:p>
        </w:tc>
        <w:tc>
          <w:tcPr>
            <w:tcBorders>
              <w:top w:val="none" w:color="000000" w:sz="4" w:space="0"/>
              <w:left w:val="single" w:color="auto" w:sz="4" w:space="0"/>
              <w:bottom w:val="single" w:color="auto" w:sz="4" w:space="0"/>
              <w:right w:val="single" w:color="auto" w:sz="4" w:space="0"/>
            </w:tcBorders>
            <w:tcW w:w="1126" w:type="dxa"/>
            <w:vAlign w:val="center"/>
            <w:vMerge w:val="restart"/>
            <w:textDirection w:val="lrTb"/>
            <w:noWrap w:val="false"/>
          </w:tcPr>
          <w:p>
            <w:pPr>
              <w:rPr>
                <w:b/>
                <w:bCs/>
                <w:szCs w:val="21"/>
              </w:rPr>
            </w:pPr>
            <w:r>
              <w:rPr>
                <w:rFonts w:hint="eastAsia"/>
                <w:b/>
                <w:bCs/>
                <w:szCs w:val="21"/>
              </w:rPr>
              <w:t xml:space="preserve">工作态度</w:t>
            </w:r>
            <w:r/>
          </w:p>
        </w:tc>
        <w:tc>
          <w:tcPr>
            <w:tcBorders>
              <w:top w:val="none" w:color="000000" w:sz="4" w:space="0"/>
              <w:left w:val="single" w:color="auto" w:sz="4" w:space="0"/>
              <w:bottom w:val="single" w:color="auto" w:sz="4" w:space="0"/>
              <w:right w:val="single" w:color="auto" w:sz="4" w:space="0"/>
            </w:tcBorders>
            <w:tcW w:w="2567" w:type="dxa"/>
            <w:vAlign w:val="center"/>
            <w:vMerge w:val="restart"/>
            <w:textDirection w:val="lrTb"/>
            <w:noWrap w:val="false"/>
          </w:tcPr>
          <w:p>
            <w:pPr>
              <w:jc w:val="left"/>
              <w:rPr>
                <w:sz w:val="18"/>
                <w:szCs w:val="18"/>
              </w:rPr>
            </w:pPr>
            <w:r>
              <w:rPr>
                <w:rFonts w:hint="eastAsia"/>
                <w:sz w:val="18"/>
                <w:szCs w:val="18"/>
              </w:rPr>
              <w:t xml:space="preserve">工作态度认真，闸口有特殊情况应积极响应。</w:t>
            </w:r>
            <w:r/>
          </w:p>
        </w:tc>
        <w:tc>
          <w:tcPr>
            <w:tcBorders>
              <w:top w:val="none" w:color="000000" w:sz="4" w:space="0"/>
              <w:left w:val="single" w:color="auto" w:sz="4" w:space="0"/>
              <w:bottom w:val="single" w:color="000000" w:sz="4" w:space="0"/>
              <w:right w:val="single" w:color="auto" w:sz="4" w:space="0"/>
            </w:tcBorders>
            <w:tcW w:w="3375" w:type="dxa"/>
            <w:vAlign w:val="center"/>
            <w:vMerge w:val="restart"/>
            <w:textDirection w:val="lrTb"/>
            <w:noWrap w:val="false"/>
          </w:tcPr>
          <w:p>
            <w:pPr>
              <w:jc w:val="left"/>
              <w:rPr>
                <w:sz w:val="18"/>
                <w:szCs w:val="18"/>
              </w:rPr>
            </w:pPr>
            <w:r>
              <w:rPr>
                <w:rFonts w:hint="eastAsia"/>
                <w:sz w:val="18"/>
                <w:szCs w:val="18"/>
              </w:rPr>
              <w:t xml:space="preserve">1.工作态度不认真扣1分。</w:t>
            </w:r>
            <w:r/>
          </w:p>
          <w:p>
            <w:pPr>
              <w:jc w:val="left"/>
              <w:rPr>
                <w:sz w:val="18"/>
                <w:szCs w:val="18"/>
              </w:rPr>
            </w:pPr>
            <w:r>
              <w:rPr>
                <w:rFonts w:hint="eastAsia"/>
                <w:sz w:val="18"/>
                <w:szCs w:val="18"/>
              </w:rPr>
              <w:t xml:space="preserve"> 2.响应时间超过半小时扣1分</w:t>
            </w:r>
            <w:r/>
          </w:p>
        </w:tc>
        <w:tc>
          <w:tcPr>
            <w:tcBorders>
              <w:top w:val="none" w:color="000000" w:sz="4" w:space="0"/>
              <w:left w:val="single" w:color="auto" w:sz="4" w:space="0"/>
              <w:bottom w:val="single" w:color="auto" w:sz="4" w:space="0"/>
              <w:right w:val="single" w:color="auto" w:sz="4" w:space="0"/>
            </w:tcBorders>
            <w:tcW w:w="636" w:type="dxa"/>
            <w:vAlign w:val="center"/>
            <w:vMerge w:val="restart"/>
            <w:textDirection w:val="lrTb"/>
            <w:noWrap/>
          </w:tcPr>
          <w:p>
            <w:pPr>
              <w:jc w:val="center"/>
              <w:rPr>
                <w:sz w:val="22"/>
                <w:szCs w:val="22"/>
              </w:rPr>
            </w:pPr>
            <w:r>
              <w:rPr>
                <w:rFonts w:hint="eastAsia"/>
                <w:sz w:val="22"/>
                <w:szCs w:val="22"/>
              </w:rPr>
              <w:t xml:space="preserve">8</w:t>
            </w:r>
            <w:r/>
          </w:p>
        </w:tc>
        <w:tc>
          <w:tcPr>
            <w:tcBorders>
              <w:top w:val="none" w:color="000000" w:sz="4" w:space="0"/>
              <w:left w:val="single" w:color="auto" w:sz="4" w:space="0"/>
              <w:bottom w:val="single" w:color="000000" w:sz="4" w:space="0"/>
              <w:right w:val="single" w:color="auto" w:sz="4" w:space="0"/>
            </w:tcBorders>
            <w:tcW w:w="636" w:type="dxa"/>
            <w:vAlign w:val="bottom"/>
            <w:vMerge w:val="restart"/>
            <w:textDirection w:val="lrTb"/>
            <w:noWrap/>
          </w:tcPr>
          <w:p>
            <w:pPr>
              <w:jc w:val="center"/>
              <w:rPr>
                <w:sz w:val="22"/>
                <w:szCs w:val="22"/>
              </w:rPr>
            </w:pPr>
            <w:r>
              <w:rPr>
                <w:rFonts w:hint="eastAsia"/>
                <w:sz w:val="22"/>
                <w:szCs w:val="22"/>
              </w:rPr>
              <w:t xml:space="preserve">　</w:t>
            </w:r>
            <w:r/>
          </w:p>
        </w:tc>
        <w:tc>
          <w:tcPr>
            <w:tcBorders>
              <w:top w:val="none" w:color="000000" w:sz="4" w:space="0"/>
              <w:left w:val="single" w:color="auto" w:sz="4" w:space="0"/>
              <w:bottom w:val="single" w:color="000000" w:sz="4" w:space="0"/>
              <w:right w:val="single" w:color="auto" w:sz="4" w:space="0"/>
            </w:tcBorders>
            <w:tcW w:w="636" w:type="dxa"/>
            <w:vAlign w:val="bottom"/>
            <w:vMerge w:val="restart"/>
            <w:textDirection w:val="lrTb"/>
            <w:noWrap/>
          </w:tcPr>
          <w:p>
            <w:pPr>
              <w:jc w:val="center"/>
              <w:rPr>
                <w:sz w:val="22"/>
                <w:szCs w:val="22"/>
              </w:rPr>
            </w:pPr>
            <w:r>
              <w:rPr>
                <w:rFonts w:hint="eastAsia"/>
                <w:sz w:val="22"/>
                <w:szCs w:val="22"/>
              </w:rPr>
              <w:t xml:space="preserve">　</w:t>
            </w:r>
            <w:r/>
          </w:p>
        </w:tc>
      </w:tr>
      <w:tr>
        <w:trPr>
          <w:trHeight w:val="345"/>
        </w:trPr>
        <w:tc>
          <w:tcPr>
            <w:tcBorders>
              <w:top w:val="none" w:color="000000" w:sz="4" w:space="0"/>
              <w:left w:val="single" w:color="auto" w:sz="4" w:space="0"/>
              <w:bottom w:val="single" w:color="auto" w:sz="4" w:space="0"/>
              <w:right w:val="single" w:color="auto" w:sz="4" w:space="0"/>
            </w:tcBorders>
            <w:tcW w:w="656" w:type="dxa"/>
            <w:vAlign w:val="center"/>
            <w:vMerge w:val="continue"/>
            <w:textDirection w:val="lrTb"/>
            <w:noWrap w:val="false"/>
          </w:tcPr>
          <w:p>
            <w:pPr>
              <w:jc w:val="left"/>
              <w:rPr>
                <w:b/>
                <w:bCs/>
                <w:szCs w:val="21"/>
              </w:rPr>
            </w:pPr>
            <w:r>
              <w:rPr>
                <w:b/>
                <w:bCs/>
                <w:szCs w:val="21"/>
              </w:rPr>
            </w:r>
            <w:r/>
          </w:p>
        </w:tc>
        <w:tc>
          <w:tcPr>
            <w:tcBorders>
              <w:top w:val="none" w:color="000000" w:sz="4" w:space="0"/>
              <w:left w:val="single" w:color="auto" w:sz="4" w:space="0"/>
              <w:bottom w:val="single" w:color="auto" w:sz="4" w:space="0"/>
              <w:right w:val="single" w:color="auto" w:sz="4" w:space="0"/>
            </w:tcBorders>
            <w:tcW w:w="1126" w:type="dxa"/>
            <w:vAlign w:val="center"/>
            <w:vMerge w:val="continue"/>
            <w:textDirection w:val="lrTb"/>
            <w:noWrap w:val="false"/>
          </w:tcPr>
          <w:p>
            <w:pPr>
              <w:jc w:val="left"/>
              <w:rPr>
                <w:b/>
                <w:bCs/>
                <w:szCs w:val="21"/>
              </w:rPr>
            </w:pPr>
            <w:r>
              <w:rPr>
                <w:b/>
                <w:bCs/>
                <w:szCs w:val="21"/>
              </w:rPr>
            </w:r>
            <w:r/>
          </w:p>
        </w:tc>
        <w:tc>
          <w:tcPr>
            <w:tcBorders>
              <w:top w:val="none" w:color="000000" w:sz="4" w:space="0"/>
              <w:left w:val="single" w:color="auto" w:sz="4" w:space="0"/>
              <w:bottom w:val="single" w:color="auto" w:sz="4" w:space="0"/>
              <w:right w:val="single" w:color="auto" w:sz="4" w:space="0"/>
            </w:tcBorders>
            <w:tcW w:w="2567" w:type="dxa"/>
            <w:vAlign w:val="center"/>
            <w:vMerge w:val="continue"/>
            <w:textDirection w:val="lrTb"/>
            <w:noWrap w:val="false"/>
          </w:tcPr>
          <w:p>
            <w:pPr>
              <w:jc w:val="left"/>
              <w:rPr>
                <w:sz w:val="18"/>
                <w:szCs w:val="18"/>
              </w:rPr>
            </w:pPr>
            <w:r>
              <w:rPr>
                <w:sz w:val="18"/>
                <w:szCs w:val="18"/>
              </w:rPr>
            </w:r>
            <w:r/>
          </w:p>
        </w:tc>
        <w:tc>
          <w:tcPr>
            <w:tcBorders>
              <w:top w:val="none" w:color="000000" w:sz="4" w:space="0"/>
              <w:left w:val="single" w:color="auto" w:sz="4" w:space="0"/>
              <w:bottom w:val="single" w:color="000000" w:sz="4" w:space="0"/>
              <w:right w:val="single" w:color="auto" w:sz="4" w:space="0"/>
            </w:tcBorders>
            <w:tcW w:w="3375" w:type="dxa"/>
            <w:vAlign w:val="center"/>
            <w:vMerge w:val="continue"/>
            <w:textDirection w:val="lrTb"/>
            <w:noWrap w:val="false"/>
          </w:tcPr>
          <w:p>
            <w:pPr>
              <w:jc w:val="left"/>
              <w:rPr>
                <w:sz w:val="18"/>
                <w:szCs w:val="18"/>
              </w:rPr>
            </w:pPr>
            <w:r>
              <w:rPr>
                <w:sz w:val="18"/>
                <w:szCs w:val="18"/>
              </w:rPr>
            </w:r>
            <w:r/>
          </w:p>
        </w:tc>
        <w:tc>
          <w:tcPr>
            <w:tcBorders>
              <w:top w:val="none" w:color="000000" w:sz="4" w:space="0"/>
              <w:left w:val="single" w:color="auto" w:sz="4" w:space="0"/>
              <w:bottom w:val="single" w:color="auto" w:sz="4" w:space="0"/>
              <w:right w:val="single" w:color="auto" w:sz="4" w:space="0"/>
            </w:tcBorders>
            <w:tcW w:w="636" w:type="dxa"/>
            <w:vAlign w:val="center"/>
            <w:vMerge w:val="continue"/>
            <w:textDirection w:val="lrTb"/>
            <w:noWrap w:val="false"/>
          </w:tcPr>
          <w:p>
            <w:pPr>
              <w:jc w:val="left"/>
              <w:rPr>
                <w:sz w:val="22"/>
                <w:szCs w:val="22"/>
              </w:rPr>
            </w:pPr>
            <w:r>
              <w:rPr>
                <w:sz w:val="22"/>
                <w:szCs w:val="22"/>
              </w:rPr>
            </w:r>
            <w:r/>
          </w:p>
        </w:tc>
        <w:tc>
          <w:tcPr>
            <w:tcBorders>
              <w:top w:val="none" w:color="000000" w:sz="4" w:space="0"/>
              <w:left w:val="single" w:color="auto" w:sz="4" w:space="0"/>
              <w:bottom w:val="single" w:color="000000" w:sz="4" w:space="0"/>
              <w:right w:val="single" w:color="auto" w:sz="4" w:space="0"/>
            </w:tcBorders>
            <w:tcW w:w="636" w:type="dxa"/>
            <w:vAlign w:val="center"/>
            <w:vMerge w:val="continue"/>
            <w:textDirection w:val="lrTb"/>
            <w:noWrap w:val="false"/>
          </w:tcPr>
          <w:p>
            <w:pPr>
              <w:jc w:val="left"/>
              <w:rPr>
                <w:sz w:val="22"/>
                <w:szCs w:val="22"/>
              </w:rPr>
            </w:pPr>
            <w:r>
              <w:rPr>
                <w:sz w:val="22"/>
                <w:szCs w:val="22"/>
              </w:rPr>
            </w:r>
            <w:r/>
          </w:p>
        </w:tc>
        <w:tc>
          <w:tcPr>
            <w:tcBorders>
              <w:top w:val="none" w:color="000000" w:sz="4" w:space="0"/>
              <w:left w:val="single" w:color="auto" w:sz="4" w:space="0"/>
              <w:bottom w:val="single" w:color="000000" w:sz="4" w:space="0"/>
              <w:right w:val="single" w:color="auto" w:sz="4" w:space="0"/>
            </w:tcBorders>
            <w:tcW w:w="636" w:type="dxa"/>
            <w:vAlign w:val="center"/>
            <w:vMerge w:val="continue"/>
            <w:textDirection w:val="lrTb"/>
            <w:noWrap w:val="false"/>
          </w:tcPr>
          <w:p>
            <w:pPr>
              <w:jc w:val="left"/>
              <w:rPr>
                <w:sz w:val="22"/>
                <w:szCs w:val="22"/>
              </w:rPr>
            </w:pPr>
            <w:r>
              <w:rPr>
                <w:sz w:val="22"/>
                <w:szCs w:val="22"/>
              </w:rPr>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jc w:val="center"/>
              <w:rPr>
                <w:sz w:val="22"/>
                <w:szCs w:val="22"/>
              </w:rPr>
            </w:pPr>
            <w:r>
              <w:rPr>
                <w:sz w:val="22"/>
                <w:szCs w:val="22"/>
              </w:rPr>
            </w:r>
            <w:r/>
          </w:p>
        </w:tc>
      </w:tr>
      <w:tr>
        <w:trPr>
          <w:trHeight w:val="2130"/>
        </w:trPr>
        <w:tc>
          <w:tcPr>
            <w:tcBorders>
              <w:top w:val="none" w:color="000000" w:sz="4" w:space="0"/>
              <w:left w:val="single" w:color="auto" w:sz="4" w:space="0"/>
              <w:bottom w:val="single" w:color="auto" w:sz="4" w:space="0"/>
              <w:right w:val="single" w:color="auto" w:sz="4" w:space="0"/>
            </w:tcBorders>
            <w:tcW w:w="656" w:type="dxa"/>
            <w:vAlign w:val="center"/>
            <w:textDirection w:val="lrTb"/>
            <w:noWrap w:val="false"/>
          </w:tcPr>
          <w:p>
            <w:pPr>
              <w:jc w:val="center"/>
              <w:rPr>
                <w:b/>
                <w:bCs/>
                <w:szCs w:val="21"/>
              </w:rPr>
            </w:pPr>
            <w:r>
              <w:rPr>
                <w:rFonts w:hint="eastAsia"/>
                <w:b/>
                <w:bCs/>
                <w:szCs w:val="21"/>
              </w:rPr>
              <w:t xml:space="preserve">6</w:t>
            </w:r>
            <w:r/>
          </w:p>
        </w:tc>
        <w:tc>
          <w:tcPr>
            <w:tcBorders>
              <w:top w:val="none" w:color="000000" w:sz="4" w:space="0"/>
              <w:left w:val="none" w:color="000000" w:sz="4" w:space="0"/>
              <w:bottom w:val="single" w:color="auto" w:sz="4" w:space="0"/>
              <w:right w:val="single" w:color="auto" w:sz="4" w:space="0"/>
            </w:tcBorders>
            <w:tcW w:w="1126" w:type="dxa"/>
            <w:vAlign w:val="center"/>
            <w:textDirection w:val="lrTb"/>
            <w:noWrap w:val="false"/>
          </w:tcPr>
          <w:p>
            <w:pPr>
              <w:rPr>
                <w:b/>
                <w:bCs/>
                <w:szCs w:val="21"/>
              </w:rPr>
            </w:pPr>
            <w:r>
              <w:rPr>
                <w:rFonts w:hint="eastAsia"/>
                <w:b/>
                <w:bCs/>
                <w:szCs w:val="21"/>
              </w:rPr>
              <w:t xml:space="preserve">安全管理</w:t>
            </w:r>
            <w:r/>
          </w:p>
        </w:tc>
        <w:tc>
          <w:tcPr>
            <w:tcBorders>
              <w:top w:val="none" w:color="000000" w:sz="4" w:space="0"/>
              <w:left w:val="none" w:color="000000" w:sz="4" w:space="0"/>
              <w:bottom w:val="single" w:color="auto" w:sz="4" w:space="0"/>
              <w:right w:val="single" w:color="auto" w:sz="4" w:space="0"/>
            </w:tcBorders>
            <w:tcW w:w="2567" w:type="dxa"/>
            <w:vAlign w:val="center"/>
            <w:textDirection w:val="lrTb"/>
            <w:noWrap w:val="false"/>
          </w:tcPr>
          <w:p>
            <w:pPr>
              <w:jc w:val="left"/>
              <w:rPr>
                <w:sz w:val="18"/>
                <w:szCs w:val="18"/>
              </w:rPr>
            </w:pPr>
            <w:r>
              <w:rPr>
                <w:rFonts w:hint="eastAsia"/>
                <w:sz w:val="18"/>
                <w:szCs w:val="18"/>
              </w:rPr>
              <w:t xml:space="preserve">作业船有船检证书；作业人员有船只驾驶、作业相应证书；作业时段作业人员须穿好救生衣；作业船只须配备救生、灭火设施。</w:t>
            </w:r>
            <w:r/>
          </w:p>
        </w:tc>
        <w:tc>
          <w:tcPr>
            <w:tcBorders>
              <w:top w:val="none" w:color="000000" w:sz="4" w:space="0"/>
              <w:left w:val="none" w:color="000000" w:sz="4" w:space="0"/>
              <w:bottom w:val="single" w:color="auto" w:sz="4" w:space="0"/>
              <w:right w:val="single" w:color="auto" w:sz="4" w:space="0"/>
            </w:tcBorders>
            <w:tcW w:w="3375" w:type="dxa"/>
            <w:vAlign w:val="center"/>
            <w:textDirection w:val="lrTb"/>
            <w:noWrap w:val="false"/>
          </w:tcPr>
          <w:p>
            <w:pPr>
              <w:jc w:val="left"/>
              <w:rPr>
                <w:sz w:val="18"/>
                <w:szCs w:val="18"/>
              </w:rPr>
            </w:pPr>
            <w:r>
              <w:rPr>
                <w:rFonts w:hint="eastAsia"/>
                <w:sz w:val="18"/>
                <w:szCs w:val="18"/>
              </w:rPr>
              <w:t xml:space="preserve">1.作业船无船检证书的，每条扣1分。</w:t>
            </w:r>
            <w:r/>
          </w:p>
          <w:p>
            <w:pPr>
              <w:jc w:val="left"/>
              <w:rPr>
                <w:sz w:val="18"/>
                <w:szCs w:val="18"/>
              </w:rPr>
            </w:pPr>
            <w:r>
              <w:rPr>
                <w:rFonts w:hint="eastAsia"/>
                <w:sz w:val="18"/>
                <w:szCs w:val="18"/>
              </w:rPr>
              <w:t xml:space="preserve">2.作业人员无相应船只驾驶、作业证书的，每人扣1分。</w:t>
            </w:r>
            <w:r/>
          </w:p>
          <w:p>
            <w:pPr>
              <w:jc w:val="left"/>
              <w:rPr>
                <w:sz w:val="18"/>
                <w:szCs w:val="18"/>
              </w:rPr>
            </w:pPr>
            <w:r>
              <w:rPr>
                <w:rFonts w:hint="eastAsia"/>
                <w:sz w:val="18"/>
                <w:szCs w:val="18"/>
              </w:rPr>
              <w:t xml:space="preserve">3.未穿救生衣的，每人次扣1分。</w:t>
            </w:r>
            <w:r/>
          </w:p>
          <w:p>
            <w:pPr>
              <w:jc w:val="left"/>
              <w:rPr>
                <w:sz w:val="18"/>
                <w:szCs w:val="18"/>
              </w:rPr>
            </w:pPr>
            <w:r>
              <w:rPr>
                <w:rFonts w:hint="eastAsia"/>
                <w:sz w:val="18"/>
                <w:szCs w:val="18"/>
              </w:rPr>
              <w:t xml:space="preserve">4.船只未配备救生圈、灭火器的，每项扣2分。 </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rPr>
                <w:sz w:val="22"/>
                <w:szCs w:val="22"/>
              </w:rPr>
            </w:pPr>
            <w:r>
              <w:rPr>
                <w:rFonts w:hint="eastAsia"/>
                <w:sz w:val="22"/>
                <w:szCs w:val="22"/>
              </w:rPr>
              <w:t xml:space="preserve">8</w:t>
            </w:r>
            <w:r/>
          </w:p>
        </w:tc>
        <w:tc>
          <w:tcPr>
            <w:tcBorders>
              <w:top w:val="none" w:color="000000" w:sz="4" w:space="0"/>
              <w:left w:val="none" w:color="000000" w:sz="4" w:space="0"/>
              <w:bottom w:val="single" w:color="auto" w:sz="4" w:space="0"/>
              <w:right w:val="single" w:color="auto" w:sz="4" w:space="0"/>
            </w:tcBorders>
            <w:tcW w:w="636" w:type="dxa"/>
            <w:vAlign w:val="bottom"/>
            <w:textDirection w:val="lrTb"/>
            <w:noWrap/>
          </w:tcPr>
          <w:p>
            <w:pPr>
              <w:jc w:val="left"/>
              <w:rPr>
                <w:sz w:val="22"/>
                <w:szCs w:val="22"/>
              </w:rPr>
            </w:pPr>
            <w:r>
              <w:rPr>
                <w:rFonts w:hint="eastAsia"/>
                <w:sz w:val="22"/>
                <w:szCs w:val="22"/>
              </w:rPr>
              <w:t xml:space="preserve">　</w:t>
            </w:r>
            <w:r/>
          </w:p>
        </w:tc>
        <w:tc>
          <w:tcPr>
            <w:tcBorders>
              <w:top w:val="none" w:color="000000" w:sz="4" w:space="0"/>
              <w:left w:val="none" w:color="000000" w:sz="4" w:space="0"/>
              <w:bottom w:val="single" w:color="auto" w:sz="4" w:space="0"/>
              <w:right w:val="single" w:color="auto" w:sz="4" w:space="0"/>
            </w:tcBorders>
            <w:tcW w:w="636" w:type="dxa"/>
            <w:vAlign w:val="bottom"/>
            <w:textDirection w:val="lrTb"/>
            <w:noWrap/>
          </w:tcPr>
          <w:p>
            <w:pPr>
              <w:jc w:val="left"/>
              <w:rPr>
                <w:sz w:val="22"/>
                <w:szCs w:val="22"/>
              </w:rPr>
            </w:pPr>
            <w:r>
              <w:rPr>
                <w:rFonts w:hint="eastAsia"/>
                <w:sz w:val="22"/>
                <w:szCs w:val="22"/>
              </w:rPr>
              <w:t xml:space="preserve">　</w:t>
            </w:r>
            <w:r/>
          </w:p>
        </w:tc>
        <w:tc>
          <w:tcPr>
            <w:tcW w:w="222" w:type="dxa"/>
            <w:vAlign w:val="center"/>
            <w:textDirection w:val="lrTb"/>
            <w:noWrap w:val="false"/>
          </w:tcPr>
          <w:p>
            <w:pPr>
              <w:jc w:val="left"/>
              <w:rPr>
                <w:rFonts w:eastAsia="Times New Roman"/>
                <w:sz w:val="20"/>
                <w:szCs w:val="20"/>
              </w:rPr>
            </w:pPr>
            <w:r>
              <w:rPr>
                <w:rFonts w:eastAsia="Times New Roman"/>
                <w:sz w:val="20"/>
                <w:szCs w:val="20"/>
              </w:rPr>
            </w:r>
            <w:r/>
          </w:p>
        </w:tc>
      </w:tr>
      <w:tr>
        <w:trPr>
          <w:trHeight w:val="1215"/>
        </w:trPr>
        <w:tc>
          <w:tcPr>
            <w:tcBorders>
              <w:top w:val="none" w:color="000000" w:sz="4" w:space="0"/>
              <w:left w:val="single" w:color="auto" w:sz="4" w:space="0"/>
              <w:bottom w:val="single" w:color="auto" w:sz="4" w:space="0"/>
              <w:right w:val="single" w:color="auto" w:sz="4" w:space="0"/>
            </w:tcBorders>
            <w:tcW w:w="656" w:type="dxa"/>
            <w:vAlign w:val="center"/>
            <w:textDirection w:val="lrTb"/>
            <w:noWrap w:val="false"/>
          </w:tcPr>
          <w:p>
            <w:pPr>
              <w:jc w:val="center"/>
              <w:rPr>
                <w:b/>
                <w:bCs/>
                <w:szCs w:val="21"/>
              </w:rPr>
            </w:pPr>
            <w:r>
              <w:rPr>
                <w:rFonts w:hint="eastAsia"/>
                <w:b/>
                <w:bCs/>
                <w:szCs w:val="21"/>
              </w:rPr>
              <w:t xml:space="preserve">7</w:t>
            </w:r>
            <w:r/>
          </w:p>
        </w:tc>
        <w:tc>
          <w:tcPr>
            <w:tcBorders>
              <w:top w:val="none" w:color="000000" w:sz="4" w:space="0"/>
              <w:left w:val="none" w:color="000000" w:sz="4" w:space="0"/>
              <w:bottom w:val="single" w:color="auto" w:sz="4" w:space="0"/>
              <w:right w:val="single" w:color="auto" w:sz="4" w:space="0"/>
            </w:tcBorders>
            <w:tcW w:w="1126" w:type="dxa"/>
            <w:vAlign w:val="center"/>
            <w:textDirection w:val="lrTb"/>
            <w:noWrap w:val="false"/>
          </w:tcPr>
          <w:p>
            <w:pPr>
              <w:jc w:val="center"/>
              <w:rPr>
                <w:b/>
                <w:bCs/>
                <w:szCs w:val="21"/>
              </w:rPr>
            </w:pPr>
            <w:r>
              <w:rPr>
                <w:rFonts w:hint="eastAsia"/>
                <w:b/>
                <w:bCs/>
                <w:szCs w:val="21"/>
              </w:rPr>
              <w:t xml:space="preserve">台账资料</w:t>
            </w:r>
            <w:r/>
          </w:p>
        </w:tc>
        <w:tc>
          <w:tcPr>
            <w:tcBorders>
              <w:top w:val="none" w:color="000000" w:sz="4" w:space="0"/>
              <w:left w:val="none" w:color="000000" w:sz="4" w:space="0"/>
              <w:bottom w:val="single" w:color="auto" w:sz="4" w:space="0"/>
              <w:right w:val="single" w:color="auto" w:sz="4" w:space="0"/>
            </w:tcBorders>
            <w:tcW w:w="2567" w:type="dxa"/>
            <w:vAlign w:val="center"/>
            <w:textDirection w:val="lrTb"/>
            <w:noWrap w:val="false"/>
          </w:tcPr>
          <w:p>
            <w:pPr>
              <w:jc w:val="left"/>
              <w:rPr>
                <w:sz w:val="18"/>
                <w:szCs w:val="18"/>
              </w:rPr>
            </w:pPr>
            <w:r>
              <w:rPr>
                <w:rFonts w:hint="eastAsia"/>
                <w:sz w:val="18"/>
                <w:szCs w:val="18"/>
              </w:rPr>
              <w:t xml:space="preserve">做好日常相关环卫作业及安全生产工作的照片、资料、数据等汇总、上报工作，并形成台账，</w:t>
            </w:r>
            <w:r/>
          </w:p>
        </w:tc>
        <w:tc>
          <w:tcPr>
            <w:tcBorders>
              <w:top w:val="none" w:color="000000" w:sz="4" w:space="0"/>
              <w:left w:val="none" w:color="000000" w:sz="4" w:space="0"/>
              <w:bottom w:val="single" w:color="auto" w:sz="4" w:space="0"/>
              <w:right w:val="single" w:color="auto" w:sz="4" w:space="0"/>
            </w:tcBorders>
            <w:tcW w:w="3375" w:type="dxa"/>
            <w:vAlign w:val="center"/>
            <w:textDirection w:val="lrTb"/>
            <w:noWrap w:val="false"/>
          </w:tcPr>
          <w:p>
            <w:pPr>
              <w:jc w:val="left"/>
              <w:rPr>
                <w:sz w:val="18"/>
                <w:szCs w:val="18"/>
              </w:rPr>
            </w:pPr>
            <w:r>
              <w:rPr>
                <w:rFonts w:hint="eastAsia"/>
                <w:sz w:val="18"/>
                <w:szCs w:val="18"/>
              </w:rPr>
              <w:t xml:space="preserve">1.台账中业务、安全有缺项的，每缺1项扣1分。</w:t>
            </w:r>
            <w:r/>
          </w:p>
          <w:p>
            <w:pPr>
              <w:jc w:val="left"/>
              <w:rPr>
                <w:sz w:val="18"/>
                <w:szCs w:val="18"/>
              </w:rPr>
            </w:pPr>
            <w:r>
              <w:rPr>
                <w:rFonts w:hint="eastAsia"/>
                <w:sz w:val="18"/>
                <w:szCs w:val="18"/>
              </w:rPr>
              <w:t xml:space="preserve">2.台账资料上报不及时的，每次扣1分。</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rPr>
                <w:sz w:val="22"/>
                <w:szCs w:val="22"/>
              </w:rPr>
            </w:pPr>
            <w:r>
              <w:rPr>
                <w:rFonts w:hint="eastAsia"/>
                <w:sz w:val="22"/>
                <w:szCs w:val="22"/>
              </w:rPr>
              <w:t xml:space="preserve">4</w:t>
            </w:r>
            <w:r/>
          </w:p>
        </w:tc>
        <w:tc>
          <w:tcPr>
            <w:tcBorders>
              <w:top w:val="none" w:color="000000" w:sz="4" w:space="0"/>
              <w:left w:val="none" w:color="000000" w:sz="4" w:space="0"/>
              <w:bottom w:val="single" w:color="auto" w:sz="4" w:space="0"/>
              <w:right w:val="single" w:color="auto" w:sz="4" w:space="0"/>
            </w:tcBorders>
            <w:tcW w:w="636" w:type="dxa"/>
            <w:vAlign w:val="bottom"/>
            <w:textDirection w:val="lrTb"/>
            <w:noWrap/>
          </w:tcPr>
          <w:p>
            <w:pPr>
              <w:jc w:val="left"/>
              <w:rPr>
                <w:sz w:val="22"/>
                <w:szCs w:val="22"/>
              </w:rPr>
            </w:pPr>
            <w:r>
              <w:rPr>
                <w:rFonts w:hint="eastAsia"/>
                <w:sz w:val="22"/>
                <w:szCs w:val="22"/>
              </w:rPr>
              <w:t xml:space="preserve">　</w:t>
            </w:r>
            <w:r/>
          </w:p>
        </w:tc>
        <w:tc>
          <w:tcPr>
            <w:tcBorders>
              <w:top w:val="none" w:color="000000" w:sz="4" w:space="0"/>
              <w:left w:val="none" w:color="000000" w:sz="4" w:space="0"/>
              <w:bottom w:val="single" w:color="auto" w:sz="4" w:space="0"/>
              <w:right w:val="single" w:color="auto" w:sz="4" w:space="0"/>
            </w:tcBorders>
            <w:tcW w:w="636" w:type="dxa"/>
            <w:vAlign w:val="bottom"/>
            <w:textDirection w:val="lrTb"/>
            <w:noWrap/>
          </w:tcPr>
          <w:p>
            <w:pPr>
              <w:jc w:val="left"/>
              <w:rPr>
                <w:sz w:val="22"/>
                <w:szCs w:val="22"/>
              </w:rPr>
            </w:pPr>
            <w:r>
              <w:rPr>
                <w:rFonts w:hint="eastAsia"/>
                <w:sz w:val="22"/>
                <w:szCs w:val="22"/>
              </w:rPr>
              <w:t xml:space="preserve">　</w:t>
            </w:r>
            <w:r/>
          </w:p>
        </w:tc>
        <w:tc>
          <w:tcPr>
            <w:tcW w:w="222" w:type="dxa"/>
            <w:vAlign w:val="center"/>
            <w:textDirection w:val="lrTb"/>
            <w:noWrap w:val="false"/>
          </w:tcPr>
          <w:p>
            <w:pPr>
              <w:jc w:val="left"/>
              <w:rPr>
                <w:rFonts w:eastAsia="Times New Roman"/>
                <w:sz w:val="20"/>
                <w:szCs w:val="20"/>
              </w:rPr>
            </w:pPr>
            <w:r>
              <w:rPr>
                <w:rFonts w:eastAsia="Times New Roman"/>
                <w:sz w:val="20"/>
                <w:szCs w:val="20"/>
              </w:rPr>
            </w:r>
            <w:r/>
          </w:p>
        </w:tc>
      </w:tr>
      <w:tr>
        <w:trPr>
          <w:trHeight w:val="540"/>
        </w:trPr>
        <w:tc>
          <w:tcPr>
            <w:tcBorders>
              <w:top w:val="none" w:color="000000" w:sz="4" w:space="0"/>
              <w:left w:val="single" w:color="auto" w:sz="4" w:space="0"/>
              <w:bottom w:val="single" w:color="auto" w:sz="4" w:space="0"/>
              <w:right w:val="single" w:color="auto" w:sz="4" w:space="0"/>
            </w:tcBorders>
            <w:tcW w:w="656" w:type="dxa"/>
            <w:vAlign w:val="center"/>
            <w:textDirection w:val="lrTb"/>
            <w:noWrap/>
          </w:tcPr>
          <w:p>
            <w:pPr>
              <w:jc w:val="left"/>
              <w:rPr>
                <w:rFonts w:hint="eastAsia" w:ascii="等线" w:hAnsi="等线" w:eastAsia="等线"/>
                <w:b/>
                <w:bCs/>
                <w:sz w:val="22"/>
                <w:szCs w:val="22"/>
              </w:rPr>
            </w:pPr>
            <w:r>
              <w:rPr>
                <w:rFonts w:hint="eastAsia" w:ascii="等线" w:hAnsi="等线" w:eastAsia="等线"/>
                <w:b/>
                <w:bCs/>
                <w:sz w:val="22"/>
                <w:szCs w:val="22"/>
              </w:rPr>
              <w:t xml:space="preserve">合计</w:t>
            </w:r>
            <w:r/>
          </w:p>
        </w:tc>
        <w:tc>
          <w:tcPr>
            <w:gridSpan w:val="3"/>
            <w:tcBorders>
              <w:top w:val="single" w:color="auto" w:sz="4" w:space="0"/>
              <w:left w:val="none" w:color="000000" w:sz="4" w:space="0"/>
              <w:bottom w:val="single" w:color="auto" w:sz="4" w:space="0"/>
              <w:right w:val="single" w:color="000000" w:sz="4" w:space="0"/>
            </w:tcBorders>
            <w:tcW w:w="7068" w:type="dxa"/>
            <w:vAlign w:val="bottom"/>
            <w:textDirection w:val="lrTb"/>
            <w:noWrap w:val="false"/>
          </w:tcPr>
          <w:p>
            <w:pPr>
              <w:jc w:val="center"/>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636"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100</w:t>
            </w:r>
            <w:r/>
          </w:p>
        </w:tc>
        <w:tc>
          <w:tcPr>
            <w:tcBorders>
              <w:top w:val="none" w:color="000000" w:sz="4" w:space="0"/>
              <w:left w:val="none" w:color="000000" w:sz="4" w:space="0"/>
              <w:bottom w:val="single" w:color="auto" w:sz="4" w:space="0"/>
              <w:right w:val="single" w:color="auto" w:sz="4" w:space="0"/>
            </w:tcBorders>
            <w:tcW w:w="636" w:type="dxa"/>
            <w:vAlign w:val="bottom"/>
            <w:textDirection w:val="lrTb"/>
            <w:noWrap/>
          </w:tcPr>
          <w:p>
            <w:pPr>
              <w:jc w:val="left"/>
              <w:rPr>
                <w:rFonts w:hint="eastAsia" w:ascii="等线" w:hAnsi="等线" w:eastAsia="等线"/>
                <w:sz w:val="22"/>
                <w:szCs w:val="22"/>
              </w:rPr>
            </w:pPr>
            <w:r>
              <w:rPr>
                <w:rFonts w:hint="eastAsia" w:ascii="等线" w:hAnsi="等线" w:eastAsia="等线"/>
                <w:sz w:val="22"/>
                <w:szCs w:val="22"/>
              </w:rPr>
              <w:t xml:space="preserve">　</w:t>
            </w:r>
            <w:r/>
          </w:p>
        </w:tc>
        <w:tc>
          <w:tcPr>
            <w:tcBorders>
              <w:top w:val="none" w:color="000000" w:sz="4" w:space="0"/>
              <w:left w:val="none" w:color="000000" w:sz="4" w:space="0"/>
              <w:bottom w:val="single" w:color="auto" w:sz="4" w:space="0"/>
              <w:right w:val="single" w:color="auto" w:sz="4" w:space="0"/>
            </w:tcBorders>
            <w:tcW w:w="636" w:type="dxa"/>
            <w:vAlign w:val="bottom"/>
            <w:textDirection w:val="lrTb"/>
            <w:noWrap/>
          </w:tcPr>
          <w:p>
            <w:pPr>
              <w:jc w:val="left"/>
              <w:rPr>
                <w:rFonts w:hint="eastAsia" w:ascii="等线" w:hAnsi="等线" w:eastAsia="等线"/>
                <w:sz w:val="22"/>
                <w:szCs w:val="22"/>
              </w:rPr>
            </w:pPr>
            <w:r>
              <w:rPr>
                <w:rFonts w:hint="eastAsia" w:ascii="等线" w:hAnsi="等线" w:eastAsia="等线"/>
                <w:sz w:val="22"/>
                <w:szCs w:val="22"/>
              </w:rPr>
              <w:t xml:space="preserve">　</w:t>
            </w:r>
            <w:r/>
          </w:p>
        </w:tc>
        <w:tc>
          <w:tcPr>
            <w:tcW w:w="222" w:type="dxa"/>
            <w:vAlign w:val="center"/>
            <w:textDirection w:val="lrTb"/>
            <w:noWrap w:val="false"/>
          </w:tcPr>
          <w:p>
            <w:pPr>
              <w:jc w:val="left"/>
              <w:rPr>
                <w:rFonts w:eastAsia="Times New Roman"/>
                <w:sz w:val="20"/>
                <w:szCs w:val="20"/>
              </w:rPr>
            </w:pPr>
            <w:r>
              <w:rPr>
                <w:rFonts w:eastAsia="Times New Roman"/>
                <w:sz w:val="20"/>
                <w:szCs w:val="20"/>
              </w:rPr>
            </w:r>
            <w:r/>
          </w:p>
        </w:tc>
      </w:tr>
      <w:tr>
        <w:trPr>
          <w:trHeight w:val="285"/>
        </w:trPr>
        <w:tc>
          <w:tcPr>
            <w:tcBorders>
              <w:top w:val="none" w:color="000000" w:sz="4" w:space="0"/>
              <w:left w:val="none" w:color="000000" w:sz="4" w:space="0"/>
              <w:bottom w:val="none" w:color="000000" w:sz="4" w:space="0"/>
              <w:right w:val="none" w:color="000000" w:sz="4" w:space="0"/>
            </w:tcBorders>
            <w:tcW w:w="656" w:type="dxa"/>
            <w:vAlign w:val="bottom"/>
            <w:textDirection w:val="lrTb"/>
            <w:noWrap/>
          </w:tcPr>
          <w:p>
            <w:pPr>
              <w:jc w:val="left"/>
              <w:rPr>
                <w:rFonts w:hint="eastAsia" w:ascii="等线" w:hAnsi="等线" w:eastAsia="等线"/>
                <w:sz w:val="22"/>
                <w:szCs w:val="22"/>
              </w:rPr>
            </w:pPr>
            <w:r>
              <w:rPr>
                <w:rFonts w:hint="eastAsia" w:ascii="等线" w:hAnsi="等线" w:eastAsia="等线"/>
                <w:sz w:val="22"/>
                <w:szCs w:val="22"/>
              </w:rPr>
            </w:r>
            <w:r/>
          </w:p>
        </w:tc>
        <w:tc>
          <w:tcPr>
            <w:tcBorders>
              <w:top w:val="none" w:color="000000" w:sz="4" w:space="0"/>
              <w:left w:val="none" w:color="000000" w:sz="4" w:space="0"/>
              <w:bottom w:val="none" w:color="000000" w:sz="4" w:space="0"/>
              <w:right w:val="none" w:color="000000" w:sz="4" w:space="0"/>
            </w:tcBorders>
            <w:tcW w:w="1126" w:type="dxa"/>
            <w:vAlign w:val="bottom"/>
            <w:textDirection w:val="lrTb"/>
            <w:noWrap w:val="false"/>
          </w:tcPr>
          <w:p>
            <w:pPr>
              <w:jc w:val="left"/>
              <w:rPr>
                <w:rFonts w:eastAsia="Times New Roman"/>
                <w:sz w:val="20"/>
                <w:szCs w:val="20"/>
              </w:rPr>
            </w:pPr>
            <w:r>
              <w:rPr>
                <w:rFonts w:eastAsia="Times New Roman"/>
                <w:sz w:val="20"/>
                <w:szCs w:val="20"/>
              </w:rPr>
            </w:r>
            <w:r/>
          </w:p>
        </w:tc>
        <w:tc>
          <w:tcPr>
            <w:tcBorders>
              <w:top w:val="none" w:color="000000" w:sz="4" w:space="0"/>
              <w:left w:val="none" w:color="000000" w:sz="4" w:space="0"/>
              <w:bottom w:val="none" w:color="000000" w:sz="4" w:space="0"/>
              <w:right w:val="none" w:color="000000" w:sz="4" w:space="0"/>
            </w:tcBorders>
            <w:tcW w:w="2567" w:type="dxa"/>
            <w:vAlign w:val="bottom"/>
            <w:textDirection w:val="lrTb"/>
            <w:noWrap/>
          </w:tcPr>
          <w:p>
            <w:pPr>
              <w:jc w:val="left"/>
              <w:rPr>
                <w:rFonts w:eastAsia="Times New Roman"/>
                <w:sz w:val="20"/>
                <w:szCs w:val="20"/>
              </w:rPr>
            </w:pPr>
            <w:r>
              <w:rPr>
                <w:rFonts w:eastAsia="Times New Roman"/>
                <w:sz w:val="20"/>
                <w:szCs w:val="20"/>
              </w:rPr>
            </w:r>
            <w:r/>
          </w:p>
        </w:tc>
        <w:tc>
          <w:tcPr>
            <w:tcBorders>
              <w:top w:val="none" w:color="000000" w:sz="4" w:space="0"/>
              <w:left w:val="none" w:color="000000" w:sz="4" w:space="0"/>
              <w:bottom w:val="none" w:color="000000" w:sz="4" w:space="0"/>
              <w:right w:val="none" w:color="000000" w:sz="4" w:space="0"/>
            </w:tcBorders>
            <w:tcW w:w="3375" w:type="dxa"/>
            <w:vAlign w:val="bottom"/>
            <w:textDirection w:val="lrTb"/>
            <w:noWrap w:val="false"/>
          </w:tcPr>
          <w:p>
            <w:pPr>
              <w:jc w:val="left"/>
              <w:rPr>
                <w:rFonts w:eastAsia="Times New Roman"/>
                <w:sz w:val="20"/>
                <w:szCs w:val="20"/>
              </w:rPr>
            </w:pPr>
            <w:r>
              <w:rPr>
                <w:rFonts w:eastAsia="Times New Roman"/>
                <w:sz w:val="20"/>
                <w:szCs w:val="20"/>
              </w:rPr>
            </w:r>
            <w:r/>
          </w:p>
        </w:tc>
        <w:tc>
          <w:tcPr>
            <w:tcBorders>
              <w:top w:val="none" w:color="000000" w:sz="4" w:space="0"/>
              <w:left w:val="none" w:color="000000" w:sz="4" w:space="0"/>
              <w:bottom w:val="none" w:color="000000" w:sz="4" w:space="0"/>
              <w:right w:val="none" w:color="000000" w:sz="4" w:space="0"/>
            </w:tcBorders>
            <w:tcW w:w="636" w:type="dxa"/>
            <w:vAlign w:val="bottom"/>
            <w:textDirection w:val="lrTb"/>
            <w:noWrap/>
          </w:tcPr>
          <w:p>
            <w:pPr>
              <w:jc w:val="left"/>
              <w:rPr>
                <w:rFonts w:eastAsia="Times New Roman"/>
                <w:sz w:val="20"/>
                <w:szCs w:val="20"/>
              </w:rPr>
            </w:pPr>
            <w:r>
              <w:rPr>
                <w:rFonts w:eastAsia="Times New Roman"/>
                <w:sz w:val="20"/>
                <w:szCs w:val="20"/>
              </w:rPr>
            </w:r>
            <w:r/>
          </w:p>
        </w:tc>
        <w:tc>
          <w:tcPr>
            <w:tcBorders>
              <w:top w:val="none" w:color="000000" w:sz="4" w:space="0"/>
              <w:left w:val="none" w:color="000000" w:sz="4" w:space="0"/>
              <w:bottom w:val="none" w:color="000000" w:sz="4" w:space="0"/>
              <w:right w:val="none" w:color="000000" w:sz="4" w:space="0"/>
            </w:tcBorders>
            <w:tcW w:w="636" w:type="dxa"/>
            <w:vAlign w:val="bottom"/>
            <w:textDirection w:val="lrTb"/>
            <w:noWrap/>
          </w:tcPr>
          <w:p>
            <w:pPr>
              <w:jc w:val="left"/>
              <w:rPr>
                <w:rFonts w:eastAsia="Times New Roman"/>
                <w:sz w:val="20"/>
                <w:szCs w:val="20"/>
              </w:rPr>
            </w:pPr>
            <w:r>
              <w:rPr>
                <w:rFonts w:eastAsia="Times New Roman"/>
                <w:sz w:val="20"/>
                <w:szCs w:val="20"/>
              </w:rPr>
            </w:r>
            <w:r/>
          </w:p>
        </w:tc>
        <w:tc>
          <w:tcPr>
            <w:tcBorders>
              <w:top w:val="none" w:color="000000" w:sz="4" w:space="0"/>
              <w:left w:val="none" w:color="000000" w:sz="4" w:space="0"/>
              <w:bottom w:val="none" w:color="000000" w:sz="4" w:space="0"/>
              <w:right w:val="none" w:color="000000" w:sz="4" w:space="0"/>
            </w:tcBorders>
            <w:tcW w:w="636" w:type="dxa"/>
            <w:vAlign w:val="bottom"/>
            <w:textDirection w:val="lrTb"/>
            <w:noWrap/>
          </w:tcPr>
          <w:p>
            <w:pPr>
              <w:jc w:val="left"/>
              <w:rPr>
                <w:rFonts w:eastAsia="Times New Roman"/>
                <w:sz w:val="20"/>
                <w:szCs w:val="20"/>
              </w:rPr>
            </w:pPr>
            <w:r>
              <w:rPr>
                <w:rFonts w:eastAsia="Times New Roman"/>
                <w:sz w:val="20"/>
                <w:szCs w:val="20"/>
              </w:rPr>
            </w:r>
            <w:r/>
          </w:p>
        </w:tc>
        <w:tc>
          <w:tcPr>
            <w:tcW w:w="222" w:type="dxa"/>
            <w:vAlign w:val="center"/>
            <w:textDirection w:val="lrTb"/>
            <w:noWrap w:val="false"/>
          </w:tcPr>
          <w:p>
            <w:pPr>
              <w:jc w:val="left"/>
              <w:rPr>
                <w:rFonts w:eastAsia="Times New Roman"/>
                <w:sz w:val="20"/>
                <w:szCs w:val="20"/>
              </w:rPr>
            </w:pPr>
            <w:r>
              <w:rPr>
                <w:rFonts w:eastAsia="Times New Roman"/>
                <w:sz w:val="20"/>
                <w:szCs w:val="20"/>
              </w:rPr>
            </w:r>
            <w:r/>
          </w:p>
        </w:tc>
      </w:tr>
      <w:tr>
        <w:trPr>
          <w:trHeight w:val="690"/>
        </w:trPr>
        <w:tc>
          <w:tcPr>
            <w:gridSpan w:val="3"/>
            <w:tcBorders>
              <w:top w:val="none" w:color="000000" w:sz="4" w:space="0"/>
              <w:left w:val="none" w:color="000000" w:sz="4" w:space="0"/>
              <w:bottom w:val="none" w:color="000000" w:sz="4" w:space="0"/>
              <w:right w:val="none" w:color="000000" w:sz="4" w:space="0"/>
            </w:tcBorders>
            <w:tcW w:w="4349" w:type="dxa"/>
            <w:vAlign w:val="center"/>
            <w:textDirection w:val="lrTb"/>
            <w:noWrap/>
          </w:tcPr>
          <w:p>
            <w:pPr>
              <w:jc w:val="left"/>
              <w:rPr>
                <w:rFonts w:hint="eastAsia" w:ascii="等线" w:hAnsi="等线" w:eastAsia="等线"/>
                <w:sz w:val="22"/>
                <w:szCs w:val="22"/>
              </w:rPr>
            </w:pPr>
            <w:r>
              <w:rPr>
                <w:rFonts w:hint="eastAsia" w:ascii="等线" w:hAnsi="等线" w:eastAsia="等线"/>
                <w:sz w:val="22"/>
                <w:szCs w:val="22"/>
              </w:rPr>
              <w:t xml:space="preserve">管理所考核人（签字）：</w:t>
            </w:r>
            <w:r/>
          </w:p>
        </w:tc>
        <w:tc>
          <w:tcPr>
            <w:tcBorders>
              <w:top w:val="none" w:color="000000" w:sz="4" w:space="0"/>
              <w:left w:val="none" w:color="000000" w:sz="4" w:space="0"/>
              <w:bottom w:val="none" w:color="000000" w:sz="4" w:space="0"/>
              <w:right w:val="none" w:color="000000" w:sz="4" w:space="0"/>
            </w:tcBorders>
            <w:tcW w:w="3375" w:type="dxa"/>
            <w:vAlign w:val="center"/>
            <w:textDirection w:val="lrTb"/>
            <w:noWrap/>
          </w:tcPr>
          <w:p>
            <w:pPr>
              <w:jc w:val="left"/>
              <w:rPr>
                <w:rFonts w:hint="eastAsia" w:ascii="等线" w:hAnsi="等线" w:eastAsia="等线"/>
                <w:sz w:val="22"/>
                <w:szCs w:val="22"/>
              </w:rPr>
            </w:pPr>
            <w:r>
              <w:rPr>
                <w:rFonts w:hint="eastAsia" w:ascii="等线" w:hAnsi="等线" w:eastAsia="等线"/>
                <w:sz w:val="22"/>
                <w:szCs w:val="22"/>
              </w:rPr>
              <w:t xml:space="preserve">管理所负责人（签字）：</w:t>
            </w:r>
            <w:r/>
          </w:p>
        </w:tc>
        <w:tc>
          <w:tcPr>
            <w:tcBorders>
              <w:top w:val="none" w:color="000000" w:sz="4" w:space="0"/>
              <w:left w:val="none" w:color="000000" w:sz="4" w:space="0"/>
              <w:bottom w:val="none" w:color="000000" w:sz="4" w:space="0"/>
              <w:right w:val="none" w:color="000000" w:sz="4" w:space="0"/>
            </w:tcBorders>
            <w:tcW w:w="636" w:type="dxa"/>
            <w:vAlign w:val="center"/>
            <w:textDirection w:val="lrTb"/>
            <w:noWrap/>
          </w:tcPr>
          <w:p>
            <w:pPr>
              <w:jc w:val="left"/>
              <w:rPr>
                <w:rFonts w:hint="eastAsia" w:ascii="等线" w:hAnsi="等线" w:eastAsia="等线"/>
                <w:sz w:val="22"/>
                <w:szCs w:val="22"/>
              </w:rPr>
            </w:pPr>
            <w:r>
              <w:rPr>
                <w:rFonts w:hint="eastAsia" w:ascii="等线" w:hAnsi="等线" w:eastAsia="等线"/>
                <w:sz w:val="22"/>
                <w:szCs w:val="22"/>
              </w:rPr>
            </w:r>
            <w:r/>
          </w:p>
        </w:tc>
        <w:tc>
          <w:tcPr>
            <w:gridSpan w:val="2"/>
            <w:tcBorders>
              <w:top w:val="none" w:color="000000" w:sz="4" w:space="0"/>
              <w:left w:val="none" w:color="000000" w:sz="4" w:space="0"/>
              <w:bottom w:val="none" w:color="000000" w:sz="4" w:space="0"/>
              <w:right w:val="none" w:color="000000" w:sz="4" w:space="0"/>
            </w:tcBorders>
            <w:tcW w:w="1272"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日期：</w:t>
            </w:r>
            <w:r/>
          </w:p>
        </w:tc>
        <w:tc>
          <w:tcPr>
            <w:tcW w:w="222" w:type="dxa"/>
            <w:vAlign w:val="center"/>
            <w:textDirection w:val="lrTb"/>
            <w:noWrap w:val="false"/>
          </w:tcPr>
          <w:p>
            <w:pPr>
              <w:jc w:val="left"/>
              <w:rPr>
                <w:rFonts w:eastAsia="Times New Roman"/>
                <w:sz w:val="20"/>
                <w:szCs w:val="20"/>
              </w:rPr>
            </w:pPr>
            <w:r>
              <w:rPr>
                <w:rFonts w:eastAsia="Times New Roman"/>
                <w:sz w:val="20"/>
                <w:szCs w:val="20"/>
              </w:rPr>
            </w:r>
            <w:r/>
          </w:p>
        </w:tc>
      </w:tr>
      <w:tr>
        <w:trPr>
          <w:trHeight w:val="570"/>
        </w:trPr>
        <w:tc>
          <w:tcPr>
            <w:gridSpan w:val="3"/>
            <w:tcBorders>
              <w:top w:val="none" w:color="000000" w:sz="4" w:space="0"/>
              <w:left w:val="none" w:color="000000" w:sz="4" w:space="0"/>
              <w:bottom w:val="none" w:color="000000" w:sz="4" w:space="0"/>
              <w:right w:val="none" w:color="000000" w:sz="4" w:space="0"/>
            </w:tcBorders>
            <w:tcW w:w="4349" w:type="dxa"/>
            <w:vAlign w:val="center"/>
            <w:textDirection w:val="lrTb"/>
            <w:noWrap/>
          </w:tcPr>
          <w:p>
            <w:pPr>
              <w:jc w:val="left"/>
              <w:rPr>
                <w:rFonts w:hint="eastAsia" w:ascii="等线" w:hAnsi="等线" w:eastAsia="等线"/>
                <w:sz w:val="22"/>
                <w:szCs w:val="22"/>
              </w:rPr>
            </w:pPr>
            <w:r>
              <w:rPr>
                <w:rFonts w:hint="eastAsia" w:ascii="等线" w:hAnsi="等线" w:eastAsia="等线"/>
                <w:sz w:val="22"/>
                <w:szCs w:val="22"/>
              </w:rPr>
              <w:t xml:space="preserve">供应商确认：（签字）</w:t>
            </w:r>
            <w:r/>
          </w:p>
        </w:tc>
        <w:tc>
          <w:tcPr>
            <w:tcBorders>
              <w:top w:val="none" w:color="000000" w:sz="4" w:space="0"/>
              <w:left w:val="none" w:color="000000" w:sz="4" w:space="0"/>
              <w:bottom w:val="none" w:color="000000" w:sz="4" w:space="0"/>
              <w:right w:val="none" w:color="000000" w:sz="4" w:space="0"/>
            </w:tcBorders>
            <w:tcW w:w="3375" w:type="dxa"/>
            <w:vAlign w:val="bottom"/>
            <w:textDirection w:val="lrTb"/>
            <w:noWrap/>
          </w:tcPr>
          <w:p>
            <w:pPr>
              <w:jc w:val="left"/>
              <w:rPr>
                <w:rFonts w:hint="eastAsia" w:ascii="等线" w:hAnsi="等线" w:eastAsia="等线"/>
                <w:sz w:val="22"/>
                <w:szCs w:val="22"/>
              </w:rPr>
            </w:pPr>
            <w:r>
              <w:rPr>
                <w:rFonts w:hint="eastAsia" w:ascii="等线" w:hAnsi="等线" w:eastAsia="等线"/>
                <w:sz w:val="22"/>
                <w:szCs w:val="22"/>
              </w:rPr>
            </w:r>
            <w:r/>
          </w:p>
        </w:tc>
        <w:tc>
          <w:tcPr>
            <w:tcBorders>
              <w:top w:val="none" w:color="000000" w:sz="4" w:space="0"/>
              <w:left w:val="none" w:color="000000" w:sz="4" w:space="0"/>
              <w:bottom w:val="none" w:color="000000" w:sz="4" w:space="0"/>
              <w:right w:val="none" w:color="000000" w:sz="4" w:space="0"/>
            </w:tcBorders>
            <w:tcW w:w="636" w:type="dxa"/>
            <w:vAlign w:val="bottom"/>
            <w:textDirection w:val="lrTb"/>
            <w:noWrap/>
          </w:tcPr>
          <w:p>
            <w:pPr>
              <w:jc w:val="left"/>
              <w:rPr>
                <w:rFonts w:eastAsia="Times New Roman"/>
                <w:sz w:val="20"/>
                <w:szCs w:val="20"/>
              </w:rPr>
            </w:pPr>
            <w:r>
              <w:rPr>
                <w:rFonts w:eastAsia="Times New Roman"/>
                <w:sz w:val="20"/>
                <w:szCs w:val="20"/>
              </w:rPr>
            </w:r>
            <w:r/>
          </w:p>
        </w:tc>
        <w:tc>
          <w:tcPr>
            <w:gridSpan w:val="2"/>
            <w:tcBorders>
              <w:top w:val="none" w:color="000000" w:sz="4" w:space="0"/>
              <w:left w:val="none" w:color="000000" w:sz="4" w:space="0"/>
              <w:bottom w:val="none" w:color="000000" w:sz="4" w:space="0"/>
              <w:right w:val="none" w:color="000000" w:sz="4" w:space="0"/>
            </w:tcBorders>
            <w:tcW w:w="1272" w:type="dxa"/>
            <w:vAlign w:val="center"/>
            <w:textDirection w:val="lrTb"/>
            <w:noWrap/>
          </w:tcPr>
          <w:p>
            <w:pPr>
              <w:jc w:val="center"/>
              <w:rPr>
                <w:rFonts w:hint="eastAsia" w:ascii="等线" w:hAnsi="等线" w:eastAsia="等线"/>
                <w:sz w:val="22"/>
                <w:szCs w:val="22"/>
              </w:rPr>
            </w:pPr>
            <w:r>
              <w:rPr>
                <w:rFonts w:hint="eastAsia" w:ascii="等线" w:hAnsi="等线" w:eastAsia="等线"/>
                <w:sz w:val="22"/>
                <w:szCs w:val="22"/>
              </w:rPr>
              <w:t xml:space="preserve">日期：</w:t>
            </w:r>
            <w:r/>
          </w:p>
        </w:tc>
        <w:tc>
          <w:tcPr>
            <w:tcW w:w="222" w:type="dxa"/>
            <w:vAlign w:val="center"/>
            <w:textDirection w:val="lrTb"/>
            <w:noWrap w:val="false"/>
          </w:tcPr>
          <w:p>
            <w:pPr>
              <w:jc w:val="left"/>
              <w:rPr>
                <w:rFonts w:eastAsia="Times New Roman"/>
                <w:sz w:val="20"/>
                <w:szCs w:val="20"/>
              </w:rPr>
            </w:pPr>
            <w:r>
              <w:rPr>
                <w:rFonts w:eastAsia="Times New Roman"/>
                <w:sz w:val="20"/>
                <w:szCs w:val="20"/>
              </w:rPr>
            </w:r>
            <w:r/>
          </w:p>
        </w:tc>
      </w:tr>
    </w:tbl>
    <w:p>
      <w:pPr>
        <w:pStyle w:val="974"/>
        <w:rPr>
          <w:rFonts w:hint="eastAsia" w:ascii="宋体" w:cs="宋体"/>
          <w:sz w:val="28"/>
          <w:szCs w:val="28"/>
        </w:rPr>
      </w:pPr>
      <w:r>
        <w:br w:type="page" w:clear="all"/>
      </w:r>
      <w:r>
        <w:rPr>
          <w:rFonts w:hint="eastAsia" w:ascii="宋体" w:cs="宋体"/>
          <w:sz w:val="28"/>
          <w:szCs w:val="28"/>
          <w:lang w:eastAsia="zh-CN"/>
        </w:rPr>
        <w:t xml:space="preserve">工管中心闸站枢纽闸口及河道保洁服务</w:t>
      </w:r>
      <w:r>
        <w:rPr>
          <w:rFonts w:hint="eastAsia" w:ascii="宋体" w:cs="宋体"/>
          <w:sz w:val="28"/>
          <w:szCs w:val="28"/>
        </w:rPr>
        <w:t xml:space="preserve">考核表-直湖港所（直湖港水利枢纽）</w:t>
      </w:r>
      <w:r/>
    </w:p>
    <w:tbl>
      <w:tblPr>
        <w:tblStyle w:val="962"/>
        <w:tblW w:w="0" w:type="auto"/>
        <w:tblInd w:w="93" w:type="dxa"/>
        <w:tblLayout w:type="fixed"/>
        <w:tblCellMar>
          <w:left w:w="108" w:type="dxa"/>
          <w:top w:w="0" w:type="dxa"/>
          <w:right w:w="108" w:type="dxa"/>
          <w:bottom w:w="0" w:type="dxa"/>
        </w:tblCellMar>
        <w:tblLook w:val="04A0" w:firstRow="1" w:lastRow="0" w:firstColumn="1" w:lastColumn="0" w:noHBand="0" w:noVBand="1"/>
      </w:tblPr>
      <w:tblGrid>
        <w:gridCol w:w="636"/>
        <w:gridCol w:w="1211"/>
        <w:gridCol w:w="3067"/>
        <w:gridCol w:w="3047"/>
        <w:gridCol w:w="636"/>
        <w:gridCol w:w="636"/>
        <w:gridCol w:w="636"/>
      </w:tblGrid>
      <w:tr>
        <w:trPr>
          <w:trHeight w:val="600"/>
        </w:trPr>
        <w:tc>
          <w:tcPr>
            <w:gridSpan w:val="7"/>
            <w:tcBorders>
              <w:top w:val="none" w:color="000000" w:sz="4" w:space="0"/>
              <w:left w:val="none" w:color="000000" w:sz="4" w:space="0"/>
              <w:bottom w:val="none" w:color="000000" w:sz="4" w:space="0"/>
              <w:right w:val="none" w:color="000000" w:sz="4" w:space="0"/>
            </w:tcBorders>
            <w:tcW w:w="9869" w:type="dxa"/>
            <w:vAlign w:val="center"/>
            <w:textDirection w:val="lrTb"/>
            <w:noWrap/>
          </w:tcPr>
          <w:p>
            <w:pPr>
              <w:jc w:val="center"/>
              <w:spacing w:line="280" w:lineRule="exact"/>
            </w:pPr>
            <w:r>
              <w:rPr>
                <w:rFonts w:hint="eastAsia"/>
                <w:sz w:val="24"/>
                <w:lang w:eastAsia="zh-CN"/>
              </w:rPr>
              <w:t xml:space="preserve">工管中心闸站枢纽闸口及河道保洁服务</w:t>
            </w:r>
            <w:r>
              <w:rPr>
                <w:rFonts w:hint="eastAsia"/>
                <w:sz w:val="24"/>
              </w:rPr>
              <w:t xml:space="preserve">考核表</w:t>
            </w:r>
            <w:r/>
          </w:p>
        </w:tc>
      </w:tr>
      <w:tr>
        <w:trPr>
          <w:trHeight w:val="499"/>
        </w:trPr>
        <w:tc>
          <w:tcPr>
            <w:gridSpan w:val="4"/>
            <w:tcBorders>
              <w:top w:val="none" w:color="000000" w:sz="4" w:space="0"/>
              <w:left w:val="none" w:color="000000" w:sz="4" w:space="0"/>
              <w:bottom w:val="none" w:color="000000" w:sz="4" w:space="0"/>
              <w:right w:val="none" w:color="000000" w:sz="4" w:space="0"/>
            </w:tcBorders>
            <w:tcW w:w="7961" w:type="dxa"/>
            <w:vAlign w:val="center"/>
            <w:textDirection w:val="lrTb"/>
            <w:noWrap w:val="false"/>
          </w:tcPr>
          <w:p>
            <w:pPr>
              <w:spacing w:line="280" w:lineRule="exact"/>
            </w:pPr>
            <w:r>
              <w:rPr>
                <w:rFonts w:hint="eastAsia"/>
              </w:rPr>
              <w:t xml:space="preserve">考核周期：  年 月  日---   年  月  日</w:t>
            </w:r>
            <w:r/>
          </w:p>
        </w:tc>
        <w:tc>
          <w:tcPr>
            <w:gridSpan w:val="3"/>
            <w:tcBorders>
              <w:top w:val="none" w:color="000000" w:sz="4" w:space="0"/>
              <w:left w:val="none" w:color="000000" w:sz="4" w:space="0"/>
              <w:bottom w:val="none" w:color="000000" w:sz="4" w:space="0"/>
              <w:right w:val="none" w:color="000000" w:sz="4" w:space="0"/>
            </w:tcBorders>
            <w:tcW w:w="1908" w:type="dxa"/>
            <w:vAlign w:val="center"/>
            <w:textDirection w:val="lrTb"/>
            <w:noWrap/>
          </w:tcPr>
          <w:p>
            <w:pPr>
              <w:ind w:firstLine="442"/>
              <w:spacing w:line="280" w:lineRule="exact"/>
            </w:pPr>
            <w:r>
              <w:rPr>
                <w:rStyle w:val="1005"/>
                <w:rFonts w:hint="default"/>
                <w:color w:val="auto"/>
              </w:rPr>
              <w:t xml:space="preserve">共</w:t>
            </w:r>
            <w:r>
              <w:rPr>
                <w:rStyle w:val="1006"/>
                <w:rFonts w:hint="default"/>
                <w:color w:val="auto"/>
              </w:rPr>
              <w:t xml:space="preserve"> 1 </w:t>
            </w:r>
            <w:r>
              <w:rPr>
                <w:rStyle w:val="1005"/>
                <w:rFonts w:hint="default"/>
                <w:color w:val="auto"/>
              </w:rPr>
              <w:t xml:space="preserve">页</w:t>
            </w:r>
            <w:r/>
          </w:p>
        </w:tc>
      </w:tr>
      <w:tr>
        <w:trPr>
          <w:trHeight w:val="285"/>
        </w:trPr>
        <w:tc>
          <w:tcPr>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spacing w:line="280" w:lineRule="exact"/>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1211" w:type="dxa"/>
            <w:vAlign w:val="center"/>
            <w:vMerge w:val="restart"/>
            <w:textDirection w:val="lrTb"/>
            <w:noWrap w:val="false"/>
          </w:tcPr>
          <w:p>
            <w:pPr>
              <w:spacing w:line="280" w:lineRule="exact"/>
            </w:pPr>
            <w:r>
              <w:rPr>
                <w:rFonts w:hint="eastAsia"/>
              </w:rPr>
              <w:t xml:space="preserve">项目名称</w:t>
            </w:r>
            <w:r/>
          </w:p>
        </w:tc>
        <w:tc>
          <w:tcPr>
            <w:tcBorders>
              <w:top w:val="single" w:color="000000" w:sz="4" w:space="0"/>
              <w:left w:val="single" w:color="000000" w:sz="4" w:space="0"/>
              <w:bottom w:val="single" w:color="000000" w:sz="4" w:space="0"/>
              <w:right w:val="single" w:color="000000" w:sz="4" w:space="0"/>
            </w:tcBorders>
            <w:tcW w:w="3067" w:type="dxa"/>
            <w:vAlign w:val="center"/>
            <w:vMerge w:val="restart"/>
            <w:textDirection w:val="lrTb"/>
            <w:noWrap w:val="false"/>
          </w:tcPr>
          <w:p>
            <w:pPr>
              <w:spacing w:line="280" w:lineRule="exact"/>
            </w:pPr>
            <w:r>
              <w:rPr>
                <w:rFonts w:hint="eastAsia"/>
              </w:rPr>
              <w:t xml:space="preserve">作业标准</w:t>
            </w:r>
            <w:r/>
          </w:p>
        </w:tc>
        <w:tc>
          <w:tcPr>
            <w:tcBorders>
              <w:top w:val="single" w:color="000000" w:sz="4" w:space="0"/>
              <w:left w:val="single" w:color="000000" w:sz="4" w:space="0"/>
              <w:bottom w:val="single" w:color="000000" w:sz="4" w:space="0"/>
              <w:right w:val="single" w:color="000000" w:sz="4" w:space="0"/>
            </w:tcBorders>
            <w:tcW w:w="3047" w:type="dxa"/>
            <w:vAlign w:val="center"/>
            <w:vMerge w:val="restart"/>
            <w:textDirection w:val="lrTb"/>
            <w:noWrap w:val="false"/>
          </w:tcPr>
          <w:p>
            <w:pPr>
              <w:spacing w:line="280" w:lineRule="exact"/>
            </w:pPr>
            <w:r>
              <w:rPr>
                <w:rFonts w:hint="eastAsia"/>
              </w:rPr>
              <w:t xml:space="preserve">考核标准</w:t>
            </w:r>
            <w:r/>
          </w:p>
        </w:tc>
        <w:tc>
          <w:tcPr>
            <w:tcBorders>
              <w:top w:val="single" w:color="000000" w:sz="4" w:space="0"/>
              <w:left w:val="single" w:color="000000" w:sz="4" w:space="0"/>
              <w:bottom w:val="none" w:color="000000" w:sz="4" w:space="0"/>
              <w:right w:val="single" w:color="000000" w:sz="4" w:space="0"/>
            </w:tcBorders>
            <w:tcW w:w="636" w:type="dxa"/>
            <w:vAlign w:val="center"/>
            <w:textDirection w:val="lrTb"/>
            <w:noWrap/>
          </w:tcPr>
          <w:p>
            <w:pPr>
              <w:spacing w:line="280" w:lineRule="exact"/>
            </w:pPr>
            <w:r>
              <w:rPr>
                <w:rFonts w:hint="eastAsia"/>
              </w:rPr>
              <w:t xml:space="preserve">考核</w:t>
            </w:r>
            <w:r/>
          </w:p>
        </w:tc>
        <w:tc>
          <w:tcPr>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tcPr>
          <w:p>
            <w:pPr>
              <w:spacing w:line="280" w:lineRule="exact"/>
            </w:pPr>
            <w:r>
              <w:rPr>
                <w:rFonts w:hint="eastAsia"/>
              </w:rPr>
              <w:t xml:space="preserve">得分</w:t>
            </w:r>
            <w:r/>
          </w:p>
        </w:tc>
        <w:tc>
          <w:tcPr>
            <w:tcBorders>
              <w:top w:val="single" w:color="000000" w:sz="4" w:space="0"/>
              <w:left w:val="single" w:color="000000" w:sz="4" w:space="0"/>
              <w:bottom w:val="none" w:color="000000" w:sz="4" w:space="0"/>
              <w:right w:val="single" w:color="000000" w:sz="4" w:space="0"/>
            </w:tcBorders>
            <w:tcW w:w="636" w:type="dxa"/>
            <w:vAlign w:val="center"/>
            <w:textDirection w:val="lrTb"/>
            <w:noWrap/>
          </w:tcPr>
          <w:p>
            <w:pPr>
              <w:spacing w:line="280" w:lineRule="exact"/>
            </w:pPr>
            <w:r>
              <w:rPr>
                <w:rFonts w:hint="eastAsia"/>
              </w:rPr>
              <w:t xml:space="preserve">扣分</w:t>
            </w:r>
            <w:r/>
          </w:p>
        </w:tc>
      </w:tr>
      <w:tr>
        <w:trPr>
          <w:trHeight w:val="285"/>
        </w:trPr>
        <w:tc>
          <w:tcPr>
            <w:tcBorders>
              <w:top w:val="single" w:color="000000" w:sz="4" w:space="0"/>
              <w:left w:val="single" w:color="000000" w:sz="4" w:space="0"/>
              <w:bottom w:val="single" w:color="000000" w:sz="4" w:space="0"/>
              <w:right w:val="single" w:color="000000" w:sz="4" w:space="0"/>
            </w:tcBorders>
            <w:tcW w:w="636" w:type="dxa"/>
            <w:vAlign w:val="center"/>
            <w:vMerge w:val="continue"/>
            <w:textDirection w:val="lrTb"/>
            <w:noWrap w:val="false"/>
          </w:tcPr>
          <w:p>
            <w:pPr>
              <w:spacing w:line="280" w:lineRule="exact"/>
            </w:pPr>
            <w:r/>
            <w:r/>
          </w:p>
        </w:tc>
        <w:tc>
          <w:tcPr>
            <w:tcBorders>
              <w:top w:val="single" w:color="000000" w:sz="4" w:space="0"/>
              <w:left w:val="single" w:color="000000" w:sz="4" w:space="0"/>
              <w:bottom w:val="single" w:color="000000" w:sz="4" w:space="0"/>
              <w:right w:val="single" w:color="000000" w:sz="4" w:space="0"/>
            </w:tcBorders>
            <w:tcW w:w="1211" w:type="dxa"/>
            <w:vAlign w:val="center"/>
            <w:vMerge w:val="continue"/>
            <w:textDirection w:val="lrTb"/>
            <w:noWrap w:val="false"/>
          </w:tcPr>
          <w:p>
            <w:pPr>
              <w:spacing w:line="280" w:lineRule="exact"/>
            </w:pPr>
            <w:r/>
            <w:r/>
          </w:p>
        </w:tc>
        <w:tc>
          <w:tcPr>
            <w:tcBorders>
              <w:top w:val="single" w:color="000000" w:sz="4" w:space="0"/>
              <w:left w:val="single" w:color="000000" w:sz="4" w:space="0"/>
              <w:bottom w:val="single" w:color="000000" w:sz="4" w:space="0"/>
              <w:right w:val="single" w:color="000000" w:sz="4" w:space="0"/>
            </w:tcBorders>
            <w:tcW w:w="3067" w:type="dxa"/>
            <w:vAlign w:val="center"/>
            <w:vMerge w:val="continue"/>
            <w:textDirection w:val="lrTb"/>
            <w:noWrap w:val="false"/>
          </w:tcPr>
          <w:p>
            <w:pPr>
              <w:spacing w:line="280" w:lineRule="exact"/>
            </w:pPr>
            <w:r/>
            <w:r/>
          </w:p>
        </w:tc>
        <w:tc>
          <w:tcPr>
            <w:tcBorders>
              <w:top w:val="single" w:color="000000" w:sz="4" w:space="0"/>
              <w:left w:val="single" w:color="000000" w:sz="4" w:space="0"/>
              <w:bottom w:val="single" w:color="000000" w:sz="4" w:space="0"/>
              <w:right w:val="single" w:color="000000" w:sz="4" w:space="0"/>
            </w:tcBorders>
            <w:tcW w:w="3047" w:type="dxa"/>
            <w:vAlign w:val="center"/>
            <w:vMerge w:val="continue"/>
            <w:textDirection w:val="lrTb"/>
            <w:noWrap w:val="false"/>
          </w:tcPr>
          <w:p>
            <w:pPr>
              <w:spacing w:line="280" w:lineRule="exact"/>
            </w:pPr>
            <w:r/>
            <w:r/>
          </w:p>
        </w:tc>
        <w:tc>
          <w:tcPr>
            <w:tcBorders>
              <w:top w:val="none" w:color="000000" w:sz="4" w:space="0"/>
              <w:left w:val="single" w:color="000000" w:sz="4" w:space="0"/>
              <w:bottom w:val="single" w:color="000000" w:sz="4" w:space="0"/>
              <w:right w:val="single" w:color="000000" w:sz="4" w:space="0"/>
            </w:tcBorders>
            <w:tcW w:w="636" w:type="dxa"/>
            <w:vAlign w:val="center"/>
            <w:textDirection w:val="lrTb"/>
            <w:noWrap/>
          </w:tcPr>
          <w:p>
            <w:pPr>
              <w:spacing w:line="280" w:lineRule="exact"/>
            </w:pPr>
            <w:r>
              <w:rPr>
                <w:rFonts w:hint="eastAsia"/>
              </w:rPr>
              <w:t xml:space="preserve">分值</w:t>
            </w:r>
            <w:r/>
          </w:p>
        </w:tc>
        <w:tc>
          <w:tcPr>
            <w:tcBorders>
              <w:top w:val="single" w:color="000000" w:sz="4" w:space="0"/>
              <w:left w:val="single" w:color="000000" w:sz="4" w:space="0"/>
              <w:bottom w:val="single" w:color="000000" w:sz="4" w:space="0"/>
              <w:right w:val="single" w:color="000000" w:sz="4" w:space="0"/>
            </w:tcBorders>
            <w:tcW w:w="636" w:type="dxa"/>
            <w:vAlign w:val="center"/>
            <w:vMerge w:val="continue"/>
            <w:textDirection w:val="lrTb"/>
            <w:noWrap/>
          </w:tcPr>
          <w:p>
            <w:pPr>
              <w:spacing w:line="280" w:lineRule="exact"/>
            </w:pPr>
            <w:r/>
            <w:r/>
          </w:p>
        </w:tc>
        <w:tc>
          <w:tcPr>
            <w:tcBorders>
              <w:top w:val="none" w:color="000000" w:sz="4" w:space="0"/>
              <w:left w:val="single" w:color="000000" w:sz="4" w:space="0"/>
              <w:bottom w:val="single" w:color="000000" w:sz="4" w:space="0"/>
              <w:right w:val="single" w:color="000000" w:sz="4" w:space="0"/>
            </w:tcBorders>
            <w:tcW w:w="636" w:type="dxa"/>
            <w:vAlign w:val="center"/>
            <w:textDirection w:val="lrTb"/>
            <w:noWrap/>
          </w:tcPr>
          <w:p>
            <w:pPr>
              <w:spacing w:line="280" w:lineRule="exact"/>
            </w:pPr>
            <w:r>
              <w:rPr>
                <w:rFonts w:hint="eastAsia"/>
              </w:rPr>
              <w:t xml:space="preserve">原因</w:t>
            </w:r>
            <w:r/>
          </w:p>
        </w:tc>
      </w:tr>
      <w:tr>
        <w:trPr>
          <w:trHeight w:val="270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firstLine="210"/>
              <w:spacing w:line="280" w:lineRule="exact"/>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spacing w:line="280" w:lineRule="exact"/>
            </w:pPr>
            <w:r>
              <w:rPr>
                <w:rFonts w:hint="eastAsia"/>
              </w:rPr>
              <w:t xml:space="preserve">河面保洁及垃圾清运</w:t>
            </w:r>
            <w:r/>
          </w:p>
        </w:tc>
        <w:tc>
          <w:tcPr>
            <w:tcBorders>
              <w:top w:val="single" w:color="000000" w:sz="4" w:space="0"/>
              <w:left w:val="single" w:color="000000" w:sz="4" w:space="0"/>
              <w:bottom w:val="single" w:color="000000" w:sz="4" w:space="0"/>
              <w:right w:val="single" w:color="000000" w:sz="4" w:space="0"/>
            </w:tcBorders>
            <w:tcW w:w="3067" w:type="dxa"/>
            <w:vAlign w:val="center"/>
            <w:textDirection w:val="lrTb"/>
            <w:noWrap w:val="false"/>
          </w:tcPr>
          <w:p>
            <w:pPr>
              <w:jc w:val="left"/>
              <w:rPr>
                <w:sz w:val="18"/>
                <w:szCs w:val="18"/>
              </w:rPr>
            </w:pPr>
            <w:r>
              <w:rPr>
                <w:rFonts w:hint="eastAsia"/>
                <w:sz w:val="18"/>
                <w:szCs w:val="18"/>
              </w:rPr>
              <w:t xml:space="preserve">1.作业时间：上下午各打捞一遍，上午7点至10点之间，下午1点至4点之间。冬季上午顺延1小时。</w:t>
            </w:r>
            <w:r/>
          </w:p>
          <w:p>
            <w:pPr>
              <w:jc w:val="left"/>
              <w:rPr>
                <w:sz w:val="18"/>
                <w:szCs w:val="18"/>
              </w:rPr>
            </w:pPr>
            <w:r>
              <w:rPr>
                <w:rFonts w:hint="eastAsia"/>
                <w:sz w:val="18"/>
                <w:szCs w:val="18"/>
              </w:rPr>
              <w:t xml:space="preserve">2.作业人员穿着统一工装和救生衣。</w:t>
            </w:r>
            <w:r/>
          </w:p>
          <w:p>
            <w:pPr>
              <w:jc w:val="left"/>
              <w:rPr>
                <w:sz w:val="18"/>
                <w:szCs w:val="18"/>
              </w:rPr>
            </w:pPr>
            <w:r>
              <w:rPr>
                <w:rFonts w:hint="eastAsia"/>
                <w:sz w:val="18"/>
                <w:szCs w:val="18"/>
              </w:rPr>
              <w:t xml:space="preserve">3.作业内容：对直湖港枢纽工程范围内水域各类垃圾、废弃漂浮物、死动物、非种植水生植物进行打捞；对打捞物进行规范转运处置。</w:t>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val="false"/>
          </w:tcPr>
          <w:p>
            <w:pPr>
              <w:jc w:val="left"/>
              <w:rPr>
                <w:sz w:val="18"/>
                <w:szCs w:val="18"/>
              </w:rPr>
            </w:pPr>
            <w:r>
              <w:rPr>
                <w:rFonts w:hint="eastAsia"/>
                <w:sz w:val="18"/>
                <w:szCs w:val="18"/>
              </w:rPr>
              <w:t xml:space="preserve">1.未进行打捞作业，发现一次扣2分。</w:t>
            </w:r>
            <w:r/>
          </w:p>
          <w:p>
            <w:pPr>
              <w:jc w:val="left"/>
              <w:rPr>
                <w:sz w:val="18"/>
                <w:szCs w:val="18"/>
              </w:rPr>
            </w:pPr>
            <w:r>
              <w:rPr>
                <w:rFonts w:hint="eastAsia"/>
                <w:sz w:val="18"/>
                <w:szCs w:val="18"/>
              </w:rPr>
              <w:t xml:space="preserve">2.水域发现成片漂浮物每1平方米扣1分，或100米内发现10个零星漂浮物扣1分（水草季节酌情扣分</w:t>
            </w:r>
            <w:r>
              <w:rPr>
                <w:rFonts w:hint="eastAsia"/>
                <w:sz w:val="18"/>
                <w:szCs w:val="18"/>
                <w:lang w:eastAsia="zh-CN"/>
              </w:rPr>
              <w:t xml:space="preserve">，</w:t>
            </w:r>
            <w:r>
              <w:rPr>
                <w:rFonts w:hint="eastAsia"/>
                <w:sz w:val="18"/>
                <w:szCs w:val="18"/>
              </w:rPr>
              <w:t xml:space="preserve">河底厌氧物和油污不算在漂浮物内）。</w:t>
            </w:r>
            <w:r/>
          </w:p>
          <w:p>
            <w:pPr>
              <w:jc w:val="left"/>
              <w:rPr>
                <w:sz w:val="18"/>
                <w:szCs w:val="18"/>
              </w:rPr>
            </w:pPr>
            <w:r>
              <w:rPr>
                <w:rFonts w:hint="eastAsia"/>
                <w:sz w:val="18"/>
                <w:szCs w:val="18"/>
              </w:rPr>
              <w:t xml:space="preserve">3.打捞垃圾杂物未规范处置，如丢弃绿带内、窨井内或投放果壳箱内，每发现1次扣2分。</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spacing w:line="280" w:lineRule="exact"/>
            </w:pPr>
            <w:r>
              <w:rPr>
                <w:rFonts w:hint="eastAsia"/>
              </w:rPr>
              <w:t xml:space="preserve">50</w:t>
            </w:r>
            <w:r/>
          </w:p>
        </w:tc>
        <w:tc>
          <w:tcPr>
            <w:tcBorders>
              <w:top w:val="single" w:color="000000" w:sz="4" w:space="0"/>
              <w:left w:val="single" w:color="000000" w:sz="4" w:space="0"/>
              <w:bottom w:val="none" w:color="000000" w:sz="4" w:space="0"/>
              <w:right w:val="single" w:color="000000" w:sz="4" w:space="0"/>
            </w:tcBorders>
            <w:tcW w:w="636" w:type="dxa"/>
            <w:vAlign w:val="bottom"/>
            <w:textDirection w:val="lrTb"/>
            <w:noWrap/>
          </w:tcPr>
          <w:p>
            <w:pPr>
              <w:spacing w:line="280" w:lineRule="exact"/>
            </w:pPr>
            <w:r/>
            <w:r/>
          </w:p>
        </w:tc>
        <w:tc>
          <w:tcPr>
            <w:tcBorders>
              <w:top w:val="single" w:color="000000" w:sz="4" w:space="0"/>
              <w:left w:val="single" w:color="000000" w:sz="4" w:space="0"/>
              <w:bottom w:val="none" w:color="000000" w:sz="4" w:space="0"/>
              <w:right w:val="single" w:color="000000" w:sz="4" w:space="0"/>
            </w:tcBorders>
            <w:tcW w:w="636" w:type="dxa"/>
            <w:vAlign w:val="bottom"/>
            <w:textDirection w:val="lrTb"/>
            <w:noWrap/>
          </w:tcPr>
          <w:p>
            <w:pPr>
              <w:spacing w:line="280" w:lineRule="exact"/>
            </w:pPr>
            <w:r/>
            <w:r/>
          </w:p>
        </w:tc>
      </w:tr>
      <w:tr>
        <w:trPr>
          <w:trHeight w:val="240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firstLine="210"/>
              <w:spacing w:line="280" w:lineRule="exact"/>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spacing w:line="280" w:lineRule="exact"/>
            </w:pPr>
            <w:r>
              <w:rPr>
                <w:rFonts w:hint="eastAsia"/>
              </w:rPr>
              <w:t xml:space="preserve">垃圾收集及外运</w:t>
            </w:r>
            <w:r/>
          </w:p>
        </w:tc>
        <w:tc>
          <w:tcPr>
            <w:tcBorders>
              <w:top w:val="single" w:color="000000" w:sz="4" w:space="0"/>
              <w:left w:val="single" w:color="000000" w:sz="4" w:space="0"/>
              <w:bottom w:val="single" w:color="000000" w:sz="4" w:space="0"/>
              <w:right w:val="single" w:color="000000" w:sz="4" w:space="0"/>
            </w:tcBorders>
            <w:tcW w:w="3067" w:type="dxa"/>
            <w:vAlign w:val="center"/>
            <w:textDirection w:val="lrTb"/>
            <w:noWrap w:val="false"/>
          </w:tcPr>
          <w:p>
            <w:pPr>
              <w:jc w:val="left"/>
              <w:rPr>
                <w:sz w:val="18"/>
                <w:szCs w:val="18"/>
              </w:rPr>
            </w:pPr>
            <w:r>
              <w:rPr>
                <w:rFonts w:hint="eastAsia"/>
                <w:sz w:val="18"/>
                <w:szCs w:val="18"/>
              </w:rPr>
              <w:t xml:space="preserve">1.根据直湖港枢纽管理方要求，并结合实际垃圾量和气温因素，及时安排垃圾收集车上门进行收集转运处置。</w:t>
            </w:r>
            <w:r/>
          </w:p>
          <w:p>
            <w:pPr>
              <w:jc w:val="left"/>
              <w:rPr>
                <w:sz w:val="18"/>
                <w:szCs w:val="18"/>
              </w:rPr>
            </w:pPr>
            <w:r>
              <w:rPr>
                <w:rFonts w:hint="eastAsia"/>
                <w:sz w:val="18"/>
                <w:szCs w:val="18"/>
              </w:rPr>
              <w:t xml:space="preserve">2.收集作业时，应文明作业，收集完毕须保持收集现场整洁，无垃圾散落，污水滴漏，收集容器内无遗留垃圾。</w:t>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val="false"/>
          </w:tcPr>
          <w:p>
            <w:pPr>
              <w:jc w:val="left"/>
              <w:rPr>
                <w:sz w:val="18"/>
                <w:szCs w:val="18"/>
              </w:rPr>
            </w:pPr>
            <w:r>
              <w:rPr>
                <w:rFonts w:hint="eastAsia"/>
                <w:sz w:val="18"/>
                <w:szCs w:val="18"/>
              </w:rPr>
              <w:t xml:space="preserve">1.未按管理方要求及时进行收集，每次扣1分。</w:t>
            </w:r>
            <w:r/>
          </w:p>
          <w:p>
            <w:pPr>
              <w:jc w:val="left"/>
              <w:rPr>
                <w:sz w:val="18"/>
                <w:szCs w:val="18"/>
              </w:rPr>
            </w:pPr>
            <w:r>
              <w:rPr>
                <w:rFonts w:hint="eastAsia"/>
                <w:sz w:val="18"/>
                <w:szCs w:val="18"/>
              </w:rPr>
              <w:t xml:space="preserve">2.未文明作业，产生扰民或</w:t>
            </w:r>
            <w:r>
              <w:rPr>
                <w:rFonts w:hint="eastAsia"/>
                <w:sz w:val="18"/>
                <w:szCs w:val="18"/>
                <w:lang w:eastAsia="zh-CN"/>
              </w:rPr>
              <w:t xml:space="preserve">其他</w:t>
            </w:r>
            <w:r>
              <w:rPr>
                <w:rFonts w:hint="eastAsia"/>
                <w:sz w:val="18"/>
                <w:szCs w:val="18"/>
              </w:rPr>
              <w:t xml:space="preserve">不良影响的，每次扣1分。</w:t>
            </w:r>
            <w:r/>
          </w:p>
          <w:p>
            <w:pPr>
              <w:jc w:val="left"/>
              <w:rPr>
                <w:sz w:val="18"/>
                <w:szCs w:val="18"/>
              </w:rPr>
            </w:pPr>
            <w:r>
              <w:rPr>
                <w:rFonts w:hint="eastAsia"/>
                <w:sz w:val="18"/>
                <w:szCs w:val="18"/>
              </w:rPr>
              <w:t xml:space="preserve">3.收集作业完毕未工完场清的每次扣1分；收集作业完毕，非因合理理由，收集容器遗留有垃圾的，每次扣1分。</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spacing w:line="280" w:lineRule="exact"/>
            </w:pPr>
            <w:r>
              <w:rPr>
                <w:rFonts w:hint="eastAsia"/>
              </w:rPr>
              <w:t xml:space="preserve">25</w:t>
            </w:r>
            <w:r/>
          </w:p>
        </w:tc>
        <w:tc>
          <w:tcPr>
            <w:tcBorders>
              <w:top w:val="single" w:color="000000" w:sz="4" w:space="0"/>
              <w:left w:val="single" w:color="000000" w:sz="4" w:space="0"/>
              <w:bottom w:val="none" w:color="000000" w:sz="4" w:space="0"/>
              <w:right w:val="single" w:color="000000" w:sz="4" w:space="0"/>
            </w:tcBorders>
            <w:tcW w:w="636" w:type="dxa"/>
            <w:vAlign w:val="bottom"/>
            <w:textDirection w:val="lrTb"/>
            <w:noWrap/>
          </w:tcPr>
          <w:p>
            <w:pPr>
              <w:spacing w:line="280" w:lineRule="exact"/>
            </w:pPr>
            <w:r/>
            <w:r/>
          </w:p>
        </w:tc>
        <w:tc>
          <w:tcPr>
            <w:tcBorders>
              <w:top w:val="single" w:color="000000" w:sz="4" w:space="0"/>
              <w:left w:val="single" w:color="000000" w:sz="4" w:space="0"/>
              <w:bottom w:val="none" w:color="000000" w:sz="4" w:space="0"/>
              <w:right w:val="single" w:color="000000" w:sz="4" w:space="0"/>
            </w:tcBorders>
            <w:tcW w:w="636" w:type="dxa"/>
            <w:vAlign w:val="bottom"/>
            <w:textDirection w:val="lrTb"/>
            <w:noWrap/>
          </w:tcPr>
          <w:p>
            <w:pPr>
              <w:spacing w:line="280" w:lineRule="exact"/>
            </w:pPr>
            <w:r/>
            <w:r/>
          </w:p>
        </w:tc>
      </w:tr>
      <w:tr>
        <w:trPr>
          <w:trHeight w:val="771"/>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firstLine="210"/>
              <w:spacing w:line="280" w:lineRule="exact"/>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spacing w:line="280" w:lineRule="exact"/>
            </w:pPr>
            <w:r>
              <w:rPr>
                <w:rFonts w:hint="eastAsia"/>
              </w:rPr>
              <w:t xml:space="preserve">工作态度</w:t>
            </w:r>
            <w:r/>
          </w:p>
        </w:tc>
        <w:tc>
          <w:tcPr>
            <w:tcBorders>
              <w:top w:val="single" w:color="000000" w:sz="4" w:space="0"/>
              <w:left w:val="single" w:color="000000" w:sz="4" w:space="0"/>
              <w:bottom w:val="single" w:color="000000" w:sz="4" w:space="0"/>
              <w:right w:val="single" w:color="000000" w:sz="4" w:space="0"/>
            </w:tcBorders>
            <w:tcW w:w="3067" w:type="dxa"/>
            <w:vAlign w:val="center"/>
            <w:textDirection w:val="lrTb"/>
            <w:noWrap w:val="false"/>
          </w:tcPr>
          <w:p>
            <w:pPr>
              <w:jc w:val="left"/>
              <w:rPr>
                <w:sz w:val="18"/>
                <w:szCs w:val="18"/>
              </w:rPr>
            </w:pPr>
            <w:r>
              <w:rPr>
                <w:rFonts w:hint="eastAsia"/>
                <w:sz w:val="18"/>
                <w:szCs w:val="18"/>
              </w:rPr>
              <w:t xml:space="preserve">工作态度认真，闸口有特殊情况应积极响应。</w:t>
            </w:r>
            <w:r/>
          </w:p>
        </w:tc>
        <w:tc>
          <w:tcPr>
            <w:tcBorders>
              <w:top w:val="single" w:color="000000" w:sz="4" w:space="0"/>
              <w:left w:val="single" w:color="000000" w:sz="4" w:space="0"/>
              <w:bottom w:val="none" w:color="000000" w:sz="4" w:space="0"/>
              <w:right w:val="single" w:color="000000" w:sz="4" w:space="0"/>
            </w:tcBorders>
            <w:tcW w:w="3047" w:type="dxa"/>
            <w:vAlign w:val="center"/>
            <w:textDirection w:val="lrTb"/>
            <w:noWrap w:val="false"/>
          </w:tcPr>
          <w:p>
            <w:pPr>
              <w:jc w:val="left"/>
              <w:rPr>
                <w:sz w:val="18"/>
                <w:szCs w:val="18"/>
              </w:rPr>
            </w:pPr>
            <w:r>
              <w:rPr>
                <w:rFonts w:hint="eastAsia"/>
                <w:sz w:val="18"/>
                <w:szCs w:val="18"/>
              </w:rPr>
              <w:t xml:space="preserve">1.工作态度不认真扣1分。</w:t>
            </w:r>
            <w:r/>
          </w:p>
          <w:p>
            <w:pPr>
              <w:jc w:val="left"/>
              <w:rPr>
                <w:sz w:val="18"/>
                <w:szCs w:val="18"/>
              </w:rPr>
            </w:pPr>
            <w:r>
              <w:rPr>
                <w:rFonts w:hint="eastAsia"/>
                <w:sz w:val="18"/>
                <w:szCs w:val="18"/>
              </w:rPr>
              <w:t xml:space="preserve">2.响应时间超过半小时扣1分。</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spacing w:line="280" w:lineRule="exact"/>
            </w:pPr>
            <w:r>
              <w:rPr>
                <w:rFonts w:hint="eastAsia"/>
              </w:rPr>
              <w:t xml:space="preserve">10</w:t>
            </w:r>
            <w:r/>
          </w:p>
        </w:tc>
        <w:tc>
          <w:tcPr>
            <w:tcBorders>
              <w:top w:val="single" w:color="000000" w:sz="4" w:space="0"/>
              <w:left w:val="single" w:color="000000" w:sz="4" w:space="0"/>
              <w:bottom w:val="none" w:color="000000" w:sz="4" w:space="0"/>
              <w:right w:val="single" w:color="000000" w:sz="4" w:space="0"/>
            </w:tcBorders>
            <w:tcW w:w="636" w:type="dxa"/>
            <w:vAlign w:val="bottom"/>
            <w:textDirection w:val="lrTb"/>
            <w:noWrap/>
          </w:tcPr>
          <w:p>
            <w:pPr>
              <w:spacing w:line="280" w:lineRule="exact"/>
            </w:pPr>
            <w:r/>
            <w:r/>
          </w:p>
        </w:tc>
        <w:tc>
          <w:tcPr>
            <w:tcBorders>
              <w:top w:val="single" w:color="000000" w:sz="4" w:space="0"/>
              <w:left w:val="single" w:color="000000" w:sz="4" w:space="0"/>
              <w:bottom w:val="none" w:color="000000" w:sz="4" w:space="0"/>
              <w:right w:val="single" w:color="000000" w:sz="4" w:space="0"/>
            </w:tcBorders>
            <w:tcW w:w="636" w:type="dxa"/>
            <w:vAlign w:val="bottom"/>
            <w:textDirection w:val="lrTb"/>
            <w:noWrap/>
          </w:tcPr>
          <w:p>
            <w:pPr>
              <w:spacing w:line="280" w:lineRule="exact"/>
            </w:pPr>
            <w:r/>
            <w:r/>
          </w:p>
        </w:tc>
      </w:tr>
      <w:tr>
        <w:trPr>
          <w:trHeight w:val="1972"/>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firstLine="210"/>
              <w:spacing w:line="280" w:lineRule="exact"/>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spacing w:line="280" w:lineRule="exact"/>
            </w:pPr>
            <w:r>
              <w:rPr>
                <w:rFonts w:hint="eastAsia"/>
              </w:rPr>
              <w:t xml:space="preserve">安全管理</w:t>
            </w:r>
            <w:r/>
          </w:p>
        </w:tc>
        <w:tc>
          <w:tcPr>
            <w:tcBorders>
              <w:top w:val="single" w:color="000000" w:sz="4" w:space="0"/>
              <w:left w:val="single" w:color="000000" w:sz="4" w:space="0"/>
              <w:bottom w:val="single" w:color="000000" w:sz="4" w:space="0"/>
              <w:right w:val="single" w:color="000000" w:sz="4" w:space="0"/>
            </w:tcBorders>
            <w:tcW w:w="3067" w:type="dxa"/>
            <w:vAlign w:val="center"/>
            <w:textDirection w:val="lrTb"/>
            <w:noWrap w:val="false"/>
          </w:tcPr>
          <w:p>
            <w:pPr>
              <w:jc w:val="left"/>
              <w:rPr>
                <w:sz w:val="18"/>
                <w:szCs w:val="18"/>
              </w:rPr>
            </w:pPr>
            <w:r>
              <w:rPr>
                <w:rFonts w:hint="eastAsia"/>
                <w:sz w:val="18"/>
                <w:szCs w:val="18"/>
              </w:rPr>
              <w:t xml:space="preserve">作业船有船检证书；作业人员有船只驾驶、作业相应证书；作业时段作业人员须穿好救生衣；作业船只须配备救生、灭火设施。</w:t>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val="false"/>
          </w:tcPr>
          <w:p>
            <w:pPr>
              <w:jc w:val="left"/>
              <w:rPr>
                <w:sz w:val="18"/>
                <w:szCs w:val="18"/>
              </w:rPr>
            </w:pPr>
            <w:r>
              <w:rPr>
                <w:rFonts w:hint="eastAsia"/>
                <w:sz w:val="18"/>
                <w:szCs w:val="18"/>
              </w:rPr>
              <w:t xml:space="preserve">1.作业船无船检证书的，每条扣1分。</w:t>
            </w:r>
            <w:r/>
          </w:p>
          <w:p>
            <w:pPr>
              <w:jc w:val="left"/>
              <w:rPr>
                <w:sz w:val="18"/>
                <w:szCs w:val="18"/>
              </w:rPr>
            </w:pPr>
            <w:r>
              <w:rPr>
                <w:rFonts w:hint="eastAsia"/>
                <w:sz w:val="18"/>
                <w:szCs w:val="18"/>
              </w:rPr>
              <w:t xml:space="preserve">2.作业人员无相应船只驾驶、作业证书的，每人扣1分。</w:t>
            </w:r>
            <w:r/>
          </w:p>
          <w:p>
            <w:pPr>
              <w:jc w:val="left"/>
              <w:rPr>
                <w:sz w:val="18"/>
                <w:szCs w:val="18"/>
              </w:rPr>
            </w:pPr>
            <w:r>
              <w:rPr>
                <w:rFonts w:hint="eastAsia"/>
                <w:sz w:val="18"/>
                <w:szCs w:val="18"/>
              </w:rPr>
              <w:t xml:space="preserve">3.未穿救生衣的，每人次扣1分。</w:t>
            </w:r>
            <w:r/>
          </w:p>
          <w:p>
            <w:pPr>
              <w:jc w:val="left"/>
              <w:rPr>
                <w:sz w:val="18"/>
                <w:szCs w:val="18"/>
              </w:rPr>
            </w:pPr>
            <w:r>
              <w:rPr>
                <w:rFonts w:hint="eastAsia"/>
                <w:sz w:val="18"/>
                <w:szCs w:val="18"/>
              </w:rPr>
              <w:t xml:space="preserve">4.船只未配备救生圈、灭火器的，每项扣2分。</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spacing w:line="280" w:lineRule="exact"/>
            </w:pPr>
            <w:r>
              <w:rPr>
                <w:rFonts w:hint="eastAsia"/>
              </w:rPr>
              <w:t xml:space="preserve">10</w:t>
            </w:r>
            <w:r/>
          </w:p>
        </w:tc>
        <w:tc>
          <w:tcPr>
            <w:tcBorders>
              <w:top w:val="single" w:color="000000" w:sz="4" w:space="0"/>
              <w:left w:val="single" w:color="000000" w:sz="4" w:space="0"/>
              <w:bottom w:val="single" w:color="000000" w:sz="4" w:space="0"/>
              <w:right w:val="single" w:color="000000" w:sz="4" w:space="0"/>
            </w:tcBorders>
            <w:tcW w:w="636" w:type="dxa"/>
            <w:vAlign w:val="bottom"/>
            <w:textDirection w:val="lrTb"/>
            <w:noWrap/>
          </w:tcPr>
          <w:p>
            <w:pPr>
              <w:spacing w:line="280" w:lineRule="exact"/>
            </w:pPr>
            <w:r/>
            <w:r/>
          </w:p>
        </w:tc>
        <w:tc>
          <w:tcPr>
            <w:tcBorders>
              <w:top w:val="single" w:color="000000" w:sz="4" w:space="0"/>
              <w:left w:val="single" w:color="000000" w:sz="4" w:space="0"/>
              <w:bottom w:val="single" w:color="000000" w:sz="4" w:space="0"/>
              <w:right w:val="single" w:color="000000" w:sz="4" w:space="0"/>
            </w:tcBorders>
            <w:tcW w:w="636" w:type="dxa"/>
            <w:vAlign w:val="bottom"/>
            <w:textDirection w:val="lrTb"/>
            <w:noWrap/>
          </w:tcPr>
          <w:p>
            <w:pPr>
              <w:spacing w:line="280" w:lineRule="exact"/>
            </w:pPr>
            <w:r/>
            <w:r/>
          </w:p>
        </w:tc>
      </w:tr>
      <w:tr>
        <w:trPr>
          <w:trHeight w:val="1278"/>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firstLine="210"/>
              <w:spacing w:line="280" w:lineRule="exact"/>
            </w:pP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spacing w:line="280" w:lineRule="exact"/>
            </w:pPr>
            <w:r>
              <w:rPr>
                <w:rFonts w:hint="eastAsia"/>
              </w:rPr>
              <w:t xml:space="preserve">台账资料</w:t>
            </w:r>
            <w:r/>
          </w:p>
        </w:tc>
        <w:tc>
          <w:tcPr>
            <w:tcBorders>
              <w:top w:val="single" w:color="000000" w:sz="4" w:space="0"/>
              <w:left w:val="single" w:color="000000" w:sz="4" w:space="0"/>
              <w:bottom w:val="single" w:color="000000" w:sz="4" w:space="0"/>
              <w:right w:val="single" w:color="000000" w:sz="4" w:space="0"/>
            </w:tcBorders>
            <w:tcW w:w="3067" w:type="dxa"/>
            <w:vAlign w:val="center"/>
            <w:textDirection w:val="lrTb"/>
            <w:noWrap w:val="false"/>
          </w:tcPr>
          <w:p>
            <w:pPr>
              <w:jc w:val="left"/>
              <w:rPr>
                <w:sz w:val="18"/>
                <w:szCs w:val="18"/>
              </w:rPr>
            </w:pPr>
            <w:r>
              <w:rPr>
                <w:rFonts w:hint="eastAsia"/>
                <w:sz w:val="18"/>
                <w:szCs w:val="18"/>
              </w:rPr>
              <w:t xml:space="preserve">做好日常相关环卫作业及安全生产工作的照片、资料、数据等汇总、上报工作，并形成台账，</w:t>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val="false"/>
          </w:tcPr>
          <w:p>
            <w:pPr>
              <w:jc w:val="left"/>
              <w:rPr>
                <w:sz w:val="18"/>
                <w:szCs w:val="18"/>
              </w:rPr>
            </w:pPr>
            <w:r>
              <w:rPr>
                <w:rFonts w:hint="eastAsia"/>
                <w:sz w:val="18"/>
                <w:szCs w:val="18"/>
              </w:rPr>
              <w:t xml:space="preserve">1.台账中业务、安全有缺项的，每缺1项扣1分。</w:t>
            </w:r>
            <w:r/>
          </w:p>
          <w:p>
            <w:pPr>
              <w:jc w:val="left"/>
              <w:rPr>
                <w:sz w:val="18"/>
                <w:szCs w:val="18"/>
              </w:rPr>
            </w:pPr>
            <w:r>
              <w:rPr>
                <w:rFonts w:hint="eastAsia"/>
                <w:sz w:val="18"/>
                <w:szCs w:val="18"/>
              </w:rPr>
              <w:t xml:space="preserve">2.台账资料上报不及时的，每次扣1分。</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spacing w:line="280" w:lineRule="exact"/>
            </w:pP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W w:w="636" w:type="dxa"/>
            <w:vAlign w:val="bottom"/>
            <w:textDirection w:val="lrTb"/>
            <w:noWrap/>
          </w:tcPr>
          <w:p>
            <w:pPr>
              <w:spacing w:line="280" w:lineRule="exact"/>
            </w:pPr>
            <w:r/>
            <w:r/>
          </w:p>
        </w:tc>
        <w:tc>
          <w:tcPr>
            <w:tcBorders>
              <w:top w:val="single" w:color="000000" w:sz="4" w:space="0"/>
              <w:left w:val="single" w:color="000000" w:sz="4" w:space="0"/>
              <w:bottom w:val="single" w:color="000000" w:sz="4" w:space="0"/>
              <w:right w:val="single" w:color="000000" w:sz="4" w:space="0"/>
            </w:tcBorders>
            <w:tcW w:w="636" w:type="dxa"/>
            <w:vAlign w:val="bottom"/>
            <w:textDirection w:val="lrTb"/>
            <w:noWrap/>
          </w:tcPr>
          <w:p>
            <w:pPr>
              <w:spacing w:line="280" w:lineRule="exact"/>
            </w:pPr>
            <w:r/>
            <w:r/>
          </w:p>
        </w:tc>
      </w:tr>
      <w:tr>
        <w:trPr>
          <w:trHeight w:val="54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spacing w:line="280" w:lineRule="exact"/>
            </w:pPr>
            <w:r>
              <w:rPr>
                <w:rFonts w:hint="eastAsia"/>
              </w:rPr>
              <w:t xml:space="preserve">合计</w:t>
            </w:r>
            <w:r/>
          </w:p>
        </w:tc>
        <w:tc>
          <w:tcPr>
            <w:gridSpan w:val="3"/>
            <w:tcBorders>
              <w:top w:val="single" w:color="000000" w:sz="4" w:space="0"/>
              <w:left w:val="single" w:color="000000" w:sz="4" w:space="0"/>
              <w:bottom w:val="single" w:color="000000" w:sz="4" w:space="0"/>
              <w:right w:val="single" w:color="000000" w:sz="4" w:space="0"/>
            </w:tcBorders>
            <w:tcW w:w="7325" w:type="dxa"/>
            <w:vAlign w:val="bottom"/>
            <w:textDirection w:val="lrTb"/>
            <w:noWrap w:val="false"/>
          </w:tcPr>
          <w:p>
            <w:pPr>
              <w:spacing w:line="280" w:lineRule="exact"/>
            </w:p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spacing w:line="280" w:lineRule="exact"/>
            </w:pPr>
            <w:r>
              <w:rPr>
                <w:rFonts w:hint="eastAsia"/>
              </w:rPr>
              <w:t xml:space="preserve">100</w:t>
            </w:r>
            <w:r/>
          </w:p>
        </w:tc>
        <w:tc>
          <w:tcPr>
            <w:tcBorders>
              <w:top w:val="single" w:color="000000" w:sz="4" w:space="0"/>
              <w:left w:val="single" w:color="000000" w:sz="4" w:space="0"/>
              <w:bottom w:val="single" w:color="000000" w:sz="4" w:space="0"/>
              <w:right w:val="single" w:color="000000" w:sz="4" w:space="0"/>
            </w:tcBorders>
            <w:tcW w:w="636" w:type="dxa"/>
            <w:vAlign w:val="bottom"/>
            <w:textDirection w:val="lrTb"/>
            <w:noWrap/>
          </w:tcPr>
          <w:p>
            <w:pPr>
              <w:spacing w:line="280" w:lineRule="exact"/>
            </w:pPr>
            <w:r/>
            <w:r/>
          </w:p>
        </w:tc>
        <w:tc>
          <w:tcPr>
            <w:tcBorders>
              <w:top w:val="single" w:color="000000" w:sz="4" w:space="0"/>
              <w:left w:val="single" w:color="000000" w:sz="4" w:space="0"/>
              <w:bottom w:val="single" w:color="000000" w:sz="4" w:space="0"/>
              <w:right w:val="single" w:color="000000" w:sz="4" w:space="0"/>
            </w:tcBorders>
            <w:tcW w:w="636" w:type="dxa"/>
            <w:vAlign w:val="bottom"/>
            <w:textDirection w:val="lrTb"/>
            <w:noWrap/>
          </w:tcPr>
          <w:p>
            <w:pPr>
              <w:spacing w:line="280" w:lineRule="exact"/>
            </w:pPr>
            <w:r/>
            <w:r/>
          </w:p>
        </w:tc>
      </w:tr>
      <w:tr>
        <w:trPr>
          <w:trHeight w:val="737"/>
        </w:trPr>
        <w:tc>
          <w:tcPr>
            <w:gridSpan w:val="3"/>
            <w:tcBorders>
              <w:top w:val="single" w:color="000000" w:sz="4" w:space="0"/>
              <w:left w:val="none" w:color="000000" w:sz="4" w:space="0"/>
              <w:bottom w:val="none" w:color="000000" w:sz="4" w:space="0"/>
              <w:right w:val="none" w:color="000000" w:sz="4" w:space="0"/>
            </w:tcBorders>
            <w:tcW w:w="4914" w:type="dxa"/>
            <w:vAlign w:val="center"/>
            <w:textDirection w:val="lrTb"/>
            <w:noWrap/>
          </w:tcPr>
          <w:p>
            <w:pPr>
              <w:spacing w:line="280" w:lineRule="exact"/>
            </w:pPr>
            <w:r>
              <w:rPr>
                <w:rFonts w:hint="eastAsia"/>
              </w:rPr>
              <w:t xml:space="preserve">管理所负责人（签字）：</w:t>
            </w:r>
            <w:r/>
          </w:p>
        </w:tc>
        <w:tc>
          <w:tcPr>
            <w:tcBorders>
              <w:top w:val="single" w:color="000000" w:sz="4" w:space="0"/>
              <w:left w:val="none" w:color="000000" w:sz="4" w:space="0"/>
              <w:bottom w:val="none" w:color="000000" w:sz="4" w:space="0"/>
              <w:right w:val="none" w:color="000000" w:sz="4" w:space="0"/>
            </w:tcBorders>
            <w:tcW w:w="3047" w:type="dxa"/>
            <w:vAlign w:val="center"/>
            <w:vMerge w:val="restart"/>
            <w:textDirection w:val="lrTb"/>
            <w:noWrap/>
          </w:tcPr>
          <w:p>
            <w:pPr>
              <w:spacing w:line="280" w:lineRule="exact"/>
            </w:pPr>
            <w:r>
              <w:rPr>
                <w:rFonts w:hint="eastAsia"/>
              </w:rPr>
              <w:t xml:space="preserve">中标负责人（签字）：</w:t>
            </w:r>
            <w:r/>
          </w:p>
        </w:tc>
        <w:tc>
          <w:tcPr>
            <w:tcBorders>
              <w:top w:val="single" w:color="000000" w:sz="4" w:space="0"/>
              <w:left w:val="none" w:color="000000" w:sz="4" w:space="0"/>
              <w:bottom w:val="none" w:color="000000" w:sz="4" w:space="0"/>
              <w:right w:val="none" w:color="000000" w:sz="4" w:space="0"/>
            </w:tcBorders>
            <w:tcW w:w="636" w:type="dxa"/>
            <w:vAlign w:val="bottom"/>
            <w:textDirection w:val="lrTb"/>
            <w:noWrap/>
          </w:tcPr>
          <w:p>
            <w:pPr>
              <w:spacing w:line="280" w:lineRule="exact"/>
            </w:pPr>
            <w:r/>
            <w:r/>
          </w:p>
        </w:tc>
        <w:tc>
          <w:tcPr>
            <w:gridSpan w:val="2"/>
            <w:tcBorders>
              <w:top w:val="single" w:color="000000" w:sz="4" w:space="0"/>
              <w:left w:val="none" w:color="000000" w:sz="4" w:space="0"/>
              <w:bottom w:val="none" w:color="000000" w:sz="4" w:space="0"/>
              <w:right w:val="none" w:color="000000" w:sz="4" w:space="0"/>
            </w:tcBorders>
            <w:tcW w:w="1272" w:type="dxa"/>
            <w:vAlign w:val="center"/>
            <w:vMerge w:val="restart"/>
            <w:textDirection w:val="lrTb"/>
            <w:noWrap/>
          </w:tcPr>
          <w:p>
            <w:pPr>
              <w:spacing w:line="280" w:lineRule="exact"/>
            </w:pPr>
            <w:r>
              <w:rPr>
                <w:rFonts w:hint="eastAsia"/>
              </w:rPr>
              <w:t xml:space="preserve">日期：</w:t>
            </w:r>
            <w:r/>
          </w:p>
        </w:tc>
      </w:tr>
      <w:tr>
        <w:trPr>
          <w:trHeight w:val="668"/>
        </w:trPr>
        <w:tc>
          <w:tcPr>
            <w:gridSpan w:val="3"/>
            <w:tcBorders>
              <w:top w:val="none" w:color="000000" w:sz="4" w:space="0"/>
              <w:left w:val="none" w:color="000000" w:sz="4" w:space="0"/>
              <w:bottom w:val="none" w:color="000000" w:sz="4" w:space="0"/>
              <w:right w:val="none" w:color="000000" w:sz="4" w:space="0"/>
            </w:tcBorders>
            <w:tcW w:w="4914" w:type="dxa"/>
            <w:vAlign w:val="center"/>
            <w:textDirection w:val="lrTb"/>
            <w:noWrap/>
          </w:tcPr>
          <w:p>
            <w:pPr>
              <w:spacing w:line="280" w:lineRule="exact"/>
            </w:pPr>
            <w:r>
              <w:rPr>
                <w:rFonts w:hint="eastAsia"/>
              </w:rPr>
              <w:t xml:space="preserve">所考核小组（签字）：</w:t>
            </w:r>
            <w:r/>
          </w:p>
        </w:tc>
        <w:tc>
          <w:tcPr>
            <w:tcBorders>
              <w:top w:val="single" w:color="000000" w:sz="4" w:space="0"/>
              <w:left w:val="none" w:color="000000" w:sz="4" w:space="0"/>
              <w:bottom w:val="none" w:color="000000" w:sz="4" w:space="0"/>
              <w:right w:val="none" w:color="000000" w:sz="4" w:space="0"/>
            </w:tcBorders>
            <w:tcW w:w="3047" w:type="dxa"/>
            <w:vAlign w:val="center"/>
            <w:vMerge w:val="continue"/>
            <w:textDirection w:val="lrTb"/>
            <w:noWrap/>
          </w:tcPr>
          <w:p>
            <w:pPr>
              <w:spacing w:line="280" w:lineRule="exact"/>
            </w:pPr>
            <w:r/>
            <w:r/>
          </w:p>
        </w:tc>
        <w:tc>
          <w:tcPr>
            <w:tcBorders>
              <w:top w:val="none" w:color="000000" w:sz="4" w:space="0"/>
              <w:left w:val="none" w:color="000000" w:sz="4" w:space="0"/>
              <w:bottom w:val="none" w:color="000000" w:sz="4" w:space="0"/>
              <w:right w:val="none" w:color="000000" w:sz="4" w:space="0"/>
            </w:tcBorders>
            <w:tcW w:w="636" w:type="dxa"/>
            <w:vAlign w:val="bottom"/>
            <w:textDirection w:val="lrTb"/>
            <w:noWrap/>
          </w:tcPr>
          <w:p>
            <w:pPr>
              <w:spacing w:line="280" w:lineRule="exact"/>
            </w:pPr>
            <w:r/>
            <w:r/>
          </w:p>
        </w:tc>
        <w:tc>
          <w:tcPr>
            <w:gridSpan w:val="2"/>
            <w:tcBorders>
              <w:top w:val="single" w:color="000000" w:sz="4" w:space="0"/>
              <w:left w:val="none" w:color="000000" w:sz="4" w:space="0"/>
              <w:bottom w:val="none" w:color="000000" w:sz="4" w:space="0"/>
              <w:right w:val="none" w:color="000000" w:sz="4" w:space="0"/>
            </w:tcBorders>
            <w:tcW w:w="1272" w:type="dxa"/>
            <w:vAlign w:val="center"/>
            <w:vMerge w:val="continue"/>
            <w:textDirection w:val="lrTb"/>
            <w:noWrap/>
          </w:tcPr>
          <w:p>
            <w:pPr>
              <w:spacing w:line="280" w:lineRule="exact"/>
            </w:pPr>
            <w:r/>
            <w:r/>
          </w:p>
        </w:tc>
      </w:tr>
      <w:tr>
        <w:trPr>
          <w:trHeight w:val="600"/>
        </w:trPr>
        <w:tc>
          <w:tcPr>
            <w:gridSpan w:val="3"/>
            <w:tcBorders>
              <w:top w:val="none" w:color="000000" w:sz="4" w:space="0"/>
              <w:left w:val="none" w:color="000000" w:sz="4" w:space="0"/>
              <w:bottom w:val="none" w:color="000000" w:sz="4" w:space="0"/>
              <w:right w:val="none" w:color="000000" w:sz="4" w:space="0"/>
            </w:tcBorders>
            <w:tcW w:w="4914" w:type="dxa"/>
            <w:vAlign w:val="center"/>
            <w:textDirection w:val="lrTb"/>
            <w:noWrap/>
          </w:tcPr>
          <w:p>
            <w:pPr>
              <w:spacing w:line="280" w:lineRule="exact"/>
            </w:pPr>
            <w:r>
              <w:rPr>
                <w:rFonts w:hint="eastAsia"/>
              </w:rPr>
              <w:t xml:space="preserve">考核日期：</w:t>
            </w:r>
            <w:r/>
          </w:p>
        </w:tc>
        <w:tc>
          <w:tcPr>
            <w:tcBorders>
              <w:top w:val="single" w:color="000000" w:sz="4" w:space="0"/>
              <w:left w:val="none" w:color="000000" w:sz="4" w:space="0"/>
              <w:bottom w:val="none" w:color="000000" w:sz="4" w:space="0"/>
              <w:right w:val="none" w:color="000000" w:sz="4" w:space="0"/>
            </w:tcBorders>
            <w:tcW w:w="3047" w:type="dxa"/>
            <w:vAlign w:val="center"/>
            <w:vMerge w:val="continue"/>
            <w:textDirection w:val="lrTb"/>
            <w:noWrap/>
          </w:tcPr>
          <w:p>
            <w:pPr>
              <w:spacing w:line="280" w:lineRule="exact"/>
            </w:pPr>
            <w:r/>
            <w:r/>
          </w:p>
        </w:tc>
        <w:tc>
          <w:tcPr>
            <w:tcBorders>
              <w:top w:val="none" w:color="000000" w:sz="4" w:space="0"/>
              <w:left w:val="none" w:color="000000" w:sz="4" w:space="0"/>
              <w:bottom w:val="none" w:color="000000" w:sz="4" w:space="0"/>
              <w:right w:val="none" w:color="000000" w:sz="4" w:space="0"/>
            </w:tcBorders>
            <w:tcW w:w="636" w:type="dxa"/>
            <w:vAlign w:val="bottom"/>
            <w:textDirection w:val="lrTb"/>
            <w:noWrap/>
          </w:tcPr>
          <w:p>
            <w:pPr>
              <w:spacing w:line="280" w:lineRule="exact"/>
            </w:pPr>
            <w:r/>
            <w:r/>
          </w:p>
        </w:tc>
        <w:tc>
          <w:tcPr>
            <w:gridSpan w:val="2"/>
            <w:tcBorders>
              <w:top w:val="single" w:color="000000" w:sz="4" w:space="0"/>
              <w:left w:val="none" w:color="000000" w:sz="4" w:space="0"/>
              <w:bottom w:val="none" w:color="000000" w:sz="4" w:space="0"/>
              <w:right w:val="none" w:color="000000" w:sz="4" w:space="0"/>
            </w:tcBorders>
            <w:tcW w:w="1272" w:type="dxa"/>
            <w:vAlign w:val="center"/>
            <w:vMerge w:val="continue"/>
            <w:textDirection w:val="lrTb"/>
            <w:noWrap/>
          </w:tcPr>
          <w:p>
            <w:pPr>
              <w:spacing w:line="280" w:lineRule="exact"/>
            </w:pPr>
            <w:r/>
            <w:r/>
          </w:p>
        </w:tc>
      </w:tr>
    </w:tbl>
    <w:p>
      <w:pPr>
        <w:spacing w:line="280" w:lineRule="exact"/>
      </w:pPr>
      <w:r/>
      <w:r/>
    </w:p>
    <w:p>
      <w:pPr>
        <w:pStyle w:val="974"/>
        <w:jc w:val="center"/>
        <w:rPr>
          <w:rFonts w:hint="eastAsia"/>
        </w:rPr>
      </w:pPr>
      <w:r>
        <w:br w:type="page" w:clear="all"/>
      </w:r>
      <w:r>
        <w:rPr>
          <w:rFonts w:hint="eastAsia" w:ascii="宋体" w:cs="宋体"/>
          <w:sz w:val="28"/>
          <w:szCs w:val="28"/>
          <w:lang w:eastAsia="zh-CN"/>
        </w:rPr>
        <w:t xml:space="preserve">工管中心闸站枢纽闸口及河道保洁服务</w:t>
      </w:r>
      <w:r>
        <w:rPr>
          <w:rFonts w:hint="eastAsia" w:ascii="宋体" w:cs="宋体"/>
          <w:sz w:val="28"/>
          <w:szCs w:val="28"/>
        </w:rPr>
        <w:t xml:space="preserve">考核表-西直湖港枢纽</w:t>
      </w:r>
      <w:r/>
    </w:p>
    <w:tbl>
      <w:tblPr>
        <w:tblStyle w:val="962"/>
        <w:tblW w:w="9786" w:type="dxa"/>
        <w:tblInd w:w="93" w:type="dxa"/>
        <w:tblLayout w:type="fixed"/>
        <w:tblCellMar>
          <w:left w:w="108" w:type="dxa"/>
          <w:top w:w="0" w:type="dxa"/>
          <w:right w:w="108" w:type="dxa"/>
          <w:bottom w:w="0" w:type="dxa"/>
        </w:tblCellMar>
        <w:tblLook w:val="04A0" w:firstRow="1" w:lastRow="0" w:firstColumn="1" w:lastColumn="0" w:noHBand="0" w:noVBand="1"/>
      </w:tblPr>
      <w:tblGrid>
        <w:gridCol w:w="591"/>
        <w:gridCol w:w="1206"/>
        <w:gridCol w:w="2450"/>
        <w:gridCol w:w="2995"/>
        <w:gridCol w:w="636"/>
        <w:gridCol w:w="636"/>
        <w:gridCol w:w="636"/>
        <w:gridCol w:w="636"/>
      </w:tblGrid>
      <w:tr>
        <w:trPr>
          <w:trHeight w:val="459"/>
        </w:trPr>
        <w:tc>
          <w:tcPr>
            <w:gridSpan w:val="8"/>
            <w:tcBorders>
              <w:top w:val="none" w:color="000000" w:sz="4" w:space="0"/>
              <w:left w:val="none" w:color="000000" w:sz="4" w:space="0"/>
              <w:bottom w:val="none" w:color="000000" w:sz="4" w:space="0"/>
              <w:right w:val="none" w:color="000000" w:sz="4" w:space="0"/>
            </w:tcBorders>
            <w:tcW w:w="9786" w:type="dxa"/>
            <w:vAlign w:val="center"/>
            <w:textDirection w:val="lrTb"/>
            <w:noWrap/>
          </w:tcPr>
          <w:p>
            <w:pPr>
              <w:jc w:val="center"/>
              <w:spacing w:line="280" w:lineRule="exact"/>
            </w:pPr>
            <w:r>
              <w:rPr>
                <w:rFonts w:hint="eastAsia"/>
                <w:sz w:val="24"/>
                <w:lang w:eastAsia="zh-CN"/>
              </w:rPr>
              <w:t xml:space="preserve">工管中心闸站枢纽闸口及河道保洁服务</w:t>
            </w:r>
            <w:r>
              <w:rPr>
                <w:rFonts w:hint="eastAsia"/>
                <w:sz w:val="24"/>
              </w:rPr>
              <w:t xml:space="preserve">考核表</w:t>
            </w:r>
            <w:r/>
          </w:p>
        </w:tc>
      </w:tr>
      <w:tr>
        <w:trPr>
          <w:trHeight w:val="503"/>
        </w:trPr>
        <w:tc>
          <w:tcPr>
            <w:gridSpan w:val="4"/>
            <w:tcBorders>
              <w:top w:val="none" w:color="000000" w:sz="4" w:space="0"/>
              <w:left w:val="none" w:color="000000" w:sz="4" w:space="0"/>
              <w:bottom w:val="none" w:color="000000" w:sz="4" w:space="0"/>
              <w:right w:val="none" w:color="000000" w:sz="4" w:space="0"/>
            </w:tcBorders>
            <w:tcW w:w="7242" w:type="dxa"/>
            <w:vAlign w:val="center"/>
            <w:textDirection w:val="lrTb"/>
            <w:noWrap w:val="false"/>
          </w:tcPr>
          <w:p>
            <w:pPr>
              <w:spacing w:line="280" w:lineRule="exact"/>
            </w:pPr>
            <w:r>
              <w:rPr>
                <w:rFonts w:hint="eastAsia"/>
              </w:rPr>
              <w:t xml:space="preserve">考核周期：       年   月    日---      年    月    日</w:t>
            </w:r>
            <w:r/>
          </w:p>
        </w:tc>
        <w:tc>
          <w:tcPr>
            <w:gridSpan w:val="4"/>
            <w:tcBorders>
              <w:top w:val="none" w:color="000000" w:sz="4" w:space="0"/>
              <w:left w:val="none" w:color="000000" w:sz="4" w:space="0"/>
              <w:bottom w:val="none" w:color="000000" w:sz="4" w:space="0"/>
              <w:right w:val="none" w:color="000000" w:sz="4" w:space="0"/>
            </w:tcBorders>
            <w:tcW w:w="2544" w:type="dxa"/>
            <w:vAlign w:val="center"/>
            <w:textDirection w:val="lrTb"/>
            <w:noWrap/>
          </w:tcPr>
          <w:p>
            <w:pPr>
              <w:spacing w:line="280" w:lineRule="exact"/>
            </w:pPr>
            <w:r/>
            <w:r/>
          </w:p>
        </w:tc>
      </w:tr>
      <w:tr>
        <w:trPr>
          <w:trHeight w:val="569"/>
        </w:trPr>
        <w:tc>
          <w:tcPr>
            <w:tcBorders>
              <w:top w:val="single" w:color="000000" w:sz="4" w:space="0"/>
              <w:left w:val="single" w:color="000000" w:sz="4" w:space="0"/>
              <w:bottom w:val="single" w:color="000000" w:sz="4" w:space="0"/>
              <w:right w:val="single" w:color="000000" w:sz="4" w:space="0"/>
            </w:tcBorders>
            <w:tcW w:w="591" w:type="dxa"/>
            <w:vAlign w:val="center"/>
            <w:vMerge w:val="restart"/>
            <w:textDirection w:val="lrTb"/>
            <w:noWrap w:val="false"/>
          </w:tcPr>
          <w:p>
            <w:pPr>
              <w:spacing w:line="280" w:lineRule="exact"/>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1206" w:type="dxa"/>
            <w:vAlign w:val="center"/>
            <w:vMerge w:val="restart"/>
            <w:textDirection w:val="lrTb"/>
            <w:noWrap w:val="false"/>
          </w:tcPr>
          <w:p>
            <w:pPr>
              <w:spacing w:line="280" w:lineRule="exact"/>
            </w:pPr>
            <w:r>
              <w:rPr>
                <w:rFonts w:hint="eastAsia"/>
              </w:rPr>
              <w:t xml:space="preserve">项目名称</w:t>
            </w:r>
            <w:r/>
          </w:p>
        </w:tc>
        <w:tc>
          <w:tcPr>
            <w:tcBorders>
              <w:top w:val="single" w:color="000000" w:sz="4" w:space="0"/>
              <w:left w:val="single" w:color="000000" w:sz="4" w:space="0"/>
              <w:bottom w:val="single" w:color="000000" w:sz="4" w:space="0"/>
              <w:right w:val="single" w:color="000000" w:sz="4" w:space="0"/>
            </w:tcBorders>
            <w:tcW w:w="2450" w:type="dxa"/>
            <w:vAlign w:val="center"/>
            <w:vMerge w:val="restart"/>
            <w:textDirection w:val="lrTb"/>
            <w:noWrap w:val="false"/>
          </w:tcPr>
          <w:p>
            <w:pPr>
              <w:spacing w:line="280" w:lineRule="exact"/>
            </w:pPr>
            <w:r>
              <w:rPr>
                <w:rFonts w:hint="eastAsia"/>
              </w:rPr>
              <w:t xml:space="preserve">作业标准</w:t>
            </w:r>
            <w:r/>
          </w:p>
        </w:tc>
        <w:tc>
          <w:tcPr>
            <w:tcBorders>
              <w:top w:val="single" w:color="000000" w:sz="4" w:space="0"/>
              <w:left w:val="single" w:color="000000" w:sz="4" w:space="0"/>
              <w:bottom w:val="single" w:color="000000" w:sz="4" w:space="0"/>
              <w:right w:val="single" w:color="000000" w:sz="4" w:space="0"/>
            </w:tcBorders>
            <w:tcW w:w="2995" w:type="dxa"/>
            <w:vAlign w:val="center"/>
            <w:vMerge w:val="restart"/>
            <w:textDirection w:val="lrTb"/>
            <w:noWrap w:val="false"/>
          </w:tcPr>
          <w:p>
            <w:pPr>
              <w:jc w:val="center"/>
              <w:spacing w:line="280" w:lineRule="exact"/>
            </w:pPr>
            <w:r>
              <w:rPr>
                <w:rFonts w:hint="eastAsia"/>
              </w:rPr>
              <w:t xml:space="preserve">考核标准</w:t>
            </w:r>
            <w:r/>
          </w:p>
        </w:tc>
        <w:tc>
          <w:tcPr>
            <w:tcBorders>
              <w:top w:val="single" w:color="000000" w:sz="4" w:space="0"/>
              <w:left w:val="single" w:color="000000" w:sz="4" w:space="0"/>
              <w:bottom w:val="none" w:color="000000" w:sz="4" w:space="0"/>
              <w:right w:val="single" w:color="000000" w:sz="4" w:space="0"/>
            </w:tcBorders>
            <w:tcW w:w="636" w:type="dxa"/>
            <w:vAlign w:val="center"/>
            <w:textDirection w:val="lrTb"/>
            <w:noWrap/>
          </w:tcPr>
          <w:p>
            <w:pPr>
              <w:spacing w:line="280" w:lineRule="exact"/>
            </w:pPr>
            <w:r>
              <w:rPr>
                <w:rFonts w:hint="eastAsia"/>
              </w:rPr>
              <w:t xml:space="preserve">考核</w:t>
            </w:r>
            <w:r/>
          </w:p>
        </w:tc>
        <w:tc>
          <w:tcPr>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tcPr>
          <w:p>
            <w:pPr>
              <w:spacing w:line="280" w:lineRule="exact"/>
            </w:pPr>
            <w:r>
              <w:rPr>
                <w:rFonts w:hint="eastAsia"/>
              </w:rPr>
              <w:t xml:space="preserve">扣分</w:t>
            </w:r>
            <w:r/>
          </w:p>
        </w:tc>
        <w:tc>
          <w:tcPr>
            <w:tcBorders>
              <w:top w:val="single" w:color="000000" w:sz="4" w:space="0"/>
              <w:left w:val="single" w:color="000000" w:sz="4" w:space="0"/>
              <w:bottom w:val="none" w:color="000000" w:sz="4" w:space="0"/>
              <w:right w:val="single" w:color="000000" w:sz="4" w:space="0"/>
            </w:tcBorders>
            <w:tcW w:w="636" w:type="dxa"/>
            <w:vAlign w:val="center"/>
            <w:textDirection w:val="lrTb"/>
            <w:noWrap/>
          </w:tcPr>
          <w:p>
            <w:pPr>
              <w:spacing w:line="280" w:lineRule="exact"/>
            </w:pPr>
            <w:r>
              <w:rPr>
                <w:rFonts w:hint="eastAsia"/>
              </w:rPr>
              <w:t xml:space="preserve">扣分</w:t>
            </w:r>
            <w:r/>
          </w:p>
        </w:tc>
        <w:tc>
          <w:tcPr>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tcPr>
          <w:p>
            <w:pPr>
              <w:spacing w:line="280" w:lineRule="exact"/>
            </w:pPr>
            <w:r>
              <w:rPr>
                <w:rFonts w:hint="eastAsia"/>
              </w:rPr>
              <w:t xml:space="preserve">得分</w:t>
            </w:r>
            <w:r/>
          </w:p>
        </w:tc>
      </w:tr>
      <w:tr>
        <w:trPr>
          <w:trHeight w:val="833"/>
        </w:trPr>
        <w:tc>
          <w:tcPr>
            <w:tcBorders>
              <w:top w:val="single" w:color="000000" w:sz="4" w:space="0"/>
              <w:left w:val="single" w:color="000000" w:sz="4" w:space="0"/>
              <w:bottom w:val="single" w:color="000000" w:sz="4" w:space="0"/>
              <w:right w:val="single" w:color="000000" w:sz="4" w:space="0"/>
            </w:tcBorders>
            <w:tcW w:w="591" w:type="dxa"/>
            <w:vAlign w:val="center"/>
            <w:vMerge w:val="continue"/>
            <w:textDirection w:val="lrTb"/>
            <w:noWrap w:val="false"/>
          </w:tcPr>
          <w:p>
            <w:pPr>
              <w:spacing w:line="280" w:lineRule="exact"/>
            </w:pPr>
            <w:r/>
            <w:r/>
          </w:p>
        </w:tc>
        <w:tc>
          <w:tcPr>
            <w:tcBorders>
              <w:top w:val="single" w:color="000000" w:sz="4" w:space="0"/>
              <w:left w:val="single" w:color="000000" w:sz="4" w:space="0"/>
              <w:bottom w:val="single" w:color="000000" w:sz="4" w:space="0"/>
              <w:right w:val="single" w:color="000000" w:sz="4" w:space="0"/>
            </w:tcBorders>
            <w:tcW w:w="1206" w:type="dxa"/>
            <w:vAlign w:val="center"/>
            <w:vMerge w:val="continue"/>
            <w:textDirection w:val="lrTb"/>
            <w:noWrap w:val="false"/>
          </w:tcPr>
          <w:p>
            <w:pPr>
              <w:spacing w:line="280" w:lineRule="exact"/>
            </w:pPr>
            <w:r/>
            <w:r/>
          </w:p>
        </w:tc>
        <w:tc>
          <w:tcPr>
            <w:tcBorders>
              <w:top w:val="single" w:color="000000" w:sz="4" w:space="0"/>
              <w:left w:val="single" w:color="000000" w:sz="4" w:space="0"/>
              <w:bottom w:val="single" w:color="000000" w:sz="4" w:space="0"/>
              <w:right w:val="single" w:color="000000" w:sz="4" w:space="0"/>
            </w:tcBorders>
            <w:tcW w:w="2450" w:type="dxa"/>
            <w:vAlign w:val="center"/>
            <w:vMerge w:val="continue"/>
            <w:textDirection w:val="lrTb"/>
            <w:noWrap w:val="false"/>
          </w:tcPr>
          <w:p>
            <w:pPr>
              <w:spacing w:line="280" w:lineRule="exact"/>
            </w:pPr>
            <w:r/>
            <w:r/>
          </w:p>
        </w:tc>
        <w:tc>
          <w:tcPr>
            <w:tcBorders>
              <w:top w:val="single" w:color="000000" w:sz="4" w:space="0"/>
              <w:left w:val="single" w:color="000000" w:sz="4" w:space="0"/>
              <w:bottom w:val="single" w:color="000000" w:sz="4" w:space="0"/>
              <w:right w:val="single" w:color="000000" w:sz="4" w:space="0"/>
            </w:tcBorders>
            <w:tcW w:w="2995" w:type="dxa"/>
            <w:vAlign w:val="center"/>
            <w:vMerge w:val="continue"/>
            <w:textDirection w:val="lrTb"/>
            <w:noWrap w:val="false"/>
          </w:tcPr>
          <w:p>
            <w:pPr>
              <w:spacing w:line="280" w:lineRule="exact"/>
            </w:pPr>
            <w:r/>
            <w:r/>
          </w:p>
        </w:tc>
        <w:tc>
          <w:tcPr>
            <w:tcBorders>
              <w:top w:val="none" w:color="000000" w:sz="4" w:space="0"/>
              <w:left w:val="single" w:color="000000" w:sz="4" w:space="0"/>
              <w:bottom w:val="single" w:color="000000" w:sz="4" w:space="0"/>
              <w:right w:val="single" w:color="000000" w:sz="4" w:space="0"/>
            </w:tcBorders>
            <w:tcW w:w="636" w:type="dxa"/>
            <w:vAlign w:val="center"/>
            <w:textDirection w:val="lrTb"/>
            <w:noWrap/>
          </w:tcPr>
          <w:p>
            <w:pPr>
              <w:spacing w:line="280" w:lineRule="exact"/>
            </w:pPr>
            <w:r>
              <w:rPr>
                <w:rFonts w:hint="eastAsia"/>
              </w:rPr>
              <w:t xml:space="preserve">分值</w:t>
            </w:r>
            <w:r/>
          </w:p>
        </w:tc>
        <w:tc>
          <w:tcPr>
            <w:tcBorders>
              <w:top w:val="single" w:color="000000" w:sz="4" w:space="0"/>
              <w:left w:val="single" w:color="000000" w:sz="4" w:space="0"/>
              <w:bottom w:val="single" w:color="000000" w:sz="4" w:space="0"/>
              <w:right w:val="single" w:color="000000" w:sz="4" w:space="0"/>
            </w:tcBorders>
            <w:tcW w:w="636" w:type="dxa"/>
            <w:vAlign w:val="center"/>
            <w:vMerge w:val="continue"/>
            <w:textDirection w:val="lrTb"/>
            <w:noWrap/>
          </w:tcPr>
          <w:p>
            <w:pPr>
              <w:spacing w:line="280" w:lineRule="exact"/>
            </w:pPr>
            <w:r/>
            <w:r/>
          </w:p>
        </w:tc>
        <w:tc>
          <w:tcPr>
            <w:tcBorders>
              <w:top w:val="none" w:color="000000" w:sz="4" w:space="0"/>
              <w:left w:val="single" w:color="000000" w:sz="4" w:space="0"/>
              <w:bottom w:val="single" w:color="000000" w:sz="4" w:space="0"/>
              <w:right w:val="single" w:color="000000" w:sz="4" w:space="0"/>
            </w:tcBorders>
            <w:tcW w:w="636" w:type="dxa"/>
            <w:vAlign w:val="center"/>
            <w:textDirection w:val="lrTb"/>
            <w:noWrap/>
          </w:tcPr>
          <w:p>
            <w:pPr>
              <w:spacing w:line="280" w:lineRule="exact"/>
            </w:pPr>
            <w:r>
              <w:rPr>
                <w:rFonts w:hint="eastAsia"/>
              </w:rPr>
              <w:t xml:space="preserve">原因</w:t>
            </w:r>
            <w:r/>
          </w:p>
        </w:tc>
        <w:tc>
          <w:tcPr>
            <w:tcBorders>
              <w:top w:val="single" w:color="000000" w:sz="4" w:space="0"/>
              <w:left w:val="single" w:color="000000" w:sz="4" w:space="0"/>
              <w:bottom w:val="single" w:color="000000" w:sz="4" w:space="0"/>
              <w:right w:val="single" w:color="000000" w:sz="4" w:space="0"/>
            </w:tcBorders>
            <w:tcW w:w="636" w:type="dxa"/>
            <w:vAlign w:val="center"/>
            <w:vMerge w:val="continue"/>
            <w:textDirection w:val="lrTb"/>
            <w:noWrap/>
          </w:tcPr>
          <w:p>
            <w:pPr>
              <w:spacing w:line="280" w:lineRule="exact"/>
            </w:pPr>
            <w:r/>
            <w:r/>
          </w:p>
        </w:tc>
      </w:tr>
      <w:tr>
        <w:trPr>
          <w:trHeight w:val="1109"/>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spacing w:line="280" w:lineRule="exact"/>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spacing w:line="280" w:lineRule="exact"/>
            </w:pPr>
            <w:r>
              <w:rPr>
                <w:rFonts w:hint="eastAsia"/>
              </w:rPr>
              <w:t xml:space="preserve">河面保洁及垃圾清运</w:t>
            </w:r>
            <w:r/>
          </w:p>
        </w:tc>
        <w:tc>
          <w:tcPr>
            <w:tcBorders>
              <w:top w:val="single" w:color="000000" w:sz="4" w:space="0"/>
              <w:left w:val="single" w:color="000000" w:sz="4" w:space="0"/>
              <w:bottom w:val="single" w:color="000000" w:sz="4" w:space="0"/>
              <w:right w:val="single" w:color="000000" w:sz="4" w:space="0"/>
            </w:tcBorders>
            <w:tcW w:w="2450" w:type="dxa"/>
            <w:vAlign w:val="center"/>
            <w:vMerge w:val="restart"/>
            <w:textDirection w:val="lrTb"/>
            <w:noWrap w:val="false"/>
          </w:tcPr>
          <w:p>
            <w:pPr>
              <w:spacing w:line="280" w:lineRule="exact"/>
            </w:pPr>
            <w:r>
              <w:rPr>
                <w:rFonts w:hint="eastAsia"/>
              </w:rPr>
              <w:t xml:space="preserve">1.作业频率：常规保洁每月不少于2次，针对西直湖港管理方临时作业指令无条件增加保洁频次。</w:t>
            </w:r>
            <w:r/>
          </w:p>
          <w:p>
            <w:pPr>
              <w:spacing w:line="280" w:lineRule="exact"/>
            </w:pPr>
            <w:r>
              <w:rPr>
                <w:rFonts w:hint="eastAsia"/>
              </w:rPr>
              <w:t xml:space="preserve">2.作业人员穿着统一工装。</w:t>
            </w:r>
            <w:r/>
          </w:p>
          <w:p>
            <w:pPr>
              <w:spacing w:line="280" w:lineRule="exact"/>
            </w:pPr>
            <w:r>
              <w:rPr>
                <w:rFonts w:hint="eastAsia"/>
              </w:rPr>
              <w:t xml:space="preserve">3.作业内容：对闸站、河道水域各类垃圾、废弃漂浮物、死动物、非种植水生植物进行打捞；对西直湖港枢纽闸门内外、闸室水域进行清理打捞；对打捞物进行及时、规范转运处置。</w:t>
            </w:r>
            <w:r/>
          </w:p>
        </w:tc>
        <w:tc>
          <w:tcPr>
            <w:tcBorders>
              <w:top w:val="single" w:color="000000" w:sz="4" w:space="0"/>
              <w:left w:val="single" w:color="000000" w:sz="4" w:space="0"/>
              <w:bottom w:val="single" w:color="000000" w:sz="4" w:space="0"/>
              <w:right w:val="single" w:color="000000" w:sz="4" w:space="0"/>
            </w:tcBorders>
            <w:tcW w:w="2995" w:type="dxa"/>
            <w:vAlign w:val="center"/>
            <w:vMerge w:val="restart"/>
            <w:textDirection w:val="lrTb"/>
            <w:noWrap w:val="false"/>
          </w:tcPr>
          <w:p>
            <w:pPr>
              <w:jc w:val="left"/>
              <w:spacing w:line="280" w:lineRule="exact"/>
            </w:pPr>
            <w:r>
              <w:rPr>
                <w:rFonts w:hint="eastAsia"/>
              </w:rPr>
              <w:t xml:space="preserve">1.每月常规保洁频率少于2次的，每少1次扣5分；接到临时作业指令未增加保洁次数或安排保洁作业后质量未达标，引起媒体曝光、市民投诉的，每次扣10分。</w:t>
            </w:r>
            <w:r/>
          </w:p>
          <w:p>
            <w:pPr>
              <w:jc w:val="left"/>
              <w:spacing w:line="280" w:lineRule="exact"/>
            </w:pPr>
            <w:r>
              <w:rPr>
                <w:rFonts w:hint="eastAsia"/>
              </w:rPr>
              <w:t xml:space="preserve">2.作业人员未统一穿着工装的，每人次扣0.5分。</w:t>
            </w:r>
            <w:r/>
          </w:p>
          <w:p>
            <w:pPr>
              <w:jc w:val="left"/>
              <w:spacing w:line="280" w:lineRule="exact"/>
            </w:pPr>
            <w:r>
              <w:rPr>
                <w:rFonts w:hint="eastAsia"/>
              </w:rPr>
              <w:t xml:space="preserve">3.闸站枢纽、南枢纽、北枢纽3处水域发现成片漂浮物每1平方米扣1分，或100米内发现10个零星漂浮物扣1分。</w:t>
            </w:r>
            <w:r/>
          </w:p>
          <w:p>
            <w:pPr>
              <w:jc w:val="left"/>
              <w:spacing w:line="280" w:lineRule="exact"/>
            </w:pPr>
            <w:r>
              <w:rPr>
                <w:rFonts w:hint="eastAsia"/>
              </w:rPr>
              <w:t xml:space="preserve">4.闸站枢纽、南枢纽、北枢纽3处水域出现零星水葫芦的，每处扣2分，出现5平方米及以上聚集性水葫芦的每处扣3分。</w:t>
            </w:r>
            <w:r/>
          </w:p>
          <w:p>
            <w:pPr>
              <w:jc w:val="left"/>
              <w:spacing w:line="280" w:lineRule="exact"/>
            </w:pPr>
            <w:r>
              <w:rPr>
                <w:rFonts w:hint="eastAsia"/>
              </w:rPr>
              <w:t xml:space="preserve">5.打捞垃圾杂物堆放岸坡未及时外运的，每处扣1分；打捞水葫芦堆放岸坡未及时外运的，每处扣5分。</w:t>
            </w:r>
            <w:r/>
          </w:p>
          <w:p>
            <w:pPr>
              <w:jc w:val="left"/>
              <w:spacing w:line="280" w:lineRule="exact"/>
            </w:pPr>
            <w:r>
              <w:rPr>
                <w:rFonts w:hint="eastAsia"/>
              </w:rPr>
              <w:t xml:space="preserve">6.打捞垃圾杂物和水葫芦未规范处置，如丢弃绿带内、窨井内，每发现1次扣2分；因偷盗被举报属实的，每次扣20分。</w:t>
            </w:r>
            <w:r/>
          </w:p>
        </w:tc>
        <w:tc>
          <w:tcPr>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tcPr>
          <w:p>
            <w:pPr>
              <w:jc w:val="center"/>
              <w:spacing w:line="280" w:lineRule="exact"/>
            </w:pPr>
            <w:r>
              <w:rPr>
                <w:rFonts w:hint="eastAsia"/>
              </w:rPr>
              <w:t xml:space="preserve">50</w:t>
            </w:r>
            <w:r/>
          </w:p>
        </w:tc>
        <w:tc>
          <w:tcPr>
            <w:tcBorders>
              <w:top w:val="single" w:color="000000" w:sz="4" w:space="0"/>
              <w:left w:val="single" w:color="000000" w:sz="4" w:space="0"/>
              <w:bottom w:val="single" w:color="000000" w:sz="4" w:space="0"/>
              <w:right w:val="single" w:color="000000" w:sz="4" w:space="0"/>
            </w:tcBorders>
            <w:tcW w:w="636" w:type="dxa"/>
            <w:vAlign w:val="bottom"/>
            <w:vMerge w:val="restart"/>
            <w:textDirection w:val="lrTb"/>
            <w:noWrap/>
          </w:tcPr>
          <w:p>
            <w:pPr>
              <w:spacing w:line="280" w:lineRule="exact"/>
            </w:pPr>
            <w:r/>
            <w:r/>
          </w:p>
        </w:tc>
        <w:tc>
          <w:tcPr>
            <w:tcBorders>
              <w:top w:val="single" w:color="000000" w:sz="4" w:space="0"/>
              <w:left w:val="single" w:color="000000" w:sz="4" w:space="0"/>
              <w:bottom w:val="single" w:color="000000" w:sz="4" w:space="0"/>
              <w:right w:val="single" w:color="000000" w:sz="4" w:space="0"/>
            </w:tcBorders>
            <w:tcW w:w="636" w:type="dxa"/>
            <w:vAlign w:val="bottom"/>
            <w:vMerge w:val="restart"/>
            <w:textDirection w:val="lrTb"/>
            <w:noWrap/>
          </w:tcPr>
          <w:p>
            <w:pPr>
              <w:spacing w:line="280" w:lineRule="exact"/>
            </w:pPr>
            <w:r/>
            <w:r/>
          </w:p>
        </w:tc>
        <w:tc>
          <w:tcPr>
            <w:tcBorders>
              <w:top w:val="single" w:color="000000" w:sz="4" w:space="0"/>
              <w:left w:val="single" w:color="000000" w:sz="4" w:space="0"/>
              <w:bottom w:val="single" w:color="000000" w:sz="4" w:space="0"/>
              <w:right w:val="single" w:color="000000" w:sz="4" w:space="0"/>
            </w:tcBorders>
            <w:tcW w:w="636" w:type="dxa"/>
            <w:vAlign w:val="bottom"/>
            <w:vMerge w:val="restart"/>
            <w:textDirection w:val="lrTb"/>
            <w:noWrap/>
          </w:tcPr>
          <w:p>
            <w:pPr>
              <w:spacing w:line="280" w:lineRule="exact"/>
            </w:pPr>
            <w:r/>
            <w:r/>
          </w:p>
        </w:tc>
      </w:tr>
      <w:tr>
        <w:trPr>
          <w:trHeight w:val="2282"/>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spacing w:line="280" w:lineRule="exact"/>
            </w:pPr>
            <w:r>
              <w:rPr>
                <w:rFonts w:hint="eastAsia"/>
              </w:rPr>
              <w:t xml:space="preserve">1.1</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spacing w:line="280" w:lineRule="exact"/>
            </w:pPr>
            <w:r>
              <w:rPr>
                <w:rFonts w:hint="eastAsia"/>
              </w:rPr>
              <w:t xml:space="preserve">西直湖港辖区水域保洁</w:t>
            </w:r>
            <w:r/>
          </w:p>
        </w:tc>
        <w:tc>
          <w:tcPr>
            <w:tcBorders>
              <w:top w:val="single" w:color="000000" w:sz="4" w:space="0"/>
              <w:left w:val="single" w:color="000000" w:sz="4" w:space="0"/>
              <w:bottom w:val="single" w:color="000000" w:sz="4" w:space="0"/>
              <w:right w:val="single" w:color="000000" w:sz="4" w:space="0"/>
            </w:tcBorders>
            <w:tcW w:w="2450" w:type="dxa"/>
            <w:vAlign w:val="center"/>
            <w:vMerge w:val="continue"/>
            <w:textDirection w:val="lrTb"/>
            <w:noWrap w:val="false"/>
          </w:tcPr>
          <w:p>
            <w:pPr>
              <w:spacing w:line="280" w:lineRule="exact"/>
            </w:pPr>
            <w:r/>
            <w:r/>
          </w:p>
        </w:tc>
        <w:tc>
          <w:tcPr>
            <w:tcBorders>
              <w:top w:val="single" w:color="000000" w:sz="4" w:space="0"/>
              <w:left w:val="single" w:color="000000" w:sz="4" w:space="0"/>
              <w:bottom w:val="single" w:color="000000" w:sz="4" w:space="0"/>
              <w:right w:val="single" w:color="000000" w:sz="4" w:space="0"/>
            </w:tcBorders>
            <w:tcW w:w="2995" w:type="dxa"/>
            <w:vAlign w:val="center"/>
            <w:vMerge w:val="continue"/>
            <w:textDirection w:val="lrTb"/>
            <w:noWrap w:val="false"/>
          </w:tcPr>
          <w:p>
            <w:pPr>
              <w:spacing w:line="280" w:lineRule="exact"/>
            </w:pPr>
            <w:r/>
            <w:r/>
          </w:p>
        </w:tc>
        <w:tc>
          <w:tcPr>
            <w:tcBorders>
              <w:top w:val="single" w:color="000000" w:sz="4" w:space="0"/>
              <w:left w:val="single" w:color="000000" w:sz="4" w:space="0"/>
              <w:bottom w:val="single" w:color="000000" w:sz="4" w:space="0"/>
              <w:right w:val="single" w:color="000000" w:sz="4" w:space="0"/>
            </w:tcBorders>
            <w:tcW w:w="636" w:type="dxa"/>
            <w:vAlign w:val="center"/>
            <w:vMerge w:val="continue"/>
            <w:textDirection w:val="lrTb"/>
            <w:noWrap/>
          </w:tcPr>
          <w:p>
            <w:pPr>
              <w:jc w:val="center"/>
              <w:spacing w:line="280" w:lineRule="exact"/>
            </w:pPr>
            <w:r/>
            <w:r/>
          </w:p>
        </w:tc>
        <w:tc>
          <w:tcPr>
            <w:tcBorders>
              <w:top w:val="single" w:color="000000" w:sz="4" w:space="0"/>
              <w:left w:val="single" w:color="000000" w:sz="4" w:space="0"/>
              <w:bottom w:val="single" w:color="000000" w:sz="4" w:space="0"/>
              <w:right w:val="single" w:color="000000" w:sz="4" w:space="0"/>
            </w:tcBorders>
            <w:tcW w:w="636" w:type="dxa"/>
            <w:vAlign w:val="bottom"/>
            <w:vMerge w:val="continue"/>
            <w:textDirection w:val="lrTb"/>
            <w:noWrap/>
          </w:tcPr>
          <w:p>
            <w:pPr>
              <w:spacing w:line="280" w:lineRule="exact"/>
            </w:pPr>
            <w:r/>
            <w:r/>
          </w:p>
        </w:tc>
        <w:tc>
          <w:tcPr>
            <w:tcBorders>
              <w:top w:val="single" w:color="000000" w:sz="4" w:space="0"/>
              <w:left w:val="single" w:color="000000" w:sz="4" w:space="0"/>
              <w:bottom w:val="single" w:color="000000" w:sz="4" w:space="0"/>
              <w:right w:val="single" w:color="000000" w:sz="4" w:space="0"/>
            </w:tcBorders>
            <w:tcW w:w="636" w:type="dxa"/>
            <w:vAlign w:val="bottom"/>
            <w:vMerge w:val="continue"/>
            <w:textDirection w:val="lrTb"/>
            <w:noWrap/>
          </w:tcPr>
          <w:p>
            <w:pPr>
              <w:spacing w:line="280" w:lineRule="exact"/>
            </w:pPr>
            <w:r/>
            <w:r/>
          </w:p>
        </w:tc>
        <w:tc>
          <w:tcPr>
            <w:tcBorders>
              <w:top w:val="single" w:color="000000" w:sz="4" w:space="0"/>
              <w:left w:val="single" w:color="000000" w:sz="4" w:space="0"/>
              <w:bottom w:val="single" w:color="000000" w:sz="4" w:space="0"/>
              <w:right w:val="single" w:color="000000" w:sz="4" w:space="0"/>
            </w:tcBorders>
            <w:tcW w:w="636" w:type="dxa"/>
            <w:vAlign w:val="bottom"/>
            <w:vMerge w:val="continue"/>
            <w:textDirection w:val="lrTb"/>
            <w:noWrap/>
          </w:tcPr>
          <w:p>
            <w:pPr>
              <w:spacing w:line="280" w:lineRule="exact"/>
            </w:pPr>
            <w:r/>
            <w:r/>
          </w:p>
        </w:tc>
      </w:tr>
      <w:tr>
        <w:trPr>
          <w:trHeight w:val="2127"/>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spacing w:line="280" w:lineRule="exact"/>
            </w:pPr>
            <w:r>
              <w:rPr>
                <w:rFonts w:hint="eastAsia"/>
              </w:rPr>
              <w:t xml:space="preserve">1.2</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spacing w:line="280" w:lineRule="exact"/>
            </w:pPr>
            <w:r>
              <w:rPr>
                <w:rFonts w:hint="eastAsia"/>
              </w:rPr>
              <w:t xml:space="preserve">西直湖港辖区水域保洁打捞物处置</w:t>
            </w:r>
            <w:r/>
          </w:p>
        </w:tc>
        <w:tc>
          <w:tcPr>
            <w:tcBorders>
              <w:top w:val="single" w:color="000000" w:sz="4" w:space="0"/>
              <w:left w:val="single" w:color="000000" w:sz="4" w:space="0"/>
              <w:bottom w:val="single" w:color="000000" w:sz="4" w:space="0"/>
              <w:right w:val="single" w:color="000000" w:sz="4" w:space="0"/>
            </w:tcBorders>
            <w:tcW w:w="2450" w:type="dxa"/>
            <w:vAlign w:val="center"/>
            <w:vMerge w:val="continue"/>
            <w:textDirection w:val="lrTb"/>
            <w:noWrap w:val="false"/>
          </w:tcPr>
          <w:p>
            <w:pPr>
              <w:spacing w:line="280" w:lineRule="exact"/>
            </w:pPr>
            <w:r/>
            <w:r/>
          </w:p>
        </w:tc>
        <w:tc>
          <w:tcPr>
            <w:tcBorders>
              <w:top w:val="single" w:color="000000" w:sz="4" w:space="0"/>
              <w:left w:val="single" w:color="000000" w:sz="4" w:space="0"/>
              <w:bottom w:val="single" w:color="000000" w:sz="4" w:space="0"/>
              <w:right w:val="single" w:color="000000" w:sz="4" w:space="0"/>
            </w:tcBorders>
            <w:tcW w:w="2995" w:type="dxa"/>
            <w:vAlign w:val="center"/>
            <w:vMerge w:val="continue"/>
            <w:textDirection w:val="lrTb"/>
            <w:noWrap w:val="false"/>
          </w:tcPr>
          <w:p>
            <w:pPr>
              <w:spacing w:line="280" w:lineRule="exact"/>
            </w:pPr>
            <w:r/>
            <w:r/>
          </w:p>
        </w:tc>
        <w:tc>
          <w:tcPr>
            <w:tcBorders>
              <w:top w:val="single" w:color="000000" w:sz="4" w:space="0"/>
              <w:left w:val="single" w:color="000000" w:sz="4" w:space="0"/>
              <w:bottom w:val="single" w:color="000000" w:sz="4" w:space="0"/>
              <w:right w:val="single" w:color="000000" w:sz="4" w:space="0"/>
            </w:tcBorders>
            <w:tcW w:w="636" w:type="dxa"/>
            <w:vAlign w:val="center"/>
            <w:vMerge w:val="continue"/>
            <w:textDirection w:val="lrTb"/>
            <w:noWrap/>
          </w:tcPr>
          <w:p>
            <w:pPr>
              <w:jc w:val="center"/>
              <w:spacing w:line="280" w:lineRule="exact"/>
            </w:pPr>
            <w:r/>
            <w:r/>
          </w:p>
        </w:tc>
        <w:tc>
          <w:tcPr>
            <w:tcBorders>
              <w:top w:val="single" w:color="000000" w:sz="4" w:space="0"/>
              <w:left w:val="single" w:color="000000" w:sz="4" w:space="0"/>
              <w:bottom w:val="single" w:color="000000" w:sz="4" w:space="0"/>
              <w:right w:val="single" w:color="000000" w:sz="4" w:space="0"/>
            </w:tcBorders>
            <w:tcW w:w="636" w:type="dxa"/>
            <w:vAlign w:val="bottom"/>
            <w:vMerge w:val="continue"/>
            <w:textDirection w:val="lrTb"/>
            <w:noWrap/>
          </w:tcPr>
          <w:p>
            <w:pPr>
              <w:spacing w:line="280" w:lineRule="exact"/>
            </w:pPr>
            <w:r/>
            <w:r/>
          </w:p>
        </w:tc>
        <w:tc>
          <w:tcPr>
            <w:tcBorders>
              <w:top w:val="single" w:color="000000" w:sz="4" w:space="0"/>
              <w:left w:val="single" w:color="000000" w:sz="4" w:space="0"/>
              <w:bottom w:val="single" w:color="000000" w:sz="4" w:space="0"/>
              <w:right w:val="single" w:color="000000" w:sz="4" w:space="0"/>
            </w:tcBorders>
            <w:tcW w:w="636" w:type="dxa"/>
            <w:vAlign w:val="bottom"/>
            <w:vMerge w:val="continue"/>
            <w:textDirection w:val="lrTb"/>
            <w:noWrap/>
          </w:tcPr>
          <w:p>
            <w:pPr>
              <w:spacing w:line="280" w:lineRule="exact"/>
            </w:pPr>
            <w:r/>
            <w:r/>
          </w:p>
        </w:tc>
        <w:tc>
          <w:tcPr>
            <w:tcBorders>
              <w:top w:val="single" w:color="000000" w:sz="4" w:space="0"/>
              <w:left w:val="single" w:color="000000" w:sz="4" w:space="0"/>
              <w:bottom w:val="single" w:color="000000" w:sz="4" w:space="0"/>
              <w:right w:val="single" w:color="000000" w:sz="4" w:space="0"/>
            </w:tcBorders>
            <w:tcW w:w="636" w:type="dxa"/>
            <w:vAlign w:val="bottom"/>
            <w:vMerge w:val="continue"/>
            <w:textDirection w:val="lrTb"/>
            <w:noWrap/>
          </w:tcPr>
          <w:p>
            <w:pPr>
              <w:spacing w:line="280" w:lineRule="exact"/>
            </w:pPr>
            <w:r/>
            <w:r/>
          </w:p>
        </w:tc>
      </w:tr>
      <w:tr>
        <w:trPr>
          <w:trHeight w:val="1014"/>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spacing w:line="280" w:lineRule="exact"/>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spacing w:line="280" w:lineRule="exact"/>
            </w:pPr>
            <w:r>
              <w:rPr>
                <w:rFonts w:hint="eastAsia"/>
              </w:rPr>
              <w:t xml:space="preserve">垃圾收集及外运</w:t>
            </w:r>
            <w:r/>
          </w:p>
        </w:tc>
        <w:tc>
          <w:tcPr>
            <w:tcBorders>
              <w:top w:val="single" w:color="000000" w:sz="4" w:space="0"/>
              <w:left w:val="single" w:color="000000" w:sz="4" w:space="0"/>
              <w:bottom w:val="single" w:color="000000" w:sz="4" w:space="0"/>
              <w:right w:val="single" w:color="000000" w:sz="4" w:space="0"/>
            </w:tcBorders>
            <w:tcW w:w="2450" w:type="dxa"/>
            <w:vAlign w:val="center"/>
            <w:vMerge w:val="restart"/>
            <w:textDirection w:val="lrTb"/>
            <w:noWrap w:val="false"/>
          </w:tcPr>
          <w:p>
            <w:pPr>
              <w:spacing w:line="280" w:lineRule="exact"/>
            </w:pPr>
            <w:r>
              <w:rPr>
                <w:rFonts w:hint="eastAsia"/>
              </w:rPr>
              <w:t xml:space="preserve">1.根据西直湖港管理方要求，并结合实际垃圾量和气温因素，及时安排垃圾收集车上门进行收集转运处置。</w:t>
            </w:r>
            <w:r/>
          </w:p>
          <w:p>
            <w:pPr>
              <w:spacing w:line="280" w:lineRule="exact"/>
            </w:pPr>
            <w:r>
              <w:rPr>
                <w:rFonts w:hint="eastAsia"/>
              </w:rPr>
              <w:t xml:space="preserve">2.收集作业时，应文明作业，收集完毕须保持收集现场整洁，无垃圾散落，污水滴漏，收集容器内无遗留垃圾。</w:t>
            </w:r>
            <w:r/>
          </w:p>
        </w:tc>
        <w:tc>
          <w:tcPr>
            <w:tcBorders>
              <w:top w:val="single" w:color="000000" w:sz="4" w:space="0"/>
              <w:left w:val="single" w:color="000000" w:sz="4" w:space="0"/>
              <w:bottom w:val="single" w:color="000000" w:sz="4" w:space="0"/>
              <w:right w:val="single" w:color="000000" w:sz="4" w:space="0"/>
            </w:tcBorders>
            <w:tcW w:w="2995" w:type="dxa"/>
            <w:vAlign w:val="center"/>
            <w:vMerge w:val="restart"/>
            <w:textDirection w:val="lrTb"/>
            <w:noWrap w:val="false"/>
          </w:tcPr>
          <w:p>
            <w:pPr>
              <w:spacing w:line="280" w:lineRule="exact"/>
            </w:pPr>
            <w:r>
              <w:rPr>
                <w:rFonts w:hint="eastAsia"/>
              </w:rPr>
              <w:t xml:space="preserve">1.未按管理方要求及时进行收集，每次扣1分。</w:t>
            </w:r>
            <w:r/>
          </w:p>
          <w:p>
            <w:pPr>
              <w:spacing w:line="280" w:lineRule="exact"/>
            </w:pPr>
            <w:r>
              <w:rPr>
                <w:rFonts w:hint="eastAsia"/>
              </w:rPr>
              <w:t xml:space="preserve">2.未文明作业，产生扰民或</w:t>
            </w:r>
            <w:r>
              <w:rPr>
                <w:rFonts w:hint="eastAsia"/>
                <w:lang w:eastAsia="zh-CN"/>
              </w:rPr>
              <w:t xml:space="preserve">其他</w:t>
            </w:r>
            <w:r>
              <w:rPr>
                <w:rFonts w:hint="eastAsia"/>
              </w:rPr>
              <w:t xml:space="preserve">不良影响的，每次扣1分。</w:t>
            </w:r>
            <w:r/>
          </w:p>
          <w:p>
            <w:pPr>
              <w:spacing w:line="280" w:lineRule="exact"/>
            </w:pPr>
            <w:r>
              <w:rPr>
                <w:rFonts w:hint="eastAsia"/>
              </w:rPr>
              <w:t xml:space="preserve">3.收集作业完毕未工完场清的每次扣1分；收集作业完毕，非因合理理由，收集容器遗留有垃圾的，每次扣1分。</w:t>
            </w:r>
            <w:r/>
          </w:p>
        </w:tc>
        <w:tc>
          <w:tcPr>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tcPr>
          <w:p>
            <w:pPr>
              <w:jc w:val="center"/>
              <w:spacing w:line="280" w:lineRule="exact"/>
            </w:pPr>
            <w:r>
              <w:rPr>
                <w:rFonts w:hint="eastAsia"/>
              </w:rPr>
              <w:t xml:space="preserve">20</w:t>
            </w:r>
            <w:r/>
          </w:p>
        </w:tc>
        <w:tc>
          <w:tcPr>
            <w:tcBorders>
              <w:top w:val="none" w:color="000000" w:sz="4" w:space="0"/>
              <w:left w:val="single" w:color="000000" w:sz="4" w:space="0"/>
              <w:bottom w:val="single" w:color="000000" w:sz="4" w:space="0"/>
              <w:right w:val="single" w:color="000000" w:sz="4" w:space="0"/>
            </w:tcBorders>
            <w:tcW w:w="636" w:type="dxa"/>
            <w:vAlign w:val="bottom"/>
            <w:textDirection w:val="lrTb"/>
            <w:noWrap/>
          </w:tcPr>
          <w:p>
            <w:pPr>
              <w:spacing w:line="280" w:lineRule="exact"/>
            </w:pPr>
            <w:r/>
            <w:r/>
          </w:p>
        </w:tc>
        <w:tc>
          <w:tcPr>
            <w:tcBorders>
              <w:top w:val="none" w:color="000000" w:sz="4" w:space="0"/>
              <w:left w:val="single" w:color="000000" w:sz="4" w:space="0"/>
              <w:bottom w:val="single" w:color="000000" w:sz="4" w:space="0"/>
              <w:right w:val="single" w:color="000000" w:sz="4" w:space="0"/>
            </w:tcBorders>
            <w:tcW w:w="636" w:type="dxa"/>
            <w:vAlign w:val="bottom"/>
            <w:textDirection w:val="lrTb"/>
            <w:noWrap/>
          </w:tcPr>
          <w:p>
            <w:pPr>
              <w:spacing w:line="280" w:lineRule="exact"/>
            </w:pPr>
            <w:r/>
            <w:r/>
          </w:p>
        </w:tc>
        <w:tc>
          <w:tcPr>
            <w:tcBorders>
              <w:top w:val="none" w:color="000000" w:sz="4" w:space="0"/>
              <w:left w:val="single" w:color="000000" w:sz="4" w:space="0"/>
              <w:bottom w:val="single" w:color="000000" w:sz="4" w:space="0"/>
              <w:right w:val="single" w:color="000000" w:sz="4" w:space="0"/>
            </w:tcBorders>
            <w:tcW w:w="636" w:type="dxa"/>
            <w:vAlign w:val="bottom"/>
            <w:textDirection w:val="lrTb"/>
            <w:noWrap/>
          </w:tcPr>
          <w:p>
            <w:pPr>
              <w:spacing w:line="280" w:lineRule="exact"/>
            </w:pPr>
            <w:r/>
            <w:r/>
          </w:p>
        </w:tc>
      </w:tr>
      <w:tr>
        <w:trPr>
          <w:trHeight w:val="90"/>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spacing w:line="280" w:lineRule="exact"/>
            </w:pPr>
            <w:r>
              <w:rPr>
                <w:rFonts w:hint="eastAsia"/>
              </w:rPr>
              <w:t xml:space="preserve">2.1</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spacing w:line="280" w:lineRule="exact"/>
            </w:pPr>
            <w:r>
              <w:rPr>
                <w:rFonts w:hint="eastAsia"/>
              </w:rPr>
              <w:t xml:space="preserve">西直湖港管理方枢纽管理楼垃圾转运处置</w:t>
            </w:r>
            <w:r/>
          </w:p>
        </w:tc>
        <w:tc>
          <w:tcPr>
            <w:tcBorders>
              <w:top w:val="single" w:color="000000" w:sz="4" w:space="0"/>
              <w:left w:val="single" w:color="000000" w:sz="4" w:space="0"/>
              <w:bottom w:val="single" w:color="000000" w:sz="4" w:space="0"/>
              <w:right w:val="single" w:color="000000" w:sz="4" w:space="0"/>
            </w:tcBorders>
            <w:tcW w:w="2450" w:type="dxa"/>
            <w:vAlign w:val="center"/>
            <w:vMerge w:val="continue"/>
            <w:textDirection w:val="lrTb"/>
            <w:noWrap w:val="false"/>
          </w:tcPr>
          <w:p>
            <w:pPr>
              <w:spacing w:line="280" w:lineRule="exact"/>
            </w:pPr>
            <w:r/>
            <w:r/>
          </w:p>
        </w:tc>
        <w:tc>
          <w:tcPr>
            <w:tcBorders>
              <w:top w:val="single" w:color="000000" w:sz="4" w:space="0"/>
              <w:left w:val="single" w:color="000000" w:sz="4" w:space="0"/>
              <w:bottom w:val="single" w:color="000000" w:sz="4" w:space="0"/>
              <w:right w:val="single" w:color="000000" w:sz="4" w:space="0"/>
            </w:tcBorders>
            <w:tcW w:w="2995" w:type="dxa"/>
            <w:vAlign w:val="center"/>
            <w:vMerge w:val="continue"/>
            <w:textDirection w:val="lrTb"/>
            <w:noWrap w:val="false"/>
          </w:tcPr>
          <w:p>
            <w:pPr>
              <w:spacing w:line="280" w:lineRule="exact"/>
            </w:pPr>
            <w:r/>
            <w:r/>
          </w:p>
        </w:tc>
        <w:tc>
          <w:tcPr>
            <w:tcBorders>
              <w:top w:val="single" w:color="000000" w:sz="4" w:space="0"/>
              <w:left w:val="single" w:color="000000" w:sz="4" w:space="0"/>
              <w:bottom w:val="single" w:color="000000" w:sz="4" w:space="0"/>
              <w:right w:val="single" w:color="000000" w:sz="4" w:space="0"/>
            </w:tcBorders>
            <w:tcW w:w="636" w:type="dxa"/>
            <w:vAlign w:val="center"/>
            <w:vMerge w:val="continue"/>
            <w:textDirection w:val="lrTb"/>
            <w:noWrap/>
          </w:tcPr>
          <w:p>
            <w:pPr>
              <w:jc w:val="center"/>
              <w:spacing w:line="280" w:lineRule="exact"/>
            </w:pPr>
            <w:r/>
            <w:r/>
          </w:p>
        </w:tc>
        <w:tc>
          <w:tcPr>
            <w:tcBorders>
              <w:top w:val="none" w:color="000000" w:sz="4" w:space="0"/>
              <w:left w:val="single" w:color="000000" w:sz="4" w:space="0"/>
              <w:bottom w:val="single" w:color="000000" w:sz="4" w:space="0"/>
              <w:right w:val="single" w:color="000000" w:sz="4" w:space="0"/>
            </w:tcBorders>
            <w:tcW w:w="636" w:type="dxa"/>
            <w:vAlign w:val="bottom"/>
            <w:textDirection w:val="lrTb"/>
            <w:noWrap/>
          </w:tcPr>
          <w:p>
            <w:pPr>
              <w:spacing w:line="280" w:lineRule="exact"/>
            </w:pPr>
            <w:r/>
            <w:r/>
          </w:p>
        </w:tc>
        <w:tc>
          <w:tcPr>
            <w:tcBorders>
              <w:top w:val="none" w:color="000000" w:sz="4" w:space="0"/>
              <w:left w:val="single" w:color="000000" w:sz="4" w:space="0"/>
              <w:bottom w:val="single" w:color="000000" w:sz="4" w:space="0"/>
              <w:right w:val="single" w:color="000000" w:sz="4" w:space="0"/>
            </w:tcBorders>
            <w:tcW w:w="636" w:type="dxa"/>
            <w:vAlign w:val="bottom"/>
            <w:textDirection w:val="lrTb"/>
            <w:noWrap/>
          </w:tcPr>
          <w:p>
            <w:pPr>
              <w:spacing w:line="280" w:lineRule="exact"/>
            </w:pPr>
            <w:r/>
            <w:r/>
          </w:p>
        </w:tc>
        <w:tc>
          <w:tcPr>
            <w:tcBorders>
              <w:top w:val="none" w:color="000000" w:sz="4" w:space="0"/>
              <w:left w:val="single" w:color="000000" w:sz="4" w:space="0"/>
              <w:bottom w:val="single" w:color="000000" w:sz="4" w:space="0"/>
              <w:right w:val="single" w:color="000000" w:sz="4" w:space="0"/>
            </w:tcBorders>
            <w:tcW w:w="636" w:type="dxa"/>
            <w:vAlign w:val="bottom"/>
            <w:textDirection w:val="lrTb"/>
            <w:noWrap/>
          </w:tcPr>
          <w:p>
            <w:pPr>
              <w:spacing w:line="280" w:lineRule="exact"/>
            </w:pPr>
            <w:r/>
            <w:r/>
          </w:p>
        </w:tc>
      </w:tr>
      <w:tr>
        <w:trPr>
          <w:trHeight w:val="90"/>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80" w:lineRule="exact"/>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spacing w:line="280" w:lineRule="exact"/>
            </w:pPr>
            <w:r>
              <w:rPr>
                <w:rFonts w:hint="eastAsia"/>
              </w:rPr>
              <w:t xml:space="preserve">安全</w:t>
            </w:r>
            <w:r/>
          </w:p>
          <w:p>
            <w:pPr>
              <w:jc w:val="center"/>
              <w:spacing w:line="280" w:lineRule="exact"/>
            </w:pPr>
            <w:r>
              <w:rPr>
                <w:rFonts w:hint="eastAsia"/>
              </w:rPr>
              <w:t xml:space="preserve">管理</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spacing w:line="280" w:lineRule="exact"/>
            </w:pPr>
            <w:r>
              <w:rPr>
                <w:rFonts w:hint="eastAsia"/>
              </w:rPr>
              <w:t xml:space="preserve">机驾作业船有船检证书；作业人员有船只驾驶、作业相应证书；作业时段作业人员须穿好救生衣；机驾作业船只须配备救生、灭火设施。</w:t>
            </w:r>
            <w:r/>
          </w:p>
        </w:tc>
        <w:tc>
          <w:tcPr>
            <w:tcBorders>
              <w:top w:val="single" w:color="000000" w:sz="4" w:space="0"/>
              <w:left w:val="single" w:color="000000" w:sz="4" w:space="0"/>
              <w:bottom w:val="single" w:color="000000" w:sz="4" w:space="0"/>
              <w:right w:val="single" w:color="000000" w:sz="4" w:space="0"/>
            </w:tcBorders>
            <w:tcW w:w="2995" w:type="dxa"/>
            <w:vAlign w:val="center"/>
            <w:textDirection w:val="lrTb"/>
            <w:noWrap w:val="false"/>
          </w:tcPr>
          <w:p>
            <w:pPr>
              <w:jc w:val="left"/>
              <w:spacing w:line="280" w:lineRule="exact"/>
            </w:pPr>
            <w:r>
              <w:rPr>
                <w:rFonts w:hint="eastAsia"/>
              </w:rPr>
              <w:t xml:space="preserve">1.机驾作业船无船检证书的，每条扣1分。</w:t>
            </w:r>
            <w:r/>
          </w:p>
          <w:p>
            <w:pPr>
              <w:jc w:val="left"/>
              <w:spacing w:line="280" w:lineRule="exact"/>
            </w:pPr>
            <w:r>
              <w:rPr>
                <w:rFonts w:hint="eastAsia"/>
              </w:rPr>
              <w:t xml:space="preserve">2.作业人员无相应船只驾驶、作业证书的，每人扣1分。</w:t>
            </w:r>
            <w:r/>
          </w:p>
          <w:p>
            <w:pPr>
              <w:jc w:val="left"/>
              <w:spacing w:line="280" w:lineRule="exact"/>
            </w:pPr>
            <w:r>
              <w:rPr>
                <w:rFonts w:hint="eastAsia"/>
              </w:rPr>
              <w:t xml:space="preserve">3.未穿救生衣的，每人次扣1分。</w:t>
            </w:r>
            <w:r/>
          </w:p>
          <w:p>
            <w:pPr>
              <w:jc w:val="left"/>
              <w:spacing w:line="280" w:lineRule="exact"/>
            </w:pPr>
            <w:r>
              <w:rPr>
                <w:rFonts w:hint="eastAsia"/>
              </w:rPr>
              <w:t xml:space="preserve">4.机驾船只、无动力未配备救生圈；机驾船只未配备灭火器的，每项扣2分。</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spacing w:line="280" w:lineRule="exact"/>
            </w:pPr>
            <w:r>
              <w:rPr>
                <w:rFonts w:hint="eastAsia"/>
              </w:rPr>
              <w:t xml:space="preserve">20</w:t>
            </w:r>
            <w:r/>
          </w:p>
        </w:tc>
        <w:tc>
          <w:tcPr>
            <w:tcBorders>
              <w:top w:val="single" w:color="000000" w:sz="4" w:space="0"/>
              <w:left w:val="single" w:color="000000" w:sz="4" w:space="0"/>
              <w:bottom w:val="single" w:color="000000" w:sz="4" w:space="0"/>
              <w:right w:val="single" w:color="000000" w:sz="4" w:space="0"/>
            </w:tcBorders>
            <w:tcW w:w="636" w:type="dxa"/>
            <w:vAlign w:val="bottom"/>
            <w:textDirection w:val="lrTb"/>
            <w:noWrap/>
          </w:tcPr>
          <w:p>
            <w:pPr>
              <w:spacing w:line="280" w:lineRule="exact"/>
            </w:pPr>
            <w:r/>
            <w:r/>
          </w:p>
        </w:tc>
        <w:tc>
          <w:tcPr>
            <w:tcBorders>
              <w:top w:val="single" w:color="000000" w:sz="4" w:space="0"/>
              <w:left w:val="single" w:color="000000" w:sz="4" w:space="0"/>
              <w:bottom w:val="single" w:color="000000" w:sz="4" w:space="0"/>
              <w:right w:val="single" w:color="000000" w:sz="4" w:space="0"/>
            </w:tcBorders>
            <w:tcW w:w="636" w:type="dxa"/>
            <w:vAlign w:val="bottom"/>
            <w:textDirection w:val="lrTb"/>
            <w:noWrap/>
          </w:tcPr>
          <w:p>
            <w:pPr>
              <w:spacing w:line="280" w:lineRule="exact"/>
            </w:pPr>
            <w:r/>
            <w:r/>
          </w:p>
        </w:tc>
        <w:tc>
          <w:tcPr>
            <w:tcBorders>
              <w:top w:val="single" w:color="000000" w:sz="4" w:space="0"/>
              <w:left w:val="single" w:color="000000" w:sz="4" w:space="0"/>
              <w:bottom w:val="single" w:color="000000" w:sz="4" w:space="0"/>
              <w:right w:val="single" w:color="000000" w:sz="4" w:space="0"/>
            </w:tcBorders>
            <w:tcW w:w="636" w:type="dxa"/>
            <w:vAlign w:val="bottom"/>
            <w:textDirection w:val="lrTb"/>
            <w:noWrap/>
          </w:tcPr>
          <w:p>
            <w:pPr>
              <w:spacing w:line="280" w:lineRule="exact"/>
            </w:pPr>
            <w:r/>
            <w:r/>
          </w:p>
        </w:tc>
      </w:tr>
      <w:tr>
        <w:trPr>
          <w:trHeight w:val="1004"/>
        </w:trPr>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spacing w:line="280" w:lineRule="exact"/>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spacing w:line="280" w:lineRule="exact"/>
            </w:pPr>
            <w:r>
              <w:rPr>
                <w:rFonts w:hint="eastAsia"/>
              </w:rPr>
              <w:t xml:space="preserve">台账</w:t>
            </w:r>
            <w:r/>
          </w:p>
          <w:p>
            <w:pPr>
              <w:jc w:val="center"/>
              <w:spacing w:line="280" w:lineRule="exact"/>
            </w:pPr>
            <w:r>
              <w:rPr>
                <w:rFonts w:hint="eastAsia"/>
              </w:rPr>
              <w:t xml:space="preserve">资料</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spacing w:line="280" w:lineRule="exact"/>
            </w:pPr>
            <w:r>
              <w:rPr>
                <w:rFonts w:hint="eastAsia"/>
              </w:rPr>
              <w:t xml:space="preserve">做好日常相关环卫作业及安全生产工作的照片、资料、数据等汇总、上报工作，并形成台账，</w:t>
            </w:r>
            <w:r/>
          </w:p>
        </w:tc>
        <w:tc>
          <w:tcPr>
            <w:tcBorders>
              <w:top w:val="single" w:color="000000" w:sz="4" w:space="0"/>
              <w:left w:val="single" w:color="000000" w:sz="4" w:space="0"/>
              <w:bottom w:val="single" w:color="000000" w:sz="4" w:space="0"/>
              <w:right w:val="single" w:color="000000" w:sz="4" w:space="0"/>
            </w:tcBorders>
            <w:tcW w:w="2995" w:type="dxa"/>
            <w:vAlign w:val="center"/>
            <w:textDirection w:val="lrTb"/>
            <w:noWrap w:val="false"/>
          </w:tcPr>
          <w:p>
            <w:pPr>
              <w:jc w:val="left"/>
              <w:spacing w:line="280" w:lineRule="exact"/>
            </w:pPr>
            <w:r>
              <w:rPr>
                <w:rFonts w:hint="eastAsia"/>
              </w:rPr>
              <w:t xml:space="preserve">1.台账中业务、安全有缺项的，每缺1项扣1分。</w:t>
            </w:r>
            <w:r/>
          </w:p>
          <w:p>
            <w:pPr>
              <w:jc w:val="left"/>
              <w:spacing w:line="280" w:lineRule="exact"/>
            </w:pPr>
            <w:r>
              <w:rPr>
                <w:rFonts w:hint="eastAsia"/>
              </w:rPr>
              <w:t xml:space="preserve">2.台账资料上报不及时的，每次扣1分。</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spacing w:line="280" w:lineRule="exact"/>
            </w:pPr>
            <w:r>
              <w:rPr>
                <w:rFonts w:hint="eastAsia"/>
              </w:rPr>
              <w:t xml:space="preserve">10</w:t>
            </w:r>
            <w:r/>
          </w:p>
        </w:tc>
        <w:tc>
          <w:tcPr>
            <w:tcBorders>
              <w:top w:val="single" w:color="000000" w:sz="4" w:space="0"/>
              <w:left w:val="single" w:color="000000" w:sz="4" w:space="0"/>
              <w:bottom w:val="single" w:color="000000" w:sz="4" w:space="0"/>
              <w:right w:val="single" w:color="000000" w:sz="4" w:space="0"/>
            </w:tcBorders>
            <w:tcW w:w="636" w:type="dxa"/>
            <w:vAlign w:val="bottom"/>
            <w:textDirection w:val="lrTb"/>
            <w:noWrap/>
          </w:tcPr>
          <w:p>
            <w:pPr>
              <w:spacing w:line="280" w:lineRule="exact"/>
            </w:pPr>
            <w:r/>
            <w:r/>
          </w:p>
        </w:tc>
        <w:tc>
          <w:tcPr>
            <w:tcBorders>
              <w:top w:val="single" w:color="000000" w:sz="4" w:space="0"/>
              <w:left w:val="single" w:color="000000" w:sz="4" w:space="0"/>
              <w:bottom w:val="single" w:color="000000" w:sz="4" w:space="0"/>
              <w:right w:val="single" w:color="000000" w:sz="4" w:space="0"/>
            </w:tcBorders>
            <w:tcW w:w="636" w:type="dxa"/>
            <w:vAlign w:val="bottom"/>
            <w:textDirection w:val="lrTb"/>
            <w:noWrap/>
          </w:tcPr>
          <w:p>
            <w:pPr>
              <w:spacing w:line="280" w:lineRule="exact"/>
            </w:pPr>
            <w:r/>
            <w:r/>
          </w:p>
        </w:tc>
        <w:tc>
          <w:tcPr>
            <w:tcBorders>
              <w:top w:val="single" w:color="000000" w:sz="4" w:space="0"/>
              <w:left w:val="single" w:color="000000" w:sz="4" w:space="0"/>
              <w:bottom w:val="single" w:color="000000" w:sz="4" w:space="0"/>
              <w:right w:val="single" w:color="000000" w:sz="4" w:space="0"/>
            </w:tcBorders>
            <w:tcW w:w="636" w:type="dxa"/>
            <w:vAlign w:val="bottom"/>
            <w:textDirection w:val="lrTb"/>
            <w:noWrap/>
          </w:tcPr>
          <w:p>
            <w:pPr>
              <w:spacing w:line="280" w:lineRule="exact"/>
            </w:pPr>
            <w:r/>
            <w:r/>
          </w:p>
        </w:tc>
      </w:tr>
      <w:tr>
        <w:trPr>
          <w:trHeight w:val="612"/>
        </w:trPr>
        <w:tc>
          <w:tcPr>
            <w:gridSpan w:val="2"/>
            <w:tcBorders>
              <w:top w:val="single" w:color="000000" w:sz="4" w:space="0"/>
              <w:left w:val="single" w:color="000000" w:sz="4" w:space="0"/>
              <w:bottom w:val="single" w:color="000000" w:sz="4" w:space="0"/>
              <w:right w:val="single" w:color="000000" w:sz="4" w:space="0"/>
            </w:tcBorders>
            <w:tcW w:w="1797" w:type="dxa"/>
            <w:vAlign w:val="center"/>
            <w:textDirection w:val="lrTb"/>
            <w:noWrap/>
          </w:tcPr>
          <w:p>
            <w:pPr>
              <w:spacing w:line="280" w:lineRule="exact"/>
            </w:pPr>
            <w:r>
              <w:rPr>
                <w:rFonts w:hint="eastAsia"/>
              </w:rPr>
              <w:t xml:space="preserve">合计</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spacing w:line="280" w:lineRule="exact"/>
            </w:pPr>
            <w:r/>
            <w:r/>
          </w:p>
        </w:tc>
        <w:tc>
          <w:tcPr>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spacing w:line="280" w:lineRule="exact"/>
            </w:p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spacing w:line="280" w:lineRule="exact"/>
            </w:pPr>
            <w:r>
              <w:rPr>
                <w:rFonts w:hint="eastAsia"/>
              </w:rPr>
              <w:t xml:space="preserve">100</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spacing w:line="280" w:lineRule="exact"/>
            </w:p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spacing w:line="280" w:lineRule="exact"/>
            </w:p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spacing w:line="280" w:lineRule="exact"/>
            </w:pPr>
            <w:r/>
            <w:r/>
          </w:p>
        </w:tc>
      </w:tr>
      <w:tr>
        <w:trPr>
          <w:trHeight w:val="302"/>
        </w:trPr>
        <w:tc>
          <w:tcPr>
            <w:tcBorders>
              <w:top w:val="none" w:color="000000" w:sz="4" w:space="0"/>
              <w:left w:val="none" w:color="000000" w:sz="4" w:space="0"/>
              <w:bottom w:val="none" w:color="000000" w:sz="4" w:space="0"/>
              <w:right w:val="none" w:color="000000" w:sz="4" w:space="0"/>
            </w:tcBorders>
            <w:tcW w:w="591" w:type="dxa"/>
            <w:vAlign w:val="center"/>
            <w:textDirection w:val="lrTb"/>
            <w:noWrap/>
          </w:tcPr>
          <w:p>
            <w:pPr>
              <w:spacing w:line="280" w:lineRule="exact"/>
            </w:pPr>
            <w:r/>
            <w:r/>
          </w:p>
        </w:tc>
        <w:tc>
          <w:tcPr>
            <w:tcBorders>
              <w:top w:val="none" w:color="000000" w:sz="4" w:space="0"/>
              <w:left w:val="none" w:color="000000" w:sz="4" w:space="0"/>
              <w:bottom w:val="none" w:color="000000" w:sz="4" w:space="0"/>
              <w:right w:val="none" w:color="000000" w:sz="4" w:space="0"/>
            </w:tcBorders>
            <w:tcW w:w="1206" w:type="dxa"/>
            <w:vAlign w:val="center"/>
            <w:textDirection w:val="lrTb"/>
            <w:noWrap/>
          </w:tcPr>
          <w:p>
            <w:pPr>
              <w:spacing w:line="280" w:lineRule="exact"/>
            </w:pPr>
            <w:r/>
            <w:r/>
          </w:p>
        </w:tc>
        <w:tc>
          <w:tcPr>
            <w:tcBorders>
              <w:top w:val="none" w:color="000000" w:sz="4" w:space="0"/>
              <w:left w:val="none" w:color="000000" w:sz="4" w:space="0"/>
              <w:bottom w:val="none" w:color="000000" w:sz="4" w:space="0"/>
              <w:right w:val="none" w:color="000000" w:sz="4" w:space="0"/>
            </w:tcBorders>
            <w:tcW w:w="2450" w:type="dxa"/>
            <w:vAlign w:val="center"/>
            <w:textDirection w:val="lrTb"/>
            <w:noWrap/>
          </w:tcPr>
          <w:p>
            <w:pPr>
              <w:spacing w:line="280" w:lineRule="exact"/>
            </w:pPr>
            <w:r/>
            <w:r/>
          </w:p>
        </w:tc>
        <w:tc>
          <w:tcPr>
            <w:tcBorders>
              <w:top w:val="none" w:color="000000" w:sz="4" w:space="0"/>
              <w:left w:val="none" w:color="000000" w:sz="4" w:space="0"/>
              <w:bottom w:val="none" w:color="000000" w:sz="4" w:space="0"/>
              <w:right w:val="none" w:color="000000" w:sz="4" w:space="0"/>
            </w:tcBorders>
            <w:tcW w:w="2995" w:type="dxa"/>
            <w:vAlign w:val="center"/>
            <w:textDirection w:val="lrTb"/>
            <w:noWrap/>
          </w:tcPr>
          <w:p>
            <w:pPr>
              <w:spacing w:line="280" w:lineRule="exact"/>
            </w:pPr>
            <w:r/>
            <w:r/>
          </w:p>
        </w:tc>
        <w:tc>
          <w:tcPr>
            <w:tcBorders>
              <w:top w:val="none" w:color="000000" w:sz="4" w:space="0"/>
              <w:left w:val="none" w:color="000000" w:sz="4" w:space="0"/>
              <w:bottom w:val="none" w:color="000000" w:sz="4" w:space="0"/>
              <w:right w:val="none" w:color="000000" w:sz="4" w:space="0"/>
            </w:tcBorders>
            <w:tcW w:w="636" w:type="dxa"/>
            <w:vAlign w:val="center"/>
            <w:textDirection w:val="lrTb"/>
            <w:noWrap/>
          </w:tcPr>
          <w:p>
            <w:pPr>
              <w:spacing w:line="280" w:lineRule="exact"/>
            </w:pPr>
            <w:r/>
            <w:r/>
          </w:p>
        </w:tc>
        <w:tc>
          <w:tcPr>
            <w:tcBorders>
              <w:top w:val="none" w:color="000000" w:sz="4" w:space="0"/>
              <w:left w:val="none" w:color="000000" w:sz="4" w:space="0"/>
              <w:bottom w:val="none" w:color="000000" w:sz="4" w:space="0"/>
              <w:right w:val="none" w:color="000000" w:sz="4" w:space="0"/>
            </w:tcBorders>
            <w:tcW w:w="636" w:type="dxa"/>
            <w:vAlign w:val="center"/>
            <w:textDirection w:val="lrTb"/>
            <w:noWrap/>
          </w:tcPr>
          <w:p>
            <w:pPr>
              <w:spacing w:line="280" w:lineRule="exact"/>
            </w:pPr>
            <w:r/>
            <w:r/>
          </w:p>
        </w:tc>
        <w:tc>
          <w:tcPr>
            <w:tcBorders>
              <w:top w:val="none" w:color="000000" w:sz="4" w:space="0"/>
              <w:left w:val="none" w:color="000000" w:sz="4" w:space="0"/>
              <w:bottom w:val="none" w:color="000000" w:sz="4" w:space="0"/>
              <w:right w:val="none" w:color="000000" w:sz="4" w:space="0"/>
            </w:tcBorders>
            <w:tcW w:w="636" w:type="dxa"/>
            <w:vAlign w:val="center"/>
            <w:textDirection w:val="lrTb"/>
            <w:noWrap/>
          </w:tcPr>
          <w:p>
            <w:pPr>
              <w:spacing w:line="280" w:lineRule="exact"/>
            </w:pPr>
            <w:r/>
            <w:r/>
          </w:p>
        </w:tc>
        <w:tc>
          <w:tcPr>
            <w:tcBorders>
              <w:top w:val="none" w:color="000000" w:sz="4" w:space="0"/>
              <w:left w:val="none" w:color="000000" w:sz="4" w:space="0"/>
              <w:bottom w:val="none" w:color="000000" w:sz="4" w:space="0"/>
              <w:right w:val="none" w:color="000000" w:sz="4" w:space="0"/>
            </w:tcBorders>
            <w:tcW w:w="636" w:type="dxa"/>
            <w:vAlign w:val="center"/>
            <w:textDirection w:val="lrTb"/>
            <w:noWrap/>
          </w:tcPr>
          <w:p>
            <w:pPr>
              <w:spacing w:line="280" w:lineRule="exact"/>
            </w:pPr>
            <w:r/>
            <w:r/>
          </w:p>
        </w:tc>
      </w:tr>
      <w:tr>
        <w:trPr>
          <w:trHeight w:val="592"/>
        </w:trPr>
        <w:tc>
          <w:tcPr>
            <w:gridSpan w:val="3"/>
            <w:tcBorders>
              <w:top w:val="none" w:color="000000" w:sz="4" w:space="0"/>
              <w:left w:val="none" w:color="000000" w:sz="4" w:space="0"/>
              <w:bottom w:val="none" w:color="000000" w:sz="4" w:space="0"/>
              <w:right w:val="none" w:color="000000" w:sz="4" w:space="0"/>
            </w:tcBorders>
            <w:tcW w:w="4247" w:type="dxa"/>
            <w:vAlign w:val="center"/>
            <w:textDirection w:val="lrTb"/>
            <w:noWrap/>
          </w:tcPr>
          <w:p>
            <w:pPr>
              <w:spacing w:line="280" w:lineRule="exact"/>
            </w:pPr>
            <w:r>
              <w:rPr>
                <w:rFonts w:hint="eastAsia"/>
              </w:rPr>
              <w:t xml:space="preserve">管理所考核人（签字）：</w:t>
            </w:r>
            <w:r/>
          </w:p>
        </w:tc>
        <w:tc>
          <w:tcPr>
            <w:tcBorders>
              <w:top w:val="none" w:color="000000" w:sz="4" w:space="0"/>
              <w:left w:val="none" w:color="000000" w:sz="4" w:space="0"/>
              <w:bottom w:val="none" w:color="000000" w:sz="4" w:space="0"/>
              <w:right w:val="none" w:color="000000" w:sz="4" w:space="0"/>
            </w:tcBorders>
            <w:tcW w:w="2995" w:type="dxa"/>
            <w:vAlign w:val="center"/>
            <w:textDirection w:val="lrTb"/>
            <w:noWrap/>
          </w:tcPr>
          <w:p>
            <w:pPr>
              <w:spacing w:line="280" w:lineRule="exact"/>
            </w:pPr>
            <w:r>
              <w:rPr>
                <w:rFonts w:hint="eastAsia"/>
              </w:rPr>
              <w:t xml:space="preserve">管理所负责人（签字）：</w:t>
            </w:r>
            <w:r/>
          </w:p>
        </w:tc>
        <w:tc>
          <w:tcPr>
            <w:tcBorders>
              <w:top w:val="none" w:color="000000" w:sz="4" w:space="0"/>
              <w:left w:val="none" w:color="000000" w:sz="4" w:space="0"/>
              <w:bottom w:val="none" w:color="000000" w:sz="4" w:space="0"/>
              <w:right w:val="none" w:color="000000" w:sz="4" w:space="0"/>
            </w:tcBorders>
            <w:tcW w:w="636" w:type="dxa"/>
            <w:vAlign w:val="center"/>
            <w:textDirection w:val="lrTb"/>
            <w:noWrap/>
          </w:tcPr>
          <w:p>
            <w:pPr>
              <w:spacing w:line="280" w:lineRule="exact"/>
            </w:pPr>
            <w:r/>
            <w:r/>
          </w:p>
        </w:tc>
        <w:tc>
          <w:tcPr>
            <w:gridSpan w:val="2"/>
            <w:tcBorders>
              <w:top w:val="none" w:color="000000" w:sz="4" w:space="0"/>
              <w:left w:val="none" w:color="000000" w:sz="4" w:space="0"/>
              <w:bottom w:val="none" w:color="000000" w:sz="4" w:space="0"/>
              <w:right w:val="none" w:color="000000" w:sz="4" w:space="0"/>
            </w:tcBorders>
            <w:tcW w:w="1272" w:type="dxa"/>
            <w:vAlign w:val="center"/>
            <w:textDirection w:val="lrTb"/>
            <w:noWrap/>
          </w:tcPr>
          <w:p>
            <w:pPr>
              <w:spacing w:line="280" w:lineRule="exact"/>
            </w:pPr>
            <w:r>
              <w:rPr>
                <w:rFonts w:hint="eastAsia"/>
              </w:rPr>
              <w:t xml:space="preserve">日期：</w:t>
            </w:r>
            <w:r/>
          </w:p>
        </w:tc>
        <w:tc>
          <w:tcPr>
            <w:tcBorders>
              <w:top w:val="none" w:color="000000" w:sz="4" w:space="0"/>
              <w:left w:val="none" w:color="000000" w:sz="4" w:space="0"/>
              <w:bottom w:val="none" w:color="000000" w:sz="4" w:space="0"/>
              <w:right w:val="none" w:color="000000" w:sz="4" w:space="0"/>
            </w:tcBorders>
            <w:tcW w:w="636" w:type="dxa"/>
            <w:vAlign w:val="center"/>
            <w:textDirection w:val="lrTb"/>
            <w:noWrap/>
          </w:tcPr>
          <w:p>
            <w:pPr>
              <w:spacing w:line="280" w:lineRule="exact"/>
            </w:pPr>
            <w:r/>
            <w:r/>
          </w:p>
        </w:tc>
      </w:tr>
      <w:tr>
        <w:trPr>
          <w:trHeight w:val="592"/>
        </w:trPr>
        <w:tc>
          <w:tcPr>
            <w:gridSpan w:val="3"/>
            <w:tcBorders>
              <w:top w:val="none" w:color="000000" w:sz="4" w:space="0"/>
              <w:left w:val="none" w:color="000000" w:sz="4" w:space="0"/>
              <w:bottom w:val="none" w:color="000000" w:sz="4" w:space="0"/>
              <w:right w:val="none" w:color="000000" w:sz="4" w:space="0"/>
            </w:tcBorders>
            <w:tcW w:w="4247" w:type="dxa"/>
            <w:vAlign w:val="center"/>
            <w:textDirection w:val="lrTb"/>
            <w:noWrap/>
          </w:tcPr>
          <w:p>
            <w:pPr>
              <w:spacing w:line="280" w:lineRule="exact"/>
            </w:pPr>
            <w:r>
              <w:rPr>
                <w:rFonts w:hint="eastAsia"/>
              </w:rPr>
              <w:t xml:space="preserve">供应商确认：（签字）</w:t>
            </w:r>
            <w:r/>
          </w:p>
        </w:tc>
        <w:tc>
          <w:tcPr>
            <w:tcBorders>
              <w:top w:val="none" w:color="000000" w:sz="4" w:space="0"/>
              <w:left w:val="none" w:color="000000" w:sz="4" w:space="0"/>
              <w:bottom w:val="none" w:color="000000" w:sz="4" w:space="0"/>
              <w:right w:val="none" w:color="000000" w:sz="4" w:space="0"/>
            </w:tcBorders>
            <w:tcW w:w="2995" w:type="dxa"/>
            <w:vAlign w:val="bottom"/>
            <w:textDirection w:val="lrTb"/>
            <w:noWrap/>
          </w:tcPr>
          <w:p>
            <w:pPr>
              <w:spacing w:line="280" w:lineRule="exact"/>
            </w:pPr>
            <w:r/>
            <w:r/>
          </w:p>
        </w:tc>
        <w:tc>
          <w:tcPr>
            <w:tcBorders>
              <w:top w:val="none" w:color="000000" w:sz="4" w:space="0"/>
              <w:left w:val="none" w:color="000000" w:sz="4" w:space="0"/>
              <w:bottom w:val="none" w:color="000000" w:sz="4" w:space="0"/>
              <w:right w:val="none" w:color="000000" w:sz="4" w:space="0"/>
            </w:tcBorders>
            <w:tcW w:w="636" w:type="dxa"/>
            <w:vAlign w:val="bottom"/>
            <w:textDirection w:val="lrTb"/>
            <w:noWrap/>
          </w:tcPr>
          <w:p>
            <w:pPr>
              <w:spacing w:line="280" w:lineRule="exact"/>
            </w:pPr>
            <w:r/>
            <w:r/>
          </w:p>
        </w:tc>
        <w:tc>
          <w:tcPr>
            <w:gridSpan w:val="2"/>
            <w:tcBorders>
              <w:top w:val="none" w:color="000000" w:sz="4" w:space="0"/>
              <w:left w:val="none" w:color="000000" w:sz="4" w:space="0"/>
              <w:bottom w:val="none" w:color="000000" w:sz="4" w:space="0"/>
              <w:right w:val="none" w:color="000000" w:sz="4" w:space="0"/>
            </w:tcBorders>
            <w:tcW w:w="1272" w:type="dxa"/>
            <w:vAlign w:val="center"/>
            <w:textDirection w:val="lrTb"/>
            <w:noWrap/>
          </w:tcPr>
          <w:p>
            <w:pPr>
              <w:spacing w:line="280" w:lineRule="exact"/>
            </w:pPr>
            <w:r>
              <w:rPr>
                <w:rFonts w:hint="eastAsia"/>
              </w:rPr>
              <w:t xml:space="preserve">日期：</w:t>
            </w:r>
            <w:r/>
          </w:p>
        </w:tc>
        <w:tc>
          <w:tcPr>
            <w:tcBorders>
              <w:top w:val="none" w:color="000000" w:sz="4" w:space="0"/>
              <w:left w:val="none" w:color="000000" w:sz="4" w:space="0"/>
              <w:bottom w:val="none" w:color="000000" w:sz="4" w:space="0"/>
              <w:right w:val="none" w:color="000000" w:sz="4" w:space="0"/>
            </w:tcBorders>
            <w:tcW w:w="636" w:type="dxa"/>
            <w:vAlign w:val="center"/>
            <w:textDirection w:val="lrTb"/>
            <w:noWrap/>
          </w:tcPr>
          <w:p>
            <w:pPr>
              <w:spacing w:line="280" w:lineRule="exact"/>
            </w:pPr>
            <w:r/>
            <w:r/>
          </w:p>
        </w:tc>
      </w:tr>
    </w:tbl>
    <w:p>
      <w:pPr>
        <w:jc w:val="center"/>
        <w:rPr>
          <w:rFonts w:hint="eastAsia" w:ascii="宋体" w:hAnsi="宋体" w:cs="宋体"/>
          <w:sz w:val="28"/>
          <w:szCs w:val="28"/>
        </w:rPr>
      </w:pPr>
      <w:r>
        <w:br w:type="page" w:clear="all"/>
      </w:r>
      <w:r>
        <w:rPr>
          <w:rFonts w:hint="eastAsia" w:ascii="宋体" w:hAnsi="宋体" w:cs="宋体"/>
          <w:sz w:val="28"/>
          <w:szCs w:val="28"/>
          <w:lang w:eastAsia="zh-CN"/>
        </w:rPr>
        <w:t xml:space="preserve">工管中心闸站枢纽闸口及河道保洁服务</w:t>
      </w:r>
      <w:r>
        <w:rPr>
          <w:rFonts w:hint="eastAsia" w:ascii="宋体" w:hAnsi="宋体" w:cs="宋体"/>
          <w:sz w:val="28"/>
          <w:szCs w:val="28"/>
        </w:rPr>
        <w:t xml:space="preserve">考核表-蠡湖所</w:t>
      </w:r>
      <w:r/>
    </w:p>
    <w:tbl>
      <w:tblPr>
        <w:tblStyle w:val="962"/>
        <w:tblW w:w="0" w:type="auto"/>
        <w:tblInd w:w="93" w:type="dxa"/>
        <w:tblLayout w:type="autofit"/>
        <w:tblCellMar>
          <w:left w:w="108" w:type="dxa"/>
          <w:top w:w="0" w:type="dxa"/>
          <w:right w:w="108" w:type="dxa"/>
          <w:bottom w:w="0" w:type="dxa"/>
        </w:tblCellMar>
        <w:tblLook w:val="04A0" w:firstRow="1" w:lastRow="0" w:firstColumn="1" w:lastColumn="0" w:noHBand="0" w:noVBand="1"/>
      </w:tblPr>
      <w:tblGrid>
        <w:gridCol w:w="505"/>
        <w:gridCol w:w="1005"/>
        <w:gridCol w:w="2365"/>
        <w:gridCol w:w="3365"/>
        <w:gridCol w:w="636"/>
        <w:gridCol w:w="636"/>
        <w:gridCol w:w="636"/>
        <w:gridCol w:w="636"/>
      </w:tblGrid>
      <w:tr>
        <w:trPr>
          <w:trHeight w:val="464"/>
        </w:trPr>
        <w:tc>
          <w:tcPr>
            <w:gridSpan w:val="8"/>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spacing w:line="280" w:lineRule="exact"/>
            </w:pPr>
            <w:r>
              <w:rPr>
                <w:rFonts w:hint="eastAsia"/>
                <w:sz w:val="24"/>
                <w:lang w:eastAsia="zh-CN"/>
              </w:rPr>
              <w:t xml:space="preserve">工管中心闸站枢纽闸口及河道保洁服务</w:t>
            </w:r>
            <w:r>
              <w:rPr>
                <w:rFonts w:hint="eastAsia"/>
                <w:sz w:val="24"/>
              </w:rPr>
              <w:t xml:space="preserve">考核表</w:t>
            </w:r>
            <w:r/>
          </w:p>
        </w:tc>
      </w:tr>
      <w:tr>
        <w:trPr>
          <w:trHeight w:val="509"/>
        </w:trPr>
        <w:tc>
          <w:tcPr>
            <w:gridSpan w:val="4"/>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spacing w:line="280" w:lineRule="exact"/>
            </w:pPr>
            <w:r>
              <w:rPr>
                <w:rFonts w:hint="eastAsia"/>
              </w:rPr>
              <w:t xml:space="preserve">考核周期：       年   月    日---      年    月    日</w:t>
            </w:r>
            <w:r/>
          </w:p>
        </w:tc>
        <w:tc>
          <w:tcPr>
            <w:gridSpan w:val="4"/>
            <w:tcBorders>
              <w:top w:val="none" w:color="000000" w:sz="4" w:space="0"/>
              <w:left w:val="none" w:color="000000" w:sz="4" w:space="0"/>
              <w:bottom w:val="none" w:color="000000" w:sz="4" w:space="0"/>
              <w:right w:val="none" w:color="000000" w:sz="4" w:space="0"/>
            </w:tcBorders>
            <w:tcW w:w="0" w:type="auto"/>
            <w:vAlign w:val="center"/>
            <w:textDirection w:val="lrTb"/>
            <w:noWrap/>
          </w:tcPr>
          <w:p>
            <w:pPr>
              <w:spacing w:line="280" w:lineRule="exact"/>
            </w:pPr>
            <w:r/>
            <w:r/>
          </w:p>
        </w:tc>
      </w:tr>
      <w:tr>
        <w:trPr>
          <w:trHeight w:val="295"/>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spacing w:line="280" w:lineRule="exact"/>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280" w:lineRule="exact"/>
            </w:pPr>
            <w:r>
              <w:rPr>
                <w:rFonts w:hint="eastAsia"/>
              </w:rPr>
              <w:t xml:space="preserve">项目</w:t>
            </w:r>
            <w:r/>
          </w:p>
          <w:p>
            <w:pPr>
              <w:jc w:val="center"/>
              <w:spacing w:line="280" w:lineRule="exact"/>
            </w:pPr>
            <w:r>
              <w:rPr>
                <w:rFonts w:hint="eastAsia"/>
              </w:rPr>
              <w:t xml:space="preserve">名称</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280" w:lineRule="exact"/>
            </w:pPr>
            <w:r>
              <w:rPr>
                <w:rFonts w:hint="eastAsia"/>
              </w:rPr>
              <w:t xml:space="preserve">作业</w:t>
            </w:r>
            <w:r/>
          </w:p>
          <w:p>
            <w:pPr>
              <w:jc w:val="center"/>
              <w:spacing w:line="280" w:lineRule="exact"/>
            </w:pPr>
            <w:r>
              <w:rPr>
                <w:rFonts w:hint="eastAsia"/>
              </w:rPr>
              <w:t xml:space="preserve">标准</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280" w:lineRule="exact"/>
            </w:pPr>
            <w:r>
              <w:rPr>
                <w:rFonts w:hint="eastAsia"/>
              </w:rPr>
              <w:t xml:space="preserve">考核标准</w:t>
            </w:r>
            <w:r/>
          </w:p>
        </w:tc>
        <w:tc>
          <w:tcPr>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spacing w:line="280" w:lineRule="exact"/>
            </w:pPr>
            <w:r>
              <w:rPr>
                <w:rFonts w:hint="eastAsia"/>
              </w:rPr>
              <w:t xml:space="preserve">考核</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spacing w:line="280" w:lineRule="exact"/>
            </w:pPr>
            <w:r>
              <w:rPr>
                <w:rFonts w:hint="eastAsia"/>
              </w:rPr>
              <w:t xml:space="preserve">扣分</w:t>
            </w:r>
            <w:r/>
          </w:p>
        </w:tc>
        <w:tc>
          <w:tcPr>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spacing w:line="280" w:lineRule="exact"/>
            </w:pPr>
            <w:r>
              <w:rPr>
                <w:rFonts w:hint="eastAsia"/>
              </w:rPr>
              <w:t xml:space="preserve">扣分</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spacing w:line="280" w:lineRule="exact"/>
            </w:pPr>
            <w:r>
              <w:rPr>
                <w:rFonts w:hint="eastAsia"/>
              </w:rPr>
              <w:t xml:space="preserve">得分</w:t>
            </w:r>
            <w:r/>
          </w:p>
        </w:tc>
      </w:tr>
      <w:tr>
        <w:trPr>
          <w:trHeight w:val="29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80" w:lineRule="exact"/>
            </w:p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80" w:lineRule="exact"/>
            </w:p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80" w:lineRule="exact"/>
            </w:p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80" w:lineRule="exact"/>
            </w:pPr>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spacing w:line="280" w:lineRule="exact"/>
            </w:pPr>
            <w:r>
              <w:rPr>
                <w:rFonts w:hint="eastAsia"/>
              </w:rPr>
              <w:t xml:space="preserve">分值</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spacing w:line="280" w:lineRule="exact"/>
            </w:pPr>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spacing w:line="280" w:lineRule="exact"/>
            </w:pPr>
            <w:r>
              <w:rPr>
                <w:rFonts w:hint="eastAsia"/>
              </w:rPr>
              <w:t xml:space="preserve">原因</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spacing w:line="280" w:lineRule="exact"/>
            </w:pPr>
            <w:r/>
            <w:r/>
          </w:p>
        </w:tc>
      </w:tr>
      <w:tr>
        <w:trPr>
          <w:trHeight w:val="168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280" w:lineRule="exact"/>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80" w:lineRule="exact"/>
            </w:pPr>
            <w:r>
              <w:rPr>
                <w:rFonts w:hint="eastAsia"/>
              </w:rPr>
              <w:t xml:space="preserve">梅梁湖、大渲河泵站清污机垃圾打捞清运</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spacing w:line="280" w:lineRule="exact"/>
            </w:pPr>
            <w:r>
              <w:rPr>
                <w:rFonts w:hint="eastAsia"/>
              </w:rPr>
              <w:t xml:space="preserve">1.人员设备要求：作业人员平均每天不少于2人，用于垃圾收集清运车辆1辆。</w:t>
            </w:r>
            <w:r/>
          </w:p>
          <w:p>
            <w:pPr>
              <w:jc w:val="left"/>
              <w:spacing w:line="280" w:lineRule="exact"/>
            </w:pPr>
            <w:r>
              <w:rPr>
                <w:rFonts w:hint="eastAsia"/>
              </w:rPr>
              <w:t xml:space="preserve">2.作业人员穿着统一工装。</w:t>
            </w:r>
            <w:r/>
          </w:p>
          <w:p>
            <w:pPr>
              <w:jc w:val="left"/>
              <w:spacing w:line="280" w:lineRule="exact"/>
            </w:pPr>
            <w:r>
              <w:rPr>
                <w:rFonts w:hint="eastAsia"/>
              </w:rPr>
              <w:t xml:space="preserve">3.作业内容：每日对梅梁湖、大渲河泵站清污机及皮带输送机检查清洗，要求无附着物，无明显附着物残留痕迹，检查清污机发现问题及时上报，每日对梅梁湖、大渲河泵站进、出水口垃圾清理；每周1次对犊山闸口门区域水面漂浮物打捞清理；每月定期1次对犊山闸闸门清洗，每月定期1次对梅泵3米临水平台清保；对打捞物、清保物进行及时、规范转运处置。</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spacing w:line="280" w:lineRule="exact"/>
            </w:pPr>
            <w:r>
              <w:rPr>
                <w:rFonts w:hint="eastAsia"/>
              </w:rPr>
              <w:t xml:space="preserve">1.人员、车辆等低于配置要求的，每少一项扣5分；接到临时作业指令未增加作业次数或安排作业后质量未达标，引起媒体曝光、市民投诉的，每次扣10分。</w:t>
            </w:r>
            <w:r/>
          </w:p>
          <w:p>
            <w:pPr>
              <w:jc w:val="left"/>
              <w:spacing w:line="280" w:lineRule="exact"/>
            </w:pPr>
            <w:r>
              <w:rPr>
                <w:rFonts w:hint="eastAsia"/>
              </w:rPr>
              <w:t xml:space="preserve">2.作业人员未统一穿着工装的，每人次扣0.5分。</w:t>
            </w:r>
            <w:r/>
          </w:p>
          <w:p>
            <w:pPr>
              <w:jc w:val="left"/>
              <w:spacing w:line="280" w:lineRule="exact"/>
            </w:pPr>
            <w:r>
              <w:rPr>
                <w:rFonts w:hint="eastAsia"/>
              </w:rPr>
              <w:t xml:space="preserve">3.对清污机及皮带输送机未按时清洗，发现一次扣5分；清理后，清污机及皮带输送机有附着物，扣5分，有附着物残留痕迹扣3分；清污机检查，发现问题未及时上报扣5分。对进、出水口垃圾未按时清理，发现一起扣5分，清理后有陈旧垃圾杂物存在每次每处扣3分。</w:t>
            </w:r>
            <w:r/>
          </w:p>
          <w:p>
            <w:pPr>
              <w:jc w:val="left"/>
              <w:spacing w:line="280" w:lineRule="exact"/>
            </w:pPr>
            <w:r>
              <w:rPr>
                <w:rFonts w:hint="eastAsia"/>
              </w:rPr>
              <w:t xml:space="preserve">4.对犊山闸门区域水面漂浮物未按频次打捞，发现一次扣5分，打捞后有陈旧漂浮物存在每次扣2分。</w:t>
            </w:r>
            <w:r/>
          </w:p>
          <w:p>
            <w:pPr>
              <w:jc w:val="left"/>
              <w:spacing w:line="280" w:lineRule="exact"/>
            </w:pPr>
            <w:r>
              <w:rPr>
                <w:rFonts w:hint="eastAsia"/>
              </w:rPr>
              <w:t xml:space="preserve">5.对犊山闸闸门和梅泵3米临水平台未按时清洗、清保，每发现一项扣5分，清洗后仍有明显污迹、清保后仍有陈旧垃圾落叶等杂物的</w:t>
            </w:r>
            <w:r>
              <w:rPr>
                <w:rFonts w:hint="eastAsia"/>
                <w:lang w:eastAsia="zh-CN"/>
              </w:rPr>
              <w:t xml:space="preserve">，</w:t>
            </w:r>
            <w:r>
              <w:rPr>
                <w:rFonts w:hint="eastAsia"/>
              </w:rPr>
              <w:t xml:space="preserve">每发现一项扣3分。</w:t>
            </w:r>
            <w:r/>
          </w:p>
          <w:p>
            <w:pPr>
              <w:jc w:val="left"/>
              <w:spacing w:line="280" w:lineRule="exact"/>
            </w:pPr>
            <w:r>
              <w:rPr>
                <w:rFonts w:hint="eastAsia"/>
              </w:rPr>
              <w:t xml:space="preserve">6.清洗、清理、打捞、清保的垃圾杂物未规范处置，如丢弃绿带内、窨井内，每发现1次扣2分。</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spacing w:line="280" w:lineRule="exact"/>
            </w:pPr>
            <w:r>
              <w:rPr>
                <w:rFonts w:hint="eastAsia"/>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bottom"/>
            <w:vMerge w:val="restart"/>
            <w:textDirection w:val="lrTb"/>
            <w:noWrap/>
          </w:tcPr>
          <w:p>
            <w:pPr>
              <w:spacing w:line="280" w:lineRule="exact"/>
            </w:pPr>
            <w:r/>
            <w:r/>
          </w:p>
        </w:tc>
        <w:tc>
          <w:tcPr>
            <w:tcBorders>
              <w:top w:val="single" w:color="000000" w:sz="4" w:space="0"/>
              <w:left w:val="single" w:color="000000" w:sz="4" w:space="0"/>
              <w:bottom w:val="single" w:color="000000" w:sz="4" w:space="0"/>
              <w:right w:val="single" w:color="000000" w:sz="4" w:space="0"/>
            </w:tcBorders>
            <w:tcW w:w="0" w:type="auto"/>
            <w:vAlign w:val="bottom"/>
            <w:vMerge w:val="restart"/>
            <w:textDirection w:val="lrTb"/>
            <w:noWrap/>
          </w:tcPr>
          <w:p>
            <w:pPr>
              <w:spacing w:line="280" w:lineRule="exact"/>
            </w:pPr>
            <w:r/>
            <w:r/>
          </w:p>
        </w:tc>
        <w:tc>
          <w:tcPr>
            <w:tcBorders>
              <w:top w:val="single" w:color="000000" w:sz="4" w:space="0"/>
              <w:left w:val="single" w:color="000000" w:sz="4" w:space="0"/>
              <w:bottom w:val="single" w:color="000000" w:sz="4" w:space="0"/>
              <w:right w:val="single" w:color="000000" w:sz="4" w:space="0"/>
            </w:tcBorders>
            <w:tcW w:w="0" w:type="auto"/>
            <w:vAlign w:val="bottom"/>
            <w:vMerge w:val="restart"/>
            <w:textDirection w:val="lrTb"/>
            <w:noWrap/>
          </w:tcPr>
          <w:p>
            <w:pPr>
              <w:spacing w:line="280" w:lineRule="exact"/>
            </w:pPr>
            <w:r/>
            <w:r/>
          </w:p>
        </w:tc>
      </w:tr>
      <w:tr>
        <w:trPr>
          <w:trHeight w:val="280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280" w:lineRule="exact"/>
            </w:pPr>
            <w:r>
              <w:rPr>
                <w:rFonts w:hint="eastAsia"/>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80" w:lineRule="exact"/>
            </w:pPr>
            <w:r>
              <w:rPr>
                <w:rFonts w:hint="eastAsia"/>
              </w:rPr>
              <w:t xml:space="preserve">梅梁湖、大渲河泵站清污机及皮带输送机检查清洗，进、出水口垃圾清理</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80" w:lineRule="exact"/>
            </w:p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80" w:lineRule="exact"/>
            </w:p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spacing w:line="280" w:lineRule="exact"/>
            </w:pPr>
            <w:r/>
            <w:r/>
          </w:p>
        </w:tc>
        <w:tc>
          <w:tcPr>
            <w:tcBorders>
              <w:top w:val="single" w:color="000000" w:sz="4" w:space="0"/>
              <w:left w:val="single" w:color="000000" w:sz="4" w:space="0"/>
              <w:bottom w:val="single" w:color="000000" w:sz="4" w:space="0"/>
              <w:right w:val="single" w:color="000000" w:sz="4" w:space="0"/>
            </w:tcBorders>
            <w:tcW w:w="0" w:type="auto"/>
            <w:vAlign w:val="bottom"/>
            <w:vMerge w:val="continue"/>
            <w:textDirection w:val="lrTb"/>
            <w:noWrap/>
          </w:tcPr>
          <w:p>
            <w:pPr>
              <w:spacing w:line="280" w:lineRule="exact"/>
            </w:pPr>
            <w:r/>
            <w:r/>
          </w:p>
        </w:tc>
        <w:tc>
          <w:tcPr>
            <w:tcBorders>
              <w:top w:val="single" w:color="000000" w:sz="4" w:space="0"/>
              <w:left w:val="single" w:color="000000" w:sz="4" w:space="0"/>
              <w:bottom w:val="single" w:color="000000" w:sz="4" w:space="0"/>
              <w:right w:val="single" w:color="000000" w:sz="4" w:space="0"/>
            </w:tcBorders>
            <w:tcW w:w="0" w:type="auto"/>
            <w:vAlign w:val="bottom"/>
            <w:vMerge w:val="continue"/>
            <w:textDirection w:val="lrTb"/>
            <w:noWrap/>
          </w:tcPr>
          <w:p>
            <w:pPr>
              <w:spacing w:line="280" w:lineRule="exact"/>
            </w:pPr>
            <w:r/>
            <w:r/>
          </w:p>
        </w:tc>
        <w:tc>
          <w:tcPr>
            <w:tcBorders>
              <w:top w:val="single" w:color="000000" w:sz="4" w:space="0"/>
              <w:left w:val="single" w:color="000000" w:sz="4" w:space="0"/>
              <w:bottom w:val="single" w:color="000000" w:sz="4" w:space="0"/>
              <w:right w:val="single" w:color="000000" w:sz="4" w:space="0"/>
            </w:tcBorders>
            <w:tcW w:w="0" w:type="auto"/>
            <w:vAlign w:val="bottom"/>
            <w:vMerge w:val="continue"/>
            <w:textDirection w:val="lrTb"/>
            <w:noWrap/>
          </w:tcPr>
          <w:p>
            <w:pPr>
              <w:spacing w:line="280" w:lineRule="exact"/>
            </w:pPr>
            <w:r/>
            <w:r/>
          </w:p>
        </w:tc>
      </w:tr>
      <w:tr>
        <w:trPr>
          <w:trHeight w:val="219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280" w:lineRule="exact"/>
            </w:pPr>
            <w:r>
              <w:rPr>
                <w:rFonts w:hint="eastAsia"/>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80" w:lineRule="exact"/>
            </w:pPr>
            <w:r>
              <w:rPr>
                <w:rFonts w:hint="eastAsia"/>
              </w:rPr>
              <w:t xml:space="preserve">犊山闸口门区域水面漂浮物打捞</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80" w:lineRule="exact"/>
            </w:p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80" w:lineRule="exact"/>
            </w:p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spacing w:line="280" w:lineRule="exact"/>
            </w:pPr>
            <w:r/>
            <w:r/>
          </w:p>
        </w:tc>
        <w:tc>
          <w:tcPr>
            <w:tcBorders>
              <w:top w:val="single" w:color="000000" w:sz="4" w:space="0"/>
              <w:left w:val="single" w:color="000000" w:sz="4" w:space="0"/>
              <w:bottom w:val="single" w:color="000000" w:sz="4" w:space="0"/>
              <w:right w:val="single" w:color="000000" w:sz="4" w:space="0"/>
            </w:tcBorders>
            <w:tcW w:w="0" w:type="auto"/>
            <w:vAlign w:val="bottom"/>
            <w:vMerge w:val="continue"/>
            <w:textDirection w:val="lrTb"/>
            <w:noWrap/>
          </w:tcPr>
          <w:p>
            <w:pPr>
              <w:spacing w:line="280" w:lineRule="exact"/>
            </w:pPr>
            <w:r/>
            <w:r/>
          </w:p>
        </w:tc>
        <w:tc>
          <w:tcPr>
            <w:tcBorders>
              <w:top w:val="single" w:color="000000" w:sz="4" w:space="0"/>
              <w:left w:val="single" w:color="000000" w:sz="4" w:space="0"/>
              <w:bottom w:val="single" w:color="000000" w:sz="4" w:space="0"/>
              <w:right w:val="single" w:color="000000" w:sz="4" w:space="0"/>
            </w:tcBorders>
            <w:tcW w:w="0" w:type="auto"/>
            <w:vAlign w:val="bottom"/>
            <w:vMerge w:val="continue"/>
            <w:textDirection w:val="lrTb"/>
            <w:noWrap/>
          </w:tcPr>
          <w:p>
            <w:pPr>
              <w:spacing w:line="280" w:lineRule="exact"/>
            </w:pPr>
            <w:r/>
            <w:r/>
          </w:p>
        </w:tc>
        <w:tc>
          <w:tcPr>
            <w:tcBorders>
              <w:top w:val="single" w:color="000000" w:sz="4" w:space="0"/>
              <w:left w:val="single" w:color="000000" w:sz="4" w:space="0"/>
              <w:bottom w:val="single" w:color="000000" w:sz="4" w:space="0"/>
              <w:right w:val="single" w:color="000000" w:sz="4" w:space="0"/>
            </w:tcBorders>
            <w:tcW w:w="0" w:type="auto"/>
            <w:vAlign w:val="bottom"/>
            <w:vMerge w:val="continue"/>
            <w:textDirection w:val="lrTb"/>
            <w:noWrap/>
          </w:tcPr>
          <w:p>
            <w:pPr>
              <w:spacing w:line="280" w:lineRule="exact"/>
            </w:pPr>
            <w:r/>
            <w:r/>
          </w:p>
        </w:tc>
      </w:tr>
      <w:tr>
        <w:trPr>
          <w:trHeight w:val="168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280" w:lineRule="exact"/>
            </w:pPr>
            <w:r>
              <w:rPr>
                <w:rFonts w:hint="eastAsia"/>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80" w:lineRule="exact"/>
            </w:pPr>
            <w:r>
              <w:rPr>
                <w:rFonts w:hint="eastAsia"/>
              </w:rPr>
              <w:t xml:space="preserve">犊山闸闸门清洗：梅泵3米临水平台清扫</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80" w:lineRule="exact"/>
            </w:p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80" w:lineRule="exact"/>
            </w:p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spacing w:line="280" w:lineRule="exact"/>
            </w:pPr>
            <w:r/>
            <w:r/>
          </w:p>
        </w:tc>
        <w:tc>
          <w:tcPr>
            <w:tcBorders>
              <w:top w:val="single" w:color="000000" w:sz="4" w:space="0"/>
              <w:left w:val="single" w:color="000000" w:sz="4" w:space="0"/>
              <w:bottom w:val="single" w:color="000000" w:sz="4" w:space="0"/>
              <w:right w:val="single" w:color="000000" w:sz="4" w:space="0"/>
            </w:tcBorders>
            <w:tcW w:w="0" w:type="auto"/>
            <w:vAlign w:val="bottom"/>
            <w:vMerge w:val="continue"/>
            <w:textDirection w:val="lrTb"/>
            <w:noWrap/>
          </w:tcPr>
          <w:p>
            <w:pPr>
              <w:spacing w:line="280" w:lineRule="exact"/>
            </w:pPr>
            <w:r/>
            <w:r/>
          </w:p>
        </w:tc>
        <w:tc>
          <w:tcPr>
            <w:tcBorders>
              <w:top w:val="single" w:color="000000" w:sz="4" w:space="0"/>
              <w:left w:val="single" w:color="000000" w:sz="4" w:space="0"/>
              <w:bottom w:val="single" w:color="000000" w:sz="4" w:space="0"/>
              <w:right w:val="single" w:color="000000" w:sz="4" w:space="0"/>
            </w:tcBorders>
            <w:tcW w:w="0" w:type="auto"/>
            <w:vAlign w:val="bottom"/>
            <w:vMerge w:val="continue"/>
            <w:textDirection w:val="lrTb"/>
            <w:noWrap/>
          </w:tcPr>
          <w:p>
            <w:pPr>
              <w:spacing w:line="280" w:lineRule="exact"/>
            </w:pPr>
            <w:r/>
            <w:r/>
          </w:p>
        </w:tc>
        <w:tc>
          <w:tcPr>
            <w:tcBorders>
              <w:top w:val="single" w:color="000000" w:sz="4" w:space="0"/>
              <w:left w:val="single" w:color="000000" w:sz="4" w:space="0"/>
              <w:bottom w:val="single" w:color="000000" w:sz="4" w:space="0"/>
              <w:right w:val="single" w:color="000000" w:sz="4" w:space="0"/>
            </w:tcBorders>
            <w:tcW w:w="0" w:type="auto"/>
            <w:vAlign w:val="bottom"/>
            <w:vMerge w:val="continue"/>
            <w:textDirection w:val="lrTb"/>
            <w:noWrap/>
          </w:tcPr>
          <w:p>
            <w:pPr>
              <w:spacing w:line="280" w:lineRule="exact"/>
            </w:pPr>
            <w:r/>
            <w:r/>
          </w:p>
        </w:tc>
      </w:tr>
      <w:tr>
        <w:trPr>
          <w:trHeight w:val="127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280" w:lineRule="exact"/>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80" w:lineRule="exact"/>
            </w:pPr>
            <w:r>
              <w:rPr>
                <w:rFonts w:hint="eastAsia"/>
              </w:rPr>
              <w:t xml:space="preserve">垃圾收集及外运</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spacing w:line="280" w:lineRule="exact"/>
            </w:pPr>
            <w:r>
              <w:rPr>
                <w:rFonts w:hint="eastAsia"/>
              </w:rPr>
              <w:t xml:space="preserve">1.根据蠡湖所要求，并结合实际垃圾量和气温因素，及时安排垃圾收集车上门进行收集转运处置。</w:t>
            </w:r>
            <w:r/>
          </w:p>
          <w:p>
            <w:pPr>
              <w:jc w:val="left"/>
              <w:spacing w:line="280" w:lineRule="exact"/>
            </w:pPr>
            <w:r>
              <w:rPr>
                <w:rFonts w:hint="eastAsia"/>
              </w:rPr>
              <w:t xml:space="preserve">2.收集作业时，应文明作业，收集完毕须保持收集现场整洁，无垃圾散落，污水滴漏，收集容器内无遗留垃圾。</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spacing w:line="280" w:lineRule="exact"/>
            </w:pPr>
            <w:r>
              <w:rPr>
                <w:rFonts w:hint="eastAsia"/>
              </w:rPr>
              <w:t xml:space="preserve">1.未按管理方要求及时进行收集，每次扣1分。</w:t>
            </w:r>
            <w:r/>
          </w:p>
          <w:p>
            <w:pPr>
              <w:jc w:val="left"/>
              <w:spacing w:line="280" w:lineRule="exact"/>
            </w:pPr>
            <w:r>
              <w:rPr>
                <w:rFonts w:hint="eastAsia"/>
              </w:rPr>
              <w:t xml:space="preserve">2.未文明作业，产生扰民或</w:t>
            </w:r>
            <w:r>
              <w:rPr>
                <w:rFonts w:hint="eastAsia"/>
                <w:lang w:eastAsia="zh-CN"/>
              </w:rPr>
              <w:t xml:space="preserve">其他</w:t>
            </w:r>
            <w:r>
              <w:rPr>
                <w:rFonts w:hint="eastAsia"/>
              </w:rPr>
              <w:t xml:space="preserve">不良影响的，每次扣1分。</w:t>
            </w:r>
            <w:r/>
          </w:p>
          <w:p>
            <w:pPr>
              <w:jc w:val="left"/>
              <w:spacing w:line="280" w:lineRule="exact"/>
            </w:pPr>
            <w:r>
              <w:rPr>
                <w:rFonts w:hint="eastAsia"/>
              </w:rPr>
              <w:t xml:space="preserve">3.收集作业完毕未工完场清的每次扣1分；收集作业完毕，非因合理理由，收集容器遗留有垃圾的，每次扣1分。</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spacing w:line="280" w:lineRule="exact"/>
            </w:pPr>
            <w:r>
              <w:rPr>
                <w:rFonts w:hint="eastAsia"/>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bottom"/>
            <w:vMerge w:val="restart"/>
            <w:textDirection w:val="lrTb"/>
            <w:noWrap/>
          </w:tcPr>
          <w:p>
            <w:pPr>
              <w:spacing w:line="280" w:lineRule="exact"/>
            </w:pPr>
            <w:r/>
            <w:r/>
          </w:p>
        </w:tc>
        <w:tc>
          <w:tcPr>
            <w:tcBorders>
              <w:top w:val="single" w:color="000000" w:sz="4" w:space="0"/>
              <w:left w:val="single" w:color="000000" w:sz="4" w:space="0"/>
              <w:bottom w:val="single" w:color="000000" w:sz="4" w:space="0"/>
              <w:right w:val="single" w:color="000000" w:sz="4" w:space="0"/>
            </w:tcBorders>
            <w:tcW w:w="0" w:type="auto"/>
            <w:vAlign w:val="bottom"/>
            <w:vMerge w:val="restart"/>
            <w:textDirection w:val="lrTb"/>
            <w:noWrap/>
          </w:tcPr>
          <w:p>
            <w:pPr>
              <w:spacing w:line="280" w:lineRule="exact"/>
            </w:pPr>
            <w:r/>
            <w:r/>
          </w:p>
        </w:tc>
        <w:tc>
          <w:tcPr>
            <w:tcBorders>
              <w:top w:val="single" w:color="000000" w:sz="4" w:space="0"/>
              <w:left w:val="single" w:color="000000" w:sz="4" w:space="0"/>
              <w:bottom w:val="single" w:color="000000" w:sz="4" w:space="0"/>
              <w:right w:val="single" w:color="000000" w:sz="4" w:space="0"/>
            </w:tcBorders>
            <w:tcW w:w="0" w:type="auto"/>
            <w:vAlign w:val="bottom"/>
            <w:vMerge w:val="restart"/>
            <w:textDirection w:val="lrTb"/>
            <w:noWrap/>
          </w:tcPr>
          <w:p>
            <w:pPr>
              <w:spacing w:line="280" w:lineRule="exact"/>
            </w:pPr>
            <w:r/>
            <w:r/>
          </w:p>
        </w:tc>
      </w:tr>
      <w:tr>
        <w:trPr>
          <w:trHeight w:val="9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280" w:lineRule="exact"/>
            </w:pPr>
            <w:r>
              <w:rPr>
                <w:rFonts w:hint="eastAsia"/>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80" w:lineRule="exact"/>
            </w:pPr>
            <w:r>
              <w:rPr>
                <w:rFonts w:hint="eastAsia"/>
              </w:rPr>
              <w:t xml:space="preserve">原太闸处、</w:t>
            </w:r>
            <w:r>
              <w:rPr>
                <w:rFonts w:hint="eastAsia"/>
                <w:lang w:eastAsia="zh-CN"/>
              </w:rPr>
              <w:t xml:space="preserve">梅梁湖</w:t>
            </w:r>
            <w:r>
              <w:rPr>
                <w:rFonts w:hint="eastAsia"/>
              </w:rPr>
              <w:t xml:space="preserve">泵站、犊山枢纽、大渲河泵站垃圾转运处置</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80" w:lineRule="exact"/>
            </w:p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80" w:lineRule="exact"/>
            </w:p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spacing w:line="280" w:lineRule="exact"/>
            </w:pPr>
            <w:r/>
            <w:r/>
          </w:p>
        </w:tc>
        <w:tc>
          <w:tcPr>
            <w:tcBorders>
              <w:top w:val="single" w:color="000000" w:sz="4" w:space="0"/>
              <w:left w:val="single" w:color="000000" w:sz="4" w:space="0"/>
              <w:bottom w:val="single" w:color="000000" w:sz="4" w:space="0"/>
              <w:right w:val="single" w:color="000000" w:sz="4" w:space="0"/>
            </w:tcBorders>
            <w:tcW w:w="0" w:type="auto"/>
            <w:vAlign w:val="bottom"/>
            <w:vMerge w:val="continue"/>
            <w:textDirection w:val="lrTb"/>
            <w:noWrap/>
          </w:tcPr>
          <w:p>
            <w:pPr>
              <w:spacing w:line="280" w:lineRule="exact"/>
            </w:pPr>
            <w:r/>
            <w:r/>
          </w:p>
        </w:tc>
        <w:tc>
          <w:tcPr>
            <w:tcBorders>
              <w:top w:val="single" w:color="000000" w:sz="4" w:space="0"/>
              <w:left w:val="single" w:color="000000" w:sz="4" w:space="0"/>
              <w:bottom w:val="single" w:color="000000" w:sz="4" w:space="0"/>
              <w:right w:val="single" w:color="000000" w:sz="4" w:space="0"/>
            </w:tcBorders>
            <w:tcW w:w="0" w:type="auto"/>
            <w:vAlign w:val="bottom"/>
            <w:vMerge w:val="continue"/>
            <w:textDirection w:val="lrTb"/>
            <w:noWrap/>
          </w:tcPr>
          <w:p>
            <w:pPr>
              <w:spacing w:line="280" w:lineRule="exact"/>
            </w:pPr>
            <w:r/>
            <w:r/>
          </w:p>
        </w:tc>
        <w:tc>
          <w:tcPr>
            <w:tcBorders>
              <w:top w:val="single" w:color="000000" w:sz="4" w:space="0"/>
              <w:left w:val="single" w:color="000000" w:sz="4" w:space="0"/>
              <w:bottom w:val="single" w:color="000000" w:sz="4" w:space="0"/>
              <w:right w:val="single" w:color="000000" w:sz="4" w:space="0"/>
            </w:tcBorders>
            <w:tcW w:w="0" w:type="auto"/>
            <w:vAlign w:val="bottom"/>
            <w:vMerge w:val="continue"/>
            <w:textDirection w:val="lrTb"/>
            <w:noWrap/>
          </w:tcPr>
          <w:p>
            <w:pPr>
              <w:spacing w:line="280" w:lineRule="exact"/>
            </w:pPr>
            <w:r/>
            <w:r/>
          </w:p>
        </w:tc>
      </w:tr>
      <w:tr>
        <w:trPr>
          <w:trHeight w:val="21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pacing w:line="280" w:lineRule="exact"/>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80" w:lineRule="exact"/>
            </w:pPr>
            <w:r>
              <w:rPr>
                <w:rFonts w:hint="eastAsia"/>
              </w:rPr>
              <w:t xml:space="preserve">安全</w:t>
            </w:r>
            <w:r/>
          </w:p>
          <w:p>
            <w:pPr>
              <w:jc w:val="center"/>
              <w:spacing w:line="280" w:lineRule="exact"/>
            </w:pPr>
            <w:r>
              <w:rPr>
                <w:rFonts w:hint="eastAsia"/>
              </w:rPr>
              <w:t xml:space="preserve">管理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80" w:lineRule="exact"/>
            </w:pPr>
            <w:r>
              <w:rPr>
                <w:rFonts w:hint="eastAsia"/>
              </w:rPr>
              <w:t xml:space="preserve">垃圾收集转运车辆、人员证照齐全；涉电作业人员持有合法有效的电工作业类的特种作业操作证；涉水作业时段作业人员须穿好救生衣。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80" w:lineRule="exact"/>
            </w:pPr>
            <w:r>
              <w:rPr>
                <w:rFonts w:hint="eastAsia"/>
              </w:rPr>
              <w:t xml:space="preserve">1.垃圾收集转运车辆、人员证照不齐的，每项扣5分。</w:t>
            </w:r>
            <w:r/>
          </w:p>
          <w:p>
            <w:pPr>
              <w:jc w:val="left"/>
              <w:spacing w:line="280" w:lineRule="exact"/>
            </w:pPr>
            <w:r>
              <w:rPr>
                <w:rFonts w:hint="eastAsia"/>
              </w:rPr>
              <w:t xml:space="preserve">2.涉电作业人员无相应操作证，每人次扣5分。</w:t>
            </w:r>
            <w:r/>
          </w:p>
          <w:p>
            <w:pPr>
              <w:jc w:val="left"/>
              <w:spacing w:line="280" w:lineRule="exact"/>
            </w:pPr>
            <w:r>
              <w:rPr>
                <w:rFonts w:hint="eastAsia"/>
              </w:rPr>
              <w:t xml:space="preserve">3.涉水作业未穿救生衣的，每人次扣1分。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280" w:lineRule="exact"/>
            </w:pPr>
            <w:r>
              <w:rPr>
                <w:rFonts w:hint="eastAsia"/>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spacing w:line="280" w:lineRule="exact"/>
            </w:p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spacing w:line="280" w:lineRule="exact"/>
            </w:p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spacing w:line="280" w:lineRule="exact"/>
            </w:pPr>
            <w:r/>
            <w:r/>
          </w:p>
        </w:tc>
      </w:tr>
      <w:tr>
        <w:trPr>
          <w:trHeight w:val="165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spacing w:line="280" w:lineRule="exact"/>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80" w:lineRule="exact"/>
            </w:pPr>
            <w:r>
              <w:rPr>
                <w:rFonts w:hint="eastAsia"/>
              </w:rPr>
              <w:t xml:space="preserve">台账</w:t>
            </w:r>
            <w:r/>
          </w:p>
          <w:p>
            <w:pPr>
              <w:jc w:val="center"/>
              <w:spacing w:line="280" w:lineRule="exact"/>
            </w:pPr>
            <w:r>
              <w:rPr>
                <w:rFonts w:hint="eastAsia"/>
              </w:rPr>
              <w:t xml:space="preserve">资料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80" w:lineRule="exact"/>
            </w:pPr>
            <w:r>
              <w:rPr>
                <w:rFonts w:hint="eastAsia"/>
              </w:rPr>
              <w:t xml:space="preserve">做好日常相关环卫作业及安全生产工作的照片、资料、数据等汇总、上报工作，并形成台账，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280" w:lineRule="exact"/>
            </w:pPr>
            <w:r>
              <w:rPr>
                <w:rFonts w:hint="eastAsia"/>
              </w:rPr>
              <w:t xml:space="preserve">1.台账中业务、安全有缺项的，每缺1项扣1分。</w:t>
            </w:r>
            <w:r/>
          </w:p>
          <w:p>
            <w:pPr>
              <w:jc w:val="left"/>
              <w:spacing w:line="280" w:lineRule="exact"/>
            </w:pPr>
            <w:r>
              <w:rPr>
                <w:rFonts w:hint="eastAsia"/>
              </w:rPr>
              <w:t xml:space="preserve">2.台账资料上报不及时的，每次扣1分。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280" w:lineRule="exact"/>
            </w:pPr>
            <w:r>
              <w:rPr>
                <w:rFonts w:hint="eastAsia"/>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spacing w:line="280" w:lineRule="exact"/>
            </w:p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spacing w:line="280" w:lineRule="exact"/>
            </w:p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spacing w:line="280" w:lineRule="exact"/>
            </w:pPr>
            <w:r/>
            <w:r/>
          </w:p>
        </w:tc>
      </w:tr>
      <w:tr>
        <w:trPr>
          <w:trHeight w:val="609"/>
        </w:trPr>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280" w:lineRule="exact"/>
            </w:pPr>
            <w:r>
              <w:rPr>
                <w:rFonts w:hint="eastAsia"/>
              </w:rPr>
              <w:t xml:space="preserve">合计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280" w:lineRule="exact"/>
            </w:p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280" w:lineRule="exact"/>
            </w:p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280" w:lineRule="exact"/>
            </w:pPr>
            <w:r>
              <w:rPr>
                <w:rFonts w:hint="eastAsia"/>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280" w:lineRule="exact"/>
            </w:p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280" w:lineRule="exact"/>
            </w:p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280" w:lineRule="exact"/>
            </w:pPr>
            <w:r/>
            <w:r/>
          </w:p>
        </w:tc>
      </w:tr>
      <w:tr>
        <w:trPr>
          <w:trHeight w:val="295"/>
        </w:trPr>
        <w:tc>
          <w:tcPr>
            <w:tcBorders>
              <w:top w:val="none" w:color="000000" w:sz="4" w:space="0"/>
              <w:left w:val="none" w:color="000000" w:sz="4" w:space="0"/>
              <w:bottom w:val="none" w:color="000000" w:sz="4" w:space="0"/>
              <w:right w:val="none" w:color="000000" w:sz="4" w:space="0"/>
            </w:tcBorders>
            <w:tcW w:w="0" w:type="auto"/>
            <w:vAlign w:val="center"/>
            <w:textDirection w:val="lrTb"/>
            <w:noWrap/>
          </w:tcPr>
          <w:p>
            <w:pPr>
              <w:spacing w:line="280" w:lineRule="exact"/>
            </w:pPr>
            <w:r/>
            <w:r/>
          </w:p>
        </w:tc>
        <w:tc>
          <w:tcPr>
            <w:tcBorders>
              <w:top w:val="none" w:color="000000" w:sz="4" w:space="0"/>
              <w:left w:val="none" w:color="000000" w:sz="4" w:space="0"/>
              <w:bottom w:val="none" w:color="000000" w:sz="4" w:space="0"/>
              <w:right w:val="none" w:color="000000" w:sz="4" w:space="0"/>
            </w:tcBorders>
            <w:tcW w:w="0" w:type="auto"/>
            <w:vAlign w:val="center"/>
            <w:textDirection w:val="lrTb"/>
            <w:noWrap/>
          </w:tcPr>
          <w:p>
            <w:pPr>
              <w:spacing w:line="280" w:lineRule="exact"/>
            </w:pPr>
            <w:r/>
            <w:r/>
          </w:p>
        </w:tc>
        <w:tc>
          <w:tcPr>
            <w:tcBorders>
              <w:top w:val="none" w:color="000000" w:sz="4" w:space="0"/>
              <w:left w:val="none" w:color="000000" w:sz="4" w:space="0"/>
              <w:bottom w:val="none" w:color="000000" w:sz="4" w:space="0"/>
              <w:right w:val="none" w:color="000000" w:sz="4" w:space="0"/>
            </w:tcBorders>
            <w:tcW w:w="0" w:type="auto"/>
            <w:vAlign w:val="center"/>
            <w:textDirection w:val="lrTb"/>
            <w:noWrap/>
          </w:tcPr>
          <w:p>
            <w:pPr>
              <w:spacing w:line="280" w:lineRule="exact"/>
            </w:pPr>
            <w:r/>
            <w:r/>
          </w:p>
        </w:tc>
        <w:tc>
          <w:tcPr>
            <w:tcBorders>
              <w:top w:val="none" w:color="000000" w:sz="4" w:space="0"/>
              <w:left w:val="none" w:color="000000" w:sz="4" w:space="0"/>
              <w:bottom w:val="none" w:color="000000" w:sz="4" w:space="0"/>
              <w:right w:val="none" w:color="000000" w:sz="4" w:space="0"/>
            </w:tcBorders>
            <w:tcW w:w="0" w:type="auto"/>
            <w:vAlign w:val="center"/>
            <w:textDirection w:val="lrTb"/>
            <w:noWrap/>
          </w:tcPr>
          <w:p>
            <w:pPr>
              <w:spacing w:line="280" w:lineRule="exact"/>
            </w:pPr>
            <w:r/>
            <w:r/>
          </w:p>
        </w:tc>
        <w:tc>
          <w:tcPr>
            <w:tcBorders>
              <w:top w:val="none" w:color="000000" w:sz="4" w:space="0"/>
              <w:left w:val="none" w:color="000000" w:sz="4" w:space="0"/>
              <w:bottom w:val="none" w:color="000000" w:sz="4" w:space="0"/>
              <w:right w:val="none" w:color="000000" w:sz="4" w:space="0"/>
            </w:tcBorders>
            <w:tcW w:w="0" w:type="auto"/>
            <w:vAlign w:val="center"/>
            <w:textDirection w:val="lrTb"/>
            <w:noWrap/>
          </w:tcPr>
          <w:p>
            <w:pPr>
              <w:spacing w:line="280" w:lineRule="exact"/>
            </w:pPr>
            <w:r/>
            <w:r/>
          </w:p>
        </w:tc>
        <w:tc>
          <w:tcPr>
            <w:tcBorders>
              <w:top w:val="none" w:color="000000" w:sz="4" w:space="0"/>
              <w:left w:val="none" w:color="000000" w:sz="4" w:space="0"/>
              <w:bottom w:val="none" w:color="000000" w:sz="4" w:space="0"/>
              <w:right w:val="none" w:color="000000" w:sz="4" w:space="0"/>
            </w:tcBorders>
            <w:tcW w:w="0" w:type="auto"/>
            <w:vAlign w:val="center"/>
            <w:textDirection w:val="lrTb"/>
            <w:noWrap/>
          </w:tcPr>
          <w:p>
            <w:pPr>
              <w:spacing w:line="280" w:lineRule="exact"/>
            </w:pPr>
            <w:r/>
            <w:r/>
          </w:p>
        </w:tc>
        <w:tc>
          <w:tcPr>
            <w:tcBorders>
              <w:top w:val="none" w:color="000000" w:sz="4" w:space="0"/>
              <w:left w:val="none" w:color="000000" w:sz="4" w:space="0"/>
              <w:bottom w:val="none" w:color="000000" w:sz="4" w:space="0"/>
              <w:right w:val="none" w:color="000000" w:sz="4" w:space="0"/>
            </w:tcBorders>
            <w:tcW w:w="0" w:type="auto"/>
            <w:vAlign w:val="center"/>
            <w:textDirection w:val="lrTb"/>
            <w:noWrap/>
          </w:tcPr>
          <w:p>
            <w:pPr>
              <w:spacing w:line="280" w:lineRule="exact"/>
            </w:pPr>
            <w:r/>
            <w:r/>
          </w:p>
        </w:tc>
        <w:tc>
          <w:tcPr>
            <w:tcBorders>
              <w:top w:val="none" w:color="000000" w:sz="4" w:space="0"/>
              <w:left w:val="none" w:color="000000" w:sz="4" w:space="0"/>
              <w:bottom w:val="none" w:color="000000" w:sz="4" w:space="0"/>
              <w:right w:val="none" w:color="000000" w:sz="4" w:space="0"/>
            </w:tcBorders>
            <w:tcW w:w="0" w:type="auto"/>
            <w:vAlign w:val="center"/>
            <w:textDirection w:val="lrTb"/>
            <w:noWrap/>
          </w:tcPr>
          <w:p>
            <w:pPr>
              <w:spacing w:line="280" w:lineRule="exact"/>
            </w:pPr>
            <w:r/>
            <w:r/>
          </w:p>
        </w:tc>
      </w:tr>
      <w:tr>
        <w:trPr>
          <w:trHeight w:val="599"/>
        </w:trPr>
        <w:tc>
          <w:tcPr>
            <w:gridSpan w:val="3"/>
            <w:tcBorders>
              <w:top w:val="none" w:color="000000" w:sz="4" w:space="0"/>
              <w:left w:val="none" w:color="000000" w:sz="4" w:space="0"/>
              <w:bottom w:val="none" w:color="000000" w:sz="4" w:space="0"/>
              <w:right w:val="none" w:color="000000" w:sz="4" w:space="0"/>
            </w:tcBorders>
            <w:tcW w:w="0" w:type="auto"/>
            <w:vAlign w:val="center"/>
            <w:textDirection w:val="lrTb"/>
            <w:noWrap/>
          </w:tcPr>
          <w:p>
            <w:pPr>
              <w:spacing w:line="280" w:lineRule="exact"/>
            </w:pPr>
            <w:r>
              <w:rPr>
                <w:rFonts w:hint="eastAsia"/>
              </w:rPr>
              <w:t xml:space="preserve">管理所考核人（签字）：</w:t>
            </w:r>
            <w:r/>
          </w:p>
        </w:tc>
        <w:tc>
          <w:tcPr>
            <w:tcBorders>
              <w:top w:val="none" w:color="000000" w:sz="4" w:space="0"/>
              <w:left w:val="none" w:color="000000" w:sz="4" w:space="0"/>
              <w:bottom w:val="none" w:color="000000" w:sz="4" w:space="0"/>
              <w:right w:val="none" w:color="000000" w:sz="4" w:space="0"/>
            </w:tcBorders>
            <w:tcW w:w="0" w:type="auto"/>
            <w:vAlign w:val="center"/>
            <w:textDirection w:val="lrTb"/>
            <w:noWrap/>
          </w:tcPr>
          <w:p>
            <w:pPr>
              <w:spacing w:line="280" w:lineRule="exact"/>
            </w:pPr>
            <w:r>
              <w:rPr>
                <w:rFonts w:hint="eastAsia"/>
              </w:rPr>
              <w:t xml:space="preserve">管理所负责人（签字）：</w:t>
            </w:r>
            <w:r/>
          </w:p>
        </w:tc>
        <w:tc>
          <w:tcPr>
            <w:tcBorders>
              <w:top w:val="none" w:color="000000" w:sz="4" w:space="0"/>
              <w:left w:val="none" w:color="000000" w:sz="4" w:space="0"/>
              <w:bottom w:val="none" w:color="000000" w:sz="4" w:space="0"/>
              <w:right w:val="none" w:color="000000" w:sz="4" w:space="0"/>
            </w:tcBorders>
            <w:tcW w:w="0" w:type="auto"/>
            <w:vAlign w:val="center"/>
            <w:textDirection w:val="lrTb"/>
            <w:noWrap/>
          </w:tcPr>
          <w:p>
            <w:pPr>
              <w:spacing w:line="280" w:lineRule="exact"/>
            </w:pPr>
            <w:r/>
            <w:r/>
          </w:p>
        </w:tc>
        <w:tc>
          <w:tcPr>
            <w:gridSpan w:val="2"/>
            <w:tcBorders>
              <w:top w:val="none" w:color="000000" w:sz="4" w:space="0"/>
              <w:left w:val="none" w:color="000000" w:sz="4" w:space="0"/>
              <w:bottom w:val="none" w:color="000000" w:sz="4" w:space="0"/>
              <w:right w:val="none" w:color="000000" w:sz="4" w:space="0"/>
            </w:tcBorders>
            <w:tcW w:w="0" w:type="auto"/>
            <w:vAlign w:val="center"/>
            <w:textDirection w:val="lrTb"/>
            <w:noWrap/>
          </w:tcPr>
          <w:p>
            <w:pPr>
              <w:spacing w:line="280" w:lineRule="exact"/>
            </w:pPr>
            <w:r>
              <w:rPr>
                <w:rFonts w:hint="eastAsia"/>
              </w:rPr>
              <w:t xml:space="preserve">日期：</w:t>
            </w:r>
            <w:r/>
          </w:p>
        </w:tc>
        <w:tc>
          <w:tcPr>
            <w:tcBorders>
              <w:top w:val="none" w:color="000000" w:sz="4" w:space="0"/>
              <w:left w:val="none" w:color="000000" w:sz="4" w:space="0"/>
              <w:bottom w:val="none" w:color="000000" w:sz="4" w:space="0"/>
              <w:right w:val="none" w:color="000000" w:sz="4" w:space="0"/>
            </w:tcBorders>
            <w:tcW w:w="0" w:type="auto"/>
            <w:vAlign w:val="center"/>
            <w:textDirection w:val="lrTb"/>
            <w:noWrap/>
          </w:tcPr>
          <w:p>
            <w:pPr>
              <w:spacing w:line="280" w:lineRule="exact"/>
            </w:pPr>
            <w:r/>
            <w:r/>
          </w:p>
        </w:tc>
      </w:tr>
      <w:tr>
        <w:trPr>
          <w:trHeight w:val="599"/>
        </w:trPr>
        <w:tc>
          <w:tcPr>
            <w:gridSpan w:val="3"/>
            <w:tcBorders>
              <w:top w:val="none" w:color="000000" w:sz="4" w:space="0"/>
              <w:left w:val="none" w:color="000000" w:sz="4" w:space="0"/>
              <w:bottom w:val="none" w:color="000000" w:sz="4" w:space="0"/>
              <w:right w:val="none" w:color="000000" w:sz="4" w:space="0"/>
            </w:tcBorders>
            <w:tcW w:w="0" w:type="auto"/>
            <w:vAlign w:val="center"/>
            <w:textDirection w:val="lrTb"/>
            <w:noWrap/>
          </w:tcPr>
          <w:p>
            <w:pPr>
              <w:spacing w:line="280" w:lineRule="exact"/>
            </w:pPr>
            <w:r>
              <w:rPr>
                <w:rFonts w:hint="eastAsia"/>
              </w:rPr>
              <w:t xml:space="preserve">供应商确认：（签字）</w:t>
            </w:r>
            <w:r/>
          </w:p>
        </w:tc>
        <w:tc>
          <w:tcPr>
            <w:tcBorders>
              <w:top w:val="none" w:color="000000" w:sz="4" w:space="0"/>
              <w:left w:val="none" w:color="000000" w:sz="4" w:space="0"/>
              <w:bottom w:val="none" w:color="000000" w:sz="4" w:space="0"/>
              <w:right w:val="none" w:color="000000" w:sz="4" w:space="0"/>
            </w:tcBorders>
            <w:tcW w:w="0" w:type="auto"/>
            <w:vAlign w:val="bottom"/>
            <w:textDirection w:val="lrTb"/>
            <w:noWrap/>
          </w:tcPr>
          <w:p>
            <w:pPr>
              <w:spacing w:line="280" w:lineRule="exact"/>
            </w:pPr>
            <w:r/>
            <w:r/>
          </w:p>
        </w:tc>
        <w:tc>
          <w:tcPr>
            <w:tcBorders>
              <w:top w:val="none" w:color="000000" w:sz="4" w:space="0"/>
              <w:left w:val="none" w:color="000000" w:sz="4" w:space="0"/>
              <w:bottom w:val="none" w:color="000000" w:sz="4" w:space="0"/>
              <w:right w:val="none" w:color="000000" w:sz="4" w:space="0"/>
            </w:tcBorders>
            <w:tcW w:w="0" w:type="auto"/>
            <w:vAlign w:val="bottom"/>
            <w:textDirection w:val="lrTb"/>
            <w:noWrap/>
          </w:tcPr>
          <w:p>
            <w:pPr>
              <w:spacing w:line="280" w:lineRule="exact"/>
            </w:pPr>
            <w:r/>
            <w:r/>
          </w:p>
        </w:tc>
        <w:tc>
          <w:tcPr>
            <w:gridSpan w:val="2"/>
            <w:tcBorders>
              <w:top w:val="none" w:color="000000" w:sz="4" w:space="0"/>
              <w:left w:val="none" w:color="000000" w:sz="4" w:space="0"/>
              <w:bottom w:val="none" w:color="000000" w:sz="4" w:space="0"/>
              <w:right w:val="none" w:color="000000" w:sz="4" w:space="0"/>
            </w:tcBorders>
            <w:tcW w:w="0" w:type="auto"/>
            <w:vAlign w:val="center"/>
            <w:textDirection w:val="lrTb"/>
            <w:noWrap/>
          </w:tcPr>
          <w:p>
            <w:pPr>
              <w:spacing w:line="280" w:lineRule="exact"/>
            </w:pPr>
            <w:r>
              <w:rPr>
                <w:rFonts w:hint="eastAsia"/>
              </w:rPr>
              <w:t xml:space="preserve">日期：</w:t>
            </w:r>
            <w:r/>
          </w:p>
        </w:tc>
        <w:tc>
          <w:tcPr>
            <w:tcBorders>
              <w:top w:val="none" w:color="000000" w:sz="4" w:space="0"/>
              <w:left w:val="none" w:color="000000" w:sz="4" w:space="0"/>
              <w:bottom w:val="none" w:color="000000" w:sz="4" w:space="0"/>
              <w:right w:val="none" w:color="000000" w:sz="4" w:space="0"/>
            </w:tcBorders>
            <w:tcW w:w="0" w:type="auto"/>
            <w:vAlign w:val="center"/>
            <w:textDirection w:val="lrTb"/>
            <w:noWrap/>
          </w:tcPr>
          <w:p>
            <w:pPr>
              <w:spacing w:line="280" w:lineRule="exact"/>
            </w:pPr>
            <w:r/>
            <w:r/>
          </w:p>
        </w:tc>
      </w:tr>
    </w:tbl>
    <w:p>
      <w:pPr>
        <w:pStyle w:val="968"/>
        <w:ind w:left="0" w:firstLine="560"/>
        <w:jc w:val="center"/>
        <w:spacing w:after="240"/>
        <w:rPr>
          <w:sz w:val="28"/>
          <w:szCs w:val="28"/>
        </w:rPr>
      </w:pPr>
      <w:r>
        <w:rPr>
          <w:sz w:val="28"/>
          <w:szCs w:val="28"/>
        </w:rPr>
      </w:r>
      <w:r/>
    </w:p>
    <w:p>
      <w:pPr>
        <w:pStyle w:val="974"/>
        <w:rPr>
          <w:rFonts w:hint="eastAsia"/>
        </w:rPr>
      </w:pPr>
      <w:r>
        <w:br w:type="page" w:clear="all"/>
      </w:r>
      <w:r/>
    </w:p>
    <w:p>
      <w:pPr>
        <w:spacing w:line="360" w:lineRule="auto"/>
        <w:rPr>
          <w:b/>
          <w:bCs/>
        </w:rPr>
      </w:pPr>
      <w:r>
        <w:rPr>
          <w:rFonts w:hint="eastAsia"/>
          <w:b/>
          <w:bCs/>
        </w:rPr>
        <w:t xml:space="preserve">考核说明：</w:t>
      </w:r>
      <w:r/>
    </w:p>
    <w:p>
      <w:pPr>
        <w:ind w:firstLine="422"/>
        <w:spacing w:line="360" w:lineRule="auto"/>
        <w:rPr>
          <w:b/>
          <w:bCs/>
        </w:rPr>
      </w:pPr>
      <w:r>
        <w:rPr>
          <w:rFonts w:hint="eastAsia"/>
          <w:b/>
          <w:bCs/>
        </w:rPr>
        <w:t xml:space="preserve">1、日常工作须做好记录，记录经采购人、中标供应商双方签字确认，同时作业前后、作业时留存影像资料，作为考核资料附件整理成册。</w:t>
      </w:r>
      <w:r/>
    </w:p>
    <w:p>
      <w:pPr>
        <w:ind w:firstLine="422"/>
        <w:spacing w:line="360" w:lineRule="auto"/>
        <w:rPr>
          <w:b/>
          <w:bCs/>
        </w:rPr>
      </w:pPr>
      <w:r>
        <w:rPr>
          <w:rFonts w:hint="eastAsia"/>
          <w:b/>
          <w:bCs/>
        </w:rPr>
        <w:t xml:space="preserve">2、本项目考核工作由各涉事所对辖区内工程量进行考核，经中心综合科根据各管理所考核为依据，采购人综合评价为主，并与进度款的支付相关联。</w:t>
      </w:r>
      <w:r/>
    </w:p>
    <w:p>
      <w:pPr>
        <w:ind w:firstLine="422"/>
        <w:spacing w:line="360" w:lineRule="auto"/>
        <w:rPr>
          <w:b/>
          <w:bCs/>
        </w:rPr>
      </w:pPr>
      <w:r>
        <w:rPr>
          <w:rFonts w:hint="eastAsia"/>
          <w:b/>
          <w:bCs/>
        </w:rPr>
        <w:t xml:space="preserve">3、采购人按月对服务进行考核，考核结果分为合格与不合格，考核合格分数为不低于85分，低于85分为不合格。各所对各自管理范围内对应的服务单独进行考核打分，各所考核分数相加后取平均值为中心月度考核分数。中心月度考核不合格，扣除合同总价的0.5%。如出现所月度考核不合格但中心月度考核合格的情况，扣除合同总价的0.1%。</w:t>
      </w:r>
      <w:r/>
    </w:p>
    <w:p>
      <w:pPr>
        <w:ind w:firstLine="422"/>
        <w:spacing w:line="360" w:lineRule="auto"/>
        <w:rPr>
          <w:b/>
          <w:bCs/>
        </w:rPr>
      </w:pPr>
      <w:r>
        <w:rPr>
          <w:rFonts w:hint="eastAsia"/>
          <w:b/>
          <w:bCs/>
        </w:rPr>
        <w:t xml:space="preserve">4、一个合同期内累计3次中心月度考核结果为不合格或扣款金额超过合同总金额的5%，采购人有权解除合同，采购人有权依照法律程序解除合同，采购人向中标供应商支付考核合格期间的费用，如给采购人造成损失的，还应赔偿损失。</w:t>
      </w:r>
      <w:r/>
    </w:p>
    <w:p>
      <w:pPr>
        <w:ind w:firstLine="422"/>
        <w:spacing w:line="360" w:lineRule="auto"/>
        <w:rPr>
          <w:b/>
          <w:bCs/>
        </w:rPr>
      </w:pPr>
      <w:r>
        <w:rPr>
          <w:rFonts w:hint="eastAsia"/>
          <w:b/>
          <w:bCs/>
        </w:rPr>
        <w:t xml:space="preserve">5、各所单独考核分数低于85分，则中标供应商须在考核结果告知后7个日历天内整改到位并以书面形式通知采购人，采购人须在2个工作日内重新组织考核并出具考核结果，重新考核结果视为本次考核结果。一个合同周期内有2次不合格整改重新打分机会。</w:t>
      </w:r>
      <w:r/>
    </w:p>
    <w:p>
      <w:pPr>
        <w:ind w:firstLine="422"/>
        <w:spacing w:line="360" w:lineRule="auto"/>
        <w:rPr>
          <w:b/>
          <w:bCs/>
        </w:rPr>
      </w:pPr>
      <w:r>
        <w:rPr>
          <w:rFonts w:hint="eastAsia"/>
          <w:b/>
          <w:bCs/>
        </w:rPr>
        <w:t xml:space="preserve">6、服务期内，如出现违法违纪、重大安全事故的，扣除合同总价的2%，中标供应商承担对应的责任，如给采购人造成损失的，还应赔偿损失。</w:t>
      </w:r>
      <w:r/>
    </w:p>
    <w:p>
      <w:pPr>
        <w:ind w:firstLine="422"/>
        <w:spacing w:line="360" w:lineRule="auto"/>
        <w:rPr>
          <w:b/>
          <w:bCs/>
        </w:rPr>
      </w:pPr>
      <w:r>
        <w:rPr>
          <w:rFonts w:hint="eastAsia"/>
          <w:b/>
          <w:bCs/>
        </w:rPr>
        <w:t xml:space="preserve">7、采购人在应急突发事件的情况下，有直接管理、设置和调动现场中标供应商人员的权力；有权要求中标供应商及时更换不服从管理、违纪或其他原因不适合继续履行本项目工作的工作人员；采购人需更换中标供应商服务人员次数达到3人次时，超过人次部分每多更换1人次，扣除金额2000元/人次。</w:t>
      </w:r>
      <w:r/>
    </w:p>
    <w:p>
      <w:pPr>
        <w:rPr>
          <w:rFonts w:ascii="黑体" w:eastAsia="黑体"/>
          <w:b/>
          <w:bCs/>
          <w:sz w:val="44"/>
          <w:szCs w:val="44"/>
        </w:rPr>
      </w:pPr>
      <w:r>
        <w:rPr>
          <w:rFonts w:hint="eastAsia" w:ascii="黑体" w:eastAsia="黑体"/>
          <w:b/>
          <w:bCs/>
          <w:sz w:val="44"/>
          <w:szCs w:val="44"/>
        </w:rPr>
        <w:br w:type="page" w:clear="all"/>
      </w:r>
      <w:r/>
    </w:p>
    <w:p>
      <w:pPr>
        <w:jc w:val="center"/>
        <w:spacing w:before="240" w:after="240" w:line="360" w:lineRule="auto"/>
        <w:widowControl/>
        <w:rPr>
          <w:rFonts w:ascii="黑体" w:eastAsia="黑体"/>
          <w:b/>
          <w:sz w:val="44"/>
          <w:szCs w:val="44"/>
        </w:rPr>
      </w:pPr>
      <w:r>
        <w:rPr>
          <w:rFonts w:hint="eastAsia" w:ascii="黑体" w:eastAsia="黑体"/>
          <w:b/>
          <w:sz w:val="44"/>
          <w:szCs w:val="44"/>
        </w:rPr>
        <w:t xml:space="preserve">第四部分 合同文本（服务类）</w:t>
      </w:r>
      <w:r/>
    </w:p>
    <w:p>
      <w:pPr>
        <w:jc w:val="center"/>
        <w:spacing w:line="400" w:lineRule="exact"/>
        <w:rPr>
          <w:rFonts w:hint="eastAsia" w:ascii="宋体" w:hAnsi="宋体"/>
          <w:b/>
          <w:sz w:val="30"/>
          <w:szCs w:val="21"/>
        </w:rPr>
        <w:outlineLvl w:val="0"/>
      </w:pPr>
      <w:r>
        <w:rPr>
          <w:rFonts w:hint="eastAsia" w:ascii="宋体" w:hAnsi="宋体"/>
          <w:b/>
          <w:sz w:val="30"/>
          <w:szCs w:val="21"/>
        </w:rPr>
        <w:t xml:space="preserve">江苏省政府采购合同（服务）（</w:t>
      </w:r>
      <w:r>
        <w:rPr>
          <w:rFonts w:hint="eastAsia" w:ascii="宋体" w:hAnsi="宋体"/>
          <w:b/>
          <w:sz w:val="30"/>
          <w:szCs w:val="21"/>
          <w:lang w:eastAsia="zh-CN"/>
        </w:rPr>
        <w:t xml:space="preserve">JSZC-320200-JYJF-G2025-0016</w:t>
      </w:r>
      <w:r>
        <w:rPr>
          <w:rFonts w:hint="eastAsia" w:ascii="宋体" w:hAnsi="宋体"/>
          <w:b/>
          <w:sz w:val="30"/>
          <w:szCs w:val="21"/>
        </w:rPr>
        <w:t xml:space="preserve">）</w:t>
      </w:r>
      <w:r/>
    </w:p>
    <w:p>
      <w:pPr>
        <w:pStyle w:val="1004"/>
        <w:spacing w:line="400" w:lineRule="exact"/>
        <w:rPr>
          <w:rFonts w:hint="eastAsia" w:hAnsi="宋体"/>
          <w:sz w:val="24"/>
          <w:szCs w:val="24"/>
          <w:lang w:eastAsia="zh-CN"/>
        </w:rPr>
      </w:pPr>
      <w:r>
        <w:rPr>
          <w:rFonts w:hAnsi="宋体"/>
          <w:sz w:val="24"/>
          <w:szCs w:val="24"/>
          <w:lang w:eastAsia="zh-CN"/>
        </w:rPr>
        <w:t xml:space="preserve">项目名称：</w:t>
      </w:r>
      <w:r>
        <w:rPr>
          <w:rFonts w:hint="eastAsia" w:hAnsi="宋体"/>
          <w:sz w:val="24"/>
          <w:szCs w:val="24"/>
          <w:lang w:eastAsia="zh-CN"/>
        </w:rPr>
        <w:t xml:space="preserve">工管中心闸站枢纽闸口及河道保洁服务（    标段）</w:t>
      </w:r>
      <w:r/>
    </w:p>
    <w:p>
      <w:pPr>
        <w:pStyle w:val="1004"/>
        <w:spacing w:line="400" w:lineRule="exact"/>
        <w:rPr>
          <w:rFonts w:hint="eastAsia" w:hAnsi="宋体"/>
          <w:sz w:val="24"/>
          <w:szCs w:val="24"/>
          <w:lang w:eastAsia="zh-CN"/>
        </w:rPr>
      </w:pPr>
      <w:r>
        <w:rPr>
          <w:rFonts w:hAnsi="宋体"/>
          <w:sz w:val="24"/>
          <w:szCs w:val="24"/>
          <w:lang w:eastAsia="zh-CN"/>
        </w:rPr>
        <w:t xml:space="preserve">项目编号：</w:t>
      </w:r>
      <w:r>
        <w:rPr>
          <w:rFonts w:hint="eastAsia" w:hAnsi="宋体"/>
          <w:sz w:val="24"/>
          <w:szCs w:val="24"/>
          <w:lang w:eastAsia="zh-CN"/>
        </w:rPr>
        <w:t xml:space="preserve">JSZC-320200-JYJF-G2025-0016</w:t>
      </w:r>
      <w:r/>
    </w:p>
    <w:p>
      <w:pPr>
        <w:pStyle w:val="1004"/>
        <w:spacing w:line="400" w:lineRule="exact"/>
        <w:rPr>
          <w:rFonts w:hint="eastAsia" w:hAnsi="宋体"/>
          <w:sz w:val="24"/>
          <w:szCs w:val="24"/>
          <w:lang w:eastAsia="zh-CN"/>
        </w:rPr>
      </w:pPr>
      <w:r>
        <w:rPr>
          <w:rFonts w:hAnsi="宋体"/>
          <w:sz w:val="24"/>
          <w:szCs w:val="24"/>
          <w:lang w:eastAsia="zh-CN"/>
        </w:rPr>
        <w:t xml:space="preserve">甲方：（买方、需方、采购人）</w:t>
      </w:r>
      <w:r>
        <w:rPr>
          <w:rFonts w:hint="eastAsia" w:hAnsi="宋体"/>
          <w:sz w:val="24"/>
          <w:szCs w:val="24"/>
          <w:u w:val="single"/>
          <w:lang w:eastAsia="zh-CN"/>
        </w:rPr>
        <w:t xml:space="preserve">无锡市水利工程管理中心</w:t>
      </w:r>
      <w:r/>
    </w:p>
    <w:p>
      <w:pPr>
        <w:pStyle w:val="1004"/>
        <w:spacing w:line="400" w:lineRule="exact"/>
        <w:rPr>
          <w:rFonts w:hint="eastAsia" w:hAnsi="宋体"/>
          <w:sz w:val="24"/>
          <w:szCs w:val="24"/>
          <w:lang w:eastAsia="zh-CN"/>
        </w:rPr>
      </w:pPr>
      <w:r>
        <w:rPr>
          <w:rFonts w:hAnsi="宋体"/>
          <w:sz w:val="24"/>
          <w:szCs w:val="24"/>
          <w:lang w:eastAsia="zh-CN"/>
        </w:rPr>
        <w:t xml:space="preserve">乙方：（卖方、供方、</w:t>
      </w:r>
      <w:r>
        <w:rPr>
          <w:rFonts w:hint="eastAsia" w:hAnsi="宋体"/>
          <w:sz w:val="24"/>
          <w:szCs w:val="24"/>
          <w:lang w:eastAsia="zh-CN"/>
        </w:rPr>
        <w:t xml:space="preserve">中标供应商</w:t>
      </w:r>
      <w:r>
        <w:rPr>
          <w:rFonts w:hAnsi="宋体"/>
          <w:sz w:val="24"/>
          <w:szCs w:val="24"/>
          <w:lang w:eastAsia="zh-CN"/>
        </w:rPr>
        <w:t xml:space="preserve">）</w:t>
      </w:r>
      <w:r>
        <w:rPr>
          <w:rFonts w:hint="eastAsia" w:hAnsi="宋体"/>
          <w:sz w:val="24"/>
          <w:szCs w:val="24"/>
          <w:u w:val="single"/>
          <w:lang w:eastAsia="zh-CN"/>
        </w:rPr>
        <w:t xml:space="preserve">                  </w:t>
      </w:r>
      <w:r/>
    </w:p>
    <w:p>
      <w:pPr>
        <w:pStyle w:val="1004"/>
        <w:ind w:firstLine="480"/>
        <w:spacing w:line="400" w:lineRule="exact"/>
        <w:rPr>
          <w:rFonts w:hint="eastAsia" w:hAnsi="宋体"/>
          <w:b/>
          <w:sz w:val="24"/>
          <w:szCs w:val="24"/>
          <w:lang w:eastAsia="zh-CN"/>
        </w:rPr>
      </w:pPr>
      <w:r>
        <w:rPr>
          <w:rFonts w:hAnsi="宋体"/>
          <w:sz w:val="24"/>
          <w:szCs w:val="24"/>
          <w:lang w:eastAsia="zh-CN"/>
        </w:rPr>
        <w:t xml:space="preserve">甲、乙双方根据</w:t>
      </w:r>
      <w:r>
        <w:rPr>
          <w:rFonts w:hint="eastAsia" w:hAnsi="宋体"/>
          <w:b/>
          <w:bCs/>
          <w:sz w:val="24"/>
          <w:szCs w:val="24"/>
          <w:u w:val="single"/>
          <w:lang w:eastAsia="zh-CN"/>
        </w:rPr>
        <w:t xml:space="preserve">工管中心闸站枢纽闸口及河道保洁服务</w:t>
      </w:r>
      <w:r>
        <w:rPr>
          <w:rFonts w:hAnsi="宋体"/>
          <w:sz w:val="24"/>
          <w:szCs w:val="24"/>
          <w:lang w:eastAsia="zh-CN"/>
        </w:rPr>
        <w:t xml:space="preserve">公开招标的结果，签署本合同。</w:t>
      </w:r>
      <w:r/>
    </w:p>
    <w:p>
      <w:pPr>
        <w:pStyle w:val="1004"/>
        <w:ind w:firstLine="482"/>
        <w:spacing w:line="400" w:lineRule="exact"/>
        <w:rPr>
          <w:rFonts w:hint="eastAsia" w:hAnsi="宋体"/>
          <w:b/>
          <w:sz w:val="24"/>
          <w:szCs w:val="24"/>
          <w:lang w:eastAsia="zh-CN"/>
        </w:rPr>
      </w:pPr>
      <w:r>
        <w:rPr>
          <w:rFonts w:hAnsi="宋体"/>
          <w:b/>
          <w:sz w:val="24"/>
          <w:szCs w:val="24"/>
          <w:lang w:eastAsia="zh-CN"/>
        </w:rPr>
        <w:t xml:space="preserve">一、</w:t>
      </w:r>
      <w:r>
        <w:rPr>
          <w:rFonts w:hint="eastAsia" w:hAnsi="宋体"/>
          <w:b/>
          <w:sz w:val="24"/>
          <w:szCs w:val="24"/>
          <w:lang w:eastAsia="zh-CN"/>
        </w:rPr>
        <w:t xml:space="preserve">合同</w:t>
      </w:r>
      <w:r>
        <w:rPr>
          <w:rFonts w:hAnsi="宋体"/>
          <w:b/>
          <w:sz w:val="24"/>
          <w:szCs w:val="24"/>
          <w:lang w:eastAsia="zh-CN"/>
        </w:rPr>
        <w:t xml:space="preserve">内容</w:t>
      </w:r>
      <w:r/>
    </w:p>
    <w:p>
      <w:pPr>
        <w:pStyle w:val="1004"/>
        <w:ind w:firstLine="480"/>
        <w:spacing w:line="400" w:lineRule="exact"/>
        <w:rPr>
          <w:rFonts w:hint="eastAsia" w:hAnsi="宋体"/>
          <w:sz w:val="24"/>
          <w:szCs w:val="24"/>
          <w:u w:val="single"/>
          <w:lang w:eastAsia="zh-CN"/>
        </w:rPr>
      </w:pPr>
      <w:r>
        <w:rPr>
          <w:rFonts w:hAnsi="宋体"/>
          <w:sz w:val="24"/>
          <w:szCs w:val="24"/>
          <w:lang w:eastAsia="zh-CN"/>
        </w:rPr>
        <w:t xml:space="preserve">1.1</w:t>
      </w:r>
      <w:r>
        <w:rPr>
          <w:rFonts w:hint="eastAsia" w:hAnsi="宋体"/>
          <w:sz w:val="24"/>
          <w:szCs w:val="24"/>
          <w:lang w:eastAsia="zh-CN"/>
        </w:rPr>
        <w:t xml:space="preserve">标的</w:t>
      </w:r>
      <w:r>
        <w:rPr>
          <w:rFonts w:hAnsi="宋体"/>
          <w:sz w:val="24"/>
          <w:szCs w:val="24"/>
          <w:lang w:eastAsia="zh-CN"/>
        </w:rPr>
        <w:t xml:space="preserve">名称：</w:t>
      </w:r>
      <w:r>
        <w:rPr>
          <w:rFonts w:hint="eastAsia" w:hAnsi="宋体"/>
          <w:sz w:val="24"/>
          <w:szCs w:val="24"/>
          <w:u w:val="single"/>
          <w:lang w:eastAsia="zh-CN"/>
        </w:rPr>
        <w:t xml:space="preserve">工管中心闸站枢纽闸口及河道保洁服务。</w:t>
      </w:r>
      <w:r/>
    </w:p>
    <w:p>
      <w:pPr>
        <w:pStyle w:val="1004"/>
        <w:ind w:firstLine="480"/>
        <w:spacing w:line="400" w:lineRule="exact"/>
        <w:rPr>
          <w:rFonts w:hint="eastAsia" w:hAnsi="宋体"/>
          <w:sz w:val="24"/>
          <w:szCs w:val="24"/>
          <w:u w:val="single"/>
          <w:lang w:eastAsia="zh-CN"/>
        </w:rPr>
      </w:pPr>
      <w:r>
        <w:rPr>
          <w:rFonts w:hAnsi="宋体"/>
          <w:sz w:val="24"/>
          <w:szCs w:val="24"/>
          <w:lang w:eastAsia="zh-CN"/>
        </w:rPr>
        <w:t xml:space="preserve">1.2</w:t>
      </w:r>
      <w:r>
        <w:rPr>
          <w:rFonts w:hint="eastAsia" w:hAnsi="宋体"/>
          <w:sz w:val="24"/>
          <w:szCs w:val="24"/>
          <w:lang w:eastAsia="zh-CN"/>
        </w:rPr>
        <w:t xml:space="preserve">标的质量：</w:t>
      </w:r>
      <w:r>
        <w:rPr>
          <w:rFonts w:hint="eastAsia" w:hAnsi="宋体"/>
          <w:sz w:val="24"/>
          <w:szCs w:val="24"/>
          <w:u w:val="single"/>
          <w:lang w:eastAsia="zh-CN"/>
        </w:rPr>
        <w:t xml:space="preserve">合格，满足采购人需求并符合本项目考核标准。</w:t>
      </w:r>
      <w:r/>
    </w:p>
    <w:p>
      <w:pPr>
        <w:pStyle w:val="1004"/>
        <w:ind w:firstLine="480"/>
        <w:spacing w:line="400" w:lineRule="exact"/>
        <w:rPr>
          <w:rFonts w:hint="eastAsia" w:hAnsi="宋体"/>
          <w:sz w:val="24"/>
          <w:szCs w:val="24"/>
          <w:u w:val="single"/>
          <w:lang w:eastAsia="zh-CN"/>
        </w:rPr>
      </w:pPr>
      <w:r>
        <w:rPr>
          <w:rFonts w:hint="eastAsia" w:hAnsi="宋体"/>
          <w:sz w:val="24"/>
          <w:szCs w:val="24"/>
          <w:lang w:eastAsia="zh-CN"/>
        </w:rPr>
        <w:t xml:space="preserve">1.3标的数量（规模）：</w:t>
      </w:r>
      <w:r>
        <w:rPr>
          <w:rFonts w:hint="eastAsia" w:hAnsi="宋体"/>
          <w:sz w:val="24"/>
          <w:szCs w:val="24"/>
          <w:u w:val="single"/>
          <w:lang w:eastAsia="zh-CN"/>
        </w:rPr>
        <w:t xml:space="preserve">一项。</w:t>
      </w:r>
      <w:r/>
    </w:p>
    <w:p>
      <w:pPr>
        <w:pStyle w:val="1004"/>
        <w:ind w:firstLine="480"/>
        <w:spacing w:line="400" w:lineRule="exact"/>
        <w:rPr>
          <w:rFonts w:hint="eastAsia" w:hAnsi="宋体"/>
          <w:sz w:val="24"/>
          <w:szCs w:val="24"/>
          <w:u w:val="single"/>
          <w:lang w:eastAsia="zh-CN"/>
        </w:rPr>
      </w:pPr>
      <w:r>
        <w:rPr>
          <w:rFonts w:hint="eastAsia" w:hAnsi="宋体"/>
          <w:sz w:val="24"/>
          <w:szCs w:val="24"/>
          <w:lang w:eastAsia="zh-CN"/>
        </w:rPr>
        <w:t xml:space="preserve">1.4履行时间（期限）：</w:t>
      </w:r>
      <w:r>
        <w:rPr>
          <w:rFonts w:hint="eastAsia" w:hAnsi="宋体"/>
          <w:sz w:val="24"/>
          <w:szCs w:val="24"/>
          <w:u w:val="single"/>
          <w:lang w:eastAsia="zh-CN"/>
        </w:rPr>
        <w:t xml:space="preserve">自合同签订之日起三年。</w:t>
      </w:r>
      <w:r/>
    </w:p>
    <w:p>
      <w:pPr>
        <w:pStyle w:val="1004"/>
        <w:ind w:firstLine="480"/>
        <w:spacing w:line="400" w:lineRule="exact"/>
        <w:rPr>
          <w:rFonts w:hint="eastAsia" w:hAnsi="宋体"/>
          <w:sz w:val="24"/>
          <w:szCs w:val="24"/>
          <w:u w:val="single"/>
          <w:lang w:eastAsia="zh-CN"/>
        </w:rPr>
      </w:pPr>
      <w:r>
        <w:rPr>
          <w:rFonts w:hint="eastAsia" w:hAnsi="宋体"/>
          <w:sz w:val="24"/>
          <w:szCs w:val="24"/>
          <w:lang w:eastAsia="zh-CN"/>
        </w:rPr>
        <w:t xml:space="preserve">1.5履行地点：</w:t>
      </w:r>
      <w:r>
        <w:rPr>
          <w:rFonts w:hint="eastAsia" w:hAnsi="宋体"/>
          <w:sz w:val="24"/>
          <w:szCs w:val="24"/>
          <w:u w:val="single"/>
          <w:lang w:eastAsia="zh-CN"/>
        </w:rPr>
        <w:t xml:space="preserve">                      </w:t>
      </w:r>
      <w:r>
        <w:rPr>
          <w:rFonts w:hint="eastAsia" w:hAnsi="宋体"/>
          <w:sz w:val="24"/>
          <w:szCs w:val="24"/>
          <w:lang w:eastAsia="zh-CN"/>
        </w:rPr>
        <w:t xml:space="preserve">。</w:t>
      </w:r>
      <w:r/>
    </w:p>
    <w:p>
      <w:pPr>
        <w:pStyle w:val="1004"/>
        <w:ind w:firstLine="480"/>
        <w:spacing w:line="400" w:lineRule="exact"/>
        <w:rPr>
          <w:rFonts w:hint="eastAsia"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6履行方式：</w:t>
      </w:r>
      <w:r/>
    </w:p>
    <w:p>
      <w:pPr>
        <w:pStyle w:val="1004"/>
        <w:numPr>
          <w:ilvl w:val="0"/>
          <w:numId w:val="12"/>
        </w:numPr>
        <w:ind w:firstLine="480"/>
        <w:spacing w:line="400" w:lineRule="exact"/>
        <w:rPr>
          <w:rFonts w:hint="eastAsia" w:hAnsi="宋体" w:cs="宋体"/>
          <w:bCs/>
          <w:sz w:val="24"/>
          <w:u w:val="single"/>
          <w:lang w:eastAsia="zh-CN"/>
        </w:rPr>
      </w:pPr>
      <w:r>
        <w:rPr>
          <w:rFonts w:hint="eastAsia" w:hAnsi="宋体" w:cs="宋体"/>
          <w:b/>
          <w:sz w:val="24"/>
          <w:lang w:eastAsia="zh-CN"/>
        </w:rPr>
        <w:t xml:space="preserve">服务范围和内容：</w:t>
      </w:r>
      <w:r>
        <w:rPr>
          <w:rFonts w:hint="eastAsia" w:hAnsi="宋体" w:cs="宋体"/>
          <w:bCs/>
          <w:sz w:val="24"/>
          <w:u w:val="single"/>
          <w:lang w:eastAsia="zh-CN"/>
        </w:rPr>
        <w:t xml:space="preserve">需求范围内的</w:t>
      </w:r>
      <w:r>
        <w:rPr>
          <w:rFonts w:hint="eastAsia" w:hAnsi="宋体"/>
          <w:sz w:val="24"/>
          <w:szCs w:val="24"/>
          <w:u w:val="single"/>
          <w:lang w:eastAsia="zh-CN"/>
        </w:rPr>
        <w:t xml:space="preserve">工管中心闸站枢纽闸口及河道保洁服务</w:t>
      </w:r>
      <w:r>
        <w:rPr>
          <w:rFonts w:hint="eastAsia" w:hAnsi="宋体" w:cs="宋体"/>
          <w:bCs/>
          <w:sz w:val="24"/>
          <w:u w:val="single"/>
          <w:lang w:eastAsia="zh-CN"/>
        </w:rPr>
        <w:t xml:space="preserve">。</w:t>
      </w:r>
      <w:r/>
    </w:p>
    <w:p>
      <w:pPr>
        <w:pStyle w:val="1004"/>
        <w:numPr>
          <w:ilvl w:val="0"/>
          <w:numId w:val="12"/>
        </w:numPr>
        <w:ind w:firstLine="480"/>
        <w:spacing w:line="400" w:lineRule="exact"/>
        <w:rPr>
          <w:rFonts w:hint="eastAsia" w:hAnsi="宋体" w:cs="宋体"/>
          <w:b/>
          <w:sz w:val="24"/>
          <w:lang w:eastAsia="zh-CN"/>
        </w:rPr>
      </w:pPr>
      <w:r>
        <w:rPr>
          <w:rFonts w:hint="eastAsia" w:hAnsi="宋体" w:cs="宋体"/>
          <w:b/>
          <w:sz w:val="24"/>
          <w:lang w:eastAsia="zh-CN"/>
        </w:rPr>
        <w:t xml:space="preserve">服务期限：</w:t>
      </w:r>
      <w:r/>
    </w:p>
    <w:p>
      <w:pPr>
        <w:pStyle w:val="1004"/>
        <w:ind w:firstLine="480"/>
        <w:spacing w:line="400" w:lineRule="exact"/>
        <w:rPr>
          <w:rFonts w:hint="eastAsia" w:hAnsi="宋体" w:cs="宋体"/>
          <w:bCs/>
          <w:sz w:val="24"/>
          <w:u w:val="single"/>
          <w:lang w:eastAsia="zh-CN"/>
        </w:rPr>
      </w:pPr>
      <w:r>
        <w:rPr>
          <w:rFonts w:hint="eastAsia" w:hAnsi="宋体" w:cs="宋体"/>
          <w:bCs/>
          <w:sz w:val="24"/>
          <w:lang w:eastAsia="zh-CN"/>
        </w:rPr>
        <w:t xml:space="preserve">服务开始时间：</w:t>
      </w:r>
      <w:r>
        <w:rPr>
          <w:rFonts w:hint="eastAsia" w:hAnsi="宋体" w:cs="宋体"/>
          <w:sz w:val="24"/>
          <w:u w:val="single"/>
          <w:lang w:eastAsia="zh-CN"/>
        </w:rPr>
        <w:t xml:space="preserve">   </w:t>
      </w:r>
      <w:r>
        <w:rPr>
          <w:rFonts w:hint="eastAsia" w:hAnsi="宋体" w:cs="宋体"/>
          <w:sz w:val="24"/>
          <w:lang w:eastAsia="zh-CN"/>
        </w:rPr>
        <w:t xml:space="preserve">年</w:t>
      </w:r>
      <w:r>
        <w:rPr>
          <w:rFonts w:hint="eastAsia" w:hAnsi="宋体" w:cs="宋体"/>
          <w:sz w:val="24"/>
          <w:u w:val="single"/>
          <w:lang w:eastAsia="zh-CN"/>
        </w:rPr>
        <w:t xml:space="preserve">   </w:t>
      </w:r>
      <w:r>
        <w:rPr>
          <w:rFonts w:hint="eastAsia" w:hAnsi="宋体" w:cs="宋体"/>
          <w:sz w:val="24"/>
          <w:lang w:eastAsia="zh-CN"/>
        </w:rPr>
        <w:t xml:space="preserve">月</w:t>
      </w:r>
      <w:r>
        <w:rPr>
          <w:rFonts w:hint="eastAsia" w:hAnsi="宋体" w:cs="宋体"/>
          <w:sz w:val="24"/>
          <w:u w:val="single"/>
          <w:lang w:eastAsia="zh-CN"/>
        </w:rPr>
        <w:t xml:space="preserve">   </w:t>
      </w:r>
      <w:r>
        <w:rPr>
          <w:rFonts w:hint="eastAsia" w:hAnsi="宋体" w:cs="宋体"/>
          <w:sz w:val="24"/>
          <w:lang w:eastAsia="zh-CN"/>
        </w:rPr>
        <w:t xml:space="preserve">日；服务结束日期：</w:t>
      </w:r>
      <w:r>
        <w:rPr>
          <w:rFonts w:hint="eastAsia" w:hAnsi="宋体" w:cs="宋体"/>
          <w:sz w:val="24"/>
          <w:u w:val="single"/>
          <w:lang w:eastAsia="zh-CN"/>
        </w:rPr>
        <w:t xml:space="preserve">   </w:t>
      </w:r>
      <w:r>
        <w:rPr>
          <w:rFonts w:hint="eastAsia" w:hAnsi="宋体" w:cs="宋体"/>
          <w:sz w:val="24"/>
          <w:lang w:eastAsia="zh-CN"/>
        </w:rPr>
        <w:t xml:space="preserve">年</w:t>
      </w:r>
      <w:r>
        <w:rPr>
          <w:rFonts w:hint="eastAsia" w:hAnsi="宋体" w:cs="宋体"/>
          <w:sz w:val="24"/>
          <w:u w:val="single"/>
          <w:lang w:eastAsia="zh-CN"/>
        </w:rPr>
        <w:t xml:space="preserve">   </w:t>
      </w:r>
      <w:r>
        <w:rPr>
          <w:rFonts w:hint="eastAsia" w:hAnsi="宋体" w:cs="宋体"/>
          <w:sz w:val="24"/>
          <w:lang w:eastAsia="zh-CN"/>
        </w:rPr>
        <w:t xml:space="preserve">月</w:t>
      </w:r>
      <w:r>
        <w:rPr>
          <w:rFonts w:hint="eastAsia" w:hAnsi="宋体" w:cs="宋体"/>
          <w:sz w:val="24"/>
          <w:u w:val="single"/>
          <w:lang w:eastAsia="zh-CN"/>
        </w:rPr>
        <w:t xml:space="preserve">   </w:t>
      </w:r>
      <w:r>
        <w:rPr>
          <w:rFonts w:hint="eastAsia" w:hAnsi="宋体" w:cs="宋体"/>
          <w:sz w:val="24"/>
          <w:lang w:eastAsia="zh-CN"/>
        </w:rPr>
        <w:t xml:space="preserve">日；总服务期限：</w:t>
      </w:r>
      <w:r>
        <w:rPr>
          <w:rFonts w:hint="eastAsia" w:hAnsi="宋体" w:cs="宋体"/>
          <w:sz w:val="24"/>
          <w:u w:val="single"/>
          <w:lang w:eastAsia="zh-CN"/>
        </w:rPr>
        <w:t xml:space="preserve">   </w:t>
      </w:r>
      <w:r>
        <w:rPr>
          <w:rFonts w:hint="eastAsia" w:hAnsi="宋体" w:cs="宋体"/>
          <w:sz w:val="24"/>
          <w:lang w:eastAsia="zh-CN"/>
        </w:rPr>
        <w:t xml:space="preserve">天。总服务期限与根据前述</w:t>
      </w:r>
      <w:r>
        <w:rPr>
          <w:rFonts w:hint="eastAsia" w:hAnsi="宋体" w:cs="宋体"/>
          <w:bCs/>
          <w:sz w:val="24"/>
          <w:lang w:eastAsia="zh-CN"/>
        </w:rPr>
        <w:t xml:space="preserve">服务开始、结束时间</w:t>
      </w:r>
      <w:r>
        <w:rPr>
          <w:rFonts w:hint="eastAsia" w:hAnsi="宋体" w:cs="宋体"/>
          <w:sz w:val="24"/>
          <w:lang w:eastAsia="zh-CN"/>
        </w:rPr>
        <w:t xml:space="preserve">计算的天数不一致的，以总服务期限为准。</w:t>
      </w:r>
      <w:r/>
    </w:p>
    <w:p>
      <w:pPr>
        <w:pStyle w:val="1004"/>
        <w:numPr>
          <w:ilvl w:val="0"/>
          <w:numId w:val="12"/>
        </w:numPr>
        <w:ind w:firstLine="480"/>
        <w:spacing w:line="400" w:lineRule="exact"/>
        <w:rPr>
          <w:rFonts w:hint="eastAsia" w:hAnsi="宋体" w:cs="宋体"/>
          <w:b/>
          <w:sz w:val="24"/>
          <w:lang w:eastAsia="zh-CN"/>
        </w:rPr>
      </w:pPr>
      <w:r>
        <w:rPr>
          <w:rFonts w:hint="eastAsia" w:hAnsi="宋体" w:cs="宋体"/>
          <w:b/>
          <w:sz w:val="24"/>
          <w:lang w:eastAsia="zh-CN"/>
        </w:rPr>
        <w:t xml:space="preserve">服务要求：</w:t>
      </w:r>
      <w:r/>
    </w:p>
    <w:p>
      <w:pPr>
        <w:ind w:firstLine="480"/>
        <w:jc w:val="left"/>
        <w:spacing w:line="360" w:lineRule="auto"/>
        <w:widowControl/>
        <w:tabs>
          <w:tab w:val="left" w:pos="360" w:leader="none"/>
          <w:tab w:val="left" w:pos="960" w:leader="none"/>
        </w:tabs>
        <w:rPr>
          <w:rFonts w:hint="eastAsia" w:ascii="宋体" w:hAnsi="宋体"/>
          <w:bCs/>
          <w:sz w:val="24"/>
        </w:rPr>
      </w:pPr>
      <w:r>
        <w:rPr>
          <w:rFonts w:hint="eastAsia" w:ascii="宋体" w:hAnsi="宋体"/>
          <w:bCs/>
          <w:sz w:val="24"/>
          <w:lang w:eastAsia="zh-CN"/>
        </w:rPr>
        <w:t xml:space="preserve">1）</w:t>
      </w:r>
      <w:r>
        <w:rPr>
          <w:rFonts w:hint="eastAsia" w:ascii="宋体" w:hAnsi="宋体"/>
          <w:bCs/>
          <w:sz w:val="24"/>
        </w:rPr>
        <w:t xml:space="preserve">供应商按规定配备人员，驾驶员必须持证上岗；保洁人员统一着装，文明作业，使用有统一标记的船只，保持船况良好，船容整洁。</w:t>
      </w:r>
      <w:r/>
    </w:p>
    <w:p>
      <w:pPr>
        <w:ind w:firstLine="480"/>
        <w:jc w:val="left"/>
        <w:spacing w:line="360" w:lineRule="auto"/>
        <w:widowControl/>
        <w:tabs>
          <w:tab w:val="left" w:pos="360" w:leader="none"/>
          <w:tab w:val="left" w:pos="960" w:leader="none"/>
        </w:tabs>
        <w:rPr>
          <w:rFonts w:hint="eastAsia" w:ascii="宋体" w:hAnsi="宋体"/>
          <w:bCs/>
          <w:sz w:val="24"/>
        </w:rPr>
      </w:pPr>
      <w:r>
        <w:rPr>
          <w:rFonts w:hint="eastAsia" w:ascii="宋体" w:hAnsi="宋体"/>
          <w:bCs/>
          <w:sz w:val="24"/>
          <w:lang w:eastAsia="zh-CN"/>
        </w:rPr>
        <w:t xml:space="preserve">2）</w:t>
      </w:r>
      <w:r>
        <w:rPr>
          <w:rFonts w:hint="eastAsia" w:ascii="宋体" w:hAnsi="宋体"/>
          <w:bCs/>
          <w:sz w:val="24"/>
        </w:rPr>
        <w:t xml:space="preserve">遇重大活动或调水高峰期按管理要求，适当增加巡回保洁与垃圾打捞力量，延长巡回保洁时间，确保河面、闸口无漂浮垃圾、无岸脚岸坡垃圾，打捞出的垃圾做到每天清运，日产日清。</w:t>
      </w:r>
      <w:r/>
    </w:p>
    <w:p>
      <w:pPr>
        <w:pStyle w:val="1004"/>
        <w:numPr>
          <w:ilvl w:val="0"/>
          <w:numId w:val="12"/>
        </w:numPr>
        <w:ind w:firstLine="480"/>
        <w:spacing w:line="400" w:lineRule="exact"/>
        <w:rPr>
          <w:rFonts w:hint="eastAsia" w:hAnsi="宋体" w:cs="宋体"/>
          <w:b/>
          <w:sz w:val="24"/>
          <w:lang w:eastAsia="zh-CN"/>
        </w:rPr>
      </w:pPr>
      <w:r>
        <w:rPr>
          <w:rFonts w:hint="eastAsia" w:hAnsi="宋体" w:cs="宋体"/>
          <w:b/>
          <w:sz w:val="24"/>
          <w:lang w:eastAsia="zh-CN"/>
        </w:rPr>
        <w:t xml:space="preserve">项目负责人：</w:t>
      </w:r>
      <w:r/>
    </w:p>
    <w:p>
      <w:pPr>
        <w:ind w:firstLine="480"/>
        <w:jc w:val="left"/>
        <w:spacing w:line="360" w:lineRule="auto"/>
        <w:widowControl/>
        <w:tabs>
          <w:tab w:val="left" w:pos="360" w:leader="none"/>
          <w:tab w:val="left" w:pos="960" w:leader="none"/>
        </w:tabs>
        <w:rPr>
          <w:rFonts w:hint="eastAsia" w:ascii="宋体" w:hAnsi="宋体"/>
          <w:bCs/>
          <w:sz w:val="24"/>
        </w:rPr>
      </w:pPr>
      <w:r>
        <w:rPr>
          <w:rFonts w:hint="eastAsia" w:ascii="宋体" w:hAnsi="宋体"/>
          <w:bCs/>
          <w:sz w:val="24"/>
        </w:rPr>
        <w:t xml:space="preserve">甲方项目负责人：</w:t>
      </w:r>
      <w:r>
        <w:rPr>
          <w:rFonts w:hint="eastAsia" w:ascii="宋体" w:hAnsi="宋体"/>
          <w:bCs/>
          <w:sz w:val="24"/>
          <w:u w:val="single"/>
        </w:rPr>
        <w:t xml:space="preserve">       </w:t>
      </w:r>
      <w:r>
        <w:rPr>
          <w:rFonts w:hint="eastAsia" w:ascii="宋体" w:hAnsi="宋体"/>
          <w:bCs/>
          <w:sz w:val="24"/>
        </w:rPr>
        <w:t xml:space="preserve">，职务：</w:t>
      </w:r>
      <w:r>
        <w:rPr>
          <w:rFonts w:hint="eastAsia" w:ascii="宋体" w:hAnsi="宋体"/>
          <w:bCs/>
          <w:sz w:val="24"/>
          <w:u w:val="single"/>
        </w:rPr>
        <w:t xml:space="preserve">       </w:t>
      </w:r>
      <w:r>
        <w:rPr>
          <w:rFonts w:hint="eastAsia" w:ascii="宋体" w:hAnsi="宋体"/>
          <w:bCs/>
          <w:sz w:val="24"/>
        </w:rPr>
        <w:t xml:space="preserve">；联系电话：</w:t>
      </w:r>
      <w:r>
        <w:rPr>
          <w:rFonts w:hint="eastAsia" w:ascii="宋体" w:hAnsi="宋体"/>
          <w:bCs/>
          <w:sz w:val="24"/>
          <w:u w:val="single"/>
        </w:rPr>
        <w:t xml:space="preserve">              </w:t>
      </w:r>
      <w:r>
        <w:rPr>
          <w:rFonts w:hint="eastAsia" w:ascii="宋体" w:hAnsi="宋体"/>
          <w:bCs/>
          <w:sz w:val="24"/>
        </w:rPr>
        <w:t xml:space="preserve">；</w:t>
      </w:r>
      <w:r/>
    </w:p>
    <w:p>
      <w:pPr>
        <w:ind w:firstLine="480"/>
        <w:jc w:val="left"/>
        <w:spacing w:line="360" w:lineRule="auto"/>
        <w:widowControl/>
        <w:tabs>
          <w:tab w:val="left" w:pos="360" w:leader="none"/>
          <w:tab w:val="left" w:pos="960" w:leader="none"/>
        </w:tabs>
        <w:rPr>
          <w:rFonts w:hint="eastAsia" w:hAnsi="宋体"/>
          <w:b/>
          <w:sz w:val="24"/>
        </w:rPr>
      </w:pPr>
      <w:r>
        <w:rPr>
          <w:rFonts w:hint="eastAsia" w:ascii="宋体" w:hAnsi="宋体"/>
          <w:bCs/>
          <w:sz w:val="24"/>
        </w:rPr>
        <w:t xml:space="preserve">乙方项目负责人：</w:t>
      </w:r>
      <w:r>
        <w:rPr>
          <w:rFonts w:hint="eastAsia" w:ascii="宋体" w:hAnsi="宋体"/>
          <w:bCs/>
          <w:sz w:val="24"/>
          <w:u w:val="single"/>
        </w:rPr>
        <w:t xml:space="preserve">       </w:t>
      </w:r>
      <w:r>
        <w:rPr>
          <w:rFonts w:hint="eastAsia" w:ascii="宋体" w:hAnsi="宋体"/>
          <w:bCs/>
          <w:sz w:val="24"/>
        </w:rPr>
        <w:t xml:space="preserve">，职务：</w:t>
      </w:r>
      <w:r>
        <w:rPr>
          <w:rFonts w:hint="eastAsia" w:ascii="宋体" w:hAnsi="宋体"/>
          <w:bCs/>
          <w:sz w:val="24"/>
          <w:u w:val="single"/>
        </w:rPr>
        <w:t xml:space="preserve">       </w:t>
      </w:r>
      <w:r>
        <w:rPr>
          <w:rFonts w:hint="eastAsia" w:ascii="宋体" w:hAnsi="宋体"/>
          <w:bCs/>
          <w:sz w:val="24"/>
        </w:rPr>
        <w:t xml:space="preserve">；联系电话：</w:t>
      </w:r>
      <w:r>
        <w:rPr>
          <w:rFonts w:hint="eastAsia" w:ascii="宋体" w:hAnsi="宋体"/>
          <w:bCs/>
          <w:sz w:val="24"/>
          <w:u w:val="single"/>
        </w:rPr>
        <w:t xml:space="preserve">              </w:t>
      </w:r>
      <w:r>
        <w:rPr>
          <w:rFonts w:hint="eastAsia" w:ascii="宋体" w:hAnsi="宋体"/>
          <w:bCs/>
          <w:sz w:val="24"/>
        </w:rPr>
        <w:t xml:space="preserve">。</w:t>
      </w:r>
      <w:r/>
    </w:p>
    <w:p>
      <w:pPr>
        <w:pStyle w:val="1004"/>
        <w:numPr>
          <w:ilvl w:val="0"/>
          <w:numId w:val="12"/>
        </w:numPr>
        <w:ind w:firstLine="480"/>
        <w:spacing w:line="400" w:lineRule="exact"/>
        <w:rPr>
          <w:rFonts w:hint="eastAsia" w:hAnsi="宋体" w:cs="宋体"/>
          <w:b/>
          <w:sz w:val="24"/>
          <w:lang w:eastAsia="zh-CN"/>
        </w:rPr>
      </w:pPr>
      <w:r>
        <w:rPr>
          <w:rFonts w:hint="eastAsia" w:hAnsi="宋体" w:cs="宋体"/>
          <w:b/>
          <w:sz w:val="24"/>
          <w:lang w:eastAsia="zh-CN"/>
        </w:rPr>
        <w:t xml:space="preserve">适用规范：</w:t>
      </w:r>
      <w:r>
        <w:rPr>
          <w:rFonts w:hint="eastAsia" w:hAnsi="宋体"/>
          <w:bCs/>
          <w:sz w:val="24"/>
          <w:u w:val="single"/>
          <w:lang w:eastAsia="zh-CN"/>
        </w:rPr>
        <w:t xml:space="preserve">                                          </w:t>
      </w:r>
      <w:r>
        <w:rPr>
          <w:rFonts w:hint="eastAsia" w:hAnsi="宋体"/>
          <w:bCs/>
          <w:sz w:val="24"/>
          <w:lang w:eastAsia="zh-CN"/>
        </w:rPr>
        <w:t xml:space="preserve">。</w:t>
      </w:r>
      <w:r/>
    </w:p>
    <w:p>
      <w:pPr>
        <w:pStyle w:val="1004"/>
        <w:ind w:firstLine="480"/>
        <w:spacing w:line="400" w:lineRule="exact"/>
        <w:rPr>
          <w:rFonts w:hint="eastAsia" w:hAnsi="宋体"/>
          <w:b/>
          <w:sz w:val="24"/>
          <w:szCs w:val="24"/>
        </w:rPr>
      </w:pPr>
      <w:r>
        <w:rPr>
          <w:rFonts w:hAnsi="宋体"/>
          <w:b/>
          <w:sz w:val="24"/>
          <w:szCs w:val="24"/>
        </w:rPr>
        <w:t xml:space="preserve">二、合同金额</w:t>
      </w:r>
      <w:r/>
    </w:p>
    <w:p>
      <w:pPr>
        <w:pStyle w:val="1004"/>
        <w:ind w:firstLine="480"/>
        <w:spacing w:line="400" w:lineRule="exact"/>
        <w:rPr>
          <w:rFonts w:hint="eastAsia" w:hAnsi="宋体"/>
          <w:sz w:val="24"/>
          <w:szCs w:val="24"/>
          <w:lang w:eastAsia="zh-CN"/>
        </w:rPr>
      </w:pPr>
      <w:r>
        <w:rPr>
          <w:rFonts w:hAnsi="宋体"/>
          <w:sz w:val="24"/>
          <w:szCs w:val="24"/>
          <w:lang w:eastAsia="zh-CN"/>
        </w:rPr>
        <w:t xml:space="preserve">2.1本合同金额为人民币（大写）：____________（</w:t>
      </w:r>
      <w:r>
        <w:rPr>
          <w:rFonts w:hint="eastAsia" w:hAnsi="宋体"/>
          <w:sz w:val="24"/>
          <w:szCs w:val="24"/>
          <w:lang w:eastAsia="zh-CN"/>
        </w:rPr>
        <w:t xml:space="preserve">小写：￥</w:t>
      </w:r>
      <w:r>
        <w:rPr>
          <w:rFonts w:hAnsi="宋体"/>
          <w:sz w:val="24"/>
          <w:szCs w:val="24"/>
          <w:lang w:eastAsia="zh-CN"/>
        </w:rPr>
        <w:t xml:space="preserve">______元）。</w:t>
      </w:r>
      <w:r/>
    </w:p>
    <w:p>
      <w:pPr>
        <w:pStyle w:val="1004"/>
        <w:ind w:firstLine="482"/>
        <w:spacing w:line="400" w:lineRule="exact"/>
        <w:rPr>
          <w:rFonts w:hint="eastAsia" w:hAnsi="宋体"/>
          <w:b/>
          <w:sz w:val="24"/>
          <w:szCs w:val="24"/>
          <w:lang w:eastAsia="zh-CN"/>
        </w:rPr>
      </w:pPr>
      <w:r>
        <w:rPr>
          <w:rFonts w:hAnsi="宋体"/>
          <w:b/>
          <w:sz w:val="24"/>
          <w:szCs w:val="24"/>
          <w:lang w:eastAsia="zh-CN"/>
        </w:rPr>
        <w:t xml:space="preserve">三、技术资料</w:t>
      </w:r>
      <w:r/>
    </w:p>
    <w:p>
      <w:pPr>
        <w:pStyle w:val="1004"/>
        <w:ind w:firstLine="480"/>
        <w:spacing w:line="400" w:lineRule="exact"/>
        <w:rPr>
          <w:rFonts w:hint="eastAsia" w:hAnsi="宋体"/>
          <w:sz w:val="24"/>
          <w:szCs w:val="24"/>
          <w:lang w:eastAsia="zh-CN"/>
        </w:rPr>
      </w:pPr>
      <w:r>
        <w:rPr>
          <w:rFonts w:hAnsi="宋体"/>
          <w:sz w:val="24"/>
          <w:szCs w:val="24"/>
          <w:lang w:eastAsia="zh-CN"/>
        </w:rPr>
        <w:t xml:space="preserve">3.1乙方应按</w:t>
      </w:r>
      <w:r>
        <w:rPr>
          <w:rFonts w:hint="eastAsia" w:hAnsi="宋体"/>
          <w:sz w:val="24"/>
          <w:szCs w:val="24"/>
          <w:lang w:eastAsia="zh-CN"/>
        </w:rPr>
        <w:t xml:space="preserve">采购文件</w:t>
      </w:r>
      <w:r>
        <w:rPr>
          <w:rFonts w:hAnsi="宋体"/>
          <w:sz w:val="24"/>
          <w:szCs w:val="24"/>
          <w:lang w:eastAsia="zh-CN"/>
        </w:rPr>
        <w:t xml:space="preserve">规定的时间向甲方提供服务</w:t>
      </w:r>
      <w:r>
        <w:rPr>
          <w:rFonts w:hint="eastAsia" w:hAnsi="宋体"/>
          <w:sz w:val="24"/>
          <w:szCs w:val="24"/>
          <w:lang w:eastAsia="zh-CN"/>
        </w:rPr>
        <w:t xml:space="preserve">（包含与服务相关的货物）</w:t>
      </w:r>
      <w:r>
        <w:rPr>
          <w:rFonts w:hAnsi="宋体"/>
          <w:sz w:val="24"/>
          <w:szCs w:val="24"/>
          <w:lang w:eastAsia="zh-CN"/>
        </w:rPr>
        <w:t xml:space="preserve">的有关技术资料。</w:t>
      </w:r>
      <w:r/>
    </w:p>
    <w:p>
      <w:pPr>
        <w:pStyle w:val="1004"/>
        <w:ind w:firstLine="480"/>
        <w:spacing w:line="400" w:lineRule="exact"/>
        <w:rPr>
          <w:rFonts w:hint="eastAsia" w:hAnsi="宋体"/>
          <w:sz w:val="24"/>
          <w:szCs w:val="24"/>
          <w:lang w:eastAsia="zh-CN"/>
        </w:rPr>
      </w:pPr>
      <w:r>
        <w:rPr>
          <w:rFonts w:hAnsi="宋体"/>
          <w:sz w:val="24"/>
          <w:szCs w:val="24"/>
          <w:lang w:eastAsia="zh-CN"/>
        </w:rPr>
        <w:t xml:space="preserve">3.2没有甲方事先书面同意，乙方不得将由甲方提供的有关合同或任何合同条文、规格、计划、图纸、样品或资料提供</w:t>
      </w:r>
      <w:r>
        <w:rPr>
          <w:rFonts w:hint="eastAsia" w:hAnsi="宋体"/>
          <w:sz w:val="24"/>
          <w:szCs w:val="24"/>
          <w:lang w:eastAsia="zh-CN"/>
        </w:rPr>
        <w:t xml:space="preserve">给与</w:t>
      </w:r>
      <w:r>
        <w:rPr>
          <w:rFonts w:hAnsi="宋体"/>
          <w:sz w:val="24"/>
          <w:szCs w:val="24"/>
          <w:lang w:eastAsia="zh-CN"/>
        </w:rPr>
        <w:t xml:space="preserve">履行本合同无关的任何其他人。即使向履行本合同有关的人员提供，也应注意保密并限于履行合同的必需范围。</w:t>
      </w:r>
      <w:r/>
    </w:p>
    <w:p>
      <w:pPr>
        <w:pStyle w:val="1004"/>
        <w:ind w:firstLine="482"/>
        <w:spacing w:line="400" w:lineRule="exact"/>
        <w:rPr>
          <w:rFonts w:hint="eastAsia" w:hAnsi="宋体"/>
          <w:b/>
          <w:sz w:val="24"/>
          <w:szCs w:val="24"/>
          <w:lang w:eastAsia="zh-CN"/>
        </w:rPr>
      </w:pPr>
      <w:r>
        <w:rPr>
          <w:rFonts w:hAnsi="宋体"/>
          <w:b/>
          <w:sz w:val="24"/>
          <w:szCs w:val="24"/>
          <w:lang w:eastAsia="zh-CN"/>
        </w:rPr>
        <w:t xml:space="preserve">四、知识产权</w:t>
      </w:r>
      <w:r/>
    </w:p>
    <w:p>
      <w:pPr>
        <w:pStyle w:val="1004"/>
        <w:ind w:firstLine="480"/>
        <w:spacing w:line="400" w:lineRule="exact"/>
        <w:rPr>
          <w:rFonts w:hint="eastAsia" w:hAnsi="宋体"/>
          <w:sz w:val="24"/>
          <w:szCs w:val="24"/>
          <w:lang w:eastAsia="zh-CN"/>
        </w:rPr>
      </w:pPr>
      <w:r>
        <w:rPr>
          <w:rFonts w:hAnsi="宋体"/>
          <w:sz w:val="24"/>
          <w:szCs w:val="24"/>
          <w:lang w:eastAsia="zh-CN"/>
        </w:rPr>
        <w:t xml:space="preserve">4.1乙</w:t>
      </w:r>
      <w:r>
        <w:rPr>
          <w:rFonts w:hint="eastAsia" w:hAnsi="宋体"/>
          <w:sz w:val="24"/>
          <w:szCs w:val="24"/>
          <w:lang w:eastAsia="zh-CN"/>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004"/>
        <w:spacing w:line="400" w:lineRule="exact"/>
        <w:rPr>
          <w:rFonts w:hint="eastAsia" w:hAnsi="宋体"/>
          <w:sz w:val="24"/>
          <w:szCs w:val="24"/>
          <w:lang w:eastAsia="zh-CN"/>
        </w:rPr>
      </w:pPr>
      <w:r>
        <w:rPr>
          <w:rFonts w:hint="eastAsia" w:hAnsi="宋体"/>
          <w:sz w:val="24"/>
          <w:szCs w:val="24"/>
          <w:lang w:eastAsia="zh-CN"/>
        </w:rPr>
        <w:t xml:space="preserve">（注：采购项目如涉及采购标的的知识产权归属、处理的，如订购、设计、定制开发的信息化建设项目等，应当约定知识产权的归属和处理方式）</w:t>
      </w:r>
      <w:r/>
    </w:p>
    <w:p>
      <w:pPr>
        <w:pStyle w:val="1004"/>
        <w:ind w:firstLine="482"/>
        <w:spacing w:line="400" w:lineRule="exact"/>
        <w:rPr>
          <w:rFonts w:hint="eastAsia" w:hAnsi="宋体"/>
          <w:sz w:val="24"/>
          <w:szCs w:val="24"/>
          <w:u w:val="single"/>
          <w:lang w:eastAsia="zh-CN"/>
        </w:rPr>
      </w:pPr>
      <w:r>
        <w:rPr>
          <w:rFonts w:hAnsi="宋体"/>
          <w:b/>
          <w:sz w:val="24"/>
          <w:szCs w:val="24"/>
          <w:lang w:eastAsia="zh-CN"/>
        </w:rPr>
        <w:t xml:space="preserve">五、产权担保</w:t>
      </w:r>
      <w:r/>
    </w:p>
    <w:p>
      <w:pPr>
        <w:pStyle w:val="1004"/>
        <w:ind w:firstLine="480"/>
        <w:spacing w:line="400" w:lineRule="exact"/>
        <w:rPr>
          <w:rFonts w:hint="eastAsia" w:hAnsi="宋体"/>
          <w:sz w:val="24"/>
          <w:szCs w:val="24"/>
          <w:u w:val="single"/>
          <w:lang w:eastAsia="zh-CN"/>
        </w:rPr>
      </w:pPr>
      <w:r>
        <w:rPr>
          <w:rFonts w:hAnsi="宋体"/>
          <w:sz w:val="24"/>
          <w:szCs w:val="24"/>
          <w:lang w:eastAsia="zh-CN"/>
        </w:rPr>
        <w:t xml:space="preserve">5.1乙方保证所交付的</w:t>
      </w:r>
      <w:r>
        <w:rPr>
          <w:rFonts w:hint="eastAsia" w:hAnsi="宋体"/>
          <w:sz w:val="24"/>
          <w:szCs w:val="24"/>
          <w:lang w:eastAsia="zh-CN"/>
        </w:rPr>
        <w:t xml:space="preserve">服务（包含与服务相关的货物）</w:t>
      </w:r>
      <w:r>
        <w:rPr>
          <w:rFonts w:hAnsi="宋体"/>
          <w:sz w:val="24"/>
          <w:szCs w:val="24"/>
          <w:lang w:eastAsia="zh-CN"/>
        </w:rPr>
        <w:t xml:space="preserve">的所有权完全属于乙方且无任何抵押、查封等产权瑕疵。</w:t>
      </w:r>
      <w:r/>
    </w:p>
    <w:p>
      <w:pPr>
        <w:ind w:firstLine="482"/>
        <w:spacing w:line="400" w:lineRule="exact"/>
        <w:rPr>
          <w:rFonts w:hint="eastAsia" w:ascii="宋体" w:hAnsi="宋体" w:eastAsia="仿宋_GB2312"/>
          <w:b/>
          <w:sz w:val="24"/>
        </w:rPr>
      </w:pPr>
      <w:r>
        <w:rPr>
          <w:rFonts w:hint="eastAsia" w:ascii="宋体" w:hAnsi="宋体"/>
          <w:b/>
          <w:sz w:val="24"/>
        </w:rPr>
        <w:t xml:space="preserve">七、合同转包或分包</w:t>
      </w:r>
      <w:r/>
    </w:p>
    <w:p>
      <w:pPr>
        <w:ind w:firstLine="480"/>
        <w:spacing w:line="400" w:lineRule="exact"/>
        <w:rPr>
          <w:rFonts w:hint="eastAsia" w:ascii="宋体" w:hAnsi="宋体"/>
          <w:sz w:val="24"/>
        </w:rPr>
      </w:pPr>
      <w:r>
        <w:rPr>
          <w:rFonts w:hint="eastAsia" w:ascii="宋体" w:hAnsi="宋体"/>
          <w:sz w:val="24"/>
        </w:rPr>
        <w:t xml:space="preserve">7.1乙方不得将合同标的转包给他人履行。</w:t>
      </w:r>
      <w:r/>
    </w:p>
    <w:p>
      <w:pPr>
        <w:ind w:firstLine="480"/>
        <w:spacing w:line="400" w:lineRule="exact"/>
        <w:rPr>
          <w:rFonts w:hint="eastAsia" w:ascii="宋体" w:hAnsi="宋体"/>
          <w:sz w:val="24"/>
        </w:rPr>
      </w:pPr>
      <w:r>
        <w:rPr>
          <w:rFonts w:hint="eastAsia" w:ascii="宋体" w:hAnsi="宋体"/>
          <w:sz w:val="24"/>
        </w:rPr>
        <w:t xml:space="preserve">7.2乙方应按采购文件要求，如项目不允许分包的，乙方不得将合同标的分包给他人履行；如项目允许分包的，乙方应当按照投标文件中提供的分包意向协议履行合同。</w:t>
      </w:r>
      <w:r/>
    </w:p>
    <w:p>
      <w:pPr>
        <w:ind w:firstLine="480"/>
        <w:spacing w:line="400" w:lineRule="exact"/>
        <w:rPr>
          <w:rFonts w:hint="eastAsia" w:ascii="宋体" w:hAnsi="宋体" w:eastAsia="仿宋_GB2312"/>
          <w:sz w:val="24"/>
        </w:rPr>
      </w:pPr>
      <w:r>
        <w:rPr>
          <w:rFonts w:ascii="宋体" w:hAnsi="宋体"/>
          <w:sz w:val="24"/>
        </w:rPr>
        <w:t xml:space="preserve">7.3</w:t>
      </w:r>
      <w:r>
        <w:rPr>
          <w:rFonts w:hint="eastAsia" w:ascii="宋体" w:hAnsi="宋体"/>
          <w:sz w:val="24"/>
        </w:rPr>
        <w:t xml:space="preserve">乙方如有转包或未经甲方同意的分包行为，甲方有权解除合同。</w:t>
      </w:r>
      <w:r/>
    </w:p>
    <w:p>
      <w:pPr>
        <w:pStyle w:val="1004"/>
        <w:ind w:firstLine="482"/>
        <w:spacing w:line="400" w:lineRule="exact"/>
        <w:rPr>
          <w:rFonts w:hint="eastAsia" w:hAnsi="宋体"/>
          <w:b/>
          <w:sz w:val="24"/>
          <w:szCs w:val="24"/>
          <w:lang w:eastAsia="zh-CN"/>
        </w:rPr>
      </w:pPr>
      <w:r>
        <w:rPr>
          <w:rFonts w:hint="eastAsia" w:hAnsi="宋体"/>
          <w:b/>
          <w:sz w:val="24"/>
          <w:szCs w:val="24"/>
          <w:lang w:eastAsia="zh-CN"/>
        </w:rPr>
        <w:t xml:space="preserve">八</w:t>
      </w:r>
      <w:r>
        <w:rPr>
          <w:rFonts w:hAnsi="宋体"/>
          <w:b/>
          <w:sz w:val="24"/>
          <w:szCs w:val="24"/>
          <w:lang w:eastAsia="zh-CN"/>
        </w:rPr>
        <w:t xml:space="preserve">、</w:t>
      </w:r>
      <w:r>
        <w:rPr>
          <w:rFonts w:hint="eastAsia" w:hAnsi="宋体"/>
          <w:b/>
          <w:sz w:val="24"/>
          <w:szCs w:val="24"/>
          <w:lang w:eastAsia="zh-CN"/>
        </w:rPr>
        <w:t xml:space="preserve">合同款项</w:t>
      </w:r>
      <w:r>
        <w:rPr>
          <w:rFonts w:hAnsi="宋体"/>
          <w:b/>
          <w:sz w:val="24"/>
          <w:szCs w:val="24"/>
          <w:lang w:eastAsia="zh-CN"/>
        </w:rPr>
        <w:t xml:space="preserve">支付</w:t>
      </w:r>
      <w:r/>
    </w:p>
    <w:p>
      <w:pPr>
        <w:pStyle w:val="1004"/>
        <w:ind w:firstLine="480"/>
        <w:spacing w:line="400" w:lineRule="exact"/>
        <w:rPr>
          <w:rFonts w:hint="eastAsia" w:hAnsi="宋体"/>
          <w:bCs/>
          <w:sz w:val="24"/>
          <w:szCs w:val="24"/>
          <w:lang w:eastAsia="zh-CN"/>
        </w:rPr>
      </w:pPr>
      <w:r>
        <w:rPr>
          <w:rFonts w:hint="eastAsia" w:hAnsi="宋体"/>
          <w:bCs/>
          <w:sz w:val="24"/>
          <w:szCs w:val="24"/>
          <w:lang w:eastAsia="zh-CN"/>
        </w:rPr>
        <w:t xml:space="preserve">8</w:t>
      </w:r>
      <w:r>
        <w:rPr>
          <w:rFonts w:hAnsi="宋体"/>
          <w:bCs/>
          <w:sz w:val="24"/>
          <w:szCs w:val="24"/>
          <w:lang w:eastAsia="zh-CN"/>
        </w:rPr>
        <w:t xml:space="preserve">.1</w:t>
      </w:r>
      <w:r>
        <w:rPr>
          <w:rFonts w:hint="eastAsia" w:hAnsi="宋体"/>
          <w:bCs/>
          <w:sz w:val="24"/>
          <w:szCs w:val="24"/>
          <w:lang w:eastAsia="zh-CN"/>
        </w:rPr>
        <w:t xml:space="preserve">合同款项的支付方式及进度安排</w:t>
      </w:r>
      <w:r/>
    </w:p>
    <w:p>
      <w:pPr>
        <w:pStyle w:val="1004"/>
        <w:ind w:firstLine="480"/>
        <w:spacing w:line="400" w:lineRule="exact"/>
        <w:rPr>
          <w:rFonts w:hint="eastAsia" w:hAnsi="宋体" w:cs="宋体"/>
          <w:sz w:val="24"/>
          <w:lang w:eastAsia="zh-CN"/>
        </w:rPr>
      </w:pPr>
      <w:r>
        <w:rPr>
          <w:rFonts w:hint="eastAsia" w:hAnsi="宋体" w:cs="宋体"/>
          <w:sz w:val="24"/>
          <w:lang w:eastAsia="zh-CN"/>
        </w:rPr>
        <w:t xml:space="preserve">合同签订生效后，支付一年合同金额的30%。根据合同履约进度、考核结果，剩余合同金额按月向乙方支付进度款，最终支付金额以完工验收合格确认的项目结算价作为本项目最终结算价。因乙方未提供发票导致甲方逾期付款的，甲方不承担逾期付款的违约责任。</w:t>
      </w:r>
      <w:r/>
    </w:p>
    <w:p>
      <w:pPr>
        <w:pStyle w:val="1004"/>
        <w:spacing w:line="400" w:lineRule="exact"/>
        <w:rPr>
          <w:rFonts w:hint="eastAsia" w:hAnsi="宋体"/>
          <w:bCs/>
          <w:sz w:val="24"/>
          <w:szCs w:val="24"/>
          <w:lang w:eastAsia="zh-CN"/>
        </w:rPr>
      </w:pPr>
      <w:r>
        <w:rPr>
          <w:rFonts w:hint="eastAsia" w:hAnsi="宋体"/>
          <w:bCs/>
          <w:sz w:val="24"/>
          <w:szCs w:val="24"/>
          <w:lang w:eastAsia="zh-CN"/>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投标供应商履约能力。在签订合同时，如投标供应商明确表示无需预付款或者主动要求降低预付款比例的，采购人可不适用前述规定）</w:t>
      </w:r>
      <w:r/>
    </w:p>
    <w:p>
      <w:pPr>
        <w:pStyle w:val="1004"/>
        <w:ind w:firstLine="482"/>
        <w:spacing w:line="400" w:lineRule="exact"/>
        <w:rPr>
          <w:rFonts w:hint="eastAsia" w:hAnsi="宋体"/>
          <w:b/>
          <w:sz w:val="24"/>
          <w:szCs w:val="24"/>
          <w:lang w:eastAsia="zh-CN"/>
        </w:rPr>
      </w:pPr>
      <w:r>
        <w:rPr>
          <w:rFonts w:hint="eastAsia" w:hAnsi="宋体"/>
          <w:b/>
          <w:sz w:val="24"/>
          <w:szCs w:val="24"/>
          <w:lang w:eastAsia="zh-CN"/>
        </w:rPr>
        <w:t xml:space="preserve">九、履约保证金</w:t>
      </w:r>
      <w:r/>
    </w:p>
    <w:p>
      <w:pPr>
        <w:pStyle w:val="1004"/>
        <w:ind w:firstLine="480"/>
        <w:spacing w:line="400" w:lineRule="exact"/>
        <w:rPr>
          <w:rFonts w:hint="eastAsia" w:hAnsi="宋体"/>
          <w:bCs/>
          <w:sz w:val="24"/>
          <w:szCs w:val="24"/>
          <w:lang w:eastAsia="zh-CN"/>
        </w:rPr>
      </w:pPr>
      <w:r>
        <w:rPr>
          <w:rFonts w:hint="eastAsia" w:hAnsi="宋体"/>
          <w:bCs/>
          <w:sz w:val="24"/>
          <w:szCs w:val="24"/>
          <w:lang w:eastAsia="zh-CN"/>
        </w:rPr>
        <w:t xml:space="preserve">9.1履约保证金缴纳：本项目</w:t>
      </w:r>
      <w:r>
        <w:rPr>
          <w:rFonts w:hint="eastAsia" w:hAnsi="宋体"/>
          <w:b/>
          <w:bCs/>
          <w:sz w:val="24"/>
          <w:szCs w:val="24"/>
          <w:u w:val="single"/>
          <w:lang w:eastAsia="zh-CN"/>
        </w:rPr>
        <w:t xml:space="preserve"> （无需） </w:t>
      </w:r>
      <w:r>
        <w:rPr>
          <w:rFonts w:hint="eastAsia" w:hAnsi="宋体"/>
          <w:bCs/>
          <w:sz w:val="24"/>
          <w:szCs w:val="24"/>
          <w:lang w:eastAsia="zh-CN"/>
        </w:rPr>
        <w:t xml:space="preserve">缴纳履约保证金。</w:t>
      </w:r>
      <w:r/>
    </w:p>
    <w:p>
      <w:pPr>
        <w:pStyle w:val="1004"/>
        <w:ind w:firstLine="480"/>
        <w:spacing w:line="400" w:lineRule="exact"/>
        <w:rPr>
          <w:rFonts w:hint="eastAsia" w:hAnsi="宋体"/>
          <w:bCs/>
          <w:sz w:val="24"/>
          <w:szCs w:val="24"/>
          <w:lang w:eastAsia="zh-CN"/>
        </w:rPr>
      </w:pPr>
      <w:r>
        <w:rPr>
          <w:rFonts w:hint="eastAsia" w:hAnsi="宋体"/>
          <w:bCs/>
          <w:sz w:val="24"/>
          <w:szCs w:val="24"/>
          <w:lang w:eastAsia="zh-CN"/>
        </w:rPr>
        <w:t xml:space="preserve">9.2</w:t>
      </w:r>
      <w:r>
        <w:rPr>
          <w:rFonts w:hAnsi="宋体"/>
          <w:bCs/>
          <w:sz w:val="24"/>
          <w:szCs w:val="24"/>
          <w:lang w:eastAsia="zh-CN"/>
        </w:rPr>
        <w:t xml:space="preserve">履约保证金金额</w:t>
      </w:r>
      <w:r>
        <w:rPr>
          <w:rFonts w:hint="eastAsia" w:hAnsi="宋体"/>
          <w:bCs/>
          <w:sz w:val="24"/>
          <w:szCs w:val="24"/>
          <w:lang w:eastAsia="zh-CN"/>
        </w:rPr>
        <w:t xml:space="preserve">：</w:t>
      </w:r>
      <w:r>
        <w:rPr>
          <w:rFonts w:hint="eastAsia" w:hAnsi="宋体"/>
          <w:bCs/>
          <w:sz w:val="24"/>
          <w:szCs w:val="24"/>
          <w:u w:val="single"/>
          <w:lang w:eastAsia="zh-CN"/>
        </w:rPr>
        <w:t xml:space="preserve"> </w:t>
      </w:r>
      <w:r>
        <w:rPr>
          <w:rFonts w:hint="eastAsia" w:hAnsi="宋体"/>
          <w:b/>
          <w:sz w:val="24"/>
          <w:szCs w:val="24"/>
          <w:u w:val="single"/>
          <w:lang w:eastAsia="zh-CN"/>
        </w:rPr>
        <w:t xml:space="preserve">/ </w:t>
      </w:r>
      <w:r/>
    </w:p>
    <w:p>
      <w:pPr>
        <w:pStyle w:val="1004"/>
        <w:ind w:firstLine="480"/>
        <w:spacing w:line="400" w:lineRule="exact"/>
        <w:rPr>
          <w:rFonts w:hint="eastAsia" w:hAnsi="宋体"/>
          <w:bCs/>
          <w:sz w:val="24"/>
          <w:szCs w:val="24"/>
          <w:lang w:eastAsia="zh-CN"/>
        </w:rPr>
      </w:pPr>
      <w:r>
        <w:rPr>
          <w:rFonts w:hint="eastAsia" w:hAnsi="宋体"/>
          <w:bCs/>
          <w:sz w:val="24"/>
          <w:szCs w:val="24"/>
          <w:lang w:eastAsia="zh-CN"/>
        </w:rPr>
        <w:t xml:space="preserve">9.3</w:t>
      </w:r>
      <w:r>
        <w:rPr>
          <w:rFonts w:hAnsi="宋体"/>
          <w:bCs/>
          <w:sz w:val="24"/>
          <w:szCs w:val="24"/>
          <w:lang w:eastAsia="zh-CN"/>
        </w:rPr>
        <w:t xml:space="preserve">履约保证金缴纳形式：</w:t>
      </w:r>
      <w:r>
        <w:rPr>
          <w:rFonts w:hint="eastAsia" w:hAnsi="宋体"/>
          <w:bCs/>
          <w:sz w:val="24"/>
          <w:szCs w:val="24"/>
          <w:u w:val="single"/>
          <w:lang w:eastAsia="zh-CN"/>
        </w:rPr>
        <w:t xml:space="preserve"> </w:t>
      </w:r>
      <w:r>
        <w:rPr>
          <w:rFonts w:hint="eastAsia" w:hAnsi="宋体"/>
          <w:b/>
          <w:sz w:val="24"/>
          <w:szCs w:val="24"/>
          <w:u w:val="single"/>
          <w:lang w:eastAsia="zh-CN"/>
        </w:rPr>
        <w:t xml:space="preserve">/ </w:t>
      </w:r>
      <w:r/>
    </w:p>
    <w:p>
      <w:pPr>
        <w:pStyle w:val="1004"/>
        <w:ind w:firstLine="480"/>
        <w:spacing w:line="400" w:lineRule="exact"/>
        <w:rPr>
          <w:rFonts w:hint="eastAsia" w:hAnsi="宋体"/>
          <w:bCs/>
          <w:sz w:val="24"/>
          <w:szCs w:val="24"/>
          <w:lang w:eastAsia="zh-CN"/>
        </w:rPr>
      </w:pPr>
      <w:r>
        <w:rPr>
          <w:rFonts w:hint="eastAsia" w:hAnsi="宋体"/>
          <w:bCs/>
          <w:sz w:val="24"/>
          <w:szCs w:val="24"/>
          <w:lang w:eastAsia="zh-CN"/>
        </w:rPr>
        <w:t xml:space="preserve">9.4</w:t>
      </w:r>
      <w:r>
        <w:rPr>
          <w:rFonts w:hAnsi="宋体"/>
          <w:bCs/>
          <w:sz w:val="24"/>
          <w:szCs w:val="24"/>
          <w:lang w:eastAsia="zh-CN"/>
        </w:rPr>
        <w:t xml:space="preserve">履约保证金</w:t>
      </w:r>
      <w:r>
        <w:rPr>
          <w:rFonts w:hint="eastAsia" w:hAnsi="宋体"/>
          <w:bCs/>
          <w:sz w:val="24"/>
          <w:szCs w:val="24"/>
          <w:lang w:eastAsia="zh-CN"/>
        </w:rPr>
        <w:t xml:space="preserve">缴纳时间</w:t>
      </w:r>
      <w:r>
        <w:rPr>
          <w:rFonts w:hAnsi="宋体"/>
          <w:bCs/>
          <w:sz w:val="24"/>
          <w:szCs w:val="24"/>
          <w:lang w:eastAsia="zh-CN"/>
        </w:rPr>
        <w:t xml:space="preserve">：</w:t>
      </w:r>
      <w:r>
        <w:rPr>
          <w:rFonts w:hint="eastAsia" w:hAnsi="宋体"/>
          <w:bCs/>
          <w:sz w:val="24"/>
          <w:szCs w:val="24"/>
          <w:lang w:eastAsia="zh-CN"/>
        </w:rPr>
        <w:t xml:space="preserve">中标供应商</w:t>
      </w:r>
      <w:r>
        <w:rPr>
          <w:rFonts w:hAnsi="宋体"/>
          <w:bCs/>
          <w:sz w:val="24"/>
          <w:szCs w:val="24"/>
          <w:lang w:eastAsia="zh-CN"/>
        </w:rPr>
        <w:t xml:space="preserve">须在</w:t>
      </w:r>
      <w:r>
        <w:rPr>
          <w:rFonts w:hint="eastAsia" w:hAnsi="宋体"/>
          <w:b/>
          <w:bCs/>
          <w:sz w:val="24"/>
          <w:szCs w:val="24"/>
          <w:u w:val="single"/>
          <w:lang w:eastAsia="zh-CN"/>
        </w:rPr>
        <w:t xml:space="preserve"> / </w:t>
      </w:r>
      <w:r>
        <w:rPr>
          <w:rFonts w:hAnsi="宋体"/>
          <w:bCs/>
          <w:sz w:val="24"/>
          <w:szCs w:val="24"/>
          <w:lang w:eastAsia="zh-CN"/>
        </w:rPr>
        <w:t xml:space="preserve">日内，向采购人足额提交履约保证金，否则采购人有权取消其中标资格。</w:t>
      </w:r>
      <w:r/>
    </w:p>
    <w:p>
      <w:pPr>
        <w:pStyle w:val="1004"/>
        <w:ind w:firstLine="480"/>
        <w:spacing w:line="400" w:lineRule="exact"/>
        <w:rPr>
          <w:rFonts w:hint="eastAsia" w:hAnsi="宋体"/>
          <w:bCs/>
          <w:sz w:val="24"/>
          <w:szCs w:val="24"/>
          <w:lang w:eastAsia="zh-CN"/>
        </w:rPr>
      </w:pPr>
      <w:r>
        <w:rPr>
          <w:rFonts w:hint="eastAsia" w:hAnsi="宋体"/>
          <w:bCs/>
          <w:sz w:val="24"/>
          <w:szCs w:val="24"/>
          <w:lang w:eastAsia="zh-CN"/>
        </w:rPr>
        <w:t xml:space="preserve">9.5</w:t>
      </w:r>
      <w:r>
        <w:rPr>
          <w:rFonts w:hAnsi="宋体"/>
          <w:bCs/>
          <w:sz w:val="24"/>
          <w:szCs w:val="24"/>
          <w:lang w:eastAsia="zh-CN"/>
        </w:rPr>
        <w:t xml:space="preserve">履约保证金退还时间方式</w:t>
      </w:r>
      <w:r>
        <w:rPr>
          <w:rFonts w:hint="eastAsia" w:hAnsi="宋体"/>
          <w:bCs/>
          <w:sz w:val="24"/>
          <w:szCs w:val="24"/>
          <w:lang w:eastAsia="zh-CN"/>
        </w:rPr>
        <w:t xml:space="preserve">条件</w:t>
      </w:r>
      <w:r>
        <w:rPr>
          <w:rFonts w:hAnsi="宋体"/>
          <w:bCs/>
          <w:sz w:val="24"/>
          <w:szCs w:val="24"/>
          <w:lang w:eastAsia="zh-CN"/>
        </w:rPr>
        <w:t xml:space="preserve">：</w:t>
      </w:r>
      <w:r>
        <w:rPr>
          <w:rFonts w:hint="eastAsia" w:hAnsi="宋体"/>
          <w:bCs/>
          <w:sz w:val="24"/>
          <w:szCs w:val="24"/>
          <w:u w:val="single"/>
          <w:lang w:eastAsia="zh-CN"/>
        </w:rPr>
        <w:t xml:space="preserve"> </w:t>
      </w:r>
      <w:r>
        <w:rPr>
          <w:rFonts w:hint="eastAsia" w:hAnsi="宋体"/>
          <w:b/>
          <w:sz w:val="24"/>
          <w:szCs w:val="24"/>
          <w:u w:val="single"/>
          <w:lang w:eastAsia="zh-CN"/>
        </w:rPr>
        <w:t xml:space="preserve">/ </w:t>
      </w:r>
      <w:r/>
    </w:p>
    <w:p>
      <w:pPr>
        <w:pStyle w:val="1004"/>
        <w:ind w:firstLine="480"/>
        <w:spacing w:line="400" w:lineRule="exact"/>
        <w:rPr>
          <w:rFonts w:hint="eastAsia" w:hAnsi="宋体"/>
          <w:bCs/>
          <w:sz w:val="24"/>
          <w:szCs w:val="24"/>
          <w:lang w:eastAsia="zh-CN"/>
        </w:rPr>
      </w:pPr>
      <w:r>
        <w:rPr>
          <w:rFonts w:hint="eastAsia" w:hAnsi="宋体"/>
          <w:bCs/>
          <w:sz w:val="24"/>
          <w:szCs w:val="24"/>
          <w:lang w:eastAsia="zh-CN"/>
        </w:rPr>
        <w:t xml:space="preserve">9.6不予退还的情形：</w:t>
      </w:r>
      <w:r>
        <w:rPr>
          <w:rFonts w:hint="eastAsia" w:hAnsi="宋体"/>
          <w:bCs/>
          <w:sz w:val="24"/>
          <w:szCs w:val="24"/>
          <w:u w:val="single"/>
          <w:lang w:eastAsia="zh-CN"/>
        </w:rPr>
        <w:t xml:space="preserve"> </w:t>
      </w:r>
      <w:r>
        <w:rPr>
          <w:rFonts w:hint="eastAsia" w:hAnsi="宋体"/>
          <w:b/>
          <w:sz w:val="24"/>
          <w:szCs w:val="24"/>
          <w:u w:val="single"/>
          <w:lang w:eastAsia="zh-CN"/>
        </w:rPr>
        <w:t xml:space="preserve">/ </w:t>
      </w:r>
      <w:r/>
    </w:p>
    <w:p>
      <w:pPr>
        <w:pStyle w:val="1004"/>
        <w:ind w:firstLine="480"/>
        <w:spacing w:line="400" w:lineRule="exact"/>
        <w:rPr>
          <w:rFonts w:hint="eastAsia" w:hAnsi="宋体"/>
          <w:bCs/>
          <w:sz w:val="24"/>
          <w:szCs w:val="24"/>
          <w:lang w:eastAsia="zh-CN"/>
        </w:rPr>
      </w:pPr>
      <w:r>
        <w:rPr>
          <w:rFonts w:hint="eastAsia" w:hAnsi="宋体"/>
          <w:bCs/>
          <w:sz w:val="24"/>
          <w:szCs w:val="24"/>
          <w:lang w:eastAsia="zh-CN"/>
        </w:rPr>
        <w:t xml:space="preserve">9.7其他要求：</w:t>
      </w:r>
      <w:r>
        <w:rPr>
          <w:rFonts w:hint="eastAsia" w:hAnsi="宋体"/>
          <w:b/>
          <w:sz w:val="24"/>
          <w:szCs w:val="24"/>
          <w:u w:val="single"/>
          <w:lang w:eastAsia="zh-CN"/>
        </w:rPr>
        <w:t xml:space="preserve"> / </w:t>
      </w:r>
      <w:r/>
    </w:p>
    <w:p>
      <w:pPr>
        <w:ind w:firstLine="482"/>
        <w:spacing w:line="400" w:lineRule="exact"/>
        <w:rPr>
          <w:rFonts w:hint="eastAsia" w:ascii="宋体" w:hAnsi="宋体" w:eastAsia="仿宋_GB2312"/>
          <w:b/>
          <w:sz w:val="24"/>
        </w:rPr>
      </w:pPr>
      <w:r>
        <w:rPr>
          <w:rFonts w:hAnsi="宋体"/>
          <w:b/>
          <w:sz w:val="24"/>
        </w:rPr>
        <w:t xml:space="preserve">十</w:t>
      </w:r>
      <w:r>
        <w:rPr>
          <w:rFonts w:hint="eastAsia" w:ascii="宋体" w:hAnsi="宋体"/>
          <w:b/>
          <w:sz w:val="24"/>
        </w:rPr>
        <w:t xml:space="preserve">、税费</w:t>
      </w:r>
      <w:r/>
    </w:p>
    <w:p>
      <w:pPr>
        <w:ind w:firstLine="480"/>
        <w:spacing w:line="400" w:lineRule="exact"/>
        <w:rPr>
          <w:rFonts w:hint="eastAsia" w:ascii="宋体" w:hAnsi="宋体" w:eastAsia="仿宋_GB2312"/>
          <w:sz w:val="24"/>
        </w:rPr>
      </w:pPr>
      <w:r>
        <w:rPr>
          <w:rFonts w:hint="eastAsia" w:ascii="宋体" w:hAnsi="宋体"/>
          <w:sz w:val="24"/>
        </w:rPr>
        <w:t xml:space="preserve">10</w:t>
      </w:r>
      <w:r>
        <w:rPr>
          <w:rFonts w:ascii="宋体" w:hAnsi="宋体"/>
          <w:sz w:val="24"/>
        </w:rPr>
        <w:t xml:space="preserve">.1</w:t>
      </w:r>
      <w:r>
        <w:rPr>
          <w:rFonts w:hint="eastAsia" w:ascii="宋体" w:hAnsi="宋体"/>
          <w:sz w:val="24"/>
        </w:rPr>
        <w:t xml:space="preserve">本合同执行中相关的一切税费均由乙方负担。</w:t>
      </w:r>
      <w:r/>
    </w:p>
    <w:p>
      <w:pPr>
        <w:pStyle w:val="1004"/>
        <w:ind w:firstLine="482"/>
        <w:spacing w:line="400" w:lineRule="exact"/>
        <w:rPr>
          <w:rFonts w:hint="eastAsia" w:hAnsi="宋体"/>
          <w:b/>
          <w:sz w:val="24"/>
          <w:szCs w:val="24"/>
          <w:lang w:eastAsia="zh-CN"/>
        </w:rPr>
      </w:pPr>
      <w:r>
        <w:rPr>
          <w:rFonts w:hAnsi="宋体"/>
          <w:b/>
          <w:sz w:val="24"/>
          <w:szCs w:val="24"/>
          <w:lang w:eastAsia="zh-CN"/>
        </w:rPr>
        <w:t xml:space="preserve">十</w:t>
      </w:r>
      <w:r>
        <w:rPr>
          <w:rFonts w:hint="eastAsia" w:hAnsi="宋体"/>
          <w:b/>
          <w:sz w:val="24"/>
          <w:szCs w:val="24"/>
          <w:lang w:eastAsia="zh-CN"/>
        </w:rPr>
        <w:t xml:space="preserve">一</w:t>
      </w:r>
      <w:r>
        <w:rPr>
          <w:rFonts w:hAnsi="宋体"/>
          <w:b/>
          <w:sz w:val="24"/>
          <w:szCs w:val="24"/>
          <w:lang w:eastAsia="zh-CN"/>
        </w:rPr>
        <w:t xml:space="preserve">、</w:t>
      </w:r>
      <w:r>
        <w:rPr>
          <w:rFonts w:hint="eastAsia" w:hAnsi="宋体"/>
          <w:b/>
          <w:sz w:val="24"/>
          <w:szCs w:val="24"/>
          <w:lang w:eastAsia="zh-CN"/>
        </w:rPr>
        <w:t xml:space="preserve">双方一般权利和义务</w:t>
      </w:r>
      <w:r/>
    </w:p>
    <w:p>
      <w:pPr>
        <w:ind w:firstLine="480"/>
        <w:spacing w:line="360" w:lineRule="auto"/>
        <w:rPr>
          <w:rFonts w:hint="eastAsia" w:ascii="宋体" w:hAnsi="宋体" w:cs="宋体"/>
          <w:sz w:val="24"/>
        </w:rPr>
      </w:pPr>
      <w:r>
        <w:rPr>
          <w:rFonts w:hint="eastAsia" w:ascii="宋体" w:hAnsi="宋体" w:cs="宋体"/>
          <w:sz w:val="24"/>
        </w:rPr>
        <w:t xml:space="preserve">11.1甲方的权利</w:t>
      </w:r>
      <w:r/>
    </w:p>
    <w:p>
      <w:pPr>
        <w:ind w:firstLine="480"/>
        <w:spacing w:line="360" w:lineRule="auto"/>
        <w:rPr>
          <w:rFonts w:hint="eastAsia" w:ascii="宋体" w:hAnsi="宋体" w:cs="宋体"/>
          <w:sz w:val="24"/>
        </w:rPr>
      </w:pPr>
      <w:r>
        <w:rPr>
          <w:rFonts w:hint="eastAsia" w:ascii="宋体" w:hAnsi="宋体" w:cs="宋体"/>
          <w:sz w:val="24"/>
        </w:rPr>
        <w:t xml:space="preserve">11.1.1对作业按照招标文件进行监督、检查、考核，并实施奖惩的权利。</w:t>
      </w:r>
      <w:r/>
    </w:p>
    <w:p>
      <w:pPr>
        <w:ind w:firstLine="480"/>
        <w:spacing w:line="360" w:lineRule="auto"/>
        <w:rPr>
          <w:rFonts w:hint="eastAsia" w:ascii="宋体" w:hAnsi="宋体" w:cs="宋体"/>
          <w:sz w:val="24"/>
        </w:rPr>
      </w:pPr>
      <w:r>
        <w:rPr>
          <w:rFonts w:hint="eastAsia" w:ascii="宋体" w:hAnsi="宋体" w:cs="宋体"/>
          <w:sz w:val="24"/>
        </w:rPr>
        <w:t xml:space="preserve">11.1.2对乙方违反合同规定，有单方终止合同及要求索赔的权利。</w:t>
      </w:r>
      <w:r/>
    </w:p>
    <w:p>
      <w:pPr>
        <w:ind w:firstLine="480"/>
        <w:spacing w:line="360" w:lineRule="auto"/>
        <w:rPr>
          <w:rFonts w:hint="eastAsia" w:ascii="宋体" w:hAnsi="宋体" w:cs="宋体"/>
          <w:sz w:val="24"/>
        </w:rPr>
      </w:pPr>
      <w:r>
        <w:rPr>
          <w:rFonts w:hint="eastAsia" w:ascii="宋体" w:hAnsi="宋体" w:cs="宋体"/>
          <w:sz w:val="24"/>
        </w:rPr>
        <w:t xml:space="preserve">11.1.3对乙方违约所造成的社会影响，有实施处罚的权利。</w:t>
      </w:r>
      <w:r/>
    </w:p>
    <w:p>
      <w:pPr>
        <w:ind w:firstLine="480"/>
        <w:spacing w:line="360" w:lineRule="auto"/>
        <w:rPr>
          <w:rFonts w:hint="eastAsia" w:ascii="宋体" w:hAnsi="宋体" w:cs="宋体"/>
          <w:sz w:val="24"/>
        </w:rPr>
      </w:pPr>
      <w:r>
        <w:rPr>
          <w:rFonts w:hint="eastAsia" w:ascii="宋体" w:hAnsi="宋体" w:cs="宋体"/>
          <w:sz w:val="24"/>
        </w:rPr>
        <w:t xml:space="preserve">11.2甲方的义务</w:t>
      </w:r>
      <w:r/>
    </w:p>
    <w:p>
      <w:pPr>
        <w:ind w:firstLine="480"/>
        <w:spacing w:line="360" w:lineRule="auto"/>
        <w:rPr>
          <w:rFonts w:hint="eastAsia" w:ascii="宋体" w:hAnsi="宋体" w:cs="宋体"/>
          <w:sz w:val="24"/>
        </w:rPr>
      </w:pPr>
      <w:r>
        <w:rPr>
          <w:rFonts w:hint="eastAsia" w:ascii="宋体" w:hAnsi="宋体" w:cs="宋体"/>
          <w:sz w:val="24"/>
        </w:rPr>
        <w:t xml:space="preserve">11.2.1甲方协助乙方对具体作业人员进行业务培训和指导。</w:t>
      </w:r>
      <w:r/>
    </w:p>
    <w:p>
      <w:pPr>
        <w:ind w:firstLine="480"/>
        <w:spacing w:line="360" w:lineRule="auto"/>
        <w:rPr>
          <w:rFonts w:hint="eastAsia" w:ascii="宋体" w:hAnsi="宋体" w:cs="宋体"/>
          <w:sz w:val="24"/>
        </w:rPr>
      </w:pPr>
      <w:r>
        <w:rPr>
          <w:rFonts w:hint="eastAsia" w:ascii="宋体" w:hAnsi="宋体" w:cs="宋体"/>
          <w:sz w:val="24"/>
        </w:rPr>
        <w:t xml:space="preserve">11.2.2合同期间甲方协助乙方协调涉及有关部门之间的相关问题。</w:t>
      </w:r>
      <w:r/>
    </w:p>
    <w:p>
      <w:pPr>
        <w:ind w:firstLine="480"/>
        <w:spacing w:line="360" w:lineRule="auto"/>
        <w:rPr>
          <w:rFonts w:hint="eastAsia" w:ascii="宋体" w:hAnsi="宋体" w:cs="宋体"/>
          <w:sz w:val="24"/>
        </w:rPr>
      </w:pPr>
      <w:r>
        <w:rPr>
          <w:rFonts w:hint="eastAsia" w:ascii="宋体" w:hAnsi="宋体" w:cs="宋体"/>
          <w:sz w:val="24"/>
        </w:rPr>
        <w:t xml:space="preserve">11.2.3</w:t>
      </w:r>
      <w:r>
        <w:rPr>
          <w:rFonts w:hint="eastAsia" w:ascii="宋体" w:hAnsi="宋体" w:cs="宋体"/>
          <w:sz w:val="24"/>
        </w:rPr>
        <w:t xml:space="preserve">甲方制订河道保洁考核标准(见本合同附件)，并按标准对乙方进行考核。</w:t>
      </w:r>
      <w:r/>
    </w:p>
    <w:p>
      <w:pPr>
        <w:ind w:firstLine="480"/>
        <w:spacing w:line="360" w:lineRule="auto"/>
        <w:rPr>
          <w:rFonts w:hint="eastAsia" w:ascii="宋体" w:hAnsi="宋体" w:cs="宋体"/>
          <w:sz w:val="24"/>
        </w:rPr>
      </w:pPr>
      <w:r>
        <w:rPr>
          <w:rFonts w:hint="eastAsia" w:ascii="宋体" w:hAnsi="宋体" w:cs="宋体"/>
          <w:sz w:val="24"/>
        </w:rPr>
        <w:t xml:space="preserve">11.3乙方的权利</w:t>
      </w:r>
      <w:r/>
    </w:p>
    <w:p>
      <w:pPr>
        <w:ind w:firstLine="480"/>
        <w:spacing w:line="360" w:lineRule="auto"/>
        <w:rPr>
          <w:rFonts w:hint="eastAsia" w:ascii="宋体" w:hAnsi="宋体" w:cs="宋体"/>
          <w:sz w:val="24"/>
        </w:rPr>
      </w:pPr>
      <w:r>
        <w:rPr>
          <w:rFonts w:hint="eastAsia" w:ascii="宋体" w:hAnsi="宋体" w:cs="宋体"/>
          <w:sz w:val="24"/>
        </w:rPr>
        <w:t xml:space="preserve">11.3.1对甲方违约所造成的经济损失，有要求赔偿的权利。</w:t>
      </w:r>
      <w:r/>
    </w:p>
    <w:p>
      <w:pPr>
        <w:ind w:firstLine="480"/>
        <w:spacing w:line="360" w:lineRule="auto"/>
        <w:rPr>
          <w:rFonts w:hint="eastAsia" w:ascii="宋体" w:hAnsi="宋体" w:cs="宋体"/>
          <w:sz w:val="24"/>
        </w:rPr>
      </w:pPr>
      <w:r>
        <w:rPr>
          <w:rFonts w:hint="eastAsia" w:ascii="宋体" w:hAnsi="宋体" w:cs="宋体"/>
          <w:sz w:val="24"/>
        </w:rPr>
        <w:t xml:space="preserve">11.3.2对出现纠纷，有要求诉讼的权利。</w:t>
      </w:r>
      <w:r/>
    </w:p>
    <w:p>
      <w:pPr>
        <w:ind w:firstLine="480"/>
        <w:spacing w:line="360" w:lineRule="auto"/>
        <w:rPr>
          <w:rFonts w:hint="eastAsia" w:ascii="宋体" w:hAnsi="宋体" w:cs="宋体"/>
          <w:sz w:val="24"/>
        </w:rPr>
      </w:pPr>
      <w:r>
        <w:rPr>
          <w:rFonts w:hint="eastAsia" w:ascii="宋体" w:hAnsi="宋体" w:cs="宋体"/>
          <w:sz w:val="24"/>
        </w:rPr>
        <w:t xml:space="preserve">11.4乙方的义务</w:t>
      </w:r>
      <w:r/>
    </w:p>
    <w:p>
      <w:pPr>
        <w:ind w:firstLine="480"/>
        <w:spacing w:line="360" w:lineRule="auto"/>
        <w:rPr>
          <w:rFonts w:hint="eastAsia" w:ascii="宋体" w:hAnsi="宋体" w:cs="宋体"/>
          <w:sz w:val="24"/>
        </w:rPr>
      </w:pPr>
      <w:r>
        <w:rPr>
          <w:rFonts w:hint="eastAsia" w:ascii="宋体" w:hAnsi="宋体" w:cs="宋体"/>
          <w:sz w:val="24"/>
        </w:rPr>
        <w:t xml:space="preserve">11.4.1</w:t>
      </w:r>
      <w:r>
        <w:rPr>
          <w:rFonts w:hint="eastAsia" w:ascii="宋体" w:hAnsi="宋体" w:cs="宋体"/>
          <w:sz w:val="24"/>
        </w:rPr>
        <w:t xml:space="preserve">乙方应自觉接受甲方的质量检查考核。</w:t>
      </w:r>
      <w:r/>
    </w:p>
    <w:p>
      <w:pPr>
        <w:ind w:firstLine="480"/>
        <w:spacing w:line="360" w:lineRule="auto"/>
        <w:rPr>
          <w:rFonts w:hint="eastAsia" w:ascii="宋体" w:hAnsi="宋体" w:cs="宋体"/>
          <w:sz w:val="24"/>
        </w:rPr>
      </w:pPr>
      <w:r>
        <w:rPr>
          <w:rFonts w:hint="eastAsia" w:ascii="宋体" w:hAnsi="宋体" w:cs="宋体"/>
          <w:sz w:val="24"/>
        </w:rPr>
        <w:t xml:space="preserve">11.4.2</w:t>
      </w:r>
      <w:r>
        <w:rPr>
          <w:rFonts w:hint="eastAsia" w:ascii="宋体" w:hAnsi="宋体" w:cs="宋体"/>
          <w:sz w:val="24"/>
        </w:rPr>
        <w:t xml:space="preserve">乙方应严格按照甲方制订的河道保洁时间和质量标准完成保洁任务。</w:t>
      </w:r>
      <w:r/>
    </w:p>
    <w:p>
      <w:pPr>
        <w:ind w:firstLine="480"/>
        <w:spacing w:line="360" w:lineRule="auto"/>
        <w:rPr>
          <w:rFonts w:hint="eastAsia" w:ascii="宋体" w:hAnsi="宋体" w:cs="宋体"/>
          <w:sz w:val="24"/>
        </w:rPr>
      </w:pPr>
      <w:r>
        <w:rPr>
          <w:rFonts w:hint="eastAsia" w:ascii="宋体" w:hAnsi="宋体" w:cs="宋体"/>
          <w:sz w:val="24"/>
        </w:rPr>
        <w:t xml:space="preserve">11.4.3</w:t>
      </w:r>
      <w:r>
        <w:rPr>
          <w:rFonts w:hint="eastAsia" w:ascii="宋体" w:hAnsi="宋体" w:cs="宋体"/>
          <w:sz w:val="24"/>
        </w:rPr>
        <w:t xml:space="preserve">乙方对甲方提出存在的质量问题，应及时整改达到服务标准。</w:t>
      </w:r>
      <w:r/>
    </w:p>
    <w:p>
      <w:pPr>
        <w:ind w:firstLine="480"/>
        <w:spacing w:line="360" w:lineRule="auto"/>
        <w:rPr>
          <w:rFonts w:hint="eastAsia" w:ascii="宋体" w:hAnsi="宋体" w:cs="宋体"/>
          <w:sz w:val="24"/>
        </w:rPr>
      </w:pPr>
      <w:r>
        <w:rPr>
          <w:rFonts w:hint="eastAsia" w:ascii="宋体" w:hAnsi="宋体" w:cs="宋体"/>
          <w:sz w:val="24"/>
        </w:rPr>
        <w:t xml:space="preserve">11.4.4</w:t>
      </w:r>
      <w:r>
        <w:rPr>
          <w:rFonts w:hint="eastAsia" w:ascii="宋体" w:hAnsi="宋体" w:cs="宋体"/>
          <w:sz w:val="24"/>
        </w:rPr>
        <w:t xml:space="preserve">乙方应无条件服从各项重大活动和上级检查等活动，做好河道保洁工作。</w:t>
      </w:r>
      <w:r/>
    </w:p>
    <w:p>
      <w:pPr>
        <w:ind w:firstLine="480"/>
        <w:spacing w:line="360" w:lineRule="auto"/>
        <w:rPr>
          <w:rFonts w:hint="eastAsia" w:ascii="宋体" w:hAnsi="宋体" w:cs="宋体"/>
          <w:sz w:val="24"/>
        </w:rPr>
      </w:pPr>
      <w:r>
        <w:rPr>
          <w:rFonts w:hint="eastAsia" w:ascii="宋体" w:hAnsi="宋体" w:cs="宋体"/>
          <w:sz w:val="24"/>
        </w:rPr>
        <w:t xml:space="preserve">11.4.5</w:t>
      </w:r>
      <w:r>
        <w:rPr>
          <w:rFonts w:hint="eastAsia" w:ascii="宋体" w:hAnsi="宋体" w:cs="宋体"/>
          <w:sz w:val="24"/>
        </w:rPr>
        <w:t xml:space="preserve">本合同签订后，乙方不得将合同范围内的保洁工作擅自转包或分包。</w:t>
      </w:r>
      <w:r/>
    </w:p>
    <w:p>
      <w:pPr>
        <w:ind w:firstLine="480"/>
        <w:spacing w:line="360" w:lineRule="auto"/>
        <w:rPr>
          <w:rFonts w:hint="eastAsia" w:ascii="宋体" w:hAnsi="宋体" w:cs="宋体"/>
          <w:sz w:val="24"/>
        </w:rPr>
      </w:pPr>
      <w:r>
        <w:rPr>
          <w:rFonts w:hint="eastAsia" w:ascii="宋体" w:hAnsi="宋体" w:cs="宋体"/>
          <w:sz w:val="24"/>
        </w:rPr>
        <w:t xml:space="preserve">11.5河道保洁的机械及保洁工具等设备，由乙方提供并承担一切费用。</w:t>
      </w:r>
      <w:r/>
    </w:p>
    <w:p>
      <w:pPr>
        <w:ind w:firstLine="480"/>
        <w:spacing w:line="360" w:lineRule="auto"/>
        <w:rPr>
          <w:rFonts w:hint="eastAsia" w:ascii="宋体" w:hAnsi="宋体" w:cs="宋体"/>
          <w:sz w:val="24"/>
        </w:rPr>
      </w:pPr>
      <w:r>
        <w:rPr>
          <w:rFonts w:hint="eastAsia" w:ascii="宋体" w:hAnsi="宋体" w:cs="宋体"/>
          <w:sz w:val="24"/>
        </w:rPr>
        <w:t xml:space="preserve">11.6乙方自行承担一切安全、交通事故</w:t>
      </w:r>
      <w:r>
        <w:rPr>
          <w:rFonts w:hint="eastAsia" w:ascii="宋体" w:hAnsi="宋体" w:cs="宋体"/>
          <w:sz w:val="24"/>
          <w:lang w:eastAsia="zh-CN"/>
        </w:rPr>
        <w:t xml:space="preserve">及其他</w:t>
      </w:r>
      <w:r>
        <w:rPr>
          <w:rFonts w:hint="eastAsia" w:ascii="宋体" w:hAnsi="宋体" w:cs="宋体"/>
          <w:sz w:val="24"/>
        </w:rPr>
        <w:t xml:space="preserve">纠纷的责任，</w:t>
      </w:r>
      <w:r>
        <w:rPr>
          <w:rFonts w:hint="eastAsia" w:ascii="宋体" w:hAnsi="宋体" w:cs="宋体"/>
          <w:sz w:val="24"/>
        </w:rPr>
        <w:t xml:space="preserve">发生事故的损失及责任一律由乙方承担。一旦发生事故，乙方应第一时间及时告知甲方。</w:t>
      </w:r>
      <w:r/>
    </w:p>
    <w:p>
      <w:pPr>
        <w:ind w:firstLine="480"/>
        <w:spacing w:line="360" w:lineRule="auto"/>
        <w:rPr>
          <w:rFonts w:hint="eastAsia" w:hAnsi="宋体"/>
          <w:b/>
          <w:sz w:val="24"/>
        </w:rPr>
      </w:pPr>
      <w:r>
        <w:rPr>
          <w:rFonts w:hint="eastAsia" w:ascii="宋体" w:hAnsi="宋体" w:cs="宋体"/>
          <w:sz w:val="24"/>
        </w:rPr>
        <w:t xml:space="preserve">11.7乙方应依法建立劳动用工制度</w:t>
      </w:r>
      <w:r>
        <w:rPr>
          <w:rFonts w:hint="eastAsia" w:ascii="宋体" w:hAnsi="宋体" w:cs="宋体"/>
          <w:sz w:val="24"/>
          <w:lang w:eastAsia="zh-CN"/>
        </w:rPr>
        <w:t xml:space="preserve">，</w:t>
      </w:r>
      <w:r>
        <w:rPr>
          <w:rFonts w:hint="eastAsia" w:ascii="宋体" w:hAnsi="宋体" w:cs="宋体"/>
          <w:sz w:val="24"/>
        </w:rPr>
        <w:t xml:space="preserve">独立承担用工责任。保洁人员为乙方员工，与乙方系劳动合同关系，保洁人员的薪资、社保、加班费、疾病、生育、非因工死亡、工伤以及在服务过程中的伤亡由乙方自行负责处理并承担费用，甲方概不负责。</w:t>
      </w:r>
      <w:r/>
    </w:p>
    <w:p>
      <w:pPr>
        <w:pStyle w:val="1004"/>
        <w:ind w:firstLine="482"/>
        <w:spacing w:line="400" w:lineRule="exact"/>
        <w:rPr>
          <w:rFonts w:hint="eastAsia" w:hAnsi="宋体"/>
          <w:b/>
          <w:sz w:val="24"/>
          <w:szCs w:val="24"/>
          <w:lang w:eastAsia="zh-CN"/>
        </w:rPr>
      </w:pPr>
      <w:r>
        <w:rPr>
          <w:rFonts w:hAnsi="宋体"/>
          <w:b/>
          <w:sz w:val="24"/>
          <w:szCs w:val="24"/>
          <w:lang w:eastAsia="zh-CN"/>
        </w:rPr>
        <w:t xml:space="preserve">十</w:t>
      </w:r>
      <w:r>
        <w:rPr>
          <w:rFonts w:hint="eastAsia" w:hAnsi="宋体"/>
          <w:b/>
          <w:sz w:val="24"/>
          <w:szCs w:val="24"/>
          <w:lang w:eastAsia="zh-CN"/>
        </w:rPr>
        <w:t xml:space="preserve">一</w:t>
      </w:r>
      <w:r>
        <w:rPr>
          <w:rFonts w:hAnsi="宋体"/>
          <w:b/>
          <w:sz w:val="24"/>
          <w:szCs w:val="24"/>
          <w:lang w:eastAsia="zh-CN"/>
        </w:rPr>
        <w:t xml:space="preserve">、</w:t>
      </w:r>
      <w:r>
        <w:rPr>
          <w:rFonts w:hint="eastAsia" w:hAnsi="宋体"/>
          <w:b/>
          <w:sz w:val="24"/>
          <w:szCs w:val="24"/>
          <w:lang w:eastAsia="zh-CN"/>
        </w:rPr>
        <w:t xml:space="preserve">项目</w:t>
      </w:r>
      <w:r>
        <w:rPr>
          <w:rFonts w:hAnsi="宋体"/>
          <w:b/>
          <w:sz w:val="24"/>
          <w:szCs w:val="24"/>
          <w:lang w:eastAsia="zh-CN"/>
        </w:rPr>
        <w:t xml:space="preserve">验收</w:t>
      </w:r>
      <w:r/>
    </w:p>
    <w:p>
      <w:pPr>
        <w:pStyle w:val="1004"/>
        <w:ind w:firstLine="480"/>
        <w:spacing w:line="400" w:lineRule="exact"/>
        <w:rPr>
          <w:rFonts w:hint="eastAsia" w:hAnsi="宋体"/>
          <w:sz w:val="24"/>
          <w:szCs w:val="24"/>
          <w:lang w:eastAsia="zh-CN"/>
        </w:rPr>
      </w:pPr>
      <w:r>
        <w:rPr>
          <w:rFonts w:hint="eastAsia" w:hAnsi="宋体"/>
          <w:sz w:val="24"/>
          <w:szCs w:val="24"/>
          <w:lang w:eastAsia="zh-CN"/>
        </w:rPr>
        <w:t xml:space="preserve">11.1甲方依法组织履约验收工作，按照采购合同的约定对乙方的履约情况进行验收。</w:t>
      </w:r>
      <w:r/>
    </w:p>
    <w:p>
      <w:pPr>
        <w:pStyle w:val="1004"/>
        <w:ind w:firstLine="480"/>
        <w:spacing w:line="400" w:lineRule="exact"/>
        <w:rPr>
          <w:rFonts w:hint="eastAsia" w:hAnsi="宋体"/>
          <w:sz w:val="24"/>
          <w:szCs w:val="24"/>
          <w:lang w:eastAsia="zh-CN"/>
        </w:rPr>
      </w:pPr>
      <w:r>
        <w:rPr>
          <w:rFonts w:hint="eastAsia" w:hAnsi="宋体"/>
          <w:sz w:val="24"/>
          <w:szCs w:val="24"/>
          <w:lang w:eastAsia="zh-CN"/>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04"/>
        <w:ind w:firstLine="480"/>
        <w:spacing w:line="400" w:lineRule="exact"/>
        <w:rPr>
          <w:rFonts w:hint="eastAsia" w:hAnsi="宋体"/>
          <w:sz w:val="24"/>
          <w:szCs w:val="24"/>
          <w:lang w:eastAsia="zh-CN"/>
        </w:rPr>
      </w:pPr>
      <w:r>
        <w:rPr>
          <w:rFonts w:hint="eastAsia" w:hAnsi="宋体"/>
          <w:sz w:val="24"/>
          <w:szCs w:val="24"/>
          <w:lang w:eastAsia="zh-CN"/>
        </w:rPr>
        <w:t xml:space="preserve">11.3对于实际使用人和甲方分离的项目，甲方邀请实际使用人参与验收。</w:t>
      </w:r>
      <w:r/>
    </w:p>
    <w:p>
      <w:pPr>
        <w:pStyle w:val="1004"/>
        <w:ind w:firstLine="480"/>
        <w:spacing w:line="400" w:lineRule="exact"/>
        <w:rPr>
          <w:rFonts w:hint="eastAsia" w:hAnsi="宋体"/>
          <w:sz w:val="24"/>
          <w:szCs w:val="24"/>
          <w:lang w:eastAsia="zh-CN"/>
        </w:rPr>
      </w:pPr>
      <w:r>
        <w:rPr>
          <w:rFonts w:hint="eastAsia" w:hAnsi="宋体"/>
          <w:sz w:val="24"/>
          <w:szCs w:val="24"/>
          <w:lang w:eastAsia="zh-CN"/>
        </w:rPr>
        <w:t xml:space="preserve">11.4如有必要，甲方邀请参加本项目的其他投标供应商或第三方专业机构及专家参与验收，相关意见将作为验收书的参考资料。</w:t>
      </w:r>
      <w:r/>
    </w:p>
    <w:p>
      <w:pPr>
        <w:pStyle w:val="1004"/>
        <w:ind w:firstLine="480"/>
        <w:spacing w:line="400" w:lineRule="exact"/>
        <w:rPr>
          <w:rFonts w:hint="eastAsia" w:hAnsi="宋体"/>
          <w:sz w:val="24"/>
          <w:szCs w:val="24"/>
          <w:lang w:eastAsia="zh-CN"/>
        </w:rPr>
      </w:pPr>
      <w:r>
        <w:rPr>
          <w:rFonts w:hint="eastAsia" w:hAnsi="宋体"/>
          <w:sz w:val="24"/>
          <w:szCs w:val="24"/>
          <w:lang w:eastAsia="zh-CN"/>
        </w:rPr>
        <w:t xml:space="preserve">11.5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04"/>
        <w:ind w:firstLine="480"/>
        <w:spacing w:line="400" w:lineRule="exact"/>
        <w:rPr>
          <w:rFonts w:hint="eastAsia" w:hAnsi="宋体"/>
          <w:sz w:val="24"/>
          <w:szCs w:val="24"/>
          <w:lang w:eastAsia="zh-CN"/>
        </w:rPr>
      </w:pPr>
      <w:r>
        <w:rPr>
          <w:rFonts w:hint="eastAsia" w:hAnsi="宋体"/>
          <w:sz w:val="24"/>
          <w:szCs w:val="24"/>
          <w:lang w:eastAsia="zh-CN"/>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004"/>
        <w:ind w:firstLine="482"/>
        <w:spacing w:line="400" w:lineRule="exact"/>
        <w:rPr>
          <w:rFonts w:hint="eastAsia" w:hAnsi="宋体"/>
          <w:b/>
          <w:sz w:val="24"/>
          <w:szCs w:val="24"/>
          <w:lang w:eastAsia="zh-CN"/>
        </w:rPr>
      </w:pPr>
      <w:r>
        <w:rPr>
          <w:rFonts w:hAnsi="宋体"/>
          <w:b/>
          <w:sz w:val="24"/>
          <w:szCs w:val="24"/>
          <w:lang w:eastAsia="zh-CN"/>
        </w:rPr>
        <w:t xml:space="preserve">十</w:t>
      </w:r>
      <w:r>
        <w:rPr>
          <w:rFonts w:hint="eastAsia" w:hAnsi="宋体"/>
          <w:b/>
          <w:sz w:val="24"/>
          <w:szCs w:val="24"/>
          <w:lang w:eastAsia="zh-CN"/>
        </w:rPr>
        <w:t xml:space="preserve">二</w:t>
      </w:r>
      <w:r>
        <w:rPr>
          <w:rFonts w:hAnsi="宋体"/>
          <w:b/>
          <w:sz w:val="24"/>
          <w:szCs w:val="24"/>
          <w:lang w:eastAsia="zh-CN"/>
        </w:rPr>
        <w:t xml:space="preserve">、违约责任</w:t>
      </w:r>
      <w:r/>
    </w:p>
    <w:p>
      <w:pPr>
        <w:pStyle w:val="1004"/>
        <w:ind w:firstLine="480"/>
        <w:spacing w:line="400" w:lineRule="exact"/>
        <w:rPr>
          <w:rFonts w:hint="eastAsia"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2</w:t>
      </w:r>
      <w:r>
        <w:rPr>
          <w:rFonts w:hAnsi="宋体"/>
          <w:sz w:val="24"/>
          <w:szCs w:val="24"/>
          <w:lang w:eastAsia="zh-CN"/>
        </w:rPr>
        <w:t xml:space="preserve">.1甲方无正当理由</w:t>
      </w:r>
      <w:r>
        <w:rPr>
          <w:rFonts w:hint="eastAsia" w:hAnsi="宋体"/>
          <w:sz w:val="24"/>
          <w:szCs w:val="24"/>
          <w:lang w:eastAsia="zh-CN"/>
        </w:rPr>
        <w:t xml:space="preserve">拒绝接受乙方提供服务</w:t>
      </w:r>
      <w:r>
        <w:rPr>
          <w:rFonts w:hAnsi="宋体"/>
          <w:sz w:val="24"/>
          <w:szCs w:val="24"/>
          <w:lang w:eastAsia="zh-CN"/>
        </w:rPr>
        <w:t xml:space="preserve">的，甲方向乙方偿付</w:t>
      </w:r>
      <w:r>
        <w:rPr>
          <w:rFonts w:hint="eastAsia" w:hAnsi="宋体"/>
          <w:sz w:val="24"/>
          <w:szCs w:val="24"/>
          <w:lang w:eastAsia="zh-CN"/>
        </w:rPr>
        <w:t xml:space="preserve">拒绝接受服务合同价款</w:t>
      </w:r>
      <w:r>
        <w:rPr>
          <w:rFonts w:hAnsi="宋体"/>
          <w:sz w:val="24"/>
          <w:szCs w:val="24"/>
          <w:lang w:eastAsia="zh-CN"/>
        </w:rPr>
        <w:t xml:space="preserve">总值</w:t>
      </w:r>
      <w:r>
        <w:rPr>
          <w:rFonts w:hint="eastAsia" w:hAnsi="宋体"/>
          <w:sz w:val="24"/>
          <w:szCs w:val="24"/>
          <w:u w:val="single"/>
          <w:lang w:eastAsia="zh-CN"/>
        </w:rPr>
        <w:t xml:space="preserve">    </w:t>
      </w:r>
      <w:r>
        <w:rPr>
          <w:rFonts w:hAnsi="宋体"/>
          <w:sz w:val="24"/>
          <w:szCs w:val="24"/>
          <w:lang w:eastAsia="zh-CN"/>
        </w:rPr>
        <w:t xml:space="preserve">的违约金。</w:t>
      </w:r>
      <w:r/>
    </w:p>
    <w:p>
      <w:pPr>
        <w:pStyle w:val="1004"/>
        <w:ind w:firstLine="480"/>
        <w:spacing w:line="400" w:lineRule="exact"/>
        <w:rPr>
          <w:rFonts w:hint="eastAsia"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2</w:t>
      </w:r>
      <w:r>
        <w:rPr>
          <w:rFonts w:hAnsi="宋体"/>
          <w:sz w:val="24"/>
          <w:szCs w:val="24"/>
          <w:lang w:eastAsia="zh-CN"/>
        </w:rPr>
        <w:t xml:space="preserve">.2甲方无故逾期验收和办理</w:t>
      </w:r>
      <w:r>
        <w:rPr>
          <w:rFonts w:hint="eastAsia" w:hAnsi="宋体"/>
          <w:sz w:val="24"/>
          <w:szCs w:val="24"/>
          <w:lang w:eastAsia="zh-CN"/>
        </w:rPr>
        <w:t xml:space="preserve">合同款项</w:t>
      </w:r>
      <w:r>
        <w:rPr>
          <w:rFonts w:hAnsi="宋体"/>
          <w:sz w:val="24"/>
          <w:szCs w:val="24"/>
          <w:lang w:eastAsia="zh-CN"/>
        </w:rPr>
        <w:t xml:space="preserve">支付手续的</w:t>
      </w:r>
      <w:r>
        <w:rPr>
          <w:rFonts w:hint="eastAsia" w:hAnsi="宋体"/>
          <w:sz w:val="24"/>
          <w:szCs w:val="24"/>
          <w:lang w:eastAsia="zh-CN"/>
        </w:rPr>
        <w:t xml:space="preserve">，</w:t>
      </w:r>
      <w:r>
        <w:rPr>
          <w:rFonts w:hAnsi="宋体"/>
          <w:sz w:val="24"/>
          <w:szCs w:val="24"/>
          <w:lang w:eastAsia="zh-CN"/>
        </w:rPr>
        <w:t xml:space="preserve">甲方应按逾期付款总额</w:t>
      </w:r>
      <w:r>
        <w:rPr>
          <w:rFonts w:hint="eastAsia" w:hAnsi="宋体"/>
          <w:sz w:val="24"/>
          <w:szCs w:val="24"/>
          <w:u w:val="single"/>
          <w:lang w:eastAsia="zh-CN"/>
        </w:rPr>
        <w:t xml:space="preserve">    </w:t>
      </w:r>
      <w:r>
        <w:rPr>
          <w:rFonts w:hAnsi="宋体"/>
          <w:sz w:val="24"/>
          <w:szCs w:val="24"/>
          <w:lang w:eastAsia="zh-CN"/>
        </w:rPr>
        <w:t xml:space="preserve">每日向乙方支付违约金。</w:t>
      </w:r>
      <w:r/>
    </w:p>
    <w:p>
      <w:pPr>
        <w:pStyle w:val="1004"/>
        <w:ind w:firstLine="480"/>
        <w:spacing w:line="400" w:lineRule="exact"/>
        <w:rPr>
          <w:rFonts w:hint="eastAsia"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2</w:t>
      </w:r>
      <w:r>
        <w:rPr>
          <w:rFonts w:hAnsi="宋体"/>
          <w:sz w:val="24"/>
          <w:szCs w:val="24"/>
          <w:lang w:eastAsia="zh-CN"/>
        </w:rPr>
        <w:t xml:space="preserve">.3乙方逾期</w:t>
      </w:r>
      <w:r>
        <w:rPr>
          <w:rFonts w:hint="eastAsia" w:hAnsi="宋体"/>
          <w:sz w:val="24"/>
          <w:szCs w:val="24"/>
          <w:lang w:eastAsia="zh-CN"/>
        </w:rPr>
        <w:t xml:space="preserve">提供服务</w:t>
      </w:r>
      <w:r>
        <w:rPr>
          <w:rFonts w:hAnsi="宋体"/>
          <w:sz w:val="24"/>
          <w:szCs w:val="24"/>
          <w:lang w:eastAsia="zh-CN"/>
        </w:rPr>
        <w:t xml:space="preserve">的，乙方应按逾期</w:t>
      </w:r>
      <w:r>
        <w:rPr>
          <w:rFonts w:hint="eastAsia" w:hAnsi="宋体"/>
          <w:sz w:val="24"/>
          <w:szCs w:val="24"/>
          <w:lang w:eastAsia="zh-CN"/>
        </w:rPr>
        <w:t xml:space="preserve">提供服务合同</w:t>
      </w:r>
      <w:r>
        <w:rPr>
          <w:rFonts w:hAnsi="宋体"/>
          <w:sz w:val="24"/>
          <w:szCs w:val="24"/>
          <w:lang w:eastAsia="zh-CN"/>
        </w:rPr>
        <w:t xml:space="preserve">总额每日千分之六向甲方支付违约金，由甲方从待付</w:t>
      </w:r>
      <w:r>
        <w:rPr>
          <w:rFonts w:hint="eastAsia" w:hAnsi="宋体"/>
          <w:sz w:val="24"/>
          <w:szCs w:val="24"/>
          <w:lang w:eastAsia="zh-CN"/>
        </w:rPr>
        <w:t xml:space="preserve">合同款项</w:t>
      </w:r>
      <w:r>
        <w:rPr>
          <w:rFonts w:hAnsi="宋体"/>
          <w:sz w:val="24"/>
          <w:szCs w:val="24"/>
          <w:lang w:eastAsia="zh-CN"/>
        </w:rPr>
        <w:t xml:space="preserve">中扣除。逾期超过约定日期10个工作日不能</w:t>
      </w:r>
      <w:r>
        <w:rPr>
          <w:rFonts w:hint="eastAsia" w:hAnsi="宋体"/>
          <w:sz w:val="24"/>
          <w:szCs w:val="24"/>
          <w:lang w:eastAsia="zh-CN"/>
        </w:rPr>
        <w:t xml:space="preserve">提供服务</w:t>
      </w:r>
      <w:r>
        <w:rPr>
          <w:rFonts w:hAnsi="宋体"/>
          <w:sz w:val="24"/>
          <w:szCs w:val="24"/>
          <w:lang w:eastAsia="zh-CN"/>
        </w:rPr>
        <w:t xml:space="preserve">的，甲方可解除本合同。乙方因逾期</w:t>
      </w:r>
      <w:r>
        <w:rPr>
          <w:rFonts w:hint="eastAsia" w:hAnsi="宋体"/>
          <w:sz w:val="24"/>
          <w:szCs w:val="24"/>
          <w:lang w:eastAsia="zh-CN"/>
        </w:rPr>
        <w:t xml:space="preserve">提供服务</w:t>
      </w:r>
      <w:r>
        <w:rPr>
          <w:rFonts w:hAnsi="宋体"/>
          <w:sz w:val="24"/>
          <w:szCs w:val="24"/>
          <w:lang w:eastAsia="zh-CN"/>
        </w:rPr>
        <w:t xml:space="preserve">或因其他违约行为导致甲方解除合同的，乙方应向甲方支付合同</w:t>
      </w:r>
      <w:r>
        <w:rPr>
          <w:rFonts w:hint="eastAsia" w:hAnsi="宋体"/>
          <w:sz w:val="24"/>
          <w:szCs w:val="24"/>
          <w:lang w:eastAsia="zh-CN"/>
        </w:rPr>
        <w:t xml:space="preserve">价款总额</w:t>
      </w:r>
      <w:r>
        <w:rPr>
          <w:rFonts w:hint="eastAsia" w:hAnsi="宋体"/>
          <w:sz w:val="24"/>
          <w:szCs w:val="24"/>
          <w:u w:val="single"/>
          <w:lang w:eastAsia="zh-CN"/>
        </w:rPr>
        <w:t xml:space="preserve">     </w:t>
      </w:r>
      <w:r>
        <w:rPr>
          <w:rFonts w:hAnsi="宋体"/>
          <w:sz w:val="24"/>
          <w:szCs w:val="24"/>
          <w:lang w:eastAsia="zh-CN"/>
        </w:rPr>
        <w:t xml:space="preserve">的违约金，如造成甲方损失超过违约金的，超出部分由乙方继续承担赔偿责任。</w:t>
      </w:r>
      <w:r/>
    </w:p>
    <w:p>
      <w:pPr>
        <w:pStyle w:val="1004"/>
        <w:ind w:firstLine="480"/>
        <w:spacing w:line="400" w:lineRule="exact"/>
        <w:rPr>
          <w:rFonts w:hint="eastAsia"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2</w:t>
      </w:r>
      <w:r>
        <w:rPr>
          <w:rFonts w:hAnsi="宋体"/>
          <w:sz w:val="24"/>
          <w:szCs w:val="24"/>
          <w:lang w:eastAsia="zh-CN"/>
        </w:rPr>
        <w:t xml:space="preserve">.4乙方</w:t>
      </w:r>
      <w:r>
        <w:rPr>
          <w:rFonts w:hint="eastAsia" w:hAnsi="宋体"/>
          <w:sz w:val="24"/>
          <w:szCs w:val="24"/>
          <w:lang w:eastAsia="zh-CN"/>
        </w:rPr>
        <w:t xml:space="preserve">所提供服务的标准</w:t>
      </w:r>
      <w:r>
        <w:rPr>
          <w:rFonts w:hAnsi="宋体"/>
          <w:sz w:val="24"/>
          <w:szCs w:val="24"/>
          <w:lang w:eastAsia="zh-CN"/>
        </w:rPr>
        <w:t xml:space="preserve">不符合合同规定及</w:t>
      </w:r>
      <w:r>
        <w:rPr>
          <w:rFonts w:hint="eastAsia" w:hAnsi="宋体"/>
          <w:sz w:val="24"/>
          <w:szCs w:val="24"/>
          <w:lang w:eastAsia="zh-CN"/>
        </w:rPr>
        <w:t xml:space="preserve">采购文件</w:t>
      </w:r>
      <w:r>
        <w:rPr>
          <w:rFonts w:hAnsi="宋体"/>
          <w:sz w:val="24"/>
          <w:szCs w:val="24"/>
          <w:lang w:eastAsia="zh-CN"/>
        </w:rPr>
        <w:t xml:space="preserve">规定标准的，甲方有权</w:t>
      </w:r>
      <w:r>
        <w:rPr>
          <w:rFonts w:hint="eastAsia" w:hAnsi="宋体"/>
          <w:sz w:val="24"/>
          <w:szCs w:val="24"/>
          <w:lang w:eastAsia="zh-CN"/>
        </w:rPr>
        <w:t xml:space="preserve">拒绝接受服务</w:t>
      </w:r>
      <w:r>
        <w:rPr>
          <w:rFonts w:hAnsi="宋体"/>
          <w:sz w:val="24"/>
          <w:szCs w:val="24"/>
          <w:lang w:eastAsia="zh-CN"/>
        </w:rPr>
        <w:t xml:space="preserve">，</w:t>
      </w:r>
      <w:r>
        <w:rPr>
          <w:rFonts w:hint="eastAsia" w:hAnsi="宋体"/>
          <w:sz w:val="24"/>
          <w:szCs w:val="24"/>
          <w:lang w:eastAsia="zh-CN"/>
        </w:rPr>
        <w:t xml:space="preserve">并</w:t>
      </w:r>
      <w:r>
        <w:rPr>
          <w:rFonts w:hAnsi="宋体"/>
          <w:sz w:val="24"/>
          <w:szCs w:val="24"/>
          <w:lang w:eastAsia="zh-CN"/>
        </w:rPr>
        <w:t xml:space="preserve">可单方面解除合同。</w:t>
      </w:r>
      <w:r/>
    </w:p>
    <w:p>
      <w:pPr>
        <w:ind w:firstLine="480"/>
        <w:jc w:val="left"/>
        <w:spacing w:line="360" w:lineRule="auto"/>
        <w:widowControl/>
        <w:tabs>
          <w:tab w:val="left" w:pos="360" w:leader="none"/>
          <w:tab w:val="left" w:pos="960" w:leader="none"/>
        </w:tabs>
        <w:rPr>
          <w:rFonts w:hint="eastAsia" w:ascii="宋体" w:hAnsi="宋体"/>
          <w:bCs/>
          <w:sz w:val="24"/>
        </w:rPr>
      </w:pPr>
      <w:r>
        <w:rPr>
          <w:rFonts w:hint="eastAsia" w:ascii="宋体" w:hAnsi="宋体"/>
          <w:bCs/>
          <w:sz w:val="24"/>
        </w:rPr>
        <w:t xml:space="preserve">12.5合同履行过程中发生各级政策变动，以及规划、计划调整等情形的，甲方有权变更、中止或终止合同，乙方应当予以配合。甲方应当按约支付乙方已经完成的服务对应的合同价款。但不承担乙方损失的赔偿义务。</w:t>
      </w:r>
      <w:r/>
    </w:p>
    <w:p>
      <w:pPr>
        <w:ind w:firstLine="480"/>
        <w:jc w:val="left"/>
        <w:spacing w:line="360" w:lineRule="auto"/>
        <w:widowControl/>
        <w:tabs>
          <w:tab w:val="left" w:pos="360" w:leader="none"/>
          <w:tab w:val="left" w:pos="960" w:leader="none"/>
        </w:tabs>
        <w:rPr>
          <w:rFonts w:hint="eastAsia" w:ascii="宋体" w:hAnsi="宋体"/>
          <w:bCs/>
          <w:sz w:val="24"/>
        </w:rPr>
      </w:pPr>
      <w:r>
        <w:rPr>
          <w:rFonts w:hint="eastAsia" w:ascii="宋体" w:hAnsi="宋体"/>
          <w:bCs/>
          <w:sz w:val="24"/>
        </w:rPr>
        <w:t xml:space="preserve">乙方应当在发生下列情形后及时通知甲方，并组织双方协商确定解决方案。经协商后确定变更、中止或终止合同，甲方应当按约支付乙方已经完成的服务对应的合同价款，但乙方应补偿因合同变更、中止或终止而引发的甲方直接损失：</w:t>
      </w:r>
      <w:r/>
    </w:p>
    <w:p>
      <w:pPr>
        <w:ind w:firstLine="480"/>
        <w:jc w:val="left"/>
        <w:spacing w:line="360" w:lineRule="auto"/>
        <w:widowControl/>
        <w:tabs>
          <w:tab w:val="left" w:pos="360" w:leader="none"/>
          <w:tab w:val="left" w:pos="960" w:leader="none"/>
        </w:tabs>
        <w:rPr>
          <w:rFonts w:hint="eastAsia" w:ascii="宋体" w:hAnsi="宋体"/>
          <w:bCs/>
          <w:sz w:val="24"/>
        </w:rPr>
      </w:pPr>
      <w:r>
        <w:rPr>
          <w:rFonts w:hint="eastAsia" w:ascii="宋体" w:hAnsi="宋体"/>
          <w:bCs/>
          <w:sz w:val="24"/>
        </w:rPr>
        <w:t xml:space="preserve">（1）乙方内部工作安排、计划调整等自身原因；（不可抗力除外）</w:t>
      </w:r>
      <w:r/>
    </w:p>
    <w:p>
      <w:pPr>
        <w:ind w:firstLine="480"/>
        <w:jc w:val="left"/>
        <w:spacing w:line="360" w:lineRule="auto"/>
        <w:widowControl/>
        <w:tabs>
          <w:tab w:val="left" w:pos="360" w:leader="none"/>
          <w:tab w:val="left" w:pos="960" w:leader="none"/>
        </w:tabs>
        <w:rPr>
          <w:rFonts w:hint="eastAsia" w:ascii="宋体" w:hAnsi="宋体"/>
          <w:bCs/>
          <w:sz w:val="24"/>
        </w:rPr>
      </w:pPr>
      <w:r>
        <w:rPr>
          <w:rFonts w:hint="eastAsia" w:ascii="宋体" w:hAnsi="宋体"/>
          <w:bCs/>
          <w:sz w:val="24"/>
        </w:rPr>
        <w:t xml:space="preserve">（2）其他乙方原因。</w:t>
      </w:r>
      <w:r/>
    </w:p>
    <w:p>
      <w:pPr>
        <w:ind w:firstLine="480"/>
        <w:jc w:val="left"/>
        <w:spacing w:line="360" w:lineRule="auto"/>
        <w:widowControl/>
        <w:tabs>
          <w:tab w:val="left" w:pos="360" w:leader="none"/>
          <w:tab w:val="left" w:pos="960" w:leader="none"/>
        </w:tabs>
        <w:rPr>
          <w:rFonts w:hint="eastAsia" w:hAnsi="宋体"/>
          <w:b/>
          <w:sz w:val="24"/>
        </w:rPr>
      </w:pPr>
      <w:r>
        <w:rPr>
          <w:rFonts w:hint="eastAsia" w:ascii="宋体" w:hAnsi="宋体"/>
          <w:bCs/>
          <w:sz w:val="24"/>
        </w:rPr>
        <w:t xml:space="preserve">本合同对合同变更、中止或终止合同有其他特殊约定的，按该特殊约定执行。</w:t>
      </w:r>
      <w:r/>
    </w:p>
    <w:p>
      <w:pPr>
        <w:pStyle w:val="1004"/>
        <w:ind w:firstLine="482"/>
        <w:spacing w:line="400" w:lineRule="exact"/>
        <w:rPr>
          <w:rFonts w:hint="eastAsia" w:hAnsi="宋体"/>
          <w:b/>
          <w:sz w:val="24"/>
          <w:szCs w:val="24"/>
          <w:lang w:eastAsia="zh-CN"/>
        </w:rPr>
      </w:pPr>
      <w:r>
        <w:rPr>
          <w:rFonts w:hAnsi="宋体"/>
          <w:b/>
          <w:sz w:val="24"/>
          <w:szCs w:val="24"/>
          <w:lang w:eastAsia="zh-CN"/>
        </w:rPr>
        <w:t xml:space="preserve">十</w:t>
      </w:r>
      <w:r>
        <w:rPr>
          <w:rFonts w:hint="eastAsia" w:hAnsi="宋体"/>
          <w:b/>
          <w:sz w:val="24"/>
          <w:szCs w:val="24"/>
          <w:lang w:eastAsia="zh-CN"/>
        </w:rPr>
        <w:t xml:space="preserve">三</w:t>
      </w:r>
      <w:r>
        <w:rPr>
          <w:rFonts w:hAnsi="宋体"/>
          <w:b/>
          <w:sz w:val="24"/>
          <w:szCs w:val="24"/>
          <w:lang w:eastAsia="zh-CN"/>
        </w:rPr>
        <w:t xml:space="preserve">、不可抗力事件处理</w:t>
      </w:r>
      <w:r/>
    </w:p>
    <w:p>
      <w:pPr>
        <w:pStyle w:val="1004"/>
        <w:ind w:firstLine="480"/>
        <w:spacing w:line="400" w:lineRule="exact"/>
        <w:rPr>
          <w:rFonts w:hint="eastAsia"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3</w:t>
      </w:r>
      <w:r>
        <w:rPr>
          <w:rFonts w:hAnsi="宋体"/>
          <w:sz w:val="24"/>
          <w:szCs w:val="24"/>
          <w:lang w:eastAsia="zh-CN"/>
        </w:rPr>
        <w:t xml:space="preserve">.1在合同有效期内，任何一方因不可抗力事件导致不能履行合同，则合同履行期可延长，其延长期与不可抗力影响</w:t>
      </w:r>
      <w:r>
        <w:rPr>
          <w:rFonts w:hint="eastAsia" w:hAnsi="宋体"/>
          <w:sz w:val="24"/>
          <w:szCs w:val="24"/>
          <w:lang w:eastAsia="zh-CN"/>
        </w:rPr>
        <w:t xml:space="preserve"> </w:t>
      </w:r>
      <w:r>
        <w:rPr>
          <w:rFonts w:hAnsi="宋体"/>
          <w:sz w:val="24"/>
          <w:szCs w:val="24"/>
          <w:lang w:eastAsia="zh-CN"/>
        </w:rPr>
        <w:t xml:space="preserve">期相同。</w:t>
      </w:r>
      <w:r/>
    </w:p>
    <w:p>
      <w:pPr>
        <w:pStyle w:val="1004"/>
        <w:ind w:firstLine="480"/>
        <w:spacing w:line="400" w:lineRule="exact"/>
        <w:rPr>
          <w:rFonts w:hint="eastAsia"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3</w:t>
      </w:r>
      <w:r>
        <w:rPr>
          <w:rFonts w:hAnsi="宋体"/>
          <w:sz w:val="24"/>
          <w:szCs w:val="24"/>
          <w:lang w:eastAsia="zh-CN"/>
        </w:rPr>
        <w:t xml:space="preserve">.2不可抗力事件发生后，应立即通知对方，并寄送有关权威机构出具的证明。</w:t>
      </w:r>
      <w:r/>
    </w:p>
    <w:p>
      <w:pPr>
        <w:pStyle w:val="1004"/>
        <w:ind w:firstLine="480"/>
        <w:spacing w:line="400" w:lineRule="exact"/>
        <w:rPr>
          <w:rFonts w:hint="eastAsia"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3</w:t>
      </w:r>
      <w:r>
        <w:rPr>
          <w:rFonts w:hAnsi="宋体"/>
          <w:sz w:val="24"/>
          <w:szCs w:val="24"/>
          <w:lang w:eastAsia="zh-CN"/>
        </w:rPr>
        <w:t xml:space="preserve">.3不可抗力事件延续120天以上，双方应通过友好协商，确定是否继续履行合同。</w:t>
      </w:r>
      <w:r/>
    </w:p>
    <w:p>
      <w:pPr>
        <w:pStyle w:val="1004"/>
        <w:ind w:firstLine="482"/>
        <w:spacing w:line="400" w:lineRule="exact"/>
        <w:rPr>
          <w:rFonts w:hint="eastAsia" w:hAnsi="宋体"/>
          <w:b/>
          <w:sz w:val="24"/>
          <w:szCs w:val="24"/>
          <w:lang w:eastAsia="zh-CN"/>
        </w:rPr>
      </w:pPr>
      <w:r>
        <w:rPr>
          <w:rFonts w:hAnsi="宋体"/>
          <w:b/>
          <w:sz w:val="24"/>
          <w:szCs w:val="24"/>
          <w:lang w:eastAsia="zh-CN"/>
        </w:rPr>
        <w:t xml:space="preserve">十</w:t>
      </w:r>
      <w:r>
        <w:rPr>
          <w:rFonts w:hint="eastAsia" w:hAnsi="宋体"/>
          <w:b/>
          <w:sz w:val="24"/>
          <w:szCs w:val="24"/>
          <w:lang w:eastAsia="zh-CN"/>
        </w:rPr>
        <w:t xml:space="preserve">四</w:t>
      </w:r>
      <w:r>
        <w:rPr>
          <w:rFonts w:hAnsi="宋体"/>
          <w:b/>
          <w:sz w:val="24"/>
          <w:szCs w:val="24"/>
          <w:lang w:eastAsia="zh-CN"/>
        </w:rPr>
        <w:t xml:space="preserve">、</w:t>
      </w:r>
      <w:r>
        <w:rPr>
          <w:rFonts w:hint="eastAsia" w:hAnsi="宋体"/>
          <w:b/>
          <w:sz w:val="24"/>
          <w:szCs w:val="24"/>
          <w:lang w:eastAsia="zh-CN"/>
        </w:rPr>
        <w:t xml:space="preserve">解决争议的方法</w:t>
      </w:r>
      <w:r/>
    </w:p>
    <w:p>
      <w:pPr>
        <w:pStyle w:val="1004"/>
        <w:ind w:firstLine="480"/>
        <w:spacing w:line="400" w:lineRule="exact"/>
        <w:rPr>
          <w:rFonts w:hint="eastAsia" w:hAnsi="宋体"/>
          <w:sz w:val="24"/>
          <w:szCs w:val="24"/>
          <w:lang w:eastAsia="zh-CN"/>
        </w:rPr>
      </w:pPr>
      <w:r>
        <w:rPr>
          <w:rFonts w:hint="eastAsia" w:hAnsi="宋体"/>
          <w:sz w:val="24"/>
          <w:szCs w:val="24"/>
          <w:lang w:eastAsia="zh-CN"/>
        </w:rPr>
        <w:t xml:space="preserve">14.1质量争议检测：</w:t>
      </w:r>
      <w:r/>
    </w:p>
    <w:p>
      <w:pPr>
        <w:pStyle w:val="1004"/>
        <w:ind w:firstLine="480"/>
        <w:spacing w:line="400" w:lineRule="exact"/>
        <w:rPr>
          <w:rFonts w:hint="eastAsia" w:hAnsi="宋体"/>
          <w:sz w:val="24"/>
          <w:szCs w:val="24"/>
          <w:lang w:eastAsia="zh-CN"/>
        </w:rPr>
      </w:pPr>
      <w:r>
        <w:rPr>
          <w:rFonts w:hint="eastAsia" w:hAnsi="宋体"/>
          <w:sz w:val="24"/>
          <w:szCs w:val="24"/>
          <w:lang w:eastAsia="zh-CN"/>
        </w:rPr>
        <w:t xml:space="preserve">合同当事人对工程质量有争议的，由双方协商确定的工程质量检测机构鉴定，由此产生的费用及因此造成的损失，由责任方承担。合同当事人均有责任的，由双方根据其责任分别承担。</w:t>
      </w:r>
      <w:r/>
    </w:p>
    <w:p>
      <w:pPr>
        <w:pStyle w:val="1004"/>
        <w:ind w:firstLine="480"/>
        <w:spacing w:line="400" w:lineRule="exact"/>
        <w:rPr>
          <w:rFonts w:hint="eastAsia" w:hAnsi="宋体"/>
          <w:sz w:val="24"/>
          <w:szCs w:val="24"/>
          <w:lang w:eastAsia="zh-CN"/>
        </w:rPr>
      </w:pPr>
      <w:r>
        <w:rPr>
          <w:rFonts w:hint="eastAsia" w:hAnsi="宋体"/>
          <w:sz w:val="24"/>
          <w:szCs w:val="24"/>
          <w:lang w:eastAsia="zh-CN"/>
        </w:rPr>
        <w:t xml:space="preserve">14.2双方在签订、履行合同中所发生的一切争议，应通过友好协商解决。如协商不成，由甲方住所地人民法院管辖。</w:t>
      </w:r>
      <w:r/>
    </w:p>
    <w:p>
      <w:pPr>
        <w:pStyle w:val="1004"/>
        <w:ind w:firstLine="482"/>
        <w:spacing w:line="400" w:lineRule="exact"/>
        <w:rPr>
          <w:rFonts w:hint="eastAsia" w:hAnsi="宋体"/>
          <w:b/>
          <w:sz w:val="24"/>
          <w:szCs w:val="24"/>
          <w:lang w:eastAsia="zh-CN"/>
        </w:rPr>
      </w:pPr>
      <w:r>
        <w:rPr>
          <w:rFonts w:hAnsi="宋体"/>
          <w:b/>
          <w:sz w:val="24"/>
          <w:szCs w:val="24"/>
          <w:lang w:eastAsia="zh-CN"/>
        </w:rPr>
        <w:t xml:space="preserve">十</w:t>
      </w:r>
      <w:r>
        <w:rPr>
          <w:rFonts w:hint="eastAsia" w:hAnsi="宋体"/>
          <w:b/>
          <w:sz w:val="24"/>
          <w:szCs w:val="24"/>
          <w:lang w:eastAsia="zh-CN"/>
        </w:rPr>
        <w:t xml:space="preserve">五</w:t>
      </w:r>
      <w:r>
        <w:rPr>
          <w:rFonts w:hAnsi="宋体"/>
          <w:b/>
          <w:sz w:val="24"/>
          <w:szCs w:val="24"/>
          <w:lang w:eastAsia="zh-CN"/>
        </w:rPr>
        <w:t xml:space="preserve">、合同生效及</w:t>
      </w:r>
      <w:r>
        <w:rPr>
          <w:rFonts w:hint="eastAsia" w:hAnsi="宋体"/>
          <w:b/>
          <w:sz w:val="24"/>
          <w:szCs w:val="24"/>
          <w:lang w:eastAsia="zh-CN"/>
        </w:rPr>
        <w:t xml:space="preserve">其他</w:t>
      </w:r>
      <w:r/>
    </w:p>
    <w:p>
      <w:pPr>
        <w:pStyle w:val="1004"/>
        <w:ind w:firstLine="480"/>
        <w:spacing w:line="400" w:lineRule="exact"/>
        <w:rPr>
          <w:rFonts w:hint="eastAsia"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5</w:t>
      </w:r>
      <w:r>
        <w:rPr>
          <w:rFonts w:hAnsi="宋体"/>
          <w:sz w:val="24"/>
          <w:szCs w:val="24"/>
          <w:lang w:eastAsia="zh-CN"/>
        </w:rPr>
        <w:t xml:space="preserve">.1合同经双方法定代表人或授权委托代</w:t>
      </w:r>
      <w:r>
        <w:rPr>
          <w:rFonts w:hint="eastAsia" w:hAnsi="宋体"/>
          <w:sz w:val="24"/>
          <w:szCs w:val="24"/>
          <w:lang w:eastAsia="zh-CN"/>
        </w:rPr>
        <w:t xml:space="preserve">表</w:t>
      </w:r>
      <w:r>
        <w:rPr>
          <w:rFonts w:hAnsi="宋体"/>
          <w:sz w:val="24"/>
          <w:szCs w:val="24"/>
          <w:lang w:eastAsia="zh-CN"/>
        </w:rPr>
        <w:t xml:space="preserve">人签字并加盖单位公章</w:t>
      </w:r>
      <w:r>
        <w:rPr>
          <w:rFonts w:hint="eastAsia" w:hAnsi="宋体"/>
          <w:sz w:val="24"/>
          <w:szCs w:val="24"/>
          <w:lang w:eastAsia="zh-CN"/>
        </w:rPr>
        <w:t xml:space="preserve">，</w:t>
      </w:r>
      <w:r>
        <w:rPr>
          <w:rFonts w:hint="eastAsia" w:hAnsi="宋体"/>
          <w:bCs/>
          <w:sz w:val="24"/>
          <w:lang w:eastAsia="zh-CN"/>
        </w:rPr>
        <w:t xml:space="preserve">并经</w:t>
      </w:r>
      <w:r>
        <w:rPr>
          <w:rFonts w:hint="eastAsia" w:hAnsi="宋体"/>
          <w:b/>
          <w:sz w:val="24"/>
          <w:lang w:eastAsia="zh-CN"/>
        </w:rPr>
        <w:t xml:space="preserve">江苏建圆建方工程管理咨询有限公司</w:t>
      </w:r>
      <w:r>
        <w:rPr>
          <w:rFonts w:hint="eastAsia" w:hAnsi="宋体"/>
          <w:bCs/>
          <w:sz w:val="24"/>
          <w:lang w:eastAsia="zh-CN"/>
        </w:rPr>
        <w:t xml:space="preserve">见证后</w:t>
      </w:r>
      <w:r>
        <w:rPr>
          <w:rFonts w:hAnsi="宋体"/>
          <w:sz w:val="24"/>
          <w:szCs w:val="24"/>
          <w:lang w:eastAsia="zh-CN"/>
        </w:rPr>
        <w:t xml:space="preserve">生效。</w:t>
      </w:r>
      <w:r/>
    </w:p>
    <w:p>
      <w:pPr>
        <w:pStyle w:val="1004"/>
        <w:ind w:firstLine="480"/>
        <w:spacing w:line="400" w:lineRule="exact"/>
        <w:rPr>
          <w:rFonts w:hint="eastAsia"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5</w:t>
      </w:r>
      <w:r>
        <w:rPr>
          <w:rFonts w:hAnsi="宋体"/>
          <w:sz w:val="24"/>
          <w:szCs w:val="24"/>
          <w:lang w:eastAsia="zh-CN"/>
        </w:rPr>
        <w:t xml:space="preserve">.2本合同未尽事宜，遵照</w:t>
      </w:r>
      <w:r>
        <w:rPr>
          <w:rFonts w:hint="eastAsia" w:hAnsi="宋体"/>
          <w:sz w:val="24"/>
          <w:szCs w:val="24"/>
          <w:lang w:eastAsia="zh-CN"/>
        </w:rPr>
        <w:t xml:space="preserve">《中华人民共和国民法典》、《中华人民共和国政府采购法》</w:t>
      </w:r>
      <w:r>
        <w:rPr>
          <w:rFonts w:hAnsi="宋体"/>
          <w:sz w:val="24"/>
          <w:szCs w:val="24"/>
          <w:lang w:eastAsia="zh-CN"/>
        </w:rPr>
        <w:t xml:space="preserve">有关条文执行。</w:t>
      </w:r>
      <w:r/>
    </w:p>
    <w:p>
      <w:pPr>
        <w:pStyle w:val="1004"/>
        <w:ind w:firstLine="480"/>
        <w:spacing w:line="400" w:lineRule="exact"/>
        <w:rPr>
          <w:rFonts w:hint="eastAsia"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5</w:t>
      </w:r>
      <w:r>
        <w:rPr>
          <w:rFonts w:hAnsi="宋体"/>
          <w:sz w:val="24"/>
          <w:szCs w:val="24"/>
          <w:lang w:eastAsia="zh-CN"/>
        </w:rPr>
        <w:t xml:space="preserve">.</w:t>
      </w:r>
      <w:r>
        <w:rPr>
          <w:rFonts w:hint="eastAsia" w:hAnsi="宋体"/>
          <w:sz w:val="24"/>
          <w:szCs w:val="24"/>
          <w:lang w:eastAsia="zh-CN"/>
        </w:rPr>
        <w:t xml:space="preserve">3</w:t>
      </w:r>
      <w:r>
        <w:rPr>
          <w:rFonts w:hAnsi="宋体"/>
          <w:sz w:val="24"/>
          <w:szCs w:val="24"/>
          <w:lang w:eastAsia="zh-CN"/>
        </w:rPr>
        <w:t xml:space="preserve">本合同正本一式</w:t>
      </w:r>
      <w:r>
        <w:rPr>
          <w:rFonts w:hint="eastAsia" w:hAnsi="宋体"/>
          <w:b/>
          <w:bCs/>
          <w:sz w:val="24"/>
          <w:szCs w:val="24"/>
          <w:u w:val="single"/>
          <w:lang w:eastAsia="zh-CN"/>
        </w:rPr>
        <w:t xml:space="preserve"> 七 </w:t>
      </w:r>
      <w:r>
        <w:rPr>
          <w:rFonts w:hAnsi="宋体"/>
          <w:sz w:val="24"/>
          <w:szCs w:val="24"/>
          <w:lang w:eastAsia="zh-CN"/>
        </w:rPr>
        <w:t xml:space="preserve">份，具有同等法律效力，甲</w:t>
      </w:r>
      <w:r>
        <w:rPr>
          <w:rFonts w:hint="eastAsia" w:hAnsi="宋体"/>
          <w:sz w:val="24"/>
          <w:szCs w:val="24"/>
          <w:lang w:eastAsia="zh-CN"/>
        </w:rPr>
        <w:t xml:space="preserve">方、</w:t>
      </w:r>
      <w:r>
        <w:rPr>
          <w:rFonts w:hAnsi="宋体"/>
          <w:sz w:val="24"/>
          <w:szCs w:val="24"/>
          <w:lang w:eastAsia="zh-CN"/>
        </w:rPr>
        <w:t xml:space="preserve">乙方各执</w:t>
      </w:r>
      <w:r>
        <w:rPr>
          <w:rFonts w:hint="eastAsia" w:hAnsi="宋体"/>
          <w:b/>
          <w:bCs/>
          <w:sz w:val="24"/>
          <w:szCs w:val="24"/>
          <w:u w:val="single"/>
          <w:lang w:eastAsia="zh-CN"/>
        </w:rPr>
        <w:t xml:space="preserve"> 三 </w:t>
      </w:r>
      <w:r>
        <w:rPr>
          <w:rFonts w:hAnsi="宋体"/>
          <w:sz w:val="24"/>
          <w:szCs w:val="24"/>
          <w:lang w:eastAsia="zh-CN"/>
        </w:rPr>
        <w:t xml:space="preserve">份</w:t>
      </w:r>
      <w:r>
        <w:rPr>
          <w:rFonts w:hint="eastAsia" w:hAnsi="宋体"/>
          <w:sz w:val="24"/>
          <w:szCs w:val="24"/>
          <w:lang w:eastAsia="zh-CN"/>
        </w:rPr>
        <w:t xml:space="preserve">，采购代理机构执</w:t>
      </w:r>
      <w:r>
        <w:rPr>
          <w:rFonts w:hint="eastAsia" w:hAnsi="宋体"/>
          <w:b/>
          <w:bCs/>
          <w:sz w:val="24"/>
          <w:szCs w:val="24"/>
          <w:u w:val="single"/>
          <w:lang w:eastAsia="zh-CN"/>
        </w:rPr>
        <w:t xml:space="preserve"> 一 </w:t>
      </w:r>
      <w:r>
        <w:rPr>
          <w:rFonts w:hint="eastAsia" w:hAnsi="宋体"/>
          <w:sz w:val="24"/>
          <w:szCs w:val="24"/>
          <w:lang w:eastAsia="zh-CN"/>
        </w:rPr>
        <w:t xml:space="preserve">份</w:t>
      </w:r>
      <w:r>
        <w:rPr>
          <w:rFonts w:hAnsi="宋体"/>
          <w:sz w:val="24"/>
          <w:szCs w:val="24"/>
          <w:lang w:eastAsia="zh-CN"/>
        </w:rPr>
        <w:t xml:space="preserve">。</w:t>
      </w:r>
      <w:r/>
    </w:p>
    <w:p>
      <w:pPr>
        <w:pStyle w:val="1004"/>
        <w:ind w:firstLine="480"/>
        <w:spacing w:line="400" w:lineRule="exact"/>
        <w:rPr>
          <w:rFonts w:hint="eastAsia" w:hAnsi="宋体"/>
          <w:sz w:val="24"/>
          <w:szCs w:val="24"/>
          <w:lang w:eastAsia="zh-CN"/>
        </w:rPr>
      </w:pPr>
      <w:r>
        <w:rPr>
          <w:rFonts w:hint="eastAsia" w:hAnsi="宋体"/>
          <w:sz w:val="24"/>
          <w:szCs w:val="24"/>
          <w:lang w:eastAsia="zh-CN"/>
        </w:rPr>
      </w:r>
      <w:r/>
    </w:p>
    <w:p>
      <w:pPr>
        <w:spacing w:line="440" w:lineRule="exact"/>
        <w:rPr>
          <w:rFonts w:hint="eastAsia" w:ascii="宋体" w:hAnsi="宋体"/>
          <w:bCs/>
          <w:sz w:val="24"/>
          <w:u w:val="single"/>
        </w:rPr>
      </w:pPr>
      <w:r>
        <w:rPr>
          <w:rFonts w:hint="eastAsia" w:ascii="宋体" w:hAnsi="宋体"/>
          <w:bCs/>
          <w:sz w:val="24"/>
        </w:rPr>
        <w:t xml:space="preserve">甲方（采购人）：</w:t>
      </w:r>
      <w:r>
        <w:rPr>
          <w:rFonts w:hint="eastAsia" w:ascii="宋体" w:hAnsi="宋体"/>
          <w:bCs/>
          <w:sz w:val="24"/>
          <w:u w:val="single"/>
        </w:rPr>
        <w:t xml:space="preserve">          </w:t>
      </w:r>
      <w:r>
        <w:rPr>
          <w:rFonts w:hint="eastAsia" w:ascii="宋体" w:hAnsi="宋体"/>
          <w:bCs/>
          <w:sz w:val="24"/>
        </w:rPr>
        <w:t xml:space="preserve">（盖章）    乙方（中标供应商）：</w:t>
      </w:r>
      <w:r>
        <w:rPr>
          <w:rFonts w:hint="eastAsia" w:ascii="宋体" w:hAnsi="宋体"/>
          <w:bCs/>
          <w:sz w:val="24"/>
          <w:u w:val="single"/>
        </w:rPr>
        <w:t xml:space="preserve">             </w:t>
      </w:r>
      <w:r>
        <w:rPr>
          <w:rFonts w:hint="eastAsia" w:ascii="宋体" w:hAnsi="宋体"/>
          <w:bCs/>
          <w:sz w:val="24"/>
        </w:rPr>
        <w:t xml:space="preserve">（盖章）</w:t>
      </w:r>
      <w:r/>
    </w:p>
    <w:p>
      <w:pPr>
        <w:spacing w:line="440" w:lineRule="exact"/>
        <w:rPr>
          <w:rFonts w:hint="eastAsia" w:ascii="宋体" w:hAnsi="宋体"/>
          <w:bCs/>
          <w:sz w:val="24"/>
          <w:u w:val="single"/>
        </w:rPr>
      </w:pPr>
      <w:r>
        <w:rPr>
          <w:rFonts w:hint="eastAsia" w:ascii="宋体" w:hAnsi="宋体"/>
          <w:bCs/>
          <w:sz w:val="24"/>
        </w:rPr>
        <w:t xml:space="preserve">法定（授权）代表人：</w:t>
      </w:r>
      <w:r>
        <w:rPr>
          <w:rFonts w:hint="eastAsia" w:ascii="宋体" w:hAnsi="宋体"/>
          <w:bCs/>
          <w:sz w:val="24"/>
          <w:u w:val="single"/>
        </w:rPr>
        <w:t xml:space="preserve">             </w:t>
      </w:r>
      <w:r>
        <w:rPr>
          <w:rFonts w:hint="eastAsia" w:ascii="宋体" w:hAnsi="宋体"/>
          <w:bCs/>
          <w:sz w:val="24"/>
        </w:rPr>
        <w:t xml:space="preserve">     法定（授权）代表人：</w:t>
      </w:r>
      <w:r>
        <w:rPr>
          <w:rFonts w:hint="eastAsia" w:ascii="宋体" w:hAnsi="宋体"/>
          <w:bCs/>
          <w:sz w:val="24"/>
          <w:u w:val="single"/>
        </w:rPr>
        <w:t xml:space="preserve">                   </w:t>
      </w:r>
      <w:r/>
    </w:p>
    <w:p>
      <w:pPr>
        <w:ind w:right="-57"/>
        <w:spacing w:line="44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           </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spacing w:line="440" w:lineRule="exact"/>
        <w:rPr>
          <w:rFonts w:hint="eastAsia" w:ascii="宋体" w:hAnsi="宋体"/>
          <w:bCs/>
          <w:sz w:val="24"/>
        </w:rPr>
      </w:pPr>
      <w:r>
        <w:rPr>
          <w:rFonts w:hint="eastAsia" w:ascii="宋体" w:hAnsi="宋体"/>
          <w:bCs/>
          <w:sz w:val="24"/>
        </w:rPr>
      </w:r>
      <w:r/>
    </w:p>
    <w:p>
      <w:pPr>
        <w:spacing w:line="440" w:lineRule="exact"/>
        <w:rPr>
          <w:rFonts w:hint="eastAsia" w:ascii="宋体" w:hAnsi="宋体"/>
          <w:bCs/>
          <w:sz w:val="24"/>
        </w:rPr>
      </w:pPr>
      <w:r>
        <w:rPr>
          <w:rFonts w:hint="eastAsia" w:ascii="宋体" w:hAnsi="宋体"/>
          <w:bCs/>
          <w:sz w:val="24"/>
        </w:rPr>
        <w:t xml:space="preserve">采购代理机构（见证方单位盖章）：      乙方户名：</w:t>
      </w:r>
      <w:r>
        <w:rPr>
          <w:rFonts w:hint="eastAsia" w:ascii="宋体" w:hAnsi="宋体"/>
          <w:bCs/>
          <w:sz w:val="24"/>
          <w:u w:val="single"/>
        </w:rPr>
        <w:t xml:space="preserve">                            </w:t>
      </w:r>
      <w:r/>
    </w:p>
    <w:p>
      <w:pPr>
        <w:ind w:firstLine="4560"/>
        <w:spacing w:line="440" w:lineRule="exact"/>
        <w:rPr>
          <w:rFonts w:hint="eastAsia" w:ascii="宋体" w:hAnsi="宋体"/>
          <w:bCs/>
          <w:sz w:val="24"/>
          <w:u w:val="single"/>
        </w:rPr>
      </w:pPr>
      <w:r>
        <w:rPr>
          <w:rFonts w:hint="eastAsia" w:ascii="宋体" w:hAnsi="宋体"/>
          <w:bCs/>
          <w:sz w:val="24"/>
        </w:rPr>
        <w:t xml:space="preserve">乙方开户银行：</w:t>
      </w:r>
      <w:r>
        <w:rPr>
          <w:rFonts w:hint="eastAsia" w:ascii="宋体" w:hAnsi="宋体"/>
          <w:bCs/>
          <w:sz w:val="24"/>
          <w:u w:val="single"/>
        </w:rPr>
        <w:t xml:space="preserve">                         </w:t>
      </w:r>
      <w:r/>
    </w:p>
    <w:p>
      <w:pPr>
        <w:spacing w:line="440" w:lineRule="exact"/>
        <w:rPr>
          <w:rFonts w:hint="eastAsia" w:ascii="宋体" w:hAnsi="宋体"/>
          <w:bCs/>
          <w:sz w:val="24"/>
        </w:rPr>
      </w:pPr>
      <w:r>
        <w:rPr>
          <w:rFonts w:hint="eastAsia" w:ascii="宋体" w:hAnsi="宋体"/>
          <w:bCs/>
          <w:sz w:val="24"/>
        </w:rPr>
        <w:t xml:space="preserve">                                      乙方账号：</w:t>
      </w:r>
      <w:r>
        <w:rPr>
          <w:rFonts w:hint="eastAsia" w:ascii="宋体" w:hAnsi="宋体"/>
          <w:bCs/>
          <w:sz w:val="24"/>
          <w:u w:val="single"/>
        </w:rPr>
        <w:t xml:space="preserve">                             </w:t>
      </w:r>
      <w:r/>
    </w:p>
    <w:p>
      <w:pPr>
        <w:rPr>
          <w:rFonts w:hint="eastAsia" w:ascii="宋体" w:hAnsi="宋体"/>
          <w:bCs/>
          <w:sz w:val="24"/>
        </w:rPr>
      </w:pPr>
      <w:r>
        <w:rPr>
          <w:rFonts w:hint="eastAsia" w:ascii="宋体" w:hAnsi="宋体"/>
          <w:bCs/>
          <w:sz w:val="24"/>
        </w:rPr>
      </w:r>
      <w:r/>
    </w:p>
    <w:p>
      <w:pPr>
        <w:jc w:val="center"/>
        <w:spacing w:before="240" w:after="240" w:line="360" w:lineRule="auto"/>
        <w:widowControl/>
        <w:rPr>
          <w:rFonts w:ascii="黑体" w:eastAsia="黑体"/>
          <w:b/>
          <w:sz w:val="44"/>
          <w:szCs w:val="44"/>
        </w:rPr>
      </w:pPr>
      <w:r>
        <w:br w:type="page" w:clear="all"/>
      </w:r>
      <w:r>
        <w:rPr>
          <w:rFonts w:hint="eastAsia" w:ascii="黑体" w:eastAsia="黑体"/>
          <w:b/>
          <w:sz w:val="44"/>
          <w:szCs w:val="44"/>
        </w:rPr>
        <w:t xml:space="preserve">第五部分 附件（投标文件格式）</w:t>
      </w:r>
      <w:r/>
    </w:p>
    <w:p>
      <w:pPr>
        <w:spacing w:line="360" w:lineRule="auto"/>
        <w:rPr>
          <w:rFonts w:hint="eastAsia" w:ascii="宋体" w:hAnsi="宋体"/>
          <w:b/>
          <w:bCs/>
          <w:sz w:val="24"/>
        </w:rPr>
      </w:pPr>
      <w:r>
        <w:rPr>
          <w:rFonts w:hint="eastAsia" w:ascii="宋体" w:hAnsi="宋体"/>
          <w:b/>
          <w:bCs/>
          <w:sz w:val="24"/>
        </w:rPr>
      </w:r>
      <w:r/>
    </w:p>
    <w:p>
      <w:pPr>
        <w:jc w:val="center"/>
        <w:spacing w:line="360" w:lineRule="auto"/>
        <w:rPr>
          <w:rFonts w:hint="eastAsia" w:ascii="宋体" w:hAnsi="宋体"/>
          <w:b/>
          <w:sz w:val="44"/>
          <w:szCs w:val="44"/>
        </w:rPr>
        <w:outlineLvl w:val="0"/>
      </w:pPr>
      <w:r/>
      <w:bookmarkStart w:id="4" w:name="一．报价函（格式）"/>
      <w:r/>
      <w:bookmarkEnd w:id="4"/>
      <w:r/>
      <w:r/>
    </w:p>
    <w:p>
      <w:pPr>
        <w:jc w:val="center"/>
        <w:spacing w:line="360" w:lineRule="auto"/>
        <w:rPr>
          <w:rFonts w:hint="eastAsia" w:ascii="宋体" w:hAnsi="宋体"/>
          <w:b/>
          <w:sz w:val="48"/>
        </w:rPr>
      </w:pPr>
      <w:r>
        <w:rPr>
          <w:rFonts w:hint="eastAsia" w:ascii="宋体" w:hAnsi="宋体"/>
          <w:b/>
          <w:sz w:val="48"/>
          <w:u w:val="single"/>
        </w:rPr>
        <w:t xml:space="preserve">                  </w:t>
      </w:r>
      <w:r>
        <w:rPr>
          <w:rFonts w:hint="eastAsia" w:ascii="宋体" w:hAnsi="宋体"/>
          <w:b/>
          <w:sz w:val="48"/>
        </w:rPr>
        <w:t xml:space="preserve">项目公开招标</w:t>
      </w:r>
      <w:r/>
    </w:p>
    <w:p>
      <w:pPr>
        <w:jc w:val="center"/>
        <w:spacing w:line="360" w:lineRule="auto"/>
        <w:rPr>
          <w:rFonts w:hint="eastAsia" w:ascii="宋体" w:hAnsi="宋体"/>
          <w:b/>
          <w:sz w:val="72"/>
        </w:rPr>
      </w:pPr>
      <w:r>
        <w:rPr>
          <w:rFonts w:hint="eastAsia" w:ascii="宋体" w:hAnsi="宋体"/>
          <w:b/>
          <w:sz w:val="72"/>
        </w:rPr>
        <w:t xml:space="preserve">投标文件</w:t>
      </w:r>
      <w:r/>
    </w:p>
    <w:p>
      <w:pPr>
        <w:jc w:val="center"/>
        <w:spacing w:line="360" w:lineRule="auto"/>
        <w:rPr>
          <w:rFonts w:hint="eastAsia" w:ascii="宋体" w:hAnsi="宋体"/>
          <w:b/>
          <w:sz w:val="48"/>
        </w:rPr>
      </w:pPr>
      <w:r>
        <w:rPr>
          <w:rFonts w:hint="eastAsia" w:ascii="宋体" w:hAnsi="宋体"/>
          <w:b/>
          <w:sz w:val="48"/>
        </w:rPr>
      </w:r>
      <w:r/>
    </w:p>
    <w:p>
      <w:pPr>
        <w:jc w:val="center"/>
        <w:spacing w:line="360" w:lineRule="auto"/>
        <w:rPr>
          <w:rFonts w:hint="eastAsia" w:ascii="宋体" w:hAnsi="宋体"/>
          <w:b/>
          <w:sz w:val="48"/>
        </w:rPr>
      </w:pPr>
      <w:r>
        <w:rPr>
          <w:rFonts w:hint="eastAsia" w:ascii="宋体" w:hAnsi="宋体"/>
          <w:b/>
          <w:sz w:val="48"/>
        </w:rPr>
      </w:r>
      <w:r/>
    </w:p>
    <w:p>
      <w:pPr>
        <w:jc w:val="center"/>
        <w:spacing w:line="360" w:lineRule="auto"/>
        <w:rPr>
          <w:rFonts w:hint="eastAsia" w:ascii="宋体" w:hAnsi="宋体"/>
          <w:b/>
          <w:sz w:val="48"/>
        </w:rPr>
      </w:pPr>
      <w:r>
        <w:rPr>
          <w:rFonts w:hint="eastAsia" w:ascii="宋体" w:hAnsi="宋体"/>
          <w:b/>
          <w:sz w:val="48"/>
        </w:rPr>
      </w:r>
      <w:r/>
    </w:p>
    <w:p>
      <w:pPr>
        <w:jc w:val="left"/>
        <w:spacing w:line="360" w:lineRule="auto"/>
        <w:rPr>
          <w:rFonts w:hint="eastAsia" w:ascii="宋体" w:hAnsi="宋体"/>
          <w:b/>
          <w:sz w:val="30"/>
        </w:rPr>
      </w:pPr>
      <w:r>
        <w:rPr>
          <w:rFonts w:hint="eastAsia" w:ascii="宋体" w:hAnsi="宋体"/>
          <w:b/>
          <w:sz w:val="30"/>
        </w:rPr>
        <w:t xml:space="preserve">项目编号： </w:t>
      </w:r>
      <w:r>
        <w:rPr>
          <w:rFonts w:hint="eastAsia" w:ascii="宋体" w:hAnsi="宋体"/>
          <w:b/>
          <w:sz w:val="30"/>
          <w:u w:val="single"/>
        </w:rPr>
        <w:t xml:space="preserve">                                                      </w:t>
      </w:r>
      <w:r/>
    </w:p>
    <w:p>
      <w:pPr>
        <w:spacing w:line="360" w:lineRule="auto"/>
        <w:rPr>
          <w:rFonts w:hint="eastAsia" w:ascii="宋体" w:hAnsi="宋体"/>
          <w:b/>
          <w:sz w:val="28"/>
        </w:rPr>
      </w:pPr>
      <w:r>
        <w:rPr>
          <w:rFonts w:hint="eastAsia" w:ascii="宋体" w:hAnsi="宋体"/>
          <w:b/>
          <w:sz w:val="28"/>
        </w:rPr>
      </w:r>
      <w:r/>
    </w:p>
    <w:p>
      <w:pPr>
        <w:spacing w:line="360" w:lineRule="auto"/>
        <w:rPr>
          <w:rFonts w:hint="eastAsia" w:ascii="宋体" w:hAnsi="宋体"/>
          <w:b/>
          <w:sz w:val="30"/>
          <w:u w:val="single"/>
        </w:rPr>
      </w:pPr>
      <w:r>
        <w:rPr>
          <w:rFonts w:hint="eastAsia" w:ascii="宋体" w:hAnsi="宋体"/>
          <w:b/>
          <w:sz w:val="28"/>
        </w:rPr>
        <w:t xml:space="preserve">项目</w:t>
      </w:r>
      <w:r>
        <w:rPr>
          <w:rFonts w:hint="eastAsia" w:ascii="宋体" w:hAnsi="宋体"/>
          <w:b/>
          <w:sz w:val="30"/>
        </w:rPr>
        <w:t xml:space="preserve">名称：</w:t>
      </w:r>
      <w:r>
        <w:rPr>
          <w:rFonts w:hint="eastAsia" w:ascii="宋体" w:hAnsi="宋体"/>
          <w:b/>
          <w:sz w:val="30"/>
          <w:u w:val="single"/>
        </w:rPr>
        <w:t xml:space="preserve">                                                        </w:t>
      </w:r>
      <w:r/>
    </w:p>
    <w:p>
      <w:pPr>
        <w:jc w:val="center"/>
        <w:spacing w:line="360" w:lineRule="auto"/>
        <w:rPr>
          <w:rFonts w:hint="eastAsia" w:ascii="宋体" w:hAnsi="宋体"/>
          <w:b/>
          <w:bCs/>
          <w:sz w:val="30"/>
          <w:szCs w:val="30"/>
        </w:rPr>
      </w:pPr>
      <w:r>
        <w:rPr>
          <w:rFonts w:hint="eastAsia" w:ascii="宋体" w:hAnsi="宋体"/>
          <w:b/>
          <w:bCs/>
          <w:sz w:val="30"/>
          <w:szCs w:val="30"/>
        </w:rPr>
      </w:r>
      <w:r/>
    </w:p>
    <w:p>
      <w:pPr>
        <w:jc w:val="center"/>
        <w:spacing w:line="360" w:lineRule="auto"/>
        <w:rPr>
          <w:rFonts w:hint="eastAsia" w:ascii="宋体" w:hAnsi="宋体"/>
          <w:b/>
          <w:sz w:val="30"/>
          <w:szCs w:val="30"/>
        </w:rPr>
      </w:pPr>
      <w:r>
        <w:rPr>
          <w:rFonts w:hint="eastAsia" w:ascii="宋体" w:hAnsi="宋体"/>
          <w:b/>
          <w:bCs/>
          <w:sz w:val="30"/>
          <w:szCs w:val="30"/>
        </w:rPr>
        <w:t xml:space="preserve">年</w:t>
      </w:r>
      <w:r>
        <w:rPr>
          <w:rFonts w:ascii="宋体" w:hAnsi="宋体"/>
          <w:b/>
          <w:bCs/>
          <w:sz w:val="30"/>
          <w:szCs w:val="30"/>
          <w:u w:val="single"/>
        </w:rPr>
        <w:t xml:space="preserve"> </w:t>
      </w:r>
      <w:r>
        <w:rPr>
          <w:rFonts w:hint="eastAsia" w:ascii="宋体" w:hAnsi="宋体"/>
          <w:b/>
          <w:bCs/>
          <w:sz w:val="30"/>
          <w:szCs w:val="30"/>
          <w:u w:val="single"/>
        </w:rPr>
        <w:t xml:space="preserve">   </w:t>
      </w:r>
      <w:r>
        <w:rPr>
          <w:rFonts w:hint="eastAsia" w:ascii="宋体" w:hAnsi="宋体"/>
          <w:b/>
          <w:bCs/>
          <w:sz w:val="30"/>
          <w:szCs w:val="30"/>
        </w:rPr>
        <w:t xml:space="preserve">月</w:t>
      </w:r>
      <w:r>
        <w:rPr>
          <w:rFonts w:ascii="宋体" w:hAnsi="宋体"/>
          <w:b/>
          <w:bCs/>
          <w:sz w:val="30"/>
          <w:szCs w:val="30"/>
          <w:u w:val="single"/>
        </w:rPr>
        <w:t xml:space="preserve"> </w:t>
      </w:r>
      <w:r>
        <w:rPr>
          <w:rFonts w:hint="eastAsia" w:ascii="宋体" w:hAnsi="宋体"/>
          <w:b/>
          <w:bCs/>
          <w:sz w:val="30"/>
          <w:szCs w:val="30"/>
          <w:u w:val="single"/>
        </w:rPr>
        <w:t xml:space="preserve">  </w:t>
      </w:r>
      <w:r>
        <w:rPr>
          <w:rFonts w:hint="eastAsia" w:ascii="宋体" w:hAnsi="宋体"/>
          <w:b/>
          <w:bCs/>
          <w:sz w:val="30"/>
          <w:szCs w:val="30"/>
        </w:rPr>
        <w:t xml:space="preserve">日</w:t>
      </w:r>
      <w:r>
        <w:rPr>
          <w:rFonts w:hint="eastAsia" w:ascii="宋体" w:hAnsi="宋体"/>
          <w:b/>
          <w:bCs/>
          <w:sz w:val="30"/>
          <w:szCs w:val="30"/>
          <w:u w:val="single"/>
        </w:rPr>
        <w:t xml:space="preserve">    </w:t>
      </w:r>
      <w:r>
        <w:rPr>
          <w:rFonts w:hint="eastAsia" w:ascii="宋体" w:hAnsi="宋体"/>
          <w:b/>
          <w:bCs/>
          <w:sz w:val="30"/>
          <w:szCs w:val="30"/>
        </w:rPr>
        <w:t xml:space="preserve">时</w:t>
      </w:r>
      <w:r>
        <w:rPr>
          <w:rFonts w:hint="eastAsia" w:ascii="宋体" w:hAnsi="宋体"/>
          <w:b/>
          <w:bCs/>
          <w:sz w:val="30"/>
          <w:szCs w:val="30"/>
          <w:u w:val="single"/>
        </w:rPr>
        <w:t xml:space="preserve">     </w:t>
      </w:r>
      <w:r>
        <w:rPr>
          <w:rFonts w:hint="eastAsia" w:ascii="宋体" w:hAnsi="宋体"/>
          <w:b/>
          <w:bCs/>
          <w:sz w:val="30"/>
          <w:szCs w:val="30"/>
        </w:rPr>
        <w:t xml:space="preserve">分</w:t>
      </w:r>
      <w:r>
        <w:rPr>
          <w:rFonts w:hint="eastAsia"/>
          <w:sz w:val="30"/>
          <w:szCs w:val="30"/>
        </w:rPr>
        <w:t xml:space="preserve">开标，此时间以前不得开封；</w:t>
      </w:r>
      <w:r/>
    </w:p>
    <w:p>
      <w:pPr>
        <w:spacing w:line="360" w:lineRule="auto"/>
        <w:rPr>
          <w:rFonts w:hint="eastAsia" w:ascii="宋体" w:hAnsi="宋体"/>
          <w:b/>
          <w:sz w:val="30"/>
        </w:rPr>
      </w:pPr>
      <w:r>
        <w:rPr>
          <w:rFonts w:hint="eastAsia" w:ascii="宋体" w:hAnsi="宋体"/>
          <w:b/>
          <w:sz w:val="30"/>
        </w:rPr>
      </w:r>
      <w:r/>
    </w:p>
    <w:p>
      <w:pPr>
        <w:spacing w:line="360" w:lineRule="auto"/>
        <w:rPr>
          <w:rFonts w:hint="eastAsia" w:ascii="宋体" w:hAnsi="宋体"/>
          <w:b/>
          <w:sz w:val="30"/>
          <w:u w:val="single"/>
        </w:rPr>
      </w:pPr>
      <w:r>
        <w:rPr>
          <w:rFonts w:hint="eastAsia" w:ascii="宋体" w:hAnsi="宋体"/>
          <w:b/>
          <w:sz w:val="30"/>
        </w:rPr>
        <w:t xml:space="preserve">投标供应商：</w:t>
      </w:r>
      <w:r>
        <w:rPr>
          <w:rFonts w:hint="eastAsia" w:ascii="宋体" w:hAnsi="宋体"/>
          <w:b/>
          <w:sz w:val="30"/>
          <w:u w:val="single"/>
        </w:rPr>
        <w:t xml:space="preserve">                                           （电子签章）</w:t>
      </w:r>
      <w:r/>
    </w:p>
    <w:p>
      <w:pPr>
        <w:spacing w:line="360" w:lineRule="auto"/>
        <w:rPr>
          <w:rFonts w:hint="eastAsia" w:ascii="宋体" w:hAnsi="宋体"/>
          <w:b/>
          <w:sz w:val="30"/>
        </w:rPr>
      </w:pPr>
      <w:r>
        <w:rPr>
          <w:rFonts w:hint="eastAsia" w:ascii="宋体" w:hAnsi="宋体"/>
          <w:b/>
          <w:sz w:val="30"/>
        </w:rPr>
      </w:r>
      <w:r/>
    </w:p>
    <w:p>
      <w:pPr>
        <w:spacing w:line="360" w:lineRule="auto"/>
        <w:rPr>
          <w:rFonts w:hint="eastAsia" w:ascii="宋体" w:hAnsi="宋体"/>
          <w:b/>
          <w:sz w:val="30"/>
          <w:u w:val="single"/>
        </w:rPr>
      </w:pPr>
      <w:r>
        <w:rPr>
          <w:rFonts w:hint="eastAsia" w:ascii="宋体" w:hAnsi="宋体"/>
          <w:b/>
          <w:sz w:val="30"/>
        </w:rPr>
        <w:t xml:space="preserve">法定代表人或授权代表：</w:t>
      </w:r>
      <w:r>
        <w:rPr>
          <w:rFonts w:hint="eastAsia" w:ascii="宋体" w:hAnsi="宋体"/>
          <w:b/>
          <w:sz w:val="30"/>
          <w:u w:val="single"/>
        </w:rPr>
        <w:t xml:space="preserve">                           （签字或签章）</w:t>
      </w:r>
      <w:r/>
    </w:p>
    <w:p>
      <w:pPr>
        <w:spacing w:line="360" w:lineRule="auto"/>
        <w:rPr>
          <w:rFonts w:hint="eastAsia" w:ascii="宋体" w:hAnsi="宋体"/>
          <w:b/>
          <w:sz w:val="30"/>
        </w:rPr>
      </w:pPr>
      <w:r>
        <w:rPr>
          <w:rFonts w:hint="eastAsia" w:ascii="宋体" w:hAnsi="宋体"/>
          <w:b/>
          <w:sz w:val="30"/>
        </w:rPr>
      </w:r>
      <w:r/>
    </w:p>
    <w:p>
      <w:pPr>
        <w:ind w:firstLine="527"/>
        <w:jc w:val="center"/>
        <w:spacing w:line="360" w:lineRule="auto"/>
        <w:rPr>
          <w:rFonts w:hint="eastAsia" w:ascii="宋体" w:hAnsi="宋体"/>
          <w:b/>
          <w:sz w:val="30"/>
        </w:rPr>
        <w:outlineLvl w:val="0"/>
      </w:pPr>
      <w:r>
        <w:rPr>
          <w:rFonts w:hint="eastAsia" w:ascii="宋体" w:hAnsi="宋体"/>
          <w:b/>
          <w:sz w:val="30"/>
        </w:rPr>
        <w:t xml:space="preserve">日  期：</w:t>
      </w:r>
      <w:r>
        <w:rPr>
          <w:rFonts w:hint="eastAsia" w:ascii="宋体" w:hAnsi="宋体"/>
          <w:b/>
          <w:sz w:val="30"/>
          <w:u w:val="single"/>
        </w:rPr>
        <w:t xml:space="preserve">            </w:t>
      </w:r>
      <w:r>
        <w:rPr>
          <w:rFonts w:hint="eastAsia" w:ascii="宋体" w:hAnsi="宋体"/>
          <w:b/>
          <w:sz w:val="30"/>
        </w:rPr>
        <w:t xml:space="preserve"> 年</w:t>
      </w:r>
      <w:r>
        <w:rPr>
          <w:rFonts w:hint="eastAsia" w:ascii="宋体" w:hAnsi="宋体"/>
          <w:b/>
          <w:sz w:val="30"/>
          <w:u w:val="single"/>
        </w:rPr>
        <w:t xml:space="preserve">             </w:t>
      </w:r>
      <w:r>
        <w:rPr>
          <w:rFonts w:hint="eastAsia" w:ascii="宋体" w:hAnsi="宋体"/>
          <w:b/>
          <w:sz w:val="30"/>
        </w:rPr>
        <w:t xml:space="preserve"> 月</w:t>
      </w:r>
      <w:r>
        <w:rPr>
          <w:rFonts w:hint="eastAsia" w:ascii="宋体" w:hAnsi="宋体"/>
          <w:b/>
          <w:sz w:val="30"/>
          <w:u w:val="single"/>
        </w:rPr>
        <w:t xml:space="preserve">           </w:t>
      </w:r>
      <w:r>
        <w:rPr>
          <w:rFonts w:hint="eastAsia" w:ascii="宋体" w:hAnsi="宋体"/>
          <w:b/>
          <w:sz w:val="30"/>
        </w:rPr>
        <w:t xml:space="preserve">日</w:t>
      </w:r>
      <w:r/>
    </w:p>
    <w:p>
      <w:pPr>
        <w:pStyle w:val="1002"/>
        <w:ind w:firstLine="0"/>
        <w:jc w:val="center"/>
        <w:rPr>
          <w:rFonts w:ascii="黑体" w:eastAsia="黑体"/>
          <w:bCs/>
          <w:sz w:val="32"/>
          <w:szCs w:val="32"/>
        </w:rPr>
      </w:pPr>
      <w:r>
        <w:rPr>
          <w:rFonts w:hint="eastAsia" w:ascii="宋体" w:hAnsi="宋体"/>
          <w:b/>
          <w:sz w:val="30"/>
        </w:rPr>
        <w:br w:type="page" w:clear="all"/>
      </w:r>
      <w:r>
        <w:rPr>
          <w:rFonts w:hint="eastAsia" w:ascii="黑体" w:eastAsia="黑体"/>
          <w:bCs/>
          <w:sz w:val="32"/>
          <w:szCs w:val="32"/>
        </w:rPr>
        <w:t xml:space="preserve">（一）关于资格的声明函（格式）</w:t>
      </w:r>
      <w:r/>
    </w:p>
    <w:p>
      <w:pPr>
        <w:pStyle w:val="1002"/>
        <w:ind w:firstLine="0"/>
        <w:jc w:val="center"/>
        <w:rPr>
          <w:rFonts w:ascii="黑体" w:eastAsia="黑体"/>
          <w:bCs/>
          <w:sz w:val="32"/>
          <w:szCs w:val="32"/>
        </w:rPr>
      </w:pPr>
      <w:r>
        <w:rPr>
          <w:rFonts w:hint="eastAsia" w:ascii="黑体" w:eastAsia="黑体"/>
          <w:bCs/>
          <w:sz w:val="32"/>
          <w:szCs w:val="32"/>
        </w:rPr>
        <w:t xml:space="preserve">关于资格的声明函</w:t>
      </w:r>
      <w:r/>
    </w:p>
    <w:p>
      <w:pPr>
        <w:spacing w:line="360" w:lineRule="auto"/>
        <w:rPr>
          <w:rFonts w:hint="eastAsia" w:ascii="宋体" w:hAnsi="宋体"/>
          <w:bCs/>
          <w:sz w:val="24"/>
        </w:rPr>
      </w:pPr>
      <w:r/>
      <w:bookmarkStart w:id="5" w:name="报价方关于资格的声明函（格式）"/>
      <w:r/>
      <w:bookmarkEnd w:id="5"/>
      <w:r/>
      <w:r/>
    </w:p>
    <w:p>
      <w:pPr>
        <w:spacing w:line="360" w:lineRule="auto"/>
        <w:rPr>
          <w:rFonts w:hint="eastAsia" w:ascii="宋体" w:hAnsi="宋体"/>
          <w:bCs/>
          <w:sz w:val="24"/>
        </w:rPr>
      </w:pPr>
      <w:r>
        <w:rPr>
          <w:rFonts w:hint="eastAsia" w:ascii="宋体" w:hAnsi="宋体"/>
          <w:bCs/>
          <w:sz w:val="24"/>
        </w:rPr>
        <w:t xml:space="preserve">江苏建圆建方工程管理咨询有限公司：</w:t>
      </w:r>
      <w:r/>
    </w:p>
    <w:p>
      <w:pPr>
        <w:ind w:firstLine="480"/>
        <w:spacing w:line="360" w:lineRule="auto"/>
        <w:rPr>
          <w:rFonts w:hint="eastAsia" w:ascii="宋体" w:hAnsi="宋体"/>
          <w:bCs/>
          <w:sz w:val="24"/>
        </w:rPr>
      </w:pPr>
      <w:r>
        <w:rPr>
          <w:rFonts w:hint="eastAsia" w:ascii="宋体" w:hAnsi="宋体"/>
          <w:bCs/>
          <w:sz w:val="24"/>
        </w:rPr>
        <w:t xml:space="preserve">我公司（单位）参加政府采购活动前三年内在经营活动中没有重大违法记录。</w:t>
      </w:r>
      <w:r/>
    </w:p>
    <w:p>
      <w:pPr>
        <w:ind w:firstLine="480"/>
        <w:spacing w:line="360" w:lineRule="auto"/>
        <w:rPr>
          <w:rFonts w:hint="eastAsia" w:ascii="宋体" w:hAnsi="宋体"/>
          <w:bCs/>
          <w:sz w:val="24"/>
        </w:rPr>
      </w:pPr>
      <w:r>
        <w:rPr>
          <w:rFonts w:hint="eastAsia" w:ascii="宋体" w:hAnsi="宋体"/>
          <w:bCs/>
          <w:sz w:val="24"/>
        </w:rPr>
        <w:t xml:space="preserve">我公司（单位）愿针对本次项目编号为</w:t>
      </w:r>
      <w:r>
        <w:rPr>
          <w:rFonts w:hint="eastAsia" w:ascii="宋体" w:hAnsi="宋体"/>
          <w:b/>
          <w:sz w:val="24"/>
          <w:u w:val="single"/>
          <w:lang w:eastAsia="zh-CN"/>
        </w:rPr>
        <w:t xml:space="preserve">  JSZC-320200-JYJF-G2025-0016  </w:t>
      </w:r>
      <w:r>
        <w:rPr>
          <w:rFonts w:hint="eastAsia" w:ascii="宋体" w:hAnsi="宋体"/>
          <w:bCs/>
          <w:sz w:val="24"/>
        </w:rPr>
        <w:t xml:space="preserve">的</w:t>
      </w:r>
      <w:r>
        <w:rPr>
          <w:rFonts w:hint="eastAsia" w:ascii="宋体" w:hAnsi="宋体"/>
          <w:b/>
          <w:sz w:val="24"/>
          <w:u w:val="single"/>
        </w:rPr>
        <w:t xml:space="preserve">  </w:t>
      </w:r>
      <w:r>
        <w:rPr>
          <w:rFonts w:hint="eastAsia" w:ascii="宋体" w:hAnsi="宋体"/>
          <w:b/>
          <w:sz w:val="24"/>
          <w:u w:val="single"/>
          <w:lang w:eastAsia="zh-CN"/>
        </w:rPr>
        <w:t xml:space="preserve">工管中心闸站枢纽闸口及河道保洁服务</w:t>
      </w:r>
      <w:r>
        <w:rPr>
          <w:rFonts w:hint="eastAsia" w:ascii="宋体" w:hAnsi="宋体"/>
          <w:b/>
          <w:sz w:val="24"/>
          <w:u w:val="single"/>
        </w:rPr>
        <w:t xml:space="preserve">  </w:t>
      </w:r>
      <w:r>
        <w:rPr>
          <w:rFonts w:hint="eastAsia" w:ascii="宋体" w:hAnsi="宋体"/>
          <w:bCs/>
          <w:sz w:val="24"/>
        </w:rPr>
        <w:t xml:space="preserve">进行投标，投标文件中所有关于投标资格的文件、证明、陈述均是真实的、准确的。若有违背，我公司（单位）愿意承担由此而产生的一切后果。</w:t>
      </w:r>
      <w:r/>
    </w:p>
    <w:p>
      <w:pPr>
        <w:spacing w:line="360" w:lineRule="auto"/>
        <w:rPr>
          <w:rFonts w:hint="eastAsia" w:ascii="宋体" w:hAnsi="宋体"/>
          <w:bCs/>
          <w:sz w:val="24"/>
        </w:rPr>
      </w:pPr>
      <w:r>
        <w:rPr>
          <w:rFonts w:hint="eastAsia" w:ascii="宋体" w:hAnsi="宋体"/>
          <w:bCs/>
          <w:sz w:val="24"/>
        </w:rPr>
      </w:r>
      <w:r/>
    </w:p>
    <w:p>
      <w:pPr>
        <w:pStyle w:val="1002"/>
        <w:ind w:firstLine="0"/>
      </w:pPr>
      <w:r/>
      <w:r/>
    </w:p>
    <w:p>
      <w:pPr>
        <w:spacing w:line="360" w:lineRule="auto"/>
        <w:rPr>
          <w:rFonts w:hint="eastAsia" w:ascii="宋体" w:hAnsi="宋体"/>
          <w:sz w:val="24"/>
        </w:rPr>
      </w:pPr>
      <w:r>
        <w:rPr>
          <w:rFonts w:hint="eastAsia" w:ascii="宋体" w:hAnsi="宋体"/>
          <w:sz w:val="24"/>
        </w:rPr>
        <w:t xml:space="preserve">投标供应商（电子签章）：                             </w:t>
      </w:r>
      <w:r/>
    </w:p>
    <w:p>
      <w:pPr>
        <w:spacing w:line="360" w:lineRule="auto"/>
        <w:rPr>
          <w:rFonts w:hint="eastAsia" w:ascii="宋体" w:hAnsi="宋体"/>
          <w:sz w:val="24"/>
        </w:rPr>
      </w:pPr>
      <w:r>
        <w:rPr>
          <w:rFonts w:hint="eastAsia" w:ascii="宋体" w:hAnsi="宋体"/>
          <w:sz w:val="24"/>
        </w:rPr>
        <w:t xml:space="preserve">法定代表人或授权代表：（签字或签章）</w:t>
      </w:r>
      <w:r/>
    </w:p>
    <w:p>
      <w:pPr>
        <w:spacing w:line="360" w:lineRule="auto"/>
        <w:rPr>
          <w:rFonts w:hint="eastAsia" w:ascii="宋体" w:hAnsi="宋体"/>
          <w:sz w:val="24"/>
        </w:rPr>
      </w:pPr>
      <w:r>
        <w:rPr>
          <w:rFonts w:hint="eastAsia" w:ascii="宋体" w:hAnsi="宋体"/>
          <w:sz w:val="24"/>
        </w:rPr>
        <w:t xml:space="preserve">日期：   年   月   日</w:t>
      </w:r>
      <w:r/>
    </w:p>
    <w:p>
      <w:pPr>
        <w:ind w:left="720" w:hanging="720"/>
        <w:jc w:val="center"/>
        <w:spacing w:line="360" w:lineRule="auto"/>
        <w:rPr>
          <w:rFonts w:hint="eastAsia" w:ascii="黑体" w:hAnsi="宋体" w:eastAsia="黑体"/>
          <w:bCs/>
          <w:sz w:val="24"/>
        </w:rPr>
      </w:pPr>
      <w:r>
        <w:rPr>
          <w:rFonts w:hint="eastAsia" w:ascii="黑体" w:hAnsi="宋体" w:eastAsia="黑体"/>
          <w:bCs/>
          <w:sz w:val="24"/>
        </w:rPr>
      </w:r>
      <w:r/>
    </w:p>
    <w:p>
      <w:pPr>
        <w:ind w:firstLine="442"/>
        <w:jc w:val="left"/>
        <w:spacing w:line="360" w:lineRule="auto"/>
        <w:tabs>
          <w:tab w:val="left" w:pos="2629" w:leader="none"/>
        </w:tabs>
        <w:rPr>
          <w:b/>
          <w:bCs/>
          <w:sz w:val="22"/>
          <w:szCs w:val="22"/>
        </w:rPr>
      </w:pPr>
      <w:r>
        <w:rPr>
          <w:rFonts w:hint="eastAsia"/>
          <w:b/>
          <w:bCs/>
          <w:sz w:val="22"/>
          <w:szCs w:val="22"/>
        </w:rPr>
        <w:t xml:space="preserve">注：“重大违法记录”，是指投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r/>
    </w:p>
    <w:p>
      <w:pPr>
        <w:rPr>
          <w:rFonts w:ascii="黑体" w:eastAsia="黑体"/>
          <w:bCs/>
          <w:sz w:val="32"/>
          <w:szCs w:val="32"/>
        </w:rPr>
      </w:pPr>
      <w:r>
        <w:rPr>
          <w:rFonts w:hint="eastAsia" w:ascii="黑体" w:eastAsia="黑体"/>
          <w:bCs/>
          <w:sz w:val="32"/>
          <w:szCs w:val="32"/>
        </w:rPr>
        <w:br w:type="page" w:clear="all"/>
      </w:r>
      <w:r/>
    </w:p>
    <w:p>
      <w:pPr>
        <w:pStyle w:val="1002"/>
        <w:ind w:firstLine="0"/>
        <w:jc w:val="center"/>
        <w:rPr>
          <w:rFonts w:ascii="黑体" w:eastAsia="黑体"/>
          <w:bCs/>
          <w:sz w:val="32"/>
          <w:szCs w:val="32"/>
        </w:rPr>
      </w:pPr>
      <w:r>
        <w:rPr>
          <w:rFonts w:hint="eastAsia" w:ascii="黑体" w:eastAsia="黑体"/>
          <w:bCs/>
          <w:sz w:val="32"/>
          <w:szCs w:val="32"/>
        </w:rPr>
        <w:t xml:space="preserve">（二）法定代表人授权委托书及法定代表人身份证明（格式）</w:t>
      </w:r>
      <w:r/>
    </w:p>
    <w:p>
      <w:pPr>
        <w:pStyle w:val="1002"/>
        <w:ind w:firstLine="0"/>
        <w:jc w:val="center"/>
        <w:rPr>
          <w:rFonts w:ascii="黑体" w:eastAsia="黑体"/>
          <w:bCs/>
          <w:sz w:val="32"/>
          <w:szCs w:val="32"/>
        </w:rPr>
      </w:pPr>
      <w:r>
        <w:rPr>
          <w:rFonts w:hint="eastAsia" w:ascii="黑体" w:eastAsia="黑体"/>
          <w:bCs/>
          <w:sz w:val="32"/>
          <w:szCs w:val="32"/>
        </w:rPr>
        <w:t xml:space="preserve">法定代表人授权委托书</w:t>
      </w:r>
      <w:r/>
    </w:p>
    <w:p>
      <w:pPr>
        <w:spacing w:line="360" w:lineRule="auto"/>
        <w:rPr>
          <w:rFonts w:hint="eastAsia" w:ascii="宋体" w:hAnsi="宋体"/>
          <w:bCs/>
          <w:sz w:val="24"/>
        </w:rPr>
      </w:pPr>
      <w:r>
        <w:rPr>
          <w:rFonts w:hint="eastAsia" w:ascii="宋体" w:hAnsi="宋体"/>
          <w:bCs/>
          <w:sz w:val="24"/>
        </w:rPr>
        <w:t xml:space="preserve">江苏建圆建方工程管理咨询有限公司：</w:t>
      </w:r>
      <w:r/>
    </w:p>
    <w:p>
      <w:pPr>
        <w:spacing w:line="360" w:lineRule="auto"/>
        <w:rPr>
          <w:rFonts w:hint="eastAsia" w:ascii="宋体" w:hAnsi="宋体"/>
          <w:bCs/>
          <w:sz w:val="24"/>
        </w:rPr>
      </w:pPr>
      <w:r>
        <w:rPr>
          <w:rFonts w:hint="eastAsia" w:ascii="宋体" w:hAnsi="宋体"/>
          <w:bCs/>
          <w:sz w:val="24"/>
        </w:rPr>
        <w:t xml:space="preserve">     </w:t>
      </w:r>
      <w:r>
        <w:rPr>
          <w:rFonts w:hint="eastAsia" w:ascii="宋体" w:hAnsi="宋体"/>
          <w:bCs/>
          <w:sz w:val="24"/>
          <w:u w:val="single"/>
        </w:rPr>
        <w:t xml:space="preserve">   （投标供应商名称）          </w:t>
      </w:r>
      <w:r>
        <w:rPr>
          <w:rFonts w:hint="eastAsia" w:ascii="宋体" w:hAnsi="宋体"/>
          <w:bCs/>
          <w:sz w:val="24"/>
        </w:rPr>
        <w:t xml:space="preserve">系中华人民共和国合法企业，法定地址：</w:t>
      </w:r>
      <w:r>
        <w:rPr>
          <w:rFonts w:hint="eastAsia" w:ascii="宋体" w:hAnsi="宋体"/>
          <w:bCs/>
          <w:sz w:val="24"/>
          <w:u w:val="single"/>
        </w:rPr>
        <w:t xml:space="preserve">           </w:t>
      </w:r>
      <w:r>
        <w:rPr>
          <w:rFonts w:hint="eastAsia" w:ascii="宋体" w:hAnsi="宋体"/>
          <w:bCs/>
          <w:sz w:val="24"/>
        </w:rPr>
        <w:t xml:space="preserve">，特授权</w:t>
      </w:r>
      <w:r>
        <w:rPr>
          <w:rFonts w:hint="eastAsia" w:ascii="宋体" w:hAnsi="宋体"/>
          <w:bCs/>
          <w:sz w:val="24"/>
          <w:u w:val="single"/>
        </w:rPr>
        <w:t xml:space="preserve">    （姓名）   </w:t>
      </w:r>
      <w:r>
        <w:rPr>
          <w:rFonts w:hint="eastAsia" w:ascii="宋体" w:hAnsi="宋体"/>
          <w:bCs/>
          <w:sz w:val="24"/>
        </w:rPr>
        <w:t xml:space="preserve">代表我公司（单位）全权办理针对项目编号为</w:t>
      </w:r>
      <w:r>
        <w:rPr>
          <w:rFonts w:hint="eastAsia" w:ascii="宋体" w:hAnsi="宋体"/>
          <w:b/>
          <w:sz w:val="24"/>
          <w:u w:val="single"/>
          <w:lang w:eastAsia="zh-CN"/>
        </w:rPr>
        <w:t xml:space="preserve">  JSZC-320200-JYJF-G2025-0016  </w:t>
      </w:r>
      <w:r>
        <w:rPr>
          <w:rFonts w:hint="eastAsia" w:ascii="宋体" w:hAnsi="宋体"/>
          <w:bCs/>
          <w:sz w:val="24"/>
        </w:rPr>
        <w:t xml:space="preserve">的</w:t>
      </w:r>
      <w:r>
        <w:rPr>
          <w:rFonts w:hint="eastAsia" w:ascii="宋体" w:hAnsi="宋体"/>
          <w:b/>
          <w:sz w:val="24"/>
          <w:u w:val="single"/>
        </w:rPr>
        <w:t xml:space="preserve">  </w:t>
      </w:r>
      <w:r>
        <w:rPr>
          <w:rFonts w:hint="eastAsia" w:ascii="宋体" w:hAnsi="宋体"/>
          <w:b/>
          <w:sz w:val="24"/>
          <w:u w:val="single"/>
          <w:lang w:eastAsia="zh-CN"/>
        </w:rPr>
        <w:t xml:space="preserve">工管中心闸站枢纽闸口及河道保洁服务</w:t>
      </w:r>
      <w:r>
        <w:rPr>
          <w:rFonts w:hint="eastAsia" w:ascii="宋体" w:hAnsi="宋体"/>
          <w:b/>
          <w:sz w:val="24"/>
          <w:u w:val="single"/>
        </w:rPr>
        <w:t xml:space="preserve">  </w:t>
      </w:r>
      <w:r>
        <w:rPr>
          <w:rFonts w:hint="eastAsia" w:ascii="宋体" w:hAnsi="宋体"/>
          <w:bCs/>
          <w:sz w:val="24"/>
        </w:rPr>
        <w:t xml:space="preserve">的投标，参与投标、评审、签约等具体工作，并签署全部有关的文件、协议及合同。</w:t>
      </w:r>
      <w:r/>
    </w:p>
    <w:p>
      <w:pPr>
        <w:ind w:firstLine="525"/>
        <w:spacing w:line="360" w:lineRule="auto"/>
        <w:rPr>
          <w:rFonts w:hint="eastAsia" w:ascii="宋体" w:hAnsi="宋体"/>
          <w:bCs/>
          <w:sz w:val="24"/>
        </w:rPr>
      </w:pPr>
      <w:r>
        <w:rPr>
          <w:rFonts w:hint="eastAsia" w:ascii="宋体" w:hAnsi="宋体"/>
          <w:bCs/>
          <w:sz w:val="24"/>
        </w:rPr>
        <w:t xml:space="preserve">我公司（单位）对被授权人的签名负全部责任。</w:t>
      </w:r>
      <w:r/>
    </w:p>
    <w:p>
      <w:pPr>
        <w:ind w:firstLine="523"/>
        <w:spacing w:line="360" w:lineRule="auto"/>
        <w:rPr>
          <w:rFonts w:hint="eastAsia" w:ascii="宋体" w:hAnsi="宋体"/>
          <w:bCs/>
          <w:sz w:val="24"/>
        </w:rPr>
      </w:pPr>
      <w:r>
        <w:rPr>
          <w:rFonts w:hint="eastAsia" w:ascii="宋体" w:hAnsi="宋体"/>
          <w:bCs/>
          <w:sz w:val="24"/>
        </w:rPr>
        <w:t xml:space="preserve">在撤销授权的书面通知送达你处以前，本授权书一直有效，被授权人签署的所有文件（在授权书有效期内签署的）不因授权的撤销而失效。被授权人无转委托权。</w:t>
      </w:r>
      <w:r/>
    </w:p>
    <w:p>
      <w:pPr>
        <w:ind w:firstLine="525"/>
        <w:spacing w:line="360" w:lineRule="auto"/>
        <w:rPr>
          <w:rFonts w:hint="eastAsia" w:ascii="宋体" w:hAnsi="宋体"/>
          <w:bCs/>
          <w:sz w:val="24"/>
        </w:rPr>
      </w:pPr>
      <w:r>
        <w:rPr>
          <w:rFonts w:hint="eastAsia" w:ascii="宋体" w:hAnsi="宋体"/>
          <w:bCs/>
          <w:sz w:val="24"/>
        </w:rPr>
      </w:r>
      <w:r/>
    </w:p>
    <w:p>
      <w:pPr>
        <w:ind w:firstLine="525"/>
        <w:spacing w:line="360" w:lineRule="auto"/>
        <w:rPr>
          <w:rFonts w:hint="eastAsia" w:ascii="宋体" w:hAnsi="宋体"/>
          <w:bCs/>
          <w:sz w:val="24"/>
        </w:rPr>
      </w:pPr>
      <w:r>
        <w:rPr>
          <w:rFonts w:hint="eastAsia" w:ascii="宋体" w:hAnsi="宋体"/>
          <w:bCs/>
          <w:sz w:val="24"/>
        </w:rPr>
        <w:t xml:space="preserve">被授权人情况：</w:t>
      </w:r>
      <w:r/>
    </w:p>
    <w:p>
      <w:pPr>
        <w:ind w:firstLine="525"/>
        <w:spacing w:line="360" w:lineRule="auto"/>
        <w:rPr>
          <w:rFonts w:hint="eastAsia" w:ascii="宋体" w:hAnsi="宋体"/>
          <w:bCs/>
          <w:sz w:val="24"/>
        </w:rPr>
      </w:pPr>
      <w:r>
        <w:rPr>
          <w:rFonts w:hint="eastAsia" w:ascii="宋体" w:hAnsi="宋体"/>
          <w:bCs/>
          <w:sz w:val="24"/>
        </w:rPr>
        <w:t xml:space="preserve">姓名：         性别：       年龄：       职务：</w:t>
      </w:r>
      <w:r/>
    </w:p>
    <w:p>
      <w:pPr>
        <w:ind w:firstLine="525"/>
        <w:spacing w:line="360" w:lineRule="auto"/>
        <w:rPr>
          <w:rFonts w:hint="eastAsia" w:ascii="宋体" w:hAnsi="宋体"/>
          <w:bCs/>
          <w:sz w:val="24"/>
        </w:rPr>
      </w:pPr>
      <w:r>
        <w:rPr>
          <w:rFonts w:hint="eastAsia" w:ascii="宋体" w:hAnsi="宋体"/>
          <w:bCs/>
          <w:sz w:val="24"/>
        </w:rPr>
        <w:t xml:space="preserve">身份证号码：                电话：</w:t>
      </w:r>
      <w:r/>
    </w:p>
    <w:p>
      <w:pPr>
        <w:ind w:firstLine="525"/>
        <w:spacing w:line="360" w:lineRule="auto"/>
        <w:rPr>
          <w:rFonts w:hint="eastAsia" w:ascii="宋体" w:hAnsi="宋体"/>
          <w:bCs/>
          <w:sz w:val="24"/>
        </w:rPr>
      </w:pPr>
      <w:r>
        <w:rPr>
          <w:rFonts w:hint="eastAsia" w:ascii="宋体" w:hAnsi="宋体"/>
          <w:bCs/>
          <w:sz w:val="24"/>
        </w:rPr>
        <w:t xml:space="preserve">通讯地址：</w:t>
      </w:r>
      <w:r/>
    </w:p>
    <w:p>
      <w:pPr>
        <w:ind w:firstLine="525"/>
        <w:spacing w:line="360" w:lineRule="auto"/>
        <w:rPr>
          <w:rFonts w:hint="eastAsia" w:ascii="宋体" w:hAnsi="宋体"/>
          <w:bCs/>
          <w:sz w:val="24"/>
        </w:rPr>
      </w:pPr>
      <w:r>
        <w:rPr>
          <w:rFonts w:hint="eastAsia" w:ascii="宋体" w:hAnsi="宋体"/>
          <w:bCs/>
          <w:sz w:val="24"/>
        </w:rPr>
      </w:r>
      <w:r/>
    </w:p>
    <w:p>
      <w:pPr>
        <w:ind w:firstLine="525"/>
        <w:spacing w:line="360" w:lineRule="auto"/>
        <w:rPr>
          <w:rFonts w:hint="eastAsia" w:ascii="宋体" w:hAnsi="宋体"/>
          <w:bCs/>
          <w:sz w:val="24"/>
        </w:rPr>
      </w:pPr>
      <w:r>
        <w:rPr>
          <w:rFonts w:hint="eastAsia" w:ascii="宋体" w:hAnsi="宋体"/>
          <w:bCs/>
          <w:sz w:val="24"/>
        </w:rPr>
        <w:t xml:space="preserve">投标供应商（电子签章）：                             </w:t>
      </w:r>
      <w:r/>
    </w:p>
    <w:p>
      <w:pPr>
        <w:ind w:firstLine="525"/>
        <w:spacing w:line="360" w:lineRule="auto"/>
        <w:rPr>
          <w:rFonts w:hint="eastAsia" w:ascii="宋体" w:hAnsi="宋体"/>
          <w:bCs/>
          <w:sz w:val="24"/>
        </w:rPr>
      </w:pPr>
      <w:r>
        <w:rPr>
          <w:rFonts w:hint="eastAsia" w:ascii="宋体" w:hAnsi="宋体"/>
          <w:bCs/>
          <w:sz w:val="24"/>
        </w:rPr>
        <w:t xml:space="preserve">法定代表人或授权代表：（签字或签章）</w:t>
      </w:r>
      <w:r/>
    </w:p>
    <w:p>
      <w:pPr>
        <w:ind w:firstLine="525"/>
        <w:spacing w:line="360" w:lineRule="auto"/>
        <w:rPr>
          <w:rFonts w:hint="eastAsia" w:ascii="宋体" w:hAnsi="宋体"/>
          <w:bCs/>
          <w:sz w:val="24"/>
        </w:rPr>
      </w:pPr>
      <w:r>
        <w:rPr>
          <w:rFonts w:hint="eastAsia" w:ascii="宋体" w:hAnsi="宋体"/>
          <w:bCs/>
          <w:sz w:val="24"/>
        </w:rPr>
        <w:t xml:space="preserve">日期：   年   月   日</w: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3267075</wp:posOffset>
                </wp:positionH>
                <wp:positionV relativeFrom="paragraph">
                  <wp:posOffset>476250</wp:posOffset>
                </wp:positionV>
                <wp:extent cx="2867025" cy="1584960"/>
                <wp:effectExtent l="4445" t="4445" r="5080" b="10795"/>
                <wp:wrapNone/>
                <wp:docPr id="22" name="文本框 2"/>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授权代表身份证扫描件</w:t>
                            </w:r>
                            <w:r/>
                          </w:p>
                          <w:p>
                            <w:pPr>
                              <w:pStyle w:val="974"/>
                              <w:jc w:val="center"/>
                              <w:rPr>
                                <w:rFonts w:hint="eastAsia"/>
                              </w:rPr>
                            </w:pPr>
                            <w:r>
                              <w:rPr>
                                <w:rFonts w:hint="eastAsia" w:hAnsi="Times New Roman"/>
                                <w:sz w:val="32"/>
                                <w:szCs w:val="32"/>
                              </w:rPr>
                              <w:t xml:space="preserve">（正面）</w:t>
                            </w:r>
                            <w:r/>
                          </w:p>
                        </w:txbxContent>
                      </wps:txbx>
                      <wps:bodyPr wrap="square" upright="1"/>
                    </wps:wsp>
                  </a:graphicData>
                </a:graphic>
              </wp:anchor>
            </w:drawing>
          </mc:Choice>
          <mc:Fallback>
            <w:pict>
              <v:shape id="shape 21" o:spid="_x0000_s21" o:spt="202" type="#_x0000_t202" style="position:absolute;z-index:251660288;o:allowoverlap:true;o:allowincell:true;mso-position-horizontal-relative:text;margin-left:257.2pt;mso-position-horizontal:absolute;mso-position-vertical-relative:text;margin-top:37.5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授权代表身份证扫描件</w:t>
                      </w:r>
                      <w:r/>
                    </w:p>
                    <w:p>
                      <w:pPr>
                        <w:pStyle w:val="974"/>
                        <w:jc w:val="center"/>
                        <w:rPr>
                          <w:rFonts w:hint="eastAsia"/>
                        </w:rPr>
                      </w:pPr>
                      <w:r>
                        <w:rPr>
                          <w:rFonts w:hint="eastAsia" w:hAnsi="Times New Roman"/>
                          <w:sz w:val="32"/>
                          <w:szCs w:val="32"/>
                        </w:rPr>
                        <w:t xml:space="preserve">（正面）</w:t>
                      </w:r>
                      <w:r/>
                    </w:p>
                  </w:txbxContent>
                </v:textbox>
              </v:shape>
            </w:pict>
          </mc:Fallback>
        </mc:AlternateContent>
      </w:r>
      <w:r/>
    </w:p>
    <w:p>
      <w:pPr>
        <w:ind w:firstLine="420"/>
        <w:spacing w:line="360" w:lineRule="auto"/>
        <w:rPr>
          <w:rFonts w:hint="eastAsia" w:ascii="宋体" w:hAnsi="宋体"/>
          <w:bCs/>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-85725</wp:posOffset>
                </wp:positionH>
                <wp:positionV relativeFrom="paragraph">
                  <wp:posOffset>179705</wp:posOffset>
                </wp:positionV>
                <wp:extent cx="2867025" cy="1584960"/>
                <wp:effectExtent l="4445" t="4445" r="5080" b="10795"/>
                <wp:wrapNone/>
                <wp:docPr id="23" name="文本框 1"/>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法定代表人身份证扫描件</w:t>
                            </w:r>
                            <w:r/>
                          </w:p>
                          <w:p>
                            <w:pPr>
                              <w:jc w:val="center"/>
                              <w:rPr>
                                <w:rFonts w:ascii="黑体" w:eastAsia="黑体"/>
                                <w:sz w:val="32"/>
                                <w:szCs w:val="32"/>
                              </w:rPr>
                            </w:pPr>
                            <w:r>
                              <w:rPr>
                                <w:rFonts w:hint="eastAsia" w:ascii="黑体" w:eastAsia="黑体"/>
                                <w:sz w:val="32"/>
                                <w:szCs w:val="32"/>
                              </w:rPr>
                              <w:t xml:space="preserve">（正面）</w:t>
                            </w:r>
                            <w:r/>
                          </w:p>
                        </w:txbxContent>
                      </wps:txbx>
                      <wps:bodyPr wrap="square" upright="1"/>
                    </wps:wsp>
                  </a:graphicData>
                </a:graphic>
              </wp:anchor>
            </w:drawing>
          </mc:Choice>
          <mc:Fallback>
            <w:pict>
              <v:shape id="shape 22" o:spid="_x0000_s22" o:spt="202" type="#_x0000_t202" style="position:absolute;z-index:251659264;o:allowoverlap:true;o:allowincell:true;mso-position-horizontal-relative:text;margin-left:-6.8pt;mso-position-horizontal:absolute;mso-position-vertical-relative:text;margin-top:14.1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法定代表人身份证扫描件</w:t>
                      </w:r>
                      <w:r/>
                    </w:p>
                    <w:p>
                      <w:pPr>
                        <w:jc w:val="center"/>
                        <w:rPr>
                          <w:rFonts w:ascii="黑体" w:eastAsia="黑体"/>
                          <w:sz w:val="32"/>
                          <w:szCs w:val="32"/>
                        </w:rPr>
                      </w:pPr>
                      <w:r>
                        <w:rPr>
                          <w:rFonts w:hint="eastAsia" w:ascii="黑体" w:eastAsia="黑体"/>
                          <w:sz w:val="32"/>
                          <w:szCs w:val="32"/>
                        </w:rPr>
                        <w:t xml:space="preserve">（正面）</w:t>
                      </w:r>
                      <w:r/>
                    </w:p>
                  </w:txbxContent>
                </v:textbox>
              </v:shape>
            </w:pict>
          </mc:Fallback>
        </mc:AlternateContent>
      </w:r>
      <w:r/>
    </w:p>
    <w:p>
      <w:pPr>
        <w:ind w:firstLine="420"/>
        <w:spacing w:line="360" w:lineRule="auto"/>
        <w:rPr>
          <w:rFonts w:hint="eastAsia" w:ascii="宋体" w:hAnsi="宋体"/>
          <w:bCs/>
          <w:sz w:val="24"/>
        </w:rPr>
      </w:pPr>
      <w:r>
        <w:rPr>
          <w:rFonts w:hint="eastAsia" w:ascii="宋体" w:hAnsi="宋体"/>
          <w:bCs/>
          <w:sz w:val="24"/>
        </w:rPr>
      </w:r>
      <w:r/>
    </w:p>
    <w:p>
      <w:pPr>
        <w:ind w:firstLine="420"/>
        <w:spacing w:line="360" w:lineRule="auto"/>
        <w:rPr>
          <w:rFonts w:hint="eastAsia" w:ascii="宋体" w:hAnsi="宋体"/>
          <w:bCs/>
          <w:sz w:val="24"/>
        </w:rPr>
      </w:pPr>
      <w:r>
        <w:rPr>
          <w:rFonts w:hint="eastAsia" w:ascii="宋体" w:hAnsi="宋体"/>
          <w:bCs/>
          <w:sz w:val="24"/>
        </w:rPr>
      </w:r>
      <w:r/>
    </w:p>
    <w:p>
      <w:pPr>
        <w:ind w:firstLine="420"/>
        <w:spacing w:line="360" w:lineRule="auto"/>
        <w:rPr>
          <w:rFonts w:hint="eastAsia" w:ascii="黑体" w:hAnsi="宋体" w:eastAsia="黑体"/>
          <w:bCs/>
          <w:sz w:val="24"/>
        </w:rPr>
        <w:outlineLvl w:val="0"/>
      </w:pPr>
      <w:r>
        <w:rPr>
          <w:rFonts w:hint="eastAsia" w:ascii="黑体" w:hAnsi="宋体" w:eastAsia="黑体"/>
          <w:bCs/>
          <w:sz w:val="24"/>
        </w:rPr>
      </w:r>
      <w:r/>
    </w:p>
    <w:p>
      <w:pPr>
        <w:pStyle w:val="1002"/>
        <w:ind w:firstLine="0"/>
        <w:jc w:val="center"/>
        <w:rPr>
          <w:rFonts w:hint="eastAsia" w:ascii="黑体" w:hAnsi="宋体" w:eastAsia="黑体"/>
          <w:bCs/>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3246120</wp:posOffset>
                </wp:positionH>
                <wp:positionV relativeFrom="paragraph">
                  <wp:posOffset>744855</wp:posOffset>
                </wp:positionV>
                <wp:extent cx="2867025" cy="1584960"/>
                <wp:effectExtent l="4445" t="4445" r="5080" b="10795"/>
                <wp:wrapNone/>
                <wp:docPr id="24" name="文本框 4"/>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授权代表身份证扫描件</w:t>
                            </w:r>
                            <w:r/>
                          </w:p>
                          <w:p>
                            <w:pPr>
                              <w:pStyle w:val="974"/>
                              <w:jc w:val="center"/>
                              <w:rPr>
                                <w:rFonts w:hint="eastAsia"/>
                              </w:rPr>
                            </w:pPr>
                            <w:r>
                              <w:rPr>
                                <w:rFonts w:hint="eastAsia" w:hAnsi="Times New Roman"/>
                                <w:sz w:val="32"/>
                                <w:szCs w:val="32"/>
                              </w:rPr>
                              <w:t xml:space="preserve">（反面）</w:t>
                            </w:r>
                            <w:r/>
                          </w:p>
                        </w:txbxContent>
                      </wps:txbx>
                      <wps:bodyPr wrap="square" upright="1"/>
                    </wps:wsp>
                  </a:graphicData>
                </a:graphic>
              </wp:anchor>
            </w:drawing>
          </mc:Choice>
          <mc:Fallback>
            <w:pict>
              <v:shape id="shape 23" o:spid="_x0000_s23" o:spt="202" type="#_x0000_t202" style="position:absolute;z-index:251662336;o:allowoverlap:true;o:allowincell:true;mso-position-horizontal-relative:text;margin-left:255.6pt;mso-position-horizontal:absolute;mso-position-vertical-relative:text;margin-top:58.6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授权代表身份证扫描件</w:t>
                      </w:r>
                      <w:r/>
                    </w:p>
                    <w:p>
                      <w:pPr>
                        <w:pStyle w:val="974"/>
                        <w:jc w:val="center"/>
                        <w:rPr>
                          <w:rFonts w:hint="eastAsia"/>
                        </w:rPr>
                      </w:pPr>
                      <w:r>
                        <w:rPr>
                          <w:rFonts w:hint="eastAsia" w:hAnsi="Times New Roman"/>
                          <w:sz w:val="32"/>
                          <w:szCs w:val="32"/>
                        </w:rPr>
                        <w:t xml:space="preserve">（反面）</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-80645</wp:posOffset>
                </wp:positionH>
                <wp:positionV relativeFrom="paragraph">
                  <wp:posOffset>745490</wp:posOffset>
                </wp:positionV>
                <wp:extent cx="2867025" cy="1584960"/>
                <wp:effectExtent l="4445" t="4445" r="5080" b="10795"/>
                <wp:wrapNone/>
                <wp:docPr id="25" name="文本框 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法定代表人身份证扫描件</w:t>
                            </w:r>
                            <w:r/>
                          </w:p>
                          <w:p>
                            <w:pPr>
                              <w:pStyle w:val="974"/>
                              <w:jc w:val="center"/>
                              <w:rPr>
                                <w:rFonts w:hint="eastAsia"/>
                              </w:rPr>
                            </w:pPr>
                            <w:r>
                              <w:rPr>
                                <w:rFonts w:hint="eastAsia" w:hAnsi="Times New Roman"/>
                                <w:sz w:val="32"/>
                                <w:szCs w:val="32"/>
                              </w:rPr>
                              <w:t xml:space="preserve">（反面）</w:t>
                            </w:r>
                            <w:r/>
                          </w:p>
                        </w:txbxContent>
                      </wps:txbx>
                      <wps:bodyPr wrap="square" upright="1"/>
                    </wps:wsp>
                  </a:graphicData>
                </a:graphic>
              </wp:anchor>
            </w:drawing>
          </mc:Choice>
          <mc:Fallback>
            <w:pict>
              <v:shape id="shape 24" o:spid="_x0000_s24" o:spt="202" type="#_x0000_t202" style="position:absolute;z-index:251661312;o:allowoverlap:true;o:allowincell:true;mso-position-horizontal-relative:text;margin-left:-6.3pt;mso-position-horizontal:absolute;mso-position-vertical-relative:text;margin-top:58.7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法定代表人身份证扫描件</w:t>
                      </w:r>
                      <w:r/>
                    </w:p>
                    <w:p>
                      <w:pPr>
                        <w:pStyle w:val="974"/>
                        <w:jc w:val="center"/>
                        <w:rPr>
                          <w:rFonts w:hint="eastAsia"/>
                        </w:rPr>
                      </w:pPr>
                      <w:r>
                        <w:rPr>
                          <w:rFonts w:hint="eastAsia" w:hAnsi="Times New Roman"/>
                          <w:sz w:val="32"/>
                          <w:szCs w:val="32"/>
                        </w:rPr>
                        <w:t xml:space="preserve">（反面）</w:t>
                      </w:r>
                      <w:r/>
                    </w:p>
                  </w:txbxContent>
                </v:textbox>
              </v:shape>
            </w:pict>
          </mc:Fallback>
        </mc:AlternateContent>
      </w:r>
      <w:r>
        <w:rPr>
          <w:rFonts w:hint="eastAsia" w:ascii="黑体" w:hAnsi="宋体" w:eastAsia="黑体"/>
          <w:bCs/>
        </w:rPr>
        <w:br w:type="page" w:clear="all"/>
      </w:r>
      <w:r/>
    </w:p>
    <w:p>
      <w:pPr>
        <w:pStyle w:val="1002"/>
        <w:ind w:firstLine="0"/>
        <w:jc w:val="center"/>
        <w:rPr>
          <w:rFonts w:ascii="黑体" w:eastAsia="黑体"/>
          <w:bCs/>
          <w:sz w:val="32"/>
          <w:szCs w:val="32"/>
        </w:rPr>
      </w:pPr>
      <w:r>
        <w:rPr>
          <w:rFonts w:hint="eastAsia" w:ascii="黑体" w:eastAsia="黑体"/>
          <w:bCs/>
          <w:sz w:val="32"/>
          <w:szCs w:val="32"/>
        </w:rPr>
        <w:t xml:space="preserve">法定代表人身份证明</w:t>
      </w:r>
      <w:r/>
    </w:p>
    <w:p>
      <w:pPr>
        <w:ind w:firstLine="525"/>
        <w:spacing w:line="360" w:lineRule="auto"/>
        <w:rPr>
          <w:rFonts w:hint="eastAsia" w:ascii="宋体" w:hAnsi="宋体"/>
          <w:bCs/>
          <w:sz w:val="24"/>
        </w:rPr>
      </w:pPr>
      <w:r>
        <w:rPr>
          <w:rFonts w:hint="eastAsia" w:ascii="宋体" w:hAnsi="宋体"/>
          <w:bCs/>
          <w:sz w:val="24"/>
        </w:rPr>
      </w:r>
      <w:r/>
    </w:p>
    <w:p>
      <w:pPr>
        <w:ind w:firstLine="527"/>
        <w:spacing w:line="480" w:lineRule="auto"/>
        <w:rPr>
          <w:rFonts w:hint="eastAsia" w:ascii="宋体" w:hAnsi="宋体"/>
          <w:bCs/>
          <w:sz w:val="24"/>
        </w:rPr>
      </w:pPr>
      <w:r>
        <w:rPr>
          <w:rFonts w:hint="eastAsia" w:ascii="宋体" w:hAnsi="宋体"/>
          <w:bCs/>
          <w:sz w:val="24"/>
        </w:rPr>
        <w:t xml:space="preserve">单位名称：</w:t>
      </w:r>
      <w:r>
        <w:rPr>
          <w:rFonts w:hint="eastAsia" w:ascii="宋体" w:hAnsi="宋体"/>
          <w:sz w:val="24"/>
          <w:u w:val="single"/>
        </w:rPr>
        <w:t xml:space="preserve">                                    </w:t>
      </w:r>
      <w:r/>
    </w:p>
    <w:p>
      <w:pPr>
        <w:ind w:firstLine="527"/>
        <w:spacing w:line="480" w:lineRule="auto"/>
        <w:rPr>
          <w:rFonts w:hint="eastAsia" w:ascii="宋体" w:hAnsi="宋体"/>
          <w:bCs/>
          <w:sz w:val="24"/>
        </w:rPr>
      </w:pPr>
      <w:r>
        <w:rPr>
          <w:rFonts w:hint="eastAsia" w:ascii="宋体" w:hAnsi="宋体"/>
          <w:bCs/>
          <w:sz w:val="24"/>
        </w:rPr>
        <w:t xml:space="preserve">单位性质：</w:t>
      </w:r>
      <w:r>
        <w:rPr>
          <w:rFonts w:hint="eastAsia" w:ascii="宋体" w:hAnsi="宋体"/>
          <w:sz w:val="24"/>
          <w:u w:val="single"/>
        </w:rPr>
        <w:t xml:space="preserve">                                    </w:t>
      </w:r>
      <w:r/>
    </w:p>
    <w:p>
      <w:pPr>
        <w:ind w:firstLine="527"/>
        <w:spacing w:line="480" w:lineRule="auto"/>
        <w:rPr>
          <w:rFonts w:hint="eastAsia" w:ascii="宋体" w:hAnsi="宋体"/>
          <w:bCs/>
          <w:sz w:val="24"/>
        </w:rPr>
      </w:pPr>
      <w:r>
        <w:rPr>
          <w:rFonts w:hint="eastAsia" w:ascii="宋体" w:hAnsi="宋体"/>
          <w:bCs/>
          <w:sz w:val="24"/>
        </w:rPr>
        <w:t xml:space="preserve">地址：</w:t>
      </w:r>
      <w:r>
        <w:rPr>
          <w:rFonts w:hint="eastAsia" w:ascii="宋体" w:hAnsi="宋体"/>
          <w:sz w:val="24"/>
          <w:u w:val="single"/>
        </w:rPr>
        <w:t xml:space="preserve">                                    </w:t>
      </w:r>
      <w:r/>
    </w:p>
    <w:p>
      <w:pPr>
        <w:ind w:firstLine="527"/>
        <w:spacing w:line="480" w:lineRule="auto"/>
        <w:rPr>
          <w:rFonts w:hint="eastAsia" w:ascii="宋体" w:hAnsi="宋体"/>
          <w:bCs/>
          <w:sz w:val="24"/>
        </w:rPr>
      </w:pPr>
      <w:r>
        <w:rPr>
          <w:rFonts w:hint="eastAsia" w:ascii="宋体" w:hAnsi="宋体"/>
          <w:bCs/>
          <w:sz w:val="24"/>
        </w:rPr>
        <w:t xml:space="preserve">成立时间：</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ind w:firstLine="527"/>
        <w:spacing w:line="480" w:lineRule="auto"/>
        <w:rPr>
          <w:rFonts w:hint="eastAsia" w:ascii="宋体" w:hAnsi="宋体"/>
          <w:bCs/>
          <w:sz w:val="24"/>
        </w:rPr>
      </w:pPr>
      <w:r>
        <w:rPr>
          <w:rFonts w:hint="eastAsia" w:ascii="宋体" w:hAnsi="宋体"/>
          <w:bCs/>
          <w:sz w:val="24"/>
        </w:rPr>
        <w:t xml:space="preserve">经营期限：</w:t>
      </w:r>
      <w:r>
        <w:rPr>
          <w:rFonts w:hint="eastAsia" w:ascii="宋体" w:hAnsi="宋体"/>
          <w:sz w:val="24"/>
          <w:u w:val="single"/>
        </w:rPr>
        <w:t xml:space="preserve">                                    </w:t>
      </w:r>
      <w:r/>
    </w:p>
    <w:p>
      <w:pPr>
        <w:ind w:firstLine="525"/>
        <w:spacing w:line="360" w:lineRule="auto"/>
        <w:rPr>
          <w:rFonts w:hint="eastAsia" w:ascii="宋体" w:hAnsi="宋体"/>
          <w:bCs/>
          <w:sz w:val="24"/>
        </w:rPr>
      </w:pPr>
      <w:r>
        <w:rPr>
          <w:rFonts w:hint="eastAsia" w:ascii="宋体" w:hAnsi="宋体"/>
          <w:bCs/>
          <w:sz w:val="24"/>
        </w:rPr>
      </w:r>
      <w:r/>
    </w:p>
    <w:p>
      <w:pPr>
        <w:ind w:firstLine="525"/>
        <w:spacing w:line="360" w:lineRule="auto"/>
        <w:rPr>
          <w:rFonts w:hint="eastAsia" w:ascii="宋体" w:hAnsi="宋体"/>
          <w:bCs/>
          <w:sz w:val="24"/>
        </w:rPr>
      </w:pPr>
      <w:r>
        <w:rPr>
          <w:rFonts w:hint="eastAsia" w:ascii="宋体" w:hAnsi="宋体"/>
          <w:bCs/>
          <w:sz w:val="24"/>
        </w:rPr>
        <w:t xml:space="preserve">姓名：         性别：       年龄：       职务：</w:t>
      </w:r>
      <w:r/>
    </w:p>
    <w:p>
      <w:pPr>
        <w:ind w:firstLine="525"/>
        <w:spacing w:line="360" w:lineRule="auto"/>
        <w:rPr>
          <w:rFonts w:hint="eastAsia" w:ascii="宋体" w:hAnsi="宋体"/>
          <w:bCs/>
          <w:sz w:val="24"/>
        </w:rPr>
      </w:pPr>
      <w:r>
        <w:rPr>
          <w:rFonts w:hint="eastAsia" w:ascii="宋体" w:hAnsi="宋体"/>
          <w:bCs/>
          <w:sz w:val="24"/>
        </w:rPr>
        <w:t xml:space="preserve">身份证号码：                电话：</w:t>
      </w:r>
      <w:r/>
    </w:p>
    <w:p>
      <w:pPr>
        <w:ind w:firstLine="525"/>
        <w:spacing w:line="360" w:lineRule="auto"/>
        <w:rPr>
          <w:rFonts w:hint="eastAsia" w:ascii="宋体" w:hAnsi="宋体"/>
          <w:bCs/>
          <w:sz w:val="24"/>
        </w:rPr>
      </w:pPr>
      <w:r>
        <w:rPr>
          <w:rFonts w:hint="eastAsia" w:ascii="宋体" w:hAnsi="宋体"/>
          <w:bCs/>
          <w:sz w:val="24"/>
        </w:rPr>
        <w:t xml:space="preserve">系</w:t>
      </w:r>
      <w:r>
        <w:rPr>
          <w:rFonts w:hint="eastAsia" w:ascii="宋体" w:hAnsi="宋体"/>
          <w:sz w:val="24"/>
          <w:u w:val="single"/>
        </w:rPr>
        <w:t xml:space="preserve">                                   </w:t>
      </w:r>
      <w:r>
        <w:rPr>
          <w:rFonts w:hint="eastAsia" w:ascii="宋体" w:hAnsi="宋体"/>
          <w:bCs/>
          <w:sz w:val="24"/>
        </w:rPr>
        <w:t xml:space="preserve">的法定代表人。</w:t>
      </w:r>
      <w:r/>
    </w:p>
    <w:p>
      <w:pPr>
        <w:ind w:firstLine="525"/>
        <w:spacing w:line="360" w:lineRule="auto"/>
        <w:rPr>
          <w:rFonts w:hint="eastAsia" w:ascii="宋体" w:hAnsi="宋体"/>
          <w:bCs/>
          <w:sz w:val="24"/>
        </w:rPr>
      </w:pPr>
      <w:r>
        <w:rPr>
          <w:rFonts w:hint="eastAsia" w:ascii="宋体" w:hAnsi="宋体"/>
          <w:bCs/>
          <w:sz w:val="24"/>
        </w:rPr>
      </w:r>
      <w:r/>
    </w:p>
    <w:p>
      <w:pPr>
        <w:ind w:firstLine="525"/>
        <w:spacing w:line="360" w:lineRule="auto"/>
        <w:rPr>
          <w:rFonts w:hint="eastAsia" w:ascii="宋体" w:hAnsi="宋体"/>
          <w:bCs/>
          <w:sz w:val="24"/>
        </w:rPr>
      </w:pPr>
      <w:r>
        <w:rPr>
          <w:rFonts w:hint="eastAsia" w:ascii="宋体" w:hAnsi="宋体"/>
          <w:bCs/>
          <w:sz w:val="24"/>
        </w:rPr>
        <w:t xml:space="preserve">特此证明。</w:t>
      </w:r>
      <w:r/>
    </w:p>
    <w:p>
      <w:pPr>
        <w:ind w:firstLine="4560"/>
        <w:spacing w:line="360" w:lineRule="auto"/>
      </w:pPr>
      <w:r/>
      <w:r/>
    </w:p>
    <w:p>
      <w:pPr>
        <w:ind w:firstLine="525"/>
        <w:spacing w:line="360" w:lineRule="auto"/>
        <w:rPr>
          <w:rFonts w:hint="eastAsia" w:ascii="宋体" w:hAnsi="宋体"/>
          <w:bCs/>
          <w:sz w:val="24"/>
        </w:rPr>
      </w:pPr>
      <w:r>
        <w:rPr>
          <w:rFonts w:hint="eastAsia" w:ascii="宋体" w:hAnsi="宋体"/>
          <w:bCs/>
          <w:sz w:val="24"/>
        </w:rPr>
        <w:t xml:space="preserve">投标供应商（电子签章）：                             </w:t>
      </w:r>
      <w:r/>
    </w:p>
    <w:p>
      <w:pPr>
        <w:ind w:firstLine="525"/>
        <w:spacing w:line="360" w:lineRule="auto"/>
        <w:rPr>
          <w:rFonts w:hint="eastAsia" w:ascii="宋体" w:hAnsi="宋体"/>
          <w:bCs/>
          <w:sz w:val="24"/>
        </w:rPr>
      </w:pPr>
      <w:r>
        <w:rPr>
          <w:rFonts w:hint="eastAsia" w:ascii="宋体" w:hAnsi="宋体"/>
          <w:bCs/>
          <w:sz w:val="24"/>
        </w:rPr>
        <w:t xml:space="preserve">日期：   年   月   日</w:t>
      </w:r>
      <w:r/>
    </w:p>
    <w:p>
      <w:pPr>
        <w:ind w:right="480" w:firstLine="5280"/>
      </w:pPr>
      <w:r/>
      <w:r/>
    </w:p>
    <w:tbl>
      <w:tblPr>
        <w:tblStyle w:val="962"/>
        <w:tblW w:w="0" w:type="auto"/>
        <w:tblInd w:w="116" w:type="dxa"/>
        <w:tblLayout w:type="autofit"/>
        <w:tblCellMar>
          <w:left w:w="0" w:type="dxa"/>
          <w:top w:w="0" w:type="dxa"/>
          <w:right w:w="0" w:type="dxa"/>
          <w:bottom w:w="0" w:type="dxa"/>
        </w:tblCellMar>
        <w:tblLook w:val="04A0" w:firstRow="1" w:lastRow="0" w:firstColumn="1" w:lastColumn="0" w:noHBand="0" w:noVBand="1"/>
      </w:tblPr>
      <w:tblGrid>
        <w:gridCol w:w="4375"/>
        <w:gridCol w:w="680"/>
        <w:gridCol w:w="4706"/>
      </w:tblGrid>
      <w:tr>
        <w:trPr>
          <w:trHeight w:val="2820"/>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80" w:type="dxa"/>
            <w:textDirection w:val="lrTb"/>
            <w:noWrap w:val="false"/>
          </w:tcPr>
          <w:p>
            <w:pPr>
              <w:spacing w:before="4" w:line="360" w:lineRule="auto"/>
              <w:rPr>
                <w:color w:val="000000"/>
              </w:rPr>
            </w:pPr>
            <w:r>
              <w:rPr>
                <w:color w:val="000000"/>
              </w:rPr>
            </w:r>
            <w:r/>
          </w:p>
          <w:p>
            <w:pPr>
              <w:spacing w:before="4" w:line="360" w:lineRule="auto"/>
              <w:rPr>
                <w:color w:val="000000"/>
              </w:rPr>
            </w:pPr>
            <w:r>
              <w:rPr>
                <w:color w:val="000000"/>
              </w:rPr>
            </w:r>
            <w:r/>
          </w:p>
          <w:p>
            <w:pPr>
              <w:jc w:val="center"/>
              <w:rPr>
                <w:rFonts w:ascii="黑体" w:eastAsia="黑体"/>
                <w:sz w:val="32"/>
                <w:szCs w:val="32"/>
              </w:rPr>
            </w:pPr>
            <w:r>
              <w:rPr>
                <w:rFonts w:hint="eastAsia" w:ascii="黑体" w:eastAsia="黑体"/>
                <w:sz w:val="32"/>
                <w:szCs w:val="32"/>
              </w:rPr>
              <w:t xml:space="preserve">法定代表人身份证扫描件</w:t>
            </w:r>
            <w:r/>
          </w:p>
          <w:p>
            <w:pPr>
              <w:jc w:val="center"/>
              <w:rPr>
                <w:color w:val="000000"/>
              </w:rPr>
            </w:pPr>
            <w:r>
              <w:rPr>
                <w:rFonts w:hint="eastAsia" w:ascii="黑体" w:eastAsia="黑体"/>
                <w:sz w:val="32"/>
                <w:szCs w:val="32"/>
              </w:rPr>
              <w:t xml:space="preserve">（正面）</w:t>
            </w:r>
            <w:r/>
          </w:p>
        </w:tc>
        <w:tc>
          <w:tcPr>
            <w:tcBorders>
              <w:left w:val="single" w:color="000000" w:sz="6" w:space="0"/>
              <w:right w:val="single" w:color="000000" w:sz="6" w:space="0"/>
            </w:tcBorders>
            <w:tcMar>
              <w:left w:w="108" w:type="dxa"/>
              <w:top w:w="5" w:type="dxa"/>
              <w:right w:w="108" w:type="dxa"/>
              <w:bottom w:w="5" w:type="dxa"/>
            </w:tcMar>
            <w:tcW w:w="720" w:type="dxa"/>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040" w:type="dxa"/>
            <w:textDirection w:val="lrTb"/>
            <w:noWrap w:val="false"/>
          </w:tcPr>
          <w:p>
            <w:pPr>
              <w:spacing w:before="4" w:line="360" w:lineRule="auto"/>
              <w:rPr>
                <w:color w:val="000000"/>
              </w:rPr>
            </w:pPr>
            <w:r>
              <w:rPr>
                <w:color w:val="000000"/>
              </w:rPr>
            </w:r>
            <w:r/>
          </w:p>
          <w:p>
            <w:pPr>
              <w:spacing w:before="4" w:line="360" w:lineRule="auto"/>
              <w:rPr>
                <w:color w:val="000000"/>
              </w:rPr>
            </w:pPr>
            <w:r>
              <w:rPr>
                <w:color w:val="000000"/>
              </w:rPr>
            </w:r>
            <w:r/>
          </w:p>
          <w:p>
            <w:pPr>
              <w:jc w:val="center"/>
              <w:rPr>
                <w:rFonts w:ascii="黑体" w:eastAsia="黑体"/>
                <w:sz w:val="32"/>
                <w:szCs w:val="32"/>
              </w:rPr>
            </w:pPr>
            <w:r>
              <w:rPr>
                <w:rFonts w:hint="eastAsia" w:ascii="黑体" w:eastAsia="黑体"/>
                <w:sz w:val="32"/>
                <w:szCs w:val="32"/>
              </w:rPr>
              <w:t xml:space="preserve">法定代表人身份证扫描件</w:t>
            </w:r>
            <w:r/>
          </w:p>
          <w:p>
            <w:pPr>
              <w:jc w:val="center"/>
              <w:rPr>
                <w:color w:val="000000"/>
              </w:rPr>
            </w:pPr>
            <w:r>
              <w:rPr>
                <w:rFonts w:hint="eastAsia" w:ascii="黑体" w:eastAsia="黑体"/>
                <w:sz w:val="32"/>
                <w:szCs w:val="32"/>
              </w:rPr>
              <w:t xml:space="preserve">（反面）</w:t>
            </w:r>
            <w:r/>
          </w:p>
        </w:tc>
      </w:tr>
    </w:tbl>
    <w:p>
      <w:pPr>
        <w:pStyle w:val="1002"/>
        <w:ind w:firstLine="0"/>
        <w:jc w:val="center"/>
        <w:rPr>
          <w:rFonts w:ascii="黑体" w:eastAsia="黑体"/>
          <w:bCs/>
          <w:sz w:val="32"/>
          <w:szCs w:val="32"/>
        </w:rPr>
      </w:pPr>
      <w:r>
        <w:rPr>
          <w:rFonts w:ascii="黑体" w:eastAsia="黑体"/>
          <w:bCs/>
          <w:sz w:val="32"/>
          <w:szCs w:val="32"/>
        </w:rPr>
      </w:r>
      <w:r/>
    </w:p>
    <w:p>
      <w:pPr>
        <w:pStyle w:val="1002"/>
        <w:ind w:firstLine="0"/>
        <w:jc w:val="center"/>
        <w:rPr>
          <w:rFonts w:ascii="黑体" w:eastAsia="黑体"/>
          <w:bCs/>
          <w:sz w:val="32"/>
          <w:szCs w:val="32"/>
        </w:rPr>
      </w:pPr>
      <w:r>
        <w:br w:type="page" w:clear="all"/>
      </w:r>
      <w:r>
        <w:rPr>
          <w:rFonts w:hint="eastAsia" w:ascii="黑体" w:eastAsia="黑体"/>
          <w:bCs/>
          <w:sz w:val="32"/>
          <w:szCs w:val="32"/>
        </w:rPr>
        <w:t xml:space="preserve">（三）承诺书（格式）</w:t>
      </w:r>
      <w:r/>
    </w:p>
    <w:p>
      <w:pPr>
        <w:pStyle w:val="1002"/>
        <w:ind w:firstLine="0"/>
        <w:jc w:val="center"/>
        <w:rPr>
          <w:rFonts w:ascii="黑体" w:eastAsia="黑体"/>
          <w:bCs/>
          <w:sz w:val="32"/>
          <w:szCs w:val="32"/>
        </w:rPr>
      </w:pPr>
      <w:r>
        <w:rPr>
          <w:rFonts w:hint="eastAsia" w:ascii="黑体" w:eastAsia="黑体"/>
          <w:bCs/>
          <w:sz w:val="32"/>
          <w:szCs w:val="32"/>
        </w:rPr>
        <w:t xml:space="preserve">承诺书</w:t>
      </w:r>
      <w:r/>
    </w:p>
    <w:p>
      <w:pPr>
        <w:jc w:val="center"/>
        <w:spacing w:line="360" w:lineRule="auto"/>
        <w:rPr>
          <w:rFonts w:ascii="黑体" w:eastAsia="黑体"/>
          <w:bCs/>
          <w:sz w:val="28"/>
          <w:szCs w:val="28"/>
        </w:rPr>
      </w:pPr>
      <w:r>
        <w:rPr>
          <w:rFonts w:ascii="黑体" w:eastAsia="黑体"/>
          <w:bCs/>
          <w:sz w:val="28"/>
          <w:szCs w:val="28"/>
        </w:rPr>
      </w:r>
      <w:r/>
    </w:p>
    <w:p>
      <w:pPr>
        <w:spacing w:line="360" w:lineRule="auto"/>
        <w:rPr>
          <w:rFonts w:hint="eastAsia" w:ascii="宋体" w:hAnsi="宋体"/>
          <w:sz w:val="24"/>
        </w:rPr>
      </w:pPr>
      <w:r>
        <w:rPr>
          <w:rFonts w:hint="eastAsia" w:ascii="宋体" w:hAnsi="宋体"/>
          <w:sz w:val="24"/>
          <w:u w:val="single"/>
        </w:rPr>
        <w:t xml:space="preserve">         （投标供应商名称）            </w:t>
      </w:r>
      <w:r>
        <w:rPr>
          <w:rFonts w:hint="eastAsia" w:ascii="宋体" w:hAnsi="宋体"/>
          <w:sz w:val="24"/>
        </w:rPr>
        <w:t xml:space="preserve">在此承诺：</w:t>
      </w:r>
      <w:r/>
    </w:p>
    <w:p>
      <w:pPr>
        <w:ind w:firstLine="480"/>
        <w:spacing w:line="360" w:lineRule="auto"/>
        <w:rPr>
          <w:rFonts w:hint="eastAsia" w:ascii="宋体" w:hAnsi="宋体"/>
          <w:sz w:val="24"/>
        </w:rPr>
      </w:pPr>
      <w:r>
        <w:rPr>
          <w:rFonts w:hint="eastAsia" w:ascii="宋体" w:hAnsi="宋体"/>
          <w:sz w:val="24"/>
        </w:rPr>
      </w:r>
      <w:r/>
    </w:p>
    <w:p>
      <w:pPr>
        <w:ind w:right="-74" w:firstLine="487"/>
        <w:spacing w:line="360" w:lineRule="auto"/>
        <w:rPr>
          <w:rFonts w:hint="eastAsia" w:ascii="宋体" w:hAnsi="宋体"/>
          <w:sz w:val="24"/>
        </w:rPr>
      </w:pPr>
      <w:r>
        <w:rPr>
          <w:rFonts w:hint="eastAsia" w:ascii="宋体" w:hAnsi="宋体"/>
          <w:sz w:val="24"/>
        </w:rPr>
        <w:t xml:space="preserve">我方系</w:t>
      </w:r>
      <w:r>
        <w:rPr>
          <w:rFonts w:hint="eastAsia" w:ascii="宋体" w:hAnsi="宋体"/>
          <w:b/>
          <w:bCs/>
          <w:sz w:val="24"/>
          <w:u w:val="single"/>
        </w:rPr>
        <w:t xml:space="preserve">      </w:t>
      </w:r>
      <w:r>
        <w:rPr>
          <w:rFonts w:hint="eastAsia" w:ascii="宋体" w:hAnsi="宋体"/>
          <w:b/>
          <w:bCs/>
          <w:sz w:val="24"/>
          <w:u w:val="single"/>
          <w:lang w:eastAsia="zh-CN"/>
        </w:rPr>
        <w:t xml:space="preserve">工管中心闸站枢纽闸口及河道保洁服务</w:t>
      </w:r>
      <w:r>
        <w:rPr>
          <w:rFonts w:hint="eastAsia" w:ascii="宋体" w:hAnsi="宋体"/>
          <w:b/>
          <w:bCs/>
          <w:sz w:val="24"/>
          <w:u w:val="single"/>
        </w:rPr>
        <w:t xml:space="preserve">       </w:t>
      </w:r>
      <w:r>
        <w:rPr>
          <w:rFonts w:hint="eastAsia" w:ascii="宋体" w:hAnsi="宋体"/>
          <w:sz w:val="24"/>
        </w:rPr>
        <w:t xml:space="preserve">的投标供应商，现郑重承诺：</w:t>
      </w:r>
      <w:r/>
    </w:p>
    <w:p>
      <w:pPr>
        <w:ind w:right="-74" w:firstLine="491"/>
        <w:spacing w:line="360" w:lineRule="auto"/>
        <w:rPr>
          <w:rFonts w:hint="eastAsia" w:ascii="宋体" w:hAnsi="宋体"/>
          <w:sz w:val="24"/>
        </w:rPr>
      </w:pPr>
      <w:r>
        <w:rPr>
          <w:rFonts w:hint="eastAsia" w:ascii="宋体" w:hAnsi="宋体"/>
          <w:sz w:val="24"/>
        </w:rPr>
        <w:t xml:space="preserve">我公司（单位）具备履行合同所必需的设备和专业技术能力，没有被责令停业、投标资格被取消、财产被接管、冻结、破产状况，而且在最近三年内没有骗取中标和严重违约及重大质量问题。</w:t>
      </w:r>
      <w:r/>
    </w:p>
    <w:p>
      <w:pPr>
        <w:ind w:right="-74" w:firstLine="491"/>
        <w:spacing w:line="360" w:lineRule="auto"/>
        <w:rPr>
          <w:rFonts w:hint="eastAsia" w:ascii="宋体" w:hAnsi="宋体"/>
          <w:sz w:val="24"/>
        </w:rPr>
      </w:pPr>
      <w:r>
        <w:rPr>
          <w:rFonts w:hint="eastAsia" w:ascii="宋体" w:hAnsi="宋体"/>
          <w:sz w:val="24"/>
        </w:rPr>
        <w:t xml:space="preserve">我方愿承担因以上承诺情况不真实而产生的一切经济、法律责任。</w:t>
      </w:r>
      <w:r/>
    </w:p>
    <w:p>
      <w:pPr>
        <w:ind w:right="-74" w:firstLine="12"/>
        <w:spacing w:line="360" w:lineRule="auto"/>
        <w:rPr>
          <w:rFonts w:hint="eastAsia" w:ascii="宋体" w:hAnsi="宋体"/>
          <w:sz w:val="24"/>
        </w:rPr>
      </w:pPr>
      <w:r>
        <w:rPr>
          <w:rFonts w:hint="eastAsia" w:ascii="宋体" w:hAnsi="宋体"/>
          <w:sz w:val="24"/>
        </w:rPr>
      </w:r>
      <w:r/>
    </w:p>
    <w:p>
      <w:pPr>
        <w:ind w:right="-74" w:firstLine="660"/>
        <w:spacing w:line="360" w:lineRule="auto"/>
        <w:rPr>
          <w:rFonts w:hint="eastAsia" w:ascii="宋体" w:hAnsi="宋体"/>
          <w:sz w:val="22"/>
        </w:rPr>
      </w:pPr>
      <w:r>
        <w:rPr>
          <w:rFonts w:hint="eastAsia" w:ascii="宋体" w:hAnsi="宋体"/>
          <w:sz w:val="22"/>
        </w:rPr>
      </w:r>
      <w:r/>
    </w:p>
    <w:p>
      <w:pPr>
        <w:ind w:right="-74" w:firstLine="660"/>
        <w:spacing w:line="360" w:lineRule="auto"/>
        <w:rPr>
          <w:rFonts w:hint="eastAsia" w:ascii="宋体" w:hAnsi="宋体"/>
          <w:sz w:val="24"/>
        </w:rPr>
      </w:pPr>
      <w:r>
        <w:rPr>
          <w:rFonts w:hint="eastAsia" w:ascii="宋体" w:hAnsi="宋体"/>
          <w:sz w:val="24"/>
        </w:rPr>
      </w:r>
      <w:r/>
    </w:p>
    <w:p>
      <w:pPr>
        <w:ind w:right="-74" w:firstLine="660"/>
        <w:spacing w:line="360" w:lineRule="auto"/>
        <w:rPr>
          <w:rFonts w:hint="eastAsia" w:ascii="宋体" w:hAnsi="宋体"/>
          <w:sz w:val="24"/>
        </w:rPr>
      </w:pPr>
      <w:r>
        <w:rPr>
          <w:rFonts w:hint="eastAsia" w:ascii="宋体" w:hAnsi="宋体"/>
          <w:sz w:val="24"/>
        </w:rPr>
      </w:r>
      <w:r/>
    </w:p>
    <w:p>
      <w:pPr>
        <w:ind w:right="-73"/>
        <w:spacing w:line="360" w:lineRule="auto"/>
        <w:rPr>
          <w:rFonts w:hint="eastAsia" w:ascii="宋体" w:hAnsi="宋体"/>
          <w:sz w:val="24"/>
        </w:rPr>
      </w:pPr>
      <w:r>
        <w:rPr>
          <w:rFonts w:hint="eastAsia" w:ascii="宋体" w:hAnsi="宋体"/>
          <w:sz w:val="24"/>
        </w:rPr>
      </w:r>
      <w:r/>
    </w:p>
    <w:p>
      <w:pPr>
        <w:ind w:firstLine="5400"/>
        <w:spacing w:line="360" w:lineRule="auto"/>
        <w:rPr>
          <w:rFonts w:hint="eastAsia" w:ascii="宋体" w:hAnsi="宋体"/>
          <w:bCs/>
          <w:sz w:val="24"/>
        </w:rPr>
      </w:pPr>
      <w:r>
        <w:rPr>
          <w:rFonts w:hint="eastAsia" w:ascii="宋体" w:hAnsi="宋体"/>
          <w:bCs/>
          <w:sz w:val="24"/>
        </w:rPr>
      </w:r>
      <w:r/>
    </w:p>
    <w:p>
      <w:pPr>
        <w:ind w:firstLine="480"/>
        <w:spacing w:line="360" w:lineRule="auto"/>
        <w:rPr>
          <w:rFonts w:hint="eastAsia" w:ascii="宋体" w:hAnsi="宋体"/>
          <w:sz w:val="24"/>
        </w:rPr>
      </w:pPr>
      <w:r>
        <w:rPr>
          <w:rFonts w:hint="eastAsia" w:ascii="宋体" w:hAnsi="宋体"/>
          <w:sz w:val="24"/>
        </w:rPr>
        <w:t xml:space="preserve">投标供应商（电子签章）：                             </w:t>
      </w:r>
      <w:r/>
    </w:p>
    <w:p>
      <w:pPr>
        <w:ind w:firstLine="480"/>
        <w:spacing w:line="360" w:lineRule="auto"/>
        <w:rPr>
          <w:rFonts w:hint="eastAsia" w:ascii="宋体" w:hAnsi="宋体"/>
          <w:sz w:val="24"/>
        </w:rPr>
      </w:pPr>
      <w:r>
        <w:rPr>
          <w:rFonts w:hint="eastAsia" w:ascii="宋体" w:hAnsi="宋体"/>
          <w:sz w:val="24"/>
        </w:rPr>
        <w:t xml:space="preserve">法定代表人或授权代表：（签字或签章）</w:t>
      </w:r>
      <w:r/>
    </w:p>
    <w:p>
      <w:pPr>
        <w:ind w:firstLine="480"/>
        <w:spacing w:line="360" w:lineRule="auto"/>
        <w:rPr>
          <w:rFonts w:hint="eastAsia" w:ascii="宋体" w:hAnsi="宋体"/>
          <w:sz w:val="24"/>
        </w:rPr>
      </w:pPr>
      <w:r>
        <w:rPr>
          <w:rFonts w:hint="eastAsia" w:ascii="宋体" w:hAnsi="宋体"/>
          <w:sz w:val="24"/>
        </w:rPr>
        <w:t xml:space="preserve">日期：   年   月   日</w:t>
      </w:r>
      <w:r/>
    </w:p>
    <w:p>
      <w:pPr>
        <w:rPr>
          <w:rFonts w:ascii="黑体" w:eastAsia="黑体"/>
          <w:bCs/>
          <w:sz w:val="32"/>
          <w:szCs w:val="32"/>
        </w:rPr>
      </w:pPr>
      <w:r>
        <w:rPr>
          <w:rFonts w:hint="eastAsia" w:ascii="黑体" w:eastAsia="黑体"/>
          <w:bCs/>
          <w:sz w:val="32"/>
          <w:szCs w:val="32"/>
        </w:rPr>
        <w:br w:type="page" w:clear="all"/>
      </w:r>
      <w:r/>
    </w:p>
    <w:p>
      <w:pPr>
        <w:jc w:val="center"/>
        <w:rPr>
          <w:rFonts w:ascii="黑体" w:eastAsia="黑体"/>
          <w:bCs/>
          <w:sz w:val="32"/>
          <w:szCs w:val="32"/>
        </w:rPr>
      </w:pPr>
      <w:r>
        <w:rPr>
          <w:rFonts w:hint="eastAsia" w:ascii="黑体" w:eastAsia="黑体"/>
          <w:bCs/>
          <w:sz w:val="32"/>
          <w:szCs w:val="32"/>
        </w:rPr>
        <w:t xml:space="preserve">（四）投标供应商基本情况说明（格式）</w:t>
      </w:r>
      <w:r/>
    </w:p>
    <w:p>
      <w:pPr>
        <w:jc w:val="center"/>
        <w:spacing w:line="360" w:lineRule="auto"/>
        <w:rPr>
          <w:rFonts w:hint="eastAsia" w:ascii="宋体" w:hAnsi="宋体"/>
          <w:sz w:val="24"/>
        </w:rPr>
      </w:pPr>
      <w:r>
        <w:rPr>
          <w:rFonts w:hint="eastAsia" w:ascii="黑体" w:eastAsia="黑体"/>
          <w:bCs/>
          <w:sz w:val="32"/>
          <w:szCs w:val="32"/>
        </w:rPr>
        <w:t xml:space="preserve">投标供应商基本情况说明</w:t>
      </w:r>
      <w:r/>
    </w:p>
    <w:tbl>
      <w:tblPr>
        <w:tblStyle w:val="962"/>
        <w:tblW w:w="4998"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716"/>
        <w:gridCol w:w="2038"/>
        <w:gridCol w:w="2305"/>
        <w:gridCol w:w="2814"/>
      </w:tblGrid>
      <w:tr>
        <w:trPr>
          <w:jc w:val="center"/>
        </w:trPr>
        <w:tc>
          <w:tcPr>
            <w:tcBorders>
              <w:top w:val="single" w:color="auto" w:sz="6" w:space="0"/>
              <w:left w:val="single" w:color="auto" w:sz="6" w:space="0"/>
              <w:bottom w:val="single" w:color="auto" w:sz="6" w:space="0"/>
              <w:right w:val="single" w:color="auto" w:sz="6" w:space="0"/>
            </w:tcBorders>
            <w:tcW w:w="1375" w:type="pct"/>
            <w:textDirection w:val="lrTb"/>
            <w:noWrap w:val="false"/>
          </w:tcPr>
          <w:p>
            <w:pPr>
              <w:pStyle w:val="963"/>
              <w:ind w:firstLine="0"/>
              <w:spacing w:line="360" w:lineRule="auto"/>
              <w:rPr>
                <w:rFonts w:hint="eastAsia" w:ascii="宋体" w:hAnsi="宋体"/>
                <w:sz w:val="24"/>
              </w:rPr>
            </w:pPr>
            <w:r>
              <w:rPr>
                <w:rFonts w:hint="eastAsia" w:ascii="宋体" w:hAnsi="宋体"/>
                <w:sz w:val="24"/>
              </w:rPr>
              <w:t xml:space="preserve">法定代表人</w:t>
            </w:r>
            <w:r/>
          </w:p>
        </w:tc>
        <w:tc>
          <w:tcPr>
            <w:tcBorders>
              <w:top w:val="single" w:color="auto" w:sz="6" w:space="0"/>
              <w:left w:val="single" w:color="auto" w:sz="6" w:space="0"/>
              <w:bottom w:val="single" w:color="auto" w:sz="6" w:space="0"/>
              <w:right w:val="single" w:color="auto" w:sz="6" w:space="0"/>
            </w:tcBorders>
            <w:tcW w:w="1032" w:type="pct"/>
            <w:textDirection w:val="lrTb"/>
            <w:noWrap w:val="false"/>
          </w:tcPr>
          <w:p>
            <w:pPr>
              <w:pStyle w:val="963"/>
              <w:ind w:firstLine="480"/>
              <w:spacing w:line="360" w:lineRule="auto"/>
              <w:rPr>
                <w:rFonts w:hint="eastAsia" w:ascii="宋体" w:hAnsi="宋体"/>
                <w:sz w:val="24"/>
              </w:rPr>
            </w:pPr>
            <w:r>
              <w:rPr>
                <w:rFonts w:hint="eastAsia" w:ascii="宋体" w:hAnsi="宋体"/>
                <w:sz w:val="24"/>
              </w:rPr>
            </w:r>
            <w:r/>
          </w:p>
        </w:tc>
        <w:tc>
          <w:tcPr>
            <w:tcBorders>
              <w:top w:val="single" w:color="auto" w:sz="6" w:space="0"/>
              <w:left w:val="single" w:color="auto" w:sz="6" w:space="0"/>
              <w:bottom w:val="single" w:color="auto" w:sz="6" w:space="0"/>
              <w:right w:val="single" w:color="auto" w:sz="6" w:space="0"/>
            </w:tcBorders>
            <w:tcW w:w="1167" w:type="pct"/>
            <w:textDirection w:val="lrTb"/>
            <w:noWrap w:val="false"/>
          </w:tcPr>
          <w:p>
            <w:pPr>
              <w:pStyle w:val="963"/>
              <w:ind w:firstLine="0"/>
              <w:spacing w:line="360" w:lineRule="auto"/>
              <w:rPr>
                <w:rFonts w:hint="eastAsia" w:ascii="宋体" w:hAnsi="宋体"/>
                <w:sz w:val="24"/>
              </w:rPr>
            </w:pPr>
            <w:r>
              <w:rPr>
                <w:rFonts w:hint="eastAsia" w:ascii="宋体" w:hAnsi="宋体"/>
                <w:sz w:val="24"/>
              </w:rPr>
              <w:t xml:space="preserve">成立日期</w:t>
            </w:r>
            <w:r/>
          </w:p>
        </w:tc>
        <w:tc>
          <w:tcPr>
            <w:tcBorders>
              <w:top w:val="single" w:color="auto" w:sz="6" w:space="0"/>
              <w:left w:val="single" w:color="auto" w:sz="6" w:space="0"/>
              <w:bottom w:val="single" w:color="auto" w:sz="6" w:space="0"/>
              <w:right w:val="single" w:color="auto" w:sz="6" w:space="0"/>
            </w:tcBorders>
            <w:tcW w:w="1424" w:type="pct"/>
            <w:textDirection w:val="lrTb"/>
            <w:noWrap w:val="false"/>
          </w:tcPr>
          <w:p>
            <w:pPr>
              <w:pStyle w:val="963"/>
              <w:ind w:firstLine="480"/>
              <w:spacing w:line="360" w:lineRule="auto"/>
              <w:rPr>
                <w:rFonts w:hint="eastAsia" w:ascii="宋体" w:hAnsi="宋体"/>
                <w:sz w:val="24"/>
              </w:rPr>
            </w:pPr>
            <w:r>
              <w:rPr>
                <w:rFonts w:hint="eastAsia" w:ascii="宋体" w:hAnsi="宋体"/>
                <w:sz w:val="24"/>
              </w:rPr>
            </w:r>
            <w:r/>
          </w:p>
        </w:tc>
      </w:tr>
      <w:tr>
        <w:trPr>
          <w:jc w:val="center"/>
        </w:trPr>
        <w:tc>
          <w:tcPr>
            <w:tcBorders>
              <w:top w:val="single" w:color="auto" w:sz="6" w:space="0"/>
              <w:left w:val="single" w:color="auto" w:sz="6" w:space="0"/>
              <w:bottom w:val="single" w:color="auto" w:sz="6" w:space="0"/>
              <w:right w:val="single" w:color="auto" w:sz="6" w:space="0"/>
            </w:tcBorders>
            <w:tcW w:w="1375" w:type="pct"/>
            <w:textDirection w:val="lrTb"/>
            <w:noWrap w:val="false"/>
          </w:tcPr>
          <w:p>
            <w:pPr>
              <w:pStyle w:val="963"/>
              <w:ind w:firstLine="0"/>
              <w:spacing w:line="360" w:lineRule="auto"/>
              <w:rPr>
                <w:rFonts w:hint="eastAsia" w:ascii="宋体" w:hAnsi="宋体"/>
                <w:sz w:val="24"/>
              </w:rPr>
            </w:pPr>
            <w:r>
              <w:rPr>
                <w:rFonts w:hint="eastAsia" w:ascii="宋体" w:hAnsi="宋体"/>
                <w:sz w:val="24"/>
              </w:rPr>
              <w:t xml:space="preserve">企业地址</w:t>
            </w:r>
            <w:r/>
          </w:p>
        </w:tc>
        <w:tc>
          <w:tcPr>
            <w:tcBorders>
              <w:top w:val="single" w:color="auto" w:sz="6" w:space="0"/>
              <w:left w:val="single" w:color="auto" w:sz="6" w:space="0"/>
              <w:bottom w:val="single" w:color="auto" w:sz="6" w:space="0"/>
              <w:right w:val="single" w:color="auto" w:sz="6" w:space="0"/>
            </w:tcBorders>
            <w:tcW w:w="1032" w:type="pct"/>
            <w:textDirection w:val="lrTb"/>
            <w:noWrap w:val="false"/>
          </w:tcPr>
          <w:p>
            <w:pPr>
              <w:pStyle w:val="963"/>
              <w:ind w:firstLine="480"/>
              <w:spacing w:line="360" w:lineRule="auto"/>
              <w:rPr>
                <w:rFonts w:hint="eastAsia" w:ascii="宋体" w:hAnsi="宋体"/>
                <w:sz w:val="24"/>
              </w:rPr>
            </w:pPr>
            <w:r>
              <w:rPr>
                <w:rFonts w:hint="eastAsia" w:ascii="宋体" w:hAnsi="宋体"/>
                <w:sz w:val="24"/>
              </w:rPr>
            </w:r>
            <w:r/>
          </w:p>
        </w:tc>
        <w:tc>
          <w:tcPr>
            <w:tcBorders>
              <w:top w:val="single" w:color="auto" w:sz="6" w:space="0"/>
              <w:left w:val="single" w:color="auto" w:sz="6" w:space="0"/>
              <w:bottom w:val="single" w:color="auto" w:sz="6" w:space="0"/>
              <w:right w:val="single" w:color="auto" w:sz="6" w:space="0"/>
            </w:tcBorders>
            <w:tcW w:w="1167" w:type="pct"/>
            <w:textDirection w:val="lrTb"/>
            <w:noWrap w:val="false"/>
          </w:tcPr>
          <w:p>
            <w:pPr>
              <w:pStyle w:val="963"/>
              <w:ind w:firstLine="0"/>
              <w:spacing w:line="360" w:lineRule="auto"/>
              <w:rPr>
                <w:rFonts w:hint="eastAsia" w:ascii="宋体" w:hAnsi="宋体"/>
                <w:sz w:val="24"/>
              </w:rPr>
            </w:pPr>
            <w:r>
              <w:rPr>
                <w:rFonts w:hint="eastAsia" w:ascii="宋体" w:hAnsi="宋体"/>
                <w:sz w:val="24"/>
              </w:rPr>
              <w:t xml:space="preserve">注册资本</w:t>
            </w:r>
            <w:r/>
          </w:p>
        </w:tc>
        <w:tc>
          <w:tcPr>
            <w:tcBorders>
              <w:top w:val="single" w:color="auto" w:sz="6" w:space="0"/>
              <w:left w:val="single" w:color="auto" w:sz="6" w:space="0"/>
              <w:bottom w:val="single" w:color="auto" w:sz="6" w:space="0"/>
              <w:right w:val="single" w:color="auto" w:sz="6" w:space="0"/>
            </w:tcBorders>
            <w:tcW w:w="1424" w:type="pct"/>
            <w:textDirection w:val="lrTb"/>
            <w:noWrap w:val="false"/>
          </w:tcPr>
          <w:p>
            <w:pPr>
              <w:pStyle w:val="963"/>
              <w:ind w:firstLine="840"/>
              <w:spacing w:line="360" w:lineRule="auto"/>
              <w:rPr>
                <w:rFonts w:hint="eastAsia" w:ascii="宋体" w:hAnsi="宋体"/>
                <w:sz w:val="24"/>
              </w:rPr>
            </w:pPr>
            <w:r>
              <w:rPr>
                <w:rFonts w:hint="eastAsia" w:ascii="宋体" w:hAnsi="宋体"/>
                <w:sz w:val="24"/>
              </w:rPr>
              <w:t xml:space="preserve">万元</w:t>
            </w:r>
            <w:r/>
          </w:p>
        </w:tc>
      </w:tr>
      <w:tr>
        <w:trPr>
          <w:jc w:val="center"/>
        </w:trPr>
        <w:tc>
          <w:tcPr>
            <w:tcBorders>
              <w:top w:val="single" w:color="auto" w:sz="6" w:space="0"/>
              <w:left w:val="single" w:color="auto" w:sz="6" w:space="0"/>
              <w:bottom w:val="single" w:color="auto" w:sz="6" w:space="0"/>
              <w:right w:val="single" w:color="auto" w:sz="6" w:space="0"/>
            </w:tcBorders>
            <w:tcW w:w="1375" w:type="pct"/>
            <w:textDirection w:val="lrTb"/>
            <w:noWrap w:val="false"/>
          </w:tcPr>
          <w:p>
            <w:pPr>
              <w:pStyle w:val="963"/>
              <w:ind w:firstLine="0"/>
              <w:spacing w:line="360" w:lineRule="auto"/>
              <w:rPr>
                <w:rFonts w:hint="eastAsia" w:ascii="宋体" w:hAnsi="宋体"/>
                <w:sz w:val="24"/>
              </w:rPr>
            </w:pPr>
            <w:r>
              <w:rPr>
                <w:rFonts w:hint="eastAsia" w:ascii="宋体" w:hAnsi="宋体"/>
                <w:sz w:val="24"/>
              </w:rPr>
              <w:t xml:space="preserve">经营范围</w:t>
            </w:r>
            <w:r/>
          </w:p>
        </w:tc>
        <w:tc>
          <w:tcPr>
            <w:gridSpan w:val="3"/>
            <w:tcBorders>
              <w:top w:val="single" w:color="auto" w:sz="6" w:space="0"/>
              <w:left w:val="single" w:color="auto" w:sz="6" w:space="0"/>
              <w:bottom w:val="single" w:color="auto" w:sz="6" w:space="0"/>
              <w:right w:val="single" w:color="auto" w:sz="6" w:space="0"/>
            </w:tcBorders>
            <w:tcW w:w="3624" w:type="pct"/>
            <w:textDirection w:val="lrTb"/>
            <w:noWrap w:val="false"/>
          </w:tcPr>
          <w:p>
            <w:pPr>
              <w:pStyle w:val="963"/>
              <w:ind w:firstLine="480"/>
              <w:spacing w:line="360" w:lineRule="auto"/>
              <w:rPr>
                <w:rFonts w:hint="eastAsia" w:ascii="宋体" w:hAnsi="宋体"/>
                <w:sz w:val="24"/>
              </w:rPr>
            </w:pPr>
            <w:r>
              <w:rPr>
                <w:rFonts w:hint="eastAsia" w:ascii="宋体" w:hAnsi="宋体"/>
                <w:sz w:val="24"/>
              </w:rPr>
            </w:r>
            <w:r/>
          </w:p>
        </w:tc>
      </w:tr>
      <w:tr>
        <w:trPr>
          <w:jc w:val="center"/>
        </w:trPr>
        <w:tc>
          <w:tcPr>
            <w:tcBorders>
              <w:top w:val="single" w:color="auto" w:sz="6" w:space="0"/>
              <w:left w:val="single" w:color="auto" w:sz="6" w:space="0"/>
              <w:bottom w:val="single" w:color="auto" w:sz="6" w:space="0"/>
              <w:right w:val="single" w:color="auto" w:sz="6" w:space="0"/>
            </w:tcBorders>
            <w:tcW w:w="1375" w:type="pct"/>
            <w:textDirection w:val="lrTb"/>
            <w:noWrap w:val="false"/>
          </w:tcPr>
          <w:p>
            <w:pPr>
              <w:pStyle w:val="963"/>
              <w:ind w:firstLine="0"/>
              <w:spacing w:line="360" w:lineRule="auto"/>
              <w:rPr>
                <w:rFonts w:hint="eastAsia" w:ascii="宋体" w:hAnsi="宋体"/>
                <w:sz w:val="24"/>
              </w:rPr>
            </w:pPr>
            <w:r>
              <w:rPr>
                <w:rFonts w:hint="eastAsia" w:ascii="宋体" w:hAnsi="宋体"/>
                <w:sz w:val="24"/>
              </w:rPr>
              <w:t xml:space="preserve">职工人数</w:t>
            </w:r>
            <w:r/>
          </w:p>
        </w:tc>
        <w:tc>
          <w:tcPr>
            <w:tcBorders>
              <w:top w:val="single" w:color="auto" w:sz="6" w:space="0"/>
              <w:left w:val="single" w:color="auto" w:sz="6" w:space="0"/>
              <w:bottom w:val="single" w:color="auto" w:sz="6" w:space="0"/>
              <w:right w:val="single" w:color="auto" w:sz="6" w:space="0"/>
            </w:tcBorders>
            <w:tcW w:w="1032" w:type="pct"/>
            <w:textDirection w:val="lrTb"/>
            <w:noWrap w:val="false"/>
          </w:tcPr>
          <w:p>
            <w:pPr>
              <w:pStyle w:val="963"/>
              <w:ind w:firstLine="480"/>
              <w:spacing w:line="360" w:lineRule="auto"/>
              <w:rPr>
                <w:rFonts w:hint="eastAsia" w:ascii="宋体" w:hAnsi="宋体"/>
                <w:sz w:val="24"/>
              </w:rPr>
            </w:pPr>
            <w:r>
              <w:rPr>
                <w:rFonts w:hint="eastAsia" w:ascii="宋体" w:hAnsi="宋体"/>
                <w:sz w:val="24"/>
              </w:rPr>
            </w:r>
            <w:r/>
          </w:p>
        </w:tc>
        <w:tc>
          <w:tcPr>
            <w:gridSpan w:val="2"/>
            <w:tcBorders>
              <w:top w:val="single" w:color="auto" w:sz="6" w:space="0"/>
              <w:left w:val="single" w:color="auto" w:sz="6" w:space="0"/>
              <w:bottom w:val="single" w:color="auto" w:sz="6" w:space="0"/>
              <w:right w:val="single" w:color="auto" w:sz="6" w:space="0"/>
            </w:tcBorders>
            <w:tcW w:w="2592" w:type="pct"/>
            <w:textDirection w:val="lrTb"/>
            <w:noWrap w:val="false"/>
          </w:tcPr>
          <w:p>
            <w:pPr>
              <w:pStyle w:val="963"/>
              <w:ind w:firstLine="0"/>
              <w:spacing w:line="360" w:lineRule="auto"/>
              <w:rPr>
                <w:rFonts w:hint="eastAsia" w:ascii="宋体" w:hAnsi="宋体"/>
                <w:sz w:val="24"/>
              </w:rPr>
            </w:pPr>
            <w:r>
              <w:rPr>
                <w:rFonts w:hint="eastAsia" w:ascii="宋体" w:hAnsi="宋体"/>
                <w:sz w:val="24"/>
              </w:rPr>
              <w:t xml:space="preserve">其中：中级职称</w:t>
            </w:r>
            <w:r>
              <w:rPr>
                <w:rFonts w:hint="eastAsia" w:ascii="宋体" w:hAnsi="宋体"/>
                <w:sz w:val="24"/>
                <w:u w:val="single"/>
              </w:rPr>
              <w:t xml:space="preserve">    </w:t>
            </w:r>
            <w:r>
              <w:rPr>
                <w:rFonts w:hint="eastAsia" w:ascii="宋体" w:hAnsi="宋体"/>
                <w:sz w:val="24"/>
              </w:rPr>
              <w:t xml:space="preserve">人数、</w:t>
            </w:r>
            <w:r/>
          </w:p>
          <w:p>
            <w:pPr>
              <w:pStyle w:val="963"/>
              <w:ind w:left="958" w:hanging="240"/>
              <w:spacing w:line="360" w:lineRule="auto"/>
              <w:rPr>
                <w:rFonts w:hint="eastAsia" w:ascii="宋体" w:hAnsi="宋体"/>
                <w:sz w:val="24"/>
              </w:rPr>
            </w:pPr>
            <w:r>
              <w:rPr>
                <w:rFonts w:hint="eastAsia" w:ascii="宋体" w:hAnsi="宋体"/>
                <w:sz w:val="24"/>
              </w:rPr>
              <w:t xml:space="preserve">高级职称</w:t>
            </w:r>
            <w:r>
              <w:rPr>
                <w:rFonts w:hint="eastAsia" w:ascii="宋体" w:hAnsi="宋体"/>
                <w:sz w:val="24"/>
                <w:u w:val="single"/>
              </w:rPr>
              <w:t xml:space="preserve">     </w:t>
            </w:r>
            <w:r>
              <w:rPr>
                <w:rFonts w:hint="eastAsia" w:ascii="宋体" w:hAnsi="宋体"/>
                <w:sz w:val="24"/>
              </w:rPr>
              <w:t xml:space="preserve">人数</w:t>
            </w:r>
            <w:r/>
          </w:p>
        </w:tc>
      </w:tr>
      <w:tr>
        <w:trPr>
          <w:jc w:val="center"/>
          <w:trHeight w:val="566"/>
        </w:trPr>
        <w:tc>
          <w:tcPr>
            <w:tcBorders>
              <w:top w:val="single" w:color="auto" w:sz="6" w:space="0"/>
              <w:left w:val="single" w:color="auto" w:sz="6" w:space="0"/>
              <w:bottom w:val="single" w:color="auto" w:sz="6" w:space="0"/>
              <w:right w:val="single" w:color="auto" w:sz="6" w:space="0"/>
            </w:tcBorders>
            <w:tcW w:w="1375" w:type="pct"/>
            <w:textDirection w:val="lrTb"/>
            <w:noWrap w:val="false"/>
          </w:tcPr>
          <w:p>
            <w:pPr>
              <w:pStyle w:val="963"/>
              <w:ind w:firstLine="0"/>
              <w:spacing w:line="360" w:lineRule="auto"/>
              <w:rPr>
                <w:rFonts w:hint="eastAsia" w:ascii="宋体" w:hAnsi="宋体"/>
                <w:sz w:val="24"/>
              </w:rPr>
            </w:pPr>
            <w:r>
              <w:rPr>
                <w:rFonts w:hint="eastAsia" w:ascii="宋体" w:hAnsi="宋体"/>
                <w:sz w:val="24"/>
              </w:rPr>
              <w:t xml:space="preserve">2024年12月资产总额</w:t>
            </w:r>
            <w:r/>
          </w:p>
        </w:tc>
        <w:tc>
          <w:tcPr>
            <w:tcBorders>
              <w:top w:val="single" w:color="auto" w:sz="6" w:space="0"/>
              <w:left w:val="single" w:color="auto" w:sz="6" w:space="0"/>
              <w:bottom w:val="single" w:color="auto" w:sz="6" w:space="0"/>
              <w:right w:val="single" w:color="auto" w:sz="6" w:space="0"/>
            </w:tcBorders>
            <w:tcW w:w="1032" w:type="pct"/>
            <w:textDirection w:val="lrTb"/>
            <w:noWrap w:val="false"/>
          </w:tcPr>
          <w:p>
            <w:pPr>
              <w:pStyle w:val="963"/>
              <w:ind w:firstLine="480"/>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万元</w:t>
            </w:r>
            <w:r/>
          </w:p>
        </w:tc>
        <w:tc>
          <w:tcPr>
            <w:tcBorders>
              <w:top w:val="single" w:color="auto" w:sz="6" w:space="0"/>
              <w:left w:val="single" w:color="auto" w:sz="6" w:space="0"/>
              <w:bottom w:val="single" w:color="auto" w:sz="6" w:space="0"/>
              <w:right w:val="single" w:color="auto" w:sz="6" w:space="0"/>
            </w:tcBorders>
            <w:tcW w:w="1167" w:type="pct"/>
            <w:textDirection w:val="lrTb"/>
            <w:noWrap w:val="false"/>
          </w:tcPr>
          <w:p>
            <w:pPr>
              <w:pStyle w:val="963"/>
              <w:ind w:firstLine="0"/>
              <w:spacing w:line="360" w:lineRule="auto"/>
              <w:rPr>
                <w:rFonts w:hint="eastAsia" w:ascii="宋体" w:hAnsi="宋体"/>
                <w:sz w:val="24"/>
              </w:rPr>
            </w:pPr>
            <w:r>
              <w:rPr>
                <w:rFonts w:hint="eastAsia" w:ascii="宋体" w:hAnsi="宋体"/>
                <w:sz w:val="24"/>
              </w:rPr>
              <w:t xml:space="preserve">净资产</w:t>
            </w:r>
            <w:r/>
          </w:p>
        </w:tc>
        <w:tc>
          <w:tcPr>
            <w:tcBorders>
              <w:top w:val="single" w:color="auto" w:sz="6" w:space="0"/>
              <w:left w:val="single" w:color="auto" w:sz="6" w:space="0"/>
              <w:bottom w:val="single" w:color="auto" w:sz="6" w:space="0"/>
              <w:right w:val="single" w:color="auto" w:sz="6" w:space="0"/>
            </w:tcBorders>
            <w:tcW w:w="1424" w:type="pct"/>
            <w:textDirection w:val="lrTb"/>
            <w:noWrap w:val="false"/>
          </w:tcPr>
          <w:p>
            <w:pPr>
              <w:pStyle w:val="963"/>
              <w:ind w:firstLine="480"/>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万元</w:t>
            </w:r>
            <w:r/>
          </w:p>
        </w:tc>
      </w:tr>
      <w:tr>
        <w:trPr>
          <w:jc w:val="center"/>
        </w:trPr>
        <w:tc>
          <w:tcPr>
            <w:tcBorders>
              <w:top w:val="single" w:color="auto" w:sz="6" w:space="0"/>
              <w:left w:val="single" w:color="auto" w:sz="6" w:space="0"/>
              <w:bottom w:val="single" w:color="auto" w:sz="6" w:space="0"/>
              <w:right w:val="single" w:color="auto" w:sz="6" w:space="0"/>
            </w:tcBorders>
            <w:tcW w:w="1375" w:type="pct"/>
            <w:textDirection w:val="lrTb"/>
            <w:noWrap w:val="false"/>
          </w:tcPr>
          <w:p>
            <w:pPr>
              <w:pStyle w:val="963"/>
              <w:ind w:firstLine="0"/>
              <w:spacing w:line="360" w:lineRule="auto"/>
              <w:rPr>
                <w:rFonts w:hint="eastAsia" w:ascii="宋体" w:hAnsi="宋体"/>
                <w:sz w:val="24"/>
              </w:rPr>
            </w:pPr>
            <w:r>
              <w:rPr>
                <w:rFonts w:hint="eastAsia" w:ascii="宋体" w:hAnsi="宋体"/>
                <w:sz w:val="24"/>
              </w:rPr>
              <w:t xml:space="preserve">2024年12月股东权益</w:t>
            </w:r>
            <w:r/>
          </w:p>
        </w:tc>
        <w:tc>
          <w:tcPr>
            <w:tcBorders>
              <w:top w:val="single" w:color="auto" w:sz="6" w:space="0"/>
              <w:left w:val="single" w:color="auto" w:sz="6" w:space="0"/>
              <w:bottom w:val="single" w:color="auto" w:sz="6" w:space="0"/>
              <w:right w:val="single" w:color="auto" w:sz="6" w:space="0"/>
            </w:tcBorders>
            <w:tcW w:w="1032" w:type="pct"/>
            <w:textDirection w:val="lrTb"/>
            <w:noWrap w:val="false"/>
          </w:tcPr>
          <w:p>
            <w:pPr>
              <w:pStyle w:val="963"/>
              <w:ind w:firstLine="480"/>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万元</w:t>
            </w:r>
            <w:r/>
          </w:p>
        </w:tc>
        <w:tc>
          <w:tcPr>
            <w:tcBorders>
              <w:top w:val="single" w:color="auto" w:sz="6" w:space="0"/>
              <w:left w:val="single" w:color="auto" w:sz="6" w:space="0"/>
              <w:bottom w:val="single" w:color="auto" w:sz="6" w:space="0"/>
              <w:right w:val="single" w:color="auto" w:sz="6" w:space="0"/>
            </w:tcBorders>
            <w:tcW w:w="1167" w:type="pct"/>
            <w:textDirection w:val="lrTb"/>
            <w:noWrap w:val="false"/>
          </w:tcPr>
          <w:p>
            <w:pPr>
              <w:pStyle w:val="963"/>
              <w:ind w:firstLine="0"/>
              <w:spacing w:line="360" w:lineRule="auto"/>
              <w:rPr>
                <w:rFonts w:hint="eastAsia" w:ascii="宋体" w:hAnsi="宋体"/>
                <w:sz w:val="24"/>
              </w:rPr>
            </w:pPr>
            <w:r>
              <w:rPr>
                <w:rFonts w:hint="eastAsia" w:ascii="宋体" w:hAnsi="宋体"/>
                <w:sz w:val="24"/>
              </w:rPr>
              <w:t xml:space="preserve">2024</w:t>
            </w:r>
            <w:r>
              <w:rPr>
                <w:rFonts w:ascii="宋体" w:hAnsi="宋体"/>
                <w:sz w:val="24"/>
              </w:rPr>
              <w:t xml:space="preserve">年</w:t>
            </w:r>
            <w:r>
              <w:rPr>
                <w:rFonts w:hint="eastAsia" w:ascii="宋体" w:hAnsi="宋体"/>
                <w:sz w:val="24"/>
              </w:rPr>
              <w:t xml:space="preserve">业务收入</w:t>
            </w:r>
            <w:r/>
          </w:p>
        </w:tc>
        <w:tc>
          <w:tcPr>
            <w:tcBorders>
              <w:top w:val="single" w:color="auto" w:sz="6" w:space="0"/>
              <w:left w:val="single" w:color="auto" w:sz="6" w:space="0"/>
              <w:bottom w:val="single" w:color="auto" w:sz="6" w:space="0"/>
              <w:right w:val="single" w:color="auto" w:sz="6" w:space="0"/>
            </w:tcBorders>
            <w:tcW w:w="1424" w:type="pct"/>
            <w:textDirection w:val="lrTb"/>
            <w:noWrap w:val="false"/>
          </w:tcPr>
          <w:p>
            <w:pPr>
              <w:pStyle w:val="963"/>
              <w:ind w:firstLine="480"/>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万元</w:t>
            </w:r>
            <w:r/>
          </w:p>
        </w:tc>
      </w:tr>
      <w:tr>
        <w:trPr>
          <w:jc w:val="center"/>
        </w:trPr>
        <w:tc>
          <w:tcPr>
            <w:tcBorders>
              <w:top w:val="single" w:color="auto" w:sz="6" w:space="0"/>
              <w:left w:val="single" w:color="auto" w:sz="6" w:space="0"/>
              <w:bottom w:val="single" w:color="auto" w:sz="6" w:space="0"/>
              <w:right w:val="single" w:color="auto" w:sz="6" w:space="0"/>
            </w:tcBorders>
            <w:tcW w:w="1375" w:type="pct"/>
            <w:textDirection w:val="lrTb"/>
            <w:noWrap w:val="false"/>
          </w:tcPr>
          <w:p>
            <w:pPr>
              <w:pStyle w:val="963"/>
              <w:ind w:firstLine="0"/>
              <w:spacing w:line="360" w:lineRule="auto"/>
              <w:rPr>
                <w:rFonts w:hint="eastAsia" w:ascii="宋体" w:hAnsi="宋体"/>
                <w:sz w:val="24"/>
              </w:rPr>
            </w:pPr>
            <w:r>
              <w:rPr>
                <w:rFonts w:hint="eastAsia" w:ascii="宋体" w:hAnsi="宋体"/>
                <w:sz w:val="24"/>
              </w:rPr>
              <w:t xml:space="preserve">2024年实现利润</w:t>
            </w:r>
            <w:r/>
          </w:p>
        </w:tc>
        <w:tc>
          <w:tcPr>
            <w:tcBorders>
              <w:top w:val="single" w:color="auto" w:sz="6" w:space="0"/>
              <w:left w:val="single" w:color="auto" w:sz="6" w:space="0"/>
              <w:bottom w:val="single" w:color="auto" w:sz="6" w:space="0"/>
              <w:right w:val="single" w:color="auto" w:sz="6" w:space="0"/>
            </w:tcBorders>
            <w:tcW w:w="1032" w:type="pct"/>
            <w:textDirection w:val="lrTb"/>
            <w:noWrap w:val="false"/>
          </w:tcPr>
          <w:p>
            <w:pPr>
              <w:pStyle w:val="963"/>
              <w:ind w:firstLine="1080"/>
              <w:spacing w:line="360" w:lineRule="auto"/>
              <w:rPr>
                <w:rFonts w:hint="eastAsia" w:ascii="宋体" w:hAnsi="宋体"/>
                <w:sz w:val="24"/>
              </w:rPr>
            </w:pPr>
            <w:r>
              <w:rPr>
                <w:rFonts w:hint="eastAsia" w:ascii="宋体" w:hAnsi="宋体"/>
                <w:sz w:val="24"/>
              </w:rPr>
              <w:t xml:space="preserve">万元</w:t>
            </w:r>
            <w:r/>
          </w:p>
        </w:tc>
        <w:tc>
          <w:tcPr>
            <w:tcBorders>
              <w:top w:val="single" w:color="auto" w:sz="6" w:space="0"/>
              <w:left w:val="single" w:color="auto" w:sz="6" w:space="0"/>
              <w:bottom w:val="single" w:color="auto" w:sz="6" w:space="0"/>
              <w:right w:val="single" w:color="auto" w:sz="6" w:space="0"/>
            </w:tcBorders>
            <w:tcW w:w="1167" w:type="pct"/>
            <w:textDirection w:val="lrTb"/>
            <w:noWrap w:val="false"/>
          </w:tcPr>
          <w:p>
            <w:pPr>
              <w:pStyle w:val="963"/>
              <w:ind w:firstLine="480"/>
              <w:spacing w:line="360" w:lineRule="auto"/>
              <w:rPr>
                <w:rFonts w:hint="eastAsia" w:ascii="宋体" w:hAnsi="宋体"/>
                <w:sz w:val="24"/>
              </w:rPr>
            </w:pPr>
            <w:r>
              <w:rPr>
                <w:rFonts w:hint="eastAsia" w:ascii="宋体" w:hAnsi="宋体"/>
                <w:sz w:val="24"/>
              </w:rPr>
            </w:r>
            <w:r/>
          </w:p>
        </w:tc>
        <w:tc>
          <w:tcPr>
            <w:tcBorders>
              <w:top w:val="single" w:color="auto" w:sz="6" w:space="0"/>
              <w:left w:val="single" w:color="auto" w:sz="6" w:space="0"/>
              <w:bottom w:val="single" w:color="auto" w:sz="6" w:space="0"/>
              <w:right w:val="single" w:color="auto" w:sz="6" w:space="0"/>
            </w:tcBorders>
            <w:tcW w:w="1424" w:type="pct"/>
            <w:textDirection w:val="lrTb"/>
            <w:noWrap w:val="false"/>
          </w:tcPr>
          <w:p>
            <w:pPr>
              <w:pStyle w:val="963"/>
              <w:ind w:firstLine="480"/>
              <w:spacing w:line="360" w:lineRule="auto"/>
              <w:rPr>
                <w:rFonts w:hint="eastAsia" w:ascii="宋体" w:hAnsi="宋体"/>
                <w:sz w:val="24"/>
              </w:rPr>
            </w:pPr>
            <w:r>
              <w:rPr>
                <w:rFonts w:hint="eastAsia" w:ascii="宋体" w:hAnsi="宋体"/>
                <w:sz w:val="24"/>
              </w:rPr>
            </w:r>
            <w:r/>
          </w:p>
        </w:tc>
      </w:tr>
      <w:tr>
        <w:trPr>
          <w:jc w:val="center"/>
        </w:trPr>
        <w:tc>
          <w:tcPr>
            <w:tcBorders>
              <w:top w:val="single" w:color="auto" w:sz="6" w:space="0"/>
              <w:left w:val="single" w:color="auto" w:sz="6" w:space="0"/>
              <w:bottom w:val="single" w:color="auto" w:sz="6" w:space="0"/>
              <w:right w:val="single" w:color="auto" w:sz="6" w:space="0"/>
            </w:tcBorders>
            <w:tcW w:w="1375" w:type="pct"/>
            <w:textDirection w:val="lrTb"/>
            <w:noWrap w:val="false"/>
          </w:tcPr>
          <w:p>
            <w:pPr>
              <w:pStyle w:val="963"/>
              <w:ind w:firstLine="0"/>
              <w:spacing w:line="360" w:lineRule="auto"/>
              <w:rPr>
                <w:rFonts w:hint="eastAsia" w:ascii="宋体" w:hAnsi="宋体"/>
                <w:sz w:val="24"/>
              </w:rPr>
            </w:pPr>
            <w:r>
              <w:rPr>
                <w:rFonts w:hint="eastAsia" w:ascii="宋体" w:hAnsi="宋体"/>
                <w:sz w:val="24"/>
              </w:rPr>
              <w:t xml:space="preserve">办公面积</w:t>
            </w:r>
            <w:r/>
          </w:p>
        </w:tc>
        <w:tc>
          <w:tcPr>
            <w:tcBorders>
              <w:top w:val="single" w:color="auto" w:sz="6" w:space="0"/>
              <w:left w:val="single" w:color="auto" w:sz="6" w:space="0"/>
              <w:bottom w:val="single" w:color="auto" w:sz="6" w:space="0"/>
              <w:right w:val="single" w:color="auto" w:sz="6" w:space="0"/>
            </w:tcBorders>
            <w:tcW w:w="1032" w:type="pct"/>
            <w:textDirection w:val="lrTb"/>
            <w:noWrap w:val="false"/>
          </w:tcPr>
          <w:p>
            <w:pPr>
              <w:pStyle w:val="963"/>
              <w:ind w:firstLine="480"/>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平方米</w:t>
            </w:r>
            <w:r/>
          </w:p>
        </w:tc>
        <w:tc>
          <w:tcPr>
            <w:tcBorders>
              <w:top w:val="single" w:color="auto" w:sz="6" w:space="0"/>
              <w:left w:val="single" w:color="auto" w:sz="6" w:space="0"/>
              <w:bottom w:val="single" w:color="auto" w:sz="6" w:space="0"/>
              <w:right w:val="single" w:color="auto" w:sz="6" w:space="0"/>
            </w:tcBorders>
            <w:tcW w:w="1167" w:type="pct"/>
            <w:textDirection w:val="lrTb"/>
            <w:noWrap w:val="false"/>
          </w:tcPr>
          <w:p>
            <w:pPr>
              <w:pStyle w:val="963"/>
              <w:ind w:firstLine="0"/>
              <w:spacing w:line="360" w:lineRule="auto"/>
              <w:rPr>
                <w:rFonts w:hint="eastAsia" w:ascii="宋体" w:hAnsi="宋体"/>
                <w:sz w:val="24"/>
              </w:rPr>
            </w:pPr>
            <w:r>
              <w:rPr>
                <w:rFonts w:hint="eastAsia" w:ascii="宋体" w:hAnsi="宋体"/>
                <w:sz w:val="24"/>
              </w:rPr>
              <w:t xml:space="preserve">其中：</w:t>
            </w:r>
            <w:r/>
          </w:p>
        </w:tc>
        <w:tc>
          <w:tcPr>
            <w:tcBorders>
              <w:top w:val="single" w:color="auto" w:sz="6" w:space="0"/>
              <w:left w:val="single" w:color="auto" w:sz="6" w:space="0"/>
              <w:bottom w:val="single" w:color="auto" w:sz="6" w:space="0"/>
              <w:right w:val="single" w:color="auto" w:sz="6" w:space="0"/>
            </w:tcBorders>
            <w:tcW w:w="1424" w:type="pct"/>
            <w:textDirection w:val="lrTb"/>
            <w:noWrap w:val="false"/>
          </w:tcPr>
          <w:p>
            <w:pPr>
              <w:pStyle w:val="963"/>
              <w:ind w:firstLine="0"/>
              <w:spacing w:line="360" w:lineRule="auto"/>
              <w:rPr>
                <w:rFonts w:hint="eastAsia" w:ascii="宋体" w:hAnsi="宋体"/>
                <w:sz w:val="24"/>
              </w:rPr>
            </w:pPr>
            <w:r>
              <w:rPr>
                <w:rFonts w:hint="eastAsia" w:ascii="宋体" w:hAnsi="宋体"/>
                <w:sz w:val="24"/>
              </w:rPr>
              <w:t xml:space="preserve">自有面积</w:t>
            </w:r>
            <w:r>
              <w:rPr>
                <w:rFonts w:ascii="宋体" w:hAnsi="宋体"/>
                <w:sz w:val="24"/>
              </w:rPr>
              <w:t xml:space="preserve">    平方米</w:t>
            </w:r>
            <w:r/>
          </w:p>
          <w:p>
            <w:pPr>
              <w:pStyle w:val="963"/>
              <w:ind w:firstLine="0"/>
              <w:spacing w:line="360" w:lineRule="auto"/>
              <w:rPr>
                <w:rFonts w:hint="eastAsia" w:ascii="宋体" w:hAnsi="宋体"/>
                <w:sz w:val="24"/>
              </w:rPr>
            </w:pPr>
            <w:r>
              <w:rPr>
                <w:rFonts w:hint="eastAsia" w:ascii="宋体" w:hAnsi="宋体"/>
                <w:sz w:val="24"/>
              </w:rPr>
              <w:t xml:space="preserve">承租面积</w:t>
            </w:r>
            <w:r>
              <w:rPr>
                <w:rFonts w:ascii="宋体" w:hAnsi="宋体"/>
                <w:sz w:val="24"/>
              </w:rPr>
              <w:t xml:space="preserve">    平方米</w:t>
            </w:r>
            <w:r/>
          </w:p>
        </w:tc>
      </w:tr>
      <w:tr>
        <w:trPr>
          <w:jc w:val="center"/>
        </w:trPr>
        <w:tc>
          <w:tcPr>
            <w:gridSpan w:val="2"/>
            <w:tcBorders>
              <w:top w:val="single" w:color="auto" w:sz="6" w:space="0"/>
              <w:left w:val="single" w:color="auto" w:sz="6" w:space="0"/>
              <w:bottom w:val="single" w:color="auto" w:sz="6" w:space="0"/>
              <w:right w:val="single" w:color="auto" w:sz="6" w:space="0"/>
            </w:tcBorders>
            <w:tcW w:w="2407" w:type="pct"/>
            <w:textDirection w:val="lrTb"/>
            <w:noWrap w:val="false"/>
          </w:tcPr>
          <w:p>
            <w:pPr>
              <w:pStyle w:val="963"/>
              <w:ind w:firstLine="0"/>
              <w:spacing w:line="360" w:lineRule="auto"/>
              <w:rPr>
                <w:rFonts w:hint="eastAsia" w:ascii="宋体" w:hAnsi="宋体"/>
                <w:sz w:val="24"/>
              </w:rPr>
            </w:pPr>
            <w:r>
              <w:rPr>
                <w:rFonts w:hint="eastAsia" w:ascii="宋体" w:hAnsi="宋体"/>
                <w:sz w:val="24"/>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2592" w:type="pct"/>
            <w:textDirection w:val="lrTb"/>
            <w:noWrap w:val="false"/>
          </w:tcPr>
          <w:p>
            <w:pPr>
              <w:pStyle w:val="963"/>
              <w:ind w:firstLine="480"/>
              <w:spacing w:line="360" w:lineRule="auto"/>
              <w:rPr>
                <w:rFonts w:hint="eastAsia" w:ascii="宋体" w:hAnsi="宋体"/>
                <w:sz w:val="24"/>
              </w:rPr>
            </w:pPr>
            <w:r>
              <w:rPr>
                <w:rFonts w:hint="eastAsia" w:ascii="宋体" w:hAnsi="宋体"/>
                <w:sz w:val="24"/>
              </w:rPr>
            </w:r>
            <w:r/>
          </w:p>
        </w:tc>
      </w:tr>
      <w:tr>
        <w:trPr>
          <w:jc w:val="center"/>
        </w:trPr>
        <w:tc>
          <w:tcPr>
            <w:gridSpan w:val="2"/>
            <w:tcBorders>
              <w:top w:val="single" w:color="auto" w:sz="6" w:space="0"/>
              <w:left w:val="single" w:color="auto" w:sz="6" w:space="0"/>
              <w:bottom w:val="single" w:color="auto" w:sz="6" w:space="0"/>
              <w:right w:val="single" w:color="auto" w:sz="6" w:space="0"/>
            </w:tcBorders>
            <w:tcW w:w="2407" w:type="pct"/>
            <w:textDirection w:val="lrTb"/>
            <w:noWrap w:val="false"/>
          </w:tcPr>
          <w:p>
            <w:pPr>
              <w:pStyle w:val="963"/>
              <w:ind w:firstLine="0"/>
              <w:spacing w:line="360" w:lineRule="auto"/>
              <w:rPr>
                <w:rFonts w:hint="eastAsia" w:ascii="宋体" w:hAnsi="宋体"/>
                <w:sz w:val="24"/>
              </w:rPr>
            </w:pPr>
            <w:r>
              <w:rPr>
                <w:rFonts w:hint="eastAsia" w:ascii="宋体" w:hAnsi="宋体"/>
                <w:sz w:val="24"/>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2592" w:type="pct"/>
            <w:textDirection w:val="lrTb"/>
            <w:noWrap w:val="false"/>
          </w:tcPr>
          <w:p>
            <w:pPr>
              <w:pStyle w:val="963"/>
              <w:ind w:firstLine="480"/>
              <w:spacing w:line="360" w:lineRule="auto"/>
              <w:rPr>
                <w:rFonts w:hint="eastAsia" w:ascii="宋体" w:hAnsi="宋体"/>
                <w:sz w:val="24"/>
              </w:rPr>
            </w:pPr>
            <w:r>
              <w:rPr>
                <w:rFonts w:hint="eastAsia" w:ascii="宋体" w:hAnsi="宋体"/>
                <w:sz w:val="24"/>
              </w:rPr>
            </w:r>
            <w:r/>
          </w:p>
        </w:tc>
      </w:tr>
      <w:tr>
        <w:trPr>
          <w:jc w:val="center"/>
        </w:trPr>
        <w:tc>
          <w:tcPr>
            <w:gridSpan w:val="2"/>
            <w:tcBorders>
              <w:top w:val="single" w:color="auto" w:sz="6" w:space="0"/>
              <w:left w:val="single" w:color="auto" w:sz="6" w:space="0"/>
              <w:bottom w:val="single" w:color="auto" w:sz="6" w:space="0"/>
              <w:right w:val="single" w:color="auto" w:sz="6" w:space="0"/>
            </w:tcBorders>
            <w:tcW w:w="2407" w:type="pct"/>
            <w:textDirection w:val="lrTb"/>
            <w:noWrap w:val="false"/>
          </w:tcPr>
          <w:p>
            <w:pPr>
              <w:pStyle w:val="963"/>
              <w:ind w:firstLine="0"/>
              <w:spacing w:line="360" w:lineRule="auto"/>
              <w:rPr>
                <w:rFonts w:hint="eastAsia" w:ascii="宋体" w:hAnsi="宋体"/>
                <w:sz w:val="24"/>
              </w:rPr>
            </w:pPr>
            <w:r>
              <w:rPr>
                <w:rFonts w:hint="eastAsia" w:ascii="宋体" w:hAnsi="宋体"/>
                <w:sz w:val="24"/>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2592" w:type="pct"/>
            <w:textDirection w:val="lrTb"/>
            <w:noWrap w:val="false"/>
          </w:tcPr>
          <w:p>
            <w:pPr>
              <w:pStyle w:val="963"/>
              <w:ind w:firstLine="480"/>
              <w:spacing w:line="360" w:lineRule="auto"/>
              <w:rPr>
                <w:rFonts w:hint="eastAsia" w:ascii="宋体" w:hAnsi="宋体"/>
                <w:sz w:val="24"/>
              </w:rPr>
            </w:pPr>
            <w:r>
              <w:rPr>
                <w:rFonts w:hint="eastAsia" w:ascii="宋体" w:hAnsi="宋体"/>
                <w:sz w:val="24"/>
              </w:rPr>
            </w:r>
            <w:r/>
          </w:p>
        </w:tc>
      </w:tr>
      <w:tr>
        <w:trPr>
          <w:jc w:val="center"/>
        </w:trPr>
        <w:tc>
          <w:tcPr>
            <w:gridSpan w:val="2"/>
            <w:tcBorders>
              <w:top w:val="single" w:color="auto" w:sz="6" w:space="0"/>
              <w:left w:val="single" w:color="auto" w:sz="6" w:space="0"/>
              <w:bottom w:val="single" w:color="auto" w:sz="6" w:space="0"/>
              <w:right w:val="single" w:color="auto" w:sz="6" w:space="0"/>
            </w:tcBorders>
            <w:tcW w:w="2407" w:type="pct"/>
            <w:textDirection w:val="lrTb"/>
            <w:noWrap w:val="false"/>
          </w:tcPr>
          <w:p>
            <w:pPr>
              <w:pStyle w:val="963"/>
              <w:ind w:firstLine="0"/>
              <w:spacing w:line="360" w:lineRule="auto"/>
              <w:rPr>
                <w:rFonts w:hint="eastAsia" w:ascii="宋体" w:hAnsi="宋体"/>
                <w:sz w:val="24"/>
              </w:rPr>
            </w:pPr>
            <w:r>
              <w:rPr>
                <w:rFonts w:hint="eastAsia" w:ascii="宋体" w:hAnsi="宋体"/>
                <w:bCs/>
                <w:sz w:val="24"/>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2592" w:type="pct"/>
            <w:textDirection w:val="lrTb"/>
            <w:noWrap w:val="false"/>
          </w:tcPr>
          <w:p>
            <w:pPr>
              <w:pStyle w:val="963"/>
              <w:ind w:firstLine="480"/>
              <w:spacing w:line="360" w:lineRule="auto"/>
              <w:rPr>
                <w:rFonts w:hint="eastAsia" w:ascii="宋体" w:hAnsi="宋体"/>
                <w:sz w:val="24"/>
              </w:rPr>
            </w:pPr>
            <w:r>
              <w:rPr>
                <w:rFonts w:hint="eastAsia" w:ascii="宋体" w:hAnsi="宋体"/>
                <w:sz w:val="24"/>
              </w:rPr>
            </w:r>
            <w:r/>
          </w:p>
        </w:tc>
      </w:tr>
      <w:tr>
        <w:trPr>
          <w:jc w:val="center"/>
        </w:trPr>
        <w:tc>
          <w:tcPr>
            <w:gridSpan w:val="2"/>
            <w:tcBorders>
              <w:top w:val="single" w:color="auto" w:sz="6" w:space="0"/>
              <w:left w:val="single" w:color="auto" w:sz="6" w:space="0"/>
              <w:bottom w:val="single" w:color="auto" w:sz="6" w:space="0"/>
              <w:right w:val="single" w:color="auto" w:sz="6" w:space="0"/>
            </w:tcBorders>
            <w:tcW w:w="2407" w:type="pct"/>
            <w:textDirection w:val="lrTb"/>
            <w:noWrap w:val="false"/>
          </w:tcPr>
          <w:p>
            <w:pPr>
              <w:pStyle w:val="963"/>
              <w:ind w:firstLine="0"/>
              <w:spacing w:line="360" w:lineRule="auto"/>
              <w:rPr>
                <w:rFonts w:hint="eastAsia" w:ascii="宋体" w:hAnsi="宋体"/>
                <w:sz w:val="24"/>
              </w:rPr>
            </w:pPr>
            <w:r>
              <w:rPr>
                <w:rFonts w:hint="eastAsia" w:ascii="宋体" w:hAnsi="宋体"/>
                <w:sz w:val="24"/>
              </w:rPr>
              <w:t xml:space="preserve">最近</w:t>
            </w:r>
            <w:r>
              <w:rPr>
                <w:rFonts w:ascii="宋体" w:hAnsi="宋体"/>
                <w:sz w:val="24"/>
              </w:rPr>
              <w:t xml:space="preserve">3年内有无因</w:t>
            </w:r>
            <w:r>
              <w:rPr>
                <w:rFonts w:hint="eastAsia" w:ascii="宋体" w:hAnsi="宋体"/>
                <w:sz w:val="24"/>
              </w:rPr>
              <w:t xml:space="preserve">违纪或</w:t>
            </w:r>
            <w:r>
              <w:rPr>
                <w:rFonts w:ascii="宋体" w:hAnsi="宋体"/>
                <w:sz w:val="24"/>
              </w:rPr>
              <w:t xml:space="preserve">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2592" w:type="pct"/>
            <w:textDirection w:val="lrTb"/>
            <w:noWrap w:val="false"/>
          </w:tcPr>
          <w:p>
            <w:pPr>
              <w:pStyle w:val="963"/>
              <w:ind w:firstLine="480"/>
              <w:spacing w:line="360" w:lineRule="auto"/>
              <w:rPr>
                <w:rFonts w:hint="eastAsia" w:ascii="宋体" w:hAnsi="宋体"/>
                <w:sz w:val="24"/>
              </w:rPr>
            </w:pPr>
            <w:r>
              <w:rPr>
                <w:rFonts w:hint="eastAsia" w:ascii="宋体" w:hAnsi="宋体"/>
                <w:sz w:val="24"/>
              </w:rPr>
              <w:t xml:space="preserve">（包括解决方式和结果）</w:t>
            </w:r>
            <w:r/>
          </w:p>
        </w:tc>
      </w:tr>
      <w:tr>
        <w:trPr>
          <w:jc w:val="center"/>
        </w:trPr>
        <w:tc>
          <w:tcPr>
            <w:gridSpan w:val="2"/>
            <w:tcBorders>
              <w:top w:val="single" w:color="auto" w:sz="6" w:space="0"/>
              <w:left w:val="single" w:color="auto" w:sz="6" w:space="0"/>
              <w:bottom w:val="single" w:color="auto" w:sz="6" w:space="0"/>
              <w:right w:val="single" w:color="auto" w:sz="6" w:space="0"/>
            </w:tcBorders>
            <w:tcW w:w="2407" w:type="pct"/>
            <w:textDirection w:val="lrTb"/>
            <w:noWrap w:val="false"/>
          </w:tcPr>
          <w:p>
            <w:pPr>
              <w:pStyle w:val="963"/>
              <w:ind w:firstLine="0"/>
              <w:spacing w:line="360" w:lineRule="auto"/>
              <w:rPr>
                <w:rFonts w:hint="eastAsia" w:ascii="宋体" w:hAnsi="宋体"/>
                <w:sz w:val="24"/>
              </w:rPr>
            </w:pPr>
            <w:r>
              <w:rPr>
                <w:rFonts w:hint="eastAsia" w:ascii="宋体" w:hAnsi="宋体"/>
                <w:sz w:val="24"/>
              </w:rPr>
              <w:t xml:space="preserve">最近</w:t>
            </w:r>
            <w:r>
              <w:rPr>
                <w:rFonts w:ascii="宋体" w:hAnsi="宋体"/>
                <w:sz w:val="24"/>
              </w:rPr>
              <w:t xml:space="preserve">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2592" w:type="pct"/>
            <w:textDirection w:val="lrTb"/>
            <w:noWrap w:val="false"/>
          </w:tcPr>
          <w:p>
            <w:pPr>
              <w:ind w:firstLine="480"/>
              <w:spacing w:line="360" w:lineRule="auto"/>
              <w:rPr>
                <w:rFonts w:hint="eastAsia" w:ascii="宋体" w:hAnsi="宋体"/>
                <w:sz w:val="24"/>
              </w:rPr>
            </w:pPr>
            <w:r>
              <w:rPr>
                <w:rFonts w:hint="eastAsia" w:ascii="宋体" w:hAnsi="宋体"/>
                <w:sz w:val="24"/>
              </w:rPr>
            </w:r>
            <w:r/>
          </w:p>
        </w:tc>
      </w:tr>
      <w:tr>
        <w:trPr>
          <w:jc w:val="center"/>
          <w:trHeight w:val="447"/>
        </w:trPr>
        <w:tc>
          <w:tcPr>
            <w:gridSpan w:val="2"/>
            <w:tcBorders>
              <w:top w:val="single" w:color="auto" w:sz="6" w:space="0"/>
              <w:left w:val="single" w:color="auto" w:sz="6" w:space="0"/>
              <w:right w:val="single" w:color="auto" w:sz="6" w:space="0"/>
            </w:tcBorders>
            <w:tcW w:w="2407" w:type="pct"/>
            <w:textDirection w:val="lrTb"/>
            <w:noWrap w:val="false"/>
          </w:tcPr>
          <w:p>
            <w:pPr>
              <w:pStyle w:val="963"/>
              <w:ind w:firstLine="0"/>
              <w:spacing w:line="360" w:lineRule="auto"/>
              <w:rPr>
                <w:rFonts w:hint="eastAsia" w:ascii="宋体" w:hAnsi="宋体"/>
                <w:sz w:val="24"/>
              </w:rPr>
            </w:pPr>
            <w:r>
              <w:rPr>
                <w:rFonts w:hint="eastAsia" w:ascii="宋体" w:hAnsi="宋体"/>
                <w:sz w:val="24"/>
              </w:rPr>
              <w:t xml:space="preserve">其他需要说明的情况</w:t>
            </w:r>
            <w:r/>
          </w:p>
        </w:tc>
        <w:tc>
          <w:tcPr>
            <w:gridSpan w:val="2"/>
            <w:tcBorders>
              <w:top w:val="single" w:color="auto" w:sz="6" w:space="0"/>
              <w:left w:val="single" w:color="auto" w:sz="6" w:space="0"/>
              <w:right w:val="single" w:color="auto" w:sz="6" w:space="0"/>
            </w:tcBorders>
            <w:tcW w:w="2592" w:type="pct"/>
            <w:textDirection w:val="lrTb"/>
            <w:noWrap w:val="false"/>
          </w:tcPr>
          <w:p>
            <w:pPr>
              <w:pStyle w:val="963"/>
              <w:ind w:firstLine="480"/>
              <w:spacing w:line="360" w:lineRule="auto"/>
              <w:rPr>
                <w:rFonts w:hint="eastAsia" w:ascii="宋体" w:hAnsi="宋体"/>
                <w:sz w:val="24"/>
              </w:rPr>
            </w:pPr>
            <w:r>
              <w:rPr>
                <w:rFonts w:hint="eastAsia" w:ascii="宋体" w:hAnsi="宋体"/>
                <w:sz w:val="24"/>
              </w:rPr>
            </w:r>
            <w:r/>
          </w:p>
        </w:tc>
      </w:tr>
    </w:tbl>
    <w:p>
      <w:pPr>
        <w:spacing w:before="120" w:line="360" w:lineRule="auto"/>
        <w:rPr>
          <w:rFonts w:hint="eastAsia" w:ascii="宋体" w:hAnsi="宋体"/>
          <w:sz w:val="24"/>
        </w:rPr>
        <w:outlineLvl w:val="0"/>
      </w:pPr>
      <w:r>
        <w:rPr>
          <w:rFonts w:hint="eastAsia" w:ascii="宋体" w:hAnsi="宋体"/>
          <w:sz w:val="24"/>
        </w:rPr>
        <w:t xml:space="preserve">注：上述表格如有不尽之处，投标供应商可自行添加相应内容并填写完善。</w:t>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t xml:space="preserve">投标供应商（电子签章）：                             </w:t>
      </w:r>
      <w:r/>
    </w:p>
    <w:p>
      <w:pPr>
        <w:spacing w:line="360" w:lineRule="auto"/>
        <w:rPr>
          <w:rFonts w:hint="eastAsia" w:ascii="宋体" w:hAnsi="宋体"/>
          <w:sz w:val="24"/>
        </w:rPr>
      </w:pPr>
      <w:r>
        <w:rPr>
          <w:rFonts w:hint="eastAsia" w:ascii="宋体" w:hAnsi="宋体"/>
          <w:sz w:val="24"/>
        </w:rPr>
        <w:t xml:space="preserve">法定代表人或授权代表：（签字或签章）</w:t>
      </w:r>
      <w:r/>
    </w:p>
    <w:p>
      <w:pPr>
        <w:spacing w:line="360" w:lineRule="auto"/>
        <w:rPr>
          <w:rFonts w:ascii="黑体" w:eastAsia="黑体"/>
          <w:bCs/>
          <w:sz w:val="32"/>
          <w:szCs w:val="32"/>
        </w:rPr>
      </w:pPr>
      <w:r>
        <w:rPr>
          <w:rFonts w:hint="eastAsia" w:ascii="宋体" w:hAnsi="宋体"/>
          <w:sz w:val="24"/>
        </w:rPr>
        <w:t xml:space="preserve">日期：   年   月   日</w:t>
      </w:r>
      <w:r>
        <w:rPr>
          <w:rFonts w:ascii="宋体" w:hAnsi="宋体"/>
          <w:sz w:val="24"/>
        </w:rPr>
        <w:br w:type="page" w:clear="all"/>
      </w:r>
      <w:r/>
    </w:p>
    <w:p>
      <w:pPr>
        <w:pStyle w:val="1002"/>
        <w:ind w:firstLine="0"/>
        <w:jc w:val="center"/>
        <w:rPr>
          <w:rFonts w:ascii="黑体" w:eastAsia="黑体"/>
          <w:bCs/>
          <w:sz w:val="32"/>
          <w:szCs w:val="32"/>
        </w:rPr>
      </w:pPr>
      <w:r>
        <w:rPr>
          <w:rFonts w:hint="eastAsia" w:ascii="黑体" w:eastAsia="黑体"/>
          <w:bCs/>
          <w:sz w:val="32"/>
          <w:szCs w:val="32"/>
        </w:rPr>
        <w:t xml:space="preserve">（五）中小企业声明函（格式）</w:t>
      </w:r>
      <w:r/>
    </w:p>
    <w:p>
      <w:pPr>
        <w:pStyle w:val="1002"/>
        <w:ind w:firstLine="0"/>
        <w:jc w:val="center"/>
        <w:rPr>
          <w:rFonts w:ascii="黑体" w:eastAsia="黑体"/>
          <w:bCs/>
          <w:sz w:val="32"/>
          <w:szCs w:val="32"/>
        </w:rPr>
      </w:pPr>
      <w:r>
        <w:rPr>
          <w:rFonts w:hint="eastAsia" w:ascii="黑体" w:eastAsia="黑体"/>
          <w:bCs/>
          <w:sz w:val="32"/>
          <w:szCs w:val="32"/>
        </w:rPr>
        <w:t xml:space="preserve">中小企业声明函</w:t>
      </w:r>
      <w:r/>
    </w:p>
    <w:p>
      <w:pPr>
        <w:ind w:firstLine="480"/>
        <w:spacing w:line="360" w:lineRule="auto"/>
        <w:rPr>
          <w:rFonts w:hint="eastAsia" w:ascii="宋体" w:hAnsi="宋体" w:cs="@楷体_GB2312"/>
          <w:bCs/>
          <w:sz w:val="24"/>
        </w:rPr>
      </w:pPr>
      <w:r>
        <w:rPr>
          <w:rFonts w:hint="eastAsia" w:ascii="宋体" w:hAnsi="宋体" w:cs="@楷体_GB2312"/>
          <w:bCs/>
          <w:sz w:val="24"/>
        </w:rPr>
        <w:t xml:space="preserve">本公司（联合体）郑重声明，根据《政府采购促进中小企业发展管理办法》（财库〔2020〕46号）的规定，本公司（联合体）参加</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u w:val="single"/>
        </w:rPr>
        <w:t xml:space="preserve">（单位名称） </w:t>
      </w:r>
      <w:r>
        <w:rPr>
          <w:rFonts w:hint="eastAsia" w:ascii="宋体" w:hAnsi="宋体" w:cs="@楷体_GB2312"/>
          <w:bCs/>
          <w:sz w:val="24"/>
        </w:rPr>
        <w:t xml:space="preserve">的</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u w:val="single"/>
          <w:lang w:eastAsia="zh-CN"/>
        </w:rPr>
        <w:t xml:space="preserve">工管中心闸站枢纽闸口及河道保洁服务</w:t>
      </w:r>
      <w:r>
        <w:rPr>
          <w:rFonts w:hint="eastAsia" w:ascii="宋体" w:hAnsi="宋体" w:cs="@楷体_GB2312"/>
          <w:bCs/>
          <w:sz w:val="24"/>
        </w:rPr>
        <w:t xml:space="preserve">采购活动，</w:t>
      </w:r>
      <w:r>
        <w:rPr>
          <w:rFonts w:hint="eastAsia" w:ascii="宋体" w:hAnsi="宋体" w:cs="@楷体_GB2312"/>
          <w:b/>
          <w:color w:val="ff0000"/>
          <w:sz w:val="24"/>
        </w:rPr>
        <w:t xml:space="preserve">服务全部为符合政策要求的中小企业承接</w:t>
      </w:r>
      <w:r>
        <w:rPr>
          <w:rFonts w:hint="eastAsia" w:ascii="宋体" w:hAnsi="宋体" w:cs="@楷体_GB2312"/>
          <w:bCs/>
          <w:sz w:val="24"/>
        </w:rPr>
        <w:t xml:space="preserve">。相关企业（含联合体中的中小企业、签订分包意向协议的中小企业）的具体情况如下：</w:t>
      </w:r>
      <w:r/>
    </w:p>
    <w:p>
      <w:pPr>
        <w:numPr>
          <w:ilvl w:val="3"/>
          <w:numId w:val="13"/>
        </w:numPr>
        <w:ind w:left="0" w:firstLine="480"/>
        <w:spacing w:line="360" w:lineRule="auto"/>
        <w:rPr>
          <w:rFonts w:hint="eastAsia" w:ascii="宋体" w:hAnsi="宋体" w:cs="@楷体_GB2312"/>
          <w:bCs/>
          <w:sz w:val="24"/>
        </w:rPr>
      </w:pPr>
      <w:r>
        <w:rPr>
          <w:rFonts w:hint="eastAsia" w:ascii="宋体" w:hAnsi="宋体" w:cs="@楷体_GB2312"/>
          <w:bCs/>
          <w:sz w:val="24"/>
          <w:u w:val="single"/>
        </w:rPr>
        <w:t xml:space="preserve">（标的名称）</w:t>
      </w:r>
      <w:r>
        <w:rPr>
          <w:rFonts w:hint="eastAsia" w:ascii="宋体" w:hAnsi="宋体" w:cs="@楷体_GB2312"/>
          <w:bCs/>
          <w:sz w:val="24"/>
        </w:rPr>
        <w:t xml:space="preserve">，属于</w:t>
      </w:r>
      <w:r>
        <w:rPr>
          <w:rFonts w:hint="eastAsia" w:ascii="宋体" w:hAnsi="宋体" w:cs="@楷体_GB2312"/>
          <w:bCs/>
          <w:sz w:val="24"/>
          <w:u w:val="single"/>
        </w:rPr>
        <w:t xml:space="preserve">（采购文件中明确的所属行业）行业</w:t>
      </w:r>
      <w:r>
        <w:rPr>
          <w:rFonts w:hint="eastAsia" w:ascii="宋体" w:hAnsi="宋体" w:cs="@楷体_GB2312"/>
          <w:bCs/>
          <w:sz w:val="24"/>
        </w:rPr>
        <w:t xml:space="preserve">；承接企业为</w:t>
      </w:r>
      <w:r>
        <w:rPr>
          <w:rFonts w:hint="eastAsia" w:ascii="宋体" w:hAnsi="宋体" w:cs="@楷体_GB2312"/>
          <w:bCs/>
          <w:sz w:val="24"/>
          <w:u w:val="single"/>
        </w:rPr>
        <w:t xml:space="preserve">（企业名称）</w:t>
      </w:r>
      <w:r>
        <w:rPr>
          <w:rFonts w:hint="eastAsia" w:ascii="宋体" w:hAnsi="宋体" w:cs="@楷体_GB2312"/>
          <w:bCs/>
          <w:sz w:val="24"/>
        </w:rPr>
        <w:t xml:space="preserve">，从业人员</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人，营业收入为</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万元，资产总额为</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万元</w:t>
      </w:r>
      <w:r>
        <w:rPr>
          <w:rFonts w:hint="eastAsia" w:ascii="宋体" w:hAnsi="宋体" w:cs="@楷体_GB2312"/>
          <w:b/>
          <w:color w:val="ff0000"/>
          <w:sz w:val="24"/>
          <w:vertAlign w:val="superscript"/>
        </w:rPr>
        <w:t xml:space="preserve">1</w:t>
      </w:r>
      <w:r>
        <w:rPr>
          <w:rFonts w:hint="eastAsia" w:ascii="宋体" w:hAnsi="宋体" w:cs="@楷体_GB2312"/>
          <w:bCs/>
          <w:sz w:val="24"/>
        </w:rPr>
        <w:t xml:space="preserve">，属于</w:t>
      </w:r>
      <w:r>
        <w:rPr>
          <w:rFonts w:hint="eastAsia" w:ascii="宋体" w:hAnsi="宋体" w:cs="@楷体_GB2312"/>
          <w:bCs/>
          <w:sz w:val="24"/>
          <w:u w:val="single"/>
        </w:rPr>
        <w:t xml:space="preserve">（中型企业、小型企业、微型企业）</w:t>
      </w:r>
      <w:r>
        <w:rPr>
          <w:rFonts w:hint="eastAsia" w:ascii="宋体" w:hAnsi="宋体" w:cs="@楷体_GB2312"/>
          <w:bCs/>
          <w:sz w:val="24"/>
        </w:rPr>
        <w:t xml:space="preserve">；</w:t>
      </w:r>
      <w:r/>
    </w:p>
    <w:p>
      <w:pPr>
        <w:numPr>
          <w:ilvl w:val="3"/>
          <w:numId w:val="13"/>
        </w:numPr>
        <w:ind w:left="0" w:firstLine="480"/>
        <w:spacing w:line="360" w:lineRule="auto"/>
        <w:rPr>
          <w:rFonts w:hint="eastAsia" w:ascii="宋体" w:hAnsi="宋体" w:cs="@楷体_GB2312"/>
          <w:bCs/>
          <w:sz w:val="24"/>
        </w:rPr>
      </w:pPr>
      <w:r>
        <w:rPr>
          <w:rFonts w:hint="eastAsia" w:ascii="宋体" w:hAnsi="宋体" w:cs="@楷体_GB2312"/>
          <w:bCs/>
          <w:sz w:val="24"/>
          <w:u w:val="single"/>
        </w:rPr>
        <w:t xml:space="preserve">（标的名称）</w:t>
      </w:r>
      <w:r>
        <w:rPr>
          <w:rFonts w:hint="eastAsia" w:ascii="宋体" w:hAnsi="宋体" w:cs="@楷体_GB2312"/>
          <w:bCs/>
          <w:sz w:val="24"/>
        </w:rPr>
        <w:t xml:space="preserve">，属于</w:t>
      </w:r>
      <w:r>
        <w:rPr>
          <w:rFonts w:hint="eastAsia" w:ascii="宋体" w:hAnsi="宋体" w:cs="@楷体_GB2312"/>
          <w:bCs/>
          <w:sz w:val="24"/>
          <w:u w:val="single"/>
        </w:rPr>
        <w:t xml:space="preserve">（采购文件中明确的所属行业）行业</w:t>
      </w:r>
      <w:r>
        <w:rPr>
          <w:rFonts w:hint="eastAsia" w:ascii="宋体" w:hAnsi="宋体" w:cs="@楷体_GB2312"/>
          <w:bCs/>
          <w:sz w:val="24"/>
        </w:rPr>
        <w:t xml:space="preserve">；承接企业为</w:t>
      </w:r>
      <w:r>
        <w:rPr>
          <w:rFonts w:hint="eastAsia" w:ascii="宋体" w:hAnsi="宋体" w:cs="@楷体_GB2312"/>
          <w:bCs/>
          <w:sz w:val="24"/>
          <w:u w:val="single"/>
        </w:rPr>
        <w:t xml:space="preserve">（企业名称）</w:t>
      </w:r>
      <w:r>
        <w:rPr>
          <w:rFonts w:hint="eastAsia" w:ascii="宋体" w:hAnsi="宋体" w:cs="@楷体_GB2312"/>
          <w:bCs/>
          <w:sz w:val="24"/>
        </w:rPr>
        <w:t xml:space="preserve">，从业人员</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人，营业收入为</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万元，资产总额为</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万元，属于</w:t>
      </w:r>
      <w:r>
        <w:rPr>
          <w:rFonts w:hint="eastAsia" w:ascii="宋体" w:hAnsi="宋体" w:cs="@楷体_GB2312"/>
          <w:bCs/>
          <w:sz w:val="24"/>
          <w:u w:val="single"/>
        </w:rPr>
        <w:t xml:space="preserve">（中型企业、小型企业、微型企业）</w:t>
      </w:r>
      <w:r>
        <w:rPr>
          <w:rFonts w:hint="eastAsia" w:ascii="宋体" w:hAnsi="宋体" w:cs="@楷体_GB2312"/>
          <w:bCs/>
          <w:sz w:val="24"/>
        </w:rPr>
        <w:t xml:space="preserve">；</w:t>
      </w:r>
      <w:r/>
    </w:p>
    <w:p>
      <w:pPr>
        <w:ind w:firstLine="480"/>
        <w:spacing w:line="360" w:lineRule="auto"/>
        <w:rPr>
          <w:rFonts w:hint="eastAsia" w:ascii="宋体" w:hAnsi="宋体" w:cs="@楷体_GB2312"/>
          <w:bCs/>
          <w:sz w:val="24"/>
        </w:rPr>
      </w:pPr>
      <w:r>
        <w:rPr>
          <w:rFonts w:hint="eastAsia" w:ascii="宋体" w:hAnsi="宋体" w:cs="@楷体_GB2312"/>
          <w:bCs/>
          <w:sz w:val="24"/>
        </w:rPr>
        <w:t xml:space="preserve">……</w:t>
      </w:r>
      <w:r/>
    </w:p>
    <w:p>
      <w:pPr>
        <w:ind w:firstLine="480"/>
        <w:spacing w:line="360" w:lineRule="auto"/>
        <w:rPr>
          <w:rFonts w:hint="eastAsia" w:ascii="宋体" w:hAnsi="宋体" w:cs="@楷体_GB2312"/>
          <w:bCs/>
          <w:sz w:val="24"/>
        </w:rPr>
      </w:pPr>
      <w:r>
        <w:rPr>
          <w:rFonts w:hint="eastAsia" w:ascii="宋体" w:hAnsi="宋体" w:cs="@楷体_GB2312"/>
          <w:bCs/>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楷体_GB2312"/>
          <w:bCs/>
          <w:sz w:val="24"/>
        </w:rPr>
      </w:pPr>
      <w:r>
        <w:rPr>
          <w:rFonts w:hint="eastAsia" w:ascii="宋体" w:hAnsi="宋体" w:cs="@楷体_GB2312"/>
          <w:bCs/>
          <w:sz w:val="24"/>
        </w:rPr>
        <w:t xml:space="preserve">本企业对上述声明内容的真实性负责，如有虚假，将依法承担相应责任。</w:t>
      </w:r>
      <w:r/>
    </w:p>
    <w:p>
      <w:pPr>
        <w:ind w:firstLine="194"/>
        <w:spacing w:line="360" w:lineRule="auto"/>
        <w:rPr>
          <w:rFonts w:hint="eastAsia" w:ascii="宋体" w:hAnsi="宋体" w:cs="@楷体_GB2312"/>
          <w:bCs/>
          <w:sz w:val="24"/>
        </w:rPr>
      </w:pPr>
      <w:r>
        <w:rPr>
          <w:rFonts w:hint="eastAsia" w:ascii="宋体" w:hAnsi="宋体" w:cs="@楷体_GB2312"/>
          <w:bCs/>
          <w:sz w:val="24"/>
        </w:rPr>
      </w:r>
      <w:r/>
    </w:p>
    <w:p>
      <w:pPr>
        <w:ind w:firstLine="194"/>
        <w:spacing w:line="360" w:lineRule="auto"/>
        <w:rPr>
          <w:rFonts w:hint="eastAsia" w:ascii="宋体" w:hAnsi="宋体" w:cs="@楷体_GB2312"/>
          <w:bCs/>
          <w:sz w:val="24"/>
        </w:rPr>
      </w:pPr>
      <w:r>
        <w:rPr>
          <w:rFonts w:hint="eastAsia" w:ascii="宋体" w:hAnsi="宋体" w:cs="@楷体_GB2312"/>
          <w:bCs/>
          <w:sz w:val="24"/>
        </w:rPr>
      </w:r>
      <w:r/>
    </w:p>
    <w:p>
      <w:pPr>
        <w:ind w:right="960" w:firstLine="194"/>
        <w:jc w:val="center"/>
        <w:spacing w:line="360" w:lineRule="auto"/>
        <w:rPr>
          <w:rFonts w:hint="eastAsia" w:ascii="宋体" w:hAnsi="宋体" w:cs="@楷体_GB2312"/>
          <w:bCs/>
          <w:sz w:val="24"/>
        </w:rPr>
      </w:pPr>
      <w:r>
        <w:rPr>
          <w:rFonts w:hint="eastAsia" w:ascii="宋体" w:hAnsi="宋体" w:cs="@楷体_GB2312"/>
          <w:bCs/>
          <w:sz w:val="24"/>
        </w:rPr>
        <w:t xml:space="preserve"> </w:t>
      </w:r>
      <w:r>
        <w:rPr>
          <w:rFonts w:ascii="宋体" w:hAnsi="宋体" w:cs="@楷体_GB2312"/>
          <w:bCs/>
          <w:sz w:val="24"/>
        </w:rPr>
        <w:t xml:space="preserve">           </w:t>
      </w:r>
      <w:r>
        <w:rPr>
          <w:rFonts w:hint="eastAsia" w:ascii="宋体" w:hAnsi="宋体" w:cs="@楷体_GB2312"/>
          <w:bCs/>
          <w:sz w:val="24"/>
        </w:rPr>
        <w:t xml:space="preserve">企业名称（盖章）：</w:t>
      </w:r>
      <w:r/>
    </w:p>
    <w:p>
      <w:pPr>
        <w:ind w:firstLine="194"/>
        <w:jc w:val="right"/>
        <w:spacing w:line="360" w:lineRule="auto"/>
        <w:rPr>
          <w:rFonts w:hint="eastAsia" w:ascii="宋体" w:hAnsi="宋体" w:cs="@楷体_GB2312"/>
          <w:bCs/>
          <w:sz w:val="24"/>
        </w:rPr>
      </w:pPr>
      <w:r>
        <w:rPr>
          <w:rFonts w:hint="eastAsia" w:ascii="宋体" w:hAnsi="宋体" w:cs="@楷体_GB2312"/>
          <w:bCs/>
          <w:sz w:val="24"/>
        </w:rPr>
      </w:r>
      <w:r/>
    </w:p>
    <w:p>
      <w:pPr>
        <w:ind w:right="960" w:firstLine="5280"/>
        <w:spacing w:line="360" w:lineRule="auto"/>
        <w:rPr>
          <w:rFonts w:hint="eastAsia" w:ascii="宋体" w:hAnsi="宋体" w:cs="@楷体_GB2312"/>
          <w:bCs/>
          <w:sz w:val="24"/>
        </w:rPr>
      </w:pPr>
      <w:r>
        <w:rPr>
          <w:rFonts w:hint="eastAsia" w:ascii="宋体" w:hAnsi="宋体" w:cs="@楷体_GB2312"/>
          <w:bCs/>
          <w:sz w:val="24"/>
        </w:rPr>
        <w:t xml:space="preserve">日期：</w:t>
      </w:r>
      <w:r/>
    </w:p>
    <w:p>
      <w:pPr>
        <w:ind w:firstLine="194"/>
        <w:spacing w:line="360" w:lineRule="auto"/>
        <w:rPr>
          <w:rFonts w:hint="eastAsia" w:ascii="宋体" w:hAnsi="宋体" w:cs="@楷体_GB2312"/>
          <w:bCs/>
          <w:sz w:val="24"/>
        </w:rPr>
      </w:pPr>
      <w:r>
        <w:rPr>
          <w:rFonts w:hint="eastAsia" w:ascii="宋体" w:hAnsi="宋体" w:cs="@楷体_GB2312"/>
          <w:bCs/>
          <w:sz w:val="24"/>
        </w:rPr>
      </w:r>
      <w:r/>
    </w:p>
    <w:p>
      <w:pPr>
        <w:ind w:firstLine="420"/>
        <w:spacing w:line="360" w:lineRule="auto"/>
        <w:rPr>
          <w:rFonts w:hint="eastAsia" w:ascii="宋体" w:hAnsi="宋体" w:cs="@楷体_GB2312"/>
          <w:bCs/>
          <w:szCs w:val="21"/>
        </w:rPr>
      </w:pPr>
      <w:r>
        <w:rPr>
          <w:rFonts w:hint="eastAsia" w:ascii="宋体" w:hAnsi="宋体" w:cs="@楷体_GB2312"/>
          <w:bCs/>
          <w:szCs w:val="21"/>
        </w:rPr>
        <w:t xml:space="preserve">1.</w:t>
      </w:r>
      <w:r>
        <w:rPr>
          <w:rFonts w:ascii="宋体" w:hAnsi="宋体" w:cs="@楷体_GB2312"/>
          <w:bCs/>
          <w:szCs w:val="21"/>
        </w:rPr>
        <w:t xml:space="preserve">从业人员、营业收入、资产总额填报上一年度数据，无上一年度数据的新成立企业</w:t>
      </w:r>
      <w:r>
        <w:rPr>
          <w:rFonts w:hint="eastAsia" w:ascii="宋体" w:hAnsi="宋体" w:cs="@楷体_GB2312"/>
          <w:bCs/>
          <w:szCs w:val="21"/>
        </w:rPr>
        <w:t xml:space="preserve">可不填报。</w:t>
      </w:r>
      <w:r/>
    </w:p>
    <w:p>
      <w:pPr>
        <w:ind w:firstLine="422"/>
        <w:spacing w:line="360" w:lineRule="auto"/>
        <w:rPr>
          <w:rFonts w:hint="eastAsia" w:ascii="宋体" w:hAnsi="宋体" w:cs="@楷体_GB2312"/>
          <w:b/>
          <w:color w:val="ff0000"/>
          <w:szCs w:val="21"/>
        </w:rPr>
      </w:pPr>
      <w:r>
        <w:rPr>
          <w:rFonts w:hint="eastAsia" w:ascii="宋体" w:hAnsi="宋体" w:cs="@楷体_GB2312"/>
          <w:b/>
          <w:color w:val="ff0000"/>
          <w:szCs w:val="21"/>
        </w:rPr>
        <w:t xml:space="preserve">2.中标、成交投标供应商的《中小企业声明函》将随中标、成交公告进行公示。投标供应商按照本办法规定提供声明函内容不实的，属于提供虚假材料谋取中标、成交，依照《中华人民共和国政府采购法》等国家有关规定追究相应责任。</w:t>
      </w:r>
      <w:r/>
    </w:p>
    <w:p>
      <w:pPr>
        <w:pStyle w:val="1002"/>
        <w:ind w:firstLine="0"/>
        <w:jc w:val="center"/>
        <w:rPr>
          <w:rFonts w:ascii="黑体" w:eastAsia="黑体"/>
          <w:bCs/>
          <w:sz w:val="32"/>
          <w:szCs w:val="32"/>
        </w:rPr>
      </w:pPr>
      <w:r>
        <w:rPr>
          <w:rFonts w:ascii="宋体" w:hAnsi="宋体"/>
          <w:bCs/>
          <w:szCs w:val="21"/>
        </w:rPr>
        <w:br w:type="page" w:clear="all"/>
      </w:r>
      <w:r>
        <w:rPr>
          <w:rFonts w:hint="eastAsia" w:ascii="黑体" w:eastAsia="黑体"/>
          <w:bCs/>
          <w:sz w:val="32"/>
          <w:szCs w:val="32"/>
        </w:rPr>
        <w:t xml:space="preserve">（六）</w:t>
      </w:r>
      <w:bookmarkStart w:id="6" w:name="_Hlk2681693"/>
      <w:r/>
      <w:bookmarkStart w:id="7" w:name="_Hlk2683078"/>
      <w:r>
        <w:rPr>
          <w:rFonts w:hint="eastAsia" w:ascii="黑体" w:eastAsia="黑体"/>
          <w:bCs/>
          <w:sz w:val="32"/>
          <w:szCs w:val="32"/>
        </w:rPr>
        <w:t xml:space="preserve">残疾人福利性单位声明函</w:t>
      </w:r>
      <w:bookmarkEnd w:id="6"/>
      <w:r>
        <w:rPr>
          <w:rFonts w:hint="eastAsia" w:ascii="黑体" w:eastAsia="黑体"/>
          <w:bCs/>
          <w:sz w:val="32"/>
          <w:szCs w:val="32"/>
        </w:rPr>
        <w:t xml:space="preserve">（格式）</w:t>
      </w:r>
      <w:r/>
    </w:p>
    <w:p>
      <w:pPr>
        <w:pStyle w:val="1002"/>
        <w:ind w:firstLine="0"/>
        <w:jc w:val="center"/>
        <w:rPr>
          <w:rFonts w:ascii="黑体" w:eastAsia="黑体"/>
          <w:bCs/>
          <w:sz w:val="32"/>
          <w:szCs w:val="32"/>
        </w:rPr>
      </w:pPr>
      <w:r>
        <w:rPr>
          <w:rFonts w:hint="eastAsia" w:ascii="黑体" w:eastAsia="黑体"/>
          <w:bCs/>
          <w:sz w:val="32"/>
          <w:szCs w:val="32"/>
        </w:rPr>
        <w:t xml:space="preserve">残疾人福利性单位声明函</w:t>
      </w:r>
      <w:r/>
    </w:p>
    <w:p>
      <w:pPr>
        <w:pStyle w:val="976"/>
        <w:spacing w:beforeAutospacing="0" w:afterAutospacing="0" w:line="480" w:lineRule="atLeast"/>
        <w:shd w:val="clear" w:color="auto" w:fill="ffffff"/>
        <w:rPr>
          <w:rFonts w:hint="eastAsia"/>
        </w:rPr>
      </w:pPr>
      <w:r>
        <w:rPr>
          <w:rFonts w:hint="eastAsia"/>
        </w:rPr>
        <w:t xml:space="preserve">    本单位郑重声明，根据《财政部 民政部 中国残疾人联合会关于促进残疾人就业政府采购政策的通知》（财库〔2017〕141号）的规定，本单位为符合条件的残疾人福利性单位，且本单位参加</w:t>
      </w:r>
      <w:r>
        <w:rPr>
          <w:u w:val="single"/>
        </w:rPr>
        <w:t xml:space="preserve">             </w:t>
      </w:r>
      <w:r>
        <w:rPr>
          <w:rFonts w:hint="eastAsia"/>
        </w:rPr>
        <w:t xml:space="preserve">单位的</w:t>
      </w:r>
      <w:r>
        <w:rPr>
          <w:u w:val="single"/>
        </w:rPr>
        <w:t xml:space="preserve">                 </w:t>
      </w:r>
      <w:r>
        <w:rPr>
          <w:rFonts w:hint="eastAsia"/>
        </w:rPr>
        <w:t xml:space="preserve">项目采购活动提供本单位制造的货物（由本单位承担工程/提供服务），或者提供其他残疾人福利性单位制造的货物（不包括使用非残疾人福利性单位注册商标的货物）。</w:t>
      </w:r>
      <w:r/>
    </w:p>
    <w:p>
      <w:pPr>
        <w:pStyle w:val="976"/>
        <w:spacing w:beforeAutospacing="0" w:afterAutospacing="0" w:line="480" w:lineRule="atLeast"/>
        <w:shd w:val="clear" w:color="auto" w:fill="ffffff"/>
        <w:rPr>
          <w:rFonts w:hint="eastAsia"/>
        </w:rPr>
      </w:pPr>
      <w:r>
        <w:rPr>
          <w:rFonts w:hint="eastAsia"/>
        </w:rPr>
        <w:t xml:space="preserve">本单位对上述声明的真实性负责。如有虚假，将依法承担相应责任。</w:t>
      </w:r>
      <w:r/>
    </w:p>
    <w:p>
      <w:pPr>
        <w:pStyle w:val="976"/>
        <w:spacing w:beforeAutospacing="0" w:afterAutospacing="0" w:line="480" w:lineRule="atLeast"/>
        <w:shd w:val="clear" w:color="auto" w:fill="ffffff"/>
        <w:rPr>
          <w:rFonts w:hint="eastAsia"/>
        </w:rPr>
      </w:pPr>
      <w:r>
        <w:rPr>
          <w:rFonts w:hint="eastAsia"/>
        </w:rPr>
        <w:t xml:space="preserve"> </w:t>
      </w:r>
      <w:r/>
    </w:p>
    <w:p>
      <w:pPr>
        <w:pStyle w:val="976"/>
        <w:spacing w:beforeAutospacing="0" w:afterAutospacing="0" w:line="480" w:lineRule="atLeast"/>
        <w:shd w:val="clear" w:color="auto" w:fill="ffffff"/>
        <w:rPr>
          <w:rFonts w:hint="eastAsia"/>
        </w:rPr>
      </w:pPr>
      <w:r>
        <w:rPr>
          <w:rFonts w:hint="eastAsia"/>
        </w:rPr>
        <w:t xml:space="preserve"> </w:t>
      </w:r>
      <w:r/>
    </w:p>
    <w:p>
      <w:pPr>
        <w:pStyle w:val="976"/>
        <w:spacing w:beforeAutospacing="0" w:afterAutospacing="0" w:line="480" w:lineRule="atLeast"/>
        <w:shd w:val="clear" w:color="auto" w:fill="ffffff"/>
        <w:rPr>
          <w:rFonts w:hint="eastAsia"/>
        </w:rPr>
      </w:pPr>
      <w:r>
        <w:rPr>
          <w:rFonts w:hint="eastAsia"/>
        </w:rPr>
        <w:t xml:space="preserve">                                                        单位名称（盖章）：</w:t>
      </w:r>
      <w:r/>
    </w:p>
    <w:p>
      <w:pPr>
        <w:pStyle w:val="976"/>
        <w:spacing w:beforeAutospacing="0" w:afterAutospacing="0" w:line="480" w:lineRule="atLeast"/>
        <w:shd w:val="clear" w:color="auto" w:fill="ffffff"/>
        <w:rPr>
          <w:rFonts w:hint="eastAsia"/>
        </w:rPr>
      </w:pPr>
      <w:r>
        <w:rPr>
          <w:rFonts w:hint="eastAsia"/>
        </w:rPr>
        <w:t xml:space="preserve">                                                           日  期：</w:t>
      </w:r>
      <w:bookmarkEnd w:id="7"/>
      <w:r/>
      <w:r/>
    </w:p>
    <w:p>
      <w:pPr>
        <w:rPr>
          <w:rFonts w:hint="eastAsia" w:ascii="宋体" w:hAnsi="宋体"/>
          <w:sz w:val="24"/>
        </w:rPr>
      </w:pPr>
      <w:r>
        <w:rPr>
          <w:rFonts w:hint="eastAsia" w:ascii="宋体" w:hAnsi="宋体"/>
          <w:sz w:val="24"/>
        </w:rPr>
        <w:br w:type="page" w:clear="all"/>
      </w:r>
      <w:r/>
    </w:p>
    <w:p>
      <w:pPr>
        <w:pStyle w:val="1002"/>
        <w:ind w:firstLine="0"/>
        <w:jc w:val="center"/>
        <w:rPr>
          <w:rFonts w:ascii="黑体" w:eastAsia="黑体"/>
          <w:bCs/>
          <w:sz w:val="32"/>
          <w:szCs w:val="32"/>
        </w:rPr>
      </w:pPr>
      <w:r>
        <w:rPr>
          <w:rFonts w:hint="eastAsia" w:ascii="黑体" w:eastAsia="黑体"/>
          <w:bCs/>
          <w:sz w:val="32"/>
          <w:szCs w:val="32"/>
        </w:rPr>
        <w:t xml:space="preserve">（七）投标函（格式）</w:t>
      </w:r>
      <w:r/>
    </w:p>
    <w:p>
      <w:pPr>
        <w:pStyle w:val="1002"/>
        <w:ind w:firstLine="0"/>
        <w:jc w:val="center"/>
        <w:rPr>
          <w:rFonts w:ascii="黑体" w:eastAsia="黑体"/>
          <w:bCs/>
          <w:sz w:val="32"/>
          <w:szCs w:val="32"/>
        </w:rPr>
      </w:pPr>
      <w:r>
        <w:rPr>
          <w:rFonts w:hint="eastAsia" w:ascii="黑体" w:eastAsia="黑体"/>
          <w:bCs/>
          <w:sz w:val="32"/>
          <w:szCs w:val="32"/>
        </w:rPr>
        <w:t xml:space="preserve">投标函</w:t>
      </w:r>
      <w:r/>
    </w:p>
    <w:p>
      <w:pPr>
        <w:spacing w:before="4" w:line="360" w:lineRule="auto"/>
        <w:widowControl/>
        <w:rPr>
          <w:rFonts w:hint="eastAsia" w:ascii="宋体" w:hAnsi="宋体" w:cs="宋体"/>
          <w:sz w:val="24"/>
        </w:rPr>
      </w:pPr>
      <w:r/>
      <w:bookmarkStart w:id="8" w:name="（报价人）法定代表人授权书（格式）"/>
      <w:r/>
      <w:bookmarkEnd w:id="8"/>
      <w:r/>
      <w:bookmarkStart w:id="9" w:name="校园网系统报价和服务承诺表（格式）"/>
      <w:r/>
      <w:bookmarkEnd w:id="9"/>
      <w:r>
        <w:rPr>
          <w:rFonts w:hint="eastAsia" w:ascii="宋体" w:hAnsi="宋体" w:cs="宋体"/>
          <w:sz w:val="24"/>
        </w:rPr>
        <w:t xml:space="preserve">致江苏建圆建方工程管理咨询有限公司：</w:t>
      </w:r>
      <w:r/>
    </w:p>
    <w:p>
      <w:pPr>
        <w:ind w:firstLine="480"/>
        <w:spacing w:line="360" w:lineRule="auto"/>
        <w:rPr>
          <w:rFonts w:hint="eastAsia" w:ascii="宋体" w:hAnsi="宋体" w:cs="宋体"/>
          <w:sz w:val="24"/>
        </w:rPr>
      </w:pPr>
      <w:r>
        <w:rPr>
          <w:rFonts w:hint="eastAsia" w:ascii="宋体" w:hAnsi="宋体" w:cs="宋体"/>
          <w:sz w:val="24"/>
        </w:rPr>
        <w:t xml:space="preserve">一、根据采购编号为</w:t>
      </w:r>
      <w:r>
        <w:rPr>
          <w:rFonts w:hint="eastAsia" w:ascii="宋体" w:hAnsi="宋体"/>
          <w:b/>
          <w:sz w:val="24"/>
          <w:u w:val="single"/>
          <w:lang w:eastAsia="zh-CN"/>
        </w:rPr>
        <w:t xml:space="preserve">   JSZC-320200-JYJF-G2025-0016   </w:t>
      </w:r>
      <w:r>
        <w:rPr>
          <w:rFonts w:hint="eastAsia" w:ascii="宋体" w:hAnsi="宋体" w:cs="宋体"/>
          <w:sz w:val="24"/>
        </w:rPr>
        <w:t xml:space="preserve">的</w:t>
      </w:r>
      <w:r>
        <w:rPr>
          <w:rFonts w:hint="eastAsia" w:ascii="宋体" w:hAnsi="宋体" w:cs="宋体"/>
          <w:sz w:val="24"/>
          <w:u w:val="single"/>
        </w:rPr>
        <w:t xml:space="preserve">    </w:t>
      </w:r>
      <w:r>
        <w:rPr>
          <w:rFonts w:hint="eastAsia" w:ascii="宋体" w:hAnsi="宋体"/>
          <w:b/>
          <w:sz w:val="24"/>
          <w:u w:val="single"/>
          <w:lang w:eastAsia="zh-CN"/>
        </w:rPr>
        <w:t xml:space="preserve">工管中心闸站枢纽闸口及河道保洁服务</w:t>
      </w:r>
      <w:r>
        <w:rPr>
          <w:rFonts w:hint="eastAsia" w:ascii="宋体" w:hAnsi="宋体" w:cs="宋体"/>
          <w:sz w:val="24"/>
          <w:u w:val="single"/>
        </w:rPr>
        <w:t xml:space="preserve">   </w:t>
      </w:r>
      <w:r>
        <w:rPr>
          <w:rFonts w:hint="eastAsia" w:ascii="宋体" w:hAnsi="宋体" w:cs="宋体"/>
          <w:sz w:val="24"/>
        </w:rPr>
        <w:t xml:space="preserve">的采购文件，遵照国家法律法规和规章的有关规定，我方经过踏勘现场和对采购文件等所有文件的研究后，我方愿按采购文件中的要求、条件完成本采购项目。</w:t>
      </w:r>
      <w:r/>
    </w:p>
    <w:p>
      <w:pPr>
        <w:ind w:firstLine="480"/>
        <w:spacing w:line="360" w:lineRule="auto"/>
        <w:rPr>
          <w:rFonts w:hint="eastAsia" w:ascii="宋体" w:hAnsi="宋体" w:cs="宋体"/>
          <w:sz w:val="24"/>
        </w:rPr>
      </w:pPr>
      <w:r>
        <w:rPr>
          <w:rFonts w:hint="eastAsia" w:ascii="宋体" w:hAnsi="宋体" w:cs="宋体"/>
          <w:sz w:val="24"/>
        </w:rPr>
        <w:t xml:space="preserve">二、我方愿意提供江苏建圆建方工程管理咨询有限公司在采购文件中要求的文件、资料。</w:t>
      </w:r>
      <w:r/>
    </w:p>
    <w:p>
      <w:pPr>
        <w:ind w:firstLine="480"/>
        <w:spacing w:line="360" w:lineRule="auto"/>
        <w:rPr>
          <w:rFonts w:hint="eastAsia" w:ascii="宋体" w:hAnsi="宋体" w:cs="宋体"/>
          <w:sz w:val="24"/>
        </w:rPr>
      </w:pPr>
      <w:r>
        <w:rPr>
          <w:rFonts w:hint="eastAsia" w:ascii="宋体" w:hAnsi="宋体" w:cs="宋体"/>
          <w:sz w:val="24"/>
        </w:rPr>
        <w:t xml:space="preserve">三、</w:t>
      </w:r>
      <w:r>
        <w:rPr>
          <w:rFonts w:hint="eastAsia" w:ascii="宋体" w:hAnsi="宋体" w:cs="宋体"/>
          <w:bCs/>
          <w:sz w:val="24"/>
        </w:rPr>
        <w:t xml:space="preserve">我方同意按</w:t>
      </w:r>
      <w:r>
        <w:rPr>
          <w:rFonts w:hint="eastAsia" w:ascii="宋体" w:hAnsi="宋体" w:cs="宋体"/>
          <w:sz w:val="24"/>
        </w:rPr>
        <w:t xml:space="preserve">采购</w:t>
      </w:r>
      <w:r>
        <w:rPr>
          <w:rFonts w:hint="eastAsia" w:ascii="宋体" w:hAnsi="宋体" w:cs="宋体"/>
          <w:bCs/>
          <w:sz w:val="24"/>
        </w:rPr>
        <w:t xml:space="preserve">文件中的规定，本投标文件的投标有效期为投标截止之日起90天</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四、如果我方的投标文件被接受，我方将履行采购文件中规定的每一项要求，按期、按质、按量，完成本采购项目。</w:t>
      </w:r>
      <w:r/>
    </w:p>
    <w:p>
      <w:pPr>
        <w:ind w:firstLine="480"/>
        <w:spacing w:line="360" w:lineRule="auto"/>
        <w:rPr>
          <w:rFonts w:hint="eastAsia" w:ascii="宋体" w:hAnsi="宋体" w:cs="宋体"/>
          <w:sz w:val="24"/>
        </w:rPr>
      </w:pPr>
      <w:r>
        <w:rPr>
          <w:rFonts w:hint="eastAsia" w:ascii="宋体" w:hAnsi="宋体" w:cs="宋体"/>
          <w:sz w:val="24"/>
        </w:rPr>
        <w:t xml:space="preserve">五、我方认为你们有权决定中标供应商。</w:t>
      </w:r>
      <w:r/>
    </w:p>
    <w:p>
      <w:pPr>
        <w:ind w:firstLine="480"/>
        <w:spacing w:line="360" w:lineRule="auto"/>
        <w:tabs>
          <w:tab w:val="left" w:pos="525" w:leader="none"/>
          <w:tab w:val="left" w:pos="552" w:leader="none"/>
          <w:tab w:val="left" w:pos="945" w:leader="none"/>
        </w:tabs>
        <w:rPr>
          <w:rFonts w:hint="eastAsia" w:ascii="宋体" w:hAnsi="宋体"/>
          <w:bCs/>
          <w:sz w:val="24"/>
        </w:rPr>
      </w:pPr>
      <w:r>
        <w:rPr>
          <w:rFonts w:hint="eastAsia" w:ascii="宋体" w:hAnsi="宋体" w:cs="宋体"/>
          <w:sz w:val="24"/>
        </w:rPr>
        <w:t xml:space="preserve">六、</w:t>
      </w:r>
      <w:r>
        <w:rPr>
          <w:rFonts w:hint="eastAsia" w:ascii="宋体" w:hAnsi="宋体"/>
          <w:bCs/>
          <w:sz w:val="24"/>
        </w:rPr>
        <w:t xml:space="preserve">我方愿意遵守《中华人民共和国政府采购法》，</w:t>
      </w:r>
      <w:r>
        <w:rPr>
          <w:rFonts w:hint="eastAsia" w:ascii="宋体" w:hAnsi="宋体" w:cs="宋体"/>
          <w:sz w:val="24"/>
        </w:rPr>
        <w:t xml:space="preserve">并按《中华人民共和国民法典》</w:t>
      </w:r>
      <w:r>
        <w:rPr>
          <w:rFonts w:hint="eastAsia" w:ascii="宋体" w:hAnsi="宋体"/>
          <w:bCs/>
          <w:sz w:val="24"/>
        </w:rPr>
        <w:t xml:space="preserve">和合同条款履行自己的全部责任。在合同履行过程中，双方如有争议，同意由江苏建圆建方工程管理咨询有限公司协调解决，并按照相关法规和有关文件规定处理。如协商不能解决，双方可向采购人所在地人民法院提起诉讼。</w:t>
      </w:r>
      <w:r/>
    </w:p>
    <w:p>
      <w:pPr>
        <w:ind w:firstLine="480"/>
        <w:spacing w:line="360" w:lineRule="auto"/>
        <w:rPr>
          <w:rFonts w:hint="eastAsia" w:ascii="宋体" w:hAnsi="宋体" w:cs="宋体"/>
          <w:sz w:val="24"/>
        </w:rPr>
      </w:pPr>
      <w:r>
        <w:rPr>
          <w:rFonts w:hint="eastAsia" w:ascii="宋体" w:hAnsi="宋体" w:cs="宋体"/>
          <w:sz w:val="24"/>
        </w:rPr>
        <w:t xml:space="preserve">七、我方认可并保证遵守采购文件的所有规定，放弃对采购文件提出质疑的权利。</w:t>
      </w:r>
      <w:r/>
    </w:p>
    <w:p>
      <w:pPr>
        <w:ind w:firstLine="480"/>
        <w:spacing w:line="360" w:lineRule="auto"/>
        <w:rPr>
          <w:rFonts w:hint="eastAsia" w:ascii="宋体" w:hAnsi="宋体" w:cs="宋体"/>
          <w:sz w:val="24"/>
        </w:rPr>
      </w:pPr>
      <w:r>
        <w:rPr>
          <w:rFonts w:hint="eastAsia" w:ascii="宋体" w:hAnsi="宋体" w:cs="宋体"/>
          <w:sz w:val="24"/>
        </w:rPr>
        <w:t xml:space="preserve">八、如果我方被确定为中标供应商，在无不可抗力的情况下未履行采购文件、投标文件和合同条款内容的，一经查实，我方愿意赔偿由此造成的一切损失，并同意采购人按采购文件及合同条款的相关内容对我方进行处理。</w:t>
      </w:r>
      <w:r/>
    </w:p>
    <w:p>
      <w:pPr>
        <w:spacing w:before="4" w:line="360" w:lineRule="auto"/>
        <w:widowControl/>
        <w:rPr>
          <w:rFonts w:hint="eastAsia" w:ascii="宋体" w:hAnsi="宋体" w:cs="宋体"/>
          <w:sz w:val="24"/>
        </w:rPr>
      </w:pPr>
      <w:r>
        <w:rPr>
          <w:rFonts w:hint="eastAsia" w:ascii="宋体" w:hAnsi="宋体" w:cs="宋体"/>
          <w:sz w:val="24"/>
        </w:rPr>
      </w:r>
      <w:r/>
    </w:p>
    <w:p>
      <w:pPr>
        <w:spacing w:before="4" w:line="360" w:lineRule="auto"/>
        <w:widowControl/>
        <w:rPr>
          <w:rFonts w:hint="eastAsia" w:ascii="宋体" w:hAnsi="宋体" w:cs="宋体"/>
          <w:sz w:val="24"/>
        </w:rPr>
      </w:pPr>
      <w:r>
        <w:rPr>
          <w:rFonts w:hint="eastAsia" w:ascii="宋体" w:hAnsi="宋体" w:cs="宋体"/>
          <w:sz w:val="24"/>
        </w:rPr>
        <w:t xml:space="preserve">投标供应商：（电子签章）</w:t>
      </w:r>
      <w:r/>
    </w:p>
    <w:p>
      <w:pPr>
        <w:spacing w:before="4" w:line="360" w:lineRule="auto"/>
        <w:widowControl/>
        <w:rPr>
          <w:rFonts w:hint="eastAsia" w:ascii="宋体" w:hAnsi="宋体" w:cs="宋体"/>
          <w:sz w:val="24"/>
        </w:rPr>
      </w:pPr>
      <w:r>
        <w:rPr>
          <w:rFonts w:hint="eastAsia" w:ascii="宋体" w:hAnsi="宋体" w:cs="宋体"/>
          <w:sz w:val="24"/>
        </w:rPr>
        <w:t xml:space="preserve">法定代表人或授权代表：（签字或签章）</w:t>
      </w:r>
      <w:r/>
    </w:p>
    <w:p>
      <w:pPr>
        <w:spacing w:before="4" w:line="360" w:lineRule="auto"/>
        <w:widowControl/>
        <w:rPr>
          <w:rFonts w:hint="eastAsia" w:ascii="宋体" w:hAnsi="宋体" w:cs="宋体"/>
          <w:sz w:val="24"/>
        </w:rPr>
      </w:pPr>
      <w:r>
        <w:rPr>
          <w:rFonts w:hint="eastAsia" w:ascii="宋体" w:hAnsi="宋体" w:cs="宋体"/>
          <w:sz w:val="24"/>
        </w:rPr>
        <w:t xml:space="preserve">电话：                   传真：</w:t>
      </w:r>
      <w:r/>
    </w:p>
    <w:p>
      <w:pPr>
        <w:spacing w:before="4" w:line="360" w:lineRule="auto"/>
        <w:widowControl/>
        <w:rPr>
          <w:rFonts w:hint="eastAsia" w:ascii="宋体" w:hAnsi="宋体" w:cs="宋体"/>
          <w:sz w:val="24"/>
        </w:rPr>
      </w:pPr>
      <w:r>
        <w:rPr>
          <w:rFonts w:hint="eastAsia" w:ascii="宋体" w:hAnsi="宋体" w:cs="宋体"/>
          <w:sz w:val="24"/>
        </w:rPr>
        <w:t xml:space="preserve">地址：                   邮编：</w:t>
      </w:r>
      <w:r/>
    </w:p>
    <w:p>
      <w:pPr>
        <w:spacing w:before="4" w:line="360" w:lineRule="auto"/>
        <w:widowControl/>
        <w:rPr>
          <w:rFonts w:hint="eastAsia" w:ascii="宋体" w:hAnsi="宋体" w:cs="宋体"/>
          <w:sz w:val="24"/>
        </w:rPr>
      </w:pPr>
      <w:r>
        <w:rPr>
          <w:rFonts w:hint="eastAsia" w:ascii="宋体" w:hAnsi="宋体" w:cs="宋体"/>
          <w:sz w:val="24"/>
        </w:rPr>
        <w:t xml:space="preserve">开户名称：</w:t>
      </w:r>
      <w:r/>
    </w:p>
    <w:p>
      <w:pPr>
        <w:spacing w:before="4" w:line="360" w:lineRule="auto"/>
        <w:widowControl/>
        <w:rPr>
          <w:rFonts w:hint="eastAsia" w:ascii="宋体" w:hAnsi="宋体" w:cs="宋体"/>
          <w:sz w:val="24"/>
        </w:rPr>
      </w:pPr>
      <w:r>
        <w:rPr>
          <w:rFonts w:hint="eastAsia" w:ascii="宋体" w:hAnsi="宋体" w:cs="宋体"/>
          <w:sz w:val="24"/>
        </w:rPr>
        <w:t xml:space="preserve">开户银行：</w:t>
      </w:r>
      <w:r/>
    </w:p>
    <w:p>
      <w:pPr>
        <w:spacing w:before="4" w:line="360" w:lineRule="auto"/>
        <w:widowControl/>
        <w:rPr>
          <w:rFonts w:hint="eastAsia" w:ascii="宋体" w:hAnsi="宋体"/>
          <w:bCs/>
          <w:sz w:val="24"/>
        </w:rPr>
      </w:pPr>
      <w:r>
        <w:rPr>
          <w:rFonts w:hint="eastAsia" w:ascii="宋体" w:hAnsi="宋体" w:cs="宋体"/>
          <w:sz w:val="24"/>
        </w:rPr>
        <w:t xml:space="preserve">开户账号：</w:t>
      </w:r>
      <w:r/>
    </w:p>
    <w:p>
      <w:pPr>
        <w:rPr>
          <w:rFonts w:ascii="黑体" w:eastAsia="黑体"/>
          <w:bCs/>
          <w:sz w:val="32"/>
          <w:szCs w:val="32"/>
        </w:rPr>
      </w:pPr>
      <w:r>
        <w:rPr>
          <w:rFonts w:hint="eastAsia" w:ascii="宋体" w:hAnsi="宋体"/>
          <w:bCs/>
          <w:sz w:val="24"/>
        </w:rPr>
        <w:br w:type="page" w:clear="all"/>
      </w:r>
      <w:r/>
    </w:p>
    <w:p>
      <w:pPr>
        <w:pStyle w:val="1002"/>
        <w:ind w:firstLine="0"/>
        <w:jc w:val="center"/>
        <w:rPr>
          <w:rFonts w:ascii="黑体" w:eastAsia="黑体"/>
          <w:bCs/>
          <w:sz w:val="32"/>
          <w:szCs w:val="32"/>
        </w:rPr>
      </w:pPr>
      <w:r>
        <w:rPr>
          <w:rFonts w:hint="eastAsia" w:ascii="黑体" w:eastAsia="黑体"/>
          <w:bCs/>
          <w:sz w:val="32"/>
          <w:szCs w:val="32"/>
        </w:rPr>
        <w:t xml:space="preserve">（八）开标一览表（格式）</w:t>
      </w:r>
      <w:r/>
    </w:p>
    <w:p>
      <w:pPr>
        <w:pStyle w:val="1002"/>
        <w:ind w:firstLine="0"/>
        <w:jc w:val="center"/>
        <w:rPr>
          <w:rFonts w:ascii="黑体" w:eastAsia="黑体"/>
          <w:bCs/>
          <w:sz w:val="32"/>
          <w:szCs w:val="32"/>
        </w:rPr>
      </w:pPr>
      <w:r>
        <w:rPr>
          <w:rFonts w:hint="eastAsia" w:ascii="黑体" w:eastAsia="黑体"/>
          <w:bCs/>
          <w:sz w:val="32"/>
          <w:szCs w:val="32"/>
        </w:rPr>
        <w:t xml:space="preserve">开标一览表</w:t>
      </w:r>
      <w:r/>
    </w:p>
    <w:p>
      <w:pPr>
        <w:pStyle w:val="976"/>
        <w:rPr>
          <w:rFonts w:hint="eastAsia"/>
        </w:rPr>
      </w:pPr>
      <w:r>
        <w:t xml:space="preserve">项目编号：</w:t>
      </w:r>
      <w:r/>
    </w:p>
    <w:p>
      <w:pPr>
        <w:pStyle w:val="976"/>
        <w:rPr>
          <w:rFonts w:hint="eastAsia"/>
        </w:rPr>
      </w:pPr>
      <w:r>
        <w:rPr>
          <w:rFonts w:hint="eastAsia"/>
        </w:rPr>
      </w:r>
      <w:r/>
    </w:p>
    <w:p>
      <w:pPr>
        <w:pStyle w:val="976"/>
        <w:rPr>
          <w:rFonts w:hint="eastAsia"/>
        </w:rPr>
      </w:pPr>
      <w:r>
        <w:t xml:space="preserve">货币单位：人民币元</w:t>
      </w:r>
      <w:r/>
    </w:p>
    <w:p>
      <w:pPr>
        <w:pStyle w:val="976"/>
        <w:rPr>
          <w:rFonts w:hint="eastAsia"/>
        </w:rPr>
      </w:pPr>
      <w:r>
        <w:rPr>
          <w:rFonts w:hint="eastAsia"/>
        </w:rPr>
      </w:r>
      <w:r/>
    </w:p>
    <w:tbl>
      <w:tblPr>
        <w:tblStyle w:val="962"/>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3106"/>
        <w:gridCol w:w="2886"/>
        <w:gridCol w:w="3789"/>
      </w:tblGrid>
      <w:tr>
        <w:trPr>
          <w:tblCellSpacing w:w="15" w:type="dxa"/>
        </w:trPr>
        <w:tc>
          <w:tcPr>
            <w:shd w:val="clear" w:color="auto" w:fill="auto"/>
            <w:tcW w:w="3615" w:type="dxa"/>
            <w:vAlign w:val="center"/>
            <w:textDirection w:val="lrTb"/>
            <w:noWrap w:val="false"/>
          </w:tcPr>
          <w:p>
            <w:pPr>
              <w:pStyle w:val="976"/>
              <w:rPr>
                <w:rFonts w:hint="eastAsia"/>
              </w:rPr>
            </w:pPr>
            <w:r>
              <w:t xml:space="preserve">项目名称</w:t>
            </w:r>
            <w:r/>
          </w:p>
        </w:tc>
        <w:tc>
          <w:tcPr>
            <w:shd w:val="clear" w:color="auto" w:fill="auto"/>
            <w:tcW w:w="3375" w:type="dxa"/>
            <w:vAlign w:val="center"/>
            <w:textDirection w:val="lrTb"/>
            <w:noWrap w:val="false"/>
          </w:tcPr>
          <w:p>
            <w:pPr>
              <w:pStyle w:val="976"/>
              <w:rPr>
                <w:rFonts w:hint="eastAsia"/>
              </w:rPr>
            </w:pPr>
            <w:r>
              <w:t xml:space="preserve">项目内容</w:t>
            </w:r>
            <w:r/>
          </w:p>
        </w:tc>
        <w:tc>
          <w:tcPr>
            <w:shd w:val="clear" w:color="auto" w:fill="auto"/>
            <w:tcW w:w="4260" w:type="dxa"/>
            <w:vAlign w:val="center"/>
            <w:textDirection w:val="lrTb"/>
            <w:noWrap w:val="false"/>
          </w:tcPr>
          <w:p>
            <w:pPr>
              <w:pStyle w:val="976"/>
              <w:rPr>
                <w:rFonts w:hint="eastAsia"/>
              </w:rPr>
            </w:pPr>
            <w:r>
              <w:t xml:space="preserve">总价（小写）</w:t>
            </w:r>
            <w:r/>
          </w:p>
        </w:tc>
      </w:tr>
      <w:tr>
        <w:trPr>
          <w:tblCellSpacing w:w="15" w:type="dxa"/>
        </w:trPr>
        <w:tc>
          <w:tcPr>
            <w:shd w:val="clear" w:color="auto" w:fill="auto"/>
            <w:tcW w:w="3615" w:type="dxa"/>
            <w:vAlign w:val="center"/>
            <w:textDirection w:val="lrTb"/>
            <w:noWrap w:val="false"/>
          </w:tcPr>
          <w:p>
            <w:pPr>
              <w:pStyle w:val="976"/>
              <w:rPr>
                <w:rFonts w:hint="eastAsia"/>
              </w:rPr>
            </w:pPr>
            <w:r>
              <w:rPr>
                <w:rStyle w:val="1000"/>
              </w:rPr>
              <w:t xml:space="preserve">项目名称</w:t>
            </w:r>
            <w:r/>
          </w:p>
        </w:tc>
        <w:tc>
          <w:tcPr>
            <w:shd w:val="clear" w:color="auto" w:fill="auto"/>
            <w:tcW w:w="3375" w:type="dxa"/>
            <w:vAlign w:val="center"/>
            <w:textDirection w:val="lrTb"/>
            <w:noWrap w:val="false"/>
          </w:tcPr>
          <w:p>
            <w:pPr>
              <w:pStyle w:val="976"/>
              <w:rPr>
                <w:rFonts w:hint="eastAsia"/>
              </w:rPr>
            </w:pPr>
            <w:r>
              <w:t xml:space="preserve">详见投标文件</w:t>
            </w:r>
            <w:r/>
          </w:p>
        </w:tc>
        <w:tc>
          <w:tcPr>
            <w:shd w:val="clear" w:color="auto" w:fill="auto"/>
            <w:tcW w:w="4260" w:type="dxa"/>
            <w:vAlign w:val="center"/>
            <w:textDirection w:val="lrTb"/>
            <w:noWrap w:val="false"/>
          </w:tcPr>
          <w:p>
            <w:pPr>
              <w:pStyle w:val="976"/>
              <w:rPr>
                <w:rFonts w:hint="eastAsia"/>
              </w:rPr>
            </w:pPr>
            <w:r>
              <w:rPr>
                <w:rStyle w:val="1000"/>
                <w:rFonts w:hint="eastAsia"/>
              </w:rPr>
              <mc:AlternateContent>
                <mc:Choice Requires="wpg">
                  <w:drawing>
                    <wp:inline xmlns:wp="http://schemas.openxmlformats.org/drawingml/2006/wordprocessingDrawing" distT="0" distB="0" distL="0" distR="0">
                      <wp:extent cx="723900" cy="228600"/>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723900" cy="2286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57.0pt;height:18.0pt;mso-wrap-distance-left:0.0pt;mso-wrap-distance-top:0.0pt;mso-wrap-distance-right:0.0pt;mso-wrap-distance-bottom:0.0pt;" stroked="f">
                      <v:path textboxrect="0,0,0,0"/>
                      <v:imagedata r:id="rId39" o:title=""/>
                    </v:shape>
                  </w:pict>
                </mc:Fallback>
              </mc:AlternateContent>
            </w:r>
            <w:r>
              <w:t xml:space="preserve">元</w:t>
            </w:r>
            <w:r/>
          </w:p>
        </w:tc>
      </w:tr>
      <w:tr>
        <w:trPr>
          <w:tblCellSpacing w:w="15" w:type="dxa"/>
        </w:trPr>
        <w:tc>
          <w:tcPr>
            <w:shd w:val="clear" w:color="auto" w:fill="auto"/>
            <w:tcW w:w="3615" w:type="dxa"/>
            <w:vAlign w:val="center"/>
            <w:textDirection w:val="lrTb"/>
            <w:noWrap w:val="false"/>
          </w:tcPr>
          <w:p>
            <w:pPr>
              <w:pStyle w:val="976"/>
              <w:rPr>
                <w:rFonts w:hint="eastAsia"/>
              </w:rPr>
            </w:pPr>
            <w:r>
              <w:t xml:space="preserve">总价（大写）：</w:t>
            </w:r>
            <w:r/>
          </w:p>
        </w:tc>
        <w:tc>
          <w:tcPr>
            <w:gridSpan w:val="2"/>
            <w:shd w:val="clear" w:color="auto" w:fill="auto"/>
            <w:tcW w:w="7620" w:type="dxa"/>
            <w:vAlign w:val="center"/>
            <w:textDirection w:val="lrTb"/>
            <w:noWrap w:val="false"/>
          </w:tcPr>
          <w:p>
            <w:pPr>
              <w:pStyle w:val="976"/>
              <w:rPr>
                <w:rFonts w:hint="eastAsia"/>
              </w:rPr>
            </w:pPr>
            <w:r>
              <w:rPr>
                <w:rStyle w:val="1000"/>
              </w:rPr>
              <w:t xml:space="preserve">金额大写</w:t>
            </w:r>
            <w:r/>
          </w:p>
        </w:tc>
      </w:tr>
    </w:tbl>
    <w:p>
      <w:pPr>
        <w:pStyle w:val="976"/>
        <w:rPr>
          <w:rFonts w:hint="eastAsia"/>
        </w:rPr>
      </w:pPr>
      <w:r>
        <w:t xml:space="preserve"> </w:t>
      </w:r>
      <w:r/>
    </w:p>
    <w:p>
      <w:pPr>
        <w:pStyle w:val="976"/>
        <w:rPr>
          <w:rFonts w:hint="eastAsia"/>
        </w:rPr>
      </w:pPr>
      <w:r>
        <w:t xml:space="preserve">投标人公章：                               （电子签章）</w:t>
      </w:r>
      <w:r/>
    </w:p>
    <w:p>
      <w:pPr>
        <w:ind w:firstLine="442"/>
        <w:jc w:val="left"/>
        <w:spacing w:line="360" w:lineRule="auto"/>
        <w:tabs>
          <w:tab w:val="left" w:pos="2629" w:leader="none"/>
        </w:tabs>
        <w:rPr>
          <w:b/>
          <w:bCs/>
          <w:sz w:val="22"/>
          <w:szCs w:val="22"/>
        </w:rPr>
      </w:pPr>
      <w:r>
        <w:rPr>
          <w:b/>
          <w:bCs/>
          <w:sz w:val="22"/>
          <w:szCs w:val="22"/>
        </w:rPr>
      </w:r>
      <w:r/>
    </w:p>
    <w:p>
      <w:pPr>
        <w:pStyle w:val="1002"/>
        <w:ind w:firstLine="0"/>
        <w:jc w:val="center"/>
        <w:rPr>
          <w:rFonts w:ascii="黑体" w:eastAsia="黑体"/>
          <w:bCs/>
          <w:sz w:val="32"/>
          <w:szCs w:val="32"/>
        </w:rPr>
      </w:pPr>
      <w:r>
        <w:rPr>
          <w:rFonts w:hint="eastAsia" w:ascii="黑体" w:hAnsi="宋体" w:eastAsia="黑体"/>
          <w:bCs/>
        </w:rPr>
        <w:br w:type="page" w:clear="all"/>
      </w:r>
      <w:r>
        <w:rPr>
          <w:rFonts w:hint="eastAsia" w:ascii="黑体" w:eastAsia="黑体"/>
          <w:bCs/>
          <w:sz w:val="32"/>
          <w:szCs w:val="32"/>
        </w:rPr>
        <w:t xml:space="preserve">（九）</w:t>
      </w:r>
      <w:bookmarkStart w:id="10" w:name="_Toc245033583"/>
      <w:r>
        <w:rPr>
          <w:rFonts w:hint="eastAsia" w:ascii="黑体" w:eastAsia="黑体"/>
          <w:bCs/>
          <w:sz w:val="32"/>
          <w:szCs w:val="32"/>
        </w:rPr>
        <w:t xml:space="preserve">开标一览表附表（格式）</w:t>
      </w:r>
      <w:r/>
    </w:p>
    <w:p>
      <w:pPr>
        <w:pStyle w:val="1002"/>
        <w:ind w:firstLine="0"/>
        <w:jc w:val="center"/>
        <w:rPr>
          <w:rFonts w:ascii="黑体" w:eastAsia="黑体"/>
          <w:bCs/>
          <w:sz w:val="32"/>
          <w:szCs w:val="32"/>
        </w:rPr>
      </w:pPr>
      <w:r>
        <w:rPr>
          <w:rFonts w:hint="eastAsia" w:ascii="黑体" w:eastAsia="黑体"/>
          <w:bCs/>
          <w:sz w:val="32"/>
          <w:szCs w:val="32"/>
        </w:rPr>
        <w:t xml:space="preserve">开标一览表附表（</w:t>
      </w:r>
      <w:r>
        <w:rPr>
          <w:rFonts w:hint="eastAsia" w:ascii="黑体" w:eastAsia="黑体"/>
          <w:bCs/>
          <w:sz w:val="32"/>
          <w:szCs w:val="32"/>
          <w:u w:val="single"/>
        </w:rPr>
        <w:t xml:space="preserve">    </w:t>
      </w:r>
      <w:r>
        <w:rPr>
          <w:rFonts w:hint="eastAsia" w:ascii="黑体" w:eastAsia="黑体"/>
          <w:bCs/>
          <w:sz w:val="32"/>
          <w:szCs w:val="32"/>
        </w:rPr>
        <w:t xml:space="preserve">标段）</w:t>
      </w:r>
      <w:r/>
    </w:p>
    <w:p>
      <w:pPr>
        <w:pStyle w:val="993"/>
        <w:jc w:val="center"/>
        <w:rPr>
          <w:b/>
          <w:bCs/>
          <w:color w:val="0000ff"/>
          <w:sz w:val="24"/>
          <w:szCs w:val="24"/>
          <w:highlight w:val="yellow"/>
          <w:u w:val="single"/>
          <w:lang w:eastAsia="zh-CN"/>
        </w:rPr>
      </w:pPr>
      <w:r>
        <w:rPr>
          <w:b/>
          <w:bCs/>
          <w:color w:val="0000ff"/>
          <w:sz w:val="24"/>
          <w:szCs w:val="24"/>
          <w:highlight w:val="yellow"/>
          <w:u w:val="single"/>
          <w:lang w:eastAsia="zh-CN"/>
        </w:rPr>
      </w:r>
      <w:r/>
    </w:p>
    <w:p>
      <w:pPr>
        <w:ind w:firstLine="480"/>
        <w:spacing w:line="360" w:lineRule="auto"/>
        <w:rPr>
          <w:rFonts w:hint="eastAsia" w:ascii="宋体" w:hAnsi="宋体" w:eastAsia="宋体"/>
          <w:b/>
          <w:bCs/>
          <w:sz w:val="24"/>
          <w:u w:val="single"/>
          <w:lang w:eastAsia="zh-CN"/>
        </w:rPr>
      </w:pPr>
      <w:r>
        <w:rPr>
          <w:rFonts w:hint="eastAsia" w:ascii="宋体" w:hAnsi="宋体"/>
          <w:sz w:val="24"/>
        </w:rPr>
        <w:t xml:space="preserve">项目名称：</w:t>
      </w:r>
      <w:r>
        <w:rPr>
          <w:rFonts w:hint="eastAsia" w:ascii="宋体" w:hAnsi="宋体"/>
          <w:b/>
          <w:bCs/>
          <w:sz w:val="24"/>
          <w:u w:val="single"/>
          <w:lang w:eastAsia="zh-CN"/>
        </w:rPr>
        <w:t xml:space="preserve">工管中心闸站枢纽闸口及河道保洁服务</w:t>
      </w:r>
      <w:r/>
    </w:p>
    <w:p>
      <w:pPr>
        <w:ind w:firstLine="480"/>
        <w:spacing w:line="360" w:lineRule="auto"/>
        <w:rPr>
          <w:rFonts w:hint="eastAsia" w:ascii="宋体" w:hAnsi="宋体"/>
          <w:sz w:val="24"/>
        </w:rPr>
      </w:pPr>
      <w:r>
        <w:rPr>
          <w:rFonts w:hint="eastAsia" w:ascii="宋体" w:hAnsi="宋体"/>
          <w:sz w:val="24"/>
        </w:rPr>
        <w:t xml:space="preserve">项目编号：</w:t>
      </w:r>
      <w:r>
        <w:rPr>
          <w:rFonts w:hint="eastAsia" w:ascii="宋体" w:hAnsi="宋体"/>
          <w:b/>
          <w:bCs/>
          <w:sz w:val="24"/>
          <w:u w:val="single"/>
          <w:lang w:eastAsia="zh-CN"/>
        </w:rPr>
        <w:t xml:space="preserve">JSZC-320200-JYJF-G2025-0016</w:t>
      </w:r>
      <w:r/>
    </w:p>
    <w:tbl>
      <w:tblPr>
        <w:tblStyle w:val="9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jc w:val="center"/>
          <w:trHeight w:val="1219"/>
        </w:trPr>
        <w:tc>
          <w:tcPr>
            <w:tcW w:w="2338" w:type="dxa"/>
            <w:vAlign w:val="center"/>
            <w:textDirection w:val="lrTb"/>
            <w:noWrap w:val="false"/>
          </w:tcPr>
          <w:p>
            <w:pPr>
              <w:pStyle w:val="965"/>
              <w:jc w:val="center"/>
              <w:spacing w:line="300" w:lineRule="auto"/>
              <w:rPr>
                <w:rFonts w:hint="eastAsia" w:ascii="宋体" w:hAnsi="宋体" w:eastAsia="宋体" w:cs="宋体"/>
                <w:sz w:val="24"/>
              </w:rPr>
            </w:pPr>
            <w:r>
              <w:rPr>
                <w:rFonts w:hint="eastAsia" w:ascii="宋体" w:hAnsi="宋体" w:eastAsia="宋体" w:cs="宋体"/>
                <w:sz w:val="24"/>
              </w:rPr>
              <w:t xml:space="preserve">投标报价（人民币）</w:t>
            </w:r>
            <w:r/>
          </w:p>
        </w:tc>
        <w:tc>
          <w:tcPr>
            <w:tcW w:w="6613" w:type="dxa"/>
            <w:vAlign w:val="center"/>
            <w:textDirection w:val="lrTb"/>
            <w:noWrap w:val="false"/>
          </w:tcPr>
          <w:p>
            <w:pPr>
              <w:pStyle w:val="965"/>
              <w:spacing w:line="300" w:lineRule="auto"/>
              <w:rPr>
                <w:rFonts w:hint="eastAsia" w:ascii="宋体" w:hAnsi="宋体" w:eastAsia="宋体" w:cs="宋体"/>
                <w:sz w:val="24"/>
              </w:rPr>
            </w:pPr>
            <w:r>
              <w:rPr>
                <w:rFonts w:hint="eastAsia" w:ascii="宋体" w:hAnsi="宋体" w:eastAsia="宋体" w:cs="宋体"/>
                <w:sz w:val="24"/>
              </w:rPr>
              <w:t xml:space="preserve">项目总报价：大写：</w:t>
            </w:r>
            <w:r>
              <w:rPr>
                <w:rFonts w:hint="eastAsia" w:ascii="宋体" w:hAnsi="宋体" w:eastAsia="宋体" w:cs="宋体"/>
                <w:sz w:val="24"/>
                <w:u w:val="single"/>
              </w:rPr>
              <w:t xml:space="preserve">             </w:t>
            </w:r>
            <w:r/>
          </w:p>
          <w:p>
            <w:pPr>
              <w:pStyle w:val="965"/>
              <w:spacing w:line="300" w:lineRule="auto"/>
              <w:rPr>
                <w:rFonts w:eastAsia="宋体"/>
              </w:rPr>
            </w:pPr>
            <w:r>
              <w:rPr>
                <w:rFonts w:hint="eastAsia" w:ascii="宋体" w:hAnsi="宋体" w:eastAsia="宋体" w:cs="宋体"/>
                <w:sz w:val="24"/>
              </w:rPr>
              <w:t xml:space="preserve">小写：</w:t>
            </w:r>
            <w:r>
              <w:rPr>
                <w:rFonts w:hint="eastAsia" w:ascii="宋体" w:hAnsi="宋体" w:eastAsia="宋体" w:cs="宋体"/>
                <w:sz w:val="24"/>
                <w:u w:val="single"/>
              </w:rPr>
              <w:t xml:space="preserve">             </w:t>
            </w:r>
            <w:r>
              <w:rPr>
                <w:rFonts w:hint="eastAsia" w:ascii="宋体" w:hAnsi="宋体" w:eastAsia="宋体" w:cs="宋体"/>
                <w:sz w:val="24"/>
              </w:rPr>
              <w:t xml:space="preserve">元</w:t>
            </w:r>
            <w:r/>
          </w:p>
        </w:tc>
      </w:tr>
      <w:tr>
        <w:trPr>
          <w:cantSplit/>
          <w:jc w:val="center"/>
          <w:trHeight w:val="998"/>
        </w:trPr>
        <w:tc>
          <w:tcPr>
            <w:tcW w:w="2338" w:type="dxa"/>
            <w:vAlign w:val="center"/>
            <w:textDirection w:val="lrTb"/>
            <w:noWrap w:val="false"/>
          </w:tcPr>
          <w:p>
            <w:pPr>
              <w:jc w:val="center"/>
              <w:spacing w:line="300" w:lineRule="auto"/>
              <w:rPr>
                <w:rFonts w:hint="eastAsia" w:ascii="宋体" w:hAnsi="宋体" w:cs="宋体"/>
                <w:sz w:val="24"/>
                <w:szCs w:val="28"/>
              </w:rPr>
            </w:pPr>
            <w:r>
              <w:rPr>
                <w:rFonts w:hint="eastAsia" w:ascii="宋体" w:hAnsi="宋体" w:cs="宋体"/>
                <w:sz w:val="24"/>
                <w:szCs w:val="28"/>
              </w:rPr>
              <w:t xml:space="preserve">合同履约期限</w:t>
            </w:r>
            <w:r/>
          </w:p>
        </w:tc>
        <w:tc>
          <w:tcPr>
            <w:tcW w:w="6613" w:type="dxa"/>
            <w:vAlign w:val="center"/>
            <w:textDirection w:val="lrTb"/>
            <w:noWrap w:val="false"/>
          </w:tcPr>
          <w:p>
            <w:pPr>
              <w:pStyle w:val="976"/>
              <w:ind w:firstLine="0"/>
              <w:jc w:val="both"/>
              <w:spacing w:beforeAutospacing="0" w:afterAutospacing="0" w:line="360" w:lineRule="auto"/>
              <w:rPr>
                <w:rStyle w:val="981"/>
                <w:rFonts w:ascii="Times New Roman" w:hAnsi="Times New Roman"/>
                <w:color w:val="0000ff"/>
                <w:highlight w:val="yellow"/>
                <w:u w:val="single"/>
              </w:rPr>
            </w:pPr>
            <w:r>
              <w:rPr>
                <w:rFonts w:ascii="Times New Roman" w:hAnsi="Times New Roman"/>
                <w:color w:val="0000ff"/>
                <w:highlight w:val="yellow"/>
                <w:u w:val="single"/>
              </w:rPr>
            </w:r>
            <w:r/>
          </w:p>
        </w:tc>
      </w:tr>
      <w:tr>
        <w:trPr>
          <w:cantSplit/>
          <w:jc w:val="center"/>
          <w:trHeight w:val="1026"/>
        </w:trPr>
        <w:tc>
          <w:tcPr>
            <w:tcW w:w="2338" w:type="dxa"/>
            <w:vAlign w:val="center"/>
            <w:textDirection w:val="lrTb"/>
            <w:noWrap w:val="false"/>
          </w:tcPr>
          <w:p>
            <w:pPr>
              <w:jc w:val="center"/>
              <w:spacing w:line="300" w:lineRule="auto"/>
              <w:rPr>
                <w:rFonts w:hint="eastAsia" w:ascii="宋体" w:hAnsi="宋体" w:cs="宋体"/>
                <w:sz w:val="24"/>
                <w:szCs w:val="28"/>
              </w:rPr>
            </w:pPr>
            <w:r>
              <w:rPr>
                <w:rFonts w:hint="eastAsia" w:ascii="宋体" w:hAnsi="宋体" w:cs="宋体"/>
                <w:sz w:val="24"/>
                <w:szCs w:val="28"/>
              </w:rPr>
              <w:t xml:space="preserve">质量要求</w:t>
            </w:r>
            <w:r/>
          </w:p>
        </w:tc>
        <w:tc>
          <w:tcPr>
            <w:tcW w:w="6613" w:type="dxa"/>
            <w:vAlign w:val="center"/>
            <w:textDirection w:val="lrTb"/>
            <w:noWrap w:val="false"/>
          </w:tcPr>
          <w:p>
            <w:pPr>
              <w:pStyle w:val="976"/>
              <w:ind w:firstLine="0"/>
              <w:jc w:val="both"/>
              <w:spacing w:beforeAutospacing="0" w:afterAutospacing="0" w:line="360" w:lineRule="auto"/>
              <w:rPr>
                <w:rStyle w:val="981"/>
                <w:rFonts w:ascii="Times New Roman" w:hAnsi="Times New Roman"/>
                <w:color w:val="0000ff"/>
                <w:highlight w:val="yellow"/>
                <w:u w:val="single"/>
              </w:rPr>
            </w:pPr>
            <w:r>
              <w:rPr>
                <w:rFonts w:ascii="Times New Roman" w:hAnsi="Times New Roman"/>
                <w:color w:val="0000ff"/>
                <w:highlight w:val="yellow"/>
                <w:u w:val="single"/>
              </w:rPr>
            </w:r>
            <w:r/>
          </w:p>
        </w:tc>
      </w:tr>
      <w:tr>
        <w:trPr>
          <w:cantSplit/>
          <w:jc w:val="center"/>
          <w:trHeight w:val="1026"/>
        </w:trPr>
        <w:tc>
          <w:tcPr>
            <w:tcW w:w="2338" w:type="dxa"/>
            <w:vAlign w:val="center"/>
            <w:textDirection w:val="lrTb"/>
            <w:noWrap w:val="false"/>
          </w:tcPr>
          <w:p>
            <w:pPr>
              <w:jc w:val="center"/>
              <w:spacing w:line="300" w:lineRule="auto"/>
              <w:rPr>
                <w:rFonts w:hint="eastAsia" w:ascii="宋体" w:hAnsi="宋体" w:cs="宋体"/>
                <w:sz w:val="24"/>
              </w:rPr>
            </w:pPr>
            <w:r>
              <w:rPr>
                <w:rFonts w:hint="eastAsia" w:ascii="宋体" w:hAnsi="宋体" w:cs="宋体"/>
                <w:sz w:val="24"/>
              </w:rPr>
              <w:t xml:space="preserve">项目负责人</w:t>
            </w:r>
            <w:r/>
          </w:p>
        </w:tc>
        <w:tc>
          <w:tcPr>
            <w:tcW w:w="6613" w:type="dxa"/>
            <w:vAlign w:val="center"/>
            <w:textDirection w:val="lrTb"/>
            <w:noWrap w:val="false"/>
          </w:tcPr>
          <w:p>
            <w:pPr>
              <w:pStyle w:val="976"/>
              <w:ind w:firstLine="0"/>
              <w:jc w:val="both"/>
              <w:spacing w:beforeAutospacing="0" w:afterAutospacing="0" w:line="360" w:lineRule="auto"/>
              <w:rPr>
                <w:rStyle w:val="981"/>
                <w:rFonts w:ascii="Times New Roman" w:hAnsi="Times New Roman"/>
                <w:color w:val="0000ff"/>
                <w:highlight w:val="yellow"/>
                <w:u w:val="single"/>
              </w:rPr>
            </w:pPr>
            <w:r>
              <w:rPr>
                <w:rFonts w:ascii="Times New Roman" w:hAnsi="Times New Roman"/>
                <w:color w:val="0000ff"/>
                <w:highlight w:val="yellow"/>
                <w:u w:val="single"/>
              </w:rPr>
            </w:r>
            <w:r/>
          </w:p>
        </w:tc>
      </w:tr>
    </w:tbl>
    <w:p>
      <w:pPr>
        <w:ind w:firstLine="482"/>
        <w:spacing w:before="120" w:line="360" w:lineRule="auto"/>
        <w:rPr>
          <w:rFonts w:hint="eastAsia" w:ascii="宋体" w:hAnsi="宋体"/>
          <w:b/>
          <w:sz w:val="24"/>
        </w:rPr>
      </w:pPr>
      <w:r>
        <w:rPr>
          <w:rFonts w:hint="eastAsia" w:ascii="宋体" w:hAnsi="宋体"/>
          <w:b/>
          <w:bCs/>
          <w:sz w:val="24"/>
        </w:rPr>
        <w:t xml:space="preserve">填写说明：</w:t>
      </w:r>
      <w:r>
        <w:rPr>
          <w:rFonts w:hint="eastAsia" w:ascii="宋体" w:hAnsi="宋体"/>
          <w:b/>
          <w:sz w:val="24"/>
        </w:rPr>
        <w:t xml:space="preserve">开标一览表及开标一览表附录中的内容应与投标文件其他部分内容一致，否则评标时投标报价一律按开标一览表中内容为准，其余内容以开标一览表附录中内容为准。</w:t>
      </w:r>
      <w:r/>
    </w:p>
    <w:p>
      <w:pPr>
        <w:pStyle w:val="1002"/>
        <w:ind w:firstLine="480"/>
        <w:rPr>
          <w:rFonts w:hint="eastAsia" w:ascii="宋体" w:hAnsi="宋体"/>
        </w:rPr>
      </w:pPr>
      <w:r>
        <w:rPr>
          <w:rFonts w:hint="eastAsia" w:ascii="宋体" w:hAnsi="宋体"/>
        </w:rPr>
      </w:r>
      <w:r/>
    </w:p>
    <w:p>
      <w:pPr>
        <w:pStyle w:val="1002"/>
        <w:ind w:firstLine="480"/>
        <w:rPr>
          <w:rFonts w:hint="eastAsia" w:ascii="宋体" w:hAnsi="宋体"/>
        </w:rPr>
      </w:pPr>
      <w:r>
        <w:rPr>
          <w:rFonts w:hint="eastAsia" w:ascii="宋体" w:hAnsi="宋体"/>
        </w:rPr>
      </w:r>
      <w:r/>
    </w:p>
    <w:p>
      <w:pPr>
        <w:ind w:firstLine="480"/>
        <w:spacing w:line="360" w:lineRule="auto"/>
        <w:rPr>
          <w:rFonts w:hint="eastAsia" w:ascii="宋体" w:hAnsi="宋体" w:cs="宋体"/>
          <w:sz w:val="24"/>
          <w:szCs w:val="28"/>
        </w:rPr>
      </w:pPr>
      <w:r>
        <w:rPr>
          <w:rFonts w:hint="eastAsia" w:ascii="宋体" w:hAnsi="宋体"/>
          <w:sz w:val="24"/>
        </w:rPr>
        <w:t xml:space="preserve">投标供应商（电子签章）：  </w:t>
      </w:r>
      <w:r>
        <w:rPr>
          <w:rFonts w:hint="eastAsia" w:ascii="宋体" w:hAnsi="宋体" w:cs="宋体"/>
          <w:sz w:val="24"/>
          <w:szCs w:val="28"/>
        </w:rPr>
        <w:t xml:space="preserve">                           </w:t>
      </w:r>
      <w:r/>
    </w:p>
    <w:p>
      <w:pPr>
        <w:ind w:firstLine="480"/>
        <w:spacing w:line="360" w:lineRule="auto"/>
        <w:rPr>
          <w:rFonts w:hint="eastAsia" w:ascii="宋体" w:hAnsi="宋体"/>
          <w:sz w:val="24"/>
        </w:rPr>
      </w:pPr>
      <w:r>
        <w:rPr>
          <w:rFonts w:hint="eastAsia" w:ascii="宋体" w:hAnsi="宋体"/>
          <w:sz w:val="24"/>
        </w:rPr>
        <w:t xml:space="preserve">法定代表人或授权代表：（签字或签章）</w:t>
      </w:r>
      <w:r/>
    </w:p>
    <w:p>
      <w:pPr>
        <w:ind w:firstLine="480"/>
        <w:spacing w:line="360" w:lineRule="auto"/>
        <w:rPr>
          <w:rFonts w:hint="eastAsia" w:ascii="宋体" w:hAnsi="宋体"/>
          <w:sz w:val="24"/>
        </w:rPr>
      </w:pPr>
      <w:r>
        <w:rPr>
          <w:rFonts w:hint="eastAsia" w:ascii="宋体" w:hAnsi="宋体"/>
          <w:sz w:val="24"/>
        </w:rPr>
        <w:t xml:space="preserve">日期：   年   月   日</w:t>
      </w:r>
      <w:r/>
    </w:p>
    <w:p>
      <w:pPr>
        <w:pStyle w:val="1002"/>
        <w:ind w:firstLine="480"/>
      </w:pPr>
      <w:r/>
      <w:r/>
    </w:p>
    <w:p>
      <w:pPr>
        <w:pStyle w:val="1002"/>
        <w:ind w:firstLine="0"/>
        <w:jc w:val="center"/>
        <w:rPr>
          <w:rFonts w:ascii="黑体" w:eastAsia="黑体"/>
          <w:bCs/>
          <w:sz w:val="32"/>
          <w:szCs w:val="32"/>
        </w:rPr>
      </w:pPr>
      <w:r>
        <w:rPr>
          <w:rFonts w:hint="eastAsia" w:ascii="宋体" w:hAnsi="宋体"/>
          <w:b/>
        </w:rPr>
        <w:br w:type="page" w:clear="all"/>
      </w:r>
      <w:r>
        <w:rPr>
          <w:rFonts w:hint="eastAsia" w:ascii="黑体" w:eastAsia="黑体"/>
          <w:bCs/>
          <w:sz w:val="32"/>
          <w:szCs w:val="32"/>
        </w:rPr>
        <w:t xml:space="preserve">（十）明细报价表（格式）</w:t>
      </w:r>
      <w:r/>
    </w:p>
    <w:p>
      <w:pPr>
        <w:pStyle w:val="1002"/>
        <w:ind w:firstLine="0"/>
        <w:jc w:val="center"/>
        <w:rPr>
          <w:rFonts w:ascii="黑体" w:eastAsia="黑体"/>
          <w:bCs/>
          <w:sz w:val="32"/>
          <w:szCs w:val="32"/>
        </w:rPr>
      </w:pPr>
      <w:r>
        <w:rPr>
          <w:rFonts w:hint="eastAsia" w:ascii="黑体" w:eastAsia="黑体"/>
          <w:bCs/>
          <w:sz w:val="32"/>
          <w:szCs w:val="32"/>
        </w:rPr>
        <w:t xml:space="preserve">明细报价表一标段</w:t>
      </w:r>
      <w:r/>
    </w:p>
    <w:p>
      <w:pPr>
        <w:ind w:firstLine="480"/>
        <w:spacing w:line="360" w:lineRule="auto"/>
        <w:rPr>
          <w:rFonts w:hint="eastAsia" w:ascii="宋体" w:hAnsi="宋体" w:eastAsia="宋体"/>
          <w:b/>
          <w:bCs/>
          <w:sz w:val="24"/>
          <w:u w:val="single"/>
          <w:lang w:eastAsia="zh-CN"/>
        </w:rPr>
      </w:pPr>
      <w:r/>
      <w:bookmarkStart w:id="11" w:name="_Hlk52217825"/>
      <w:r>
        <w:rPr>
          <w:rFonts w:hint="eastAsia" w:ascii="宋体" w:hAnsi="宋体"/>
          <w:sz w:val="24"/>
        </w:rPr>
        <w:t xml:space="preserve">项目名称：</w:t>
      </w:r>
      <w:r>
        <w:rPr>
          <w:rFonts w:hint="eastAsia" w:ascii="宋体" w:hAnsi="宋体"/>
          <w:b/>
          <w:bCs/>
          <w:sz w:val="24"/>
          <w:u w:val="single"/>
          <w:lang w:eastAsia="zh-CN"/>
        </w:rPr>
        <w:t xml:space="preserve">工管中心闸站枢纽闸口及河道保洁服务</w:t>
      </w:r>
      <w:r/>
    </w:p>
    <w:p>
      <w:pPr>
        <w:ind w:firstLine="480"/>
        <w:spacing w:line="360" w:lineRule="auto"/>
        <w:rPr>
          <w:rFonts w:hint="eastAsia" w:ascii="宋体" w:hAnsi="宋体"/>
          <w:sz w:val="24"/>
        </w:rPr>
      </w:pPr>
      <w:r>
        <w:rPr>
          <w:rFonts w:hint="eastAsia" w:ascii="宋体" w:hAnsi="宋体"/>
          <w:sz w:val="24"/>
        </w:rPr>
        <w:t xml:space="preserve">项目编号：</w:t>
      </w:r>
      <w:r>
        <w:rPr>
          <w:rFonts w:hint="eastAsia" w:ascii="宋体" w:hAnsi="宋体"/>
          <w:b/>
          <w:bCs/>
          <w:sz w:val="24"/>
          <w:u w:val="single"/>
          <w:lang w:eastAsia="zh-CN"/>
        </w:rPr>
        <w:t xml:space="preserve">JSZC-320200-JYJF-G2025-0016</w:t>
      </w:r>
      <w:bookmarkEnd w:id="11"/>
      <w:r/>
      <w:r/>
    </w:p>
    <w:tbl>
      <w:tblPr>
        <w:tblStyle w:val="96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3479"/>
        <w:gridCol w:w="890"/>
        <w:gridCol w:w="815"/>
        <w:gridCol w:w="1589"/>
        <w:gridCol w:w="1090"/>
        <w:gridCol w:w="1258"/>
      </w:tblGrid>
      <w:tr>
        <w:trPr>
          <w:jc w:val="center"/>
          <w:trHeight w:val="482"/>
        </w:trPr>
        <w:tc>
          <w:tcPr>
            <w:tcW w:w="379"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t xml:space="preserve">序号</w:t>
            </w:r>
            <w:r/>
          </w:p>
        </w:tc>
        <w:tc>
          <w:tcPr>
            <w:tcW w:w="1762"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t xml:space="preserve">项目名称</w:t>
            </w:r>
            <w:r/>
          </w:p>
        </w:tc>
        <w:tc>
          <w:tcPr>
            <w:tcW w:w="451"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t xml:space="preserve">单位</w:t>
            </w:r>
            <w:r/>
          </w:p>
        </w:tc>
        <w:tc>
          <w:tcPr>
            <w:tcW w:w="413"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t xml:space="preserve">数量</w:t>
            </w:r>
            <w:r/>
          </w:p>
        </w:tc>
        <w:tc>
          <w:tcPr>
            <w:tcW w:w="805"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t xml:space="preserve">单价（元）</w:t>
            </w:r>
            <w:r/>
          </w:p>
        </w:tc>
        <w:tc>
          <w:tcPr>
            <w:tcW w:w="552"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t xml:space="preserve">合价（元）</w:t>
            </w:r>
            <w:r/>
          </w:p>
        </w:tc>
        <w:tc>
          <w:tcPr>
            <w:tcW w:w="635"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t xml:space="preserve">备注</w:t>
            </w:r>
            <w:r/>
          </w:p>
        </w:tc>
      </w:tr>
      <w:tr>
        <w:trPr>
          <w:jc w:val="center"/>
        </w:trPr>
        <w:tc>
          <w:tcPr>
            <w:tcW w:w="379"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t xml:space="preserve">1</w:t>
            </w:r>
            <w:r/>
          </w:p>
        </w:tc>
        <w:tc>
          <w:tcPr>
            <w:tcW w:w="1762"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t xml:space="preserve">江尖水利枢纽周边道路清扫保洁</w:t>
            </w:r>
            <w:r/>
          </w:p>
        </w:tc>
        <w:tc>
          <w:tcPr>
            <w:tcW w:w="451"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t xml:space="preserve">元/月</w:t>
            </w:r>
            <w:r/>
          </w:p>
        </w:tc>
        <w:tc>
          <w:tcPr>
            <w:tcW w:w="413"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t xml:space="preserve">36</w:t>
            </w:r>
            <w:r/>
          </w:p>
        </w:tc>
        <w:tc>
          <w:tcPr>
            <w:tcW w:w="805"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r>
            <w:r/>
          </w:p>
        </w:tc>
        <w:tc>
          <w:tcPr>
            <w:tcW w:w="552"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r>
            <w:r/>
          </w:p>
        </w:tc>
        <w:tc>
          <w:tcPr>
            <w:tcW w:w="635"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r>
            <w:r/>
          </w:p>
        </w:tc>
      </w:tr>
      <w:tr>
        <w:trPr>
          <w:jc w:val="center"/>
          <w:trHeight w:val="560"/>
        </w:trPr>
        <w:tc>
          <w:tcPr>
            <w:tcW w:w="379"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t xml:space="preserve">2</w:t>
            </w:r>
            <w:r/>
          </w:p>
        </w:tc>
        <w:tc>
          <w:tcPr>
            <w:tcW w:w="1762"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t xml:space="preserve">江尖、利民桥、仙蠡桥北枢纽、三里桥闸站工程范围内的河面保洁及垃圾清运</w:t>
            </w:r>
            <w:r/>
          </w:p>
        </w:tc>
        <w:tc>
          <w:tcPr>
            <w:tcW w:w="451"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t xml:space="preserve">元/月</w:t>
            </w:r>
            <w:r/>
          </w:p>
        </w:tc>
        <w:tc>
          <w:tcPr>
            <w:tcW w:w="413"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t xml:space="preserve">36</w:t>
            </w:r>
            <w:r/>
          </w:p>
        </w:tc>
        <w:tc>
          <w:tcPr>
            <w:tcW w:w="805"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r>
            <w:r/>
          </w:p>
        </w:tc>
        <w:tc>
          <w:tcPr>
            <w:tcW w:w="552"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r>
            <w:r/>
          </w:p>
        </w:tc>
        <w:tc>
          <w:tcPr>
            <w:tcW w:w="635"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r>
            <w:r/>
          </w:p>
        </w:tc>
      </w:tr>
      <w:tr>
        <w:trPr>
          <w:jc w:val="center"/>
        </w:trPr>
        <w:tc>
          <w:tcPr>
            <w:tcW w:w="379"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t xml:space="preserve">3</w:t>
            </w:r>
            <w:r/>
          </w:p>
        </w:tc>
        <w:tc>
          <w:tcPr>
            <w:tcW w:w="1762"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t xml:space="preserve">江尖、利民桥、仙蠡桥北枢纽、三里桥闸站的垃圾收集及外运</w:t>
            </w:r>
            <w:r/>
          </w:p>
        </w:tc>
        <w:tc>
          <w:tcPr>
            <w:tcW w:w="451"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t xml:space="preserve">元/月</w:t>
            </w:r>
            <w:r/>
          </w:p>
        </w:tc>
        <w:tc>
          <w:tcPr>
            <w:tcW w:w="413"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t xml:space="preserve">36</w:t>
            </w:r>
            <w:r/>
          </w:p>
        </w:tc>
        <w:tc>
          <w:tcPr>
            <w:tcW w:w="805"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r>
            <w:r/>
          </w:p>
        </w:tc>
        <w:tc>
          <w:tcPr>
            <w:tcW w:w="552"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r>
            <w:r/>
          </w:p>
        </w:tc>
        <w:tc>
          <w:tcPr>
            <w:tcW w:w="635"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r>
            <w:r/>
          </w:p>
        </w:tc>
      </w:tr>
      <w:tr>
        <w:trPr>
          <w:jc w:val="center"/>
        </w:trPr>
        <w:tc>
          <w:tcPr>
            <w:tcW w:w="379"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t xml:space="preserve">4</w:t>
            </w:r>
            <w:r/>
          </w:p>
        </w:tc>
        <w:tc>
          <w:tcPr>
            <w:tcW w:w="1762"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t xml:space="preserve">利民桥水利枢纽、仙蠡桥北枢纽（含水利局）化粪池清理</w:t>
            </w:r>
            <w:r/>
          </w:p>
        </w:tc>
        <w:tc>
          <w:tcPr>
            <w:tcW w:w="451"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t xml:space="preserve">元/月</w:t>
            </w:r>
            <w:r/>
          </w:p>
        </w:tc>
        <w:tc>
          <w:tcPr>
            <w:tcW w:w="413"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t xml:space="preserve">36</w:t>
            </w:r>
            <w:r/>
          </w:p>
        </w:tc>
        <w:tc>
          <w:tcPr>
            <w:tcW w:w="805"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r>
            <w:r/>
          </w:p>
        </w:tc>
        <w:tc>
          <w:tcPr>
            <w:tcW w:w="552"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r>
            <w:r/>
          </w:p>
        </w:tc>
        <w:tc>
          <w:tcPr>
            <w:tcW w:w="635"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r>
            <w:r/>
          </w:p>
        </w:tc>
      </w:tr>
      <w:tr>
        <w:trPr>
          <w:jc w:val="center"/>
        </w:trPr>
        <w:tc>
          <w:tcPr>
            <w:tcW w:w="379"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t xml:space="preserve">5</w:t>
            </w:r>
            <w:r/>
          </w:p>
        </w:tc>
        <w:tc>
          <w:tcPr>
            <w:tcW w:w="1762"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t xml:space="preserve">严埭港水利枢纽、北塘联圩各闸站（除三里桥闸站）河道保洁垃圾收集清运及生活垃圾清运</w:t>
            </w:r>
            <w:r/>
          </w:p>
        </w:tc>
        <w:tc>
          <w:tcPr>
            <w:tcW w:w="451"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t xml:space="preserve">元/月</w:t>
            </w:r>
            <w:r/>
          </w:p>
        </w:tc>
        <w:tc>
          <w:tcPr>
            <w:tcW w:w="413"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t xml:space="preserve">36</w:t>
            </w:r>
            <w:r/>
          </w:p>
        </w:tc>
        <w:tc>
          <w:tcPr>
            <w:tcW w:w="805"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r>
            <w:r/>
          </w:p>
        </w:tc>
        <w:tc>
          <w:tcPr>
            <w:tcW w:w="552"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r>
            <w:r/>
          </w:p>
        </w:tc>
        <w:tc>
          <w:tcPr>
            <w:tcW w:w="635"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r>
            <w:r/>
          </w:p>
        </w:tc>
      </w:tr>
      <w:tr>
        <w:trPr>
          <w:jc w:val="center"/>
        </w:trPr>
        <w:tc>
          <w:tcPr>
            <w:tcW w:w="379"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t xml:space="preserve">6</w:t>
            </w:r>
            <w:r/>
          </w:p>
        </w:tc>
        <w:tc>
          <w:tcPr>
            <w:tcW w:w="1762"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t xml:space="preserve">伯渎港水利枢纽生活垃圾清运及清污机垃圾收集清运</w:t>
            </w:r>
            <w:r/>
          </w:p>
        </w:tc>
        <w:tc>
          <w:tcPr>
            <w:tcW w:w="451"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t xml:space="preserve">元/月</w:t>
            </w:r>
            <w:r/>
          </w:p>
        </w:tc>
        <w:tc>
          <w:tcPr>
            <w:tcW w:w="413"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t xml:space="preserve">36</w:t>
            </w:r>
            <w:r/>
          </w:p>
        </w:tc>
        <w:tc>
          <w:tcPr>
            <w:tcW w:w="805"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r>
            <w:r/>
          </w:p>
        </w:tc>
        <w:tc>
          <w:tcPr>
            <w:tcW w:w="552"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r>
            <w:r/>
          </w:p>
        </w:tc>
        <w:tc>
          <w:tcPr>
            <w:tcW w:w="635"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r>
            <w:r/>
          </w:p>
        </w:tc>
      </w:tr>
      <w:tr>
        <w:trPr>
          <w:jc w:val="center"/>
        </w:trPr>
        <w:tc>
          <w:tcPr>
            <w:tcW w:w="379"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r>
            <w:r/>
          </w:p>
        </w:tc>
        <w:tc>
          <w:tcPr>
            <w:tcW w:w="1762"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t xml:space="preserve">合计</w:t>
            </w:r>
            <w:r/>
          </w:p>
        </w:tc>
        <w:tc>
          <w:tcPr>
            <w:tcW w:w="451"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r>
            <w:r/>
          </w:p>
        </w:tc>
        <w:tc>
          <w:tcPr>
            <w:tcW w:w="413"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r>
            <w:r/>
          </w:p>
        </w:tc>
        <w:tc>
          <w:tcPr>
            <w:tcW w:w="805"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r>
            <w:r/>
          </w:p>
        </w:tc>
        <w:tc>
          <w:tcPr>
            <w:tcW w:w="552"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r>
            <w:r/>
          </w:p>
        </w:tc>
        <w:tc>
          <w:tcPr>
            <w:tcW w:w="635"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r>
            <w:r/>
          </w:p>
        </w:tc>
      </w:tr>
      <w:tr>
        <w:trPr>
          <w:cantSplit/>
          <w:jc w:val="center"/>
        </w:trPr>
        <w:tc>
          <w:tcPr>
            <w:tcW w:w="379"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t xml:space="preserve">最终报价</w:t>
            </w:r>
            <w:r/>
          </w:p>
        </w:tc>
        <w:tc>
          <w:tcPr>
            <w:gridSpan w:val="6"/>
            <w:tcW w:w="4620" w:type="pct"/>
            <w:vAlign w:val="center"/>
            <w:textDirection w:val="lrTb"/>
            <w:noWrap w:val="false"/>
          </w:tcPr>
          <w:p>
            <w:pPr>
              <w:jc w:val="center"/>
              <w:spacing w:before="120" w:after="120"/>
              <w:rPr>
                <w:rFonts w:hint="eastAsia" w:ascii="宋体" w:hAnsi="宋体" w:cs="宋体"/>
                <w:szCs w:val="21"/>
              </w:rPr>
            </w:pPr>
            <w:r>
              <w:rPr>
                <w:rFonts w:hint="eastAsia" w:ascii="宋体" w:hAnsi="宋体" w:cs="宋体"/>
                <w:szCs w:val="21"/>
              </w:rPr>
              <w:t xml:space="preserve">金额大写                            元</w:t>
            </w:r>
            <w:r/>
          </w:p>
        </w:tc>
      </w:tr>
    </w:tbl>
    <w:p>
      <w:pPr>
        <w:spacing w:before="120" w:line="360" w:lineRule="auto"/>
        <w:rPr>
          <w:rFonts w:hint="eastAsia" w:ascii="宋体" w:hAnsi="宋体"/>
          <w:szCs w:val="21"/>
        </w:rPr>
        <w:outlineLvl w:val="0"/>
      </w:pPr>
      <w:r>
        <w:rPr>
          <w:rFonts w:hint="eastAsia" w:ascii="宋体" w:hAnsi="宋体"/>
          <w:szCs w:val="21"/>
        </w:rPr>
      </w:r>
      <w:r/>
    </w:p>
    <w:p>
      <w:pPr>
        <w:spacing w:before="120" w:line="360" w:lineRule="auto"/>
        <w:rPr>
          <w:rFonts w:hint="eastAsia" w:ascii="宋体" w:hAnsi="宋体"/>
          <w:szCs w:val="21"/>
        </w:rPr>
        <w:outlineLvl w:val="0"/>
      </w:pPr>
      <w:r>
        <w:rPr>
          <w:rFonts w:hint="eastAsia" w:ascii="宋体" w:hAnsi="宋体"/>
          <w:szCs w:val="21"/>
        </w:rPr>
        <w:t xml:space="preserve">注：</w:t>
      </w:r>
      <w:r/>
    </w:p>
    <w:p>
      <w:pPr>
        <w:spacing w:line="400" w:lineRule="exact"/>
        <w:rPr>
          <w:rFonts w:hint="eastAsia" w:ascii="宋体" w:hAnsi="宋体"/>
          <w:szCs w:val="21"/>
        </w:rPr>
        <w:outlineLvl w:val="0"/>
      </w:pPr>
      <w:r>
        <w:rPr>
          <w:rFonts w:hint="eastAsia" w:ascii="宋体" w:hAnsi="宋体"/>
          <w:szCs w:val="21"/>
        </w:rPr>
        <w:t xml:space="preserve">（1）投标供应商应当根据“第三部分 采购需求”的内容在上表中详细填写、标价。</w:t>
      </w:r>
      <w:r/>
    </w:p>
    <w:p>
      <w:pPr>
        <w:spacing w:line="400" w:lineRule="exact"/>
        <w:rPr>
          <w:rFonts w:hint="eastAsia" w:ascii="宋体" w:hAnsi="宋体"/>
          <w:szCs w:val="21"/>
        </w:rPr>
        <w:outlineLvl w:val="0"/>
      </w:pPr>
      <w:r>
        <w:rPr>
          <w:rFonts w:hint="eastAsia" w:ascii="宋体" w:hAnsi="宋体"/>
          <w:szCs w:val="21"/>
        </w:rPr>
        <w:t xml:space="preserve">（2）上述表格如有不尽之处，投标供应商必须自行添加相应内容并填写完善。</w:t>
      </w:r>
      <w:r/>
    </w:p>
    <w:p>
      <w:pPr>
        <w:spacing w:line="400" w:lineRule="exact"/>
        <w:rPr>
          <w:rFonts w:hint="eastAsia" w:ascii="宋体" w:hAnsi="宋体"/>
          <w:szCs w:val="21"/>
        </w:rPr>
        <w:outlineLvl w:val="0"/>
      </w:pPr>
      <w:r>
        <w:rPr>
          <w:rFonts w:hint="eastAsia" w:ascii="宋体" w:hAnsi="宋体"/>
          <w:szCs w:val="21"/>
        </w:rPr>
        <w:t xml:space="preserve">（3）投标供应商如为小微型企业或视同小微企业的，报价内容明细需与《中小企业声明函》中所列一致，如未按要求填写或相关内容表述不清的，不得享受价格扣除。投标供应商对所报相关数据的真实性负责，</w:t>
      </w:r>
      <w:r>
        <w:rPr>
          <w:rFonts w:hint="eastAsia" w:ascii="宋体" w:hAnsi="宋体" w:cs="宋体"/>
          <w:szCs w:val="21"/>
          <w:lang w:val="zh-CN"/>
        </w:rPr>
        <w:t xml:space="preserve">采购人有权将相关内容进行公示。</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投标供应商（电子签章）：                             </w:t>
      </w:r>
      <w:r/>
    </w:p>
    <w:p>
      <w:pPr>
        <w:ind w:firstLine="480"/>
        <w:spacing w:line="360" w:lineRule="auto"/>
        <w:rPr>
          <w:rFonts w:hint="eastAsia" w:ascii="宋体" w:hAnsi="宋体"/>
          <w:sz w:val="24"/>
        </w:rPr>
      </w:pPr>
      <w:r>
        <w:rPr>
          <w:rFonts w:hint="eastAsia" w:ascii="宋体" w:hAnsi="宋体"/>
          <w:sz w:val="24"/>
        </w:rPr>
        <w:t xml:space="preserve">法定代表人或授权代表：（签字或签章）</w:t>
      </w:r>
      <w:r/>
    </w:p>
    <w:p>
      <w:pPr>
        <w:ind w:firstLine="480"/>
        <w:spacing w:line="360" w:lineRule="auto"/>
        <w:sectPr>
          <w:footnotePr/>
          <w:endnotePr/>
          <w:type w:val="nextPage"/>
          <w:pgSz w:w="11906" w:h="16838" w:orient="portrait"/>
          <w:pgMar w:top="1440" w:right="1066" w:bottom="1020" w:left="1179" w:header="851" w:footer="726" w:gutter="0"/>
          <w:cols w:num="1" w:sep="0" w:space="720" w:equalWidth="1"/>
          <w:docGrid w:linePitch="360"/>
        </w:sectPr>
      </w:pPr>
      <w:r>
        <w:rPr>
          <w:rFonts w:hint="eastAsia" w:ascii="宋体" w:hAnsi="宋体"/>
          <w:sz w:val="24"/>
        </w:rPr>
        <w:t xml:space="preserve">日期：   年   月   日</w:t>
      </w:r>
      <w:r/>
    </w:p>
    <w:p>
      <w:pPr>
        <w:pStyle w:val="1002"/>
        <w:ind w:firstLine="0"/>
        <w:jc w:val="center"/>
        <w:rPr>
          <w:rFonts w:ascii="黑体" w:eastAsia="黑体"/>
          <w:bCs/>
          <w:sz w:val="32"/>
          <w:szCs w:val="32"/>
        </w:rPr>
      </w:pPr>
      <w:r>
        <w:rPr>
          <w:rFonts w:hint="eastAsia" w:ascii="黑体" w:eastAsia="黑体"/>
          <w:bCs/>
          <w:sz w:val="32"/>
          <w:szCs w:val="32"/>
        </w:rPr>
        <w:t xml:space="preserve">明细报价表二标段</w:t>
      </w:r>
      <w:r/>
    </w:p>
    <w:p>
      <w:pPr>
        <w:ind w:firstLine="480"/>
        <w:spacing w:line="360" w:lineRule="auto"/>
        <w:rPr>
          <w:rFonts w:hint="eastAsia" w:ascii="宋体" w:hAnsi="宋体" w:eastAsia="宋体"/>
          <w:b/>
          <w:bCs/>
          <w:sz w:val="24"/>
          <w:u w:val="single"/>
          <w:lang w:eastAsia="zh-CN"/>
        </w:rPr>
      </w:pPr>
      <w:r>
        <w:rPr>
          <w:rFonts w:hint="eastAsia" w:ascii="宋体" w:hAnsi="宋体"/>
          <w:sz w:val="24"/>
        </w:rPr>
        <w:t xml:space="preserve">项目名称：</w:t>
      </w:r>
      <w:r>
        <w:rPr>
          <w:rFonts w:hint="eastAsia" w:ascii="宋体" w:hAnsi="宋体"/>
          <w:b/>
          <w:bCs/>
          <w:sz w:val="24"/>
          <w:u w:val="single"/>
          <w:lang w:eastAsia="zh-CN"/>
        </w:rPr>
        <w:t xml:space="preserve">工管中心闸站枢纽闸口及河道保洁服务</w:t>
      </w:r>
      <w:r/>
    </w:p>
    <w:p>
      <w:pPr>
        <w:ind w:firstLine="480"/>
        <w:spacing w:line="360" w:lineRule="auto"/>
        <w:rPr>
          <w:rFonts w:hint="eastAsia" w:ascii="宋体" w:hAnsi="宋体"/>
          <w:sz w:val="24"/>
        </w:rPr>
      </w:pPr>
      <w:r>
        <w:rPr>
          <w:rFonts w:hint="eastAsia" w:ascii="宋体" w:hAnsi="宋体"/>
          <w:sz w:val="24"/>
        </w:rPr>
        <w:t xml:space="preserve">项目编号：</w:t>
      </w:r>
      <w:r>
        <w:rPr>
          <w:rFonts w:hint="eastAsia" w:ascii="宋体" w:hAnsi="宋体"/>
          <w:b/>
          <w:bCs/>
          <w:sz w:val="24"/>
          <w:u w:val="single"/>
          <w:lang w:eastAsia="zh-CN"/>
        </w:rPr>
        <w:t xml:space="preserve">JSZC-320200-JYJF-G2025-0016</w:t>
      </w:r>
      <w:r/>
    </w:p>
    <w:tbl>
      <w:tblPr>
        <w:tblStyle w:val="962"/>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3779"/>
        <w:gridCol w:w="900"/>
        <w:gridCol w:w="766"/>
        <w:gridCol w:w="1320"/>
        <w:gridCol w:w="1089"/>
        <w:gridCol w:w="1263"/>
      </w:tblGrid>
      <w:tr>
        <w:trPr>
          <w:jc w:val="center"/>
          <w:trHeight w:val="1065"/>
        </w:trPr>
        <w:tc>
          <w:tcPr>
            <w:tcW w:w="379"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t xml:space="preserve">序号</w:t>
            </w:r>
            <w:r/>
          </w:p>
        </w:tc>
        <w:tc>
          <w:tcPr>
            <w:tcW w:w="1915"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t xml:space="preserve">项目名称</w:t>
            </w:r>
            <w:r/>
          </w:p>
        </w:tc>
        <w:tc>
          <w:tcPr>
            <w:tcW w:w="456"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t xml:space="preserve">单位</w:t>
            </w:r>
            <w:r/>
          </w:p>
        </w:tc>
        <w:tc>
          <w:tcPr>
            <w:tcW w:w="388"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t xml:space="preserve">数量</w:t>
            </w:r>
            <w:r/>
          </w:p>
        </w:tc>
        <w:tc>
          <w:tcPr>
            <w:tcW w:w="669"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t xml:space="preserve">单价（元）</w:t>
            </w:r>
            <w:r/>
          </w:p>
        </w:tc>
        <w:tc>
          <w:tcPr>
            <w:tcW w:w="552"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t xml:space="preserve">合价（元）</w:t>
            </w:r>
            <w:r/>
          </w:p>
        </w:tc>
        <w:tc>
          <w:tcPr>
            <w:tcW w:w="638"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t xml:space="preserve">备注</w:t>
            </w:r>
            <w:r/>
          </w:p>
        </w:tc>
      </w:tr>
      <w:tr>
        <w:trPr>
          <w:jc w:val="center"/>
        </w:trPr>
        <w:tc>
          <w:tcPr>
            <w:tcW w:w="379"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t xml:space="preserve">1</w:t>
            </w:r>
            <w:r/>
          </w:p>
        </w:tc>
        <w:tc>
          <w:tcPr>
            <w:tcW w:w="1915"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t xml:space="preserve">仙蠡桥南枢纽工程范围内陆地区域的清扫保洁；河道保洁及垃圾清运；老鸦浜、张巷浜河道保洁垃圾转运；仙蠡桥南枢纽管理楼垃圾收集及外运；仙蠡桥南枢纽管理楼化粪池清理</w:t>
            </w:r>
            <w:r/>
          </w:p>
        </w:tc>
        <w:tc>
          <w:tcPr>
            <w:tcW w:w="456"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t xml:space="preserve">元/月</w:t>
            </w:r>
            <w:r/>
          </w:p>
        </w:tc>
        <w:tc>
          <w:tcPr>
            <w:tcW w:w="388"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t xml:space="preserve">12</w:t>
            </w:r>
            <w:r/>
          </w:p>
        </w:tc>
        <w:tc>
          <w:tcPr>
            <w:tcW w:w="669"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r>
            <w:r/>
          </w:p>
        </w:tc>
        <w:tc>
          <w:tcPr>
            <w:tcW w:w="552"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r>
            <w:r/>
          </w:p>
        </w:tc>
        <w:tc>
          <w:tcPr>
            <w:tcW w:w="638"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r>
            <w:r/>
          </w:p>
        </w:tc>
      </w:tr>
      <w:tr>
        <w:trPr>
          <w:jc w:val="center"/>
          <w:trHeight w:val="560"/>
        </w:trPr>
        <w:tc>
          <w:tcPr>
            <w:tcW w:w="379"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t xml:space="preserve">2</w:t>
            </w:r>
            <w:r/>
          </w:p>
        </w:tc>
        <w:tc>
          <w:tcPr>
            <w:tcW w:w="1915"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t xml:space="preserve">原太闸处大楼生活垃圾清运</w:t>
            </w:r>
            <w:r/>
          </w:p>
        </w:tc>
        <w:tc>
          <w:tcPr>
            <w:tcW w:w="456"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t xml:space="preserve">元/月</w:t>
            </w:r>
            <w:r/>
          </w:p>
        </w:tc>
        <w:tc>
          <w:tcPr>
            <w:tcW w:w="388"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t xml:space="preserve">12</w:t>
            </w:r>
            <w:r/>
          </w:p>
        </w:tc>
        <w:tc>
          <w:tcPr>
            <w:tcW w:w="669"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r>
            <w:r/>
          </w:p>
        </w:tc>
        <w:tc>
          <w:tcPr>
            <w:tcW w:w="552"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r>
            <w:r/>
          </w:p>
        </w:tc>
        <w:tc>
          <w:tcPr>
            <w:tcW w:w="638"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r>
            <w:r/>
          </w:p>
        </w:tc>
      </w:tr>
      <w:tr>
        <w:trPr>
          <w:jc w:val="center"/>
        </w:trPr>
        <w:tc>
          <w:tcPr>
            <w:tcW w:w="379"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t xml:space="preserve">3</w:t>
            </w:r>
            <w:r/>
          </w:p>
        </w:tc>
        <w:tc>
          <w:tcPr>
            <w:tcW w:w="1915"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t xml:space="preserve">梅梁湖、大渲河泵站清污机及皮带输送机设备检查并清洗；进、出水口垃圾清理；梅泵3米临水平台、犊山闸闸门清理；对闸门区域水面漂浮物打捞清理</w:t>
            </w:r>
            <w:r/>
          </w:p>
        </w:tc>
        <w:tc>
          <w:tcPr>
            <w:tcW w:w="456"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t xml:space="preserve">元/月</w:t>
            </w:r>
            <w:r/>
          </w:p>
        </w:tc>
        <w:tc>
          <w:tcPr>
            <w:tcW w:w="388"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t xml:space="preserve">12</w:t>
            </w:r>
            <w:r/>
          </w:p>
        </w:tc>
        <w:tc>
          <w:tcPr>
            <w:tcW w:w="669"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r>
            <w:r/>
          </w:p>
        </w:tc>
        <w:tc>
          <w:tcPr>
            <w:tcW w:w="552"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r>
            <w:r/>
          </w:p>
        </w:tc>
        <w:tc>
          <w:tcPr>
            <w:tcW w:w="638"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r>
            <w:r/>
          </w:p>
        </w:tc>
      </w:tr>
      <w:tr>
        <w:trPr>
          <w:jc w:val="center"/>
        </w:trPr>
        <w:tc>
          <w:tcPr>
            <w:tcW w:w="379"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t xml:space="preserve">4</w:t>
            </w:r>
            <w:r/>
          </w:p>
        </w:tc>
        <w:tc>
          <w:tcPr>
            <w:tcW w:w="1915"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t xml:space="preserve">西直湖港枢纽河道保洁垃圾收集清运及生活垃圾清运；实训场生活垃圾及化粪池按需清运</w:t>
            </w:r>
            <w:r/>
          </w:p>
        </w:tc>
        <w:tc>
          <w:tcPr>
            <w:tcW w:w="456"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t xml:space="preserve">元/月</w:t>
            </w:r>
            <w:r/>
          </w:p>
        </w:tc>
        <w:tc>
          <w:tcPr>
            <w:tcW w:w="388"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t xml:space="preserve">12</w:t>
            </w:r>
            <w:r/>
          </w:p>
        </w:tc>
        <w:tc>
          <w:tcPr>
            <w:tcW w:w="669"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r>
            <w:r/>
          </w:p>
        </w:tc>
        <w:tc>
          <w:tcPr>
            <w:tcW w:w="552"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r>
            <w:r/>
          </w:p>
        </w:tc>
        <w:tc>
          <w:tcPr>
            <w:tcW w:w="638"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r>
            <w:r/>
          </w:p>
        </w:tc>
      </w:tr>
      <w:tr>
        <w:trPr>
          <w:jc w:val="center"/>
        </w:trPr>
        <w:tc>
          <w:tcPr>
            <w:tcW w:w="379"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t xml:space="preserve">5</w:t>
            </w:r>
            <w:r/>
          </w:p>
        </w:tc>
        <w:tc>
          <w:tcPr>
            <w:tcW w:w="1915"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t xml:space="preserve">直湖港水利枢纽河道保洁垃圾收集清运及生活垃圾清运</w:t>
            </w:r>
            <w:r/>
          </w:p>
        </w:tc>
        <w:tc>
          <w:tcPr>
            <w:tcW w:w="456"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t xml:space="preserve">元/月</w:t>
            </w:r>
            <w:r/>
          </w:p>
        </w:tc>
        <w:tc>
          <w:tcPr>
            <w:tcW w:w="388"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t xml:space="preserve">12</w:t>
            </w:r>
            <w:r/>
          </w:p>
        </w:tc>
        <w:tc>
          <w:tcPr>
            <w:tcW w:w="669"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r>
            <w:r/>
          </w:p>
        </w:tc>
        <w:tc>
          <w:tcPr>
            <w:tcW w:w="552"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r>
            <w:r/>
          </w:p>
        </w:tc>
        <w:tc>
          <w:tcPr>
            <w:tcW w:w="638"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r>
            <w:r/>
          </w:p>
        </w:tc>
      </w:tr>
      <w:tr>
        <w:trPr>
          <w:jc w:val="center"/>
        </w:trPr>
        <w:tc>
          <w:tcPr>
            <w:tcW w:w="379"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r>
            <w:r/>
          </w:p>
        </w:tc>
        <w:tc>
          <w:tcPr>
            <w:tcW w:w="1915"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t xml:space="preserve">合计</w:t>
            </w:r>
            <w:r/>
          </w:p>
        </w:tc>
        <w:tc>
          <w:tcPr>
            <w:tcW w:w="456"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r>
            <w:r/>
          </w:p>
        </w:tc>
        <w:tc>
          <w:tcPr>
            <w:tcW w:w="388"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r>
            <w:r/>
          </w:p>
        </w:tc>
        <w:tc>
          <w:tcPr>
            <w:tcW w:w="669"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r>
            <w:r/>
          </w:p>
        </w:tc>
        <w:tc>
          <w:tcPr>
            <w:tcW w:w="552"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r>
            <w:r/>
          </w:p>
        </w:tc>
        <w:tc>
          <w:tcPr>
            <w:tcW w:w="638"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r>
            <w:r/>
          </w:p>
        </w:tc>
      </w:tr>
      <w:tr>
        <w:trPr>
          <w:cantSplit/>
          <w:jc w:val="center"/>
        </w:trPr>
        <w:tc>
          <w:tcPr>
            <w:tcW w:w="379"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t xml:space="preserve">最终报价</w:t>
            </w:r>
            <w:r/>
          </w:p>
        </w:tc>
        <w:tc>
          <w:tcPr>
            <w:gridSpan w:val="6"/>
            <w:tcW w:w="4620" w:type="pct"/>
            <w:vAlign w:val="center"/>
            <w:textDirection w:val="lrTb"/>
            <w:noWrap w:val="false"/>
          </w:tcPr>
          <w:p>
            <w:pPr>
              <w:jc w:val="center"/>
              <w:spacing w:before="120" w:after="10"/>
              <w:rPr>
                <w:rFonts w:hint="eastAsia" w:ascii="宋体" w:hAnsi="宋体" w:cs="宋体"/>
                <w:szCs w:val="21"/>
              </w:rPr>
            </w:pPr>
            <w:r>
              <w:rPr>
                <w:rFonts w:hint="eastAsia" w:ascii="宋体" w:hAnsi="宋体" w:cs="宋体"/>
                <w:szCs w:val="21"/>
              </w:rPr>
              <w:t xml:space="preserve">金额大写                            元</w:t>
            </w:r>
            <w:r/>
          </w:p>
        </w:tc>
      </w:tr>
    </w:tbl>
    <w:p>
      <w:pPr>
        <w:spacing w:before="120" w:line="360" w:lineRule="auto"/>
        <w:rPr>
          <w:rFonts w:hint="eastAsia" w:ascii="宋体" w:hAnsi="宋体"/>
          <w:szCs w:val="21"/>
        </w:rPr>
        <w:outlineLvl w:val="0"/>
      </w:pPr>
      <w:r>
        <w:rPr>
          <w:rFonts w:hint="eastAsia" w:ascii="宋体" w:hAnsi="宋体"/>
          <w:szCs w:val="21"/>
        </w:rPr>
      </w:r>
      <w:r/>
    </w:p>
    <w:p>
      <w:pPr>
        <w:spacing w:before="120" w:line="360" w:lineRule="auto"/>
        <w:rPr>
          <w:rFonts w:hint="eastAsia" w:ascii="宋体" w:hAnsi="宋体"/>
          <w:szCs w:val="21"/>
        </w:rPr>
        <w:outlineLvl w:val="0"/>
      </w:pPr>
      <w:r>
        <w:rPr>
          <w:rFonts w:hint="eastAsia" w:ascii="宋体" w:hAnsi="宋体"/>
          <w:szCs w:val="21"/>
        </w:rPr>
        <w:t xml:space="preserve">注：</w:t>
      </w:r>
      <w:r/>
    </w:p>
    <w:p>
      <w:pPr>
        <w:spacing w:line="400" w:lineRule="exact"/>
        <w:rPr>
          <w:rFonts w:hint="eastAsia" w:ascii="宋体" w:hAnsi="宋体"/>
          <w:szCs w:val="21"/>
        </w:rPr>
        <w:outlineLvl w:val="0"/>
      </w:pPr>
      <w:r>
        <w:rPr>
          <w:rFonts w:hint="eastAsia" w:ascii="宋体" w:hAnsi="宋体"/>
          <w:szCs w:val="21"/>
        </w:rPr>
        <w:t xml:space="preserve">（1）投标供应商应当根据“第三部分 采购需求”的内容在上表中详细填写、标价。</w:t>
      </w:r>
      <w:r/>
    </w:p>
    <w:p>
      <w:pPr>
        <w:spacing w:line="400" w:lineRule="exact"/>
        <w:rPr>
          <w:rFonts w:hint="eastAsia" w:ascii="宋体" w:hAnsi="宋体"/>
          <w:szCs w:val="21"/>
        </w:rPr>
        <w:outlineLvl w:val="0"/>
      </w:pPr>
      <w:r>
        <w:rPr>
          <w:rFonts w:hint="eastAsia" w:ascii="宋体" w:hAnsi="宋体"/>
          <w:szCs w:val="21"/>
        </w:rPr>
        <w:t xml:space="preserve">（2）上述表格如有不尽之处，投标供应商必须自行添加相应内容并填写完善。</w:t>
      </w:r>
      <w:r/>
    </w:p>
    <w:p>
      <w:pPr>
        <w:spacing w:line="400" w:lineRule="exact"/>
        <w:rPr>
          <w:rFonts w:hint="eastAsia" w:ascii="宋体" w:hAnsi="宋体"/>
          <w:szCs w:val="21"/>
        </w:rPr>
        <w:outlineLvl w:val="0"/>
      </w:pPr>
      <w:r>
        <w:rPr>
          <w:rFonts w:hint="eastAsia" w:ascii="宋体" w:hAnsi="宋体"/>
          <w:szCs w:val="21"/>
        </w:rPr>
        <w:t xml:space="preserve">（3）投标供应商如为小微型企业或视同小微企业的，报价内容明细需与《中小企业声明函》中所列一致，如未按要求填写或相关内容表述不清的，不得享受价格扣除。投标供应商对所报相关数据的真实性负责，</w:t>
      </w:r>
      <w:r>
        <w:rPr>
          <w:rFonts w:hint="eastAsia" w:ascii="宋体" w:hAnsi="宋体" w:cs="宋体"/>
          <w:szCs w:val="21"/>
          <w:lang w:val="zh-CN"/>
        </w:rPr>
        <w:t xml:space="preserve">采购人有权将相关内容进行公示。</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投标供应商（电子签章）：                             </w:t>
      </w:r>
      <w:r/>
    </w:p>
    <w:p>
      <w:pPr>
        <w:ind w:firstLine="480"/>
        <w:spacing w:line="360" w:lineRule="auto"/>
        <w:rPr>
          <w:rFonts w:hint="eastAsia" w:ascii="宋体" w:hAnsi="宋体"/>
          <w:sz w:val="24"/>
        </w:rPr>
      </w:pPr>
      <w:r>
        <w:rPr>
          <w:rFonts w:hint="eastAsia" w:ascii="宋体" w:hAnsi="宋体"/>
          <w:sz w:val="24"/>
        </w:rPr>
        <w:t xml:space="preserve">法定代表人或授权代表：（签字或签章）</w:t>
      </w:r>
      <w:r/>
    </w:p>
    <w:p>
      <w:pPr>
        <w:ind w:firstLine="480"/>
        <w:spacing w:line="360" w:lineRule="auto"/>
        <w:sectPr>
          <w:footnotePr/>
          <w:endnotePr/>
          <w:type w:val="nextPage"/>
          <w:pgSz w:w="11906" w:h="16838" w:orient="portrait"/>
          <w:pgMar w:top="1440" w:right="1066" w:bottom="1020" w:left="1179" w:header="851" w:footer="726" w:gutter="0"/>
          <w:cols w:num="1" w:sep="0" w:space="720" w:equalWidth="1"/>
          <w:docGrid w:linePitch="360"/>
        </w:sectPr>
      </w:pPr>
      <w:r>
        <w:rPr>
          <w:rFonts w:hint="eastAsia" w:ascii="宋体" w:hAnsi="宋体"/>
          <w:sz w:val="24"/>
        </w:rPr>
        <w:t xml:space="preserve">日期：   年   月   日</w:t>
      </w:r>
      <w:r/>
    </w:p>
    <w:p>
      <w:pPr>
        <w:pStyle w:val="1002"/>
        <w:ind w:firstLine="0"/>
        <w:jc w:val="center"/>
        <w:rPr>
          <w:rFonts w:ascii="黑体" w:eastAsia="黑体"/>
          <w:bCs/>
          <w:sz w:val="32"/>
          <w:szCs w:val="32"/>
        </w:rPr>
      </w:pPr>
      <w:r>
        <w:rPr>
          <w:rFonts w:hint="eastAsia" w:ascii="黑体" w:eastAsia="黑体"/>
          <w:bCs/>
          <w:sz w:val="32"/>
          <w:szCs w:val="32"/>
        </w:rPr>
        <w:t xml:space="preserve">（十一）</w:t>
      </w:r>
      <w:bookmarkEnd w:id="10"/>
      <w:r>
        <w:rPr>
          <w:rFonts w:hint="eastAsia" w:ascii="黑体" w:eastAsia="黑体"/>
          <w:bCs/>
          <w:sz w:val="32"/>
          <w:szCs w:val="32"/>
        </w:rPr>
        <w:t xml:space="preserve">人员配备表（格式）</w:t>
      </w:r>
      <w:r/>
    </w:p>
    <w:p>
      <w:pPr>
        <w:pStyle w:val="1002"/>
        <w:ind w:firstLine="0"/>
        <w:jc w:val="center"/>
        <w:rPr>
          <w:rFonts w:ascii="黑体" w:eastAsia="黑体"/>
          <w:bCs/>
          <w:sz w:val="32"/>
          <w:szCs w:val="32"/>
        </w:rPr>
      </w:pPr>
      <w:r>
        <w:rPr>
          <w:rFonts w:hint="eastAsia" w:ascii="黑体" w:eastAsia="黑体"/>
          <w:bCs/>
          <w:sz w:val="32"/>
          <w:szCs w:val="32"/>
        </w:rPr>
        <w:t xml:space="preserve">人员配备表（    标段）</w:t>
      </w:r>
      <w:r/>
    </w:p>
    <w:p>
      <w:pPr>
        <w:ind w:firstLine="480"/>
        <w:spacing w:line="360" w:lineRule="auto"/>
        <w:rPr>
          <w:rFonts w:hint="eastAsia" w:ascii="宋体" w:hAnsi="宋体" w:eastAsia="宋体"/>
          <w:b/>
          <w:bCs/>
          <w:color w:val="0000ff"/>
          <w:sz w:val="24"/>
          <w:u w:val="single"/>
          <w:lang w:eastAsia="zh-CN"/>
        </w:rPr>
      </w:pPr>
      <w:r>
        <w:rPr>
          <w:rFonts w:hint="eastAsia" w:ascii="宋体" w:hAnsi="宋体"/>
          <w:sz w:val="24"/>
        </w:rPr>
        <w:t xml:space="preserve">项目名称：</w:t>
      </w:r>
      <w:r>
        <w:rPr>
          <w:rFonts w:hint="eastAsia" w:ascii="宋体" w:hAnsi="宋体"/>
          <w:b/>
          <w:bCs/>
          <w:sz w:val="24"/>
          <w:u w:val="single"/>
          <w:lang w:eastAsia="zh-CN"/>
        </w:rPr>
        <w:t xml:space="preserve">工管中心闸站枢纽闸口及河道保洁服务</w:t>
      </w:r>
      <w:r/>
    </w:p>
    <w:p>
      <w:pPr>
        <w:ind w:firstLine="480"/>
        <w:spacing w:line="360" w:lineRule="auto"/>
        <w:rPr>
          <w:rFonts w:hint="eastAsia" w:ascii="宋体" w:hAnsi="宋体"/>
          <w:sz w:val="24"/>
        </w:rPr>
      </w:pPr>
      <w:r>
        <w:rPr>
          <w:rFonts w:hint="eastAsia" w:ascii="宋体" w:hAnsi="宋体"/>
          <w:sz w:val="24"/>
        </w:rPr>
        <w:t xml:space="preserve">项目编号：</w:t>
      </w:r>
      <w:r>
        <w:rPr>
          <w:rFonts w:hint="eastAsia" w:ascii="宋体" w:hAnsi="宋体"/>
          <w:b/>
          <w:bCs/>
          <w:sz w:val="24"/>
          <w:u w:val="single"/>
          <w:lang w:eastAsia="zh-CN"/>
        </w:rPr>
        <w:t xml:space="preserve">JSZC-320200-JYJF-G2025-0016</w:t>
      </w:r>
      <w:r/>
    </w:p>
    <w:tbl>
      <w:tblPr>
        <w:tblStyle w:val="962"/>
        <w:tblW w:w="4955" w:type="pct"/>
        <w:jc w:val="center"/>
        <w:tblLayout w:type="autofit"/>
        <w:tblCellMar>
          <w:left w:w="108" w:type="dxa"/>
          <w:top w:w="0" w:type="dxa"/>
          <w:right w:w="108" w:type="dxa"/>
          <w:bottom w:w="0" w:type="dxa"/>
        </w:tblCellMar>
        <w:tblLook w:val="04A0" w:firstRow="1" w:lastRow="0" w:firstColumn="1" w:lastColumn="0" w:noHBand="0" w:noVBand="1"/>
      </w:tblPr>
      <w:tblGrid>
        <w:gridCol w:w="636"/>
        <w:gridCol w:w="1017"/>
        <w:gridCol w:w="747"/>
        <w:gridCol w:w="2055"/>
        <w:gridCol w:w="2414"/>
        <w:gridCol w:w="1559"/>
        <w:gridCol w:w="1444"/>
      </w:tblGrid>
      <w:tr>
        <w:trPr>
          <w:jc w:val="center"/>
          <w:trHeight w:val="915"/>
        </w:trPr>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序号</w:t>
            </w:r>
            <w:r/>
          </w:p>
        </w:tc>
        <w:tc>
          <w:tcPr>
            <w:tcBorders>
              <w:top w:val="single" w:color="auto"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姓名</w:t>
            </w:r>
            <w:r/>
          </w:p>
        </w:tc>
        <w:tc>
          <w:tcPr>
            <w:tcBorders>
              <w:top w:val="single" w:color="auto"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职务</w:t>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pPr>
            <w:r>
              <w:rPr>
                <w:rFonts w:hint="eastAsia" w:ascii="宋体" w:hAnsi="宋体" w:cs="宋体"/>
                <w:b/>
                <w:bCs/>
                <w:sz w:val="24"/>
              </w:rPr>
              <w:t xml:space="preserve">学历、专业</w:t>
            </w:r>
            <w:r/>
          </w:p>
        </w:tc>
        <w:tc>
          <w:tcPr>
            <w:tcBorders>
              <w:top w:val="single" w:color="auto"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主要工作经验</w:t>
            </w:r>
            <w:r/>
          </w:p>
        </w:tc>
        <w:tc>
          <w:tcPr>
            <w:tcBorders>
              <w:top w:val="single" w:color="auto"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实施团队所在岗位</w:t>
            </w:r>
            <w:r/>
          </w:p>
        </w:tc>
        <w:tc>
          <w:tcPr>
            <w:tcBorders>
              <w:top w:val="single" w:color="auto"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证明材料对应页码</w:t>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如：项目负责人</w:t>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bl>
    <w:p>
      <w:pPr>
        <w:spacing w:line="480" w:lineRule="auto"/>
        <w:rPr>
          <w:rFonts w:hint="eastAsia" w:ascii="宋体" w:hAnsi="宋体"/>
          <w:bCs/>
          <w:sz w:val="24"/>
        </w:rPr>
      </w:pPr>
      <w:r>
        <w:rPr>
          <w:rFonts w:hint="eastAsia" w:ascii="宋体" w:hAnsi="宋体"/>
          <w:bCs/>
          <w:sz w:val="24"/>
        </w:rPr>
        <w:t xml:space="preserve">注：表格不够可自行延长。</w:t>
      </w:r>
      <w:r/>
    </w:p>
    <w:p>
      <w:pPr>
        <w:spacing w:line="480" w:lineRule="auto"/>
        <w:rPr>
          <w:rFonts w:hint="eastAsia" w:ascii="宋体" w:hAnsi="宋体"/>
          <w:bCs/>
          <w:sz w:val="24"/>
        </w:rPr>
      </w:pPr>
      <w:r>
        <w:rPr>
          <w:rFonts w:hint="eastAsia" w:ascii="宋体" w:hAnsi="宋体"/>
          <w:bCs/>
          <w:sz w:val="24"/>
        </w:rPr>
      </w:r>
      <w:r/>
    </w:p>
    <w:p>
      <w:pPr>
        <w:spacing w:line="360" w:lineRule="auto"/>
        <w:rPr>
          <w:rFonts w:hint="eastAsia" w:ascii="宋体" w:hAnsi="宋体"/>
          <w:sz w:val="24"/>
        </w:rPr>
      </w:pPr>
      <w:r>
        <w:rPr>
          <w:rFonts w:hint="eastAsia" w:ascii="宋体" w:hAnsi="宋体"/>
          <w:sz w:val="24"/>
        </w:rPr>
        <w:t xml:space="preserve">投标供应商（电子签章）：                             </w:t>
      </w:r>
      <w:r/>
    </w:p>
    <w:p>
      <w:pPr>
        <w:spacing w:line="360" w:lineRule="auto"/>
        <w:rPr>
          <w:rFonts w:hint="eastAsia" w:ascii="宋体" w:hAnsi="宋体"/>
          <w:sz w:val="24"/>
        </w:rPr>
      </w:pPr>
      <w:r>
        <w:rPr>
          <w:rFonts w:hint="eastAsia" w:ascii="宋体" w:hAnsi="宋体"/>
          <w:sz w:val="24"/>
        </w:rPr>
        <w:t xml:space="preserve">法定代表人或授权代表：（签字或签章）</w:t>
      </w:r>
      <w:r/>
    </w:p>
    <w:p>
      <w:pPr>
        <w:spacing w:line="360" w:lineRule="auto"/>
        <w:rPr>
          <w:rFonts w:hint="eastAsia" w:ascii="宋体" w:hAnsi="宋体"/>
          <w:sz w:val="24"/>
        </w:rPr>
      </w:pPr>
      <w:r>
        <w:rPr>
          <w:rFonts w:hint="eastAsia" w:ascii="宋体" w:hAnsi="宋体"/>
          <w:sz w:val="24"/>
        </w:rPr>
        <w:t xml:space="preserve">日期：   年   月   日</w:t>
      </w:r>
      <w:r/>
    </w:p>
    <w:p>
      <w:pPr>
        <w:rPr>
          <w:rFonts w:hint="eastAsia" w:ascii="宋体" w:hAnsi="宋体"/>
        </w:rPr>
        <w:outlineLvl w:val="0"/>
      </w:pPr>
      <w:r>
        <w:rPr>
          <w:rFonts w:hint="eastAsia" w:ascii="宋体" w:hAnsi="宋体"/>
        </w:rPr>
      </w:r>
      <w:r/>
    </w:p>
    <w:p>
      <w:pPr>
        <w:spacing w:line="480" w:lineRule="auto"/>
        <w:rPr>
          <w:rFonts w:hint="eastAsia" w:ascii="宋体" w:hAnsi="宋体"/>
          <w:bCs/>
          <w:sz w:val="24"/>
        </w:rPr>
      </w:pPr>
      <w:r>
        <w:rPr>
          <w:rFonts w:hint="eastAsia" w:ascii="宋体" w:hAnsi="宋体"/>
          <w:bCs/>
          <w:sz w:val="24"/>
        </w:rPr>
      </w:r>
      <w:r/>
    </w:p>
    <w:p>
      <w:pPr>
        <w:ind w:firstLine="560"/>
        <w:spacing w:line="360" w:lineRule="auto"/>
        <w:rPr>
          <w:rFonts w:ascii="黑体" w:eastAsia="黑体"/>
          <w:bCs/>
          <w:sz w:val="28"/>
          <w:szCs w:val="28"/>
        </w:rPr>
      </w:pPr>
      <w:r>
        <w:rPr>
          <w:rFonts w:hint="eastAsia" w:ascii="黑体" w:eastAsia="黑体"/>
          <w:bCs/>
          <w:sz w:val="28"/>
          <w:szCs w:val="28"/>
        </w:rPr>
        <w:br w:type="page" w:clear="all"/>
      </w:r>
      <w:r/>
    </w:p>
    <w:p>
      <w:pPr>
        <w:jc w:val="center"/>
        <w:rPr>
          <w:rFonts w:ascii="黑体" w:eastAsia="黑体"/>
          <w:bCs/>
          <w:sz w:val="32"/>
          <w:szCs w:val="32"/>
        </w:rPr>
      </w:pPr>
      <w:r>
        <w:rPr>
          <w:rFonts w:hint="eastAsia" w:ascii="黑体" w:eastAsia="黑体"/>
          <w:bCs/>
          <w:sz w:val="32"/>
          <w:szCs w:val="32"/>
        </w:rPr>
        <w:t xml:space="preserve">（十二）业绩一览表（格式）</w:t>
      </w:r>
      <w:r/>
    </w:p>
    <w:p>
      <w:pPr>
        <w:pStyle w:val="1002"/>
        <w:ind w:firstLine="0"/>
        <w:jc w:val="center"/>
        <w:rPr>
          <w:rFonts w:ascii="黑体" w:eastAsia="黑体"/>
          <w:bCs/>
          <w:sz w:val="32"/>
          <w:szCs w:val="32"/>
        </w:rPr>
      </w:pPr>
      <w:r>
        <w:rPr>
          <w:rFonts w:hint="eastAsia" w:ascii="黑体" w:eastAsia="黑体"/>
          <w:bCs/>
          <w:sz w:val="32"/>
          <w:szCs w:val="32"/>
        </w:rPr>
        <w:t xml:space="preserve">业绩一览表（    标段）</w:t>
      </w:r>
      <w:r/>
    </w:p>
    <w:p>
      <w:pPr>
        <w:ind w:firstLine="480"/>
        <w:spacing w:line="360" w:lineRule="auto"/>
        <w:rPr>
          <w:rFonts w:hint="eastAsia" w:ascii="宋体" w:hAnsi="宋体" w:eastAsia="宋体"/>
          <w:b/>
          <w:bCs/>
          <w:color w:val="0000ff"/>
          <w:sz w:val="24"/>
          <w:u w:val="single"/>
          <w:lang w:eastAsia="zh-CN"/>
        </w:rPr>
      </w:pPr>
      <w:r>
        <w:rPr>
          <w:rFonts w:hint="eastAsia" w:ascii="宋体" w:hAnsi="宋体"/>
          <w:sz w:val="24"/>
        </w:rPr>
        <w:t xml:space="preserve">项目名称：</w:t>
      </w:r>
      <w:r>
        <w:rPr>
          <w:rFonts w:hint="eastAsia" w:ascii="宋体" w:hAnsi="宋体"/>
          <w:b/>
          <w:bCs/>
          <w:sz w:val="24"/>
          <w:u w:val="single"/>
          <w:lang w:eastAsia="zh-CN"/>
        </w:rPr>
        <w:t xml:space="preserve">工管中心闸站枢纽闸口及河道保洁服务</w:t>
      </w:r>
      <w:r/>
    </w:p>
    <w:p>
      <w:pPr>
        <w:ind w:firstLine="480"/>
        <w:spacing w:line="360" w:lineRule="auto"/>
        <w:rPr>
          <w:rFonts w:hint="eastAsia" w:ascii="宋体" w:hAnsi="宋体"/>
          <w:sz w:val="24"/>
        </w:rPr>
      </w:pPr>
      <w:r>
        <w:rPr>
          <w:rFonts w:hint="eastAsia" w:ascii="宋体" w:hAnsi="宋体"/>
          <w:sz w:val="24"/>
        </w:rPr>
        <w:t xml:space="preserve">项目编号：</w:t>
      </w:r>
      <w:r>
        <w:rPr>
          <w:rFonts w:hint="eastAsia" w:ascii="宋体" w:hAnsi="宋体"/>
          <w:b/>
          <w:bCs/>
          <w:sz w:val="24"/>
          <w:u w:val="single"/>
          <w:lang w:eastAsia="zh-CN"/>
        </w:rPr>
        <w:t xml:space="preserve">JSZC-320200-JYJF-G2025-0016</w:t>
      </w:r>
      <w:r/>
    </w:p>
    <w:tbl>
      <w:tblPr>
        <w:tblStyle w:val="962"/>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865"/>
        <w:gridCol w:w="1492"/>
        <w:gridCol w:w="1494"/>
        <w:gridCol w:w="2471"/>
        <w:gridCol w:w="2369"/>
        <w:gridCol w:w="1265"/>
      </w:tblGrid>
      <w:tr>
        <w:trPr>
          <w:jc w:val="center"/>
          <w:trHeight w:val="915"/>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序号</w:t>
            </w:r>
            <w:r/>
          </w:p>
        </w:tc>
        <w:tc>
          <w:tcPr>
            <w:tcBorders>
              <w:top w:val="single" w:color="auto"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业绩名称</w:t>
            </w: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甲方名称</w:t>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pPr>
            <w:r>
              <w:rPr>
                <w:rFonts w:hint="eastAsia" w:ascii="宋体" w:hAnsi="宋体" w:cs="宋体"/>
                <w:b/>
                <w:bCs/>
                <w:sz w:val="24"/>
              </w:rPr>
              <w:t xml:space="preserve">签订时间</w:t>
            </w:r>
            <w:r/>
          </w:p>
        </w:tc>
        <w:tc>
          <w:tcPr>
            <w:tcBorders>
              <w:top w:val="single" w:color="auto"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合同主体内容</w:t>
            </w:r>
            <w:r/>
          </w:p>
        </w:tc>
        <w:tc>
          <w:tcPr>
            <w:tcBorders>
              <w:top w:val="single" w:color="auto"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证明材料对应页码</w:t>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bl>
    <w:p>
      <w:pPr>
        <w:spacing w:line="480" w:lineRule="auto"/>
        <w:rPr>
          <w:rFonts w:hint="eastAsia" w:ascii="宋体" w:hAnsi="宋体"/>
          <w:bCs/>
          <w:sz w:val="24"/>
        </w:rPr>
      </w:pPr>
      <w:r>
        <w:rPr>
          <w:rFonts w:hint="eastAsia" w:ascii="宋体" w:hAnsi="宋体"/>
          <w:bCs/>
          <w:sz w:val="24"/>
        </w:rPr>
        <w:t xml:space="preserve">注：表格不够可自行延长。</w:t>
      </w:r>
      <w:r/>
    </w:p>
    <w:p>
      <w:pPr>
        <w:spacing w:line="480" w:lineRule="auto"/>
        <w:rPr>
          <w:rFonts w:hint="eastAsia" w:ascii="宋体" w:hAnsi="宋体"/>
          <w:bCs/>
          <w:sz w:val="24"/>
        </w:rPr>
      </w:pPr>
      <w:r>
        <w:rPr>
          <w:rFonts w:hint="eastAsia" w:ascii="宋体" w:hAnsi="宋体"/>
          <w:bCs/>
          <w:sz w:val="24"/>
        </w:rPr>
      </w:r>
      <w:r/>
    </w:p>
    <w:p>
      <w:pPr>
        <w:spacing w:line="360" w:lineRule="auto"/>
        <w:rPr>
          <w:rFonts w:hint="eastAsia" w:ascii="宋体" w:hAnsi="宋体"/>
          <w:sz w:val="24"/>
        </w:rPr>
      </w:pPr>
      <w:r>
        <w:rPr>
          <w:rFonts w:hint="eastAsia" w:ascii="宋体" w:hAnsi="宋体"/>
          <w:sz w:val="24"/>
        </w:rPr>
        <w:t xml:space="preserve">投标供应商（电子签章）：                             </w:t>
      </w:r>
      <w:r/>
    </w:p>
    <w:p>
      <w:pPr>
        <w:spacing w:line="360" w:lineRule="auto"/>
        <w:rPr>
          <w:rFonts w:hint="eastAsia" w:ascii="宋体" w:hAnsi="宋体"/>
          <w:sz w:val="24"/>
        </w:rPr>
      </w:pPr>
      <w:r>
        <w:rPr>
          <w:rFonts w:hint="eastAsia" w:ascii="宋体" w:hAnsi="宋体"/>
          <w:sz w:val="24"/>
        </w:rPr>
        <w:t xml:space="preserve">法定代表人或授权代表：（签字或签章）</w:t>
      </w:r>
      <w:r/>
    </w:p>
    <w:p>
      <w:pPr>
        <w:pStyle w:val="1002"/>
        <w:ind w:firstLine="0"/>
        <w:jc w:val="center"/>
        <w:rPr>
          <w:rFonts w:hint="eastAsia" w:ascii="宋体" w:hAnsi="宋体"/>
        </w:rPr>
      </w:pPr>
      <w:r>
        <w:rPr>
          <w:rFonts w:hint="eastAsia" w:ascii="宋体" w:hAnsi="宋体"/>
        </w:rPr>
        <w:t xml:space="preserve">日期：   年   月   日</w:t>
      </w:r>
      <w:r/>
    </w:p>
    <w:p>
      <w:pPr>
        <w:rPr>
          <w:rFonts w:hint="eastAsia" w:ascii="宋体" w:hAnsi="宋体"/>
          <w:sz w:val="24"/>
        </w:rPr>
      </w:pPr>
      <w:r>
        <w:rPr>
          <w:rFonts w:hint="eastAsia" w:ascii="宋体" w:hAnsi="宋体"/>
          <w:sz w:val="24"/>
        </w:rPr>
        <w:br w:type="page" w:clear="all"/>
      </w:r>
      <w:r/>
    </w:p>
    <w:p>
      <w:pPr>
        <w:pStyle w:val="1002"/>
        <w:ind w:firstLine="0"/>
        <w:jc w:val="center"/>
        <w:rPr>
          <w:rFonts w:ascii="黑体" w:eastAsia="黑体"/>
          <w:bCs/>
          <w:sz w:val="32"/>
          <w:szCs w:val="32"/>
        </w:rPr>
      </w:pPr>
      <w:r>
        <w:rPr>
          <w:rFonts w:hint="eastAsia" w:ascii="黑体" w:eastAsia="黑体"/>
          <w:bCs/>
          <w:sz w:val="32"/>
          <w:szCs w:val="32"/>
        </w:rPr>
        <w:t xml:space="preserve">（十三）投标偏离表（格式）</w:t>
      </w:r>
      <w:r/>
    </w:p>
    <w:p>
      <w:pPr>
        <w:pStyle w:val="1002"/>
        <w:ind w:firstLine="0"/>
        <w:jc w:val="center"/>
        <w:rPr>
          <w:rFonts w:ascii="黑体" w:eastAsia="黑体"/>
          <w:bCs/>
          <w:sz w:val="32"/>
          <w:szCs w:val="32"/>
        </w:rPr>
      </w:pPr>
      <w:r>
        <w:rPr>
          <w:rFonts w:hint="eastAsia" w:ascii="黑体" w:eastAsia="黑体"/>
          <w:bCs/>
          <w:sz w:val="32"/>
          <w:szCs w:val="32"/>
        </w:rPr>
        <w:t xml:space="preserve">投标偏离表（    标段）</w:t>
      </w:r>
      <w:r/>
    </w:p>
    <w:p>
      <w:pPr>
        <w:ind w:firstLine="480"/>
        <w:spacing w:line="360" w:lineRule="auto"/>
        <w:rPr>
          <w:rFonts w:hint="eastAsia" w:ascii="宋体" w:hAnsi="宋体" w:eastAsia="宋体"/>
          <w:b/>
          <w:bCs/>
          <w:sz w:val="24"/>
          <w:u w:val="single"/>
          <w:lang w:eastAsia="zh-CN"/>
        </w:rPr>
      </w:pPr>
      <w:r>
        <w:rPr>
          <w:rFonts w:hint="eastAsia" w:ascii="宋体" w:hAnsi="宋体"/>
          <w:sz w:val="24"/>
        </w:rPr>
        <w:t xml:space="preserve">项目名称：</w:t>
      </w:r>
      <w:r>
        <w:rPr>
          <w:rFonts w:hint="eastAsia" w:ascii="宋体" w:hAnsi="宋体"/>
          <w:b/>
          <w:bCs/>
          <w:sz w:val="24"/>
          <w:u w:val="single"/>
          <w:lang w:eastAsia="zh-CN"/>
        </w:rPr>
        <w:t xml:space="preserve">工管中心闸站枢纽闸口及河道保洁服务</w:t>
      </w:r>
      <w:r/>
    </w:p>
    <w:p>
      <w:pPr>
        <w:ind w:firstLine="480"/>
        <w:spacing w:line="360" w:lineRule="auto"/>
        <w:rPr>
          <w:rFonts w:hint="eastAsia" w:ascii="宋体" w:hAnsi="宋体"/>
          <w:sz w:val="24"/>
        </w:rPr>
      </w:pPr>
      <w:r>
        <w:rPr>
          <w:rFonts w:hint="eastAsia" w:ascii="宋体" w:hAnsi="宋体"/>
          <w:sz w:val="24"/>
        </w:rPr>
        <w:t xml:space="preserve">项目编号：</w:t>
      </w:r>
      <w:r>
        <w:rPr>
          <w:rFonts w:hint="eastAsia" w:ascii="宋体" w:hAnsi="宋体"/>
          <w:b/>
          <w:bCs/>
          <w:sz w:val="24"/>
          <w:u w:val="single"/>
          <w:lang w:eastAsia="zh-CN"/>
        </w:rPr>
        <w:t xml:space="preserve">JSZC-320200-JYJF-G2025-0016</w:t>
      </w:r>
      <w:r/>
    </w:p>
    <w:tbl>
      <w:tblPr>
        <w:tblStyle w:val="962"/>
        <w:tblW w:w="4932" w:type="pct"/>
        <w:jc w:val="center"/>
        <w:tblLayout w:type="autofit"/>
        <w:tblCellMar>
          <w:left w:w="0" w:type="dxa"/>
          <w:top w:w="0" w:type="dxa"/>
          <w:right w:w="0" w:type="dxa"/>
          <w:bottom w:w="0" w:type="dxa"/>
        </w:tblCellMar>
        <w:tblLook w:val="04A0" w:firstRow="1" w:lastRow="0" w:firstColumn="1" w:lastColumn="0" w:noHBand="0" w:noVBand="1"/>
      </w:tblPr>
      <w:tblGrid>
        <w:gridCol w:w="1091"/>
        <w:gridCol w:w="3014"/>
        <w:gridCol w:w="2793"/>
        <w:gridCol w:w="2735"/>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采购要求</w:t>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pStyle w:val="1002"/>
              <w:ind w:firstLine="0"/>
              <w:jc w:val="center"/>
              <w:rPr>
                <w:rFonts w:hint="eastAsia" w:ascii="宋体" w:hAnsi="宋体" w:cs="宋体"/>
              </w:rPr>
            </w:pPr>
            <w:r>
              <w:rPr>
                <w:rFonts w:hint="eastAsia" w:ascii="宋体" w:hAnsi="宋体" w:cs="宋体"/>
              </w:rPr>
              <w:t xml:space="preserve">偏离情况</w:t>
            </w:r>
            <w:r/>
          </w:p>
          <w:p>
            <w:pPr>
              <w:pStyle w:val="1002"/>
              <w:ind w:firstLine="0"/>
              <w:jc w:val="center"/>
            </w:pPr>
            <w:r>
              <w:rPr>
                <w:rFonts w:hint="eastAsia" w:ascii="宋体" w:hAnsi="宋体" w:cs="宋体"/>
              </w:rPr>
              <w:t xml:space="preserve">（正偏离/负偏离/无偏离）</w:t>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偏离说明</w:t>
            </w:r>
            <w:r/>
          </w:p>
          <w:p>
            <w:pPr>
              <w:pStyle w:val="1002"/>
              <w:ind w:firstLine="0"/>
              <w:jc w:val="center"/>
            </w:pPr>
            <w:r>
              <w:rPr>
                <w:rFonts w:hint="eastAsia" w:ascii="宋体" w:hAnsi="宋体" w:cs="宋体"/>
              </w:rPr>
              <w:t xml:space="preserve">（具体偏离内容）</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bl>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t xml:space="preserve">注：按照采购文件“第三部分 采购需求”相关要求填写。如无偏离只需标明“无偏离”，无需赘述；如有偏离，请详细列明偏离内容。上表如需可自行延长。本表不得删除。</w:t>
      </w:r>
      <w:r/>
    </w:p>
    <w:p>
      <w:pPr>
        <w:spacing w:line="400" w:lineRule="exact"/>
        <w:rPr>
          <w:rFonts w:hint="eastAsia" w:ascii="宋体" w:hAnsi="宋体"/>
          <w:sz w:val="24"/>
        </w:rPr>
      </w:pPr>
      <w:r>
        <w:rPr>
          <w:rFonts w:hint="eastAsia" w:ascii="宋体" w:hAnsi="宋体"/>
          <w:sz w:val="24"/>
        </w:rPr>
      </w:r>
      <w:r/>
    </w:p>
    <w:p>
      <w:pPr>
        <w:spacing w:line="400" w:lineRule="exact"/>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t xml:space="preserve">投标供应商（电子签章）：                             </w:t>
      </w:r>
      <w:r/>
    </w:p>
    <w:p>
      <w:pPr>
        <w:spacing w:line="360" w:lineRule="auto"/>
        <w:rPr>
          <w:rFonts w:hint="eastAsia" w:ascii="宋体" w:hAnsi="宋体"/>
          <w:sz w:val="24"/>
        </w:rPr>
      </w:pPr>
      <w:r>
        <w:rPr>
          <w:rFonts w:hint="eastAsia" w:ascii="宋体" w:hAnsi="宋体"/>
          <w:sz w:val="24"/>
        </w:rPr>
        <w:t xml:space="preserve">法定代表人或授权代表：（签字或签章）</w:t>
      </w:r>
      <w:r/>
    </w:p>
    <w:p>
      <w:pPr>
        <w:spacing w:line="360" w:lineRule="auto"/>
        <w:rPr>
          <w:rFonts w:hint="eastAsia" w:ascii="宋体" w:hAnsi="宋体"/>
          <w:sz w:val="24"/>
        </w:rPr>
      </w:pPr>
      <w:r>
        <w:rPr>
          <w:rFonts w:hint="eastAsia" w:ascii="宋体" w:hAnsi="宋体"/>
          <w:sz w:val="24"/>
        </w:rPr>
        <w:t xml:space="preserve">日期：   年   月   日</w:t>
      </w:r>
      <w:r/>
    </w:p>
    <w:p>
      <w:pPr>
        <w:rPr>
          <w:rFonts w:hint="eastAsia" w:ascii="宋体" w:hAnsi="宋体"/>
          <w:sz w:val="24"/>
        </w:rPr>
      </w:pPr>
      <w:r>
        <w:rPr>
          <w:rFonts w:hint="eastAsia" w:ascii="宋体" w:hAnsi="宋体"/>
          <w:sz w:val="24"/>
        </w:rPr>
        <w:br w:type="page" w:clear="all"/>
      </w:r>
      <w:r/>
    </w:p>
    <w:p>
      <w:pPr>
        <w:pStyle w:val="1002"/>
        <w:ind w:firstLine="0"/>
        <w:jc w:val="center"/>
        <w:rPr>
          <w:rFonts w:ascii="黑体" w:eastAsia="黑体"/>
          <w:bCs/>
          <w:sz w:val="32"/>
          <w:szCs w:val="32"/>
        </w:rPr>
      </w:pPr>
      <w:r>
        <w:rPr>
          <w:rFonts w:hint="eastAsia" w:ascii="黑体" w:eastAsia="黑体"/>
          <w:bCs/>
          <w:sz w:val="32"/>
          <w:szCs w:val="32"/>
        </w:rPr>
        <w:t xml:space="preserve">（十四）中标标段优先顺序承诺函（格式）</w:t>
      </w:r>
      <w:r/>
    </w:p>
    <w:p>
      <w:pPr>
        <w:jc w:val="center"/>
        <w:rPr>
          <w:rFonts w:hint="eastAsia" w:ascii="宋体" w:hAnsi="宋体"/>
          <w:b/>
          <w:sz w:val="32"/>
          <w:szCs w:val="32"/>
        </w:rPr>
      </w:pPr>
      <w:r>
        <w:rPr>
          <w:rFonts w:hint="eastAsia" w:ascii="黑体" w:hAnsi="Calibri" w:eastAsia="黑体"/>
          <w:bCs/>
          <w:sz w:val="32"/>
          <w:szCs w:val="32"/>
        </w:rPr>
        <w:t xml:space="preserve">中标标段优先顺序承诺函</w:t>
      </w:r>
      <w:r/>
    </w:p>
    <w:p>
      <w:pPr>
        <w:rPr>
          <w:rFonts w:hint="eastAsia" w:ascii="宋体" w:hAnsi="宋体"/>
          <w:sz w:val="24"/>
        </w:rPr>
      </w:pPr>
      <w:r>
        <w:rPr>
          <w:rFonts w:hint="eastAsia" w:ascii="宋体" w:hAnsi="宋体"/>
          <w:sz w:val="24"/>
        </w:rPr>
      </w:r>
      <w:r/>
    </w:p>
    <w:p>
      <w:pPr>
        <w:rPr>
          <w:rFonts w:hint="eastAsia" w:ascii="宋体" w:hAnsi="宋体"/>
          <w:b/>
          <w:bCs/>
          <w:sz w:val="24"/>
          <w:u w:val="single"/>
        </w:rPr>
      </w:pPr>
      <w:r>
        <w:rPr>
          <w:rFonts w:hint="eastAsia" w:ascii="宋体" w:hAnsi="宋体"/>
          <w:bCs/>
          <w:sz w:val="24"/>
        </w:rPr>
        <w:t xml:space="preserve">致</w:t>
      </w:r>
      <w:r>
        <w:rPr>
          <w:rFonts w:hint="eastAsia" w:ascii="宋体" w:hAnsi="宋体"/>
          <w:b/>
          <w:bCs/>
          <w:sz w:val="24"/>
          <w:u w:val="single"/>
        </w:rPr>
        <w:t xml:space="preserve">无锡市水利工程管理中心：</w:t>
      </w:r>
      <w:r/>
    </w:p>
    <w:p>
      <w:pPr>
        <w:spacing w:line="360" w:lineRule="auto"/>
        <w:rPr>
          <w:rFonts w:hint="eastAsia" w:ascii="宋体" w:hAnsi="宋体"/>
          <w:bCs/>
          <w:sz w:val="24"/>
        </w:rPr>
      </w:pPr>
      <w:r>
        <w:rPr>
          <w:rFonts w:hint="eastAsia" w:ascii="宋体" w:hAnsi="宋体"/>
          <w:bCs/>
          <w:sz w:val="24"/>
        </w:rPr>
        <w:t xml:space="preserve">    1、我公司完全理解</w:t>
      </w:r>
      <w:r>
        <w:rPr>
          <w:rFonts w:hint="eastAsia" w:ascii="宋体" w:hAnsi="宋体"/>
          <w:sz w:val="24"/>
        </w:rPr>
        <w:t xml:space="preserve">本次采购最多可中一个标段的要求。</w:t>
      </w:r>
      <w:r>
        <w:rPr>
          <w:rFonts w:hint="eastAsia" w:ascii="宋体" w:hAnsi="宋体"/>
          <w:bCs/>
          <w:sz w:val="24"/>
        </w:rPr>
        <w:t xml:space="preserve">将按照投标供应商承诺的中标标段优先顺序确定中标标段，并放弃对这方面有不明或误解的权利。</w:t>
      </w:r>
      <w:r/>
    </w:p>
    <w:p>
      <w:pPr>
        <w:ind w:firstLine="480"/>
        <w:spacing w:line="400" w:lineRule="exact"/>
        <w:widowControl/>
        <w:rPr>
          <w:rFonts w:hint="eastAsia" w:ascii="宋体" w:hAnsi="宋体"/>
          <w:bCs/>
          <w:sz w:val="24"/>
        </w:rPr>
        <w:outlineLvl w:val="0"/>
      </w:pPr>
      <w:r>
        <w:rPr>
          <w:rFonts w:hint="eastAsia" w:ascii="宋体" w:hAnsi="宋体"/>
          <w:bCs/>
          <w:sz w:val="24"/>
        </w:rPr>
        <w:t xml:space="preserve">2、如果我公司经评委评审后在多个标段评分排名均为第一名时，我公司愿意按照下表的优先顺序选择排列于前的标段中标，放弃其余标段的中标权。</w:t>
      </w:r>
      <w:r/>
    </w:p>
    <w:p>
      <w:pPr>
        <w:ind w:firstLine="480"/>
        <w:spacing w:line="400" w:lineRule="exact"/>
        <w:widowControl/>
        <w:rPr>
          <w:rFonts w:hint="eastAsia" w:ascii="宋体" w:hAnsi="宋体"/>
          <w:bCs/>
          <w:sz w:val="24"/>
        </w:rPr>
        <w:outlineLvl w:val="0"/>
      </w:pPr>
      <w:r>
        <w:rPr>
          <w:rFonts w:hint="eastAsia" w:ascii="宋体" w:hAnsi="宋体"/>
          <w:bCs/>
          <w:sz w:val="24"/>
        </w:rPr>
      </w:r>
      <w:r/>
    </w:p>
    <w:tbl>
      <w:tblPr>
        <w:tblStyle w:val="9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30"/>
        <w:gridCol w:w="3133"/>
        <w:gridCol w:w="3133"/>
      </w:tblGrid>
      <w:tr>
        <w:trPr>
          <w:jc w:val="center"/>
          <w:trHeight w:val="399"/>
        </w:trPr>
        <w:tc>
          <w:tcPr>
            <w:tcW w:w="3130" w:type="dxa"/>
            <w:vAlign w:val="center"/>
            <w:textDirection w:val="lrTb"/>
            <w:noWrap w:val="false"/>
          </w:tcPr>
          <w:p>
            <w:pPr>
              <w:jc w:val="center"/>
              <w:rPr>
                <w:rFonts w:hint="eastAsia" w:ascii="宋体" w:hAnsi="宋体"/>
                <w:bCs/>
                <w:sz w:val="24"/>
              </w:rPr>
            </w:pPr>
            <w:r>
              <w:rPr>
                <w:rFonts w:hint="eastAsia" w:ascii="宋体" w:hAnsi="宋体"/>
                <w:bCs/>
                <w:sz w:val="24"/>
              </w:rPr>
              <w:t xml:space="preserve">中标优先顺序</w:t>
            </w:r>
            <w:r/>
          </w:p>
        </w:tc>
        <w:tc>
          <w:tcPr>
            <w:tcW w:w="3133" w:type="dxa"/>
            <w:vAlign w:val="center"/>
            <w:textDirection w:val="lrTb"/>
            <w:noWrap w:val="false"/>
          </w:tcPr>
          <w:p>
            <w:pPr>
              <w:jc w:val="center"/>
              <w:rPr>
                <w:rFonts w:hint="eastAsia" w:ascii="宋体" w:hAnsi="宋体"/>
                <w:bCs/>
                <w:sz w:val="24"/>
              </w:rPr>
            </w:pPr>
            <w:r>
              <w:rPr>
                <w:rFonts w:hint="eastAsia" w:ascii="宋体" w:hAnsi="宋体"/>
                <w:bCs/>
                <w:sz w:val="24"/>
              </w:rPr>
              <w:t xml:space="preserve">标段</w:t>
            </w:r>
            <w:r/>
          </w:p>
        </w:tc>
        <w:tc>
          <w:tcPr>
            <w:tcW w:w="3133" w:type="dxa"/>
            <w:vAlign w:val="center"/>
            <w:textDirection w:val="lrTb"/>
            <w:noWrap w:val="false"/>
          </w:tcPr>
          <w:p>
            <w:pPr>
              <w:jc w:val="center"/>
              <w:rPr>
                <w:rFonts w:hint="eastAsia" w:ascii="宋体" w:hAnsi="宋体"/>
                <w:bCs/>
                <w:sz w:val="24"/>
              </w:rPr>
            </w:pPr>
            <w:r>
              <w:rPr>
                <w:rFonts w:hint="eastAsia" w:ascii="宋体" w:hAnsi="宋体"/>
                <w:bCs/>
                <w:sz w:val="24"/>
              </w:rPr>
              <w:t xml:space="preserve">名称及地点</w:t>
            </w:r>
            <w:r/>
          </w:p>
        </w:tc>
      </w:tr>
      <w:tr>
        <w:trPr>
          <w:jc w:val="center"/>
          <w:trHeight w:val="447"/>
        </w:trPr>
        <w:tc>
          <w:tcPr>
            <w:tcW w:w="3130" w:type="dxa"/>
            <w:vAlign w:val="center"/>
            <w:textDirection w:val="lrTb"/>
            <w:noWrap w:val="false"/>
          </w:tcPr>
          <w:p>
            <w:pPr>
              <w:jc w:val="center"/>
              <w:rPr>
                <w:rFonts w:hint="eastAsia" w:ascii="宋体" w:hAnsi="宋体"/>
                <w:bCs/>
                <w:sz w:val="24"/>
              </w:rPr>
            </w:pPr>
            <w:r>
              <w:rPr>
                <w:rFonts w:hint="eastAsia" w:ascii="宋体" w:hAnsi="宋体"/>
                <w:bCs/>
                <w:sz w:val="24"/>
              </w:rPr>
              <w:t xml:space="preserve">1</w:t>
            </w:r>
            <w:r/>
          </w:p>
        </w:tc>
        <w:tc>
          <w:tcPr>
            <w:tcW w:w="3133" w:type="dxa"/>
            <w:vAlign w:val="center"/>
            <w:textDirection w:val="lrTb"/>
            <w:noWrap w:val="false"/>
          </w:tcPr>
          <w:p>
            <w:pPr>
              <w:ind w:firstLine="560"/>
              <w:jc w:val="center"/>
              <w:rPr>
                <w:rFonts w:hint="eastAsia" w:ascii="宋体" w:hAnsi="宋体"/>
                <w:bCs/>
                <w:sz w:val="24"/>
              </w:rPr>
            </w:pPr>
            <w:r>
              <w:rPr>
                <w:rFonts w:hint="eastAsia" w:ascii="宋体" w:hAnsi="宋体"/>
                <w:bCs/>
                <w:sz w:val="24"/>
              </w:rPr>
            </w:r>
            <w:r/>
          </w:p>
        </w:tc>
        <w:tc>
          <w:tcPr>
            <w:tcW w:w="3133" w:type="dxa"/>
            <w:vAlign w:val="center"/>
            <w:textDirection w:val="lrTb"/>
            <w:noWrap w:val="false"/>
          </w:tcPr>
          <w:p>
            <w:pPr>
              <w:ind w:firstLine="560"/>
              <w:jc w:val="center"/>
              <w:rPr>
                <w:rFonts w:hint="eastAsia" w:ascii="宋体" w:hAnsi="宋体"/>
                <w:bCs/>
                <w:sz w:val="24"/>
              </w:rPr>
            </w:pPr>
            <w:r>
              <w:rPr>
                <w:rFonts w:hint="eastAsia" w:ascii="宋体" w:hAnsi="宋体"/>
                <w:bCs/>
                <w:sz w:val="24"/>
              </w:rPr>
            </w:r>
            <w:r/>
          </w:p>
        </w:tc>
      </w:tr>
      <w:tr>
        <w:trPr>
          <w:jc w:val="center"/>
          <w:trHeight w:val="454"/>
        </w:trPr>
        <w:tc>
          <w:tcPr>
            <w:tcW w:w="3130" w:type="dxa"/>
            <w:vAlign w:val="center"/>
            <w:textDirection w:val="lrTb"/>
            <w:noWrap w:val="false"/>
          </w:tcPr>
          <w:p>
            <w:pPr>
              <w:jc w:val="center"/>
              <w:rPr>
                <w:rFonts w:hint="eastAsia" w:ascii="宋体" w:hAnsi="宋体"/>
                <w:bCs/>
                <w:sz w:val="24"/>
              </w:rPr>
            </w:pPr>
            <w:r>
              <w:rPr>
                <w:rFonts w:hint="eastAsia" w:ascii="宋体" w:hAnsi="宋体"/>
                <w:bCs/>
                <w:sz w:val="24"/>
              </w:rPr>
              <w:t xml:space="preserve">2</w:t>
            </w:r>
            <w:r/>
          </w:p>
        </w:tc>
        <w:tc>
          <w:tcPr>
            <w:tcW w:w="3133" w:type="dxa"/>
            <w:vAlign w:val="center"/>
            <w:textDirection w:val="lrTb"/>
            <w:noWrap w:val="false"/>
          </w:tcPr>
          <w:p>
            <w:pPr>
              <w:ind w:firstLine="560"/>
              <w:jc w:val="center"/>
              <w:rPr>
                <w:rFonts w:hint="eastAsia" w:ascii="宋体" w:hAnsi="宋体"/>
                <w:bCs/>
                <w:sz w:val="24"/>
              </w:rPr>
            </w:pPr>
            <w:r>
              <w:rPr>
                <w:rFonts w:hint="eastAsia" w:ascii="宋体" w:hAnsi="宋体"/>
                <w:bCs/>
                <w:sz w:val="24"/>
              </w:rPr>
            </w:r>
            <w:r/>
          </w:p>
        </w:tc>
        <w:tc>
          <w:tcPr>
            <w:tcW w:w="3133" w:type="dxa"/>
            <w:vAlign w:val="center"/>
            <w:textDirection w:val="lrTb"/>
            <w:noWrap w:val="false"/>
          </w:tcPr>
          <w:p>
            <w:pPr>
              <w:ind w:firstLine="560"/>
              <w:jc w:val="center"/>
              <w:rPr>
                <w:rFonts w:hint="eastAsia" w:ascii="宋体" w:hAnsi="宋体"/>
                <w:bCs/>
                <w:sz w:val="24"/>
              </w:rPr>
            </w:pPr>
            <w:r>
              <w:rPr>
                <w:rFonts w:hint="eastAsia" w:ascii="宋体" w:hAnsi="宋体"/>
                <w:bCs/>
                <w:sz w:val="24"/>
              </w:rPr>
            </w:r>
            <w:r/>
          </w:p>
        </w:tc>
      </w:tr>
    </w:tbl>
    <w:p>
      <w:pPr>
        <w:rPr>
          <w:rFonts w:hint="eastAsia" w:ascii="宋体" w:hAnsi="宋体"/>
          <w:bCs/>
          <w:sz w:val="24"/>
        </w:rPr>
      </w:pPr>
      <w:r>
        <w:rPr>
          <w:rFonts w:hint="eastAsia" w:ascii="宋体" w:hAnsi="宋体"/>
          <w:bCs/>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t xml:space="preserve">投标供应商（电子签章）：                             </w:t>
      </w:r>
      <w:r/>
    </w:p>
    <w:p>
      <w:pPr>
        <w:spacing w:line="360" w:lineRule="auto"/>
        <w:rPr>
          <w:rFonts w:hint="eastAsia" w:ascii="宋体" w:hAnsi="宋体"/>
          <w:sz w:val="24"/>
        </w:rPr>
      </w:pPr>
      <w:r>
        <w:rPr>
          <w:rFonts w:hint="eastAsia" w:ascii="宋体" w:hAnsi="宋体"/>
          <w:sz w:val="24"/>
        </w:rPr>
        <w:t xml:space="preserve">法定代表人或授权代表：（签字或签章）</w:t>
      </w:r>
      <w:r/>
    </w:p>
    <w:p>
      <w:pPr>
        <w:spacing w:line="360" w:lineRule="auto"/>
        <w:rPr>
          <w:rFonts w:hint="eastAsia" w:ascii="宋体" w:hAnsi="宋体"/>
          <w:sz w:val="24"/>
        </w:rPr>
      </w:pPr>
      <w:r>
        <w:rPr>
          <w:rFonts w:hint="eastAsia" w:ascii="宋体" w:hAnsi="宋体"/>
          <w:sz w:val="24"/>
        </w:rPr>
        <w:t xml:space="preserve">日期：   年   月   日</w:t>
      </w:r>
      <w:r/>
    </w:p>
    <w:p>
      <w:pPr>
        <w:pStyle w:val="974"/>
        <w:rPr>
          <w:rFonts w:hint="eastAsia"/>
        </w:rPr>
      </w:pPr>
      <w:r>
        <w:rPr>
          <w:rFonts w:hint="eastAsia"/>
        </w:rPr>
      </w:r>
      <w:r/>
    </w:p>
    <w:sectPr>
      <w:footerReference w:type="default" r:id="rId15"/>
      <w:footerReference w:type="even" r:id="rId16"/>
      <w:footnotePr/>
      <w:endnotePr/>
      <w:type w:val="nextPage"/>
      <w:pgSz w:w="11906" w:h="16838" w:orient="portrait"/>
      <w:pgMar w:top="1440" w:right="1080" w:bottom="1440" w:left="1080" w:header="79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新宋体">
    <w:panose1 w:val="02010609030101010101"/>
  </w:font>
  <w:font w:name="Symbol">
    <w:panose1 w:val="05050102010706020507"/>
  </w:font>
  <w:font w:name=".PingFang SC">
    <w:panose1 w:val="020B0503020202020204"/>
  </w:font>
  <w:font w:name="Calibri">
    <w:panose1 w:val="020F0502020204030204"/>
  </w:font>
  <w:font w:name="Wingdings">
    <w:panose1 w:val="05000000000000000000"/>
  </w:font>
  <w:font w:name="华文楷体">
    <w:panose1 w:val="02010600040101010101"/>
  </w:font>
  <w:font w:name="Courier New">
    <w:panose1 w:val="02070309020205020404"/>
  </w:font>
  <w:font w:name="楷体_GB2312">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84629538"/>
      <w:rPr/>
    </w:sdtPr>
    <w:sdtContent>
      <w:p>
        <w:pPr>
          <w:pStyle w:val="972"/>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2"/>
                            <w:jc w:val="center"/>
                          </w:pPr>
                          <w:r>
                            <w:rPr>
                              <w:rStyle w:val="982"/>
                              <w:szCs w:val="21"/>
                            </w:rPr>
                            <w:t xml:space="preserve">- </w:t>
                          </w:r>
                          <w:r>
                            <w:rPr>
                              <w:szCs w:val="21"/>
                            </w:rPr>
                            <w:fldChar w:fldCharType="begin"/>
                          </w:r>
                          <w:r>
                            <w:rPr>
                              <w:rStyle w:val="982"/>
                              <w:szCs w:val="21"/>
                            </w:rPr>
                            <w:instrText xml:space="preserve"> PAGE </w:instrText>
                          </w:r>
                          <w:r>
                            <w:rPr>
                              <w:szCs w:val="21"/>
                            </w:rPr>
                            <w:fldChar w:fldCharType="separate"/>
                          </w:r>
                          <w:r>
                            <w:rPr>
                              <w:rStyle w:val="982"/>
                              <w:szCs w:val="21"/>
                            </w:rPr>
                            <w:t xml:space="preserve">16</w:t>
                          </w:r>
                          <w:r>
                            <w:rPr>
                              <w:szCs w:val="21"/>
                            </w:rPr>
                            <w:fldChar w:fldCharType="end"/>
                          </w:r>
                          <w:r>
                            <w:rPr>
                              <w:rStyle w:val="982"/>
                              <w:szCs w:val="21"/>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2"/>
                      <w:jc w:val="center"/>
                    </w:pPr>
                    <w:r>
                      <w:rPr>
                        <w:rStyle w:val="982"/>
                        <w:szCs w:val="21"/>
                      </w:rPr>
                      <w:t xml:space="preserve">- </w:t>
                    </w:r>
                    <w:r>
                      <w:rPr>
                        <w:szCs w:val="21"/>
                      </w:rPr>
                      <w:fldChar w:fldCharType="begin"/>
                    </w:r>
                    <w:r>
                      <w:rPr>
                        <w:rStyle w:val="982"/>
                        <w:szCs w:val="21"/>
                      </w:rPr>
                      <w:instrText xml:space="preserve"> PAGE </w:instrText>
                    </w:r>
                    <w:r>
                      <w:rPr>
                        <w:szCs w:val="21"/>
                      </w:rPr>
                      <w:fldChar w:fldCharType="separate"/>
                    </w:r>
                    <w:r>
                      <w:rPr>
                        <w:rStyle w:val="982"/>
                        <w:szCs w:val="21"/>
                      </w:rPr>
                      <w:t xml:space="preserve">16</w:t>
                    </w:r>
                    <w:r>
                      <w:rPr>
                        <w:szCs w:val="21"/>
                      </w:rPr>
                      <w:fldChar w:fldCharType="end"/>
                    </w:r>
                    <w:r>
                      <w:rPr>
                        <w:rStyle w:val="982"/>
                        <w:szCs w:val="21"/>
                      </w:rP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rPr>
        <w:rStyle w:val="982"/>
      </w:rPr>
      <w:framePr w:wrap="around" w:vAnchor="text" w:hAnchor="margin" w:xAlign="center" w:y="1"/>
    </w:pPr>
    <w:r>
      <w:fldChar w:fldCharType="begin"/>
    </w:r>
    <w:r>
      <w:rPr>
        <w:rStyle w:val="982"/>
      </w:rPr>
      <w:instrText xml:space="preserve">PAGE  </w:instrText>
    </w:r>
    <w:r>
      <w:fldChar w:fldCharType="end"/>
    </w:r>
    <w:r/>
  </w:p>
  <w:p>
    <w:pPr>
      <w:pStyle w:val="9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ind w:right="720"/>
      <w:rPr>
        <w:rFonts w:hint="eastAsia"/>
        <w:lang w:eastAsia="zh-CN"/>
      </w:rPr>
      <w:pBdr>
        <w:bottom w:val="single" w:color="auto" w:sz="6" w:space="0"/>
      </w:pBdr>
    </w:pPr>
    <w:r>
      <w:rPr>
        <w:rFonts w:hint="eastAsia"/>
        <w:lang w:eastAsia="zh-CN"/>
      </w:rPr>
      <w:t xml:space="preserve">项目编号：JSZC-320200-JYJF-G2025-0016</w:t>
    </w:r>
    <w:r/>
  </w:p>
  <w:p>
    <w:pPr>
      <w:pStyle w:val="973"/>
      <w:ind w:right="720"/>
      <w:rPr>
        <w:rFonts w:hint="default" w:eastAsia="宋体"/>
        <w:lang w:val="en-US" w:eastAsia="zh-CN"/>
      </w:rPr>
      <w:pBdr>
        <w:bottom w:val="single" w:color="auto" w:sz="6" w:space="0"/>
      </w:pBdr>
    </w:pPr>
    <w:r>
      <w:rPr>
        <w:rFonts w:hint="eastAsia"/>
      </w:rPr>
      <w:t xml:space="preserve">项目名称：</w:t>
    </w:r>
    <w:r>
      <w:rPr>
        <w:rFonts w:hint="eastAsia"/>
        <w:lang w:eastAsia="zh-CN"/>
      </w:rPr>
      <w:t xml:space="preserve">工管中心闸站枢纽闸口及河道保洁服务</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2">
    <w:multiLevelType w:val="hybridMultilevel"/>
    <w:lvl w:ilvl="0">
      <w:start w:val="1"/>
      <w:numFmt w:val="decimal"/>
      <w:isLgl w:val="false"/>
      <w:suff w:val="nothing"/>
      <w:lvlText w:val="%1、"/>
      <w:lvlJc w:val="left"/>
      <w:pPr>
        <w:ind w:left="704" w:hanging="42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704" w:hanging="42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988" w:hanging="420"/>
        <w:tabs>
          <w:tab w:val="left" w:pos="988" w:leader="none"/>
        </w:tabs>
      </w:pPr>
      <w:rPr>
        <w:rFonts w:hint="eastAsia"/>
        <w:lang w:val="en-US"/>
      </w:rPr>
    </w:lvl>
    <w:lvl w:ilvl="1">
      <w:start w:val="1"/>
      <w:numFmt w:val="lowerLetter"/>
      <w:isLgl w:val="false"/>
      <w:suff w:val="tab"/>
      <w:lvlText w:val="%2)"/>
      <w:lvlJc w:val="left"/>
      <w:pPr>
        <w:ind w:left="988" w:hanging="420"/>
      </w:pPr>
    </w:lvl>
    <w:lvl w:ilvl="2">
      <w:start w:val="1"/>
      <w:numFmt w:val="lowerRoman"/>
      <w:isLgl w:val="false"/>
      <w:suff w:val="tab"/>
      <w:lvlText w:val="%3."/>
      <w:lvlJc w:val="right"/>
      <w:pPr>
        <w:ind w:left="1408" w:hanging="420"/>
      </w:pPr>
    </w:lvl>
    <w:lvl w:ilvl="3">
      <w:start w:val="1"/>
      <w:numFmt w:val="decimal"/>
      <w:isLgl w:val="false"/>
      <w:suff w:val="tab"/>
      <w:lvlText w:val="%4."/>
      <w:lvlJc w:val="left"/>
      <w:pPr>
        <w:ind w:left="1828" w:hanging="420"/>
      </w:pPr>
    </w:lvl>
    <w:lvl w:ilvl="4">
      <w:start w:val="1"/>
      <w:numFmt w:val="lowerLetter"/>
      <w:isLgl w:val="false"/>
      <w:suff w:val="tab"/>
      <w:lvlText w:val="%5)"/>
      <w:lvlJc w:val="left"/>
      <w:pPr>
        <w:ind w:left="2248" w:hanging="420"/>
      </w:pPr>
    </w:lvl>
    <w:lvl w:ilvl="5">
      <w:start w:val="1"/>
      <w:numFmt w:val="lowerRoman"/>
      <w:isLgl w:val="false"/>
      <w:suff w:val="tab"/>
      <w:lvlText w:val="%6."/>
      <w:lvlJc w:val="right"/>
      <w:pPr>
        <w:ind w:left="2668" w:hanging="420"/>
      </w:pPr>
    </w:lvl>
    <w:lvl w:ilvl="6">
      <w:start w:val="1"/>
      <w:numFmt w:val="decimal"/>
      <w:isLgl w:val="false"/>
      <w:suff w:val="tab"/>
      <w:lvlText w:val="%7."/>
      <w:lvlJc w:val="left"/>
      <w:pPr>
        <w:ind w:left="3088" w:hanging="420"/>
      </w:pPr>
    </w:lvl>
    <w:lvl w:ilvl="7">
      <w:start w:val="1"/>
      <w:numFmt w:val="lowerLetter"/>
      <w:isLgl w:val="false"/>
      <w:suff w:val="tab"/>
      <w:lvlText w:val="%8)"/>
      <w:lvlJc w:val="left"/>
      <w:pPr>
        <w:ind w:left="3508" w:hanging="420"/>
      </w:pPr>
    </w:lvl>
    <w:lvl w:ilvl="8">
      <w:start w:val="1"/>
      <w:numFmt w:val="lowerRoman"/>
      <w:isLgl w:val="false"/>
      <w:suff w:val="tab"/>
      <w:lvlText w:val="%9."/>
      <w:lvlJc w:val="right"/>
      <w:pPr>
        <w:ind w:left="3928" w:hanging="420"/>
      </w:pPr>
    </w:lvl>
  </w:abstractNum>
  <w:abstractNum w:abstractNumId="5">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6">
    <w:multiLevelType w:val="hybridMultilevel"/>
    <w:lvl w:ilvl="0">
      <w:start w:val="1"/>
      <w:numFmt w:val="decimal"/>
      <w:isLgl w:val="false"/>
      <w:suff w:val="tab"/>
      <w:lvlText w:val="%1."/>
      <w:lvlJc w:val="left"/>
      <w:pPr>
        <w:ind w:left="425" w:hanging="425"/>
        <w:tabs>
          <w:tab w:val="left" w:pos="1800" w:leader="none"/>
        </w:tabs>
      </w:pPr>
      <w:rPr>
        <w:rFonts w:hint="eastAsia"/>
      </w:rPr>
    </w:lvl>
    <w:lvl w:ilvl="1">
      <w:start w:val="1"/>
      <w:numFmt w:val="decimal"/>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960"/>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tab"/>
      <w:lvlText w:val="（%1）"/>
      <w:lvlJc w:val="left"/>
      <w:pPr>
        <w:ind w:left="840" w:hanging="420"/>
      </w:pPr>
      <w:rPr>
        <w:rFonts w:hint="eastAsia"/>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8">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9">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nothing"/>
      <w:lvlText w:val="%1、"/>
      <w:lvlJc w:val="left"/>
      <w:pPr>
        <w:ind w:left="704" w:hanging="42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7"/>
  </w:num>
  <w:num w:numId="3">
    <w:abstractNumId w:val="4"/>
  </w:num>
  <w:num w:numId="4">
    <w:abstractNumId w:val="5"/>
  </w:num>
  <w:num w:numId="5">
    <w:abstractNumId w:val="8"/>
  </w:num>
  <w:num w:numId="6">
    <w:abstractNumId w:val="9"/>
  </w:num>
  <w:num w:numId="7">
    <w:abstractNumId w:val="1"/>
  </w:num>
  <w:num w:numId="8">
    <w:abstractNumId w:val="12"/>
  </w:num>
  <w:num w:numId="9">
    <w:abstractNumId w:val="3"/>
  </w:num>
  <w:num w:numId="10">
    <w:abstractNumId w:val="2"/>
  </w:num>
  <w:num w:numId="11">
    <w:abstractNumId w:val="10"/>
  </w:num>
  <w:num w:numId="12">
    <w:abstractNumId w:val="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8">
    <w:name w:val="Heading 1 Char"/>
    <w:basedOn w:val="961"/>
    <w:link w:val="957"/>
    <w:uiPriority w:val="9"/>
    <w:rPr>
      <w:rFonts w:ascii="Arial" w:hAnsi="Arial" w:eastAsia="Arial" w:cs="Arial"/>
      <w:sz w:val="40"/>
      <w:szCs w:val="40"/>
    </w:rPr>
  </w:style>
  <w:style w:type="character" w:styleId="789">
    <w:name w:val="Heading 2 Char"/>
    <w:basedOn w:val="961"/>
    <w:link w:val="958"/>
    <w:uiPriority w:val="9"/>
    <w:rPr>
      <w:rFonts w:ascii="Arial" w:hAnsi="Arial" w:eastAsia="Arial" w:cs="Arial"/>
      <w:sz w:val="34"/>
    </w:rPr>
  </w:style>
  <w:style w:type="character" w:styleId="790">
    <w:name w:val="Heading 3 Char"/>
    <w:basedOn w:val="961"/>
    <w:link w:val="959"/>
    <w:uiPriority w:val="9"/>
    <w:rPr>
      <w:rFonts w:ascii="Arial" w:hAnsi="Arial" w:eastAsia="Arial" w:cs="Arial"/>
      <w:sz w:val="30"/>
      <w:szCs w:val="30"/>
    </w:rPr>
  </w:style>
  <w:style w:type="character" w:styleId="791">
    <w:name w:val="Heading 4 Char"/>
    <w:basedOn w:val="961"/>
    <w:link w:val="960"/>
    <w:uiPriority w:val="9"/>
    <w:rPr>
      <w:rFonts w:ascii="Arial" w:hAnsi="Arial" w:eastAsia="Arial" w:cs="Arial"/>
      <w:b/>
      <w:bCs/>
      <w:sz w:val="26"/>
      <w:szCs w:val="26"/>
    </w:rPr>
  </w:style>
  <w:style w:type="paragraph" w:styleId="792">
    <w:name w:val="Heading 5"/>
    <w:basedOn w:val="956"/>
    <w:next w:val="956"/>
    <w:link w:val="793"/>
    <w:uiPriority w:val="9"/>
    <w:unhideWhenUsed/>
    <w:qFormat/>
    <w:pPr>
      <w:keepLines/>
      <w:keepNext/>
      <w:spacing w:before="320" w:after="200"/>
      <w:outlineLvl w:val="4"/>
    </w:pPr>
    <w:rPr>
      <w:rFonts w:ascii="Arial" w:hAnsi="Arial" w:eastAsia="Arial" w:cs="Arial"/>
      <w:b/>
      <w:bCs/>
      <w:sz w:val="24"/>
      <w:szCs w:val="24"/>
    </w:rPr>
  </w:style>
  <w:style w:type="character" w:styleId="793">
    <w:name w:val="Heading 5 Char"/>
    <w:basedOn w:val="961"/>
    <w:link w:val="792"/>
    <w:uiPriority w:val="9"/>
    <w:rPr>
      <w:rFonts w:ascii="Arial" w:hAnsi="Arial" w:eastAsia="Arial" w:cs="Arial"/>
      <w:b/>
      <w:bCs/>
      <w:sz w:val="24"/>
      <w:szCs w:val="24"/>
    </w:rPr>
  </w:style>
  <w:style w:type="paragraph" w:styleId="794">
    <w:name w:val="Heading 6"/>
    <w:basedOn w:val="956"/>
    <w:next w:val="956"/>
    <w:link w:val="795"/>
    <w:uiPriority w:val="9"/>
    <w:unhideWhenUsed/>
    <w:qFormat/>
    <w:pPr>
      <w:keepLines/>
      <w:keepNext/>
      <w:spacing w:before="320" w:after="200"/>
      <w:outlineLvl w:val="5"/>
    </w:pPr>
    <w:rPr>
      <w:rFonts w:ascii="Arial" w:hAnsi="Arial" w:eastAsia="Arial" w:cs="Arial"/>
      <w:b/>
      <w:bCs/>
      <w:sz w:val="22"/>
      <w:szCs w:val="22"/>
    </w:rPr>
  </w:style>
  <w:style w:type="character" w:styleId="795">
    <w:name w:val="Heading 6 Char"/>
    <w:basedOn w:val="961"/>
    <w:link w:val="794"/>
    <w:uiPriority w:val="9"/>
    <w:rPr>
      <w:rFonts w:ascii="Arial" w:hAnsi="Arial" w:eastAsia="Arial" w:cs="Arial"/>
      <w:b/>
      <w:bCs/>
      <w:sz w:val="22"/>
      <w:szCs w:val="22"/>
    </w:rPr>
  </w:style>
  <w:style w:type="paragraph" w:styleId="796">
    <w:name w:val="Heading 7"/>
    <w:basedOn w:val="956"/>
    <w:next w:val="956"/>
    <w:link w:val="797"/>
    <w:uiPriority w:val="9"/>
    <w:unhideWhenUsed/>
    <w:qFormat/>
    <w:pPr>
      <w:keepLines/>
      <w:keepNext/>
      <w:spacing w:before="320" w:after="200"/>
      <w:outlineLvl w:val="6"/>
    </w:pPr>
    <w:rPr>
      <w:rFonts w:ascii="Arial" w:hAnsi="Arial" w:eastAsia="Arial" w:cs="Arial"/>
      <w:b/>
      <w:bCs/>
      <w:i/>
      <w:iCs/>
      <w:sz w:val="22"/>
      <w:szCs w:val="22"/>
    </w:rPr>
  </w:style>
  <w:style w:type="character" w:styleId="797">
    <w:name w:val="Heading 7 Char"/>
    <w:basedOn w:val="961"/>
    <w:link w:val="796"/>
    <w:uiPriority w:val="9"/>
    <w:rPr>
      <w:rFonts w:ascii="Arial" w:hAnsi="Arial" w:eastAsia="Arial" w:cs="Arial"/>
      <w:b/>
      <w:bCs/>
      <w:i/>
      <w:iCs/>
      <w:sz w:val="22"/>
      <w:szCs w:val="22"/>
    </w:rPr>
  </w:style>
  <w:style w:type="paragraph" w:styleId="798">
    <w:name w:val="Heading 8"/>
    <w:basedOn w:val="956"/>
    <w:next w:val="956"/>
    <w:link w:val="799"/>
    <w:uiPriority w:val="9"/>
    <w:unhideWhenUsed/>
    <w:qFormat/>
    <w:pPr>
      <w:keepLines/>
      <w:keepNext/>
      <w:spacing w:before="320" w:after="200"/>
      <w:outlineLvl w:val="7"/>
    </w:pPr>
    <w:rPr>
      <w:rFonts w:ascii="Arial" w:hAnsi="Arial" w:eastAsia="Arial" w:cs="Arial"/>
      <w:i/>
      <w:iCs/>
      <w:sz w:val="22"/>
      <w:szCs w:val="22"/>
    </w:rPr>
  </w:style>
  <w:style w:type="character" w:styleId="799">
    <w:name w:val="Heading 8 Char"/>
    <w:basedOn w:val="961"/>
    <w:link w:val="798"/>
    <w:uiPriority w:val="9"/>
    <w:rPr>
      <w:rFonts w:ascii="Arial" w:hAnsi="Arial" w:eastAsia="Arial" w:cs="Arial"/>
      <w:i/>
      <w:iCs/>
      <w:sz w:val="22"/>
      <w:szCs w:val="22"/>
    </w:rPr>
  </w:style>
  <w:style w:type="paragraph" w:styleId="800">
    <w:name w:val="Heading 9"/>
    <w:basedOn w:val="956"/>
    <w:next w:val="956"/>
    <w:link w:val="801"/>
    <w:uiPriority w:val="9"/>
    <w:unhideWhenUsed/>
    <w:qFormat/>
    <w:pPr>
      <w:keepLines/>
      <w:keepNext/>
      <w:spacing w:before="320" w:after="200"/>
      <w:outlineLvl w:val="8"/>
    </w:pPr>
    <w:rPr>
      <w:rFonts w:ascii="Arial" w:hAnsi="Arial" w:eastAsia="Arial" w:cs="Arial"/>
      <w:i/>
      <w:iCs/>
      <w:sz w:val="21"/>
      <w:szCs w:val="21"/>
    </w:rPr>
  </w:style>
  <w:style w:type="character" w:styleId="801">
    <w:name w:val="Heading 9 Char"/>
    <w:basedOn w:val="961"/>
    <w:link w:val="800"/>
    <w:uiPriority w:val="9"/>
    <w:rPr>
      <w:rFonts w:ascii="Arial" w:hAnsi="Arial" w:eastAsia="Arial" w:cs="Arial"/>
      <w:i/>
      <w:iCs/>
      <w:sz w:val="21"/>
      <w:szCs w:val="21"/>
    </w:rPr>
  </w:style>
  <w:style w:type="paragraph" w:styleId="802">
    <w:name w:val="No Spacing"/>
    <w:uiPriority w:val="1"/>
    <w:qFormat/>
    <w:pPr>
      <w:spacing w:before="0" w:after="0" w:line="240" w:lineRule="auto"/>
    </w:pPr>
  </w:style>
  <w:style w:type="paragraph" w:styleId="803">
    <w:name w:val="Title"/>
    <w:basedOn w:val="956"/>
    <w:next w:val="956"/>
    <w:link w:val="804"/>
    <w:uiPriority w:val="10"/>
    <w:qFormat/>
    <w:pPr>
      <w:contextualSpacing/>
      <w:spacing w:before="300" w:after="200"/>
    </w:pPr>
    <w:rPr>
      <w:sz w:val="48"/>
      <w:szCs w:val="48"/>
    </w:rPr>
  </w:style>
  <w:style w:type="character" w:styleId="804">
    <w:name w:val="Title Char"/>
    <w:basedOn w:val="961"/>
    <w:link w:val="803"/>
    <w:uiPriority w:val="10"/>
    <w:rPr>
      <w:sz w:val="48"/>
      <w:szCs w:val="48"/>
    </w:rPr>
  </w:style>
  <w:style w:type="paragraph" w:styleId="805">
    <w:name w:val="Subtitle"/>
    <w:basedOn w:val="956"/>
    <w:next w:val="956"/>
    <w:link w:val="806"/>
    <w:uiPriority w:val="11"/>
    <w:qFormat/>
    <w:pPr>
      <w:spacing w:before="200" w:after="200"/>
    </w:pPr>
    <w:rPr>
      <w:sz w:val="24"/>
      <w:szCs w:val="24"/>
    </w:rPr>
  </w:style>
  <w:style w:type="character" w:styleId="806">
    <w:name w:val="Subtitle Char"/>
    <w:basedOn w:val="961"/>
    <w:link w:val="805"/>
    <w:uiPriority w:val="11"/>
    <w:rPr>
      <w:sz w:val="24"/>
      <w:szCs w:val="24"/>
    </w:rPr>
  </w:style>
  <w:style w:type="paragraph" w:styleId="807">
    <w:name w:val="Quote"/>
    <w:basedOn w:val="956"/>
    <w:next w:val="956"/>
    <w:link w:val="808"/>
    <w:uiPriority w:val="29"/>
    <w:qFormat/>
    <w:pPr>
      <w:ind w:left="720" w:right="720"/>
    </w:pPr>
    <w:rPr>
      <w:i/>
    </w:rPr>
  </w:style>
  <w:style w:type="character" w:styleId="808">
    <w:name w:val="Quote Char"/>
    <w:link w:val="807"/>
    <w:uiPriority w:val="29"/>
    <w:rPr>
      <w:i/>
    </w:rPr>
  </w:style>
  <w:style w:type="paragraph" w:styleId="809">
    <w:name w:val="Intense Quote"/>
    <w:basedOn w:val="956"/>
    <w:next w:val="956"/>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name w:val="Intense Quote Char"/>
    <w:link w:val="809"/>
    <w:uiPriority w:val="30"/>
    <w:rPr>
      <w:i/>
    </w:rPr>
  </w:style>
  <w:style w:type="character" w:styleId="811">
    <w:name w:val="Header Char"/>
    <w:basedOn w:val="961"/>
    <w:link w:val="973"/>
    <w:uiPriority w:val="99"/>
  </w:style>
  <w:style w:type="character" w:styleId="812">
    <w:name w:val="Footer Char"/>
    <w:basedOn w:val="961"/>
    <w:link w:val="972"/>
    <w:uiPriority w:val="99"/>
  </w:style>
  <w:style w:type="paragraph" w:styleId="813">
    <w:name w:val="Caption"/>
    <w:basedOn w:val="956"/>
    <w:next w:val="956"/>
    <w:uiPriority w:val="35"/>
    <w:semiHidden/>
    <w:unhideWhenUsed/>
    <w:qFormat/>
    <w:pPr>
      <w:spacing w:line="276" w:lineRule="auto"/>
    </w:pPr>
    <w:rPr>
      <w:b/>
      <w:bCs/>
      <w:color w:val="4f81bd" w:themeColor="accent1"/>
      <w:sz w:val="18"/>
      <w:szCs w:val="18"/>
    </w:rPr>
  </w:style>
  <w:style w:type="character" w:styleId="814">
    <w:name w:val="Caption Char"/>
    <w:basedOn w:val="813"/>
    <w:link w:val="972"/>
    <w:uiPriority w:val="99"/>
  </w:style>
  <w:style w:type="table" w:styleId="815">
    <w:name w:val="Table Grid Light"/>
    <w:basedOn w:val="9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6">
    <w:name w:val="Plain Table 1"/>
    <w:basedOn w:val="9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2"/>
    <w:basedOn w:val="9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3"/>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name w:val="Plain Table 4"/>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name w:val="Plain Table 5"/>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1">
    <w:name w:val="Grid Table 1 Light"/>
    <w:basedOn w:val="9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2">
    <w:name w:val="Grid Table 1 Light - Accent 1"/>
    <w:basedOn w:val="9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3">
    <w:name w:val="Grid Table 1 Light - Accent 2"/>
    <w:basedOn w:val="9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4">
    <w:name w:val="Grid Table 1 Light - Accent 3"/>
    <w:basedOn w:val="9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5">
    <w:name w:val="Grid Table 1 Light - Accent 4"/>
    <w:basedOn w:val="9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6">
    <w:name w:val="Grid Table 1 Light - Accent 5"/>
    <w:basedOn w:val="9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7">
    <w:name w:val="Grid Table 1 Light - Accent 6"/>
    <w:basedOn w:val="9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8">
    <w:name w:val="Grid Table 2"/>
    <w:basedOn w:val="9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9">
    <w:name w:val="Grid Table 2 - Accent 1"/>
    <w:basedOn w:val="9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0">
    <w:name w:val="Grid Table 2 - Accent 2"/>
    <w:basedOn w:val="9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2 - Accent 3"/>
    <w:basedOn w:val="9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2 - Accent 4"/>
    <w:basedOn w:val="9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2 - Accent 5"/>
    <w:basedOn w:val="9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4">
    <w:name w:val="Grid Table 2 - Accent 6"/>
    <w:basedOn w:val="9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5">
    <w:name w:val="Grid Table 3"/>
    <w:basedOn w:val="9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1"/>
    <w:basedOn w:val="9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2"/>
    <w:basedOn w:val="9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3"/>
    <w:basedOn w:val="9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4"/>
    <w:basedOn w:val="9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5"/>
    <w:basedOn w:val="9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6"/>
    <w:basedOn w:val="9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4"/>
    <w:basedOn w:val="9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name w:val="Grid Table 4 - Accent 1"/>
    <w:basedOn w:val="9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4">
    <w:name w:val="Grid Table 4 - Accent 2"/>
    <w:basedOn w:val="9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5">
    <w:name w:val="Grid Table 4 - Accent 3"/>
    <w:basedOn w:val="9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6">
    <w:name w:val="Grid Table 4 - Accent 4"/>
    <w:basedOn w:val="9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7">
    <w:name w:val="Grid Table 4 - Accent 5"/>
    <w:basedOn w:val="9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8">
    <w:name w:val="Grid Table 4 - Accent 6"/>
    <w:basedOn w:val="9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9">
    <w:name w:val="Grid Table 5 Dark"/>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0">
    <w:name w:val="Grid Table 5 Dark- Accent 1"/>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1">
    <w:name w:val="Grid Table 5 Dark - Accent 2"/>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2">
    <w:name w:val="Grid Table 5 Dark - Accent 3"/>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3">
    <w:name w:val="Grid Table 5 Dark- Accent 4"/>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4">
    <w:name w:val="Grid Table 5 Dark - Accent 5"/>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5">
    <w:name w:val="Grid Table 5 Dark - Accent 6"/>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6">
    <w:name w:val="Grid Table 6 Colorful"/>
    <w:basedOn w:val="9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7">
    <w:name w:val="Grid Table 6 Colorful - Accent 1"/>
    <w:basedOn w:val="9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8">
    <w:name w:val="Grid Table 6 Colorful - Accent 2"/>
    <w:basedOn w:val="9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9">
    <w:name w:val="Grid Table 6 Colorful - Accent 3"/>
    <w:basedOn w:val="9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0">
    <w:name w:val="Grid Table 6 Colorful - Accent 4"/>
    <w:basedOn w:val="9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1">
    <w:name w:val="Grid Table 6 Colorful - Accent 5"/>
    <w:basedOn w:val="9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2">
    <w:name w:val="Grid Table 6 Colorful - Accent 6"/>
    <w:basedOn w:val="9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3">
    <w:name w:val="Grid Table 7 Colorful"/>
    <w:basedOn w:val="9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4">
    <w:name w:val="Grid Table 7 Colorful - Accent 1"/>
    <w:basedOn w:val="9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5">
    <w:name w:val="Grid Table 7 Colorful - Accent 2"/>
    <w:basedOn w:val="9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6">
    <w:name w:val="Grid Table 7 Colorful - Accent 3"/>
    <w:basedOn w:val="9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7">
    <w:name w:val="Grid Table 7 Colorful - Accent 4"/>
    <w:basedOn w:val="9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8">
    <w:name w:val="Grid Table 7 Colorful - Accent 5"/>
    <w:basedOn w:val="9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9">
    <w:name w:val="Grid Table 7 Colorful - Accent 6"/>
    <w:basedOn w:val="9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0">
    <w:name w:val="List Table 1 Light"/>
    <w:basedOn w:val="9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name w:val="List Table 1 Light - Accent 1"/>
    <w:basedOn w:val="96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2">
    <w:name w:val="List Table 1 Light - Accent 2"/>
    <w:basedOn w:val="96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3">
    <w:name w:val="List Table 1 Light - Accent 3"/>
    <w:basedOn w:val="96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4">
    <w:name w:val="List Table 1 Light - Accent 4"/>
    <w:basedOn w:val="96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5">
    <w:name w:val="List Table 1 Light - Accent 5"/>
    <w:basedOn w:val="96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6">
    <w:name w:val="List Table 1 Light - Accent 6"/>
    <w:basedOn w:val="96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7">
    <w:name w:val="List Table 2"/>
    <w:basedOn w:val="9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8">
    <w:name w:val="List Table 2 - Accent 1"/>
    <w:basedOn w:val="9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9">
    <w:name w:val="List Table 2 - Accent 2"/>
    <w:basedOn w:val="9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0">
    <w:name w:val="List Table 2 - Accent 3"/>
    <w:basedOn w:val="9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1">
    <w:name w:val="List Table 2 - Accent 4"/>
    <w:basedOn w:val="9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2">
    <w:name w:val="List Table 2 - Accent 5"/>
    <w:basedOn w:val="9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3">
    <w:name w:val="List Table 2 - Accent 6"/>
    <w:basedOn w:val="9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4">
    <w:name w:val="List Table 3"/>
    <w:basedOn w:val="9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3 - Accent 1"/>
    <w:basedOn w:val="9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6">
    <w:name w:val="List Table 3 - Accent 2"/>
    <w:basedOn w:val="9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7">
    <w:name w:val="List Table 3 - Accent 3"/>
    <w:basedOn w:val="9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8">
    <w:name w:val="List Table 3 - Accent 4"/>
    <w:basedOn w:val="9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9">
    <w:name w:val="List Table 3 - Accent 5"/>
    <w:basedOn w:val="9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0">
    <w:name w:val="List Table 3 - Accent 6"/>
    <w:basedOn w:val="9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1">
    <w:name w:val="List Table 4"/>
    <w:basedOn w:val="9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4 - Accent 1"/>
    <w:basedOn w:val="9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3">
    <w:name w:val="List Table 4 - Accent 2"/>
    <w:basedOn w:val="9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4">
    <w:name w:val="List Table 4 - Accent 3"/>
    <w:basedOn w:val="9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5">
    <w:name w:val="List Table 4 - Accent 4"/>
    <w:basedOn w:val="9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6">
    <w:name w:val="List Table 4 - Accent 5"/>
    <w:basedOn w:val="9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7">
    <w:name w:val="List Table 4 - Accent 6"/>
    <w:basedOn w:val="9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8">
    <w:name w:val="List Table 5 Dark"/>
    <w:basedOn w:val="9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1"/>
    <w:basedOn w:val="9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2"/>
    <w:basedOn w:val="9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3"/>
    <w:basedOn w:val="9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4"/>
    <w:basedOn w:val="9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5"/>
    <w:basedOn w:val="9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6"/>
    <w:basedOn w:val="9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6 Colorful"/>
    <w:basedOn w:val="9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6">
    <w:name w:val="List Table 6 Colorful - Accent 1"/>
    <w:basedOn w:val="9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7">
    <w:name w:val="List Table 6 Colorful - Accent 2"/>
    <w:basedOn w:val="9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8">
    <w:name w:val="List Table 6 Colorful - Accent 3"/>
    <w:basedOn w:val="9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9">
    <w:name w:val="List Table 6 Colorful - Accent 4"/>
    <w:basedOn w:val="9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0">
    <w:name w:val="List Table 6 Colorful - Accent 5"/>
    <w:basedOn w:val="9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1">
    <w:name w:val="List Table 6 Colorful - Accent 6"/>
    <w:basedOn w:val="9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2">
    <w:name w:val="List Table 7 Colorful"/>
    <w:basedOn w:val="9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3">
    <w:name w:val="List Table 7 Colorful - Accent 1"/>
    <w:basedOn w:val="9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4">
    <w:name w:val="List Table 7 Colorful - Accent 2"/>
    <w:basedOn w:val="9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5">
    <w:name w:val="List Table 7 Colorful - Accent 3"/>
    <w:basedOn w:val="9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6">
    <w:name w:val="List Table 7 Colorful - Accent 4"/>
    <w:basedOn w:val="9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7">
    <w:name w:val="List Table 7 Colorful - Accent 5"/>
    <w:basedOn w:val="9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8">
    <w:name w:val="List Table 7 Colorful - Accent 6"/>
    <w:basedOn w:val="9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9">
    <w:name w:val="Lined - Accent"/>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Lined - Accent 1"/>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1">
    <w:name w:val="Lined - Accent 2"/>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2">
    <w:name w:val="Lined - Accent 3"/>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3">
    <w:name w:val="Lined - Accent 4"/>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4">
    <w:name w:val="Lined - Accent 5"/>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5">
    <w:name w:val="Lined - Accent 6"/>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6">
    <w:name w:val="Bordered &amp; Lined - Accent"/>
    <w:basedOn w:val="9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7">
    <w:name w:val="Bordered &amp; Lined - Accent 1"/>
    <w:basedOn w:val="9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8">
    <w:name w:val="Bordered &amp; Lined - Accent 2"/>
    <w:basedOn w:val="9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9">
    <w:name w:val="Bordered &amp; Lined - Accent 3"/>
    <w:basedOn w:val="9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0">
    <w:name w:val="Bordered &amp; Lined - Accent 4"/>
    <w:basedOn w:val="9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1">
    <w:name w:val="Bordered &amp; Lined - Accent 5"/>
    <w:basedOn w:val="9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2">
    <w:name w:val="Bordered &amp; Lined - Accent 6"/>
    <w:basedOn w:val="9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3">
    <w:name w:val="Bordered"/>
    <w:basedOn w:val="9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4">
    <w:name w:val="Bordered - Accent 1"/>
    <w:basedOn w:val="9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5">
    <w:name w:val="Bordered - Accent 2"/>
    <w:basedOn w:val="9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6">
    <w:name w:val="Bordered - Accent 3"/>
    <w:basedOn w:val="9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7">
    <w:name w:val="Bordered - Accent 4"/>
    <w:basedOn w:val="9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8">
    <w:name w:val="Bordered - Accent 5"/>
    <w:basedOn w:val="9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9">
    <w:name w:val="Bordered - Accent 6"/>
    <w:basedOn w:val="9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0">
    <w:name w:val="footnote text"/>
    <w:basedOn w:val="956"/>
    <w:link w:val="941"/>
    <w:uiPriority w:val="99"/>
    <w:semiHidden/>
    <w:unhideWhenUsed/>
    <w:pPr>
      <w:spacing w:after="40" w:line="240" w:lineRule="auto"/>
    </w:pPr>
    <w:rPr>
      <w:sz w:val="18"/>
    </w:rPr>
  </w:style>
  <w:style w:type="character" w:styleId="941">
    <w:name w:val="Footnote Text Char"/>
    <w:link w:val="940"/>
    <w:uiPriority w:val="99"/>
    <w:rPr>
      <w:sz w:val="18"/>
    </w:rPr>
  </w:style>
  <w:style w:type="character" w:styleId="942">
    <w:name w:val="footnote reference"/>
    <w:basedOn w:val="961"/>
    <w:uiPriority w:val="99"/>
    <w:unhideWhenUsed/>
    <w:rPr>
      <w:vertAlign w:val="superscript"/>
    </w:rPr>
  </w:style>
  <w:style w:type="paragraph" w:styleId="943">
    <w:name w:val="endnote text"/>
    <w:basedOn w:val="956"/>
    <w:link w:val="944"/>
    <w:uiPriority w:val="99"/>
    <w:semiHidden/>
    <w:unhideWhenUsed/>
    <w:pPr>
      <w:spacing w:after="0" w:line="240" w:lineRule="auto"/>
    </w:pPr>
    <w:rPr>
      <w:sz w:val="20"/>
    </w:rPr>
  </w:style>
  <w:style w:type="character" w:styleId="944">
    <w:name w:val="Endnote Text Char"/>
    <w:link w:val="943"/>
    <w:uiPriority w:val="99"/>
    <w:rPr>
      <w:sz w:val="20"/>
    </w:rPr>
  </w:style>
  <w:style w:type="character" w:styleId="945">
    <w:name w:val="endnote reference"/>
    <w:basedOn w:val="961"/>
    <w:uiPriority w:val="99"/>
    <w:semiHidden/>
    <w:unhideWhenUsed/>
    <w:rPr>
      <w:vertAlign w:val="superscript"/>
    </w:rPr>
  </w:style>
  <w:style w:type="paragraph" w:styleId="946">
    <w:name w:val="toc 2"/>
    <w:basedOn w:val="956"/>
    <w:next w:val="956"/>
    <w:uiPriority w:val="39"/>
    <w:unhideWhenUsed/>
    <w:pPr>
      <w:ind w:left="283" w:right="0" w:firstLine="0"/>
      <w:spacing w:after="57"/>
    </w:pPr>
  </w:style>
  <w:style w:type="paragraph" w:styleId="947">
    <w:name w:val="toc 3"/>
    <w:basedOn w:val="956"/>
    <w:next w:val="956"/>
    <w:uiPriority w:val="39"/>
    <w:unhideWhenUsed/>
    <w:pPr>
      <w:ind w:left="567" w:right="0" w:firstLine="0"/>
      <w:spacing w:after="57"/>
    </w:pPr>
  </w:style>
  <w:style w:type="paragraph" w:styleId="948">
    <w:name w:val="toc 4"/>
    <w:basedOn w:val="956"/>
    <w:next w:val="956"/>
    <w:uiPriority w:val="39"/>
    <w:unhideWhenUsed/>
    <w:pPr>
      <w:ind w:left="850" w:right="0" w:firstLine="0"/>
      <w:spacing w:after="57"/>
    </w:pPr>
  </w:style>
  <w:style w:type="paragraph" w:styleId="949">
    <w:name w:val="toc 5"/>
    <w:basedOn w:val="956"/>
    <w:next w:val="956"/>
    <w:uiPriority w:val="39"/>
    <w:unhideWhenUsed/>
    <w:pPr>
      <w:ind w:left="1134" w:right="0" w:firstLine="0"/>
      <w:spacing w:after="57"/>
    </w:pPr>
  </w:style>
  <w:style w:type="paragraph" w:styleId="950">
    <w:name w:val="toc 6"/>
    <w:basedOn w:val="956"/>
    <w:next w:val="956"/>
    <w:uiPriority w:val="39"/>
    <w:unhideWhenUsed/>
    <w:pPr>
      <w:ind w:left="1417" w:right="0" w:firstLine="0"/>
      <w:spacing w:after="57"/>
    </w:pPr>
  </w:style>
  <w:style w:type="paragraph" w:styleId="951">
    <w:name w:val="toc 7"/>
    <w:basedOn w:val="956"/>
    <w:next w:val="956"/>
    <w:uiPriority w:val="39"/>
    <w:unhideWhenUsed/>
    <w:pPr>
      <w:ind w:left="1701" w:right="0" w:firstLine="0"/>
      <w:spacing w:after="57"/>
    </w:pPr>
  </w:style>
  <w:style w:type="paragraph" w:styleId="952">
    <w:name w:val="toc 8"/>
    <w:basedOn w:val="956"/>
    <w:next w:val="956"/>
    <w:uiPriority w:val="39"/>
    <w:unhideWhenUsed/>
    <w:pPr>
      <w:ind w:left="1984" w:right="0" w:firstLine="0"/>
      <w:spacing w:after="57"/>
    </w:pPr>
  </w:style>
  <w:style w:type="paragraph" w:styleId="953">
    <w:name w:val="toc 9"/>
    <w:basedOn w:val="956"/>
    <w:next w:val="956"/>
    <w:uiPriority w:val="39"/>
    <w:unhideWhenUsed/>
    <w:pPr>
      <w:ind w:left="2268" w:right="0" w:firstLine="0"/>
      <w:spacing w:after="57"/>
    </w:pPr>
  </w:style>
  <w:style w:type="paragraph" w:styleId="954">
    <w:name w:val="TOC Heading"/>
    <w:uiPriority w:val="39"/>
    <w:unhideWhenUsed/>
  </w:style>
  <w:style w:type="paragraph" w:styleId="955">
    <w:name w:val="table of figures"/>
    <w:basedOn w:val="956"/>
    <w:next w:val="956"/>
    <w:uiPriority w:val="99"/>
    <w:unhideWhenUsed/>
    <w:pPr>
      <w:spacing w:after="0" w:afterAutospacing="0"/>
    </w:pPr>
  </w:style>
  <w:style w:type="paragraph" w:styleId="95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57">
    <w:name w:val="Heading 1"/>
    <w:basedOn w:val="956"/>
    <w:link w:val="988"/>
    <w:uiPriority w:val="9"/>
    <w:qFormat/>
    <w:pPr>
      <w:jc w:val="left"/>
      <w:spacing w:before="100" w:beforeAutospacing="1" w:after="100" w:afterAutospacing="1"/>
      <w:widowControl/>
      <w:outlineLvl w:val="0"/>
    </w:pPr>
    <w:rPr>
      <w:rFonts w:ascii="宋体" w:hAnsi="宋体" w:cs="宋体"/>
      <w:b/>
      <w:bCs/>
      <w:sz w:val="48"/>
      <w:szCs w:val="48"/>
    </w:rPr>
  </w:style>
  <w:style w:type="paragraph" w:styleId="958">
    <w:name w:val="Heading 2"/>
    <w:basedOn w:val="956"/>
    <w:next w:val="956"/>
    <w:uiPriority w:val="0"/>
    <w:qFormat/>
    <w:pPr>
      <w:keepLines/>
      <w:keepNext/>
      <w:spacing w:before="260" w:after="260" w:line="413" w:lineRule="auto"/>
      <w:outlineLvl w:val="1"/>
    </w:pPr>
    <w:rPr>
      <w:rFonts w:ascii="Arial" w:hAnsi="Arial" w:eastAsia="黑体"/>
      <w:b/>
      <w:sz w:val="32"/>
    </w:rPr>
  </w:style>
  <w:style w:type="paragraph" w:styleId="959">
    <w:name w:val="Heading 3"/>
    <w:basedOn w:val="956"/>
    <w:next w:val="956"/>
    <w:uiPriority w:val="0"/>
    <w:semiHidden/>
    <w:unhideWhenUsed/>
    <w:qFormat/>
    <w:pPr>
      <w:jc w:val="left"/>
      <w:spacing w:beforeAutospacing="1" w:afterAutospacing="1"/>
      <w:outlineLvl w:val="2"/>
    </w:pPr>
    <w:rPr>
      <w:rFonts w:hint="eastAsia" w:ascii="宋体" w:hAnsi="宋体"/>
      <w:b/>
      <w:bCs/>
      <w:sz w:val="27"/>
      <w:szCs w:val="27"/>
    </w:rPr>
  </w:style>
  <w:style w:type="paragraph" w:styleId="960">
    <w:name w:val="Heading 4"/>
    <w:basedOn w:val="956"/>
    <w:next w:val="956"/>
    <w:uiPriority w:val="0"/>
    <w:qFormat/>
    <w:pPr>
      <w:numPr>
        <w:ilvl w:val="4"/>
        <w:numId w:val="1"/>
      </w:numPr>
      <w:keepLines/>
      <w:keepNext/>
      <w:spacing w:before="280" w:after="290" w:line="376" w:lineRule="auto"/>
      <w:outlineLvl w:val="3"/>
    </w:pPr>
    <w:rPr>
      <w:rFonts w:ascii="Arial" w:hAnsi="Arial" w:eastAsia="黑体"/>
      <w:b/>
      <w:bCs/>
      <w:sz w:val="28"/>
      <w:szCs w:val="28"/>
    </w:rPr>
  </w:style>
  <w:style w:type="character" w:styleId="961" w:default="1">
    <w:name w:val="Default Paragraph Font"/>
    <w:uiPriority w:val="1"/>
    <w:semiHidden/>
    <w:unhideWhenUsed/>
  </w:style>
  <w:style w:type="table" w:styleId="962" w:default="1">
    <w:name w:val="Normal Table"/>
    <w:uiPriority w:val="99"/>
    <w:semiHidden/>
    <w:unhideWhenUsed/>
    <w:qFormat/>
    <w:tblPr>
      <w:tblCellMar>
        <w:left w:w="108" w:type="dxa"/>
        <w:top w:w="0" w:type="dxa"/>
        <w:right w:w="108" w:type="dxa"/>
        <w:bottom w:w="0" w:type="dxa"/>
      </w:tblCellMar>
    </w:tblPr>
  </w:style>
  <w:style w:type="paragraph" w:styleId="963">
    <w:name w:val="Normal Indent"/>
    <w:basedOn w:val="956"/>
    <w:link w:val="989"/>
    <w:uiPriority w:val="0"/>
    <w:qFormat/>
    <w:pPr>
      <w:ind w:firstLine="420"/>
      <w:jc w:val="left"/>
      <w:widowControl/>
    </w:pPr>
  </w:style>
  <w:style w:type="paragraph" w:styleId="964">
    <w:name w:val="annotation text"/>
    <w:basedOn w:val="956"/>
    <w:link w:val="990"/>
    <w:uiPriority w:val="0"/>
    <w:qFormat/>
    <w:pPr>
      <w:jc w:val="left"/>
    </w:pPr>
  </w:style>
  <w:style w:type="paragraph" w:styleId="965">
    <w:name w:val="Body Text"/>
    <w:basedOn w:val="956"/>
    <w:next w:val="966"/>
    <w:uiPriority w:val="0"/>
    <w:qFormat/>
    <w:rPr>
      <w:rFonts w:ascii="仿宋_GB2312" w:eastAsia="仿宋_GB2312"/>
      <w:sz w:val="28"/>
      <w:szCs w:val="20"/>
    </w:rPr>
  </w:style>
  <w:style w:type="paragraph" w:styleId="966">
    <w:name w:val="List"/>
    <w:basedOn w:val="956"/>
    <w:uiPriority w:val="0"/>
    <w:qFormat/>
    <w:pPr>
      <w:ind w:left="420" w:hanging="420"/>
      <w:spacing w:after="20" w:line="288" w:lineRule="auto"/>
      <w:tabs>
        <w:tab w:val="left" w:pos="420" w:leader="none"/>
      </w:tabs>
    </w:pPr>
    <w:rPr>
      <w:szCs w:val="20"/>
      <w:lang w:val="en-GB"/>
    </w:rPr>
  </w:style>
  <w:style w:type="paragraph" w:styleId="967">
    <w:name w:val="Body Text Indent"/>
    <w:basedOn w:val="956"/>
    <w:uiPriority w:val="0"/>
    <w:qFormat/>
    <w:pPr>
      <w:ind w:firstLine="630"/>
    </w:pPr>
  </w:style>
  <w:style w:type="paragraph" w:styleId="968">
    <w:name w:val="index 4"/>
    <w:basedOn w:val="956"/>
    <w:next w:val="956"/>
    <w:uiPriority w:val="0"/>
    <w:qFormat/>
    <w:pPr>
      <w:ind w:left="1260"/>
    </w:pPr>
    <w:rPr>
      <w:rFonts w:eastAsia="楷体_GB2312"/>
      <w:sz w:val="26"/>
    </w:rPr>
  </w:style>
  <w:style w:type="paragraph" w:styleId="969">
    <w:name w:val="Plain Text"/>
    <w:basedOn w:val="956"/>
    <w:link w:val="1008"/>
    <w:uiPriority w:val="0"/>
    <w:qFormat/>
    <w:rPr>
      <w:rFonts w:ascii="宋体" w:hAnsi="Courier New"/>
      <w:szCs w:val="21"/>
    </w:rPr>
  </w:style>
  <w:style w:type="paragraph" w:styleId="970">
    <w:name w:val="Body Text Indent 2"/>
    <w:basedOn w:val="956"/>
    <w:uiPriority w:val="0"/>
    <w:qFormat/>
    <w:pPr>
      <w:ind w:firstLine="559"/>
      <w:spacing w:line="400" w:lineRule="exact"/>
      <w:tabs>
        <w:tab w:val="left" w:pos="0" w:leader="none"/>
        <w:tab w:val="left" w:pos="1134" w:leader="none"/>
      </w:tabs>
    </w:pPr>
    <w:rPr>
      <w:rFonts w:ascii="楷体_GB2312" w:eastAsia="楷体_GB2312"/>
      <w:sz w:val="24"/>
    </w:rPr>
  </w:style>
  <w:style w:type="paragraph" w:styleId="971">
    <w:name w:val="Balloon Text"/>
    <w:basedOn w:val="956"/>
    <w:link w:val="991"/>
    <w:uiPriority w:val="0"/>
    <w:qFormat/>
    <w:rPr>
      <w:sz w:val="18"/>
      <w:szCs w:val="18"/>
    </w:rPr>
  </w:style>
  <w:style w:type="paragraph" w:styleId="972">
    <w:name w:val="Footer"/>
    <w:basedOn w:val="956"/>
    <w:link w:val="1007"/>
    <w:uiPriority w:val="99"/>
    <w:qFormat/>
    <w:pPr>
      <w:jc w:val="left"/>
      <w:tabs>
        <w:tab w:val="center" w:pos="4153" w:leader="none"/>
        <w:tab w:val="right" w:pos="8306" w:leader="none"/>
      </w:tabs>
    </w:pPr>
    <w:rPr>
      <w:sz w:val="18"/>
      <w:szCs w:val="18"/>
    </w:rPr>
  </w:style>
  <w:style w:type="paragraph" w:styleId="973">
    <w:name w:val="Header"/>
    <w:basedOn w:val="956"/>
    <w:uiPriority w:val="0"/>
    <w:qFormat/>
    <w:pPr>
      <w:jc w:val="center"/>
      <w:tabs>
        <w:tab w:val="center" w:pos="4153" w:leader="none"/>
        <w:tab w:val="right" w:pos="8306" w:leader="none"/>
      </w:tabs>
      <w:pBdr>
        <w:bottom w:val="single" w:color="auto" w:sz="6" w:space="1"/>
      </w:pBdr>
    </w:pPr>
    <w:rPr>
      <w:sz w:val="18"/>
      <w:szCs w:val="18"/>
    </w:rPr>
  </w:style>
  <w:style w:type="paragraph" w:styleId="974">
    <w:name w:val="toc 1"/>
    <w:basedOn w:val="956"/>
    <w:next w:val="956"/>
    <w:uiPriority w:val="0"/>
    <w:qFormat/>
    <w:pPr>
      <w:spacing w:line="288" w:lineRule="auto"/>
      <w:tabs>
        <w:tab w:val="right" w:pos="8296" w:leader="dot"/>
      </w:tabs>
    </w:pPr>
    <w:rPr>
      <w:rFonts w:ascii="黑体" w:hAnsi="宋体" w:eastAsia="黑体"/>
      <w:caps/>
      <w:sz w:val="30"/>
      <w:szCs w:val="30"/>
    </w:rPr>
  </w:style>
  <w:style w:type="paragraph" w:styleId="975">
    <w:name w:val="Body Text 2"/>
    <w:basedOn w:val="956"/>
    <w:uiPriority w:val="0"/>
    <w:qFormat/>
    <w:pPr>
      <w:ind w:firstLine="420"/>
      <w:spacing w:line="720" w:lineRule="auto"/>
    </w:pPr>
    <w:rPr>
      <w:sz w:val="30"/>
    </w:rPr>
  </w:style>
  <w:style w:type="paragraph" w:styleId="976">
    <w:name w:val="Normal (Web)"/>
    <w:basedOn w:val="956"/>
    <w:uiPriority w:val="99"/>
    <w:qFormat/>
    <w:pPr>
      <w:ind w:firstLine="420"/>
      <w:jc w:val="left"/>
      <w:spacing w:beforeAutospacing="1" w:afterAutospacing="1" w:line="288" w:lineRule="auto"/>
      <w:widowControl/>
    </w:pPr>
    <w:rPr>
      <w:rFonts w:ascii="宋体" w:hAnsi="宋体"/>
      <w:sz w:val="24"/>
    </w:rPr>
  </w:style>
  <w:style w:type="paragraph" w:styleId="977">
    <w:name w:val="annotation subject"/>
    <w:basedOn w:val="964"/>
    <w:next w:val="964"/>
    <w:link w:val="992"/>
    <w:uiPriority w:val="0"/>
    <w:qFormat/>
    <w:rPr>
      <w:b/>
      <w:bCs/>
    </w:rPr>
  </w:style>
  <w:style w:type="paragraph" w:styleId="978">
    <w:name w:val="Body Text First Indent"/>
    <w:basedOn w:val="965"/>
    <w:uiPriority w:val="0"/>
    <w:qFormat/>
    <w:pPr>
      <w:ind w:firstLine="420"/>
      <w:spacing w:after="120"/>
      <w:tabs>
        <w:tab w:val="left" w:pos="208" w:leader="none"/>
      </w:tabs>
    </w:pPr>
    <w:rPr>
      <w:rFonts w:ascii="Times New Roman" w:eastAsia="宋体"/>
      <w:sz w:val="21"/>
    </w:rPr>
  </w:style>
  <w:style w:type="paragraph" w:styleId="979">
    <w:name w:val="Body Text First Indent 2"/>
    <w:basedOn w:val="967"/>
    <w:uiPriority w:val="0"/>
    <w:qFormat/>
    <w:pPr>
      <w:ind w:left="420" w:firstLine="420"/>
      <w:spacing w:after="120"/>
      <w:tabs>
        <w:tab w:val="left" w:pos="630" w:leader="none"/>
      </w:tabs>
    </w:pPr>
    <w:rPr>
      <w:rFonts w:ascii="Verdana" w:hAnsi="Verdana"/>
    </w:rPr>
  </w:style>
  <w:style w:type="table" w:styleId="980">
    <w:name w:val="Table Grid"/>
    <w:basedOn w:val="96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1">
    <w:name w:val="Strong"/>
    <w:basedOn w:val="961"/>
    <w:uiPriority w:val="22"/>
    <w:qFormat/>
    <w:rPr>
      <w:b/>
      <w:bCs/>
    </w:rPr>
  </w:style>
  <w:style w:type="character" w:styleId="982">
    <w:name w:val="page number"/>
    <w:uiPriority w:val="0"/>
    <w:qFormat/>
  </w:style>
  <w:style w:type="character" w:styleId="983">
    <w:name w:val="HTML Typewriter"/>
    <w:uiPriority w:val="0"/>
    <w:qFormat/>
    <w:rPr>
      <w:rFonts w:ascii="宋体" w:hAnsi="宋体" w:eastAsia="宋体" w:cs="宋体"/>
      <w:sz w:val="24"/>
      <w:szCs w:val="24"/>
    </w:rPr>
  </w:style>
  <w:style w:type="character" w:styleId="984">
    <w:name w:val="Hyperlink"/>
    <w:uiPriority w:val="0"/>
    <w:qFormat/>
    <w:rPr>
      <w:color w:val="0000ff"/>
      <w:u w:val="single"/>
    </w:rPr>
  </w:style>
  <w:style w:type="character" w:styleId="985">
    <w:name w:val="annotation reference"/>
    <w:uiPriority w:val="0"/>
    <w:qFormat/>
    <w:rPr>
      <w:sz w:val="21"/>
      <w:szCs w:val="21"/>
    </w:rPr>
  </w:style>
  <w:style w:type="paragraph" w:styleId="98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87" w:customStyle="1">
    <w:name w:val="toc 11"/>
    <w:next w:val="956"/>
    <w:uiPriority w:val="0"/>
    <w:qFormat/>
    <w:pPr>
      <w:jc w:val="both"/>
    </w:pPr>
    <w:rPr>
      <w:rFonts w:ascii="Calibri" w:hAnsi="Calibri" w:eastAsia="宋体" w:cs="Times New Roman"/>
      <w:sz w:val="21"/>
      <w:lang w:val="en-US" w:eastAsia="zh-CN" w:bidi="ar-SA"/>
    </w:rPr>
  </w:style>
  <w:style w:type="character" w:styleId="988" w:customStyle="1">
    <w:name w:val="标题 1 字符"/>
    <w:basedOn w:val="961"/>
    <w:link w:val="957"/>
    <w:uiPriority w:val="9"/>
    <w:qFormat/>
    <w:rPr>
      <w:rFonts w:ascii="宋体" w:hAnsi="宋体" w:cs="宋体"/>
      <w:b/>
      <w:bCs/>
      <w:sz w:val="48"/>
      <w:szCs w:val="48"/>
    </w:rPr>
  </w:style>
  <w:style w:type="character" w:styleId="989" w:customStyle="1">
    <w:name w:val="正文缩进 字符"/>
    <w:link w:val="963"/>
    <w:uiPriority w:val="0"/>
    <w:qFormat/>
    <w:rPr>
      <w:rFonts w:ascii="Times New Roman" w:hAnsi="Times New Roman" w:eastAsia="宋体" w:cs="Times New Roman"/>
      <w:sz w:val="21"/>
      <w:szCs w:val="24"/>
    </w:rPr>
  </w:style>
  <w:style w:type="character" w:styleId="990" w:customStyle="1">
    <w:name w:val="批注文字 字符"/>
    <w:basedOn w:val="961"/>
    <w:link w:val="964"/>
    <w:uiPriority w:val="0"/>
    <w:qFormat/>
    <w:rPr>
      <w:sz w:val="21"/>
      <w:szCs w:val="24"/>
    </w:rPr>
  </w:style>
  <w:style w:type="character" w:styleId="991" w:customStyle="1">
    <w:name w:val="批注框文本 字符"/>
    <w:link w:val="971"/>
    <w:uiPriority w:val="0"/>
    <w:qFormat/>
    <w:rPr>
      <w:rFonts w:ascii="Times New Roman" w:hAnsi="Times New Roman" w:eastAsia="宋体" w:cs="Times New Roman"/>
      <w:sz w:val="18"/>
      <w:szCs w:val="18"/>
    </w:rPr>
  </w:style>
  <w:style w:type="character" w:styleId="992" w:customStyle="1">
    <w:name w:val="批注主题 字符"/>
    <w:basedOn w:val="990"/>
    <w:link w:val="977"/>
    <w:uiPriority w:val="0"/>
    <w:qFormat/>
    <w:rPr>
      <w:sz w:val="21"/>
      <w:szCs w:val="24"/>
    </w:rPr>
  </w:style>
  <w:style w:type="paragraph" w:styleId="993" w:customStyle="1">
    <w:name w:val="列出段落1"/>
    <w:basedOn w:val="956"/>
    <w:uiPriority w:val="0"/>
    <w:qFormat/>
    <w:pPr>
      <w:jc w:val="left"/>
    </w:pPr>
    <w:rPr>
      <w:rFonts w:ascii="Calibri" w:hAnsi="Calibri"/>
      <w:sz w:val="22"/>
      <w:szCs w:val="22"/>
      <w:lang w:eastAsia="en-US"/>
    </w:rPr>
  </w:style>
  <w:style w:type="paragraph" w:styleId="994" w:customStyle="1">
    <w:name w:val="段"/>
    <w:next w:val="956"/>
    <w:uiPriority w:val="0"/>
    <w:qFormat/>
    <w:pPr>
      <w:ind w:firstLine="200"/>
      <w:jc w:val="both"/>
    </w:pPr>
    <w:rPr>
      <w:rFonts w:ascii="宋体" w:hAnsi="Times New Roman" w:eastAsia="宋体" w:cs="Times New Roman"/>
      <w:sz w:val="21"/>
      <w:lang w:val="en-US" w:eastAsia="zh-CN" w:bidi="ar-SA"/>
    </w:rPr>
  </w:style>
  <w:style w:type="paragraph" w:styleId="995"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996">
    <w:name w:val="List Paragraph"/>
    <w:basedOn w:val="956"/>
    <w:uiPriority w:val="34"/>
    <w:qFormat/>
    <w:pPr>
      <w:ind w:firstLine="420"/>
    </w:pPr>
  </w:style>
  <w:style w:type="character" w:styleId="997" w:customStyle="1">
    <w:name w:val="font11"/>
    <w:basedOn w:val="961"/>
    <w:uiPriority w:val="0"/>
    <w:qFormat/>
    <w:rPr>
      <w:rFonts w:hint="eastAsia" w:ascii="宋体" w:hAnsi="宋体" w:eastAsia="宋体" w:cs="宋体"/>
      <w:color w:val="000000"/>
      <w:sz w:val="22"/>
      <w:szCs w:val="22"/>
      <w:u w:val="none"/>
    </w:rPr>
  </w:style>
  <w:style w:type="character" w:styleId="998" w:customStyle="1">
    <w:name w:val="NormalCharacter1"/>
    <w:link w:val="999"/>
    <w:uiPriority w:val="0"/>
    <w:qFormat/>
    <w:rPr>
      <w:sz w:val="21"/>
      <w:szCs w:val="24"/>
    </w:rPr>
  </w:style>
  <w:style w:type="paragraph" w:styleId="999" w:customStyle="1">
    <w:name w:val="UserStyle_4"/>
    <w:basedOn w:val="956"/>
    <w:link w:val="998"/>
    <w:uiPriority w:val="0"/>
    <w:qFormat/>
    <w:pPr>
      <w:widowControl/>
    </w:pPr>
  </w:style>
  <w:style w:type="character" w:styleId="1000" w:customStyle="1">
    <w:name w:val="custom-tag-placeholder-class"/>
    <w:basedOn w:val="961"/>
    <w:uiPriority w:val="0"/>
    <w:qFormat/>
  </w:style>
  <w:style w:type="paragraph" w:styleId="1001" w:customStyle="1">
    <w:name w:val="p1"/>
    <w:basedOn w:val="956"/>
    <w:uiPriority w:val="0"/>
    <w:qFormat/>
    <w:rPr>
      <w:rFonts w:ascii=".PingFang SC" w:hAnsi=".PingFang SC"/>
      <w:sz w:val="26"/>
      <w:szCs w:val="26"/>
    </w:rPr>
  </w:style>
  <w:style w:type="paragraph" w:styleId="1002" w:customStyle="1">
    <w:name w:val="_Style 1"/>
    <w:basedOn w:val="956"/>
    <w:uiPriority w:val="0"/>
    <w:qFormat/>
    <w:pPr>
      <w:ind w:firstLine="420"/>
      <w:spacing w:line="360" w:lineRule="auto"/>
    </w:pPr>
    <w:rPr>
      <w:rFonts w:ascii="Calibri" w:hAnsi="Calibri"/>
      <w:sz w:val="24"/>
      <w:szCs w:val="22"/>
    </w:rPr>
  </w:style>
  <w:style w:type="paragraph" w:styleId="1003" w:customStyle="1">
    <w:name w:val="行文"/>
    <w:uiPriority w:val="0"/>
    <w:qFormat/>
    <w:pPr>
      <w:ind w:firstLine="624"/>
      <w:jc w:val="both"/>
      <w:spacing w:line="480" w:lineRule="exact"/>
      <w:widowControl w:val="off"/>
    </w:pPr>
    <w:rPr>
      <w:rFonts w:ascii="宋体" w:hAnsi="Times New Roman" w:eastAsia="仿宋_GB2312" w:cs="Times New Roman"/>
      <w:sz w:val="30"/>
      <w:lang w:val="en-US" w:eastAsia="zh-CN" w:bidi="ar-SA"/>
    </w:rPr>
  </w:style>
  <w:style w:type="paragraph" w:styleId="1004" w:customStyle="1">
    <w:name w:val="纯文本1"/>
    <w:uiPriority w:val="0"/>
    <w:qFormat/>
    <w:pPr>
      <w:jc w:val="both"/>
      <w:widowControl w:val="off"/>
    </w:pPr>
    <w:rPr>
      <w:rFonts w:ascii="宋体" w:hAnsi="Courier New" w:eastAsia="宋体" w:cs="Times New Roman"/>
      <w:szCs w:val="21"/>
      <w:lang w:val="en-US" w:eastAsia="en-US" w:bidi="ar-SA"/>
    </w:rPr>
  </w:style>
  <w:style w:type="character" w:styleId="1005" w:customStyle="1">
    <w:name w:val="font31"/>
    <w:basedOn w:val="961"/>
    <w:uiPriority w:val="0"/>
    <w:qFormat/>
    <w:rPr>
      <w:rFonts w:hint="eastAsia" w:ascii="宋体" w:hAnsi="宋体" w:eastAsia="宋体" w:cs="宋体"/>
      <w:color w:val="000000"/>
      <w:sz w:val="20"/>
      <w:szCs w:val="20"/>
      <w:u w:val="none"/>
    </w:rPr>
  </w:style>
  <w:style w:type="character" w:styleId="1006" w:customStyle="1">
    <w:name w:val="font91"/>
    <w:uiPriority w:val="0"/>
    <w:qFormat/>
    <w:rPr>
      <w:rFonts w:hint="eastAsia" w:ascii="宋体" w:hAnsi="宋体" w:eastAsia="宋体" w:cs="宋体"/>
      <w:b/>
      <w:bCs/>
      <w:color w:val="000000"/>
      <w:sz w:val="22"/>
      <w:szCs w:val="22"/>
      <w:u w:val="single"/>
    </w:rPr>
  </w:style>
  <w:style w:type="character" w:styleId="1007" w:customStyle="1">
    <w:name w:val="页脚 字符"/>
    <w:basedOn w:val="961"/>
    <w:link w:val="972"/>
    <w:uiPriority w:val="99"/>
    <w:qFormat/>
    <w:rPr>
      <w:sz w:val="18"/>
      <w:szCs w:val="18"/>
    </w:rPr>
  </w:style>
  <w:style w:type="character" w:styleId="1008" w:customStyle="1">
    <w:name w:val="纯文本 字符"/>
    <w:link w:val="969"/>
    <w:uiPriority w:val="0"/>
    <w:qFormat/>
    <w:rPr>
      <w:rFonts w:ascii="宋体" w:hAnsi="Courier New"/>
      <w:sz w:val="21"/>
      <w:szCs w:val="21"/>
    </w:rPr>
  </w:style>
  <w:style w:type="numbering" w:styleId="10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 Id="rId22"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jpg"/><Relationship Id="rId38" Type="http://schemas.openxmlformats.org/officeDocument/2006/relationships/image" Target="media/image20.jpg"/><Relationship Id="rId39" Type="http://schemas.openxmlformats.org/officeDocument/2006/relationships/image" Target="media/image2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A336745-3525-4358-8CBF-3B7BE69FB39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扬州九拍现代音乐教育【崔老师】</dc:creator>
  <cp:lastModifiedBy>崔立依</cp:lastModifiedBy>
  <cp:revision>5</cp:revision>
  <dcterms:created xsi:type="dcterms:W3CDTF">2025-03-21T03:17:00Z</dcterms:created>
  <dcterms:modified xsi:type="dcterms:W3CDTF">2025-04-02T05:46:25Z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D8544AB196BD462BAB7A92B80DCD1A51_13</vt:lpwstr>
  </property>
  <property fmtid="{D5CDD505-2E9C-101B-9397-08002B2CF9AE}" pid="4" name="KSOTemplateDocerSaveRecord">
    <vt:lpwstr>eyJoZGlkIjoiOWI5MDJmYWM2MzIzNmVkZTQ0ZDE0MzgxMGJjZDZlMDgiLCJ1c2VySWQiOiIyNTM1NTU5MDgifQ==</vt:lpwstr>
  </property>
</Properties>
</file>