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3C0B">
      <w:pPr>
        <w:widowControl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  <w:lang w:val="en-US" w:eastAsia="zh-CN"/>
        </w:rPr>
        <w:t>泗洪县双洋路新建照明设施采购及安装项目</w:t>
      </w:r>
    </w:p>
    <w:p w14:paraId="7F21F657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工程量清单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及招标控制价</w:t>
      </w:r>
      <w:r>
        <w:rPr>
          <w:rFonts w:hint="eastAsia" w:ascii="宋体" w:hAnsi="宋体" w:cs="宋体"/>
          <w:b/>
          <w:kern w:val="0"/>
          <w:sz w:val="30"/>
          <w:szCs w:val="30"/>
        </w:rPr>
        <w:t>编制说明</w:t>
      </w:r>
    </w:p>
    <w:p w14:paraId="49C32C9B">
      <w:pPr>
        <w:spacing w:line="500" w:lineRule="exac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一、工程概况：</w:t>
      </w:r>
    </w:p>
    <w:p w14:paraId="4ADEBEB5">
      <w:pPr>
        <w:spacing w:line="50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1、工程名称：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>泗洪县双洋路新建照明设施采购及安装项目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5DDF734D">
      <w:pPr>
        <w:spacing w:line="500" w:lineRule="exact"/>
        <w:rPr>
          <w:rFonts w:hint="eastAsia" w:ascii="宋体" w:hAnsi="宋体" w:eastAsia="宋体" w:cs="Times New Roman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2、工程规模：</w:t>
      </w:r>
      <w:r>
        <w:rPr>
          <w:rFonts w:hint="eastAsia" w:ascii="宋体" w:hAnsi="宋体" w:eastAsia="宋体" w:cs="Times New Roman"/>
          <w:kern w:val="0"/>
          <w:sz w:val="24"/>
        </w:rPr>
        <w:t>泗洪县双洋路新建照明设施采购及安装项目:双洋东路：道路呈东西走向，起点为建设路，终点至青阳路，路灯照明线路长度约1600.822m，路灯双侧对称安装在两侧侧分带内，灯间距按40m设计，共58盏。路灯灯型采用13m双臂路灯，每侧水平臂长1.8m，光源采用（低压DC12-24V）2×180W模组LED光源，色温4000k，中间顶部100亚克力不碎球（红色）内置30W LED球泡, 灯型、式样见图片。双洋路（建设路-斯迪克大道）路灯改造数量67盏，灯型沿用双洋东路灯型（13m双臂路灯，每侧水平臂长1.8m，光源采用（低压DC12-24V）2×180W模组LED光源，色温4000k，中间顶部100亚克力不碎球（红色）内置30W LED球泡）；使用原有的路灯基础、控制柜、电缆等；拆卸的旧灯杆中20盏</w:t>
      </w:r>
      <w:r>
        <w:rPr>
          <w:rFonts w:hint="eastAsia" w:ascii="宋体" w:hAnsi="宋体" w:cs="Times New Roman"/>
          <w:kern w:val="0"/>
          <w:sz w:val="24"/>
          <w:lang w:val="en-US" w:eastAsia="zh-CN"/>
        </w:rPr>
        <w:t>按甲方要求</w:t>
      </w:r>
      <w:r>
        <w:rPr>
          <w:rFonts w:hint="eastAsia" w:ascii="宋体" w:hAnsi="宋体" w:eastAsia="宋体" w:cs="Times New Roman"/>
          <w:kern w:val="0"/>
          <w:sz w:val="24"/>
        </w:rPr>
        <w:t>灯臂改造，热镀锌喷塑</w:t>
      </w:r>
      <w:r>
        <w:rPr>
          <w:rFonts w:hint="eastAsia" w:ascii="宋体" w:hAnsi="宋体" w:cs="Times New Roman"/>
          <w:kern w:val="0"/>
          <w:sz w:val="24"/>
          <w:lang w:val="en-US" w:eastAsia="zh-CN"/>
        </w:rPr>
        <w:t>后</w:t>
      </w:r>
      <w:r>
        <w:rPr>
          <w:rFonts w:hint="eastAsia" w:ascii="宋体" w:hAnsi="宋体" w:eastAsia="宋体" w:cs="Times New Roman"/>
          <w:kern w:val="0"/>
          <w:sz w:val="24"/>
        </w:rPr>
        <w:t>安装在新建道路子敬路，其余47盏</w:t>
      </w:r>
      <w:r>
        <w:rPr>
          <w:rFonts w:hint="eastAsia" w:ascii="宋体" w:hAnsi="宋体" w:cs="Times New Roman"/>
          <w:kern w:val="0"/>
          <w:sz w:val="24"/>
          <w:lang w:val="en-US" w:eastAsia="zh-CN"/>
        </w:rPr>
        <w:t>拆除后</w:t>
      </w:r>
      <w:r>
        <w:rPr>
          <w:rFonts w:hint="eastAsia" w:ascii="宋体" w:hAnsi="宋体" w:eastAsia="宋体" w:cs="Times New Roman"/>
          <w:kern w:val="0"/>
          <w:sz w:val="24"/>
        </w:rPr>
        <w:t>存放在人民北路西侧园林苗圃地以备后续使用</w:t>
      </w:r>
      <w:r>
        <w:rPr>
          <w:rFonts w:hint="eastAsia" w:ascii="宋体" w:hAnsi="宋体" w:eastAsia="宋体" w:cs="Times New Roman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Times New Roman"/>
          <w:kern w:val="0"/>
          <w:sz w:val="24"/>
        </w:rPr>
        <w:t>具体详设计要求</w:t>
      </w:r>
      <w:r>
        <w:rPr>
          <w:rFonts w:hint="eastAsia" w:ascii="宋体" w:hAnsi="宋体" w:eastAsia="宋体" w:cs="Times New Roman"/>
          <w:kern w:val="0"/>
          <w:sz w:val="24"/>
          <w:lang w:eastAsia="zh-CN"/>
        </w:rPr>
        <w:t>及工程量清单</w:t>
      </w:r>
      <w:r>
        <w:rPr>
          <w:rFonts w:hint="eastAsia" w:ascii="宋体" w:hAnsi="宋体" w:eastAsia="宋体" w:cs="Times New Roman"/>
          <w:kern w:val="0"/>
          <w:sz w:val="24"/>
        </w:rPr>
        <w:t>。</w:t>
      </w:r>
    </w:p>
    <w:p w14:paraId="2B37B407">
      <w:pPr>
        <w:spacing w:line="50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3、建设地点：</w:t>
      </w:r>
      <w:r>
        <w:rPr>
          <w:rFonts w:hint="eastAsia" w:ascii="宋体" w:hAnsi="宋体" w:eastAsia="宋体" w:cs="Times New Roman"/>
          <w:kern w:val="0"/>
          <w:sz w:val="24"/>
        </w:rPr>
        <w:t>双洋东路</w:t>
      </w:r>
      <w:r>
        <w:rPr>
          <w:rFonts w:hint="eastAsia" w:ascii="宋体" w:hAnsi="宋体" w:eastAsia="宋体" w:cs="Times New Roman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kern w:val="0"/>
          <w:sz w:val="24"/>
        </w:rPr>
        <w:t>双洋路（建设路-斯迪克大道）</w:t>
      </w:r>
      <w:r>
        <w:rPr>
          <w:rFonts w:hint="eastAsia" w:ascii="宋体" w:hAnsi="宋体" w:cs="Times New Roman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kern w:val="0"/>
          <w:sz w:val="24"/>
        </w:rPr>
        <w:t>子敬路</w:t>
      </w:r>
      <w:r>
        <w:rPr>
          <w:rFonts w:hint="eastAsia" w:ascii="宋体" w:hAnsi="宋体"/>
          <w:kern w:val="0"/>
          <w:sz w:val="24"/>
        </w:rPr>
        <w:t>。</w:t>
      </w:r>
    </w:p>
    <w:p w14:paraId="51149660">
      <w:pPr>
        <w:spacing w:line="50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4、工程预算编制范围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/>
          <w:bCs/>
          <w:sz w:val="24"/>
        </w:rPr>
        <w:t>本工程包含</w:t>
      </w:r>
      <w:r>
        <w:rPr>
          <w:rFonts w:hint="eastAsia" w:ascii="宋体" w:hAnsi="宋体"/>
          <w:bCs/>
          <w:sz w:val="24"/>
          <w:lang w:val="en-US" w:eastAsia="zh-CN"/>
        </w:rPr>
        <w:t>市政、</w:t>
      </w:r>
      <w:r>
        <w:rPr>
          <w:rFonts w:hint="eastAsia" w:ascii="宋体" w:hAnsi="宋体"/>
          <w:bCs/>
          <w:sz w:val="24"/>
          <w:lang w:eastAsia="zh-CN"/>
        </w:rPr>
        <w:t>安装</w:t>
      </w:r>
      <w:r>
        <w:rPr>
          <w:rFonts w:hint="eastAsia" w:ascii="宋体" w:hAnsi="宋体"/>
          <w:bCs/>
          <w:sz w:val="24"/>
        </w:rPr>
        <w:t>等工程。</w:t>
      </w:r>
    </w:p>
    <w:p w14:paraId="130C5E83">
      <w:pPr>
        <w:spacing w:line="500" w:lineRule="exact"/>
        <w:rPr>
          <w:rFonts w:hint="eastAsia" w:ascii="宋体" w:hAnsi="宋体" w:eastAsia="宋体" w:cs="Times New Roman"/>
          <w:b/>
          <w:kern w:val="0"/>
          <w:sz w:val="24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二、编制依据：</w:t>
      </w:r>
    </w:p>
    <w:p w14:paraId="34224BC9">
      <w:pPr>
        <w:spacing w:line="500" w:lineRule="exact"/>
        <w:rPr>
          <w:rFonts w:hint="eastAsia" w:ascii="宋体" w:hAnsi="宋体" w:eastAsia="宋体" w:cs="Times New Roman"/>
          <w:b w:val="0"/>
          <w:bCs/>
          <w:kern w:val="0"/>
          <w:sz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4"/>
        </w:rPr>
        <w:t xml:space="preserve">1、 </w:t>
      </w:r>
      <w:r>
        <w:rPr>
          <w:rFonts w:hint="eastAsia" w:ascii="宋体" w:hAnsi="宋体" w:eastAsia="宋体" w:cs="Times New Roman"/>
          <w:b w:val="0"/>
          <w:bCs/>
          <w:kern w:val="0"/>
          <w:sz w:val="24"/>
          <w:lang w:val="en-US" w:eastAsia="zh-CN"/>
        </w:rPr>
        <w:t>甲方提供的路灯技术要求及工程量清单</w:t>
      </w:r>
      <w:r>
        <w:rPr>
          <w:rFonts w:hint="eastAsia" w:ascii="宋体" w:hAnsi="宋体" w:eastAsia="宋体" w:cs="Times New Roman"/>
          <w:b w:val="0"/>
          <w:bCs/>
          <w:kern w:val="0"/>
          <w:sz w:val="24"/>
          <w:lang w:eastAsia="zh-CN"/>
        </w:rPr>
        <w:t>；</w:t>
      </w:r>
    </w:p>
    <w:p w14:paraId="29BF8B5C">
      <w:pPr>
        <w:spacing w:line="500" w:lineRule="exact"/>
        <w:rPr>
          <w:rFonts w:hint="eastAsia" w:ascii="宋体" w:eastAsia="宋体"/>
          <w:b w:val="0"/>
          <w:bCs/>
          <w:kern w:val="0"/>
          <w:sz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4"/>
        </w:rPr>
        <w:t>2、《建设工程工程量清单计价规范》（GB50500-2013）</w:t>
      </w:r>
      <w:r>
        <w:rPr>
          <w:rFonts w:hint="eastAsia" w:ascii="宋体" w:hAnsi="宋体" w:eastAsia="宋体" w:cs="Times New Roman"/>
          <w:b w:val="0"/>
          <w:bCs/>
          <w:kern w:val="0"/>
          <w:sz w:val="24"/>
          <w:lang w:eastAsia="zh-CN"/>
        </w:rPr>
        <w:t>、《市政工程工程量计算规范》（GB50857-2013）</w:t>
      </w:r>
      <w:r>
        <w:rPr>
          <w:rFonts w:hint="eastAsia" w:ascii="宋体" w:hAnsi="宋体"/>
          <w:b w:val="0"/>
          <w:bCs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Times New Roman"/>
          <w:b w:val="0"/>
          <w:bCs/>
          <w:kern w:val="0"/>
          <w:sz w:val="24"/>
          <w:lang w:eastAsia="zh-CN"/>
        </w:rPr>
        <w:t>《通用安装工程工程量计算规范》（GB50856-2013）等</w:t>
      </w:r>
      <w:r>
        <w:rPr>
          <w:rFonts w:hint="eastAsia" w:ascii="宋体" w:hAnsi="宋体"/>
          <w:b w:val="0"/>
          <w:bCs/>
          <w:kern w:val="0"/>
          <w:sz w:val="24"/>
          <w:lang w:eastAsia="zh-CN"/>
        </w:rPr>
        <w:t>；</w:t>
      </w:r>
    </w:p>
    <w:p w14:paraId="3473C3D0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right="0"/>
        <w:jc w:val="both"/>
        <w:rPr>
          <w:rFonts w:hint="eastAsia" w:ascii="宋体" w:eastAsia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3、《江苏省市政工程计价定额》</w:t>
      </w:r>
      <w:r>
        <w:rPr>
          <w:rFonts w:hint="eastAsia" w:ascii="宋体" w:hAnsi="宋体"/>
          <w:kern w:val="0"/>
          <w:sz w:val="24"/>
          <w:lang w:eastAsia="zh-CN"/>
        </w:rPr>
        <w:t>（</w:t>
      </w:r>
      <w:r>
        <w:rPr>
          <w:rFonts w:hint="eastAsia" w:ascii="宋体" w:hAnsi="宋体"/>
          <w:kern w:val="0"/>
          <w:sz w:val="24"/>
        </w:rPr>
        <w:t>2014年</w:t>
      </w:r>
      <w:r>
        <w:rPr>
          <w:rFonts w:hint="eastAsia" w:ascii="宋体" w:hAnsi="宋体"/>
          <w:kern w:val="0"/>
          <w:sz w:val="24"/>
          <w:lang w:eastAsia="zh-CN"/>
        </w:rPr>
        <w:t>）、</w:t>
      </w:r>
      <w:r>
        <w:rPr>
          <w:rFonts w:hint="eastAsia" w:ascii="宋体" w:hAnsi="宋体"/>
          <w:kern w:val="0"/>
          <w:sz w:val="24"/>
        </w:rPr>
        <w:t>《江苏省</w:t>
      </w:r>
      <w:r>
        <w:rPr>
          <w:rFonts w:hint="eastAsia" w:ascii="宋体" w:hAnsi="宋体"/>
          <w:kern w:val="0"/>
          <w:sz w:val="24"/>
          <w:lang w:val="en-US" w:eastAsia="zh-CN"/>
        </w:rPr>
        <w:t>安装</w:t>
      </w:r>
      <w:r>
        <w:rPr>
          <w:rFonts w:hint="eastAsia" w:ascii="宋体" w:hAnsi="宋体"/>
          <w:kern w:val="0"/>
          <w:sz w:val="24"/>
        </w:rPr>
        <w:t>工程计价定额》</w:t>
      </w:r>
      <w:r>
        <w:rPr>
          <w:rFonts w:hint="eastAsia" w:ascii="宋体" w:hAnsi="宋体"/>
          <w:kern w:val="0"/>
          <w:sz w:val="24"/>
          <w:lang w:eastAsia="zh-CN"/>
        </w:rPr>
        <w:t>（</w:t>
      </w:r>
      <w:r>
        <w:rPr>
          <w:rFonts w:hint="eastAsia" w:ascii="宋体" w:hAnsi="宋体"/>
          <w:kern w:val="0"/>
          <w:sz w:val="24"/>
        </w:rPr>
        <w:t>2014年</w:t>
      </w:r>
      <w:r>
        <w:rPr>
          <w:rFonts w:hint="eastAsia" w:ascii="宋体" w:hAnsi="宋体"/>
          <w:kern w:val="0"/>
          <w:sz w:val="24"/>
          <w:lang w:eastAsia="zh-CN"/>
        </w:rPr>
        <w:t>）、</w:t>
      </w:r>
      <w:r>
        <w:rPr>
          <w:rFonts w:hint="eastAsia" w:ascii="宋体" w:hAnsi="宋体"/>
          <w:kern w:val="0"/>
          <w:sz w:val="24"/>
        </w:rPr>
        <w:t>《江苏省建设工程费用定额》</w:t>
      </w:r>
      <w:r>
        <w:rPr>
          <w:rFonts w:ascii="宋体" w:hAnsi="宋体"/>
          <w:kern w:val="0"/>
          <w:sz w:val="24"/>
        </w:rPr>
        <w:t>(2014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>)</w:t>
      </w:r>
      <w:r>
        <w:rPr>
          <w:rFonts w:hint="eastAsia" w:ascii="宋体" w:hAnsi="宋体"/>
          <w:kern w:val="0"/>
          <w:sz w:val="24"/>
        </w:rPr>
        <w:t>及营改增税率相关政策文件</w:t>
      </w:r>
      <w:r>
        <w:rPr>
          <w:rFonts w:hint="eastAsia" w:ascii="宋体" w:hAnsi="宋体"/>
          <w:kern w:val="0"/>
          <w:sz w:val="24"/>
          <w:lang w:eastAsia="zh-CN"/>
        </w:rPr>
        <w:t>等；</w:t>
      </w:r>
    </w:p>
    <w:p w14:paraId="1C090E3C">
      <w:pPr>
        <w:spacing w:line="500" w:lineRule="exact"/>
        <w:rPr>
          <w:rFonts w:hint="eastAsia" w:ascii="宋体" w:eastAsia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4、</w:t>
      </w:r>
      <w:r>
        <w:rPr>
          <w:rFonts w:hint="eastAsia" w:ascii="宋体" w:hAnsi="宋体" w:cs="Arial"/>
          <w:color w:val="000000"/>
          <w:kern w:val="0"/>
          <w:sz w:val="24"/>
        </w:rPr>
        <w:t>江苏省建设厅《关于发布建设工程人工工资指导价的通知》（苏建函价〔</w:t>
      </w:r>
      <w:r>
        <w:rPr>
          <w:rFonts w:ascii="宋体" w:hAnsi="宋体" w:cs="Arial"/>
          <w:color w:val="000000"/>
          <w:kern w:val="0"/>
          <w:sz w:val="24"/>
        </w:rPr>
        <w:t>20</w:t>
      </w:r>
      <w:r>
        <w:rPr>
          <w:rFonts w:hint="eastAsia" w:ascii="宋体" w:hAnsi="宋体" w:cs="Arial"/>
          <w:color w:val="000000"/>
          <w:kern w:val="0"/>
          <w:sz w:val="24"/>
        </w:rPr>
        <w:t>2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color w:val="000000"/>
          <w:kern w:val="0"/>
          <w:sz w:val="24"/>
        </w:rPr>
        <w:t>〕6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Arial"/>
          <w:color w:val="000000"/>
          <w:kern w:val="0"/>
          <w:sz w:val="24"/>
        </w:rPr>
        <w:t>号）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/>
          <w:kern w:val="0"/>
          <w:sz w:val="24"/>
        </w:rPr>
        <w:t>5、现行国家及省、市标准图集、验收规范及相关计价</w:t>
      </w:r>
      <w:r>
        <w:rPr>
          <w:rFonts w:hint="eastAsia" w:ascii="宋体" w:hAnsi="宋体"/>
          <w:kern w:val="0"/>
          <w:sz w:val="24"/>
          <w:lang w:eastAsia="zh-CN"/>
        </w:rPr>
        <w:t>政策</w:t>
      </w:r>
      <w:r>
        <w:rPr>
          <w:rFonts w:hint="eastAsia" w:ascii="宋体" w:hAnsi="宋体"/>
          <w:kern w:val="0"/>
          <w:sz w:val="24"/>
        </w:rPr>
        <w:t>文件等相关资料</w:t>
      </w:r>
      <w:r>
        <w:rPr>
          <w:rFonts w:hint="eastAsia" w:ascii="宋体" w:hAnsi="宋体"/>
          <w:kern w:val="0"/>
          <w:sz w:val="24"/>
          <w:lang w:eastAsia="zh-CN"/>
        </w:rPr>
        <w:t>；</w:t>
      </w:r>
    </w:p>
    <w:p w14:paraId="68A5D710">
      <w:pPr>
        <w:pStyle w:val="6"/>
        <w:spacing w:line="460" w:lineRule="exact"/>
        <w:ind w:firstLine="0" w:firstLine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6、材料价格参照《宿迁工程造价管理》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年第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期（月刊）信息价，无信息价的材料参照当地同期的合理市场价，按增值税计价要求材料单价为除税价</w:t>
      </w:r>
      <w:r>
        <w:rPr>
          <w:rFonts w:hint="eastAsia" w:ascii="宋体" w:hAnsi="宋体"/>
          <w:sz w:val="24"/>
          <w:lang w:eastAsia="zh-CN"/>
        </w:rPr>
        <w:t>；</w:t>
      </w:r>
    </w:p>
    <w:p w14:paraId="6AAD97B3">
      <w:pPr>
        <w:pStyle w:val="6"/>
        <w:spacing w:line="460" w:lineRule="exact"/>
        <w:ind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7、招标文件及建设单位相关编制要求。</w:t>
      </w:r>
    </w:p>
    <w:p w14:paraId="79E9BBE9">
      <w:pPr>
        <w:spacing w:line="500" w:lineRule="exact"/>
        <w:rPr>
          <w:rFonts w:hint="eastAsia" w:asci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三、不可竞争费：</w:t>
      </w:r>
    </w:p>
    <w:p w14:paraId="758F45B7">
      <w:pPr>
        <w:spacing w:line="50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各项不可竞争费按规定费率计取，其余由各投标单位自主报价。</w:t>
      </w:r>
    </w:p>
    <w:p w14:paraId="6B80DC38">
      <w:pPr>
        <w:tabs>
          <w:tab w:val="left" w:pos="2880"/>
        </w:tabs>
        <w:spacing w:line="560" w:lineRule="exact"/>
        <w:ind w:right="480"/>
        <w:rPr>
          <w:rFonts w:hint="eastAsia"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四、暂列金额、专业工程暂估价：</w:t>
      </w:r>
    </w:p>
    <w:p w14:paraId="0BD34F5B">
      <w:pPr>
        <w:spacing w:line="50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暂列金额、专业工程暂估价详见招标工程量清单</w:t>
      </w:r>
      <w:r>
        <w:rPr>
          <w:rFonts w:hint="eastAsia" w:ascii="宋体" w:hAnsi="宋体"/>
          <w:kern w:val="0"/>
          <w:sz w:val="24"/>
          <w:lang w:eastAsia="zh-CN"/>
        </w:rPr>
        <w:t>（如有）</w:t>
      </w:r>
      <w:r>
        <w:rPr>
          <w:rFonts w:hint="eastAsia" w:ascii="宋体" w:hAnsi="宋体"/>
          <w:kern w:val="0"/>
          <w:sz w:val="24"/>
        </w:rPr>
        <w:t>，不得下浮，不得改变金额。</w:t>
      </w:r>
    </w:p>
    <w:p w14:paraId="0349DB59">
      <w:pPr>
        <w:tabs>
          <w:tab w:val="left" w:pos="2880"/>
        </w:tabs>
        <w:spacing w:line="500" w:lineRule="exact"/>
        <w:ind w:right="480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五、编制说明：</w:t>
      </w:r>
    </w:p>
    <w:p w14:paraId="47DE1B61">
      <w:pPr>
        <w:tabs>
          <w:tab w:val="left" w:pos="1185"/>
          <w:tab w:val="left" w:pos="1260"/>
          <w:tab w:val="left" w:pos="2025"/>
          <w:tab w:val="left" w:pos="2100"/>
          <w:tab w:val="left" w:pos="2520"/>
          <w:tab w:val="left" w:pos="2940"/>
          <w:tab w:val="left" w:pos="3360"/>
          <w:tab w:val="left" w:pos="3870"/>
          <w:tab w:val="left" w:pos="4200"/>
          <w:tab w:val="left" w:pos="5040"/>
        </w:tabs>
        <w:spacing w:line="5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应甲方要求，新建部分增加1个电缆井（内径0.8m*0.8m*1.2m深），具体详见清单。</w:t>
      </w:r>
    </w:p>
    <w:p w14:paraId="5F1F2C55">
      <w:pPr>
        <w:widowControl/>
        <w:spacing w:line="480" w:lineRule="auto"/>
        <w:jc w:val="left"/>
        <w:rPr>
          <w:rFonts w:hint="eastAsia"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六、工程质量、材料、施工等特殊要求：</w:t>
      </w:r>
    </w:p>
    <w:p w14:paraId="4F91826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1、工程质量须满足国家施工验收技术规范、</w:t>
      </w:r>
      <w:r>
        <w:rPr>
          <w:rFonts w:hint="eastAsia" w:ascii="宋体" w:hAnsi="宋体"/>
          <w:color w:val="000000"/>
          <w:sz w:val="24"/>
          <w:lang w:val="en-US" w:eastAsia="zh-CN"/>
        </w:rPr>
        <w:t>甲方提供的技术要求</w:t>
      </w:r>
      <w:r>
        <w:rPr>
          <w:rFonts w:hint="eastAsia" w:ascii="宋体" w:hAnsi="宋体" w:cs="宋体"/>
          <w:kern w:val="0"/>
          <w:sz w:val="24"/>
        </w:rPr>
        <w:t>及招标文件的相关要求。</w:t>
      </w:r>
    </w:p>
    <w:p w14:paraId="2FB41E70">
      <w:pPr>
        <w:widowControl/>
        <w:spacing w:line="360" w:lineRule="auto"/>
        <w:jc w:val="left"/>
        <w:rPr>
          <w:rFonts w:hint="eastAsia"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七、其他需要说明的问题：</w:t>
      </w:r>
    </w:p>
    <w:p w14:paraId="14377CD7">
      <w:pPr>
        <w:spacing w:line="360" w:lineRule="auto"/>
        <w:ind w:right="105" w:rightChars="5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无</w:t>
      </w:r>
    </w:p>
    <w:p w14:paraId="206AE677">
      <w:pPr>
        <w:spacing w:line="360" w:lineRule="auto"/>
        <w:ind w:right="105" w:rightChars="50"/>
        <w:rPr>
          <w:rFonts w:hint="default" w:ascii="宋体" w:hAnsi="宋体" w:eastAsia="宋体"/>
          <w:color w:val="000000"/>
          <w:sz w:val="24"/>
          <w:lang w:val="en-US" w:eastAsia="zh-CN"/>
        </w:rPr>
      </w:pPr>
      <w:bookmarkStart w:id="0" w:name="_GoBack"/>
      <w:bookmarkEnd w:id="0"/>
    </w:p>
    <w:p w14:paraId="48BA35CA">
      <w:pPr>
        <w:spacing w:line="400" w:lineRule="exact"/>
        <w:ind w:right="105" w:rightChars="50"/>
        <w:rPr>
          <w:rFonts w:ascii="黑体" w:eastAsia="黑体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备注：本编制说明作为工程量清单组成的一部分，各投标单位</w:t>
      </w:r>
      <w:r>
        <w:rPr>
          <w:rFonts w:hint="eastAsia" w:ascii="宋体" w:hAnsi="宋体"/>
          <w:b/>
          <w:color w:val="000000"/>
          <w:sz w:val="24"/>
          <w:lang w:eastAsia="zh-CN"/>
        </w:rPr>
        <w:t>按</w:t>
      </w:r>
      <w:r>
        <w:rPr>
          <w:rFonts w:hint="eastAsia" w:ascii="宋体" w:hAnsi="宋体"/>
          <w:b/>
          <w:color w:val="000000"/>
          <w:sz w:val="24"/>
        </w:rPr>
        <w:t>需自行踏勘现场，仔细研究</w:t>
      </w:r>
      <w:r>
        <w:rPr>
          <w:rFonts w:hint="eastAsia" w:ascii="宋体" w:hAnsi="宋体" w:eastAsia="宋体" w:cs="Times New Roman"/>
          <w:b/>
          <w:color w:val="000000"/>
          <w:sz w:val="24"/>
          <w:lang w:val="en-US" w:eastAsia="zh-CN"/>
        </w:rPr>
        <w:t>甲方提供的技术要求</w:t>
      </w:r>
      <w:r>
        <w:rPr>
          <w:rFonts w:hint="eastAsia" w:ascii="宋体" w:hAnsi="宋体"/>
          <w:b/>
          <w:color w:val="000000"/>
          <w:sz w:val="24"/>
        </w:rPr>
        <w:t>和招标文件及工程量清单，慎重投标及报价且自主承担施工合同风险。</w:t>
      </w:r>
    </w:p>
    <w:p w14:paraId="1B74E871"/>
    <w:sectPr>
      <w:headerReference r:id="rId3" w:type="default"/>
      <w:footerReference r:id="rId4" w:type="default"/>
      <w:footerReference r:id="rId5" w:type="even"/>
      <w:pgSz w:w="11906" w:h="16838"/>
      <w:pgMar w:top="0" w:right="1078" w:bottom="8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564E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3AEE7"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23AEE7"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B1410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01A5A75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0D9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1D4E"/>
    <w:rsid w:val="2CD41947"/>
    <w:rsid w:val="56DD1D4E"/>
    <w:rsid w:val="784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List Paragraph"/>
    <w:basedOn w:val="1"/>
    <w:uiPriority w:val="0"/>
    <w:pPr>
      <w:ind w:firstLine="420" w:firstLineChars="200"/>
    </w:pPr>
  </w:style>
  <w:style w:type="character" w:customStyle="1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1206</Characters>
  <Lines>0</Lines>
  <Paragraphs>0</Paragraphs>
  <TotalTime>6</TotalTime>
  <ScaleCrop>false</ScaleCrop>
  <LinksUpToDate>false</LinksUpToDate>
  <CharactersWithSpaces>1210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2025-05-26T07:18:00Z</dcterms:created>
  <dc:creator>Home</dc:creator>
  <cp:lastModifiedBy>Home</cp:lastModifiedBy>
  <dcterms:modified xsi:type="dcterms:W3CDTF">2025-06-16T07:31:23Z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8F4E2AA916374F0A87CD8EAD08D2A393_11</vt:lpwstr>
  </property>
  <property fmtid="{D5CDD505-2E9C-101B-9397-08002B2CF9AE}" pid="4" name="KSOTemplateDocerSaveRecord">
    <vt:lpwstr>eyJoZGlkIjoiMGQ0YzA4MGUzM2QxNDVmZTUzYWYxYWJjYTg5YTZlMTEifQ==</vt:lpwstr>
  </property>
</Properties>
</file>