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项目名称：如皋市公安局社会面监控租赁服务2025采购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项目编号：JSZC-320682-JZCG-D2025-0028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398"/>
        <w:gridCol w:w="1616"/>
        <w:gridCol w:w="1249"/>
        <w:gridCol w:w="10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  <w:t>中国联合网络通信有限公司南通市分公司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19,329,000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1DEB2358"/>
    <w:rsid w:val="416E36F0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13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2025-07-11T07:34:09Z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