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jc w:val="center"/>
        <w:spacing w:after="0" w:line="240" w:lineRule="auto"/>
        <w:rPr>
          <w:rFonts w:hint="eastAsia" w:ascii="宋体" w:hAnsi="宋体" w:cs="宋体"/>
          <w:b/>
          <w:bCs/>
          <w:sz w:val="44"/>
          <w:szCs w:val="44"/>
          <w:lang w:eastAsia="zh-CN"/>
        </w:rPr>
      </w:pPr>
      <w:r>
        <w:rPr>
          <w:rFonts w:hint="eastAsia" w:ascii="宋体" w:hAnsi="宋体" w:cs="宋体"/>
          <w:b/>
          <w:bCs/>
          <w:sz w:val="44"/>
          <w:szCs w:val="44"/>
          <w:lang w:eastAsia="zh-CN"/>
        </w:rPr>
        <mc:AlternateContent>
          <mc:Choice Requires="wpg">
            <w:drawing>
              <wp:inline xmlns:wp="http://schemas.openxmlformats.org/drawingml/2006/wordprocessingDrawing" distT="0" distB="0" distL="0" distR="0">
                <wp:extent cx="5544820" cy="7771130"/>
                <wp:effectExtent l="0" t="0" r="0" b="0"/>
                <wp:docPr id="4" name="图片 1" descr="微信图片_2024120416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04163832"/>
                        <pic:cNvPicPr>
                          <a:picLocks noChangeAspect="1"/>
                        </pic:cNvPicPr>
                        <pic:nvPr/>
                      </pic:nvPicPr>
                      <pic:blipFill>
                        <a:blip r:embed="rId17"/>
                        <a:srcRect l="0" t="4562" r="9183" b="0"/>
                        <a:stretch/>
                      </pic:blipFill>
                      <pic:spPr bwMode="auto">
                        <a:xfrm>
                          <a:off x="0" y="0"/>
                          <a:ext cx="5544820" cy="777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6.6pt;height:611.9pt;mso-wrap-distance-left:0.0pt;mso-wrap-distance-top:0.0pt;mso-wrap-distance-right:0.0pt;mso-wrap-distance-bottom:0.0pt;" stroked="false">
                <v:path textboxrect="0,0,0,0"/>
                <v:imagedata r:id="rId17" o:title=""/>
              </v:shape>
            </w:pict>
          </mc:Fallback>
        </mc:AlternateContent>
      </w:r>
      <w:r/>
    </w:p>
    <w:p>
      <w:p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
    </w:p>
    <w:p>
      <w:pPr>
        <w:jc w:val="center"/>
        <w:spacing w:line="480" w:lineRule="exact"/>
        <w:rPr>
          <w:rFonts w:ascii="宋体" w:hAnsi="宋体"/>
          <w:b/>
          <w:sz w:val="48"/>
        </w:rPr>
      </w:pPr>
      <w:r>
        <w:rPr>
          <w:rFonts w:hint="eastAsia" w:ascii="宋体" w:hAnsi="宋体"/>
          <w:b/>
          <w:sz w:val="48"/>
        </w:rPr>
        <w:t xml:space="preserve">目    录</w:t>
      </w:r>
      <w:r/>
    </w:p>
    <w:p>
      <w:pPr>
        <w:pStyle w:val="1033"/>
      </w:pPr>
      <w:r/>
      <w:r/>
    </w:p>
    <w:p>
      <w:pPr>
        <w:spacing w:line="480" w:lineRule="exact"/>
        <w:rPr>
          <w:rFonts w:ascii="宋体" w:hAnsi="宋体"/>
          <w:sz w:val="28"/>
        </w:rPr>
      </w:pPr>
      <w:r>
        <w:rPr>
          <w:rFonts w:ascii="宋体" w:hAnsi="宋体"/>
          <w:sz w:val="28"/>
        </w:rPr>
      </w:r>
      <w:r/>
    </w:p>
    <w:p>
      <w:pPr>
        <w:ind w:firstLine="1050"/>
        <w:jc w:val="left"/>
        <w:spacing w:line="800" w:lineRule="exact"/>
        <w:rPr>
          <w:rFonts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p>
    <w:p>
      <w:pPr>
        <w:jc w:val="left"/>
        <w:spacing w:line="800" w:lineRule="exact"/>
        <w:rPr>
          <w:rFonts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6</w:t>
      </w:r>
      <w:r/>
    </w:p>
    <w:p>
      <w:pPr>
        <w:ind w:firstLine="1050"/>
        <w:jc w:val="left"/>
        <w:spacing w:line="800" w:lineRule="exact"/>
        <w:rPr>
          <w:rFonts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7</w:t>
      </w:r>
      <w:r/>
    </w:p>
    <w:p>
      <w:pPr>
        <w:ind w:firstLine="1200"/>
        <w:jc w:val="left"/>
        <w:spacing w:line="800" w:lineRule="exact"/>
        <w:rPr>
          <w:rFonts w:ascii="宋体" w:hAnsi="宋体"/>
          <w:sz w:val="30"/>
        </w:rPr>
      </w:pPr>
      <w:r>
        <w:rPr>
          <w:rFonts w:hint="eastAsia" w:ascii="宋体" w:hAnsi="宋体"/>
          <w:sz w:val="30"/>
        </w:rPr>
        <w:t xml:space="preserve">四、投标文件…………………………………………………8</w:t>
      </w:r>
      <w:r/>
    </w:p>
    <w:p>
      <w:pPr>
        <w:ind w:firstLine="1050"/>
        <w:jc w:val="left"/>
        <w:spacing w:line="800" w:lineRule="exact"/>
        <w:rPr>
          <w:rFonts w:ascii="宋体" w:hAnsi="宋体"/>
          <w:sz w:val="30"/>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13</w:t>
      </w:r>
      <w:r/>
    </w:p>
    <w:p>
      <w:pPr>
        <w:ind w:firstLine="1050"/>
        <w:jc w:val="left"/>
        <w:spacing w:line="800" w:lineRule="exact"/>
        <w:rPr>
          <w:rFonts w:ascii="宋体" w:hAnsi="宋体"/>
          <w:sz w:val="30"/>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14</w:t>
      </w:r>
      <w:r/>
    </w:p>
    <w:p>
      <w:pPr>
        <w:ind w:firstLine="1050"/>
        <w:jc w:val="left"/>
        <w:spacing w:line="800" w:lineRule="exact"/>
        <w:rPr>
          <w:rFonts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17</w:t>
      </w:r>
      <w:r/>
    </w:p>
    <w:p>
      <w:pPr>
        <w:ind w:firstLine="1050"/>
        <w:jc w:val="left"/>
        <w:spacing w:line="800" w:lineRule="exact"/>
        <w:rPr>
          <w:rFonts w:ascii="宋体" w:hAnsi="宋体"/>
          <w:sz w:val="30"/>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21</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lang w:val="en-US" w:eastAsia="zh-CN"/>
        </w:rPr>
        <w:t xml:space="preserve">28</w:t>
      </w:r>
      <w:r/>
    </w:p>
    <w:p>
      <w:pPr>
        <w:ind w:firstLine="1050"/>
        <w:jc w:val="left"/>
        <w:spacing w:line="800" w:lineRule="exact"/>
        <w:rPr>
          <w:rFonts w:ascii="宋体" w:hAnsi="宋体"/>
          <w:sz w:val="30"/>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lang w:val="en-US" w:eastAsia="zh-CN"/>
        </w:rPr>
        <w:t xml:space="preserve">3</w:t>
      </w:r>
      <w:r>
        <w:rPr>
          <w:rFonts w:ascii="宋体" w:hAnsi="宋体"/>
          <w:sz w:val="30"/>
        </w:rPr>
        <w:t xml:space="preserve">3</w:t>
      </w:r>
      <w:r/>
    </w:p>
    <w:p>
      <w:pPr>
        <w:ind w:firstLine="1050"/>
        <w:jc w:val="left"/>
        <w:spacing w:line="800" w:lineRule="exact"/>
        <w:rPr>
          <w:rFonts w:hint="eastAsia" w:ascii="宋体" w:hAnsi="宋体" w:eastAsia="宋体"/>
          <w:sz w:val="30"/>
          <w:lang w:val="en-US" w:eastAsia="zh-CN"/>
        </w:rPr>
      </w:pPr>
      <w:r>
        <w:rPr>
          <w:rFonts w:hint="eastAsia" w:ascii="宋体" w:hAnsi="宋体"/>
          <w:sz w:val="30"/>
        </w:rPr>
        <w:t xml:space="preserve">第六章   投标文件及格式……</w:t>
      </w:r>
      <w:r>
        <w:rPr>
          <w:rFonts w:ascii="宋体" w:hAnsi="宋体"/>
          <w:sz w:val="30"/>
        </w:rPr>
        <w:t xml:space="preserve">………………………………4</w:t>
      </w:r>
      <w:r>
        <w:rPr>
          <w:rFonts w:hint="eastAsia" w:ascii="宋体" w:hAnsi="宋体"/>
          <w:sz w:val="30"/>
          <w:lang w:val="en-US" w:eastAsia="zh-CN"/>
        </w:rPr>
        <w:t xml:space="preserve">0</w:t>
      </w:r>
      <w:r/>
    </w:p>
    <w:p>
      <w:pPr>
        <w:pStyle w:val="1032"/>
        <w:ind w:firstLine="482"/>
        <w:rPr>
          <w:rFonts w:ascii="宋体" w:hAnsi="宋体"/>
          <w:b/>
          <w:sz w:val="48"/>
        </w:rPr>
      </w:pPr>
      <w:r>
        <w:rPr>
          <w:rFonts w:ascii="宋体" w:hAnsi="宋体"/>
          <w:b/>
          <w:sz w:val="48"/>
        </w:rPr>
      </w:r>
      <w:r/>
    </w:p>
    <w:p>
      <w:pPr>
        <w:rPr>
          <w:rFonts w:ascii="宋体" w:hAnsi="宋体"/>
          <w:b/>
          <w:sz w:val="48"/>
        </w:rPr>
      </w:pPr>
      <w:r>
        <w:rPr>
          <w:rFonts w:ascii="宋体" w:hAnsi="宋体"/>
          <w:b/>
          <w:sz w:val="48"/>
        </w:rPr>
      </w:r>
      <w:r/>
    </w:p>
    <w:p>
      <w:pPr>
        <w:sectPr>
          <w:footerReference w:type="default" r:id="rId12"/>
          <w:footnotePr/>
          <w:endnotePr/>
          <w:type w:val="nextPage"/>
          <w:pgSz w:w="11906" w:h="16838" w:orient="portrait"/>
          <w:pgMar w:top="1134" w:right="1083" w:bottom="1134" w:left="1083" w:header="624" w:footer="624" w:gutter="113"/>
          <w:pgNumType w:start="1"/>
          <w:cols w:num="1" w:sep="0" w:space="0" w:equalWidth="1"/>
          <w:docGrid w:linePitch="360"/>
        </w:sectPr>
      </w:pPr>
      <w:r/>
      <w:r/>
    </w:p>
    <w:p>
      <w:pPr>
        <w:pStyle w:val="1038"/>
        <w:numPr>
          <w:ilvl w:val="0"/>
          <w:numId w:val="1"/>
        </w:numPr>
        <w:ind w:firstLine="2409"/>
        <w:spacing w:before="120" w:after="120" w:line="500" w:lineRule="exact"/>
        <w:rPr>
          <w:rFonts w:hAnsi="宋体"/>
          <w:b/>
          <w:sz w:val="48"/>
          <w:szCs w:val="24"/>
        </w:rPr>
        <w:outlineLvl w:val="0"/>
      </w:pPr>
      <w:r>
        <w:rPr>
          <w:rFonts w:hint="eastAsia" w:hAnsi="宋体"/>
          <w:b/>
          <w:sz w:val="48"/>
          <w:szCs w:val="24"/>
        </w:rPr>
        <w:t xml:space="preserve"> 招标公告</w:t>
      </w:r>
      <w:r/>
    </w:p>
    <w:tbl>
      <w:tblPr>
        <w:tblStyle w:val="843"/>
        <w:tblW w:w="94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tcPr>
          <w:p>
            <w:pPr>
              <w:ind w:firstLine="482"/>
              <w:jc w:val="left"/>
              <w:spacing w:line="440" w:lineRule="exact"/>
              <w:widowControl/>
              <w:rPr>
                <w:rFonts w:ascii="宋体" w:hAnsi="宋体"/>
                <w:b/>
                <w:bCs/>
                <w:sz w:val="24"/>
                <w:highlight w:val="none"/>
              </w:rPr>
            </w:pPr>
            <w:r>
              <w:rPr>
                <w:rFonts w:ascii="宋体" w:hAnsi="宋体"/>
                <w:b/>
                <w:bCs/>
                <w:sz w:val="24"/>
                <w:highlight w:val="none"/>
              </w:rPr>
              <w:t xml:space="preserve">项目概况</w:t>
            </w:r>
            <w:r/>
          </w:p>
          <w:p>
            <w:pPr>
              <w:ind w:firstLine="480"/>
              <w:jc w:val="left"/>
              <w:spacing w:line="440" w:lineRule="exact"/>
              <w:widowControl/>
              <w:rPr>
                <w:rFonts w:ascii="宋体" w:hAnsi="宋体" w:cs="Arial"/>
                <w:bCs/>
                <w:sz w:val="24"/>
                <w:szCs w:val="24"/>
                <w:highlight w:val="none"/>
              </w:rPr>
            </w:pPr>
            <w:r>
              <w:rPr>
                <w:rFonts w:hint="eastAsia" w:ascii="宋体" w:hAnsi="宋体"/>
                <w:bCs/>
                <w:sz w:val="24"/>
                <w:highlight w:val="none"/>
                <w:lang w:eastAsia="zh-CN"/>
              </w:rPr>
              <w:t xml:space="preserve">建湖生态环境监测站便携式GC-MS(空气)项目</w:t>
            </w:r>
            <w:r>
              <w:rPr>
                <w:rFonts w:hint="eastAsia" w:ascii="宋体" w:hAnsi="宋体" w:cs="Arial"/>
                <w:bCs/>
                <w:sz w:val="24"/>
                <w:szCs w:val="24"/>
                <w:highlight w:val="none"/>
                <w:lang w:eastAsia="zh-CN"/>
              </w:rPr>
              <w:t xml:space="preserve">JSZC-320925-YJZC-G2024-0007</w:t>
            </w:r>
            <w:r>
              <w:rPr>
                <w:rFonts w:hint="eastAsia" w:ascii="宋体" w:hAnsi="宋体"/>
                <w:bCs/>
                <w:sz w:val="24"/>
                <w:highlight w:val="none"/>
                <w:lang w:val="en-US" w:eastAsia="zh-CN"/>
              </w:rPr>
              <w:t xml:space="preserve">招标项目</w:t>
            </w:r>
            <w:r>
              <w:rPr>
                <w:rFonts w:ascii="宋体" w:hAnsi="宋体"/>
                <w:bCs/>
                <w:sz w:val="24"/>
                <w:highlight w:val="none"/>
              </w:rPr>
              <w:t xml:space="preserve">的潜在投标人应在</w:t>
            </w:r>
            <w:r>
              <w:rPr>
                <w:rFonts w:hint="eastAsia" w:ascii="宋体" w:hAnsi="宋体" w:cs="宋体"/>
                <w:sz w:val="24"/>
                <w:szCs w:val="24"/>
                <w:highlight w:val="none"/>
              </w:rPr>
              <w:t xml:space="preserve">苏采云</w:t>
            </w:r>
            <w:r>
              <w:rPr>
                <w:rFonts w:hint="eastAsia" w:ascii="宋体" w:hAnsi="宋体" w:cs="宋体"/>
                <w:sz w:val="24"/>
                <w:szCs w:val="24"/>
                <w:highlight w:val="none"/>
                <w:lang w:val="en-US" w:eastAsia="zh-CN"/>
              </w:rPr>
              <w:t xml:space="preserve">系统</w:t>
            </w:r>
            <w:r>
              <w:rPr>
                <w:rFonts w:ascii="宋体" w:hAnsi="宋体"/>
                <w:bCs/>
                <w:sz w:val="24"/>
                <w:highlight w:val="none"/>
              </w:rPr>
              <w:t xml:space="preserve">获取招标文件，</w:t>
            </w:r>
            <w:r>
              <w:rPr>
                <w:rFonts w:ascii="宋体" w:hAnsi="宋体"/>
                <w:b/>
                <w:bCs/>
                <w:sz w:val="24"/>
                <w:highlight w:val="none"/>
              </w:rPr>
              <w:t xml:space="preserve">并于</w:t>
            </w:r>
            <w:r>
              <w:rPr>
                <w:rFonts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ascii="宋体" w:hAnsi="宋体"/>
                <w:b/>
                <w:bCs/>
                <w:sz w:val="24"/>
                <w:highlight w:val="none"/>
                <w:u w:val="single"/>
              </w:rPr>
              <w:t xml:space="preserve">月</w:t>
            </w:r>
            <w:r>
              <w:rPr>
                <w:rFonts w:hint="eastAsia" w:ascii="宋体" w:hAnsi="宋体"/>
                <w:b/>
                <w:bCs/>
                <w:sz w:val="24"/>
                <w:highlight w:val="none"/>
                <w:u w:val="single"/>
                <w:lang w:val="en-US" w:eastAsia="zh-CN"/>
              </w:rPr>
              <w:t xml:space="preserve">7</w:t>
            </w:r>
            <w:r>
              <w:rPr>
                <w:rFonts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:00</w:t>
            </w:r>
            <w:r>
              <w:rPr>
                <w:rFonts w:ascii="宋体" w:hAnsi="宋体"/>
                <w:b/>
                <w:bCs/>
                <w:sz w:val="24"/>
                <w:highlight w:val="none"/>
              </w:rPr>
              <w:t xml:space="preserve">（北京时间</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前</w:t>
            </w:r>
            <w:r>
              <w:rPr>
                <w:rFonts w:hint="eastAsia" w:ascii="宋体" w:hAnsi="宋体"/>
                <w:b/>
                <w:bCs/>
                <w:sz w:val="24"/>
                <w:highlight w:val="none"/>
              </w:rPr>
              <w:t xml:space="preserve">递交</w:t>
            </w:r>
            <w:r>
              <w:rPr>
                <w:rFonts w:ascii="宋体" w:hAnsi="宋体"/>
                <w:b/>
                <w:bCs/>
                <w:sz w:val="24"/>
                <w:highlight w:val="none"/>
              </w:rPr>
              <w:t xml:space="preserve">投标文件。</w:t>
            </w:r>
            <w:r/>
          </w:p>
        </w:tc>
      </w:tr>
    </w:tbl>
    <w:p>
      <w:pPr>
        <w:ind w:firstLine="480"/>
        <w:jc w:val="left"/>
        <w:spacing w:line="500" w:lineRule="exact"/>
        <w:widowControl/>
        <w:rPr>
          <w:rFonts w:ascii="宋体" w:hAnsi="宋体" w:cs="Arial"/>
          <w:b/>
          <w:sz w:val="24"/>
          <w:szCs w:val="24"/>
          <w:highlight w:val="none"/>
        </w:rPr>
      </w:pPr>
      <w:r>
        <w:rPr>
          <w:rFonts w:hint="eastAsia" w:ascii="宋体" w:hAnsi="宋体" w:cs="Arial"/>
          <w:b/>
          <w:sz w:val="24"/>
          <w:szCs w:val="24"/>
          <w:highlight w:val="none"/>
        </w:rPr>
        <w:t xml:space="preserve">一、项目基本情况</w:t>
      </w:r>
      <w:r/>
    </w:p>
    <w:p>
      <w:pPr>
        <w:ind w:firstLine="480"/>
        <w:jc w:val="left"/>
        <w:spacing w:line="500" w:lineRule="exact"/>
        <w:widowControl/>
        <w:rPr>
          <w:rFonts w:hint="eastAsia" w:ascii="宋体" w:hAnsi="宋体" w:eastAsia="宋体" w:cs="Arial"/>
          <w:bCs/>
          <w:sz w:val="24"/>
          <w:szCs w:val="24"/>
          <w:highlight w:val="none"/>
          <w:lang w:eastAsia="zh-CN"/>
        </w:rPr>
      </w:pPr>
      <w:r>
        <w:rPr>
          <w:rFonts w:hint="eastAsia" w:ascii="宋体" w:hAnsi="宋体" w:eastAsia="宋体" w:cs="Arial"/>
          <w:bCs/>
          <w:sz w:val="24"/>
          <w:szCs w:val="24"/>
          <w:highlight w:val="none"/>
        </w:rPr>
        <w:t xml:space="preserve">项目编号：</w:t>
      </w:r>
      <w:r>
        <w:rPr>
          <w:rFonts w:hint="eastAsia" w:ascii="宋体" w:hAnsi="宋体" w:cs="Arial"/>
          <w:bCs/>
          <w:sz w:val="24"/>
          <w:szCs w:val="24"/>
          <w:highlight w:val="none"/>
          <w:lang w:eastAsia="zh-CN"/>
        </w:rPr>
        <w:t xml:space="preserve">JSZC-320925-YJZC-G2024-0007</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项目名称：</w:t>
      </w:r>
      <w:r>
        <w:rPr>
          <w:rFonts w:hint="eastAsia" w:ascii="宋体" w:hAnsi="宋体" w:cs="Arial"/>
          <w:bCs/>
          <w:sz w:val="24"/>
          <w:szCs w:val="24"/>
          <w:lang w:eastAsia="zh-CN"/>
        </w:rPr>
        <w:t xml:space="preserve">建湖生态环境监测站便携式GC-MS(空气)项目</w:t>
      </w:r>
      <w:r>
        <w:rPr>
          <w:rFonts w:hint="eastAsia" w:ascii="宋体" w:hAnsi="宋体" w:eastAsia="宋体" w:cs="Arial"/>
          <w:bCs/>
          <w:sz w:val="24"/>
          <w:szCs w:val="24"/>
        </w:rPr>
        <w:t xml:space="preserve"> </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预算金额：</w:t>
      </w:r>
      <w:r>
        <w:rPr>
          <w:rFonts w:hint="eastAsia" w:ascii="宋体" w:hAnsi="宋体" w:cs="Arial"/>
          <w:bCs/>
          <w:sz w:val="24"/>
          <w:szCs w:val="24"/>
          <w:lang w:val="en-US" w:eastAsia="zh-CN"/>
        </w:rPr>
        <w:t xml:space="preserve">140</w:t>
      </w:r>
      <w:r>
        <w:rPr>
          <w:rFonts w:hint="eastAsia" w:ascii="宋体" w:hAnsi="宋体" w:eastAsia="宋体" w:cs="Arial"/>
          <w:bCs/>
          <w:sz w:val="24"/>
          <w:szCs w:val="24"/>
        </w:rPr>
        <w:t xml:space="preserve">万元</w:t>
      </w:r>
      <w:r/>
    </w:p>
    <w:p>
      <w:pPr>
        <w:ind w:firstLine="480"/>
        <w:jc w:val="left"/>
        <w:spacing w:line="500" w:lineRule="exact"/>
        <w:widowControl/>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最高限价（如有）：/</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采购需求：</w:t>
      </w:r>
      <w:r>
        <w:rPr>
          <w:rFonts w:hint="eastAsia" w:ascii="宋体" w:hAnsi="宋体" w:cs="Arial"/>
          <w:bCs/>
          <w:sz w:val="24"/>
          <w:szCs w:val="24"/>
          <w:lang w:eastAsia="zh-CN"/>
        </w:rPr>
        <w:t xml:space="preserve">建湖生态环境监测站便携式GC-MS(空气)项目</w:t>
      </w:r>
      <w:r>
        <w:rPr>
          <w:rFonts w:hint="eastAsia" w:ascii="宋体" w:hAnsi="宋体" w:eastAsia="宋体" w:cs="Arial"/>
          <w:bCs/>
          <w:sz w:val="24"/>
          <w:szCs w:val="24"/>
          <w:lang w:eastAsia="zh-CN"/>
        </w:rPr>
        <w:t xml:space="preserve">是指对</w:t>
      </w:r>
      <w:r>
        <w:rPr>
          <w:rFonts w:hint="eastAsia" w:ascii="宋体" w:hAnsi="宋体" w:cs="Arial"/>
          <w:bCs/>
          <w:sz w:val="24"/>
          <w:szCs w:val="24"/>
          <w:lang w:eastAsia="zh-CN"/>
        </w:rPr>
        <w:t xml:space="preserve">所有设备</w:t>
      </w:r>
      <w:r>
        <w:rPr>
          <w:rFonts w:hint="eastAsia" w:ascii="宋体" w:hAnsi="宋体" w:eastAsia="宋体" w:cs="Arial"/>
          <w:bCs/>
          <w:sz w:val="24"/>
          <w:szCs w:val="24"/>
          <w:lang w:eastAsia="zh-CN"/>
        </w:rPr>
        <w:t xml:space="preserve">的供货、运输（送达至采购方指定地点并卸货）、安装及售后服务等</w:t>
      </w:r>
      <w:r>
        <w:rPr>
          <w:rFonts w:hint="eastAsia" w:ascii="宋体" w:hAnsi="宋体" w:cs="Arial"/>
          <w:bCs/>
          <w:sz w:val="24"/>
          <w:szCs w:val="24"/>
          <w:lang w:eastAsia="zh-CN"/>
        </w:rPr>
        <w:t xml:space="preserve">，</w:t>
      </w:r>
      <w:r>
        <w:rPr>
          <w:rFonts w:hint="eastAsia" w:ascii="宋体" w:hAnsi="宋体" w:eastAsia="宋体" w:cs="Arial"/>
          <w:bCs/>
          <w:sz w:val="24"/>
          <w:szCs w:val="24"/>
          <w:lang w:eastAsia="zh-CN"/>
        </w:rPr>
        <w:t xml:space="preserve">具体内容及要求详见招标文件要求。</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合同履行期</w:t>
      </w:r>
      <w:r>
        <w:rPr>
          <w:rFonts w:hint="eastAsia" w:ascii="宋体" w:hAnsi="宋体" w:eastAsia="宋体" w:cs="Arial"/>
          <w:bCs/>
          <w:sz w:val="24"/>
          <w:szCs w:val="24"/>
          <w:highlight w:val="none"/>
        </w:rPr>
        <w:t xml:space="preserve">限：自合同签订之日起60日内供货并安装调试完毕。 </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质保期：</w:t>
      </w:r>
      <w:r>
        <w:rPr>
          <w:rFonts w:hint="eastAsia" w:ascii="宋体" w:hAnsi="宋体" w:eastAsia="宋体" w:cs="Arial"/>
          <w:bCs/>
          <w:sz w:val="24"/>
          <w:szCs w:val="24"/>
          <w:lang w:val="en-US" w:eastAsia="zh-CN"/>
        </w:rPr>
        <w:t xml:space="preserve">三</w:t>
      </w:r>
      <w:r>
        <w:rPr>
          <w:rFonts w:hint="eastAsia" w:ascii="宋体" w:hAnsi="宋体" w:eastAsia="宋体" w:cs="Arial"/>
          <w:bCs/>
          <w:sz w:val="24"/>
          <w:szCs w:val="24"/>
        </w:rPr>
        <w:t xml:space="preserve">年</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本项目（是/否）接受联合体投标：否。</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二、申请人的资格要求</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（一）满足《中华人民共和国政府采购法》第二十二条规定：</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2.上一年度的财务状况报表（成立不满一年不需提供）。</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3.具备履行合同所必需的设备和专业技术能力的书面声明。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（二）落实政府采购政策需满足的资格要求：</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w:t>
      </w:r>
      <w:r>
        <w:rPr>
          <w:rFonts w:hint="eastAsia" w:ascii="宋体" w:hAnsi="宋体" w:cs="宋体"/>
          <w:bCs/>
          <w:color w:val="000000"/>
          <w:sz w:val="24"/>
          <w:lang w:val="en-US" w:eastAsia="zh-CN"/>
        </w:rPr>
        <w:t xml:space="preserve">运</w:t>
      </w:r>
      <w:r>
        <w:rPr>
          <w:rFonts w:hint="eastAsia" w:ascii="宋体" w:hAnsi="宋体" w:cs="宋体"/>
          <w:bCs/>
          <w:color w:val="000000"/>
          <w:sz w:val="24"/>
        </w:rPr>
        <w:t xml:space="preserve">营；如中标企业为非中小企业，则中标企业须将不低于总项目30%的份额，其中预留给小微企业的比例不低于60%，分包给具有相关相应能力的中小企业，由中标企业统一管理；</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（三）本项目特定资格要求：</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1.投标申请人应是中华人民共和国境内注册的供应商；</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2.未被“信用中国”网站（www.creditchina.gov.cn）列入失信被执行人、重大税收违法案件当事人名单、政府采购严重失信行为记录名单；</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3.单位负责人为同一人或者存在直接控股、管理关系的不同供应商，不得参加同一合同项下的政府采购活动。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hint="eastAsia" w:ascii="宋体" w:hAnsi="宋体" w:cs="宋体"/>
          <w:b/>
          <w:color w:val="000000"/>
          <w:sz w:val="24"/>
        </w:rPr>
      </w:pPr>
      <w:r/>
      <w:bookmarkStart w:id="0" w:name="_Toc42249797"/>
      <w:r/>
      <w:bookmarkStart w:id="1" w:name="_Toc42249844"/>
      <w:r/>
      <w:bookmarkStart w:id="2" w:name="QLCZYSX_1"/>
      <w:r>
        <w:rPr>
          <w:rFonts w:hint="eastAsia" w:ascii="宋体" w:hAnsi="宋体" w:cs="宋体"/>
          <w:b/>
          <w:color w:val="000000"/>
          <w:sz w:val="24"/>
        </w:rPr>
        <w:t xml:space="preserve">三、获取招标文件</w:t>
      </w:r>
      <w:r/>
    </w:p>
    <w:p>
      <w:pPr>
        <w:ind w:firstLine="480"/>
        <w:jc w:val="left"/>
        <w:keepLines w:val="0"/>
        <w:keepNext w:val="0"/>
        <w:pageBreakBefore w:val="0"/>
        <w:spacing w:line="440" w:lineRule="exact"/>
        <w:widowControl/>
        <w:rPr>
          <w:rFonts w:hint="default" w:ascii="宋体" w:hAnsi="宋体" w:eastAsia="宋体" w:cs="宋体"/>
          <w:bCs/>
          <w:color w:val="000000"/>
          <w:sz w:val="24"/>
          <w:lang w:val="en-US" w:eastAsia="zh-CN"/>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lang w:val="en-US" w:eastAsia="zh-CN"/>
        </w:rPr>
        <w:t xml:space="preserve">自招标文件公告发布之日起5个工作日</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方式：</w:t>
      </w:r>
      <w:r>
        <w:rPr>
          <w:rFonts w:hint="eastAsia" w:ascii="宋体" w:hAnsi="宋体" w:cs="宋体"/>
          <w:bCs/>
          <w:color w:val="000000"/>
          <w:sz w:val="24"/>
          <w:highlight w:val="none"/>
        </w:rPr>
        <w:t xml:space="preserve">本项目采用网上注册登记方式。</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0</w:t>
      </w:r>
      <w:r>
        <w:rPr>
          <w:rFonts w:hint="eastAsia" w:ascii="宋体" w:hAnsi="宋体" w:cs="宋体"/>
          <w:bCs/>
          <w:color w:val="000000"/>
          <w:sz w:val="24"/>
          <w:highlight w:val="none"/>
        </w:rPr>
        <w:t xml:space="preserve">9:00 （北京时间）</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bookmarkEnd w:id="0"/>
      <w:r/>
      <w:bookmarkEnd w:id="1"/>
      <w:r/>
      <w:bookmarkEnd w:id="2"/>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潜在投标人访问“苏采云”系统的网络地址和方法：“苏采云”系统的网址：http://jszfcg.jsczt.cn/。</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1.3</w:t>
      </w:r>
      <w:r>
        <w:rPr>
          <w:rFonts w:hint="eastAsia" w:ascii="宋体" w:hAnsi="宋体" w:cs="宋体"/>
          <w:bCs/>
          <w:color w:val="000000"/>
          <w:sz w:val="24"/>
        </w:rPr>
        <w:t xml:space="preserve">“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.投标人如在投标过程中存在以下行为，将被列入不良行为记录名单。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.1提供虚假材料谋取中标成交的或采取不正当手段诋毁、排挤其他供应商的；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.2投标人递交无竞争力投标文件的。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ind w:firstLine="482"/>
        <w:spacing w:line="500" w:lineRule="exact"/>
        <w:rPr>
          <w:rFonts w:hint="eastAsia" w:ascii="宋体" w:hAnsi="宋体" w:cs="宋体"/>
          <w:bCs/>
          <w:color w:val="000000"/>
          <w:sz w:val="24"/>
        </w:rPr>
      </w:pP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cs="宋体"/>
          <w:b/>
          <w:bCs/>
          <w:sz w:val="24"/>
        </w:rPr>
      </w:pPr>
      <w:r>
        <w:rPr>
          <w:rFonts w:hint="eastAsia" w:ascii="宋体" w:hAnsi="宋体" w:cs="宋体"/>
          <w:b/>
          <w:bCs/>
          <w:sz w:val="24"/>
        </w:rPr>
        <w:t xml:space="preserve">七、对本次招标提出询问，请按以下方式联系。</w:t>
      </w:r>
      <w:r/>
    </w:p>
    <w:p>
      <w:pPr>
        <w:ind w:firstLine="480"/>
        <w:jc w:val="left"/>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1. 采购人信息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单位名称：盐城市建湖生态环境局</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单位地址：建湖县湖中北路18号</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联系人：季先生</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联系方式：13815557683</w:t>
      </w:r>
      <w:r/>
    </w:p>
    <w:p>
      <w:pPr>
        <w:numPr>
          <w:ilvl w:val="0"/>
          <w:numId w:val="2"/>
        </w:num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采购代理机构信息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单位名称：盐城市捷之诚工程项目管理有限公司</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单位地址：江苏省盐城市亭湖区青年东路19号绿阳汇城市广场22幢601室-3</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联系人：单女士</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联系方式：13365186728</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3. 项目联系方式</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项目联系人：单女士</w:t>
      </w:r>
      <w:r/>
    </w:p>
    <w:p>
      <w:pPr>
        <w:ind w:firstLine="480"/>
        <w:spacing w:line="500" w:lineRule="exact"/>
        <w:rPr>
          <w:rFonts w:ascii="宋体" w:hAnsi="宋体" w:cs="宋体"/>
          <w:bCs/>
          <w:sz w:val="24"/>
          <w:highlight w:val="none"/>
        </w:rPr>
      </w:pPr>
      <w:r>
        <w:rPr>
          <w:rFonts w:hint="eastAsia" w:ascii="宋体" w:hAnsi="宋体" w:cs="宋体"/>
          <w:bCs/>
          <w:sz w:val="24"/>
          <w:highlight w:val="none"/>
          <w:lang w:val="en-US" w:eastAsia="zh-CN"/>
        </w:rPr>
        <w:t xml:space="preserve">电话：13365186728</w:t>
      </w:r>
      <w:r/>
    </w:p>
    <w:p>
      <w:pPr>
        <w:jc w:val="center"/>
        <w:rPr>
          <w:rFonts w:ascii="宋体" w:hAnsi="宋体" w:cs="宋体"/>
          <w:b/>
          <w:sz w:val="44"/>
          <w:szCs w:val="44"/>
        </w:rPr>
      </w:pPr>
      <w:r>
        <w:rPr>
          <w:rFonts w:ascii="宋体" w:hAnsi="宋体" w:cs="宋体"/>
          <w:b/>
          <w:sz w:val="44"/>
          <w:szCs w:val="44"/>
        </w:rPr>
      </w:r>
      <w:r/>
    </w:p>
    <w:p>
      <w:pPr>
        <w:jc w:val="center"/>
        <w:rPr>
          <w:rFonts w:hint="eastAsia" w:ascii="宋体" w:hAnsi="宋体" w:cs="宋体"/>
          <w:b/>
          <w:sz w:val="44"/>
          <w:szCs w:val="44"/>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s="宋体"/>
          <w:b/>
          <w:sz w:val="44"/>
          <w:szCs w:val="44"/>
        </w:rPr>
      </w:r>
      <w:r/>
    </w:p>
    <w:p>
      <w:pPr>
        <w:jc w:val="center"/>
        <w:rPr>
          <w:rFonts w:ascii="黑体" w:hAnsi="黑体" w:eastAsia="黑体" w:cs="黑体"/>
          <w:b/>
          <w:sz w:val="40"/>
          <w:szCs w:val="40"/>
        </w:rPr>
      </w:pPr>
      <w:r>
        <w:rPr>
          <w:rFonts w:hint="eastAsia" w:ascii="宋体" w:hAnsi="宋体" w:cs="宋体"/>
          <w:b/>
          <w:sz w:val="44"/>
          <w:szCs w:val="44"/>
        </w:rPr>
        <w:t xml:space="preserve">第二章  投标须知</w:t>
      </w:r>
      <w:r/>
    </w:p>
    <w:p>
      <w:pPr>
        <w:ind w:left="238"/>
        <w:jc w:val="center"/>
        <w:spacing w:before="161" w:after="161" w:line="400" w:lineRule="exact"/>
        <w:rPr>
          <w:rFonts w:ascii="宋体" w:hAnsi="宋体" w:cs="宋体"/>
          <w:b/>
          <w:sz w:val="36"/>
          <w:szCs w:val="36"/>
        </w:rPr>
        <w:outlineLvl w:val="1"/>
      </w:pPr>
      <w:r>
        <w:rPr>
          <w:rFonts w:hint="eastAsia" w:ascii="宋体" w:hAnsi="宋体" w:cs="宋体"/>
          <w:b/>
          <w:sz w:val="36"/>
          <w:szCs w:val="36"/>
        </w:rPr>
        <w:t xml:space="preserve">一、投标须知前附表</w:t>
      </w:r>
      <w:r/>
    </w:p>
    <w:tbl>
      <w:tblPr>
        <w:tblStyle w:val="843"/>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项目名称</w:t>
            </w:r>
            <w:r/>
          </w:p>
        </w:tc>
        <w:tc>
          <w:tcPr>
            <w:gridSpan w:val="3"/>
            <w:tcW w:w="7965" w:type="dxa"/>
            <w:vAlign w:val="center"/>
            <w:textDirection w:val="lrTb"/>
            <w:noWrap/>
          </w:tcPr>
          <w:p>
            <w:pPr>
              <w:jc w:val="center"/>
              <w:spacing w:line="480" w:lineRule="exact"/>
              <w:widowControl/>
              <w:rPr>
                <w:rFonts w:hint="eastAsia" w:ascii="宋体" w:hAnsi="宋体" w:eastAsia="宋体" w:cs="宋体"/>
                <w:bCs/>
                <w:sz w:val="24"/>
                <w:lang w:eastAsia="zh-CN"/>
              </w:rPr>
            </w:pPr>
            <w:r>
              <w:rPr>
                <w:rFonts w:hint="eastAsia" w:ascii="宋体" w:hAnsi="宋体" w:cs="宋体"/>
                <w:sz w:val="24"/>
                <w:lang w:eastAsia="zh-CN"/>
              </w:rPr>
              <w:t xml:space="preserve">建湖生态环境监测站便携式GC-MS(空气)项目</w:t>
            </w:r>
            <w:r/>
          </w:p>
        </w:tc>
      </w:tr>
      <w:tr>
        <w:trPr>
          <w:trHeight w:val="605"/>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采购需求</w:t>
            </w:r>
            <w:r/>
          </w:p>
        </w:tc>
        <w:tc>
          <w:tcPr>
            <w:gridSpan w:val="3"/>
            <w:tcW w:w="7965" w:type="dxa"/>
            <w:vAlign w:val="center"/>
            <w:textDirection w:val="lrTb"/>
            <w:noWrap/>
          </w:tcPr>
          <w:p>
            <w:pPr>
              <w:ind w:firstLine="482"/>
              <w:jc w:val="left"/>
              <w:keepLines w:val="0"/>
              <w:keepNext w:val="0"/>
              <w:pageBreakBefore w:val="0"/>
              <w:spacing w:line="240" w:lineRule="atLeast"/>
              <w:widowControl/>
              <w:rPr>
                <w:rFonts w:ascii="宋体" w:hAnsi="宋体" w:cs="宋体"/>
                <w:sz w:val="24"/>
              </w:rPr>
            </w:pPr>
            <w:r>
              <w:rPr>
                <w:rFonts w:hint="eastAsia" w:ascii="宋体" w:hAnsi="宋体" w:cs="宋体"/>
                <w:sz w:val="24"/>
                <w:lang w:eastAsia="zh-CN"/>
              </w:rPr>
              <w:t xml:space="preserve">建湖生态环境监测站便携式GC-MS(空气)项目是指对所有设备的供货、运输（送达至采购方指定地点并卸货）、安装及售后服务等，具体内容及要求详见招标文件要求。</w:t>
            </w:r>
            <w:r/>
          </w:p>
        </w:tc>
      </w:tr>
      <w:tr>
        <w:trPr>
          <w:trHeight w:val="48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项目地点</w:t>
            </w:r>
            <w:r/>
          </w:p>
        </w:tc>
        <w:tc>
          <w:tcPr>
            <w:gridSpan w:val="3"/>
            <w:tcW w:w="7965" w:type="dxa"/>
            <w:vAlign w:val="center"/>
            <w:textDirection w:val="lrTb"/>
            <w:noWrap/>
          </w:tcPr>
          <w:p>
            <w:pPr>
              <w:jc w:val="center"/>
              <w:rPr>
                <w:rFonts w:ascii="宋体" w:hAnsi="宋体"/>
                <w:b/>
                <w:spacing w:val="14"/>
                <w:sz w:val="24"/>
                <w:shd w:val="clear" w:color="auto" w:fill="ffffff"/>
              </w:rPr>
            </w:pPr>
            <w:r>
              <w:rPr>
                <w:rFonts w:hint="eastAsia" w:ascii="宋体" w:hAnsi="宋体"/>
                <w:bCs/>
                <w:spacing w:val="14"/>
                <w:sz w:val="24"/>
                <w:shd w:val="clear" w:color="auto" w:fill="ffffff"/>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标段划分</w:t>
            </w:r>
            <w:r/>
          </w:p>
        </w:tc>
        <w:tc>
          <w:tcPr>
            <w:gridSpan w:val="3"/>
            <w:tcW w:w="7965" w:type="dxa"/>
            <w:vAlign w:val="center"/>
            <w:textDirection w:val="lrTb"/>
            <w:noWrap/>
          </w:tcPr>
          <w:p>
            <w:pPr>
              <w:jc w:val="center"/>
              <w:spacing w:line="500" w:lineRule="exact"/>
              <w:widowControl/>
              <w:rPr>
                <w:rFonts w:ascii="宋体" w:hAnsi="宋体"/>
                <w:bCs/>
                <w:sz w:val="24"/>
              </w:rPr>
            </w:pPr>
            <w:r>
              <w:rPr>
                <w:rFonts w:hint="eastAsia" w:ascii="宋体" w:hAnsi="宋体" w:cs="Arial"/>
                <w:bCs/>
                <w:sz w:val="24"/>
              </w:rPr>
              <w:t xml:space="preserve">一个标段</w:t>
            </w:r>
            <w:r/>
          </w:p>
        </w:tc>
      </w:tr>
      <w:tr>
        <w:trPr>
          <w:trHeight w:val="624" w:hRule="exact"/>
        </w:trPr>
        <w:tc>
          <w:tcPr>
            <w:tcW w:w="2183"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采购单位联系人</w:t>
            </w:r>
            <w:r/>
          </w:p>
        </w:tc>
        <w:tc>
          <w:tcPr>
            <w:tcW w:w="2284" w:type="dxa"/>
            <w:vAlign w:val="center"/>
            <w:textDirection w:val="lrTb"/>
            <w:noWrap/>
          </w:tcPr>
          <w:p>
            <w:pPr>
              <w:jc w:val="center"/>
              <w:spacing w:line="320" w:lineRule="exact"/>
              <w:rPr>
                <w:rFonts w:hint="eastAsia" w:ascii="宋体" w:hAnsi="宋体" w:eastAsia="新宋体"/>
                <w:bCs/>
                <w:sz w:val="24"/>
                <w:highlight w:val="none"/>
                <w:lang w:val="en-US" w:eastAsia="zh-CN"/>
              </w:rPr>
            </w:pPr>
            <w:r>
              <w:rPr>
                <w:rFonts w:hint="eastAsia" w:ascii="宋体" w:hAnsi="宋体" w:eastAsia="新宋体"/>
                <w:bCs/>
                <w:sz w:val="24"/>
                <w:highlight w:val="none"/>
                <w:lang w:val="en-US" w:eastAsia="zh-CN"/>
              </w:rPr>
              <w:t xml:space="preserve">季先生</w:t>
            </w:r>
            <w:r/>
          </w:p>
        </w:tc>
        <w:tc>
          <w:tcPr>
            <w:tcW w:w="1624"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4057" w:type="dxa"/>
            <w:vAlign w:val="center"/>
            <w:textDirection w:val="lrTb"/>
            <w:noWrap/>
          </w:tcPr>
          <w:p>
            <w:pPr>
              <w:jc w:val="center"/>
              <w:spacing w:line="320" w:lineRule="exact"/>
              <w:rPr>
                <w:rFonts w:ascii="宋体" w:hAnsi="宋体"/>
                <w:bCs/>
                <w:sz w:val="24"/>
                <w:highlight w:val="none"/>
              </w:rPr>
            </w:pPr>
            <w:r>
              <w:rPr>
                <w:rFonts w:hint="eastAsia" w:ascii="宋体" w:hAnsi="宋体" w:cs="宋体"/>
                <w:bCs/>
                <w:sz w:val="24"/>
                <w:highlight w:val="none"/>
                <w:lang w:val="en-US" w:eastAsia="zh-CN"/>
              </w:rPr>
              <w:t xml:space="preserve">13815557683</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代理机构联系人</w:t>
            </w:r>
            <w:r/>
          </w:p>
        </w:tc>
        <w:tc>
          <w:tcPr>
            <w:tcW w:w="2284"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单女士</w:t>
            </w:r>
            <w:r/>
          </w:p>
        </w:tc>
        <w:tc>
          <w:tcPr>
            <w:tcW w:w="1624"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4057"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13365186728</w:t>
            </w:r>
            <w:r/>
          </w:p>
        </w:tc>
      </w:tr>
      <w:tr>
        <w:trPr>
          <w:trHeight w:val="893"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投标保证金</w:t>
            </w:r>
            <w:r/>
          </w:p>
        </w:tc>
        <w:tc>
          <w:tcPr>
            <w:gridSpan w:val="3"/>
            <w:tcW w:w="7965" w:type="dxa"/>
            <w:vAlign w:val="center"/>
            <w:textDirection w:val="lrTb"/>
            <w:noWrap/>
          </w:tcPr>
          <w:p>
            <w:pPr>
              <w:ind w:firstLine="241"/>
              <w:spacing w:line="400" w:lineRule="exact"/>
              <w:rPr>
                <w:rFonts w:ascii="宋体" w:hAnsi="宋体"/>
                <w:bCs/>
                <w:sz w:val="24"/>
              </w:rPr>
            </w:pPr>
            <w:r>
              <w:rPr>
                <w:rFonts w:hint="eastAsia" w:ascii="宋体" w:hAnsi="宋体"/>
                <w:b/>
                <w:bCs/>
                <w:sz w:val="24"/>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sz w:val="24"/>
              </w:rPr>
            </w:pPr>
            <w:r>
              <w:rPr>
                <w:rFonts w:hint="eastAsia" w:ascii="宋体" w:hAnsi="宋体" w:cs="宋体"/>
                <w:sz w:val="24"/>
              </w:rPr>
              <w:t xml:space="preserve">中标单位在签订合同前，须向采购人交纳中标价5%的履约保证金，</w:t>
            </w:r>
            <w:r>
              <w:rPr>
                <w:rFonts w:hint="eastAsia" w:ascii="宋体" w:hAnsi="宋体"/>
                <w:sz w:val="24"/>
              </w:rPr>
              <w:t xml:space="preserve">于项目</w:t>
            </w:r>
            <w:r>
              <w:rPr>
                <w:rFonts w:hint="eastAsia" w:ascii="宋体" w:hAnsi="宋体"/>
                <w:sz w:val="24"/>
                <w:lang w:eastAsia="zh-CN"/>
              </w:rPr>
              <w:t xml:space="preserve">所有设备</w:t>
            </w:r>
            <w:r>
              <w:rPr>
                <w:rFonts w:hint="eastAsia" w:ascii="宋体" w:hAnsi="宋体"/>
                <w:sz w:val="24"/>
              </w:rPr>
              <w:t xml:space="preserve">验收合格后退还</w:t>
            </w:r>
            <w:r>
              <w:rPr>
                <w:rFonts w:hint="eastAsia" w:ascii="宋体" w:hAnsi="宋体" w:cs="宋体"/>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sz w:val="24"/>
                <w:szCs w:val="24"/>
              </w:rPr>
              <w:t xml:space="preserve">向采购人缴纳项目中标价的2.5%作为履约保证金</w:t>
            </w:r>
            <w:r>
              <w:rPr>
                <w:rFonts w:hint="eastAsia" w:ascii="宋体" w:hAnsi="宋体" w:cs="宋体"/>
                <w:b/>
                <w:bCs/>
                <w:sz w:val="24"/>
              </w:rPr>
              <w:t xml:space="preserve">。依据《关于在全省政府采购领域推行电子履约保函（保险）的通知》，鼓励供应商自愿使用履约保函（保险）代替缴纳履约保证金。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ascii="宋体" w:hAnsi="宋体" w:cs="Arial"/>
                <w:bCs/>
                <w:sz w:val="24"/>
              </w:rPr>
            </w:pPr>
            <w:r>
              <w:rPr>
                <w:rFonts w:hint="eastAsia" w:ascii="宋体" w:hAnsi="宋体" w:cs="Arial"/>
                <w:bCs/>
                <w:sz w:val="24"/>
              </w:rPr>
              <w:t xml:space="preserve">合同履行</w:t>
            </w:r>
            <w:r>
              <w:rPr>
                <w:rFonts w:ascii="宋体" w:hAnsi="宋体" w:cs="Arial"/>
                <w:bCs/>
                <w:sz w:val="24"/>
              </w:rPr>
              <w:t xml:space="preserve">期限</w:t>
            </w:r>
            <w:r/>
          </w:p>
        </w:tc>
        <w:tc>
          <w:tcPr>
            <w:gridSpan w:val="3"/>
            <w:tcW w:w="7965" w:type="dxa"/>
            <w:vAlign w:val="center"/>
            <w:textDirection w:val="lrTb"/>
            <w:noWrap/>
          </w:tcPr>
          <w:p>
            <w:pPr>
              <w:jc w:val="center"/>
              <w:rPr>
                <w:rFonts w:ascii="宋体" w:hAnsi="宋体" w:cs="Arial"/>
                <w:sz w:val="24"/>
                <w:highlight w:val="none"/>
              </w:rPr>
            </w:pPr>
            <w:r>
              <w:rPr>
                <w:rFonts w:hint="eastAsia" w:ascii="宋体" w:hAnsi="宋体" w:cs="宋体"/>
                <w:sz w:val="24"/>
                <w:highlight w:val="none"/>
              </w:rPr>
              <w:t xml:space="preserve">自合同签订之日起60日内供货并安装调试完毕。</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质保期</w:t>
            </w:r>
            <w:r/>
          </w:p>
        </w:tc>
        <w:tc>
          <w:tcPr>
            <w:gridSpan w:val="3"/>
            <w:tcW w:w="7965" w:type="dxa"/>
            <w:vAlign w:val="center"/>
            <w:textDirection w:val="lrTb"/>
            <w:noWrap/>
          </w:tcPr>
          <w:p>
            <w:pPr>
              <w:jc w:val="center"/>
              <w:spacing w:line="480" w:lineRule="exact"/>
              <w:rPr>
                <w:rFonts w:ascii="宋体" w:hAnsi="宋体"/>
                <w:sz w:val="24"/>
                <w:highlight w:val="none"/>
              </w:rPr>
            </w:pPr>
            <w:r>
              <w:rPr>
                <w:rFonts w:hint="eastAsia" w:ascii="宋体" w:hAnsi="宋体"/>
                <w:sz w:val="24"/>
                <w:highlight w:val="none"/>
                <w:lang w:val="en-US" w:eastAsia="zh-CN"/>
              </w:rPr>
              <w:t xml:space="preserve">三</w:t>
            </w:r>
            <w:r>
              <w:rPr>
                <w:rFonts w:hint="eastAsia" w:ascii="宋体" w:hAnsi="宋体"/>
                <w:sz w:val="24"/>
                <w:highlight w:val="none"/>
              </w:rPr>
              <w:t xml:space="preserve">年</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投标有效期</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sz w:val="24"/>
              </w:rPr>
              <w:t xml:space="preserve">投标截止日起</w:t>
            </w:r>
            <w:r>
              <w:rPr>
                <w:rFonts w:hint="eastAsia" w:ascii="宋体" w:hAnsi="宋体"/>
                <w:sz w:val="24"/>
                <w:u w:val="single"/>
              </w:rPr>
              <w:t xml:space="preserve"> </w:t>
            </w:r>
            <w:r>
              <w:rPr>
                <w:rFonts w:hint="eastAsia" w:ascii="宋体" w:hAnsi="宋体"/>
                <w:sz w:val="24"/>
                <w:u w:val="single"/>
                <w:lang w:val="en-US" w:eastAsia="zh-CN"/>
              </w:rPr>
              <w:t xml:space="preserve">45</w:t>
            </w:r>
            <w:r>
              <w:rPr>
                <w:rFonts w:hint="eastAsia" w:ascii="宋体" w:hAnsi="宋体"/>
                <w:sz w:val="24"/>
                <w:u w:val="single"/>
              </w:rPr>
              <w:t xml:space="preserve"> </w:t>
            </w:r>
            <w:r>
              <w:rPr>
                <w:rFonts w:hint="eastAsia" w:ascii="宋体" w:hAnsi="宋体"/>
                <w:sz w:val="24"/>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投标截止时间</w:t>
            </w:r>
            <w:r/>
          </w:p>
        </w:tc>
        <w:tc>
          <w:tcPr>
            <w:gridSpan w:val="3"/>
            <w:tcW w:w="7965" w:type="dxa"/>
            <w:vAlign w:val="center"/>
            <w:textDirection w:val="lrTb"/>
            <w:noWrap/>
          </w:tcPr>
          <w:p>
            <w:pPr>
              <w:jc w:val="center"/>
              <w:spacing w:line="300" w:lineRule="exact"/>
              <w:rPr>
                <w:rFonts w:ascii="宋体" w:hAnsi="宋体"/>
                <w:bCs/>
                <w:szCs w:val="21"/>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7</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时00分 </w:t>
            </w:r>
            <w:r/>
          </w:p>
        </w:tc>
      </w:tr>
      <w:tr>
        <w:trPr>
          <w:trHeight w:val="92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开标时间及地点</w:t>
            </w:r>
            <w:r/>
          </w:p>
        </w:tc>
        <w:tc>
          <w:tcPr>
            <w:gridSpan w:val="3"/>
            <w:tcW w:w="7965" w:type="dxa"/>
            <w:vAlign w:val="center"/>
            <w:textDirection w:val="lrTb"/>
            <w:noWrap/>
          </w:tcPr>
          <w:p>
            <w:pPr>
              <w:jc w:val="center"/>
              <w:spacing w:line="400" w:lineRule="exact"/>
              <w:rPr>
                <w:rFonts w:hint="eastAsia" w:ascii="宋体" w:hAnsi="宋体" w:eastAsia="宋体"/>
                <w:b/>
                <w:bCs/>
                <w:sz w:val="24"/>
                <w:u w:val="single"/>
                <w:lang w:val="en-US" w:eastAsia="zh-CN"/>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7</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时00分</w:t>
            </w:r>
            <w:r>
              <w:rPr>
                <w:rFonts w:hint="eastAsia" w:ascii="宋体" w:hAnsi="宋体"/>
                <w:b/>
                <w:bCs/>
                <w:sz w:val="24"/>
                <w:highlight w:val="none"/>
                <w:u w:val="single"/>
                <w:lang w:val="en-US" w:eastAsia="zh-CN"/>
              </w:rPr>
              <w:t xml:space="preserve"> </w:t>
            </w:r>
            <w:r/>
          </w:p>
          <w:p>
            <w:pPr>
              <w:jc w:val="center"/>
              <w:spacing w:line="400" w:lineRule="exact"/>
              <w:rPr>
                <w:rFonts w:ascii="宋体" w:hAnsi="宋体" w:cs="宋体"/>
                <w:szCs w:val="21"/>
              </w:rPr>
            </w:pPr>
            <w:r>
              <w:rPr>
                <w:rFonts w:hint="eastAsia" w:ascii="宋体" w:hAnsi="宋体" w:cs="宋体"/>
                <w:sz w:val="24"/>
              </w:rPr>
              <w:t xml:space="preserve">地点:</w:t>
            </w:r>
            <w:r>
              <w:rPr>
                <w:rFonts w:hint="eastAsia" w:hAnsi="宋体"/>
                <w:bCs/>
                <w:sz w:val="24"/>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投标文件</w:t>
            </w:r>
            <w:r/>
          </w:p>
        </w:tc>
        <w:tc>
          <w:tcPr>
            <w:gridSpan w:val="3"/>
            <w:tcW w:w="7965" w:type="dxa"/>
            <w:vAlign w:val="center"/>
            <w:textDirection w:val="lrTb"/>
            <w:noWrap/>
          </w:tcPr>
          <w:p>
            <w:pPr>
              <w:jc w:val="center"/>
              <w:spacing w:line="300" w:lineRule="exact"/>
              <w:rPr>
                <w:rFonts w:ascii="宋体" w:hAnsi="宋体" w:cs="宋体"/>
                <w:b/>
                <w:szCs w:val="21"/>
              </w:rPr>
            </w:pPr>
            <w:r>
              <w:rPr>
                <w:rFonts w:hint="eastAsia" w:ascii="宋体" w:hAnsi="宋体"/>
                <w:b/>
                <w:bCs/>
                <w:sz w:val="24"/>
                <w:szCs w:val="24"/>
              </w:rPr>
              <w:t xml:space="preserve">电子投标文件一份</w:t>
            </w:r>
            <w:r>
              <w:rPr>
                <w:rFonts w:ascii="宋体" w:hAnsi="宋体"/>
                <w:b/>
                <w:bCs/>
                <w:sz w:val="24"/>
                <w:szCs w:val="24"/>
              </w:rPr>
              <w:t xml:space="preserve">(通过系统提交)；纸质投标文件正本一份，副本</w:t>
            </w:r>
            <w:r>
              <w:rPr>
                <w:rFonts w:hint="eastAsia" w:ascii="宋体" w:hAnsi="宋体"/>
                <w:b/>
                <w:bCs/>
                <w:sz w:val="24"/>
                <w:szCs w:val="24"/>
              </w:rPr>
              <w:t xml:space="preserve">贰</w:t>
            </w:r>
            <w:r>
              <w:rPr>
                <w:rFonts w:ascii="宋体" w:hAnsi="宋体"/>
                <w:b/>
                <w:bCs/>
                <w:sz w:val="24"/>
                <w:szCs w:val="24"/>
              </w:rPr>
              <w:t xml:space="preserve">份（评审结束后由中标人邮寄至</w:t>
            </w:r>
            <w:r>
              <w:rPr>
                <w:rFonts w:hint="eastAsia" w:ascii="宋体" w:hAnsi="宋体"/>
                <w:b/>
                <w:bCs/>
                <w:sz w:val="24"/>
                <w:szCs w:val="24"/>
                <w:lang w:eastAsia="zh-CN"/>
              </w:rPr>
              <w:t xml:space="preserve">盐城市捷之诚工程项目管理有限公司</w:t>
            </w:r>
            <w:r>
              <w:rPr>
                <w:rFonts w:ascii="宋体" w:hAnsi="宋体"/>
                <w:b/>
                <w:bCs/>
                <w:sz w:val="24"/>
                <w:szCs w:val="24"/>
              </w:rPr>
              <w:t xml:space="preserve">，未中标单位不需要提供）。</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采购预算</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cs="Arial"/>
                <w:b/>
                <w:sz w:val="24"/>
                <w:szCs w:val="24"/>
                <w:highlight w:val="none"/>
                <w:lang w:val="en-US" w:eastAsia="zh-CN"/>
              </w:rPr>
              <w:t xml:space="preserve">140</w:t>
            </w:r>
            <w:r>
              <w:rPr>
                <w:rFonts w:hint="eastAsia" w:ascii="宋体" w:hAnsi="宋体" w:cs="Arial"/>
                <w:b/>
                <w:sz w:val="24"/>
                <w:szCs w:val="24"/>
                <w:highlight w:val="none"/>
              </w:rPr>
              <w:t xml:space="preserve">万元，高于该预算价的作无效标论处</w:t>
            </w:r>
            <w:r>
              <w:rPr>
                <w:rFonts w:ascii="宋体" w:hAnsi="宋体"/>
                <w:b/>
                <w:color w:val="000000"/>
                <w:sz w:val="24"/>
                <w:highlight w:val="none"/>
              </w:rPr>
              <w:t xml:space="preserve">。</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评标办法</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b/>
                <w:bCs/>
                <w:sz w:val="24"/>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其他要求</w:t>
            </w:r>
            <w:r/>
          </w:p>
        </w:tc>
        <w:tc>
          <w:tcPr>
            <w:gridSpan w:val="3"/>
            <w:tcW w:w="7965" w:type="dxa"/>
            <w:vAlign w:val="center"/>
            <w:textDirection w:val="lrTb"/>
            <w:noWrap/>
          </w:tcPr>
          <w:p>
            <w:pPr>
              <w:spacing w:line="400" w:lineRule="exact"/>
              <w:rPr>
                <w:rFonts w:ascii="宋体" w:hAnsi="宋体" w:cs="宋体"/>
                <w:b/>
                <w:spacing w:val="-2"/>
                <w:sz w:val="24"/>
              </w:rPr>
            </w:pPr>
            <w:r>
              <w:rPr>
                <w:rFonts w:hint="eastAsia" w:ascii="宋体" w:hAnsi="宋体" w:cs="宋体"/>
                <w:b/>
                <w:bCs/>
                <w:sz w:val="24"/>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解释权</w:t>
            </w:r>
            <w:r/>
          </w:p>
        </w:tc>
        <w:tc>
          <w:tcPr>
            <w:gridSpan w:val="3"/>
            <w:tcW w:w="7965" w:type="dxa"/>
            <w:vAlign w:val="center"/>
            <w:textDirection w:val="lrTb"/>
            <w:noWrap/>
          </w:tcPr>
          <w:p>
            <w:pPr>
              <w:jc w:val="center"/>
              <w:spacing w:line="400" w:lineRule="exact"/>
              <w:rPr>
                <w:rFonts w:ascii="宋体" w:hAnsi="宋体"/>
                <w:b/>
                <w:bCs/>
                <w:sz w:val="24"/>
              </w:rPr>
            </w:pPr>
            <w:r>
              <w:rPr>
                <w:rFonts w:hint="eastAsia" w:ascii="宋体" w:hAnsi="宋体"/>
                <w:b/>
                <w:bCs/>
                <w:sz w:val="24"/>
              </w:rPr>
              <w:t xml:space="preserve">本采购文件的最终解释权归采购单位所有。</w:t>
            </w:r>
            <w:r/>
          </w:p>
        </w:tc>
      </w:tr>
      <w:tr>
        <w:trPr>
          <w:trHeight w:val="1283"/>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质疑</w:t>
            </w:r>
            <w:r>
              <w:rPr>
                <w:rFonts w:ascii="宋体" w:hAnsi="宋体"/>
                <w:bCs/>
                <w:sz w:val="24"/>
              </w:rPr>
              <w:t xml:space="preserve">受理部门</w:t>
            </w:r>
            <w:r/>
          </w:p>
        </w:tc>
        <w:tc>
          <w:tcPr>
            <w:gridSpan w:val="3"/>
            <w:tcW w:w="7965" w:type="dxa"/>
            <w:vAlign w:val="center"/>
            <w:textDirection w:val="lrTb"/>
            <w:noWrap/>
          </w:tcPr>
          <w:p>
            <w:pPr>
              <w:spacing w:line="360" w:lineRule="exact"/>
              <w:rPr>
                <w:rFonts w:hint="eastAsia" w:ascii="宋体" w:hAnsi="宋体" w:eastAsia="宋体" w:cs="Arial"/>
                <w:sz w:val="24"/>
                <w:szCs w:val="22"/>
                <w:lang w:eastAsia="zh-CN"/>
              </w:rPr>
            </w:pPr>
            <w:r>
              <w:rPr>
                <w:rFonts w:hint="eastAsia" w:ascii="宋体" w:hAnsi="宋体" w:cs="Arial"/>
                <w:sz w:val="24"/>
              </w:rPr>
              <w:t xml:space="preserve">联系部门</w:t>
            </w:r>
            <w:r>
              <w:rPr>
                <w:rFonts w:hint="eastAsia" w:ascii="宋体" w:hAnsi="宋体" w:cs="Arial"/>
                <w:sz w:val="24"/>
                <w:szCs w:val="22"/>
              </w:rPr>
              <w:t xml:space="preserve">：盐城市建湖生态环境局/</w:t>
            </w:r>
            <w:r>
              <w:rPr>
                <w:rFonts w:hint="eastAsia" w:ascii="宋体" w:hAnsi="宋体" w:cs="Arial"/>
                <w:sz w:val="24"/>
                <w:szCs w:val="22"/>
                <w:lang w:eastAsia="zh-CN"/>
              </w:rPr>
              <w:t xml:space="preserve">盐城市捷之诚工程项目管理有限公司</w:t>
            </w:r>
            <w:r/>
          </w:p>
          <w:p>
            <w:pPr>
              <w:spacing w:line="360" w:lineRule="exact"/>
              <w:rPr>
                <w:rFonts w:hint="eastAsia" w:ascii="宋体" w:hAnsi="宋体" w:eastAsia="宋体" w:cs="Arial"/>
                <w:sz w:val="24"/>
                <w:szCs w:val="22"/>
                <w:highlight w:val="yellow"/>
                <w:lang w:eastAsia="zh-CN"/>
              </w:rPr>
            </w:pPr>
            <w:r>
              <w:rPr>
                <w:rFonts w:hint="eastAsia" w:ascii="宋体" w:hAnsi="宋体" w:cs="Arial"/>
                <w:sz w:val="24"/>
                <w:szCs w:val="22"/>
              </w:rPr>
              <w:t xml:space="preserve">联系电话：</w:t>
            </w:r>
            <w:r>
              <w:rPr>
                <w:rFonts w:hint="eastAsia" w:ascii="宋体" w:hAnsi="宋体" w:cs="宋体"/>
                <w:bCs/>
                <w:sz w:val="24"/>
                <w:highlight w:val="none"/>
                <w:lang w:val="en-US" w:eastAsia="zh-CN"/>
              </w:rPr>
              <w:t xml:space="preserve">13815557683</w:t>
            </w:r>
            <w:r>
              <w:rPr>
                <w:rFonts w:hint="eastAsia" w:ascii="宋体" w:hAnsi="宋体" w:cs="宋体"/>
                <w:bCs/>
                <w:sz w:val="24"/>
                <w:highlight w:val="none"/>
              </w:rPr>
              <w:t xml:space="preserve">/</w:t>
            </w:r>
            <w:r>
              <w:rPr>
                <w:rFonts w:hint="eastAsia" w:ascii="宋体" w:hAnsi="宋体"/>
                <w:bCs/>
                <w:sz w:val="24"/>
                <w:highlight w:val="none"/>
                <w:lang w:eastAsia="zh-CN"/>
              </w:rPr>
              <w:t xml:space="preserve">13365186728</w:t>
            </w:r>
            <w:r/>
          </w:p>
          <w:p>
            <w:pPr>
              <w:spacing w:line="400" w:lineRule="exact"/>
              <w:rPr>
                <w:rFonts w:hint="eastAsia" w:ascii="宋体" w:hAnsi="宋体" w:eastAsia="宋体"/>
                <w:b/>
                <w:bCs/>
                <w:sz w:val="24"/>
                <w:lang w:eastAsia="zh-CN"/>
              </w:rPr>
            </w:pPr>
            <w:r>
              <w:rPr>
                <w:rFonts w:hint="eastAsia" w:ascii="宋体" w:hAnsi="宋体" w:cs="Arial"/>
                <w:sz w:val="24"/>
                <w:szCs w:val="22"/>
              </w:rPr>
              <w:t xml:space="preserve">通讯地址：</w:t>
            </w:r>
            <w:r>
              <w:rPr>
                <w:rFonts w:hint="eastAsia" w:ascii="宋体" w:hAnsi="宋体" w:cs="宋体"/>
                <w:bCs/>
                <w:sz w:val="24"/>
              </w:rPr>
              <w:t xml:space="preserve">建湖县湖中北路18号/</w:t>
            </w:r>
            <w:r>
              <w:rPr>
                <w:rFonts w:hint="eastAsia" w:ascii="宋体" w:hAnsi="宋体" w:cs="宋体"/>
                <w:sz w:val="24"/>
                <w:szCs w:val="24"/>
                <w:lang w:eastAsia="zh-CN"/>
              </w:rPr>
              <w:t xml:space="preserve">江苏省盐城市亭湖区青年东路19号绿阳汇城市广场22幢601室-3</w:t>
            </w:r>
            <w:r/>
          </w:p>
        </w:tc>
      </w:tr>
      <w:tr>
        <w:trPr>
          <w:trHeight w:val="140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投诉</w:t>
            </w:r>
            <w:r>
              <w:rPr>
                <w:rFonts w:ascii="宋体" w:hAnsi="宋体"/>
                <w:bCs/>
                <w:sz w:val="24"/>
              </w:rPr>
              <w:t xml:space="preserve">受理部门</w:t>
            </w:r>
            <w:r/>
          </w:p>
        </w:tc>
        <w:tc>
          <w:tcPr>
            <w:gridSpan w:val="3"/>
            <w:tcW w:w="7965" w:type="dxa"/>
            <w:vAlign w:val="center"/>
            <w:textDirection w:val="lrTb"/>
            <w:noWrap/>
          </w:tcPr>
          <w:p>
            <w:pPr>
              <w:spacing w:line="440" w:lineRule="exact"/>
              <w:rPr>
                <w:rFonts w:ascii="宋体" w:hAnsi="宋体" w:cs="Arial"/>
                <w:sz w:val="24"/>
              </w:rPr>
            </w:pPr>
            <w:r>
              <w:rPr>
                <w:rFonts w:hint="eastAsia" w:ascii="宋体" w:hAnsi="宋体" w:cs="Arial"/>
                <w:sz w:val="24"/>
              </w:rPr>
              <w:t xml:space="preserve">联系部门：建湖县财政局</w:t>
            </w:r>
            <w:r/>
          </w:p>
          <w:p>
            <w:pPr>
              <w:spacing w:line="440" w:lineRule="exact"/>
              <w:rPr>
                <w:rFonts w:ascii="宋体" w:hAnsi="宋体" w:cs="Arial"/>
                <w:sz w:val="24"/>
              </w:rPr>
            </w:pPr>
            <w:r>
              <w:rPr>
                <w:rFonts w:hint="eastAsia" w:ascii="宋体" w:hAnsi="宋体" w:cs="Arial"/>
                <w:sz w:val="24"/>
              </w:rPr>
              <w:t xml:space="preserve">通讯</w:t>
            </w:r>
            <w:r>
              <w:rPr>
                <w:rFonts w:ascii="宋体" w:hAnsi="宋体" w:cs="Arial"/>
                <w:sz w:val="24"/>
              </w:rPr>
              <w:t xml:space="preserve">地址：</w:t>
            </w:r>
            <w:r>
              <w:rPr>
                <w:rFonts w:hint="eastAsia" w:ascii="宋体" w:hAnsi="宋体" w:cs="Arial"/>
                <w:sz w:val="24"/>
              </w:rPr>
              <w:t xml:space="preserve">建湖县</w:t>
            </w:r>
            <w:r>
              <w:rPr>
                <w:rFonts w:ascii="宋体" w:hAnsi="宋体" w:cs="Arial"/>
                <w:sz w:val="24"/>
              </w:rPr>
              <w:t xml:space="preserve">双湖路建设大厦</w:t>
            </w:r>
            <w:r/>
          </w:p>
          <w:p>
            <w:pPr>
              <w:spacing w:line="440" w:lineRule="exact"/>
            </w:pPr>
            <w:r>
              <w:rPr>
                <w:rFonts w:hint="eastAsia" w:ascii="宋体" w:hAnsi="宋体" w:cs="Arial"/>
                <w:color w:val="000000"/>
                <w:sz w:val="24"/>
              </w:rPr>
              <w:t xml:space="preserve">联系方式：0515-86233622</w:t>
            </w:r>
            <w:r/>
          </w:p>
        </w:tc>
      </w:tr>
      <w:tr>
        <w:trPr>
          <w:trHeight w:val="909"/>
        </w:trPr>
        <w:tc>
          <w:tcPr>
            <w:tcW w:w="2183" w:type="dxa"/>
            <w:vAlign w:val="center"/>
            <w:textDirection w:val="lrTb"/>
            <w:noWrap/>
          </w:tcPr>
          <w:p>
            <w:pPr>
              <w:jc w:val="center"/>
              <w:spacing w:line="400" w:lineRule="exact"/>
              <w:rPr>
                <w:rFonts w:ascii="宋体" w:hAnsi="宋体"/>
                <w:bCs/>
                <w:sz w:val="24"/>
              </w:rPr>
            </w:pPr>
            <w:r>
              <w:rPr>
                <w:rFonts w:hint="eastAsia" w:ascii="宋体" w:hAnsi="宋体"/>
                <w:bCs/>
                <w:color w:val="000000"/>
                <w:sz w:val="24"/>
              </w:rPr>
              <w:t xml:space="preserve">软件技术支持</w:t>
            </w:r>
            <w:r/>
          </w:p>
        </w:tc>
        <w:tc>
          <w:tcPr>
            <w:gridSpan w:val="3"/>
            <w:tcW w:w="7965" w:type="dxa"/>
            <w:vAlign w:val="center"/>
            <w:textDirection w:val="lrTb"/>
            <w:noWrap/>
          </w:tcPr>
          <w:p>
            <w:pPr>
              <w:spacing w:line="400" w:lineRule="exact"/>
              <w:rPr>
                <w:rFonts w:ascii="宋体" w:hAnsi="宋体" w:cs="Arial"/>
                <w:sz w:val="24"/>
              </w:rPr>
            </w:pPr>
            <w:r>
              <w:rPr>
                <w:rFonts w:hint="eastAsia" w:ascii="宋体" w:hAnsi="宋体"/>
                <w:bCs/>
                <w:color w:val="000000"/>
                <w:sz w:val="24"/>
              </w:rPr>
              <w:t xml:space="preserve">联系方式：0519-86722805</w:t>
            </w:r>
            <w:r/>
          </w:p>
        </w:tc>
      </w:tr>
    </w:tbl>
    <w:p>
      <w:pPr>
        <w:jc w:val="both"/>
        <w:spacing w:before="100" w:beforeAutospacing="1" w:after="100" w:afterAutospacing="1" w:line="460" w:lineRule="exact"/>
        <w:widowControl/>
        <w:rPr>
          <w:rFonts w:ascii="宋体" w:hAnsi="宋体" w:cs="宋体"/>
          <w:b/>
          <w:sz w:val="36"/>
          <w:szCs w:val="36"/>
        </w:rPr>
      </w:pPr>
      <w:r>
        <w:rPr>
          <w:rFonts w:ascii="宋体" w:hAnsi="宋体" w:cs="宋体"/>
          <w:b/>
          <w:sz w:val="36"/>
          <w:szCs w:val="36"/>
        </w:rPr>
      </w:r>
      <w:r/>
    </w:p>
    <w:p>
      <w:pPr>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二、总  则</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1. 适用范围</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w:t>
      </w:r>
      <w:r>
        <w:rPr>
          <w:rFonts w:hint="eastAsia" w:ascii="宋体" w:hAnsi="宋体" w:cs="宋体"/>
          <w:sz w:val="24"/>
          <w:lang w:val="en-US" w:eastAsia="zh-CN"/>
        </w:rPr>
        <w:t xml:space="preserve">采购</w:t>
      </w:r>
      <w:r>
        <w:rPr>
          <w:rFonts w:hint="eastAsia" w:ascii="宋体" w:hAnsi="宋体" w:cs="宋体"/>
          <w:sz w:val="24"/>
        </w:rPr>
        <w:t xml:space="preserve">。</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p>
    <w:p>
      <w:pPr>
        <w:spacing w:line="460" w:lineRule="exact"/>
        <w:tabs>
          <w:tab w:val="left" w:pos="7665" w:leader="none"/>
        </w:tabs>
        <w:rPr>
          <w:rFonts w:ascii="宋体" w:hAnsi="宋体"/>
          <w:color w:val="000000"/>
          <w:sz w:val="24"/>
        </w:rPr>
      </w:pPr>
      <w:r>
        <w:rPr>
          <w:rFonts w:hint="eastAsia" w:ascii="宋体" w:hAnsi="宋体" w:cs="宋体"/>
          <w:sz w:val="24"/>
        </w:rPr>
        <w:t xml:space="preserve">   </w:t>
      </w:r>
      <w:r>
        <w:rPr>
          <w:rFonts w:hint="eastAsia" w:ascii="宋体" w:hAnsi="宋体"/>
          <w:color w:val="000000"/>
          <w:sz w:val="24"/>
        </w:rPr>
        <w:t xml:space="preserve"> 2.1“采购人”、“采购单位”系指本次采购项目的采购人。</w:t>
      </w:r>
      <w:r/>
    </w:p>
    <w:p>
      <w:pPr>
        <w:spacing w:line="480" w:lineRule="exact"/>
        <w:tabs>
          <w:tab w:val="left" w:pos="7665" w:leader="none"/>
        </w:tabs>
        <w:rPr>
          <w:rFonts w:ascii="宋体" w:hAnsi="宋体" w:cs="宋体"/>
          <w:sz w:val="24"/>
        </w:rPr>
      </w:pPr>
      <w:r>
        <w:rPr>
          <w:rFonts w:hint="eastAsia" w:ascii="宋体" w:hAnsi="宋体" w:cs="宋体"/>
          <w:sz w:val="24"/>
        </w:rPr>
        <w:t xml:space="preserve">  </w:t>
      </w:r>
      <w:r>
        <w:rPr>
          <w:rFonts w:hint="eastAsia" w:ascii="宋体" w:hAnsi="宋体"/>
          <w:color w:val="000000"/>
          <w:sz w:val="24"/>
        </w:rPr>
        <w:t xml:space="preserve">  2.2“采购代理机构”系指本次招标采购项目活动组织方。</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2.3“投标人”系指获取了本招标文件，且已经提交或者准备提交本次投标文件的制造商或供货商。</w:t>
      </w:r>
      <w:r/>
    </w:p>
    <w:p>
      <w:pPr>
        <w:ind w:firstLine="480"/>
        <w:spacing w:line="480" w:lineRule="exact"/>
        <w:tabs>
          <w:tab w:val="left" w:pos="7665" w:leader="none"/>
        </w:tabs>
        <w:rPr>
          <w:rFonts w:hint="eastAsia" w:ascii="宋体" w:hAnsi="宋体"/>
          <w:sz w:val="24"/>
        </w:rPr>
      </w:pPr>
      <w:r>
        <w:rPr>
          <w:rFonts w:ascii="宋体" w:hAnsi="宋体"/>
          <w:sz w:val="24"/>
        </w:rPr>
        <w:t xml:space="preserve">2.4</w:t>
      </w:r>
      <w:r>
        <w:rPr>
          <w:rFonts w:hint="eastAsia" w:ascii="宋体" w:hAnsi="宋体"/>
          <w:sz w:val="24"/>
        </w:rPr>
        <w:t xml:space="preserve">“投标文件有效期” 系指本次采购项目投标截止之日起至合同签订之日止的期限。</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2"/>
        <w:spacing w:line="480" w:lineRule="exact"/>
        <w:tabs>
          <w:tab w:val="left" w:pos="7665" w:leader="none"/>
        </w:tabs>
        <w:rPr>
          <w:rFonts w:hint="eastAsia" w:ascii="宋体" w:hAnsi="宋体" w:cs="Arial"/>
          <w:b/>
          <w:sz w:val="24"/>
          <w:szCs w:val="24"/>
        </w:rPr>
      </w:pPr>
      <w:r>
        <w:rPr>
          <w:rFonts w:hint="eastAsia" w:ascii="宋体" w:hAnsi="宋体" w:cs="宋体"/>
          <w:b/>
          <w:sz w:val="24"/>
        </w:rPr>
        <w:t xml:space="preserve">3. 申请人的资格要求：</w:t>
      </w:r>
      <w:r>
        <w:rPr>
          <w:rFonts w:hint="eastAsia" w:ascii="宋体" w:hAnsi="宋体" w:cs="Arial"/>
          <w:b/>
          <w:sz w:val="24"/>
          <w:szCs w:val="24"/>
        </w:rPr>
        <w:t xml:space="preserve">详见招标公告。</w:t>
      </w:r>
      <w:r/>
    </w:p>
    <w:p>
      <w:pPr>
        <w:pStyle w:val="875"/>
      </w:pPr>
      <w:r/>
      <w:r/>
    </w:p>
    <w:p>
      <w:pPr>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spacing w:line="480" w:lineRule="exact"/>
        <w:rPr>
          <w:rFonts w:ascii="宋体" w:hAnsi="宋体"/>
          <w:b/>
          <w:sz w:val="24"/>
        </w:rPr>
      </w:pPr>
      <w:r>
        <w:rPr>
          <w:rFonts w:hint="eastAsia" w:ascii="宋体" w:hAnsi="宋体"/>
          <w:b/>
          <w:sz w:val="24"/>
        </w:rPr>
        <w:t xml:space="preserve">4．招标文件的构成</w:t>
      </w:r>
      <w:r/>
    </w:p>
    <w:p>
      <w:pPr>
        <w:spacing w:line="480" w:lineRule="exact"/>
        <w:tabs>
          <w:tab w:val="left" w:pos="7665" w:leader="none"/>
        </w:tabs>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sz w:val="24"/>
        </w:rPr>
      </w:pPr>
      <w:r>
        <w:rPr>
          <w:rFonts w:hint="eastAsia" w:ascii="宋体" w:hAnsi="宋体"/>
          <w:sz w:val="24"/>
        </w:rPr>
        <w:t xml:space="preserve">4.1.1招标公告；</w:t>
      </w:r>
      <w:r/>
    </w:p>
    <w:p>
      <w:pPr>
        <w:ind w:firstLine="480"/>
        <w:spacing w:line="48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ascii="宋体" w:hAnsi="宋体"/>
          <w:sz w:val="24"/>
        </w:rPr>
      </w:pPr>
      <w:r>
        <w:rPr>
          <w:rFonts w:hint="eastAsia" w:ascii="宋体" w:hAnsi="宋体"/>
          <w:sz w:val="24"/>
        </w:rPr>
        <w:t xml:space="preserve">4.1.3招标内容及要求；</w:t>
      </w:r>
      <w:r/>
    </w:p>
    <w:p>
      <w:pPr>
        <w:ind w:firstLine="480"/>
        <w:spacing w:line="480" w:lineRule="exact"/>
        <w:tabs>
          <w:tab w:val="left" w:pos="7665" w:leader="none"/>
        </w:tabs>
        <w:rPr>
          <w:rFonts w:ascii="宋体" w:hAnsi="宋体"/>
          <w:sz w:val="24"/>
        </w:rPr>
      </w:pPr>
      <w:r>
        <w:rPr>
          <w:rFonts w:hint="eastAsia" w:ascii="宋体" w:hAnsi="宋体"/>
          <w:sz w:val="24"/>
        </w:rPr>
        <w:t xml:space="preserve">4.1.4评标办法及评分标准；</w:t>
      </w:r>
      <w:r/>
    </w:p>
    <w:p>
      <w:pPr>
        <w:ind w:firstLine="480"/>
        <w:spacing w:line="480" w:lineRule="exact"/>
        <w:tabs>
          <w:tab w:val="left" w:pos="7665" w:leader="none"/>
        </w:tabs>
        <w:rPr>
          <w:rFonts w:ascii="宋体" w:hAnsi="宋体"/>
          <w:sz w:val="24"/>
        </w:rPr>
      </w:pPr>
      <w:r>
        <w:rPr>
          <w:rFonts w:hint="eastAsia" w:ascii="宋体" w:hAnsi="宋体"/>
          <w:sz w:val="24"/>
        </w:rPr>
        <w:t xml:space="preserve">4.1.5合同主要条款；</w:t>
      </w:r>
      <w:r/>
    </w:p>
    <w:p>
      <w:pPr>
        <w:ind w:firstLine="480"/>
        <w:spacing w:line="48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ascii="宋体" w:hAnsi="宋体"/>
          <w:sz w:val="21"/>
          <w:szCs w:val="21"/>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sz w:val="24"/>
        </w:rPr>
      </w:pPr>
      <w:r>
        <w:rPr>
          <w:rFonts w:hint="eastAsia" w:ascii="宋体" w:hAnsi="宋体" w:cs="宋体"/>
          <w:sz w:val="24"/>
        </w:rPr>
        <w:t xml:space="preserve">4.3.3 现场踏勘由各投标人自行实施，采购人不统一组织现场踏勘。</w:t>
      </w:r>
      <w:r/>
    </w:p>
    <w:p>
      <w:pPr>
        <w:pStyle w:val="1034"/>
        <w:ind w:firstLine="480"/>
        <w:spacing w:line="460" w:lineRule="exact"/>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sz w:val="24"/>
        </w:rPr>
      </w:pPr>
      <w:r>
        <w:rPr>
          <w:rFonts w:hint="eastAsia" w:ascii="宋体" w:hAnsi="宋体"/>
          <w:b/>
          <w:bCs/>
          <w:sz w:val="24"/>
        </w:rPr>
        <w:t xml:space="preserve">5．招标文件的澄清、修改及补充：</w:t>
      </w:r>
      <w:r/>
    </w:p>
    <w:p>
      <w:pPr>
        <w:ind w:firstLine="480"/>
        <w:jc w:val="left"/>
        <w:spacing w:line="480" w:lineRule="exact"/>
        <w:widowControl/>
        <w:tabs>
          <w:tab w:val="left" w:pos="7665" w:leader="none"/>
        </w:tabs>
        <w:rPr>
          <w:rFonts w:ascii="宋体" w:hAnsi="宋体"/>
          <w:bCs/>
          <w:sz w:val="24"/>
        </w:rPr>
      </w:pPr>
      <w:r>
        <w:rPr>
          <w:rFonts w:ascii="宋体" w:hAnsi="宋体"/>
          <w:bCs/>
          <w:sz w:val="24"/>
        </w:rPr>
        <w:t xml:space="preserve">5.1投标人在收到招标文件后，如有疑问需要澄清，应以规定的时间和方式</w:t>
      </w:r>
      <w:r>
        <w:rPr>
          <w:rFonts w:ascii="宋体" w:hAnsi="宋体"/>
          <w:bCs/>
          <w:sz w:val="24"/>
          <w:highlight w:val="none"/>
        </w:rPr>
        <w:t xml:space="preserve">（202</w:t>
      </w:r>
      <w:r>
        <w:rPr>
          <w:rFonts w:hint="eastAsia" w:ascii="宋体" w:hAnsi="宋体"/>
          <w:bCs/>
          <w:sz w:val="24"/>
          <w:highlight w:val="none"/>
        </w:rPr>
        <w:t xml:space="preserve">4</w:t>
      </w:r>
      <w:r>
        <w:rPr>
          <w:rFonts w:ascii="宋体" w:hAnsi="宋体"/>
          <w:bCs/>
          <w:sz w:val="24"/>
          <w:highlight w:val="none"/>
        </w:rPr>
        <w:t xml:space="preserve">年</w:t>
      </w:r>
      <w:r>
        <w:rPr>
          <w:rFonts w:hint="eastAsia" w:ascii="宋体" w:hAnsi="宋体"/>
          <w:bCs/>
          <w:sz w:val="24"/>
          <w:highlight w:val="none"/>
          <w:lang w:val="en-US" w:eastAsia="zh-CN"/>
        </w:rPr>
        <w:t xml:space="preserve">12</w:t>
      </w:r>
      <w:r>
        <w:rPr>
          <w:rFonts w:ascii="宋体" w:hAnsi="宋体"/>
          <w:bCs/>
          <w:sz w:val="24"/>
          <w:highlight w:val="none"/>
        </w:rPr>
        <w:t xml:space="preserve">月</w:t>
      </w:r>
      <w:r>
        <w:rPr>
          <w:rFonts w:hint="eastAsia" w:ascii="宋体" w:hAnsi="宋体"/>
          <w:bCs/>
          <w:sz w:val="24"/>
          <w:highlight w:val="none"/>
          <w:lang w:val="en-US" w:eastAsia="zh-CN"/>
        </w:rPr>
        <w:t xml:space="preserve">25</w:t>
      </w:r>
      <w:r>
        <w:rPr>
          <w:rFonts w:ascii="宋体" w:hAnsi="宋体"/>
          <w:bCs/>
          <w:sz w:val="24"/>
          <w:highlight w:val="none"/>
        </w:rPr>
        <w:t xml:space="preserve">日17:00前</w:t>
      </w:r>
      <w:r>
        <w:rPr>
          <w:rFonts w:ascii="宋体" w:hAnsi="宋体"/>
          <w:bCs/>
          <w:sz w:val="24"/>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宋体"/>
          <w:bCs/>
          <w:sz w:val="24"/>
        </w:rPr>
      </w:pPr>
      <w:r>
        <w:rPr>
          <w:rFonts w:ascii="宋体" w:hAnsi="宋体"/>
          <w:bCs/>
          <w:sz w:val="24"/>
        </w:rPr>
        <w:t xml:space="preserve">5.5 本采购文件的最终解释权归采购单位所有</w:t>
      </w:r>
      <w:r>
        <w:rPr>
          <w:rFonts w:hint="eastAsia" w:ascii="宋体" w:hAnsi="宋体"/>
          <w:bCs/>
          <w:sz w:val="24"/>
        </w:rPr>
        <w:t xml:space="preserve">。</w:t>
      </w:r>
      <w:r/>
    </w:p>
    <w:p>
      <w:pPr>
        <w:jc w:val="center"/>
        <w:spacing w:before="376"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p>
    <w:p>
      <w:pPr>
        <w:ind w:firstLine="482"/>
        <w:spacing w:line="480" w:lineRule="exact"/>
        <w:rPr>
          <w:rFonts w:ascii="宋体" w:hAnsi="宋体"/>
          <w:b/>
          <w:bCs/>
          <w:sz w:val="24"/>
        </w:rPr>
      </w:pPr>
      <w:r>
        <w:rPr>
          <w:rFonts w:hint="eastAsia" w:ascii="宋体" w:hAnsi="宋体"/>
          <w:b/>
          <w:bCs/>
          <w:sz w:val="24"/>
        </w:rPr>
        <w:t xml:space="preserve">6．投标文件的编制</w:t>
      </w:r>
      <w:r/>
    </w:p>
    <w:p>
      <w:pPr>
        <w:ind w:firstLine="480"/>
        <w:jc w:val="left"/>
        <w:spacing w:line="480" w:lineRule="exact"/>
        <w:widowControl/>
        <w:rPr>
          <w:rFonts w:ascii="宋体" w:hAnsi="宋体"/>
          <w:sz w:val="24"/>
        </w:rPr>
      </w:pPr>
      <w:r>
        <w:rPr>
          <w:rFonts w:ascii="宋体" w:hAnsi="宋体"/>
          <w:sz w:val="24"/>
        </w:rPr>
        <w:t xml:space="preserve">6.1要求</w:t>
      </w:r>
      <w:r/>
    </w:p>
    <w:p>
      <w:pPr>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6.2投标语言及计量单位  </w:t>
      </w:r>
      <w:r/>
    </w:p>
    <w:p>
      <w:pPr>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sz w:val="24"/>
        </w:rPr>
      </w:pPr>
      <w:r>
        <w:rPr>
          <w:rFonts w:ascii="宋体" w:hAnsi="宋体"/>
          <w:sz w:val="24"/>
        </w:rPr>
        <w:t xml:space="preserve">6.3电子投标文件其他要求</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1034"/>
        <w:ind w:firstLine="482"/>
        <w:spacing w:line="48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spacing w:line="480" w:lineRule="exact"/>
        <w:rPr>
          <w:rFonts w:ascii="宋体" w:hAnsi="宋体"/>
          <w:b/>
          <w:bCs/>
          <w:sz w:val="24"/>
        </w:rPr>
      </w:pPr>
      <w:r>
        <w:rPr>
          <w:rFonts w:hint="eastAsia" w:ascii="宋体" w:hAnsi="宋体"/>
          <w:b/>
          <w:bCs/>
          <w:sz w:val="24"/>
        </w:rPr>
        <w:t xml:space="preserve">8. 投标报价：</w:t>
      </w:r>
      <w:r/>
    </w:p>
    <w:p>
      <w:pPr>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80" w:lineRule="exact"/>
        <w:widowControl/>
        <w:rPr>
          <w:rFonts w:ascii="宋体" w:hAnsi="宋体"/>
          <w:b/>
          <w:bCs/>
          <w:sz w:val="24"/>
        </w:rPr>
      </w:pPr>
      <w:r>
        <w:rPr>
          <w:rFonts w:hint="eastAsia" w:ascii="宋体" w:hAnsi="宋体"/>
          <w:b/>
          <w:sz w:val="24"/>
        </w:rPr>
        <w:t xml:space="preserve">8.2</w:t>
      </w:r>
      <w:r>
        <w:rPr>
          <w:rFonts w:hint="eastAsia" w:ascii="宋体" w:hAnsi="宋体" w:cs="宋体"/>
          <w:b/>
          <w:bCs/>
          <w:sz w:val="24"/>
        </w:rPr>
        <w:t xml:space="preserve">本项目预算金额为</w:t>
      </w:r>
      <w:r>
        <w:rPr>
          <w:rFonts w:hint="eastAsia" w:ascii="宋体" w:hAnsi="宋体" w:cs="宋体"/>
          <w:b/>
          <w:bCs/>
          <w:sz w:val="24"/>
          <w:lang w:val="en-US" w:eastAsia="zh-CN"/>
        </w:rPr>
        <w:t xml:space="preserve">140</w:t>
      </w:r>
      <w:r>
        <w:rPr>
          <w:rFonts w:hint="eastAsia" w:ascii="宋体" w:hAnsi="宋体" w:cs="Arial"/>
          <w:b/>
          <w:sz w:val="24"/>
          <w:szCs w:val="24"/>
        </w:rPr>
        <w:t xml:space="preserve">万元，高于该预算价的作无效标论处</w:t>
      </w:r>
      <w:r>
        <w:rPr>
          <w:rFonts w:ascii="宋体" w:hAnsi="宋体"/>
          <w:b/>
          <w:color w:val="000000"/>
          <w:sz w:val="24"/>
        </w:rPr>
        <w:t xml:space="preserve">。</w:t>
      </w:r>
      <w:r/>
    </w:p>
    <w:p>
      <w:pPr>
        <w:ind w:firstLine="482"/>
        <w:spacing w:line="480" w:lineRule="exact"/>
        <w:widowControl/>
        <w:rPr>
          <w:rFonts w:ascii="宋体" w:hAnsi="宋体"/>
          <w:b/>
          <w:sz w:val="24"/>
        </w:rPr>
      </w:pPr>
      <w:r>
        <w:rPr>
          <w:rFonts w:hint="eastAsia" w:ascii="宋体" w:hAnsi="宋体"/>
          <w:b/>
          <w:sz w:val="24"/>
        </w:rPr>
        <w:t xml:space="preserve">8.3</w:t>
      </w:r>
      <w:r>
        <w:rPr>
          <w:rFonts w:hint="eastAsia" w:ascii="宋体" w:hAnsi="宋体" w:cs="宋体"/>
          <w:b/>
          <w:sz w:val="24"/>
        </w:rPr>
        <w:t xml:space="preserve">投标报价</w:t>
      </w:r>
      <w:r/>
    </w:p>
    <w:p>
      <w:pPr>
        <w:ind w:firstLine="460"/>
        <w:spacing w:line="480" w:lineRule="exact"/>
        <w:rPr>
          <w:rFonts w:ascii="宋体" w:hAnsi="宋体"/>
          <w:sz w:val="24"/>
          <w:highlight w:val="none"/>
        </w:rPr>
      </w:pPr>
      <w:r>
        <w:rPr>
          <w:rFonts w:hint="eastAsia" w:ascii="宋体" w:hAnsi="宋体"/>
          <w:bCs/>
          <w:sz w:val="24"/>
          <w:highlight w:val="none"/>
        </w:rPr>
        <w:t xml:space="preserve">8.3.1报价应包含以下内容：投标人应</w:t>
      </w:r>
      <w:r>
        <w:rPr>
          <w:rFonts w:hint="eastAsia" w:ascii="宋体" w:hAnsi="宋体"/>
          <w:sz w:val="24"/>
          <w:highlight w:val="none"/>
        </w:rPr>
        <w:t xml:space="preserve">根据自己的实力和条件报价，投标报价应是招标文件所确定招标范围内全部工作内容的价格体现，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cs="宋体"/>
          <w:position w:val="2"/>
          <w:sz w:val="24"/>
          <w:highlight w:val="none"/>
          <w:lang w:eastAsia="zh-CN"/>
        </w:rPr>
        <w:t xml:space="preserve">所有设备</w:t>
      </w:r>
      <w:r>
        <w:rPr>
          <w:rFonts w:hint="eastAsia" w:ascii="宋体" w:hAnsi="宋体" w:eastAsia="宋体" w:cs="宋体"/>
          <w:position w:val="2"/>
          <w:sz w:val="24"/>
          <w:highlight w:val="none"/>
        </w:rPr>
        <w:t xml:space="preserve">费用（含全套</w:t>
      </w:r>
      <w:r>
        <w:rPr>
          <w:rFonts w:hint="eastAsia" w:ascii="宋体" w:hAnsi="宋体" w:cs="宋体"/>
          <w:position w:val="2"/>
          <w:sz w:val="24"/>
          <w:highlight w:val="none"/>
          <w:lang w:eastAsia="zh-CN"/>
        </w:rPr>
        <w:t xml:space="preserve">所有设备</w:t>
      </w:r>
      <w:r>
        <w:rPr>
          <w:rFonts w:hint="eastAsia" w:ascii="宋体" w:hAnsi="宋体" w:eastAsia="宋体" w:cs="宋体"/>
          <w:position w:val="2"/>
          <w:sz w:val="24"/>
          <w:highlight w:val="none"/>
        </w:rPr>
        <w:t xml:space="preserve">、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cs="宋体"/>
          <w:position w:val="2"/>
          <w:sz w:val="24"/>
          <w:highlight w:val="none"/>
          <w:lang w:eastAsia="zh-CN"/>
        </w:rPr>
        <w:t xml:space="preserve">、</w:t>
      </w:r>
      <w:r>
        <w:rPr>
          <w:rFonts w:hint="eastAsia" w:ascii="宋体" w:hAnsi="宋体" w:eastAsia="宋体" w:cs="Times New Roman"/>
          <w:sz w:val="24"/>
          <w:highlight w:val="none"/>
          <w:lang w:val="en-US" w:eastAsia="zh-CN"/>
        </w:rPr>
        <w:t xml:space="preserve">质保期（三年）内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cs="宋体"/>
          <w:position w:val="2"/>
          <w:sz w:val="24"/>
          <w:highlight w:val="none"/>
          <w:lang w:val="en-US" w:eastAsia="zh-CN"/>
        </w:rPr>
        <w:t xml:space="preserve">设备</w:t>
      </w:r>
      <w:r>
        <w:rPr>
          <w:rFonts w:hint="eastAsia" w:ascii="宋体" w:hAnsi="宋体" w:eastAsia="宋体" w:cs="宋体"/>
          <w:position w:val="2"/>
          <w:sz w:val="24"/>
          <w:highlight w:val="none"/>
          <w:lang w:val="en-US" w:eastAsia="zh-CN"/>
        </w:rPr>
        <w:t xml:space="preserve">在质保期（三年）内所涉及的试剂耗材费</w:t>
      </w:r>
      <w:r>
        <w:rPr>
          <w:rFonts w:hint="eastAsia" w:ascii="宋体" w:hAnsi="宋体"/>
          <w:color w:val="000000"/>
          <w:sz w:val="24"/>
          <w:highlight w:val="none"/>
          <w:lang w:eastAsia="zh-CN"/>
        </w:rPr>
        <w:t xml:space="preserve">、</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p>
    <w:p>
      <w:pPr>
        <w:ind w:firstLine="460"/>
        <w:spacing w:line="480" w:lineRule="exact"/>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val="en-US" w:eastAsia="zh-CN"/>
        </w:rPr>
        <w:t xml:space="preserve">3.2</w:t>
      </w:r>
      <w:r>
        <w:rPr>
          <w:rFonts w:hint="eastAsia" w:ascii="宋体" w:hAnsi="宋体"/>
          <w:sz w:val="24"/>
          <w:highlight w:val="none"/>
        </w:rPr>
        <w:t xml:space="preserve"> 开标一览表、投标价格表的报价一律用人民币（单位：元）填报。</w:t>
      </w:r>
      <w:r/>
    </w:p>
    <w:p>
      <w:pPr>
        <w:ind w:firstLine="463"/>
        <w:spacing w:line="480" w:lineRule="exact"/>
        <w:rPr>
          <w:rFonts w:hint="eastAsia" w:ascii="宋体" w:hAnsi="宋体"/>
          <w:sz w:val="24"/>
          <w:highlight w:val="none"/>
        </w:rPr>
      </w:pPr>
      <w:r>
        <w:rPr>
          <w:rFonts w:hint="eastAsia" w:ascii="宋体" w:hAnsi="宋体"/>
          <w:b/>
          <w:sz w:val="24"/>
          <w:highlight w:val="none"/>
        </w:rPr>
        <w:t xml:space="preserve">8.</w:t>
      </w:r>
      <w:r>
        <w:rPr>
          <w:rFonts w:hint="eastAsia" w:ascii="宋体" w:hAnsi="宋体"/>
          <w:b/>
          <w:sz w:val="24"/>
          <w:highlight w:val="none"/>
          <w:lang w:val="en-US" w:eastAsia="zh-CN"/>
        </w:rPr>
        <w:t xml:space="preserve">4</w:t>
      </w:r>
      <w:r>
        <w:rPr>
          <w:rFonts w:hint="eastAsia" w:ascii="宋体" w:hAnsi="宋体"/>
          <w:b/>
          <w:sz w:val="24"/>
          <w:highlight w:val="none"/>
        </w:rPr>
        <w:t xml:space="preserve">招标代理服务费：</w:t>
      </w:r>
      <w:r>
        <w:rPr>
          <w:rFonts w:hint="eastAsia" w:ascii="宋体" w:hAnsi="宋体" w:cs="宋体"/>
          <w:bCs/>
          <w:sz w:val="24"/>
          <w:szCs w:val="24"/>
          <w:highlight w:val="none"/>
        </w:rPr>
        <w:t xml:space="preserve">经研究决定，如中标人响应成交，中标人领取中标通知书签订合同后向招标代理机构交纳招标代理服务费（通过数字人民币方式交款），</w:t>
      </w:r>
      <w:r>
        <w:rPr>
          <w:rFonts w:hint="eastAsia"/>
          <w:sz w:val="24"/>
          <w:highlight w:val="none"/>
        </w:rPr>
        <w:t xml:space="preserve">费用按</w:t>
      </w:r>
      <w:r>
        <w:rPr>
          <w:rFonts w:hint="eastAsia" w:ascii="宋体"/>
          <w:sz w:val="24"/>
          <w:highlight w:val="none"/>
        </w:rPr>
        <w:t xml:space="preserve">照苏招协【2022】002号文的收费标准收取</w:t>
      </w:r>
      <w:r>
        <w:rPr>
          <w:rFonts w:hint="eastAsia" w:ascii="宋体" w:hAnsi="宋体" w:cs="宋体"/>
          <w:bCs/>
          <w:sz w:val="24"/>
          <w:szCs w:val="24"/>
          <w:highlight w:val="none"/>
        </w:rPr>
        <w:t xml:space="preserve">；此项费用含在投标报价中，不单独列项，由投标单位在报价时综合考虑</w:t>
      </w:r>
      <w:r>
        <w:rPr>
          <w:rFonts w:hint="eastAsia" w:ascii="宋体" w:hAnsi="宋体"/>
          <w:sz w:val="24"/>
          <w:highlight w:val="none"/>
        </w:rPr>
        <w:t xml:space="preserve">；</w:t>
      </w:r>
      <w:r/>
    </w:p>
    <w:tbl>
      <w:tblPr>
        <w:tblStyle w:val="843"/>
        <w:tblW w:w="10044" w:type="dxa"/>
        <w:jc w:val="center"/>
        <w:tblLayout w:type="fixed"/>
        <w:tblCellMar>
          <w:left w:w="108" w:type="dxa"/>
          <w:top w:w="0" w:type="dxa"/>
          <w:right w:w="108" w:type="dxa"/>
          <w:bottom w:w="0" w:type="dxa"/>
        </w:tblCellMar>
        <w:tblLook w:val="04A0" w:firstRow="1" w:lastRow="0" w:firstColumn="1" w:lastColumn="0" w:noHBand="0" w:noVBand="1"/>
      </w:tblPr>
      <w:tblGrid>
        <w:gridCol w:w="5948"/>
        <w:gridCol w:w="1720"/>
        <w:gridCol w:w="1181"/>
        <w:gridCol w:w="11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工程招标</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万元(含4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0.80%</w:t>
            </w:r>
            <w:r/>
          </w:p>
        </w:tc>
      </w:tr>
      <w:tr>
        <w:trPr>
          <w:jc w:val="cente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10044" w:type="dxa"/>
            <w:vAlign w:val="center"/>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注：①</w:t>
            </w:r>
            <w:r>
              <w:rPr>
                <w:rFonts w:hint="eastAsia" w:ascii="宋体" w:hAnsi="宋体" w:eastAsia="宋体" w:cs="宋体"/>
                <w:color w:val="2b2b2b"/>
                <w:sz w:val="24"/>
                <w:szCs w:val="24"/>
                <w:lang w:bidi="ar"/>
              </w:rPr>
              <w:t xml:space="preserve">招标代理服务收费按差额定率分档累进法计算。 </w:t>
            </w:r>
            <w:r>
              <w:rPr>
                <w:rFonts w:hint="eastAsia" w:ascii="宋体" w:hAnsi="宋体" w:eastAsia="宋体" w:cs="宋体"/>
                <w:color w:val="2a2a2a"/>
                <w:sz w:val="24"/>
                <w:szCs w:val="24"/>
                <w:lang w:bidi="ar"/>
              </w:rPr>
              <w:t xml:space="preserve">②收费标准的计算基数为中标金额。 根据项目实际需要分标段招标的， 按各标段中标金额分别计算各标段招标代理服务费。</w:t>
            </w:r>
            <w:r/>
          </w:p>
        </w:tc>
      </w:tr>
    </w:tbl>
    <w:p>
      <w:pPr>
        <w:pStyle w:val="1034"/>
        <w:ind w:firstLine="482"/>
        <w:spacing w:line="480" w:lineRule="exact"/>
        <w:rPr>
          <w:rFonts w:ascii="宋体" w:hAnsi="宋体"/>
          <w:sz w:val="24"/>
        </w:rPr>
      </w:pPr>
      <w:r>
        <w:rPr>
          <w:rFonts w:hint="eastAsia" w:ascii="宋体" w:hAnsi="宋体"/>
          <w:b/>
          <w:sz w:val="24"/>
        </w:rPr>
        <w:t xml:space="preserve">8.</w:t>
      </w:r>
      <w:r>
        <w:rPr>
          <w:rFonts w:hint="eastAsia" w:ascii="宋体" w:hAnsi="宋体"/>
          <w:b/>
          <w:sz w:val="24"/>
          <w:lang w:val="en-US" w:eastAsia="zh-CN"/>
        </w:rPr>
        <w:t xml:space="preserve">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资格条件（1-</w:t>
      </w:r>
      <w:r>
        <w:rPr>
          <w:rFonts w:hint="eastAsia" w:ascii="宋体" w:hAnsi="宋体"/>
          <w:b/>
          <w:sz w:val="24"/>
          <w:lang w:val="en-US" w:eastAsia="zh-CN"/>
        </w:rPr>
        <w:t xml:space="preserve">5</w:t>
      </w:r>
      <w:r>
        <w:rPr>
          <w:rFonts w:hint="eastAsia" w:ascii="宋体" w:hAnsi="宋体"/>
          <w:b/>
          <w:sz w:val="24"/>
        </w:rPr>
        <w:t xml:space="preserve">必须提供，且须加盖电子签章，否则投标无效）</w:t>
      </w:r>
      <w:r/>
    </w:p>
    <w:p>
      <w:pPr>
        <w:ind w:firstLine="480"/>
        <w:jc w:val="left"/>
        <w:spacing w:line="460" w:lineRule="exact"/>
        <w:widowControl/>
        <w:rPr>
          <w:rFonts w:ascii="宋体" w:hAnsi="宋体"/>
          <w:color w:val="000000"/>
          <w:sz w:val="24"/>
        </w:rPr>
      </w:pPr>
      <w:r>
        <w:rPr>
          <w:rFonts w:ascii="宋体" w:hAnsi="宋体"/>
          <w:color w:val="000000"/>
          <w:sz w:val="24"/>
        </w:rPr>
        <w:t xml:space="preserve">（1）有效的营业执照（副本）原件</w:t>
      </w:r>
      <w:r>
        <w:rPr>
          <w:rFonts w:hint="eastAsia" w:ascii="宋体" w:hAnsi="宋体"/>
          <w:color w:val="000000"/>
          <w:sz w:val="24"/>
        </w:rPr>
        <w:t xml:space="preserve">彩色扫描件</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上一年度的财务状况报表（至少提供资产负债表、利润表、现金流量表，投标人成立不满一年无需提供）</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sz w:val="24"/>
        </w:rPr>
      </w:pPr>
      <w:r>
        <w:rPr>
          <w:rFonts w:ascii="宋体" w:hAnsi="宋体"/>
          <w:color w:val="000000"/>
          <w:sz w:val="24"/>
        </w:rPr>
        <w:t xml:space="preserve">（4）具有履行合同所需的设备和专业技术能力的书面声明</w:t>
      </w:r>
      <w:r>
        <w:rPr>
          <w:rFonts w:hint="eastAsia" w:ascii="宋体" w:hAnsi="宋体"/>
          <w:color w:val="000000"/>
          <w:sz w:val="24"/>
        </w:rPr>
        <w:t xml:space="preserve">原件扫描件；</w:t>
      </w:r>
      <w:r/>
    </w:p>
    <w:p>
      <w:pPr>
        <w:ind w:firstLine="480"/>
        <w:jc w:val="left"/>
        <w:spacing w:line="46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）近三年</w:t>
      </w:r>
      <w:r>
        <w:rPr>
          <w:rFonts w:ascii="宋体" w:hAnsi="宋体"/>
          <w:color w:val="000000"/>
          <w:sz w:val="24"/>
        </w:rPr>
        <w:t xml:space="preserve">无重大违法记录声明函</w:t>
      </w:r>
      <w:r>
        <w:rPr>
          <w:rFonts w:hint="eastAsia" w:ascii="宋体" w:hAnsi="宋体"/>
          <w:color w:val="000000"/>
          <w:sz w:val="24"/>
        </w:rPr>
        <w:t xml:space="preserve">原件扫描件；</w:t>
      </w:r>
      <w:r/>
    </w:p>
    <w:p>
      <w:pPr>
        <w:ind w:firstLine="480"/>
        <w:jc w:val="left"/>
        <w:spacing w:line="480" w:lineRule="exact"/>
        <w:widowControl/>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ascii="宋体" w:hAnsi="宋体"/>
          <w:b/>
          <w:bCs/>
          <w:sz w:val="24"/>
        </w:rPr>
      </w:pPr>
      <w:r>
        <w:rPr>
          <w:rFonts w:hint="eastAsia" w:ascii="宋体" w:hAnsi="宋体"/>
          <w:b/>
          <w:bCs/>
          <w:sz w:val="24"/>
        </w:rPr>
        <w:t xml:space="preserve">（1）报价：</w:t>
      </w:r>
      <w:r/>
    </w:p>
    <w:p>
      <w:pPr>
        <w:ind w:firstLine="720"/>
        <w:jc w:val="left"/>
        <w:spacing w:line="500" w:lineRule="exact"/>
        <w:widowControl/>
        <w:rPr>
          <w:rFonts w:ascii="宋体" w:hAnsi="宋体"/>
          <w:sz w:val="24"/>
        </w:rPr>
      </w:pPr>
      <w:r>
        <w:rPr>
          <w:rFonts w:hint="eastAsia" w:ascii="宋体" w:hAnsi="宋体"/>
          <w:sz w:val="24"/>
        </w:rPr>
        <w:t xml:space="preserve">①《投标函》；</w:t>
      </w:r>
      <w:r/>
    </w:p>
    <w:p>
      <w:pPr>
        <w:ind w:firstLine="720"/>
        <w:jc w:val="left"/>
        <w:spacing w:line="500" w:lineRule="exact"/>
        <w:widowControl/>
        <w:rPr>
          <w:rFonts w:ascii="宋体" w:hAnsi="宋体"/>
          <w:sz w:val="24"/>
        </w:rPr>
      </w:pPr>
      <w:r>
        <w:rPr>
          <w:rFonts w:hint="eastAsia" w:ascii="宋体" w:hAnsi="宋体"/>
          <w:sz w:val="24"/>
        </w:rPr>
        <w:t xml:space="preserve">②清单报价表；</w:t>
      </w:r>
      <w:r/>
    </w:p>
    <w:p>
      <w:pPr>
        <w:ind w:firstLine="360"/>
        <w:jc w:val="left"/>
        <w:spacing w:line="500" w:lineRule="exact"/>
        <w:widowControl/>
        <w:rPr>
          <w:rFonts w:ascii="宋体" w:hAnsi="宋体"/>
          <w:b/>
          <w:bCs/>
          <w:sz w:val="24"/>
        </w:rPr>
      </w:pPr>
      <w:r>
        <w:rPr>
          <w:rFonts w:hint="eastAsia" w:ascii="宋体" w:hAnsi="宋体"/>
          <w:b/>
          <w:bCs/>
          <w:sz w:val="24"/>
        </w:rPr>
        <w:t xml:space="preserve">（2）商务资信：</w:t>
      </w:r>
      <w:r/>
    </w:p>
    <w:p>
      <w:pPr>
        <w:ind w:firstLine="720"/>
        <w:jc w:val="left"/>
        <w:spacing w:line="500" w:lineRule="exact"/>
        <w:widowControl/>
        <w:rPr>
          <w:rFonts w:ascii="宋体" w:hAnsi="宋体"/>
          <w:sz w:val="24"/>
        </w:rPr>
      </w:pPr>
      <w:r>
        <w:rPr>
          <w:rFonts w:hint="eastAsia" w:ascii="宋体" w:hAnsi="宋体"/>
          <w:sz w:val="24"/>
        </w:rPr>
        <w:t xml:space="preserve">①供应商登记表；</w:t>
      </w:r>
      <w:r/>
    </w:p>
    <w:p>
      <w:pPr>
        <w:ind w:firstLine="720"/>
        <w:jc w:val="left"/>
        <w:spacing w:line="500" w:lineRule="exact"/>
        <w:widowControl/>
        <w:rPr>
          <w:rFonts w:hint="eastAsia" w:ascii="宋体" w:hAnsi="宋体" w:eastAsia="宋体"/>
          <w:sz w:val="24"/>
          <w:lang w:eastAsia="zh-CN"/>
        </w:rPr>
      </w:pPr>
      <w:r>
        <w:rPr>
          <w:rFonts w:hint="eastAsia" w:ascii="宋体" w:hAnsi="宋体"/>
          <w:sz w:val="24"/>
        </w:rPr>
        <w:t xml:space="preserve">②服务承诺函</w:t>
      </w:r>
      <w:r>
        <w:rPr>
          <w:rFonts w:hint="eastAsia" w:ascii="宋体" w:hAnsi="宋体"/>
          <w:sz w:val="24"/>
          <w:lang w:eastAsia="zh-CN"/>
        </w:rPr>
        <w:t xml:space="preserve">；</w:t>
      </w:r>
      <w:r/>
    </w:p>
    <w:p>
      <w:pPr>
        <w:ind w:firstLine="720"/>
        <w:jc w:val="left"/>
        <w:spacing w:line="500" w:lineRule="exact"/>
        <w:widowControl/>
        <w:rPr>
          <w:rFonts w:hint="eastAsia" w:ascii="宋体" w:hAnsi="宋体" w:eastAsia="宋体"/>
          <w:sz w:val="24"/>
          <w:lang w:eastAsia="zh-CN"/>
        </w:rPr>
      </w:pPr>
      <w:r>
        <w:rPr>
          <w:rFonts w:hint="eastAsia" w:ascii="宋体" w:hAnsi="宋体"/>
          <w:sz w:val="24"/>
        </w:rPr>
        <w:t xml:space="preserve">③《法定代表人身份证明书》及《授权委托书》(加盖电子签章，格式见招标文件第七部分《投标文件相关格式》)</w:t>
      </w:r>
      <w:r>
        <w:rPr>
          <w:rFonts w:hint="eastAsia" w:ascii="宋体" w:hAnsi="宋体"/>
          <w:sz w:val="24"/>
          <w:lang w:eastAsia="zh-CN"/>
        </w:rPr>
        <w:t xml:space="preserve">；</w:t>
      </w:r>
      <w:r/>
    </w:p>
    <w:p>
      <w:pPr>
        <w:ind w:firstLine="720"/>
        <w:jc w:val="left"/>
        <w:spacing w:line="500" w:lineRule="exact"/>
        <w:widowControl/>
        <w:rPr>
          <w:rFonts w:ascii="宋体" w:hAnsi="宋体"/>
          <w:sz w:val="24"/>
        </w:rPr>
      </w:pPr>
      <w:r>
        <w:rPr>
          <w:rFonts w:hint="eastAsia" w:ascii="宋体" w:hAnsi="宋体"/>
          <w:sz w:val="24"/>
        </w:rPr>
        <w:t xml:space="preserve">④公共资源交易投标信用承诺书；</w:t>
      </w:r>
      <w:r/>
    </w:p>
    <w:p>
      <w:pPr>
        <w:ind w:firstLine="720"/>
        <w:jc w:val="left"/>
        <w:spacing w:line="500" w:lineRule="exact"/>
        <w:widowControl/>
        <w:rPr>
          <w:rFonts w:hint="eastAsia" w:ascii="宋体" w:hAnsi="宋体"/>
          <w:sz w:val="24"/>
          <w:szCs w:val="24"/>
          <w:highlight w:val="none"/>
        </w:rPr>
      </w:pPr>
      <w:r>
        <w:rPr>
          <w:rFonts w:hint="eastAsia" w:ascii="宋体" w:hAnsi="宋体"/>
          <w:sz w:val="24"/>
        </w:rPr>
        <w:t xml:space="preserve">⑤建湖县政府采购事前信用承诺书</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⑥人员配备一览表</w:t>
      </w:r>
      <w:r/>
      <w:r>
        <w:rPr>
          <w:rFonts w:hint="eastAsia" w:ascii="宋体" w:hAnsi="宋体"/>
          <w:sz w:val="24"/>
          <w:highlight w:val="none"/>
        </w:rPr>
      </w:r>
      <w:r>
        <w:rPr>
          <w:rFonts w:hint="eastAsia" w:ascii="宋体" w:hAnsi="宋体"/>
          <w:sz w:val="24"/>
          <w:highlight w:val="none"/>
        </w:rPr>
      </w:r>
      <w:r>
        <w:rPr>
          <w:sz w:val="21"/>
        </w:rPr>
      </w:r>
    </w:p>
    <w:p>
      <w:pPr>
        <w:ind w:firstLine="360"/>
        <w:jc w:val="left"/>
        <w:spacing w:line="500" w:lineRule="exact"/>
        <w:widowControl/>
        <w:rPr>
          <w:rFonts w:ascii="宋体" w:hAnsi="宋体"/>
          <w:b/>
          <w:bCs/>
          <w:sz w:val="24"/>
        </w:rPr>
      </w:pPr>
      <w:r>
        <w:rPr>
          <w:rFonts w:hint="eastAsia" w:ascii="宋体" w:hAnsi="宋体"/>
          <w:b/>
          <w:bCs/>
          <w:sz w:val="24"/>
        </w:rPr>
        <w:t xml:space="preserve">（3）技术响应：</w:t>
      </w:r>
      <w:r/>
    </w:p>
    <w:p>
      <w:pPr>
        <w:ind w:firstLine="720"/>
        <w:jc w:val="left"/>
        <w:spacing w:line="500" w:lineRule="exact"/>
        <w:widowControl/>
        <w:rPr>
          <w:rFonts w:ascii="宋体" w:hAnsi="宋体"/>
          <w:sz w:val="24"/>
        </w:rPr>
      </w:pPr>
      <w:r>
        <w:rPr>
          <w:rFonts w:hint="eastAsia" w:ascii="宋体" w:hAnsi="宋体"/>
          <w:sz w:val="24"/>
        </w:rPr>
        <w:t xml:space="preserve">《技术参数响应表》</w:t>
      </w:r>
      <w:r/>
    </w:p>
    <w:p>
      <w:pPr>
        <w:ind w:firstLine="482"/>
        <w:jc w:val="left"/>
        <w:spacing w:line="50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企业声明函</w:t>
      </w:r>
      <w:r/>
    </w:p>
    <w:p>
      <w:pPr>
        <w:ind w:firstLine="482"/>
        <w:jc w:val="left"/>
        <w:spacing w:line="500" w:lineRule="exact"/>
        <w:widowControl/>
        <w:tabs>
          <w:tab w:val="left" w:pos="1440" w:leader="none"/>
        </w:tabs>
        <w:rPr>
          <w:rFonts w:ascii="宋体" w:hAnsi="宋体"/>
          <w:bCs/>
          <w:sz w:val="24"/>
        </w:rPr>
      </w:pPr>
      <w:r>
        <w:rPr>
          <w:rFonts w:hint="eastAsia" w:ascii="宋体" w:hAnsi="宋体"/>
          <w:bCs/>
          <w:sz w:val="24"/>
        </w:rPr>
        <w:t xml:space="preserve">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sz w:val="24"/>
        </w:rPr>
      </w:pPr>
      <w:r>
        <w:rPr>
          <w:rFonts w:hint="eastAsia" w:ascii="宋体" w:hAnsi="宋体"/>
          <w:b/>
          <w:sz w:val="24"/>
        </w:rPr>
        <w:t xml:space="preserve">注：</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1.投标人应对以上文件的合法性、真实性负责，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hint="eastAsia" w:ascii="宋体" w:hAnsi="宋体"/>
          <w:b/>
          <w:bCs/>
          <w:sz w:val="24"/>
          <w:lang w:eastAsia="zh-CN"/>
        </w:rPr>
        <w:t xml:space="preserve">140</w:t>
      </w:r>
      <w:r>
        <w:rPr>
          <w:rFonts w:hint="eastAsia" w:ascii="宋体" w:hAnsi="宋体"/>
          <w:b/>
          <w:bCs/>
          <w:sz w:val="24"/>
        </w:rPr>
        <w:t xml:space="preserve">M</w:t>
      </w:r>
      <w:r>
        <w:rPr>
          <w:rFonts w:hint="eastAsia" w:ascii="宋体" w:hAnsi="宋体"/>
          <w:sz w:val="24"/>
        </w:rPr>
        <w:t xml:space="preserve">！</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82"/>
        <w:jc w:val="left"/>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right="-105" w:firstLine="482"/>
        <w:jc w:val="left"/>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spacing w:line="480" w:lineRule="exact"/>
        <w:widowControl/>
        <w:rPr>
          <w:rFonts w:ascii="宋体" w:hAnsi="宋体"/>
          <w:sz w:val="24"/>
          <w:highlight w:val="yellow"/>
        </w:rPr>
      </w:pPr>
      <w:r>
        <w:rPr>
          <w:rFonts w:hint="eastAsia" w:ascii="宋体" w:hAnsi="宋体"/>
          <w:sz w:val="24"/>
        </w:rPr>
        <w:t xml:space="preserve">线上提交与接收时间：提交投标文件截止时间</w:t>
      </w:r>
      <w:r>
        <w:rPr>
          <w:rFonts w:hint="eastAsia" w:ascii="宋体" w:hAnsi="宋体"/>
          <w:sz w:val="24"/>
          <w:highlight w:val="none"/>
        </w:rPr>
        <w:t xml:space="preserve">前。</w:t>
      </w:r>
      <w:r/>
    </w:p>
    <w:p>
      <w:pPr>
        <w:ind w:right="-105" w:firstLine="482"/>
        <w:jc w:val="left"/>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sz w:val="24"/>
        </w:rPr>
      </w:pPr>
      <w:r>
        <w:rPr>
          <w:rFonts w:ascii="宋体" w:hAnsi="宋体"/>
          <w:b/>
          <w:sz w:val="24"/>
        </w:rPr>
        <w:t xml:space="preserve">13．投标文件的撤回与修改</w:t>
      </w:r>
      <w:r/>
    </w:p>
    <w:p>
      <w:pPr>
        <w:ind w:firstLine="480"/>
        <w:jc w:val="left"/>
        <w:spacing w:line="480" w:lineRule="exact"/>
        <w:widowControl/>
        <w:rPr>
          <w:rFonts w:ascii="宋体" w:hAnsi="宋体"/>
          <w:sz w:val="24"/>
        </w:rPr>
      </w:pPr>
      <w:r>
        <w:rPr>
          <w:rFonts w:ascii="宋体" w:hAnsi="宋体"/>
          <w:sz w:val="24"/>
        </w:rPr>
        <w:t xml:space="preserve">13.1投标文件的撤回</w:t>
      </w:r>
      <w:r/>
    </w:p>
    <w:p>
      <w:pPr>
        <w:ind w:firstLine="480"/>
        <w:jc w:val="left"/>
        <w:spacing w:line="480" w:lineRule="exact"/>
        <w:widowControl/>
        <w:rPr>
          <w:rFonts w:ascii="宋体" w:hAnsi="宋体"/>
          <w:sz w:val="24"/>
        </w:rPr>
      </w:pPr>
      <w:r>
        <w:rPr>
          <w:rFonts w:ascii="宋体" w:hAnsi="宋体"/>
          <w:sz w:val="24"/>
        </w:rPr>
        <w:t xml:space="preserve">13.1.1电子投标文件的撤回</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13.1.2投标人撤回电子投标文件，则认为其不再参与本项目投标活动。</w:t>
      </w:r>
      <w:r/>
    </w:p>
    <w:p>
      <w:pPr>
        <w:ind w:firstLine="480"/>
        <w:jc w:val="left"/>
        <w:spacing w:line="480" w:lineRule="exact"/>
        <w:widowControl/>
        <w:rPr>
          <w:rFonts w:ascii="宋体" w:hAnsi="宋体"/>
          <w:sz w:val="24"/>
        </w:rPr>
      </w:pPr>
      <w:r>
        <w:rPr>
          <w:rFonts w:ascii="宋体" w:hAnsi="宋体"/>
          <w:sz w:val="24"/>
        </w:rPr>
        <w:t xml:space="preserve">13.2 投标文件的修改</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p>
    <w:p>
      <w:pPr>
        <w:ind w:firstLine="480"/>
        <w:jc w:val="left"/>
        <w:spacing w:line="480" w:lineRule="exact"/>
        <w:widowControl/>
        <w:rPr>
          <w:rFonts w:ascii="宋体" w:hAnsi="宋体"/>
          <w:sz w:val="24"/>
        </w:rPr>
      </w:pPr>
      <w:r>
        <w:rPr>
          <w:rFonts w:ascii="宋体" w:hAnsi="宋体"/>
          <w:sz w:val="24"/>
        </w:rPr>
        <w:t xml:space="preserve">13.4 在投标截止时间至招标文件中规定的投标有效期满之间的这段时间内，投标人不得撤回其投标。</w:t>
      </w:r>
      <w:r/>
    </w:p>
    <w:p>
      <w:pPr>
        <w:pStyle w:val="875"/>
      </w:pPr>
      <w:r/>
      <w:r/>
    </w:p>
    <w:p>
      <w:pPr>
        <w:ind w:firstLine="3054"/>
        <w:jc w:val="left"/>
        <w:spacing w:before="100" w:beforeAutospacing="1" w:after="100" w:afterAutospacing="1" w:line="480" w:lineRule="exact"/>
        <w:widowControl/>
        <w:rPr>
          <w:rFonts w:ascii="宋体" w:hAnsi="宋体"/>
          <w:b/>
          <w:sz w:val="36"/>
          <w:szCs w:val="32"/>
        </w:rPr>
      </w:pPr>
      <w:r>
        <w:rPr>
          <w:rFonts w:ascii="宋体" w:hAnsi="宋体"/>
          <w:b/>
          <w:sz w:val="36"/>
          <w:szCs w:val="32"/>
        </w:rPr>
        <w:t xml:space="preserve">五、开标及资格审查</w:t>
      </w:r>
      <w:r/>
    </w:p>
    <w:p>
      <w:pPr>
        <w:ind w:firstLine="482"/>
        <w:jc w:val="left"/>
        <w:spacing w:line="480" w:lineRule="exact"/>
        <w:widowControl/>
        <w:rPr>
          <w:rFonts w:ascii="宋体" w:hAnsi="宋体"/>
          <w:b/>
          <w:sz w:val="24"/>
        </w:rPr>
      </w:pPr>
      <w:r>
        <w:rPr>
          <w:rFonts w:ascii="宋体" w:hAnsi="宋体"/>
          <w:b/>
          <w:sz w:val="24"/>
        </w:rPr>
        <w:t xml:space="preserve">14．开标、唱标、资格审查</w:t>
      </w:r>
      <w:r/>
    </w:p>
    <w:p>
      <w:pPr>
        <w:ind w:firstLine="474"/>
        <w:jc w:val="left"/>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.6总价金额与按单价汇总金额不一致的，以单价金额计算结果为准；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.8对不同文字文本投标文件的解释发生异议的，以中文文本为准。</w:t>
      </w:r>
      <w:r/>
    </w:p>
    <w:p>
      <w:pPr>
        <w:ind w:firstLine="482"/>
        <w:jc w:val="left"/>
        <w:spacing w:line="48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w:t>
      </w:r>
      <w:r>
        <w:rPr>
          <w:rFonts w:hint="eastAsia" w:ascii="宋体" w:hAnsi="宋体"/>
          <w:sz w:val="24"/>
        </w:rPr>
        <w:t xml:space="preserve">二</w:t>
      </w:r>
      <w:r>
        <w:rPr>
          <w:rFonts w:ascii="宋体" w:hAnsi="宋体"/>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p>
    <w:p>
      <w:pPr>
        <w:ind w:firstLine="470"/>
        <w:spacing w:line="480" w:lineRule="exact"/>
        <w:rPr>
          <w:rFonts w:ascii="宋体" w:hAnsi="宋体"/>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  标</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15．组建评标委员会</w:t>
      </w:r>
      <w:r/>
    </w:p>
    <w:p>
      <w:pPr>
        <w:ind w:firstLine="480"/>
        <w:jc w:val="left"/>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16．投标文件的审查</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16.4符合性检查：</w:t>
      </w:r>
      <w:r/>
    </w:p>
    <w:p>
      <w:pPr>
        <w:ind w:firstLine="480"/>
        <w:jc w:val="left"/>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80" w:lineRule="exact"/>
        <w:widowControl/>
        <w:rPr>
          <w:rFonts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60" w:lineRule="exact"/>
        <w:widowControl/>
        <w:rPr>
          <w:rFonts w:ascii="宋体" w:hAnsi="宋体"/>
          <w:sz w:val="24"/>
        </w:rPr>
      </w:pPr>
      <w:r>
        <w:rPr>
          <w:rFonts w:hint="eastAsia" w:ascii="宋体" w:hAnsi="宋体"/>
          <w:sz w:val="24"/>
        </w:rPr>
        <w:t xml:space="preserve">16.4.2对资格性检查和符合性检查不合格的投标人，将现场告知其理由。</w:t>
      </w:r>
      <w:r/>
    </w:p>
    <w:p>
      <w:pPr>
        <w:ind w:firstLine="480"/>
        <w:jc w:val="left"/>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p>
    <w:p>
      <w:pPr>
        <w:ind w:firstLine="480"/>
        <w:jc w:val="left"/>
        <w:spacing w:line="480" w:lineRule="exact"/>
        <w:widowControl/>
        <w:rPr>
          <w:rFonts w:ascii="宋体" w:hAnsi="宋体"/>
          <w:sz w:val="24"/>
        </w:rPr>
      </w:pPr>
      <w:r>
        <w:rPr>
          <w:rFonts w:ascii="宋体" w:hAnsi="宋体"/>
          <w:sz w:val="24"/>
        </w:rPr>
        <w:t xml:space="preserve">16.5.2不同投标人的投标文件由同一单位或个人编制的。</w:t>
      </w:r>
      <w:r/>
    </w:p>
    <w:p>
      <w:pPr>
        <w:ind w:firstLine="480"/>
        <w:jc w:val="left"/>
        <w:spacing w:line="480" w:lineRule="exact"/>
        <w:widowControl/>
        <w:rPr>
          <w:rFonts w:ascii="宋体" w:hAnsi="宋体"/>
          <w:sz w:val="24"/>
        </w:rPr>
      </w:pPr>
      <w:r>
        <w:rPr>
          <w:rFonts w:ascii="宋体" w:hAnsi="宋体"/>
          <w:sz w:val="24"/>
        </w:rPr>
        <w:t xml:space="preserve">16.5.3不同投标人的投标文件载明的项目管理成员为同一人的。</w:t>
      </w:r>
      <w:r/>
    </w:p>
    <w:p>
      <w:pPr>
        <w:ind w:firstLine="480"/>
        <w:jc w:val="left"/>
        <w:spacing w:line="480" w:lineRule="exact"/>
        <w:widowControl/>
        <w:rPr>
          <w:rFonts w:ascii="宋体" w:hAnsi="宋体"/>
          <w:sz w:val="24"/>
        </w:rPr>
      </w:pPr>
      <w:r>
        <w:rPr>
          <w:rFonts w:ascii="宋体" w:hAnsi="宋体"/>
          <w:sz w:val="24"/>
        </w:rPr>
        <w:t xml:space="preserve">16.5.4不同投标人的投标文件相互混装的。</w:t>
      </w:r>
      <w:r/>
    </w:p>
    <w:p>
      <w:pPr>
        <w:ind w:firstLine="480"/>
        <w:jc w:val="left"/>
        <w:spacing w:line="480" w:lineRule="exact"/>
        <w:widowControl/>
        <w:rPr>
          <w:rFonts w:ascii="宋体" w:hAnsi="宋体"/>
          <w:sz w:val="24"/>
        </w:rPr>
      </w:pPr>
      <w:r>
        <w:rPr>
          <w:rFonts w:ascii="宋体" w:hAnsi="宋体"/>
          <w:sz w:val="24"/>
        </w:rPr>
        <w:t xml:space="preserve">16.5.5不同投标人授权同一人作为投标人代表的。</w:t>
      </w:r>
      <w:r/>
    </w:p>
    <w:p>
      <w:pPr>
        <w:ind w:firstLine="480"/>
        <w:jc w:val="left"/>
        <w:spacing w:line="480" w:lineRule="exact"/>
        <w:widowControl/>
        <w:rPr>
          <w:rFonts w:ascii="宋体" w:hAnsi="宋体"/>
          <w:sz w:val="24"/>
        </w:rPr>
      </w:pPr>
      <w:r>
        <w:rPr>
          <w:rFonts w:ascii="宋体" w:hAnsi="宋体"/>
          <w:sz w:val="24"/>
        </w:rPr>
        <w:t xml:space="preserve">16.5.6不同投标人的投标保证金从同一单位或者个人的账户转出的。</w:t>
      </w:r>
      <w:r/>
    </w:p>
    <w:p>
      <w:pPr>
        <w:ind w:firstLine="480"/>
        <w:jc w:val="left"/>
        <w:spacing w:line="480" w:lineRule="exact"/>
        <w:widowControl/>
        <w:rPr>
          <w:rFonts w:ascii="宋体" w:hAnsi="宋体"/>
          <w:sz w:val="24"/>
        </w:rPr>
      </w:pPr>
      <w:r>
        <w:rPr>
          <w:rFonts w:ascii="宋体" w:hAnsi="宋体"/>
          <w:sz w:val="24"/>
        </w:rPr>
        <w:t xml:space="preserve">16.5.7有证据证明投标人与采购单位、采购代理机构或其他投标人串通的其他情形的。</w:t>
      </w:r>
      <w:r/>
    </w:p>
    <w:p>
      <w:pPr>
        <w:ind w:firstLine="480"/>
        <w:jc w:val="left"/>
        <w:spacing w:line="480" w:lineRule="exact"/>
        <w:widowControl/>
        <w:rPr>
          <w:rFonts w:ascii="宋体" w:hAnsi="宋体"/>
          <w:sz w:val="24"/>
        </w:rPr>
      </w:pPr>
      <w:r>
        <w:rPr>
          <w:rFonts w:ascii="宋体" w:hAnsi="宋体"/>
          <w:sz w:val="24"/>
        </w:rPr>
        <w:t xml:space="preserve">16.5.8评标委员会认定的其他串标、围标情形。</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16.6有下列情形之一的予以废标，同时将废标理由通知所有服务单位：</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（2）出现影响采购公正的违法、违规行为的；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（3）服务单位的报价均超过了采购预算或最高限价的，采购人不能支付的；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（4）因重大变故，采购任务取消的；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（5）投标文件存在歧义、重大缺陷，或者招标文件内容违反国家有关强制性规定的。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（6）因系统故障原因造成开标不成功的。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pacing w:val="-4"/>
          <w:sz w:val="24"/>
        </w:rPr>
        <w:t xml:space="preserve">若有充分证据证明，中标人出现下列情况之一的，一经查实，将被取消中标资格</w:t>
      </w:r>
      <w:r>
        <w:rPr>
          <w:rFonts w:hint="eastAsia" w:ascii="宋体" w:hAnsi="宋体"/>
          <w:sz w:val="24"/>
        </w:rPr>
        <w:t xml:space="preserve">：</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.1提供虚假材料谋取中标的。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.2向采购人行贿或者提供其他不正当利益的。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.3属于本文件规定的无效条件，但在评标过程中又未被评委会发现的。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.4与采购人或者其他供应商恶意串通的。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.5采取不正当手段诋毁、排挤其他供应商的。</w:t>
      </w:r>
      <w:r/>
    </w:p>
    <w:p>
      <w:pPr>
        <w:ind w:firstLine="482"/>
        <w:jc w:val="left"/>
        <w:spacing w:line="480" w:lineRule="exact"/>
        <w:widowControl/>
        <w:rPr>
          <w:rFonts w:ascii="宋体" w:hAnsi="宋体"/>
          <w:b/>
          <w:sz w:val="24"/>
        </w:rPr>
      </w:pPr>
      <w:r>
        <w:rPr>
          <w:rFonts w:ascii="宋体" w:hAnsi="宋体"/>
          <w:b/>
          <w:sz w:val="24"/>
        </w:rPr>
        <w:t xml:space="preserve">17．比较与评价</w:t>
      </w:r>
      <w:r/>
    </w:p>
    <w:p>
      <w:pPr>
        <w:ind w:firstLine="480"/>
        <w:jc w:val="left"/>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sz w:val="24"/>
        </w:rPr>
      </w:pPr>
      <w:r>
        <w:rPr>
          <w:rFonts w:ascii="宋体" w:hAnsi="宋体"/>
          <w:b/>
          <w:sz w:val="24"/>
        </w:rPr>
        <w:t xml:space="preserve">18．评标过程及保密原则</w:t>
      </w:r>
      <w:r/>
    </w:p>
    <w:p>
      <w:pPr>
        <w:ind w:firstLine="480"/>
        <w:jc w:val="left"/>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  标</w:t>
      </w:r>
      <w:r/>
    </w:p>
    <w:p>
      <w:pPr>
        <w:ind w:firstLine="482"/>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spacing w:line="480" w:lineRule="exact"/>
        <w:rPr>
          <w:rFonts w:ascii="宋体" w:hAnsi="宋体"/>
          <w:sz w:val="24"/>
        </w:rPr>
      </w:pPr>
      <w:r>
        <w:rPr>
          <w:rFonts w:ascii="宋体" w:hAnsi="宋体"/>
          <w:sz w:val="24"/>
        </w:rPr>
        <w:t xml:space="preserve">19</w:t>
      </w:r>
      <w:r>
        <w:rPr>
          <w:rFonts w:hint="eastAsia" w:ascii="宋体" w:hAnsi="宋体"/>
          <w:sz w:val="24"/>
        </w:rPr>
        <w:t xml:space="preserve">.1最低投标价不作为中标的保证。</w:t>
      </w:r>
      <w:r/>
    </w:p>
    <w:p>
      <w:pPr>
        <w:ind w:firstLine="480"/>
        <w:spacing w:line="480" w:lineRule="exact"/>
        <w:rPr>
          <w:rFonts w:ascii="宋体" w:hAnsi="宋体" w:cs="宋体"/>
          <w:b/>
          <w:bCs/>
          <w:sz w:val="24"/>
        </w:rPr>
      </w:pPr>
      <w:r>
        <w:rPr>
          <w:rFonts w:ascii="宋体" w:hAnsi="宋体"/>
          <w:sz w:val="24"/>
        </w:rPr>
        <w:t xml:space="preserve">19.2</w:t>
      </w:r>
      <w:r>
        <w:rPr>
          <w:rFonts w:hint="eastAsia" w:ascii="宋体" w:hAnsi="宋体" w:cs="宋体"/>
          <w:b/>
          <w:bCs/>
          <w:sz w:val="24"/>
        </w:rPr>
        <w:t xml:space="preserve">本次招标评标方法为综合评分法。</w:t>
      </w:r>
      <w:r/>
    </w:p>
    <w:p>
      <w:pPr>
        <w:ind w:firstLine="482"/>
        <w:spacing w:line="480" w:lineRule="exact"/>
        <w:rPr>
          <w:rFonts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60" w:lineRule="exact"/>
      </w:pPr>
      <w:r>
        <w:rPr>
          <w:rFonts w:hint="eastAsia" w:ascii="宋体" w:hAnsi="宋体" w:cs="宋体"/>
          <w:bCs/>
          <w:color w:val="000000"/>
          <w:sz w:val="24"/>
        </w:rPr>
        <w:t xml:space="preserve">本项目提</w:t>
      </w:r>
      <w:r>
        <w:rPr>
          <w:rFonts w:hint="eastAsia" w:ascii="宋体" w:hAnsi="宋体" w:cs="宋体"/>
          <w:bCs/>
          <w:color w:val="000000"/>
          <w:sz w:val="24"/>
          <w:highlight w:val="none"/>
        </w:rPr>
        <w:t xml:space="preserve">供</w:t>
      </w:r>
      <w:r>
        <w:rPr>
          <w:rFonts w:hint="eastAsia" w:ascii="宋体" w:hAnsi="宋体" w:cs="宋体"/>
          <w:b/>
          <w:color w:val="000000"/>
          <w:sz w:val="24"/>
          <w:highlight w:val="none"/>
        </w:rPr>
        <w:t xml:space="preserve">相同品牌核心产品（</w:t>
      </w:r>
      <w:r>
        <w:rPr>
          <w:rFonts w:hint="eastAsia" w:ascii="宋体" w:hAnsi="宋体" w:cs="宋体"/>
          <w:color w:val="000000"/>
          <w:sz w:val="24"/>
          <w:highlight w:val="none"/>
          <w:lang w:bidi="ar"/>
        </w:rPr>
        <w:t xml:space="preserve">★</w:t>
      </w:r>
      <w:r>
        <w:rPr>
          <w:rFonts w:hint="eastAsia" w:ascii="宋体" w:hAnsi="宋体"/>
          <w:b/>
          <w:bCs/>
          <w:sz w:val="24"/>
          <w:szCs w:val="24"/>
        </w:rPr>
        <w:t xml:space="preserve">便携式GC-MS（空气）</w:t>
      </w:r>
      <w:r>
        <w:rPr>
          <w:rFonts w:hint="eastAsia" w:ascii="宋体" w:hAnsi="宋体"/>
          <w:b/>
          <w:bCs/>
          <w:sz w:val="24"/>
          <w:szCs w:val="24"/>
          <w:lang w:val="en-US" w:eastAsia="zh-CN"/>
        </w:rPr>
        <w:t xml:space="preserve">)</w:t>
      </w:r>
      <w:r>
        <w:rPr>
          <w:rFonts w:hint="eastAsia" w:ascii="宋体" w:hAnsi="宋体" w:cs="宋体"/>
          <w:bCs/>
          <w:color w:val="000000"/>
          <w:sz w:val="24"/>
          <w:highlight w:val="none"/>
        </w:rPr>
        <w:t xml:space="preserve">且通过资格审查、符合性审查的不同投标人按一家投标人计算，评审后得分最高的</w:t>
      </w:r>
      <w:r>
        <w:rPr>
          <w:rFonts w:hint="eastAsia" w:ascii="宋体" w:hAnsi="宋体" w:cs="宋体"/>
          <w:bCs/>
          <w:color w:val="000000"/>
          <w:sz w:val="24"/>
        </w:rPr>
        <w:t xml:space="preserve">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875"/>
        <w:spacing w:before="0" w:after="0" w:line="480" w:lineRule="exact"/>
        <w:rPr>
          <w:rFonts w:ascii="宋体" w:hAnsi="宋体" w:cs="宋体"/>
          <w:bCs/>
        </w:rPr>
      </w:pPr>
      <w:r>
        <w:rPr>
          <w:rFonts w:ascii="宋体" w:hAnsi="宋体"/>
        </w:rPr>
        <w:t xml:space="preserve">19.</w:t>
      </w:r>
      <w:r>
        <w:rPr>
          <w:rFonts w:hint="eastAsia" w:ascii="宋体" w:hAnsi="宋体"/>
        </w:rPr>
        <w:t xml:space="preserve">3</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3"/>
        </w:numPr>
        <w:ind w:firstLine="482"/>
        <w:spacing w:line="480" w:lineRule="exact"/>
        <w:rPr>
          <w:rFonts w:ascii="宋体" w:hAnsi="宋体" w:cs="宋体"/>
          <w:b/>
          <w:sz w:val="24"/>
        </w:rPr>
      </w:pPr>
      <w:r>
        <w:rPr>
          <w:rFonts w:hint="eastAsia" w:ascii="宋体" w:hAnsi="宋体" w:cs="宋体"/>
          <w:b/>
          <w:sz w:val="24"/>
        </w:rPr>
        <w:t xml:space="preserve">中标通知书和签订合同</w:t>
      </w:r>
      <w:r/>
    </w:p>
    <w:p>
      <w:pPr>
        <w:ind w:firstLine="480"/>
        <w:spacing w:line="480" w:lineRule="exact"/>
        <w:rPr>
          <w:rFonts w:ascii="宋体" w:hAnsi="宋体" w:cs="宋体"/>
          <w:sz w:val="24"/>
        </w:rPr>
      </w:pPr>
      <w:r>
        <w:rPr>
          <w:rFonts w:hint="eastAsia" w:ascii="宋体" w:hAnsi="宋体" w:cs="宋体"/>
          <w:sz w:val="24"/>
        </w:rPr>
        <w:t xml:space="preserve">21.1 评审结束后，中标公告在中国政府采购网、江苏省政府采购网、盐城市政府采购网、建湖县公共资源交易电子化服务平台</w:t>
      </w:r>
      <w:r>
        <w:fldChar w:fldCharType="begin"/>
      </w:r>
      <w:r>
        <w:instrText xml:space="preserve"> HYPERLINK "http://zhumadian.hngp.gov.cn/prx/000/http/www.sxztb.gov.cn/" </w:instrText>
      </w:r>
      <w:r>
        <w:fldChar w:fldCharType="separate"/>
      </w:r>
      <w:r>
        <w:fldChar w:fldCharType="end"/>
      </w:r>
      <w:r>
        <w:rPr>
          <w:rFonts w:hint="eastAsia" w:ascii="宋体" w:hAnsi="宋体" w:cs="宋体"/>
          <w:sz w:val="24"/>
        </w:rPr>
        <w:t xml:space="preserve">等相关媒体发布；公示结束向中标供应商发出中标通知书。中标通知书成为合同文件的组成部分，具有法律效力。</w:t>
      </w:r>
      <w:r/>
    </w:p>
    <w:p>
      <w:pPr>
        <w:ind w:firstLine="480"/>
        <w:spacing w:line="480" w:lineRule="exact"/>
        <w:rPr>
          <w:rFonts w:ascii="宋体" w:hAnsi="宋体" w:cs="宋体"/>
          <w:sz w:val="24"/>
        </w:rPr>
      </w:pPr>
      <w:r>
        <w:rPr>
          <w:rFonts w:hint="eastAsia" w:ascii="宋体" w:hAnsi="宋体" w:cs="宋体"/>
          <w:sz w:val="24"/>
        </w:rPr>
        <w:t xml:space="preserve">21.2 中标供应商在规定的时间内不领取中标通知书的，视为中标后自动放弃中标资格，承担由此引起的一切后果。</w:t>
      </w:r>
      <w:r/>
    </w:p>
    <w:p>
      <w:pPr>
        <w:ind w:firstLine="480"/>
        <w:spacing w:line="480" w:lineRule="exact"/>
        <w:rPr>
          <w:rFonts w:ascii="宋体" w:hAnsi="宋体" w:cs="宋体"/>
          <w:sz w:val="24"/>
        </w:rPr>
      </w:pPr>
      <w:r>
        <w:rPr>
          <w:rFonts w:hint="eastAsia" w:ascii="宋体" w:hAnsi="宋体" w:cs="宋体"/>
          <w:sz w:val="24"/>
        </w:rPr>
        <w:t xml:space="preserve">21.3政府采购项目的采购合同自签订之日起七个工作日内，采购人应当将合同副本报同级政府采购监督管理部门和有关部门备案。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sz w:val="24"/>
        </w:rPr>
      </w:pPr>
      <w:r>
        <w:rPr>
          <w:rFonts w:hint="eastAsia" w:ascii="宋体" w:hAnsi="宋体" w:cs="宋体"/>
          <w:sz w:val="24"/>
        </w:rPr>
        <w:t xml:space="preserve">21.4采购单位与中标供应商应当在《中标通知书》发出之日起三十日内，按采购文件确定的事情签订政府采购合同，合同在签订之日2个工作日内在江苏省政府采购网http://www.ccgp-jiangsu.gov.cn/、盐城市政府采购网http://czj.yancheng.gov.cn/co1/co12383/index.html 上公示。</w:t>
      </w:r>
      <w:r/>
    </w:p>
    <w:p>
      <w:pPr>
        <w:ind w:firstLine="480"/>
        <w:spacing w:line="480" w:lineRule="exact"/>
        <w:rPr>
          <w:rFonts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22. 质疑和投诉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22.2 质疑供应商必须以书面形式向采购人、采购代理机构提出质疑；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（1）供应商的姓名或者名称、地址、邮编、联系人及联系电话；</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（2）质疑项目的名称、编号；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（3）具体、明确的质疑事项和与质疑事项相关的请求；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（4）事实依据；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（5）必要的法律依据；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（6）提出质疑的日期。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22.5采购人或采购代理机构只接收以纸质原件形式送达的质疑,采购人或采购代理机构不接受未填写快递运单的快件；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22.9 质疑或投诉程序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22.10 恶意投诉情形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（7）直接向领导、纪委、检察部门写匿名信等。</w:t>
      </w:r>
      <w:r/>
    </w:p>
    <w:p>
      <w:pPr>
        <w:ind w:firstLine="480"/>
        <w:jc w:val="left"/>
        <w:spacing w:line="480" w:lineRule="exact"/>
        <w:widowControl/>
        <w:rPr>
          <w:rFonts w:ascii="宋体" w:hAnsi="宋体" w:cs="宋体"/>
          <w:bCs/>
          <w:sz w:val="24"/>
        </w:rPr>
      </w:pPr>
      <w:r/>
      <w:bookmarkStart w:id="3" w:name="_Hlk153783081"/>
      <w:r>
        <w:rPr>
          <w:rFonts w:hint="eastAsia" w:ascii="宋体" w:hAnsi="宋体" w:cs="Arial"/>
          <w:bCs/>
          <w:sz w:val="24"/>
          <w:szCs w:val="24"/>
        </w:rPr>
        <w:t xml:space="preserve">23.</w:t>
      </w:r>
      <w:r>
        <w:rPr>
          <w:rFonts w:hint="eastAsia" w:ascii="宋体" w:hAnsi="宋体" w:cs="宋体"/>
          <w:bCs/>
          <w:sz w:val="24"/>
        </w:rPr>
        <w:t xml:space="preserve">投标人有下列行为之一造成采购人重新招标的，采购人重新招标时可以拒绝其参加投标：</w:t>
      </w:r>
      <w:r/>
    </w:p>
    <w:p>
      <w:pPr>
        <w:ind w:firstLine="482"/>
        <w:spacing w:before="50" w:line="460" w:lineRule="exact"/>
        <w:rPr>
          <w:rFonts w:ascii="宋体" w:hAnsi="宋体" w:cs="宋体"/>
          <w:bCs/>
          <w:sz w:val="24"/>
        </w:rPr>
      </w:pPr>
      <w:r>
        <w:rPr>
          <w:rFonts w:hint="eastAsia" w:ascii="宋体" w:hAnsi="宋体" w:cs="宋体"/>
          <w:bCs/>
          <w:sz w:val="24"/>
        </w:rPr>
        <w:t xml:space="preserve">（1）无故放弃中标；</w:t>
      </w:r>
      <w:r/>
    </w:p>
    <w:p>
      <w:pPr>
        <w:ind w:firstLine="482"/>
        <w:spacing w:before="50" w:line="460" w:lineRule="exact"/>
        <w:rPr>
          <w:rFonts w:ascii="宋体" w:hAnsi="宋体" w:cs="宋体"/>
          <w:bCs/>
          <w:sz w:val="24"/>
        </w:rPr>
      </w:pPr>
      <w:r>
        <w:rPr>
          <w:rFonts w:hint="eastAsia" w:ascii="宋体" w:hAnsi="宋体" w:cs="宋体"/>
          <w:bCs/>
          <w:sz w:val="24"/>
        </w:rPr>
        <w:t xml:space="preserve">（2）串通投标；</w:t>
      </w:r>
      <w:r/>
    </w:p>
    <w:p>
      <w:pPr>
        <w:ind w:firstLine="482"/>
        <w:spacing w:before="50" w:line="460" w:lineRule="exact"/>
        <w:rPr>
          <w:rFonts w:ascii="宋体" w:hAnsi="宋体" w:cs="宋体"/>
          <w:bCs/>
          <w:sz w:val="24"/>
        </w:rPr>
      </w:pPr>
      <w:r>
        <w:rPr>
          <w:rFonts w:hint="eastAsia" w:ascii="宋体" w:hAnsi="宋体" w:cs="宋体"/>
          <w:bCs/>
          <w:sz w:val="24"/>
        </w:rPr>
        <w:t xml:space="preserve">（3）存在弄虚作假行为；</w:t>
      </w:r>
      <w:r/>
    </w:p>
    <w:p>
      <w:pPr>
        <w:ind w:firstLine="482"/>
        <w:spacing w:before="50" w:line="460" w:lineRule="exact"/>
        <w:rPr>
          <w:rFonts w:ascii="宋体" w:hAnsi="宋体" w:cs="宋体"/>
          <w:bCs/>
          <w:sz w:val="24"/>
        </w:rPr>
      </w:pPr>
      <w:r>
        <w:rPr>
          <w:rFonts w:hint="eastAsia" w:ascii="宋体" w:hAnsi="宋体" w:cs="宋体"/>
          <w:bCs/>
          <w:sz w:val="24"/>
        </w:rPr>
        <w:t xml:space="preserve">（4）以可能影响履约的异常低价参加投标；</w:t>
      </w:r>
      <w:r/>
    </w:p>
    <w:p>
      <w:pPr>
        <w:ind w:firstLine="482"/>
        <w:spacing w:before="50" w:line="460" w:lineRule="exact"/>
        <w:rPr>
          <w:rFonts w:ascii="宋体" w:hAnsi="宋体" w:cs="宋体"/>
          <w:bCs/>
          <w:sz w:val="24"/>
        </w:rPr>
      </w:pPr>
      <w:r>
        <w:rPr>
          <w:rFonts w:hint="eastAsia" w:ascii="宋体" w:hAnsi="宋体" w:cs="宋体"/>
          <w:bCs/>
          <w:sz w:val="24"/>
        </w:rPr>
        <w:t xml:space="preserve">（5）其他违反法律、法规的行为。</w:t>
      </w:r>
      <w:r/>
    </w:p>
    <w:p>
      <w:pPr>
        <w:ind w:firstLine="480"/>
        <w:jc w:val="left"/>
        <w:spacing w:line="480" w:lineRule="exact"/>
        <w:widowControl/>
        <w:rPr>
          <w:rFonts w:ascii="宋体" w:hAnsi="宋体" w:cs="Arial"/>
          <w:bCs/>
          <w:sz w:val="24"/>
          <w:szCs w:val="24"/>
        </w:rPr>
      </w:pPr>
      <w:r>
        <w:rPr>
          <w:rFonts w:hint="eastAsia" w:ascii="宋体" w:hAnsi="宋体" w:cs="宋体"/>
          <w:bCs/>
          <w:sz w:val="24"/>
        </w:rPr>
        <w:t xml:space="preserve">对三年内在与采购人合同履行过程中被依法判定存在违约行为导致采购人重大损失或者被列入严重失信主体名单的法人、非法人组织或者自然人，采购人可以拒绝其参加投标。</w:t>
      </w:r>
      <w:bookmarkEnd w:id="3"/>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电子招标投标交易平台（即“苏采云”系统，网址：</w:t>
      </w:r>
      <w:r>
        <w:fldChar w:fldCharType="begin"/>
      </w:r>
      <w:r>
        <w:instrText xml:space="preserve"> HYPERLINK "http://jszfcg.jsczt.cn/" \o "http://jszfcg.jsczt.cn/" </w:instrText>
      </w:r>
      <w:r>
        <w:fldChar w:fldCharType="separate"/>
      </w:r>
      <w:r>
        <w:rPr>
          <w:rFonts w:ascii="宋体" w:hAnsi="宋体" w:cs="Arial"/>
          <w:bCs/>
          <w:sz w:val="24"/>
          <w:szCs w:val="24"/>
        </w:rPr>
        <w:t xml:space="preserve">http://jszfcg.jsczt.cn/</w:t>
      </w:r>
      <w:r>
        <w:rPr>
          <w:rFonts w:ascii="宋体" w:hAnsi="宋体" w:cs="Arial"/>
          <w:bCs/>
          <w:sz w:val="24"/>
          <w:szCs w:val="24"/>
        </w:rPr>
        <w:fldChar w:fldCharType="end"/>
      </w:r>
      <w:r>
        <w:rPr>
          <w:rFonts w:ascii="宋体" w:hAnsi="宋体" w:cs="Arial"/>
          <w:bCs/>
          <w:sz w:val="24"/>
          <w:szCs w:val="24"/>
        </w:rPr>
        <w:t xml:space="preserve">）相关要求是本招标文件的组成部分。</w:t>
      </w:r>
      <w:r/>
    </w:p>
    <w:p>
      <w:pPr>
        <w:ind w:firstLine="472"/>
        <w:spacing w:line="460" w:lineRule="exact"/>
        <w:rPr>
          <w:rFonts w:ascii="宋体" w:hAnsi="宋体"/>
          <w:b/>
          <w:sz w:val="24"/>
        </w:rPr>
      </w:pPr>
      <w:r>
        <w:rPr>
          <w:rFonts w:hint="eastAsia" w:ascii="宋体" w:hAnsi="宋体"/>
          <w:b/>
          <w:sz w:val="24"/>
        </w:rPr>
        <w:t xml:space="preserve">25.政府采购履约资金扶持政策</w:t>
      </w:r>
      <w:r/>
    </w:p>
    <w:p>
      <w:pPr>
        <w:ind w:firstLine="472"/>
        <w:spacing w:line="460" w:lineRule="exact"/>
        <w:rPr>
          <w:color w:val="auto"/>
        </w:rPr>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2</w:t>
      </w:r>
      <w:r>
        <w:rPr>
          <w:rFonts w:ascii="宋体" w:hAnsi="宋体"/>
          <w:b/>
          <w:sz w:val="24"/>
        </w:rPr>
        <w:t xml:space="preserve">6.</w:t>
      </w:r>
      <w:r>
        <w:rPr>
          <w:rFonts w:hint="eastAsia" w:ascii="宋体" w:hAnsi="宋体"/>
          <w:b/>
          <w:sz w:val="24"/>
        </w:rPr>
        <w:t xml:space="preserve">其他</w:t>
      </w:r>
      <w:r/>
    </w:p>
    <w:p>
      <w:pPr>
        <w:ind w:firstLine="472"/>
        <w:keepLines w:val="0"/>
        <w:keepNext w:val="0"/>
        <w:pageBreakBefore w:val="0"/>
        <w:spacing w:line="460" w:lineRule="exact"/>
        <w:widowControl w:val="off"/>
        <w:rPr>
          <w:rFonts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hint="eastAsia" w:ascii="宋体" w:hAnsi="宋体"/>
          <w:b/>
          <w:sz w:val="24"/>
          <w:u w:val="single"/>
          <w:lang w:val="en-US" w:eastAsia="zh-CN"/>
        </w:rPr>
        <w:t xml:space="preserve"> 30 </w:t>
      </w:r>
      <w:r>
        <w:rPr>
          <w:rFonts w:hint="eastAsia" w:ascii="宋体" w:hAnsi="宋体"/>
          <w:b/>
          <w:sz w:val="24"/>
        </w:rPr>
        <w:t xml:space="preserve">%。在签订合同时，中标、成交供应商明确书面表示无需预付款或者主动要求降低预付款比例的，采购人可就预付款比例作相应调整。</w:t>
      </w:r>
      <w:r/>
    </w:p>
    <w:p>
      <w:pPr>
        <w:ind w:firstLine="472"/>
        <w:keepLines w:val="0"/>
        <w:keepNext w:val="0"/>
        <w:pageBreakBefore w:val="0"/>
        <w:spacing w:line="460" w:lineRule="exact"/>
        <w:widowControl w:val="off"/>
        <w:rPr>
          <w:rFonts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p>
    <w:p>
      <w:pPr>
        <w:pStyle w:val="864"/>
        <w:ind w:firstLine="482"/>
        <w:keepLines w:val="0"/>
        <w:keepNext w:val="0"/>
        <w:pageBreakBefore w:val="0"/>
        <w:spacing w:line="460" w:lineRule="exact"/>
        <w:widowControl w:val="off"/>
        <w:sectPr>
          <w:footnotePr/>
          <w:endnotePr/>
          <w:type w:val="nextPage"/>
          <w:pgSz w:w="11906" w:h="16838" w:orient="portrait"/>
          <w:pgMar w:top="1134" w:right="1219" w:bottom="1134" w:left="1219" w:header="624" w:footer="624" w:gutter="283"/>
          <w:cols w:num="1" w:sep="0" w:space="0" w:equalWidth="1"/>
          <w:docGrid w:linePitch="360"/>
        </w:sect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jc w:val="center"/>
        <w:spacing w:before="50" w:line="440" w:lineRule="exact"/>
        <w:rPr>
          <w:rFonts w:hint="eastAsia" w:ascii="宋体" w:hAnsi="宋体" w:cs="宋体"/>
          <w:b/>
          <w:sz w:val="44"/>
          <w:szCs w:val="44"/>
        </w:rPr>
      </w:pPr>
      <w:r>
        <w:rPr>
          <w:rFonts w:hint="eastAsia" w:ascii="宋体" w:hAnsi="宋体" w:cs="宋体"/>
          <w:b/>
          <w:sz w:val="44"/>
          <w:szCs w:val="44"/>
        </w:rPr>
        <w:t xml:space="preserve">第三章  招标内容及要求</w:t>
      </w:r>
      <w:r/>
    </w:p>
    <w:p>
      <w:pPr>
        <w:ind w:firstLine="482"/>
        <w:jc w:val="left"/>
        <w:spacing w:line="430" w:lineRule="exact"/>
        <w:widowControl/>
        <w:rPr>
          <w:rFonts w:hint="eastAsia" w:ascii="宋体" w:hAnsi="宋体" w:cs="宋体"/>
          <w:b/>
          <w:sz w:val="44"/>
          <w:szCs w:val="44"/>
        </w:rPr>
      </w:pPr>
      <w:r>
        <w:rPr>
          <w:rFonts w:hint="eastAsia" w:ascii="宋体" w:hAnsi="宋体" w:cs="宋体"/>
          <w:b/>
          <w:sz w:val="24"/>
        </w:rPr>
        <w:t xml:space="preserve">项目属性:货物类项目。</w:t>
      </w:r>
      <w:r/>
    </w:p>
    <w:p>
      <w:pPr>
        <w:ind w:firstLine="482"/>
        <w:jc w:val="left"/>
        <w:spacing w:line="460" w:lineRule="exact"/>
        <w:widowControl/>
        <w:rPr>
          <w:rFonts w:ascii="宋体" w:hAnsi="宋体" w:cs="宋体"/>
          <w:b/>
          <w:sz w:val="24"/>
        </w:rPr>
      </w:pPr>
      <w:r>
        <w:rPr>
          <w:rFonts w:hint="eastAsia" w:ascii="宋体" w:hAnsi="宋体" w:cs="宋体"/>
          <w:b/>
          <w:sz w:val="24"/>
          <w:szCs w:val="24"/>
        </w:rPr>
        <w:t xml:space="preserve">一、</w:t>
      </w:r>
      <w:r>
        <w:rPr>
          <w:rFonts w:hint="eastAsia" w:ascii="宋体" w:hAnsi="宋体" w:cs="宋体"/>
          <w:b/>
          <w:sz w:val="24"/>
        </w:rPr>
        <w:t xml:space="preserve">项目</w:t>
      </w:r>
      <w:r>
        <w:rPr>
          <w:rFonts w:hint="eastAsia" w:ascii="宋体" w:hAnsi="宋体" w:cs="宋体"/>
          <w:b/>
          <w:sz w:val="24"/>
          <w:lang w:val="en-US" w:eastAsia="zh-CN"/>
        </w:rPr>
        <w:t xml:space="preserve">基本</w:t>
      </w:r>
      <w:r>
        <w:rPr>
          <w:rFonts w:hint="eastAsia" w:ascii="宋体" w:hAnsi="宋体" w:cs="宋体"/>
          <w:b/>
          <w:sz w:val="24"/>
        </w:rPr>
        <w:t xml:space="preserve">概况</w:t>
      </w:r>
      <w:r/>
    </w:p>
    <w:p>
      <w:pPr>
        <w:ind w:firstLine="480"/>
        <w:jc w:val="left"/>
        <w:spacing w:line="500" w:lineRule="exact"/>
        <w:widowControl/>
        <w:rPr>
          <w:rFonts w:hint="eastAsia" w:ascii="宋体" w:hAnsi="宋体" w:eastAsia="宋体" w:cs="Arial"/>
          <w:bCs/>
          <w:sz w:val="24"/>
          <w:szCs w:val="24"/>
          <w:lang w:eastAsia="zh-CN"/>
        </w:rPr>
      </w:pPr>
      <w:r>
        <w:rPr>
          <w:rFonts w:hint="eastAsia" w:ascii="宋体" w:hAnsi="宋体" w:cs="Arial"/>
          <w:bCs/>
          <w:sz w:val="24"/>
          <w:szCs w:val="24"/>
        </w:rPr>
        <w:t xml:space="preserve">1.项目编号</w:t>
      </w:r>
      <w:r>
        <w:rPr>
          <w:rFonts w:hint="eastAsia" w:ascii="宋体" w:hAnsi="宋体" w:cs="Arial"/>
          <w:bCs/>
          <w:sz w:val="24"/>
          <w:szCs w:val="24"/>
          <w:highlight w:val="none"/>
        </w:rPr>
        <w:t xml:space="preserve">：</w:t>
      </w:r>
      <w:r>
        <w:rPr>
          <w:rFonts w:hint="eastAsia" w:ascii="宋体" w:hAnsi="宋体" w:cs="Arial"/>
          <w:bCs/>
          <w:sz w:val="24"/>
          <w:szCs w:val="24"/>
          <w:highlight w:val="none"/>
          <w:lang w:eastAsia="zh-CN"/>
        </w:rPr>
        <w:t xml:space="preserve">JSZC-320925-YJZC-G2024-0007</w:t>
      </w:r>
      <w:r/>
    </w:p>
    <w:p>
      <w:pPr>
        <w:pStyle w:val="867"/>
        <w:ind w:firstLine="480"/>
        <w:spacing w:before="0" w:beforeAutospacing="0" w:after="0" w:afterAutospacing="0" w:line="560" w:lineRule="exact"/>
      </w:pPr>
      <w:r>
        <w:rPr>
          <w:rFonts w:hint="eastAsia"/>
          <w:shd w:val="clear" w:color="auto" w:fill="ffffff"/>
        </w:rPr>
        <w:t xml:space="preserve">2.项目名称：</w:t>
      </w:r>
      <w:r>
        <w:rPr>
          <w:rFonts w:hint="eastAsia"/>
          <w:lang w:eastAsia="zh-CN"/>
        </w:rPr>
        <w:t xml:space="preserve">建湖生态环境监测站便携式GC-MS(空气)项目</w:t>
      </w:r>
      <w:r>
        <w:rPr>
          <w:rFonts w:hint="eastAsia"/>
          <w:shd w:val="clear" w:color="auto" w:fill="ffffff"/>
        </w:rPr>
        <w:t xml:space="preserve"> </w:t>
      </w:r>
      <w:r/>
    </w:p>
    <w:p>
      <w:pPr>
        <w:ind w:firstLine="480"/>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3.预算金额：</w:t>
      </w:r>
      <w:r>
        <w:rPr>
          <w:rFonts w:hint="eastAsia" w:ascii="宋体" w:hAnsi="宋体" w:cs="Arial"/>
          <w:bCs/>
          <w:sz w:val="24"/>
          <w:szCs w:val="24"/>
          <w:highlight w:val="none"/>
          <w:lang w:val="en-US" w:eastAsia="zh-CN"/>
        </w:rPr>
        <w:t xml:space="preserve">140</w:t>
      </w:r>
      <w:r>
        <w:rPr>
          <w:rFonts w:hint="eastAsia" w:ascii="宋体" w:hAnsi="宋体" w:cs="Arial"/>
          <w:bCs/>
          <w:sz w:val="24"/>
          <w:szCs w:val="24"/>
          <w:highlight w:val="none"/>
        </w:rPr>
        <w:t xml:space="preserve">万元，高于该预算价的作无效标论处。 </w:t>
      </w:r>
      <w:r/>
    </w:p>
    <w:p>
      <w:pPr>
        <w:ind w:firstLine="480"/>
        <w:jc w:val="left"/>
        <w:spacing w:line="50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4.最高限价（如有）：/</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.采购需求：</w:t>
      </w:r>
      <w:r>
        <w:rPr>
          <w:rFonts w:hint="eastAsia" w:ascii="宋体" w:hAnsi="宋体" w:cs="宋体"/>
          <w:sz w:val="24"/>
          <w:highlight w:val="none"/>
          <w:lang w:eastAsia="zh-CN"/>
        </w:rPr>
        <w:t xml:space="preserve">建湖生态环境监测站便携式GC-MS(空气)项目是指对所有设备的供货、运输（送达至采购方指定地点并卸货）</w:t>
      </w:r>
      <w:r>
        <w:rPr>
          <w:rFonts w:hint="eastAsia" w:ascii="宋体" w:hAnsi="宋体" w:cs="宋体"/>
          <w:sz w:val="24"/>
          <w:lang w:eastAsia="zh-CN"/>
        </w:rPr>
        <w:t xml:space="preserve">、安装及售后服务等，具体内容及要求详见招标文件要求。</w:t>
      </w:r>
      <w:r>
        <w:rPr>
          <w:rFonts w:hint="eastAsia" w:ascii="宋体" w:hAnsi="宋体" w:cs="Arial"/>
          <w:bCs/>
          <w:sz w:val="24"/>
          <w:szCs w:val="24"/>
          <w:highlight w:val="none"/>
          <w:lang w:val="en-US" w:eastAsia="zh-CN"/>
        </w:rPr>
        <w:t xml:space="preserve">                                     </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.合同履行期限：</w:t>
      </w:r>
      <w:r>
        <w:rPr>
          <w:rFonts w:hint="eastAsia" w:ascii="宋体" w:hAnsi="宋体" w:cs="宋体"/>
          <w:sz w:val="24"/>
          <w:highlight w:val="none"/>
        </w:rPr>
        <w:t xml:space="preserve">自合同签订之日起60日内供货并安装调试完毕</w:t>
      </w:r>
      <w:r>
        <w:rPr>
          <w:rFonts w:hint="eastAsia" w:ascii="宋体" w:hAnsi="宋体" w:cs="Arial"/>
          <w:bCs/>
          <w:sz w:val="24"/>
          <w:szCs w:val="24"/>
          <w:highlight w:val="none"/>
        </w:rPr>
        <w:t xml:space="preserve">。 </w:t>
      </w:r>
      <w:r/>
    </w:p>
    <w:p>
      <w:pPr>
        <w:ind w:firstLine="480"/>
        <w:jc w:val="left"/>
        <w:spacing w:line="500" w:lineRule="exact"/>
        <w:widowControl/>
        <w:rPr>
          <w:rFonts w:hint="eastAsia" w:ascii="宋体" w:hAnsi="宋体" w:cs="Arial"/>
          <w:bCs/>
          <w:sz w:val="24"/>
          <w:szCs w:val="24"/>
          <w:highlight w:val="none"/>
          <w:lang w:eastAsia="zh-CN"/>
        </w:rPr>
      </w:pP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.质保期：</w:t>
      </w:r>
      <w:r>
        <w:rPr>
          <w:rFonts w:hint="eastAsia" w:ascii="宋体" w:hAnsi="宋体" w:cs="Arial"/>
          <w:bCs/>
          <w:sz w:val="24"/>
          <w:szCs w:val="24"/>
          <w:highlight w:val="none"/>
          <w:lang w:val="en-US" w:eastAsia="zh-CN"/>
        </w:rPr>
        <w:t xml:space="preserve">三</w:t>
      </w:r>
      <w:r>
        <w:rPr>
          <w:rFonts w:hint="eastAsia" w:ascii="宋体" w:hAnsi="宋体" w:cs="Arial"/>
          <w:bCs/>
          <w:sz w:val="24"/>
          <w:szCs w:val="24"/>
          <w:highlight w:val="none"/>
        </w:rPr>
        <w:t xml:space="preserve">年</w:t>
      </w:r>
      <w:r>
        <w:rPr>
          <w:rFonts w:hint="eastAsia" w:ascii="宋体" w:hAnsi="宋体" w:cs="Arial"/>
          <w:bCs/>
          <w:sz w:val="24"/>
          <w:szCs w:val="24"/>
          <w:highlight w:val="none"/>
          <w:lang w:eastAsia="zh-CN"/>
        </w:rPr>
        <w:t xml:space="preserve">。</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lang w:val="en-US" w:eastAsia="zh-CN"/>
        </w:rPr>
        <w:t xml:space="preserve">8</w:t>
      </w:r>
      <w:r>
        <w:rPr>
          <w:rFonts w:hint="eastAsia" w:ascii="宋体" w:hAnsi="宋体" w:cs="Arial"/>
          <w:bCs/>
          <w:sz w:val="24"/>
          <w:szCs w:val="24"/>
        </w:rPr>
        <w:t xml:space="preserve">.本项目（是/否）接受联合体投标：否。</w:t>
      </w:r>
      <w:r/>
    </w:p>
    <w:p>
      <w:pPr>
        <w:ind w:firstLine="480"/>
        <w:jc w:val="left"/>
        <w:keepLines w:val="0"/>
        <w:keepNext w:val="0"/>
        <w:pageBreakBefore w:val="0"/>
        <w:spacing w:line="480" w:lineRule="exact"/>
        <w:widowControl/>
        <w:rPr>
          <w:rFonts w:hint="eastAsia" w:ascii="宋体" w:hAnsi="宋体" w:cs="Arial"/>
          <w:b/>
          <w:bCs/>
          <w:color w:val="000000"/>
          <w:sz w:val="24"/>
        </w:rPr>
      </w:pPr>
      <w:r>
        <w:rPr>
          <w:rFonts w:hint="eastAsia" w:ascii="宋体" w:hAnsi="宋体" w:cs="Arial"/>
          <w:b/>
          <w:bCs w:val="0"/>
          <w:sz w:val="24"/>
          <w:szCs w:val="24"/>
          <w:highlight w:val="none"/>
          <w:lang w:val="en-US" w:eastAsia="zh-CN"/>
        </w:rPr>
        <w:t xml:space="preserve">二、</w:t>
      </w:r>
      <w:r>
        <w:rPr>
          <w:rFonts w:hint="eastAsia" w:ascii="宋体" w:hAnsi="宋体" w:cs="Arial"/>
          <w:b/>
          <w:bCs/>
          <w:color w:val="000000"/>
          <w:sz w:val="24"/>
        </w:rPr>
        <w:t xml:space="preserve">技术参数及相关说明</w:t>
      </w:r>
      <w:r/>
    </w:p>
    <w:p>
      <w:pPr>
        <w:ind w:firstLine="480"/>
        <w:jc w:val="left"/>
        <w:keepLines w:val="0"/>
        <w:keepNext w:val="0"/>
        <w:pageBreakBefore w:val="0"/>
        <w:spacing w:line="480" w:lineRule="exact"/>
        <w:widowControl/>
        <w:rPr>
          <w:rFonts w:hint="eastAsia" w:ascii="宋体" w:hAnsi="宋体"/>
          <w:sz w:val="24"/>
          <w:szCs w:val="24"/>
        </w:rPr>
      </w:pPr>
      <w:r>
        <w:rPr>
          <w:rFonts w:hint="eastAsia" w:ascii="宋体" w:hAnsi="宋体"/>
          <w:sz w:val="24"/>
          <w:szCs w:val="24"/>
        </w:rPr>
        <w:t xml:space="preserve">（一）</w:t>
      </w:r>
      <w:r>
        <w:rPr>
          <w:rFonts w:hint="eastAsia" w:ascii="宋体" w:hAnsi="宋体" w:cs="宋体"/>
          <w:b/>
          <w:bCs/>
          <w:color w:val="000000"/>
          <w:sz w:val="24"/>
          <w:highlight w:val="none"/>
          <w:lang w:bidi="ar"/>
        </w:rPr>
        <w:t xml:space="preserve">★</w:t>
      </w:r>
      <w:r>
        <w:rPr>
          <w:rFonts w:hint="eastAsia" w:ascii="宋体" w:hAnsi="宋体"/>
          <w:b/>
          <w:bCs/>
          <w:sz w:val="24"/>
          <w:szCs w:val="24"/>
        </w:rPr>
        <w:t xml:space="preserve">便携式GC-MS（空气）</w:t>
      </w:r>
      <w:r>
        <w:rPr>
          <w:rFonts w:hint="eastAsia" w:ascii="宋体" w:hAnsi="宋体"/>
          <w:sz w:val="24"/>
          <w:szCs w:val="24"/>
        </w:rPr>
        <w:t xml:space="preserve">技术参数：</w:t>
      </w:r>
      <w:r/>
    </w:p>
    <w:p>
      <w:pPr>
        <w:ind w:firstLine="482"/>
        <w:keepLines w:val="0"/>
        <w:keepNext w:val="0"/>
        <w:pageBreakBefore w:val="0"/>
        <w:spacing w:line="480" w:lineRule="exact"/>
        <w:rPr>
          <w:rFonts w:hint="eastAsia" w:ascii="宋体" w:hAnsi="宋体"/>
          <w:sz w:val="24"/>
          <w:szCs w:val="24"/>
        </w:rPr>
      </w:pPr>
      <w:r>
        <w:rPr>
          <w:rFonts w:hint="eastAsia" w:ascii="宋体" w:hAnsi="宋体"/>
          <w:sz w:val="24"/>
          <w:szCs w:val="24"/>
        </w:rPr>
        <w:t xml:space="preserve">便携式气相色谱-质谱（GC-MS）联用仪，是基于台式气相色谱质谱联用仪进行集成化设计，可以装备于应急监测车并能肩背或手提至汽车无法驶入的现场，进行污染现场的大气、水体和土壤中挥发性和半挥发性的有机化学污染物的快速定性及定量分析。</w:t>
      </w:r>
      <w:r/>
    </w:p>
    <w:p>
      <w:pPr>
        <w:ind w:firstLine="480"/>
        <w:jc w:val="left"/>
        <w:keepLines w:val="0"/>
        <w:keepNext w:val="0"/>
        <w:pageBreakBefore w:val="0"/>
        <w:spacing w:line="480" w:lineRule="exact"/>
        <w:widowControl/>
        <w:rPr>
          <w:rFonts w:hint="eastAsia" w:ascii="宋体" w:hAnsi="宋体" w:cs="Arial"/>
          <w:bCs/>
          <w:sz w:val="24"/>
          <w:szCs w:val="24"/>
        </w:rPr>
      </w:pPr>
      <w:r>
        <w:rPr>
          <w:rFonts w:hint="eastAsia" w:ascii="宋体" w:hAnsi="宋体" w:cs="Arial"/>
          <w:bCs/>
          <w:sz w:val="24"/>
          <w:szCs w:val="24"/>
        </w:rPr>
        <w:t xml:space="preserve">1.运输与启动</w:t>
      </w:r>
      <w:r/>
    </w:p>
    <w:p>
      <w:pPr>
        <w:ind w:right="-92" w:firstLine="480"/>
        <w:keepLines w:val="0"/>
        <w:keepNext w:val="0"/>
        <w:pageBreakBefore w:val="0"/>
        <w:spacing w:line="480" w:lineRule="exact"/>
        <w:rPr>
          <w:rFonts w:hint="eastAsia" w:asciiTheme="minorEastAsia" w:hAnsiTheme="minorEastAsia" w:eastAsiaTheme="minorEastAsia"/>
          <w:b/>
          <w:bCs/>
          <w:color w:val="000000"/>
          <w:sz w:val="24"/>
          <w:szCs w:val="24"/>
        </w:rPr>
      </w:pPr>
      <w:r>
        <w:rPr>
          <w:rFonts w:asciiTheme="minorEastAsia" w:hAnsiTheme="minorEastAsia" w:eastAsiaTheme="minorEastAsia"/>
          <w:color w:val="000000"/>
          <w:sz w:val="24"/>
          <w:szCs w:val="24"/>
        </w:rPr>
        <w:t xml:space="preserve">▲1.1整机重量：整机（含电池、载气瓶）总重量</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20kg。</w:t>
      </w:r>
      <w:r>
        <w:rPr>
          <w:rFonts w:asciiTheme="minorEastAsia" w:hAnsiTheme="minorEastAsia" w:eastAsiaTheme="minorEastAsia"/>
          <w:b/>
          <w:bCs/>
          <w:color w:val="000000"/>
          <w:sz w:val="24"/>
          <w:szCs w:val="24"/>
        </w:rPr>
        <w:t xml:space="preserve">（</w:t>
      </w:r>
      <w:r>
        <w:rPr>
          <w:rFonts w:hint="eastAsia" w:asciiTheme="minorEastAsia" w:hAnsiTheme="minorEastAsia" w:eastAsiaTheme="minorEastAsia"/>
          <w:b/>
          <w:bCs/>
          <w:color w:val="000000"/>
          <w:sz w:val="24"/>
          <w:szCs w:val="24"/>
        </w:rPr>
        <w:t xml:space="preserve">注：投标时需</w:t>
      </w:r>
      <w:r>
        <w:rPr>
          <w:rFonts w:asciiTheme="minorEastAsia" w:hAnsiTheme="minorEastAsia" w:eastAsiaTheme="minorEastAsia"/>
          <w:b/>
          <w:bCs/>
          <w:color w:val="000000"/>
          <w:sz w:val="24"/>
          <w:szCs w:val="24"/>
        </w:rPr>
        <w:t xml:space="preserve">提供实际称量图片</w:t>
      </w:r>
      <w:r>
        <w:rPr>
          <w:rFonts w:hint="eastAsia" w:asciiTheme="minorEastAsia" w:hAnsiTheme="minorEastAsia" w:eastAsiaTheme="minorEastAsia"/>
          <w:b/>
          <w:bCs/>
          <w:color w:val="000000"/>
          <w:sz w:val="24"/>
          <w:szCs w:val="24"/>
          <w:lang w:eastAsia="zh-CN"/>
        </w:rPr>
        <w:t xml:space="preserve">证明材料并加盖投标人公章</w:t>
      </w:r>
      <w:r>
        <w:rPr>
          <w:rFonts w:asciiTheme="minorEastAsia" w:hAnsiTheme="minorEastAsia" w:eastAsiaTheme="minorEastAsia"/>
          <w:b/>
          <w:bCs/>
          <w:color w:val="000000"/>
          <w:sz w:val="24"/>
          <w:szCs w:val="24"/>
        </w:rPr>
        <w:t xml:space="preserve">)</w:t>
      </w:r>
      <w:r/>
    </w:p>
    <w:p>
      <w:pPr>
        <w:ind w:right="-92" w:firstLine="480"/>
        <w:keepLines w:val="0"/>
        <w:keepNext w:val="0"/>
        <w:pageBreakBefore w:val="0"/>
        <w:spacing w:line="48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1.2运输稳定性：设备在复杂路况下远距离运输过程中不会发生损坏。具有抗震保护装置，可适应复杂路况下的远距离运输，保证抵达现场后正常开机运行。</w:t>
      </w:r>
      <w:r/>
    </w:p>
    <w:p>
      <w:pPr>
        <w:ind w:right="-92" w:firstLine="480"/>
        <w:keepLines w:val="0"/>
        <w:keepNext w:val="0"/>
        <w:pageBreakBefore w:val="0"/>
        <w:spacing w:line="48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1.3部署时间：在应急监测车抵达现场须在15min内完成仪器的调试（包括色谱柱温、质谱仪真空度等达到测试样品的要求）。</w:t>
      </w:r>
      <w:r/>
    </w:p>
    <w:p>
      <w:pPr>
        <w:ind w:right="-92" w:firstLine="480"/>
        <w:keepLines w:val="0"/>
        <w:keepNext w:val="0"/>
        <w:pageBreakBefore w:val="0"/>
        <w:spacing w:line="48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1.4抗震测试：可提供振动测试报告，以适应复杂的现场环境。</w:t>
      </w:r>
      <w:r/>
    </w:p>
    <w:p>
      <w:pPr>
        <w:ind w:right="-92" w:firstLine="480"/>
        <w:keepLines w:val="0"/>
        <w:keepNext w:val="0"/>
        <w:pageBreakBefore w:val="0"/>
        <w:spacing w:line="48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2.电池续航</w:t>
      </w:r>
      <w:r/>
    </w:p>
    <w:p>
      <w:pPr>
        <w:ind w:right="-92" w:firstLine="480"/>
        <w:keepLines w:val="0"/>
        <w:keepNext w:val="0"/>
        <w:pageBreakBefore w:val="0"/>
        <w:spacing w:line="48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2.1电源：设备须支持充电电池和交流电两种供电模式，且支持热插拔，不关机状态即可完成电池更换。</w:t>
      </w:r>
      <w:r/>
    </w:p>
    <w:p>
      <w:pPr>
        <w:ind w:right="-92" w:firstLine="480"/>
        <w:keepLines w:val="0"/>
        <w:keepNext w:val="0"/>
        <w:pageBreakBefore w:val="0"/>
        <w:spacing w:line="48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2.2单块电池使用时间：≥2小时（VOC分析模式下）</w:t>
      </w:r>
      <w:r>
        <w:rPr>
          <w:rFonts w:hint="eastAsia" w:asciiTheme="minorEastAsia" w:hAnsiTheme="minorEastAsia" w:eastAsiaTheme="minorEastAsia"/>
          <w:color w:val="000000"/>
          <w:sz w:val="24"/>
          <w:szCs w:val="24"/>
          <w:lang w:eastAsia="zh-CN"/>
        </w:rPr>
        <w:t xml:space="preserve">；</w:t>
      </w:r>
      <w:r>
        <w:rPr>
          <w:rFonts w:asciiTheme="minorEastAsia" w:hAnsiTheme="minorEastAsia" w:eastAsiaTheme="minorEastAsia"/>
          <w:color w:val="000000"/>
          <w:sz w:val="24"/>
          <w:szCs w:val="24"/>
        </w:rPr>
        <w:t xml:space="preserve">设备连续工作时间须不低于24h。</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气相色谱模块</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3.1色谱柱为DB-1，DB-5或等效低热容毛细管色谱柱，色谱柱长度可选，以满足复杂组分在1.0 mL/min流速条件下的色谱分离，可设置不低于8阶9平台程序升温，升温温度范围须覆盖270℃。</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3.2内置特制吸附填料的吸附热解吸模块，吸附热解吸模块须使用稳定，可满足反复多次解吸加热过程。</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3.3</w:t>
      </w:r>
      <w:r>
        <w:rPr>
          <w:rFonts w:hint="eastAsia" w:asciiTheme="minorEastAsia" w:hAnsiTheme="minorEastAsia" w:eastAsiaTheme="minorEastAsia"/>
          <w:color w:val="000000"/>
          <w:sz w:val="24"/>
          <w:szCs w:val="24"/>
        </w:rPr>
        <w:t xml:space="preserve">仪器分析时间</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仪器检测42组分苯系物的分析时间≤5min</w:t>
      </w:r>
      <w:r>
        <w:rPr>
          <w:rFonts w:asciiTheme="minorEastAsia" w:hAnsiTheme="minorEastAsia" w:eastAsiaTheme="minorEastAsia"/>
          <w:color w:val="000000"/>
          <w:sz w:val="24"/>
          <w:szCs w:val="24"/>
        </w:rPr>
        <w:t xml:space="preserve">。</w:t>
      </w:r>
      <w:r/>
    </w:p>
    <w:p>
      <w:pPr>
        <w:ind w:right="-92" w:firstLine="480"/>
        <w:keepLines w:val="0"/>
        <w:keepNext w:val="0"/>
        <w:pageBreakBefore w:val="0"/>
        <w:spacing w:line="480" w:lineRule="exact"/>
        <w:widowControl w:val="off"/>
        <w:rPr>
          <w:rFonts w:hint="eastAsia" w:asciiTheme="minorEastAsia" w:hAnsiTheme="minorEastAsia" w:eastAsiaTheme="minorEastAsia"/>
          <w:b/>
          <w:bCs/>
          <w:color w:val="000000"/>
          <w:sz w:val="24"/>
          <w:szCs w:val="24"/>
          <w:highlight w:val="none"/>
        </w:rPr>
      </w:pPr>
      <w:r>
        <w:rPr>
          <w:rFonts w:asciiTheme="minorEastAsia" w:hAnsiTheme="minorEastAsia" w:eastAsiaTheme="minorEastAsia"/>
          <w:color w:val="000000"/>
          <w:sz w:val="24"/>
          <w:szCs w:val="24"/>
        </w:rPr>
        <w:t xml:space="preserve">3.4载气：氦气</w:t>
      </w:r>
      <w:r>
        <w:rPr>
          <w:rFonts w:hint="eastAsia" w:asciiTheme="minorEastAsia" w:hAnsiTheme="minorEastAsia" w:eastAsiaTheme="minorEastAsia"/>
          <w:color w:val="000000"/>
          <w:sz w:val="24"/>
          <w:szCs w:val="24"/>
          <w:lang w:eastAsia="zh-CN"/>
        </w:rPr>
        <w:t xml:space="preserve">；</w:t>
      </w:r>
      <w:r>
        <w:rPr>
          <w:rFonts w:asciiTheme="minorEastAsia" w:hAnsiTheme="minorEastAsia" w:eastAsiaTheme="minorEastAsia"/>
          <w:color w:val="000000"/>
          <w:sz w:val="24"/>
          <w:szCs w:val="24"/>
          <w:highlight w:val="none"/>
        </w:rPr>
        <w:t xml:space="preserve">载气最大流量不低于1mL/min，载气直接流入质谱模块。色谱模块须内置分流/不分流进样口，具备脉冲进样功能，分流比可调，分流比最大设置不低于100:1，进样口可设置温度最高不低于280℃。</w:t>
      </w:r>
      <w:r/>
    </w:p>
    <w:p>
      <w:pPr>
        <w:ind w:right="-92" w:firstLine="480"/>
        <w:keepLines w:val="0"/>
        <w:keepNext w:val="0"/>
        <w:pageBreakBefore w:val="0"/>
        <w:spacing w:line="480" w:lineRule="exact"/>
        <w:widowControl w:val="off"/>
        <w:rPr>
          <w:rFonts w:hint="eastAsia" w:asciiTheme="minorEastAsia" w:hAnsiTheme="minorEastAsia" w:eastAsiaTheme="minorEastAsia"/>
          <w:b/>
          <w:bCs/>
          <w:color w:val="000000"/>
          <w:sz w:val="24"/>
          <w:szCs w:val="24"/>
          <w:highlight w:val="none"/>
        </w:rPr>
      </w:pPr>
      <w:r>
        <w:rPr>
          <w:rFonts w:asciiTheme="minorEastAsia" w:hAnsiTheme="minorEastAsia" w:eastAsiaTheme="minorEastAsia"/>
          <w:color w:val="000000"/>
          <w:sz w:val="24"/>
          <w:szCs w:val="24"/>
          <w:highlight w:val="none"/>
        </w:rPr>
        <w:t xml:space="preserve">3.</w:t>
      </w:r>
      <w:r>
        <w:rPr>
          <w:rFonts w:hint="eastAsia" w:asciiTheme="minorEastAsia" w:hAnsiTheme="minorEastAsia" w:eastAsiaTheme="minorEastAsia"/>
          <w:color w:val="000000"/>
          <w:sz w:val="24"/>
          <w:szCs w:val="24"/>
          <w:highlight w:val="none"/>
          <w:lang w:val="en-US" w:eastAsia="zh-CN"/>
        </w:rPr>
        <w:t xml:space="preserve">5</w:t>
      </w:r>
      <w:r>
        <w:rPr>
          <w:rFonts w:asciiTheme="minorEastAsia" w:hAnsiTheme="minorEastAsia" w:eastAsiaTheme="minorEastAsia"/>
          <w:color w:val="000000"/>
          <w:sz w:val="24"/>
          <w:szCs w:val="24"/>
          <w:highlight w:val="none"/>
        </w:rPr>
        <w:t xml:space="preserve">设备须支持气密针进样、液体微量进样针进样、固相微萃取进样针进样、气体采样针进样、顶空进样和便携式热脱进样，6种或以上进样模式。</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lang w:val="en-US" w:eastAsia="zh-CN"/>
        </w:rPr>
        <w:t xml:space="preserve">6</w:t>
      </w:r>
      <w:r>
        <w:rPr>
          <w:rFonts w:asciiTheme="minorEastAsia" w:hAnsiTheme="minorEastAsia" w:eastAsiaTheme="minorEastAsia"/>
          <w:color w:val="000000"/>
          <w:sz w:val="24"/>
          <w:szCs w:val="24"/>
        </w:rPr>
        <w:t xml:space="preserve">气体类型样品分析须具备吸附热解吸模块进样和定量环两种进样模式，吸附热解吸模块和定量环进样模式可由软件控制二选一使用，避免手动更换。</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lang w:val="en-US" w:eastAsia="zh-CN"/>
        </w:rPr>
        <w:t xml:space="preserve">7</w:t>
      </w:r>
      <w:r>
        <w:rPr>
          <w:rFonts w:asciiTheme="minorEastAsia" w:hAnsiTheme="minorEastAsia" w:eastAsiaTheme="minorEastAsia"/>
          <w:color w:val="000000"/>
          <w:sz w:val="24"/>
          <w:szCs w:val="24"/>
        </w:rPr>
        <w:t xml:space="preserve">定量环模块、吸附热解吸模块及样品进样全套管路均进行表面惰性化处理，满足现场高低浓度样品检测的需求。</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lang w:val="en-US" w:eastAsia="zh-CN"/>
        </w:rPr>
        <w:t xml:space="preserve">8</w:t>
      </w:r>
      <w:r>
        <w:rPr>
          <w:rFonts w:asciiTheme="minorEastAsia" w:hAnsiTheme="minorEastAsia" w:eastAsiaTheme="minorEastAsia"/>
          <w:color w:val="000000"/>
          <w:sz w:val="24"/>
          <w:szCs w:val="24"/>
        </w:rPr>
        <w:t xml:space="preserve">仪器具有反吹功能，以保证仪器抗污染能力及测试结果准确。</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lang w:val="en-US" w:eastAsia="zh-CN"/>
        </w:rPr>
        <w:t xml:space="preserve">9</w:t>
      </w:r>
      <w:r>
        <w:rPr>
          <w:rFonts w:asciiTheme="minorEastAsia" w:hAnsiTheme="minorEastAsia" w:eastAsiaTheme="minorEastAsia"/>
          <w:color w:val="000000"/>
          <w:sz w:val="24"/>
          <w:szCs w:val="24"/>
        </w:rPr>
        <w:t xml:space="preserve">内标气至少包括1,3,5-三（三氟甲基）苯及4-溴氟苯</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rPr>
        <w:t xml:space="preserve">4.</w:t>
      </w:r>
      <w:r>
        <w:rPr>
          <w:rFonts w:asciiTheme="minorEastAsia" w:hAnsiTheme="minorEastAsia" w:eastAsiaTheme="minorEastAsia"/>
          <w:color w:val="000000"/>
          <w:sz w:val="24"/>
          <w:szCs w:val="24"/>
          <w:highlight w:val="none"/>
        </w:rPr>
        <w:t xml:space="preserve">质谱模块</w:t>
      </w:r>
      <w:r/>
    </w:p>
    <w:p>
      <w:pPr>
        <w:ind w:right="-92" w:firstLine="480"/>
        <w:keepLines w:val="0"/>
        <w:keepNext w:val="0"/>
        <w:pageBreakBefore w:val="0"/>
        <w:spacing w:line="480" w:lineRule="exact"/>
        <w:widowControl w:val="off"/>
        <w:rPr>
          <w:rFonts w:hint="eastAsia" w:ascii="宋体" w:hAnsi="宋体"/>
          <w:b/>
          <w:bCs/>
          <w:color w:val="000000"/>
          <w:sz w:val="24"/>
          <w:szCs w:val="24"/>
          <w:highlight w:val="none"/>
        </w:rPr>
      </w:pPr>
      <w:r>
        <w:rPr>
          <w:rFonts w:ascii="宋体" w:hAnsi="宋体"/>
          <w:color w:val="000000"/>
          <w:sz w:val="24"/>
          <w:szCs w:val="24"/>
          <w:highlight w:val="none"/>
        </w:rPr>
        <w:t xml:space="preserve">▲4.1质量分析器：配备预四极的高精度全金属四极杆。</w:t>
      </w:r>
      <w:r>
        <w:rPr>
          <w:rFonts w:hint="eastAsia" w:ascii="宋体" w:hAnsi="宋体"/>
          <w:b/>
          <w:bCs/>
          <w:color w:val="000000"/>
          <w:sz w:val="24"/>
          <w:szCs w:val="24"/>
          <w:highlight w:val="none"/>
        </w:rPr>
        <w:t xml:space="preserve">（注：投标时需</w:t>
      </w:r>
      <w:r>
        <w:rPr>
          <w:rFonts w:asciiTheme="minorEastAsia" w:hAnsiTheme="minorEastAsia" w:eastAsiaTheme="minorEastAsia"/>
          <w:b/>
          <w:bCs/>
          <w:sz w:val="24"/>
          <w:szCs w:val="24"/>
          <w:highlight w:val="none"/>
        </w:rPr>
        <w:t xml:space="preserve">提供部件实物图片</w:t>
      </w:r>
      <w:r>
        <w:rPr>
          <w:rFonts w:hint="eastAsia" w:asciiTheme="minorEastAsia" w:hAnsiTheme="minorEastAsia" w:eastAsiaTheme="minorEastAsia"/>
          <w:b/>
          <w:bCs/>
          <w:sz w:val="24"/>
          <w:szCs w:val="24"/>
          <w:highlight w:val="none"/>
          <w:lang w:eastAsia="zh-CN"/>
        </w:rPr>
        <w:t xml:space="preserve">证明材料并加盖投标人公章</w:t>
      </w:r>
      <w:r>
        <w:rPr>
          <w:rFonts w:hint="eastAsia" w:asciiTheme="minorEastAsia" w:hAnsiTheme="minorEastAsia" w:eastAsiaTheme="minorEastAsia"/>
          <w:b/>
          <w:bCs/>
          <w:sz w:val="24"/>
          <w:szCs w:val="24"/>
          <w:highlight w:val="none"/>
        </w:rPr>
        <w:t xml:space="preserve">）</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4.2离子源：EI源。</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4.3离子化能量：不低于5-200 eV。</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4.4检测器：长寿命13级离散打拿极电子倍增器。</w:t>
      </w:r>
      <w:r/>
    </w:p>
    <w:p>
      <w:pPr>
        <w:ind w:right="-92" w:firstLine="480"/>
        <w:keepLines w:val="0"/>
        <w:keepNext w:val="0"/>
        <w:pageBreakBefore w:val="0"/>
        <w:spacing w:line="480" w:lineRule="exact"/>
        <w:widowControl w:val="off"/>
        <w:rPr>
          <w:rFonts w:hint="eastAsia" w:ascii="宋体" w:hAnsi="宋体"/>
          <w:b/>
          <w:bCs/>
          <w:color w:val="000000"/>
          <w:sz w:val="24"/>
          <w:szCs w:val="24"/>
          <w:highlight w:val="none"/>
        </w:rPr>
      </w:pPr>
      <w:r>
        <w:rPr>
          <w:rFonts w:ascii="宋体" w:hAnsi="宋体"/>
          <w:color w:val="000000"/>
          <w:sz w:val="24"/>
          <w:szCs w:val="24"/>
          <w:highlight w:val="none"/>
        </w:rPr>
        <w:t xml:space="preserve">▲4.5真空系统：分子泵抽速≥60 L/s，无油设计。</w:t>
      </w:r>
      <w:r>
        <w:rPr>
          <w:rFonts w:hint="eastAsia" w:ascii="宋体" w:hAnsi="宋体"/>
          <w:b/>
          <w:bCs/>
          <w:color w:val="000000"/>
          <w:sz w:val="24"/>
          <w:szCs w:val="24"/>
          <w:highlight w:val="none"/>
        </w:rPr>
        <w:t xml:space="preserve">（注：投标时需</w:t>
      </w:r>
      <w:r>
        <w:rPr>
          <w:rFonts w:asciiTheme="minorEastAsia" w:hAnsiTheme="minorEastAsia" w:eastAsiaTheme="minorEastAsia"/>
          <w:b/>
          <w:bCs/>
          <w:sz w:val="24"/>
          <w:szCs w:val="24"/>
          <w:highlight w:val="none"/>
        </w:rPr>
        <w:t xml:space="preserve">提供部件实物图片</w:t>
      </w:r>
      <w:r>
        <w:rPr>
          <w:rFonts w:hint="eastAsia" w:asciiTheme="minorEastAsia" w:hAnsiTheme="minorEastAsia" w:eastAsiaTheme="minorEastAsia"/>
          <w:b/>
          <w:bCs/>
          <w:sz w:val="24"/>
          <w:szCs w:val="24"/>
          <w:highlight w:val="none"/>
          <w:lang w:eastAsia="zh-CN"/>
        </w:rPr>
        <w:t xml:space="preserve">证明材料并加盖投标人公章</w:t>
      </w:r>
      <w:r>
        <w:rPr>
          <w:rFonts w:hint="eastAsia" w:asciiTheme="minorEastAsia" w:hAnsiTheme="minorEastAsia" w:eastAsiaTheme="minorEastAsia"/>
          <w:b/>
          <w:bCs/>
          <w:sz w:val="24"/>
          <w:szCs w:val="24"/>
          <w:highlight w:val="none"/>
        </w:rPr>
        <w:t xml:space="preserve">）</w:t>
      </w:r>
      <w:r/>
    </w:p>
    <w:p>
      <w:pPr>
        <w:ind w:right="-92" w:firstLine="480"/>
        <w:keepLines w:val="0"/>
        <w:keepNext w:val="0"/>
        <w:pageBreakBefore w:val="0"/>
        <w:spacing w:line="480" w:lineRule="exact"/>
        <w:widowControl w:val="off"/>
        <w:rPr>
          <w:rFonts w:hint="eastAsia" w:ascii="宋体" w:hAnsi="宋体"/>
          <w:b/>
          <w:bCs/>
          <w:color w:val="000000"/>
          <w:sz w:val="24"/>
          <w:szCs w:val="24"/>
          <w:highlight w:val="none"/>
        </w:rPr>
      </w:pPr>
      <w:r>
        <w:rPr>
          <w:rFonts w:ascii="宋体" w:hAnsi="宋体"/>
          <w:color w:val="000000"/>
          <w:sz w:val="24"/>
          <w:szCs w:val="24"/>
        </w:rPr>
        <w:t xml:space="preserve">▲4.6质量范围（实测值）须覆盖4 amu~502 amu，可以检测挥发性有机物及大多数半挥发性有机物</w:t>
      </w:r>
      <w:r>
        <w:rPr>
          <w:rFonts w:ascii="宋体" w:hAnsi="宋体"/>
          <w:color w:val="000000"/>
          <w:sz w:val="24"/>
          <w:szCs w:val="24"/>
          <w:highlight w:val="none"/>
        </w:rPr>
        <w:t xml:space="preserve">。</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注：投标时需</w:t>
      </w:r>
      <w:r>
        <w:rPr>
          <w:rFonts w:ascii="宋体" w:hAnsi="宋体"/>
          <w:b/>
          <w:bCs/>
          <w:color w:val="000000"/>
          <w:sz w:val="24"/>
          <w:szCs w:val="24"/>
          <w:highlight w:val="none"/>
        </w:rPr>
        <w:t xml:space="preserve">提供</w:t>
      </w:r>
      <w:r>
        <w:rPr>
          <w:rFonts w:hint="eastAsia" w:ascii="宋体" w:hAnsi="宋体"/>
          <w:b/>
          <w:bCs/>
          <w:color w:val="000000"/>
          <w:sz w:val="24"/>
          <w:szCs w:val="24"/>
          <w:highlight w:val="none"/>
          <w:lang w:eastAsia="zh-CN"/>
        </w:rPr>
        <w:t xml:space="preserve">权威部门</w:t>
      </w:r>
      <w:r>
        <w:rPr>
          <w:rFonts w:hint="eastAsia" w:ascii="宋体" w:hAnsi="宋体"/>
          <w:b/>
          <w:bCs/>
          <w:color w:val="000000"/>
          <w:sz w:val="24"/>
          <w:szCs w:val="24"/>
          <w:highlight w:val="none"/>
        </w:rPr>
        <w:t xml:space="preserve">出具的测试报告</w:t>
      </w:r>
      <w:r>
        <w:rPr>
          <w:rFonts w:hint="eastAsia" w:ascii="宋体" w:hAnsi="宋体"/>
          <w:b/>
          <w:bCs/>
          <w:color w:val="000000"/>
          <w:sz w:val="24"/>
          <w:szCs w:val="24"/>
          <w:highlight w:val="none"/>
          <w:lang w:eastAsia="zh-CN"/>
        </w:rPr>
        <w:t xml:space="preserve">证明材料并加盖投标人公章</w:t>
      </w:r>
      <w:r>
        <w:rPr>
          <w:rFonts w:ascii="宋体" w:hAnsi="宋体"/>
          <w:b/>
          <w:bCs/>
          <w:color w:val="000000"/>
          <w:sz w:val="24"/>
          <w:szCs w:val="24"/>
          <w:highlight w:val="none"/>
        </w:rPr>
        <w:t xml:space="preserve">）</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4.7质量稳定性：≤±0.1 amu/8h。</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4.8质量分辨率：≤0.6 amu。</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4.9动态范围：10</w:t>
      </w:r>
      <w:r>
        <w:rPr>
          <w:rFonts w:ascii="宋体" w:hAnsi="宋体"/>
          <w:color w:val="000000"/>
          <w:sz w:val="24"/>
          <w:szCs w:val="24"/>
          <w:vertAlign w:val="superscript"/>
        </w:rPr>
        <w:t xml:space="preserve">7</w:t>
      </w:r>
      <w:r>
        <w:rPr>
          <w:rFonts w:ascii="宋体" w:hAnsi="宋体"/>
          <w:color w:val="000000"/>
          <w:sz w:val="24"/>
          <w:szCs w:val="24"/>
        </w:rPr>
        <w:t xml:space="preserve">。</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4.10扫描速率：≥12500 amu/s</w:t>
      </w:r>
      <w:r/>
    </w:p>
    <w:p>
      <w:pPr>
        <w:ind w:right="-92" w:firstLine="480"/>
        <w:keepLines w:val="0"/>
        <w:keepNext w:val="0"/>
        <w:pageBreakBefore w:val="0"/>
        <w:spacing w:line="480" w:lineRule="exact"/>
        <w:widowControl w:val="off"/>
        <w:rPr>
          <w:rFonts w:hint="eastAsia" w:ascii="宋体" w:hAnsi="宋体"/>
          <w:b/>
          <w:bCs/>
          <w:color w:val="000000"/>
          <w:sz w:val="24"/>
          <w:szCs w:val="24"/>
          <w:highlight w:val="none"/>
        </w:rPr>
      </w:pPr>
      <w:r>
        <w:rPr>
          <w:rFonts w:ascii="宋体" w:hAnsi="宋体"/>
          <w:color w:val="000000"/>
          <w:sz w:val="24"/>
          <w:szCs w:val="24"/>
        </w:rPr>
        <w:t xml:space="preserve">▲4.1</w:t>
      </w:r>
      <w:r>
        <w:rPr>
          <w:rFonts w:hint="eastAsia" w:ascii="宋体" w:hAnsi="宋体"/>
          <w:color w:val="000000"/>
          <w:sz w:val="24"/>
          <w:szCs w:val="24"/>
        </w:rPr>
        <w:t xml:space="preserve">1</w:t>
      </w:r>
      <w:r>
        <w:rPr>
          <w:rFonts w:ascii="宋体" w:hAnsi="宋体"/>
          <w:color w:val="000000"/>
          <w:sz w:val="24"/>
          <w:szCs w:val="24"/>
        </w:rPr>
        <w:t xml:space="preserve">检测限（微量注射器直接进样检测）：全扫描（50 amu~550 amu）1 ng/μL甲醇中甲苯，RMS信噪比S/N≥500:</w:t>
      </w:r>
      <w:r>
        <w:rPr>
          <w:rFonts w:ascii="宋体" w:hAnsi="宋体"/>
          <w:color w:val="000000"/>
          <w:sz w:val="24"/>
          <w:szCs w:val="24"/>
          <w:highlight w:val="none"/>
        </w:rPr>
        <w:t xml:space="preserve">1。</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注：投标时需</w:t>
      </w:r>
      <w:r>
        <w:rPr>
          <w:rFonts w:ascii="宋体" w:hAnsi="宋体"/>
          <w:b/>
          <w:bCs/>
          <w:color w:val="000000"/>
          <w:sz w:val="24"/>
          <w:szCs w:val="24"/>
          <w:highlight w:val="none"/>
        </w:rPr>
        <w:t xml:space="preserve">提供</w:t>
      </w:r>
      <w:r>
        <w:rPr>
          <w:rFonts w:hint="eastAsia" w:ascii="宋体" w:hAnsi="宋体"/>
          <w:b/>
          <w:bCs/>
          <w:color w:val="000000"/>
          <w:sz w:val="24"/>
          <w:szCs w:val="24"/>
          <w:highlight w:val="none"/>
          <w:lang w:eastAsia="zh-CN"/>
        </w:rPr>
        <w:t xml:space="preserve">权威部门</w:t>
      </w:r>
      <w:r>
        <w:rPr>
          <w:rFonts w:hint="eastAsia" w:ascii="宋体" w:hAnsi="宋体"/>
          <w:b/>
          <w:bCs/>
          <w:color w:val="000000"/>
          <w:sz w:val="24"/>
          <w:szCs w:val="24"/>
          <w:highlight w:val="none"/>
        </w:rPr>
        <w:t xml:space="preserve">出具的测试报告</w:t>
      </w:r>
      <w:r>
        <w:rPr>
          <w:rFonts w:hint="eastAsia" w:ascii="宋体" w:hAnsi="宋体"/>
          <w:b/>
          <w:bCs/>
          <w:color w:val="000000"/>
          <w:sz w:val="24"/>
          <w:szCs w:val="24"/>
          <w:highlight w:val="none"/>
          <w:lang w:eastAsia="zh-CN"/>
        </w:rPr>
        <w:t xml:space="preserve">证明材料并加盖投标人公章</w:t>
      </w:r>
      <w:r>
        <w:rPr>
          <w:rFonts w:ascii="宋体" w:hAnsi="宋体"/>
          <w:b/>
          <w:bCs/>
          <w:color w:val="000000"/>
          <w:sz w:val="24"/>
          <w:szCs w:val="24"/>
          <w:highlight w:val="none"/>
        </w:rPr>
        <w:t xml:space="preserve">）</w:t>
      </w:r>
      <w:r/>
    </w:p>
    <w:p>
      <w:pPr>
        <w:ind w:right="-92" w:firstLine="480"/>
        <w:keepLines w:val="0"/>
        <w:keepNext w:val="0"/>
        <w:pageBreakBefore w:val="0"/>
        <w:spacing w:line="480" w:lineRule="exact"/>
        <w:widowControl w:val="off"/>
        <w:rPr>
          <w:rFonts w:hint="eastAsia" w:ascii="宋体" w:hAnsi="宋体"/>
          <w:b/>
          <w:bCs/>
          <w:color w:val="000000"/>
          <w:sz w:val="24"/>
          <w:szCs w:val="24"/>
        </w:rPr>
      </w:pPr>
      <w:r>
        <w:rPr>
          <w:rFonts w:ascii="宋体" w:hAnsi="宋体"/>
          <w:color w:val="000000"/>
          <w:sz w:val="24"/>
          <w:szCs w:val="24"/>
        </w:rPr>
        <w:t xml:space="preserve">4.1</w:t>
      </w:r>
      <w:r>
        <w:rPr>
          <w:rFonts w:hint="eastAsia" w:ascii="宋体" w:hAnsi="宋体"/>
          <w:color w:val="000000"/>
          <w:sz w:val="24"/>
          <w:szCs w:val="24"/>
        </w:rPr>
        <w:t xml:space="preserve">2</w:t>
      </w:r>
      <w:r>
        <w:rPr>
          <w:rFonts w:ascii="宋体" w:hAnsi="宋体"/>
          <w:color w:val="000000"/>
          <w:sz w:val="24"/>
          <w:szCs w:val="24"/>
        </w:rPr>
        <w:t xml:space="preserve">检测限（吸附浓缩采样）：选择离子（78、91、105、106 amu）1 nmol/mol苯系物标物，SNR信噪比S/N≥100:1。</w:t>
      </w:r>
      <w:r/>
    </w:p>
    <w:p>
      <w:pPr>
        <w:ind w:right="-92" w:firstLine="480"/>
        <w:keepLines w:val="0"/>
        <w:keepNext w:val="0"/>
        <w:pageBreakBefore w:val="0"/>
        <w:spacing w:line="480" w:lineRule="exact"/>
        <w:widowControl w:val="off"/>
        <w:rPr>
          <w:rFonts w:hint="eastAsia" w:ascii="宋体" w:hAnsi="宋体"/>
          <w:color w:val="000000"/>
          <w:sz w:val="24"/>
          <w:szCs w:val="24"/>
        </w:rPr>
      </w:pPr>
      <w:r>
        <w:rPr>
          <w:rFonts w:ascii="宋体" w:hAnsi="宋体"/>
          <w:color w:val="000000"/>
          <w:sz w:val="24"/>
          <w:szCs w:val="24"/>
        </w:rPr>
        <w:t xml:space="preserve">4.1</w:t>
      </w:r>
      <w:r>
        <w:rPr>
          <w:rFonts w:hint="eastAsia" w:ascii="宋体" w:hAnsi="宋体"/>
          <w:color w:val="000000"/>
          <w:sz w:val="24"/>
          <w:szCs w:val="24"/>
        </w:rPr>
        <w:t xml:space="preserve">3</w:t>
      </w:r>
      <w:r>
        <w:rPr>
          <w:rFonts w:ascii="宋体" w:hAnsi="宋体"/>
          <w:color w:val="000000"/>
          <w:sz w:val="24"/>
          <w:szCs w:val="24"/>
        </w:rPr>
        <w:t xml:space="preserve">扫描方式须具备有全扫描（Scan）、选择离子扫描（SIM）、同步扫描（Scan&amp;SIM）和增强型全扫描（Exhance Scan）四种及以上扫描方式可选。</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手持式气体采样探头</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5.1手持式气体采样探头通过样品传输管线和通讯管线与GC-MS主机相连接，样品传输管线全程伴热，须具有气体直接实时采样功能。</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5.2手持式采样探头最大使用温度须不低于80℃。</w:t>
      </w:r>
      <w:r/>
    </w:p>
    <w:p>
      <w:pPr>
        <w:ind w:right="-92" w:firstLine="480"/>
        <w:keepLines w:val="0"/>
        <w:keepNext w:val="0"/>
        <w:pageBreakBefore w:val="0"/>
        <w:spacing w:line="480" w:lineRule="exact"/>
        <w:widowControl w:val="off"/>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5.3样品采集流量恒定，采样流量须不低于80 mL/min。</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6.操作及数据处理系统</w:t>
      </w:r>
      <w:r/>
    </w:p>
    <w:p>
      <w:pPr>
        <w:ind w:right="-92" w:firstLine="480"/>
        <w:keepLines w:val="0"/>
        <w:keepNext w:val="0"/>
        <w:pageBreakBefore w:val="0"/>
        <w:spacing w:line="480" w:lineRule="exact"/>
        <w:widowControl w:val="off"/>
        <w:rPr>
          <w:rFonts w:hint="eastAsia" w:ascii="宋体" w:hAnsi="宋体"/>
          <w:b/>
          <w:bCs/>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6</w:t>
      </w:r>
      <w:r>
        <w:rPr>
          <w:rFonts w:ascii="宋体" w:hAnsi="宋体"/>
          <w:color w:val="000000"/>
          <w:sz w:val="24"/>
          <w:szCs w:val="24"/>
        </w:rPr>
        <w:t xml:space="preserve">.1</w:t>
      </w:r>
      <w:r>
        <w:rPr>
          <w:rFonts w:hint="eastAsia" w:ascii="宋体" w:hAnsi="宋体"/>
          <w:color w:val="000000"/>
          <w:sz w:val="24"/>
          <w:szCs w:val="24"/>
        </w:rPr>
        <w:t xml:space="preserve">双语言</w:t>
      </w:r>
      <w:r>
        <w:rPr>
          <w:rFonts w:ascii="宋体" w:hAnsi="宋体"/>
          <w:color w:val="000000"/>
          <w:sz w:val="24"/>
          <w:szCs w:val="24"/>
        </w:rPr>
        <w:t xml:space="preserve">软件界面。</w:t>
      </w:r>
      <w:r>
        <w:rPr>
          <w:rFonts w:hint="eastAsia" w:ascii="宋体" w:hAnsi="宋体"/>
          <w:b/>
          <w:bCs/>
          <w:color w:val="000000"/>
          <w:sz w:val="24"/>
          <w:szCs w:val="24"/>
        </w:rPr>
        <w:t xml:space="preserve">（注：投标时需</w:t>
      </w:r>
      <w:r>
        <w:rPr>
          <w:rFonts w:ascii="宋体" w:hAnsi="宋体"/>
          <w:b/>
          <w:bCs/>
          <w:color w:val="000000"/>
          <w:sz w:val="24"/>
          <w:szCs w:val="24"/>
        </w:rPr>
        <w:t xml:space="preserve">提供</w:t>
      </w:r>
      <w:r>
        <w:rPr>
          <w:rFonts w:hint="eastAsia" w:ascii="宋体" w:hAnsi="宋体"/>
          <w:b/>
          <w:bCs/>
          <w:color w:val="000000"/>
          <w:sz w:val="24"/>
          <w:szCs w:val="24"/>
        </w:rPr>
        <w:t xml:space="preserve">不同语言</w:t>
      </w:r>
      <w:r>
        <w:rPr>
          <w:rFonts w:hint="eastAsia" w:ascii="宋体" w:hAnsi="宋体"/>
          <w:b/>
          <w:bCs/>
          <w:color w:val="000000"/>
          <w:sz w:val="24"/>
          <w:szCs w:val="24"/>
          <w:lang w:eastAsia="zh-CN"/>
        </w:rPr>
        <w:t xml:space="preserve">功能截图证明材料并加盖投标人公章</w:t>
      </w:r>
      <w:r>
        <w:rPr>
          <w:rFonts w:hint="eastAsia" w:ascii="宋体" w:hAnsi="宋体"/>
          <w:b/>
          <w:bCs/>
          <w:color w:val="000000"/>
          <w:sz w:val="24"/>
          <w:szCs w:val="24"/>
        </w:rPr>
        <w:t xml:space="preserve">）</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6.2仪器软件可以编辑方法参数、校正仪器、自建谱库、自动识别目标化合物等；软件可以对仪器的各项操作进行编程控制，具备数据采集与分析、方法编辑及修改、样品定性和定量、实时显示、谱库建立和检索、标曲建立、生成报告等功能。</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6.3仪器操作和数据处理可通过彩色触摸屏控制，也可通过网线外接笔记本电脑控制。报告界面中即可分颜色级别显示毒物警告级别及浓度结果，可以下载到便携计算机进行分析并且打印详细报告。</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6.4标准谱库：预装最新正版NIST谱库和AMDIS自动解卷积软件，支持自建谱库。软件自动检索识别有毒有害物质，根据自动识别有毒有害物质检测级别，须具备声光报警功能，辅助现场人员快速判断。</w:t>
      </w:r>
      <w:r/>
    </w:p>
    <w:p>
      <w:pPr>
        <w:ind w:firstLine="24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（二）便携式气相分子吸收光谱仪技术参数：</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1.用途：主要用于测定水中氨氮、硫化物、硝酸盐氮、亚硝酸盐氮、总氮。</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2.光源光学及检测系统：</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2.1满足HJ/T 195～HJ/T 200-2005六项气相分子吸收光谱法标准对光学系统测定稳定性要求。</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2.2检测器：配备多波长同时测定的高灵敏度CCD检测器。</w:t>
      </w:r>
      <w:r/>
    </w:p>
    <w:p>
      <w:pPr>
        <w:ind w:firstLine="482"/>
        <w:keepLines w:val="0"/>
        <w:keepNext w:val="0"/>
        <w:pageBreakBefore w:val="0"/>
        <w:spacing w:line="480" w:lineRule="exact"/>
        <w:widowControl w:val="off"/>
        <w:rPr>
          <w:rFonts w:hint="eastAsia" w:ascii="宋体" w:hAnsi="宋体"/>
          <w:b/>
          <w:bCs/>
          <w:sz w:val="24"/>
          <w:szCs w:val="24"/>
        </w:rPr>
      </w:pPr>
      <w:r>
        <w:rPr>
          <w:rFonts w:hint="eastAsia"/>
          <w:sz w:val="24"/>
          <w:szCs w:val="24"/>
        </w:rPr>
        <w:t xml:space="preserve">▲2.3所有项目测定时，实时同时记录不少于5个不同波长吸光度变化情况，形成多个波长的信号图谱曲线，方便用户判断样品数据是否受干扰。</w:t>
      </w:r>
      <w:r>
        <w:rPr>
          <w:rFonts w:hint="eastAsia"/>
          <w:b/>
          <w:bCs/>
          <w:sz w:val="24"/>
          <w:szCs w:val="24"/>
        </w:rPr>
        <w:t xml:space="preserve">（注：投标时需提供“含不少于5条不同波长信号曲线”</w:t>
      </w:r>
      <w:r>
        <w:rPr>
          <w:rFonts w:hint="eastAsia"/>
          <w:b/>
          <w:bCs/>
          <w:sz w:val="24"/>
          <w:szCs w:val="24"/>
          <w:lang w:eastAsia="zh-CN"/>
        </w:rPr>
        <w:t xml:space="preserve">功能截图证明材料并加盖投标人公章</w:t>
      </w:r>
      <w:r>
        <w:rPr>
          <w:rFonts w:hint="eastAsia"/>
          <w:b/>
          <w:bCs/>
          <w:sz w:val="24"/>
          <w:szCs w:val="24"/>
        </w:rPr>
        <w:t xml:space="preserve">）</w:t>
      </w:r>
      <w:r/>
    </w:p>
    <w:p>
      <w:pPr>
        <w:ind w:firstLine="482"/>
        <w:keepLines w:val="0"/>
        <w:keepNext w:val="0"/>
        <w:pageBreakBefore w:val="0"/>
        <w:spacing w:line="480" w:lineRule="exact"/>
        <w:widowControl w:val="off"/>
        <w:rPr>
          <w:rFonts w:hint="eastAsia"/>
          <w:sz w:val="24"/>
          <w:szCs w:val="24"/>
          <w:lang w:val="en-US" w:eastAsia="zh-CN"/>
        </w:rPr>
      </w:pPr>
      <w:r>
        <w:rPr>
          <w:rFonts w:hint="eastAsia"/>
          <w:sz w:val="24"/>
          <w:szCs w:val="24"/>
        </w:rPr>
        <w:t xml:space="preserve">▲2.4所有项目在测试过程时，自动生成待测气体，任一时间点紫外区全波段扫描图谱为保证样品检测准确度；</w:t>
      </w:r>
      <w:r>
        <w:rPr>
          <w:rFonts w:hint="eastAsia"/>
          <w:b/>
          <w:bCs/>
          <w:sz w:val="24"/>
          <w:szCs w:val="24"/>
        </w:rPr>
        <w:t xml:space="preserve">（</w:t>
      </w:r>
      <w:r>
        <w:rPr>
          <w:rFonts w:hint="eastAsia"/>
          <w:b/>
          <w:bCs/>
          <w:sz w:val="24"/>
          <w:szCs w:val="24"/>
          <w:lang w:val="en-US" w:eastAsia="zh-CN"/>
        </w:rPr>
        <w:t xml:space="preserve">注：投标时需</w:t>
      </w:r>
      <w:r>
        <w:rPr>
          <w:rFonts w:hint="eastAsia"/>
          <w:b/>
          <w:bCs/>
          <w:sz w:val="24"/>
          <w:szCs w:val="24"/>
        </w:rPr>
        <w:t xml:space="preserve">须提供小于190nm的紫外区波长扫描图谱”</w:t>
      </w:r>
      <w:r>
        <w:rPr>
          <w:rFonts w:hint="eastAsia"/>
          <w:b/>
          <w:bCs/>
          <w:sz w:val="24"/>
          <w:szCs w:val="24"/>
          <w:lang w:eastAsia="zh-CN"/>
        </w:rPr>
        <w:t xml:space="preserve">功能截图证明材料并加盖投标人公章</w:t>
      </w:r>
      <w:r>
        <w:rPr>
          <w:rFonts w:hint="eastAsia"/>
          <w:b/>
          <w:bCs/>
          <w:sz w:val="24"/>
          <w:szCs w:val="24"/>
        </w:rPr>
        <w:t xml:space="preserve">）</w:t>
      </w:r>
      <w:r>
        <w:rPr>
          <w:rFonts w:hint="eastAsia"/>
          <w:sz w:val="24"/>
          <w:szCs w:val="24"/>
          <w:lang w:val="en-US" w:eastAsia="zh-CN"/>
        </w:rPr>
        <w:t xml:space="preserve">   </w:t>
      </w:r>
      <w:r/>
    </w:p>
    <w:p>
      <w:pPr>
        <w:ind w:firstLine="72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内置自动稀释系统：自动在线稀释功能：可对高浓度样品自动选择合适的稀释倍数，可自动配置稀释比达到40倍数的标准曲线，相关性系数&gt;0.9995，最大稀释倍数不小于40，稀释准确度：0~20倍时，稀释误差小于3%；20倍以上稀释误差小于5%。</w:t>
      </w:r>
      <w:r/>
    </w:p>
    <w:p>
      <w:pPr>
        <w:ind w:firstLine="482"/>
        <w:keepLines w:val="0"/>
        <w:keepNext w:val="0"/>
        <w:pageBreakBefore w:val="0"/>
        <w:spacing w:line="480" w:lineRule="exact"/>
        <w:widowControl w:val="off"/>
        <w:rPr>
          <w:rFonts w:hint="eastAsia" w:ascii="宋体" w:hAnsi="宋体"/>
          <w:b/>
          <w:bCs/>
          <w:sz w:val="24"/>
          <w:szCs w:val="24"/>
        </w:rPr>
      </w:pPr>
      <w:r>
        <w:rPr>
          <w:rFonts w:hint="eastAsia" w:ascii="宋体" w:hAnsi="宋体"/>
          <w:sz w:val="24"/>
          <w:szCs w:val="24"/>
        </w:rPr>
        <w:t xml:space="preserve">▲4.内置总氮紫外在线消解模块:紫外灯能耗（智能控制功耗）：300～700W</w:t>
      </w:r>
      <w:r>
        <w:rPr>
          <w:rFonts w:hint="eastAsia" w:ascii="宋体" w:hAnsi="宋体"/>
          <w:b/>
          <w:bCs/>
          <w:sz w:val="24"/>
          <w:szCs w:val="24"/>
        </w:rPr>
        <w:t xml:space="preserve">（注：投标时需提供相关</w:t>
      </w:r>
      <w:r>
        <w:rPr>
          <w:rFonts w:hint="eastAsia" w:ascii="宋体" w:hAnsi="宋体"/>
          <w:b/>
          <w:bCs/>
          <w:sz w:val="24"/>
          <w:szCs w:val="24"/>
          <w:lang w:val="en-US" w:eastAsia="zh-CN"/>
        </w:rPr>
        <w:t xml:space="preserve">证明材料并加盖投标人公章</w:t>
      </w:r>
      <w:r>
        <w:rPr>
          <w:rFonts w:hint="eastAsia" w:ascii="宋体" w:hAnsi="宋体"/>
          <w:b/>
          <w:bCs/>
          <w:sz w:val="24"/>
          <w:szCs w:val="24"/>
        </w:rPr>
        <w:t xml:space="preserve">）。</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5.便携性要求：</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5.1主机标配带轮便携箱（带拉杆，带轮），便于携带、野外使用）方便野外移动使用。</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5.2主机软件系统具有自检功能: 测定前仪器自动检测通讯口、波长等。软件具有反控功能，由软件直接设置仪器测试波长，泵进样参数等测试条件。</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6.测试指标：</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6.1氨氮项目：</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6.1.1精密度要求（连续测定6次）：0.1mg/L，RSD&lt; 3％；0.2mg/L，RSD&lt; 2％；0.5mg/L，RSD&lt; 1％。</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6.1.2线性要求：根据设定自动配置标准曲线浓度，相关性系数r≥0.9995。</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6.1.3检出限要求：单次测定进样量不超过16mL，且同时除去亚硝酸盐时的检出限≤0.02mg/L。</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6.2硫化物项目：</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6.2.1精密度要求（连续测定6次）：0.1mg/L，RSD&lt; 5％；0.2mg/L，RSD&lt; 3％；0.5mg/L，RSD&lt; 2％。</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6.2.2线性要求：根据设定自动配置标准曲线浓度，相关性系数r≥0.9995。</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6.2.3检出限要求：单次测定进样量不超过10mL时的检出限≤0.005mg/L。</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6.3硝酸盐氮项目：</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6.3.1精密度要求（连续测定6次）：0.2mg/L，RSD&lt; 5％；0.5mg/L，RSD&lt; 3％；1.0mg/L，RSD&lt; 2％。</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6.3.2线性要求：根据设定自动配置标准曲线浓度，相关性系数r≥0.9995。</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6.3.3检出限要求：单次测定进样量不超过10mL时的检出限≤0.006mg/L。</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6.4亚硝酸盐氮项目：</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6.4.1精密度要求（连续测定6次）：0.2mg/L，RSD&lt;5％；0.5mg/L，RSD&lt;3％；1.0mg/L，RSD&lt;2％。</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6.4.2线性要求：根据设定自动配置标准曲线浓度，相关性系数r≥0.9995。</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6.4.3检出限要求：单次测定进样量不超过10mL时的检出限≤0.003mg/L）。</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6.5总氮项目：</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6.5.1精密度要求（连续测定6次）：0.2mg/L，RSD&lt;5％；0.5mg/L，RSD&lt;3％；1.0mg/L，RSD&lt;2％。</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6.5.2线性要求：根据设定自动配置标准曲线浓度，相关性系数r≥0.9995。</w:t>
      </w:r>
      <w:r/>
    </w:p>
    <w:p>
      <w:pPr>
        <w:ind w:firstLine="482"/>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6.5.3检出限要求：单次测定进样量不超过12mL时的检出限≤0.03mg/L）。</w:t>
      </w:r>
      <w:r/>
    </w:p>
    <w:p>
      <w:pPr>
        <w:ind w:firstLine="482"/>
        <w:keepLines w:val="0"/>
        <w:keepNext w:val="0"/>
        <w:pageBreakBefore w:val="0"/>
        <w:spacing w:line="480" w:lineRule="exact"/>
        <w:widowControl w:val="off"/>
        <w:rPr>
          <w:rFonts w:hint="eastAsia" w:hAnsi="宋体"/>
          <w:b/>
          <w:bCs/>
          <w:color w:val="000000"/>
          <w:sz w:val="24"/>
        </w:rPr>
      </w:pPr>
      <w:r>
        <w:rPr>
          <w:rFonts w:hint="eastAsia" w:ascii="宋体" w:hAnsi="宋体"/>
          <w:sz w:val="24"/>
          <w:szCs w:val="24"/>
        </w:rPr>
        <w:t xml:space="preserve">▲7.功能可扩展性要求：主机有功能模块扩展接口，用户可根据实验室发展及测试项目扩展需要，增配高锰酸盐指数消解模块或土壤3氮自动萃取模块，并实现软件无缝对接；可用气相分子吸收光谱法全自动测试高锰酸盐指数值或土壤中3氮的含量。</w:t>
      </w:r>
      <w:r>
        <w:rPr>
          <w:rFonts w:hint="eastAsia" w:ascii="宋体" w:hAnsi="宋体"/>
          <w:b/>
          <w:bCs/>
          <w:sz w:val="24"/>
          <w:szCs w:val="24"/>
        </w:rPr>
        <w:t xml:space="preserve">（注：中标单位在签订合同前，须提供扩展模块样机，现场联机测试，时间不少于</w:t>
      </w:r>
      <w:r>
        <w:rPr>
          <w:rFonts w:hint="eastAsia" w:ascii="宋体" w:hAnsi="宋体"/>
          <w:b/>
          <w:bCs/>
          <w:sz w:val="24"/>
          <w:szCs w:val="24"/>
          <w:lang w:val="en-US" w:eastAsia="zh-CN"/>
        </w:rPr>
        <w:t xml:space="preserve">5</w:t>
      </w:r>
      <w:r>
        <w:rPr>
          <w:rFonts w:hint="eastAsia" w:ascii="宋体" w:hAnsi="宋体"/>
          <w:b/>
          <w:bCs/>
          <w:sz w:val="24"/>
          <w:szCs w:val="24"/>
        </w:rPr>
        <w:t xml:space="preserve">个工作日，提供承诺函）</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三、</w:t>
      </w:r>
      <w:r>
        <w:rPr>
          <w:rFonts w:hint="eastAsia" w:ascii="宋体" w:hAnsi="宋体" w:cs="Arial"/>
          <w:b/>
          <w:sz w:val="24"/>
          <w:szCs w:val="24"/>
          <w:highlight w:val="none"/>
        </w:rPr>
        <w:t xml:space="preserve">售后服务要求</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.1质保及售后服务</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（1）中标人所投所有货物须提供</w:t>
      </w:r>
      <w:r>
        <w:rPr>
          <w:rFonts w:hint="eastAsia" w:ascii="宋体" w:hAnsi="宋体" w:cs="Arial"/>
          <w:bCs/>
          <w:sz w:val="24"/>
          <w:szCs w:val="24"/>
          <w:highlight w:val="none"/>
          <w:lang w:val="en-US" w:eastAsia="zh-CN"/>
        </w:rPr>
        <w:t xml:space="preserve">三</w:t>
      </w:r>
      <w:r>
        <w:rPr>
          <w:rFonts w:hint="eastAsia" w:ascii="宋体" w:hAnsi="宋体" w:cs="Arial"/>
          <w:bCs/>
          <w:sz w:val="24"/>
          <w:szCs w:val="24"/>
          <w:highlight w:val="none"/>
        </w:rPr>
        <w:t xml:space="preserve">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cs="Arial"/>
          <w:bCs/>
          <w:sz w:val="24"/>
          <w:szCs w:val="24"/>
          <w:highlight w:val="none"/>
          <w:lang w:val="en-US" w:eastAsia="zh-CN"/>
        </w:rPr>
        <w:t xml:space="preserve">三年期间聘请第三方的校验机构对所有设备校验的费用均有中标单位承担，所有设备的所有权、资产归监测站所有。</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（2）售后服务响应时间：免费质保期内如货物出现质量问题，中标人须立即响应。对于普通故障，修复时间不超过24小时，如不能解决的，中标人需在48小时内免费提供备品备件供采购人使用。</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eastAsia="宋体" w:cs="Arial"/>
          <w:bCs/>
          <w:sz w:val="24"/>
          <w:szCs w:val="24"/>
          <w:highlight w:val="none"/>
          <w:lang w:val="en-US" w:eastAsia="zh-CN" w:bidi="ar-SA"/>
        </w:rPr>
        <w:t xml:space="preserve">（3）</w:t>
      </w:r>
      <w:r>
        <w:rPr>
          <w:rFonts w:hint="eastAsia" w:ascii="宋体" w:hAnsi="宋体" w:cs="Arial"/>
          <w:bCs/>
          <w:sz w:val="24"/>
          <w:szCs w:val="24"/>
          <w:highlight w:val="none"/>
          <w:lang w:val="en-US" w:eastAsia="zh-CN"/>
        </w:rPr>
        <w:t xml:space="preserve">所有设备质保期内需配套的售后运维服务，其价格均包含在总价中。</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.2培训</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的基本原理、调试、操作使用和保养维修（产品维护、故障排除、性能优化等），分析计算软件的使用方法等。培训以实现仪器</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实际操作为与软件的掌握为目标。</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（2）现场培训能够根据采购人需要，合理安排，使采购人能够全面掌握</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的工作原理，熟练独立操作</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，并能够对</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进行日常维护与保养，简单故障诊断与排除。培训是否达到要求须经招标方确认后方可认可。</w:t>
      </w:r>
      <w:r/>
    </w:p>
    <w:p>
      <w:pPr>
        <w:jc w:val="left"/>
        <w:keepLines w:val="0"/>
        <w:keepNext w:val="0"/>
        <w:pageBreakBefore w:val="0"/>
        <w:spacing w:line="48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（3）培训费用均包含在总价中。</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.3交货期</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自合同签订之日起60日内供货并安装调试完毕。</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w:t>
      </w:r>
      <w:r>
        <w:rPr>
          <w:rFonts w:hint="eastAsia" w:ascii="宋体" w:hAnsi="宋体" w:cs="Arial"/>
          <w:b/>
          <w:sz w:val="24"/>
          <w:szCs w:val="24"/>
          <w:highlight w:val="none"/>
          <w:lang w:val="en-US" w:eastAsia="zh-CN"/>
        </w:rPr>
        <w:t xml:space="preserve">4</w:t>
      </w:r>
      <w:r>
        <w:rPr>
          <w:rFonts w:hint="eastAsia" w:ascii="宋体" w:hAnsi="宋体" w:cs="Arial"/>
          <w:b/>
          <w:sz w:val="24"/>
          <w:szCs w:val="24"/>
          <w:highlight w:val="none"/>
        </w:rPr>
        <w:t xml:space="preserve">验收</w:t>
      </w:r>
      <w:r/>
    </w:p>
    <w:p>
      <w:pPr>
        <w:numPr>
          <w:ilvl w:val="0"/>
          <w:numId w:val="0"/>
        </w:numPr>
        <w:jc w:val="left"/>
        <w:keepLines w:val="0"/>
        <w:keepNext w:val="0"/>
        <w:pageBreakBefore w:val="0"/>
        <w:spacing w:line="480" w:lineRule="exact"/>
        <w:widowControl/>
        <w:rPr>
          <w:rFonts w:hint="eastAsia" w:ascii="宋体" w:hAnsi="宋体" w:cs="Arial"/>
          <w:bCs/>
          <w:sz w:val="24"/>
          <w:szCs w:val="24"/>
          <w:highlight w:val="none"/>
          <w:lang w:eastAsia="zh-CN"/>
        </w:rPr>
      </w:pPr>
      <w:r>
        <w:rPr>
          <w:rFonts w:hint="eastAsia" w:ascii="宋体" w:hAnsi="宋体" w:eastAsia="宋体" w:cs="Arial"/>
          <w:bCs/>
          <w:sz w:val="24"/>
          <w:szCs w:val="24"/>
          <w:highlight w:val="none"/>
          <w:lang w:val="en-US" w:eastAsia="zh-CN" w:bidi="ar-SA"/>
        </w:rPr>
        <w:t xml:space="preserve">（1）</w:t>
      </w:r>
      <w:r>
        <w:rPr>
          <w:rFonts w:hint="eastAsia" w:ascii="宋体" w:hAnsi="宋体" w:cs="Arial"/>
          <w:bCs/>
          <w:sz w:val="24"/>
          <w:szCs w:val="24"/>
          <w:highlight w:val="none"/>
          <w:lang w:eastAsia="zh-CN"/>
        </w:rPr>
        <w:t xml:space="preserve">所有设备安装、调试结束后，由中标人主动向采购人申请开机、试运行及验收事宜。</w:t>
      </w:r>
      <w:r/>
    </w:p>
    <w:p>
      <w:pPr>
        <w:numPr>
          <w:ilvl w:val="0"/>
          <w:numId w:val="0"/>
        </w:num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eastAsia="宋体" w:cs="Arial"/>
          <w:bCs/>
          <w:sz w:val="24"/>
          <w:szCs w:val="24"/>
          <w:highlight w:val="none"/>
          <w:lang w:val="en-US" w:eastAsia="zh-CN" w:bidi="ar-SA"/>
        </w:rPr>
        <w:t xml:space="preserve">（2）</w:t>
      </w:r>
      <w:r>
        <w:rPr>
          <w:rFonts w:hint="eastAsia" w:ascii="宋体" w:hAnsi="宋体" w:cs="Arial"/>
          <w:bCs/>
          <w:sz w:val="24"/>
          <w:szCs w:val="24"/>
          <w:highlight w:val="none"/>
        </w:rPr>
        <w:t xml:space="preserve">采购人和相关部门</w:t>
      </w:r>
      <w:r>
        <w:rPr>
          <w:rFonts w:hint="eastAsia" w:ascii="宋体" w:hAnsi="宋体" w:cs="Arial"/>
          <w:bCs/>
          <w:sz w:val="24"/>
          <w:szCs w:val="24"/>
          <w:highlight w:val="none"/>
          <w:lang w:eastAsia="zh-CN"/>
        </w:rPr>
        <w:t xml:space="preserve">将</w:t>
      </w:r>
      <w:r>
        <w:rPr>
          <w:rFonts w:hint="eastAsia" w:ascii="宋体" w:hAnsi="宋体" w:cs="Arial"/>
          <w:bCs/>
          <w:sz w:val="24"/>
          <w:szCs w:val="24"/>
          <w:highlight w:val="none"/>
        </w:rPr>
        <w:t xml:space="preserve">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）中标人应根据采购人使用单位的技术要求提供相应的软硬件产品。由中标人所提供的</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部件间的连线和插接件均应视为</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内部器件，包含在相应的</w:t>
      </w:r>
      <w:r>
        <w:rPr>
          <w:rFonts w:hint="eastAsia" w:ascii="宋体" w:hAnsi="宋体" w:cs="Arial"/>
          <w:bCs/>
          <w:sz w:val="24"/>
          <w:szCs w:val="24"/>
          <w:highlight w:val="none"/>
          <w:lang w:eastAsia="zh-CN"/>
        </w:rPr>
        <w:t xml:space="preserve">所有设备</w:t>
      </w:r>
      <w:r>
        <w:rPr>
          <w:rFonts w:hint="eastAsia" w:ascii="宋体" w:hAnsi="宋体" w:cs="Arial"/>
          <w:bCs/>
          <w:sz w:val="24"/>
          <w:szCs w:val="24"/>
          <w:highlight w:val="none"/>
        </w:rPr>
        <w:t xml:space="preserve">之中。</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）所有货物安装时若需使用特殊的接头、插座、线缆、线槽、电管、线卡、桥架、线盒、软管、特殊安装工具等备件由中标人提供，费用包含在总投标价中。</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）对货物进行全面的验收，对验收中暴露出来的问题，中标人应及时进行整改，最终验收合格后，采购人向中标人签发最终验收证明。</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）中标人应向采购人提供安装调试过程中的各种文档资料,以便采购人今后能掌握操作和维护方法。</w:t>
      </w:r>
      <w:r/>
    </w:p>
    <w:p>
      <w:pPr>
        <w:jc w:val="left"/>
        <w:spacing w:line="50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四</w:t>
      </w:r>
      <w:r>
        <w:rPr>
          <w:rFonts w:hint="eastAsia" w:ascii="宋体" w:hAnsi="宋体" w:cs="Arial"/>
          <w:b/>
          <w:sz w:val="24"/>
          <w:szCs w:val="24"/>
          <w:highlight w:val="none"/>
        </w:rPr>
        <w:t xml:space="preserve">、服务保障和承诺要求</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.1各投标人必须严格按照本次招标技术要求进行合理报价并提供服务，如后期出现验收不合格情形视同虚假承诺谋取中标成交，将被列入不良行为记录名单。</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.2中标单位自行承担服务过程中的安全责任。</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.3投标人在服务过程中涉及第三方产品知识产权情况，若出现技术、经济或法律上的纠纷，应由中标人全面承担并全权解决，并确保不影响项目的进度。</w:t>
      </w:r>
      <w:r/>
    </w:p>
    <w:p>
      <w:pPr>
        <w:spacing w:line="500" w:lineRule="exact"/>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.4本项目须派项目负责人1名，项目组成员</w:t>
      </w:r>
      <w:r>
        <w:rPr>
          <w:rFonts w:hint="eastAsia" w:ascii="宋体" w:hAnsi="宋体" w:cs="Arial"/>
          <w:bCs/>
          <w:sz w:val="24"/>
          <w:szCs w:val="24"/>
          <w:highlight w:val="none"/>
          <w:lang w:eastAsia="zh-CN"/>
        </w:rPr>
        <w:t xml:space="preserve">1名</w:t>
      </w:r>
      <w:r>
        <w:rPr>
          <w:rFonts w:hint="eastAsia" w:ascii="宋体" w:hAnsi="宋体" w:cs="Arial"/>
          <w:bCs/>
          <w:sz w:val="24"/>
          <w:szCs w:val="24"/>
          <w:highlight w:val="none"/>
        </w:rPr>
        <w:t xml:space="preserve">。</w:t>
      </w:r>
      <w:r/>
    </w:p>
    <w:p>
      <w:pPr>
        <w:pStyle w:val="875"/>
        <w:ind w:left="0" w:firstLine="0"/>
        <w:spacing w:before="0" w:after="0" w:line="460" w:lineRule="exact"/>
        <w:rPr>
          <w:rFonts w:ascii="宋体" w:hAnsi="宋体" w:cs="Arial"/>
          <w:b/>
          <w:bCs/>
          <w:sz w:val="24"/>
          <w:szCs w:val="24"/>
          <w:highlight w:val="none"/>
        </w:rPr>
      </w:pPr>
      <w:r>
        <w:rPr>
          <w:rFonts w:hint="eastAsia" w:ascii="宋体" w:hAnsi="宋体" w:cs="Arial"/>
          <w:b/>
          <w:bCs/>
          <w:sz w:val="24"/>
          <w:szCs w:val="24"/>
          <w:highlight w:val="none"/>
        </w:rPr>
        <w:t xml:space="preserve">注：以上要求须在投标文件《服务承诺函》中逐条响应，未响应或部分响应的作无效标论处。</w:t>
      </w:r>
      <w:r/>
    </w:p>
    <w:p>
      <w:pPr>
        <w:jc w:val="both"/>
        <w:keepLines w:val="0"/>
        <w:keepNext w:val="0"/>
        <w:pageBreakBefore w:val="0"/>
        <w:spacing w:line="480" w:lineRule="exact"/>
        <w:widowControl w:val="off"/>
        <w:tabs>
          <w:tab w:val="center" w:pos="4536" w:leader="none"/>
        </w:tabs>
        <w:rPr>
          <w:rFonts w:hint="eastAsia" w:ascii="Times New Roman" w:hAnsi="宋体" w:eastAsia="宋体" w:cs="Times New Roman"/>
          <w:b/>
          <w:bCs/>
          <w:color w:val="000000"/>
          <w:sz w:val="24"/>
          <w:szCs w:val="24"/>
        </w:rPr>
      </w:pPr>
      <w:r>
        <w:rPr>
          <w:rFonts w:hint="eastAsia" w:hAnsi="宋体" w:cs="Times New Roman"/>
          <w:b/>
          <w:bCs/>
          <w:color w:val="000000"/>
          <w:sz w:val="24"/>
          <w:szCs w:val="24"/>
          <w:lang w:val="en-US" w:eastAsia="zh-CN"/>
        </w:rPr>
        <w:t xml:space="preserve">五</w:t>
      </w:r>
      <w:r>
        <w:rPr>
          <w:rFonts w:hint="eastAsia" w:ascii="Times New Roman" w:hAnsi="宋体" w:eastAsia="宋体" w:cs="Times New Roman"/>
          <w:b/>
          <w:bCs/>
          <w:color w:val="000000"/>
          <w:sz w:val="24"/>
          <w:szCs w:val="24"/>
        </w:rPr>
        <w:t xml:space="preserve">、采购标的对应的中小企业划分标准所属行业一览表</w:t>
      </w:r>
      <w:r/>
    </w:p>
    <w:tbl>
      <w:tblPr>
        <w:tblStyle w:val="871"/>
        <w:tblpPr w:horzAnchor="page" w:tblpX="1642" w:vertAnchor="text" w:tblpY="1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3420"/>
        <w:gridCol w:w="3688"/>
      </w:tblGrid>
      <w:tr>
        <w:trPr>
          <w:trHeight w:val="524"/>
        </w:trPr>
        <w:tc>
          <w:tcPr>
            <w:tcW w:w="1801"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序号</w:t>
            </w:r>
            <w:r/>
          </w:p>
        </w:tc>
        <w:tc>
          <w:tcPr>
            <w:tcW w:w="3420"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采购标的</w:t>
            </w:r>
            <w:r/>
          </w:p>
        </w:tc>
        <w:tc>
          <w:tcPr>
            <w:tcW w:w="3688"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对应中小企业划分标准所属行业</w:t>
            </w:r>
            <w:r/>
          </w:p>
        </w:tc>
      </w:tr>
      <w:tr>
        <w:trPr>
          <w:trHeight w:val="562"/>
        </w:trPr>
        <w:tc>
          <w:tcPr>
            <w:tcW w:w="1801"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1</w:t>
            </w:r>
            <w:r/>
          </w:p>
        </w:tc>
        <w:tc>
          <w:tcPr>
            <w:tcW w:w="3420"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清单中所有产品标的</w:t>
            </w:r>
            <w:r/>
          </w:p>
        </w:tc>
        <w:tc>
          <w:tcPr>
            <w:tcW w:w="3688"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工业</w:t>
            </w:r>
            <w:r/>
          </w:p>
        </w:tc>
      </w:tr>
    </w:tbl>
    <w:p>
      <w:pPr>
        <w:jc w:val="center"/>
        <w:spacing w:line="480" w:lineRule="exact"/>
        <w:rPr>
          <w:rFonts w:hint="eastAsia" w:ascii="宋体" w:hAnsi="宋体" w:cs="宋体"/>
          <w:b/>
          <w:sz w:val="24"/>
          <w:szCs w:val="24"/>
        </w:rPr>
        <w:sectPr>
          <w:headerReference w:type="default" r:id="rId9"/>
          <w:footerReference w:type="default" r:id="rId14"/>
          <w:footnotePr/>
          <w:endnotePr/>
          <w:type w:val="nextPage"/>
          <w:pgSz w:w="11906" w:h="16838" w:orient="portrait"/>
          <w:pgMar w:top="1134" w:right="1219" w:bottom="1134" w:left="1219" w:header="624" w:footer="624" w:gutter="283"/>
          <w:cols w:num="1" w:sep="0" w:space="0" w:equalWidth="1"/>
          <w:docGrid w:linePitch="360"/>
        </w:sectPr>
      </w:pPr>
      <w:r>
        <w:rPr>
          <w:rFonts w:hint="eastAsia" w:ascii="宋体" w:hAnsi="宋体" w:cs="宋体"/>
          <w:b/>
          <w:sz w:val="24"/>
          <w:szCs w:val="24"/>
        </w:rPr>
      </w:r>
      <w:r/>
    </w:p>
    <w:p>
      <w:pPr>
        <w:jc w:val="center"/>
        <w:spacing w:line="480" w:lineRule="exact"/>
        <w:rPr>
          <w:rFonts w:ascii="宋体" w:hAnsi="宋体" w:cs="宋体"/>
          <w:b/>
          <w:sz w:val="44"/>
          <w:szCs w:val="44"/>
        </w:rPr>
      </w:pPr>
      <w:r>
        <w:rPr>
          <w:rFonts w:hint="eastAsia" w:ascii="宋体" w:hAnsi="宋体" w:cs="宋体"/>
          <w:b/>
          <w:sz w:val="44"/>
          <w:szCs w:val="44"/>
        </w:rPr>
        <w:t xml:space="preserve">第四章  评标办法及评分标准</w:t>
      </w:r>
      <w:r/>
    </w:p>
    <w:p>
      <w:pPr>
        <w:spacing w:line="480" w:lineRule="exact"/>
        <w:rPr>
          <w:b/>
          <w:bCs/>
          <w:sz w:val="24"/>
        </w:rPr>
      </w:pPr>
      <w:r>
        <w:rPr>
          <w:rFonts w:hint="eastAsia" w:ascii="宋体" w:hAnsi="宋体"/>
          <w:sz w:val="24"/>
        </w:rPr>
        <w:t xml:space="preserve">一、</w:t>
      </w:r>
      <w:r>
        <w:rPr>
          <w:rFonts w:hint="eastAsia"/>
          <w:b/>
          <w:bCs/>
          <w:sz w:val="24"/>
        </w:rPr>
        <w:t xml:space="preserve">评标办法：综合评分法。</w:t>
      </w:r>
      <w:r/>
    </w:p>
    <w:p>
      <w:pPr>
        <w:ind w:firstLine="480"/>
        <w:spacing w:line="480" w:lineRule="exact"/>
        <w:rPr>
          <w:rFonts w:ascii="宋体" w:hAnsi="宋体" w:cs="宋体"/>
          <w:bCs/>
          <w:sz w:val="24"/>
        </w:rPr>
      </w:pPr>
      <w:r>
        <w:rPr>
          <w:rFonts w:hint="eastAsia" w:ascii="宋体" w:hAnsi="宋体" w:cs="宋体"/>
          <w:bCs/>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ascii="宋体" w:hAnsi="宋体" w:cs="宋体"/>
          <w:bCs/>
          <w:sz w:val="24"/>
        </w:rPr>
      </w:pPr>
      <w:r>
        <w:rPr>
          <w:rFonts w:hint="eastAsia" w:ascii="宋体" w:hAnsi="宋体" w:cs="宋体"/>
          <w:bCs/>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bCs/>
          <w:sz w:val="24"/>
        </w:rPr>
      </w:pPr>
      <w:r>
        <w:rPr>
          <w:rFonts w:hint="eastAsia" w:ascii="宋体" w:hAnsi="宋体" w:cs="宋体"/>
          <w:bCs/>
          <w:sz w:val="24"/>
        </w:rPr>
        <w:t xml:space="preserve">3.总得分最高的即为中标候选人。</w:t>
      </w:r>
      <w:r/>
    </w:p>
    <w:p>
      <w:pPr>
        <w:ind w:firstLine="480"/>
        <w:spacing w:line="480" w:lineRule="exact"/>
        <w:rPr>
          <w:rFonts w:ascii="宋体" w:hAnsi="宋体" w:cs="宋体"/>
          <w:bCs/>
          <w:sz w:val="24"/>
        </w:rPr>
      </w:pPr>
      <w:r>
        <w:rPr>
          <w:rFonts w:hint="eastAsia" w:ascii="宋体" w:hAnsi="宋体" w:cs="宋体"/>
          <w:bCs/>
          <w:sz w:val="24"/>
        </w:rPr>
        <w:t xml:space="preserve">4.推荐的中标候选人数：1名。</w:t>
      </w:r>
      <w:r/>
    </w:p>
    <w:p>
      <w:pPr>
        <w:spacing w:line="480" w:lineRule="exact"/>
        <w:rPr>
          <w:rFonts w:ascii="宋体" w:hAnsi="宋体" w:cs="宋体"/>
          <w:b/>
          <w:sz w:val="24"/>
        </w:rPr>
      </w:pPr>
      <w:r>
        <w:rPr>
          <w:rFonts w:hint="eastAsia" w:ascii="宋体" w:hAnsi="宋体" w:cs="宋体"/>
          <w:b/>
          <w:sz w:val="24"/>
        </w:rPr>
        <w:t xml:space="preserve">二、政府采购政策功能落实</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p>
    <w:p>
      <w:pPr>
        <w:jc w:val="left"/>
        <w:spacing w:line="420" w:lineRule="exact"/>
        <w:rPr>
          <w:rFonts w:ascii="宋体" w:hAnsi="宋体" w:cs="宋体"/>
          <w:b/>
          <w:color w:val="000000"/>
          <w:sz w:val="24"/>
        </w:rPr>
      </w:pPr>
      <w:r>
        <w:rPr>
          <w:rFonts w:hint="eastAsia" w:ascii="宋体" w:hAnsi="宋体" w:cs="宋体"/>
          <w:b/>
          <w:color w:val="000000"/>
          <w:sz w:val="24"/>
        </w:rPr>
        <w:t xml:space="preserve">三、残疾人福利单位价格扣除：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p>
    <w:p>
      <w:pPr>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四、监狱和戒毒企业价格扣除：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p>
    <w:p>
      <w:pPr>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五、</w:t>
      </w:r>
      <w:r>
        <w:rPr>
          <w:rFonts w:hint="eastAsia" w:ascii="宋体" w:hAnsi="宋体" w:cs="宋体"/>
          <w:b w:val="0"/>
          <w:bCs/>
          <w:color w:val="000000"/>
          <w:sz w:val="24"/>
        </w:rPr>
        <w:t xml:space="preserve">残疾人福利单位、监狱企业属于小型、微型企业的，不重复享受政策。</w:t>
      </w:r>
      <w:r/>
    </w:p>
    <w:p>
      <w:pPr>
        <w:jc w:val="left"/>
        <w:spacing w:line="42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36"/>
        <w:ind w:left="0" w:firstLine="0"/>
        <w:jc w:val="left"/>
        <w:spacing w:line="42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p>
    <w:p>
      <w:pPr>
        <w:pStyle w:val="1037"/>
        <w:jc w:val="left"/>
        <w:spacing w:line="42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p>
    <w:p>
      <w:pPr>
        <w:spacing w:line="440" w:lineRule="exact"/>
      </w:pPr>
      <w:r>
        <w:rPr>
          <w:rFonts w:hint="eastAsia" w:ascii="宋体" w:hAnsi="宋体"/>
          <w:b/>
          <w:bCs/>
          <w:color w:val="000000"/>
          <w:sz w:val="24"/>
        </w:rPr>
        <w:t xml:space="preserve">九</w:t>
      </w:r>
      <w:r>
        <w:rPr>
          <w:rFonts w:ascii="宋体" w:hAnsi="宋体"/>
          <w:b/>
          <w:bCs/>
          <w:color w:val="000000"/>
          <w:sz w:val="24"/>
        </w:rPr>
        <w:t xml:space="preserve">、</w:t>
      </w:r>
      <w:r>
        <w:rPr>
          <w:rFonts w:hint="eastAsia" w:ascii="宋体" w:hAnsi="宋体"/>
          <w:color w:val="000000"/>
          <w:sz w:val="24"/>
        </w:rPr>
        <w:t xml:space="preserve">根据《江苏省政府采购信用管理暂行办法》的规定，供应商信用评价结果为三星的扣2分，评价结果为二星的扣3分，评价结果为一星的扣4分。</w:t>
      </w:r>
      <w:r/>
    </w:p>
    <w:p>
      <w:pPr>
        <w:spacing w:line="400" w:lineRule="exact"/>
        <w:rPr>
          <w:rFonts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、评分标准（总分值为100分）</w:t>
      </w:r>
      <w:r/>
    </w:p>
    <w:tbl>
      <w:tblPr>
        <w:tblStyle w:val="843"/>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46"/>
        <w:gridCol w:w="825"/>
        <w:gridCol w:w="6827"/>
      </w:tblGrid>
      <w:tr>
        <w:trPr>
          <w:trHeight w:val="492"/>
        </w:trPr>
        <w:tc>
          <w:tcPr>
            <w:tcW w:w="780" w:type="dxa"/>
            <w:vAlign w:val="center"/>
            <w:textDirection w:val="lrTb"/>
            <w:noWrap/>
          </w:tcPr>
          <w:p>
            <w:pPr>
              <w:pStyle w:val="1035"/>
              <w:jc w:val="both"/>
              <w:spacing w:line="400" w:lineRule="exact"/>
              <w:rPr>
                <w:rFonts w:ascii="宋体" w:hAnsi="宋体" w:cs="宋体"/>
                <w:sz w:val="24"/>
                <w:szCs w:val="24"/>
              </w:rPr>
            </w:pPr>
            <w:r>
              <w:rPr>
                <w:rFonts w:hint="eastAsia" w:ascii="宋体" w:hAnsi="宋体" w:cs="宋体"/>
                <w:sz w:val="24"/>
                <w:szCs w:val="24"/>
              </w:rPr>
              <w:t xml:space="preserve">序号</w:t>
            </w:r>
            <w:r/>
          </w:p>
        </w:tc>
        <w:tc>
          <w:tcPr>
            <w:tcW w:w="1346" w:type="dxa"/>
            <w:vAlign w:val="center"/>
            <w:textDirection w:val="lrTb"/>
            <w:noWrap/>
          </w:tcPr>
          <w:p>
            <w:pPr>
              <w:pStyle w:val="1035"/>
              <w:jc w:val="both"/>
              <w:spacing w:line="400" w:lineRule="exact"/>
              <w:rPr>
                <w:rFonts w:ascii="宋体" w:hAnsi="宋体" w:cs="宋体"/>
                <w:sz w:val="24"/>
                <w:szCs w:val="24"/>
              </w:rPr>
            </w:pPr>
            <w:r>
              <w:rPr>
                <w:rFonts w:hint="eastAsia" w:ascii="宋体" w:hAnsi="宋体" w:cs="宋体"/>
                <w:sz w:val="24"/>
                <w:szCs w:val="24"/>
              </w:rPr>
              <w:t xml:space="preserve">评分项目</w:t>
            </w:r>
            <w:r/>
          </w:p>
        </w:tc>
        <w:tc>
          <w:tcPr>
            <w:tcW w:w="825" w:type="dxa"/>
            <w:vAlign w:val="center"/>
            <w:textDirection w:val="lrTb"/>
            <w:noWrap/>
          </w:tcPr>
          <w:p>
            <w:pPr>
              <w:pStyle w:val="1035"/>
              <w:jc w:val="center"/>
              <w:spacing w:line="400" w:lineRule="exact"/>
              <w:rPr>
                <w:rFonts w:ascii="宋体" w:hAnsi="宋体" w:cs="宋体"/>
                <w:sz w:val="24"/>
                <w:szCs w:val="24"/>
              </w:rPr>
            </w:pPr>
            <w:r>
              <w:rPr>
                <w:rFonts w:hint="eastAsia" w:ascii="宋体" w:hAnsi="宋体" w:cs="宋体"/>
                <w:sz w:val="24"/>
                <w:szCs w:val="24"/>
              </w:rPr>
              <w:t xml:space="preserve">分值</w:t>
            </w:r>
            <w:r/>
          </w:p>
        </w:tc>
        <w:tc>
          <w:tcPr>
            <w:tcW w:w="6827" w:type="dxa"/>
            <w:vAlign w:val="center"/>
            <w:textDirection w:val="lrTb"/>
            <w:noWrap/>
          </w:tcPr>
          <w:p>
            <w:pPr>
              <w:pStyle w:val="1035"/>
              <w:jc w:val="center"/>
              <w:spacing w:line="400" w:lineRule="exact"/>
              <w:rPr>
                <w:rFonts w:ascii="宋体" w:hAnsi="宋体" w:cs="宋体"/>
                <w:sz w:val="24"/>
                <w:szCs w:val="24"/>
              </w:rPr>
            </w:pPr>
            <w:r>
              <w:rPr>
                <w:rFonts w:hint="eastAsia" w:ascii="宋体" w:hAnsi="宋体" w:cs="宋体"/>
                <w:sz w:val="24"/>
                <w:szCs w:val="24"/>
              </w:rPr>
              <w:t xml:space="preserve">评分细则</w:t>
            </w:r>
            <w:r/>
          </w:p>
        </w:tc>
      </w:tr>
      <w:tr>
        <w:trPr>
          <w:trHeight w:val="2479"/>
        </w:trPr>
        <w:tc>
          <w:tcPr>
            <w:tcW w:w="780" w:type="dxa"/>
            <w:vAlign w:val="center"/>
            <w:textDirection w:val="lrTb"/>
            <w:noWrap/>
          </w:tcPr>
          <w:p>
            <w:pPr>
              <w:pStyle w:val="1035"/>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一</w:t>
            </w:r>
            <w:r/>
          </w:p>
        </w:tc>
        <w:tc>
          <w:tcPr>
            <w:tcW w:w="1346" w:type="dxa"/>
            <w:vAlign w:val="center"/>
            <w:textDirection w:val="lrTb"/>
            <w:noWrap/>
          </w:tcPr>
          <w:p>
            <w:pPr>
              <w:pStyle w:val="1035"/>
              <w:ind w:firstLine="240"/>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报价分</w:t>
            </w:r>
            <w:r/>
          </w:p>
          <w:p>
            <w:pPr>
              <w:pStyle w:val="1035"/>
              <w:spacing w:line="400" w:lineRule="exact"/>
              <w:rPr>
                <w:rFonts w:ascii="宋体" w:hAnsi="宋体" w:cs="宋体"/>
                <w:sz w:val="24"/>
                <w:szCs w:val="24"/>
                <w:highlight w:val="none"/>
              </w:rPr>
            </w:pPr>
            <w:r>
              <w:rPr>
                <w:rFonts w:hint="eastAsia" w:ascii="宋体" w:hAnsi="宋体" w:cs="宋体"/>
                <w:sz w:val="24"/>
                <w:szCs w:val="24"/>
                <w:highlight w:val="none"/>
              </w:rPr>
              <w:t xml:space="preserve">（30分）</w:t>
            </w:r>
            <w:r/>
          </w:p>
          <w:p>
            <w:pPr>
              <w:pStyle w:val="1035"/>
              <w:jc w:val="both"/>
              <w:spacing w:line="400" w:lineRule="exact"/>
              <w:rPr>
                <w:rFonts w:ascii="宋体" w:hAnsi="宋体" w:cs="宋体"/>
                <w:sz w:val="24"/>
                <w:szCs w:val="24"/>
                <w:highlight w:val="none"/>
              </w:rPr>
            </w:pPr>
            <w:r>
              <w:rPr>
                <w:rFonts w:ascii="宋体" w:hAnsi="宋体" w:cs="宋体"/>
                <w:sz w:val="24"/>
                <w:szCs w:val="24"/>
                <w:highlight w:val="none"/>
              </w:rPr>
            </w:r>
            <w:r/>
          </w:p>
        </w:tc>
        <w:tc>
          <w:tcPr>
            <w:tcW w:w="825" w:type="dxa"/>
            <w:vAlign w:val="center"/>
            <w:textDirection w:val="lrTb"/>
            <w:noWrap/>
          </w:tcPr>
          <w:p>
            <w:pPr>
              <w:pStyle w:val="1035"/>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30分</w:t>
            </w:r>
            <w:r/>
          </w:p>
        </w:tc>
        <w:tc>
          <w:tcPr>
            <w:tcW w:w="6827" w:type="dxa"/>
            <w:vAlign w:val="center"/>
            <w:textDirection w:val="lrTb"/>
            <w:noWrap/>
          </w:tcPr>
          <w:p>
            <w:pPr>
              <w:pStyle w:val="1035"/>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满足招标文件要求且投标价格最低的投标报价为评标基准价，其价格分为满分30分。</w:t>
            </w:r>
            <w:r/>
          </w:p>
          <w:p>
            <w:pPr>
              <w:pStyle w:val="1035"/>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其他投标人的价格分统一按照下列公式计算：投标报价得分=（评标基准价/投标报价）×30，结果保留两位小数。（有效投标报价为</w:t>
            </w:r>
            <w:r>
              <w:rPr>
                <w:rFonts w:hint="eastAsia" w:ascii="宋体" w:hAnsi="宋体" w:cs="宋体"/>
                <w:sz w:val="24"/>
                <w:szCs w:val="24"/>
                <w:highlight w:val="none"/>
                <w:lang w:val="zh-CN"/>
              </w:rPr>
              <w:t xml:space="preserve">未被评标委员</w:t>
            </w:r>
            <w:bookmarkStart w:id="5" w:name="_GoBack"/>
            <w:r/>
            <w:bookmarkEnd w:id="5"/>
            <w:r>
              <w:rPr>
                <w:rFonts w:hint="eastAsia" w:ascii="宋体" w:hAnsi="宋体" w:cs="宋体"/>
                <w:sz w:val="24"/>
                <w:szCs w:val="24"/>
                <w:highlight w:val="none"/>
                <w:lang w:val="zh-CN"/>
              </w:rPr>
              <w:t xml:space="preserve">会判定为废标的投标文件</w:t>
            </w:r>
            <w:r>
              <w:rPr>
                <w:rFonts w:hint="eastAsia" w:ascii="宋体" w:hAnsi="宋体" w:cs="宋体"/>
                <w:sz w:val="24"/>
                <w:szCs w:val="24"/>
                <w:highlight w:val="none"/>
              </w:rPr>
              <w:t xml:space="preserve">）。</w:t>
            </w:r>
            <w:r/>
          </w:p>
          <w:p>
            <w:pPr>
              <w:pStyle w:val="1035"/>
              <w:jc w:val="both"/>
              <w:spacing w:line="400" w:lineRule="exact"/>
              <w:rPr>
                <w:rFonts w:ascii="宋体" w:hAnsi="宋体" w:cs="宋体"/>
                <w:sz w:val="24"/>
                <w:szCs w:val="24"/>
                <w:highlight w:val="none"/>
              </w:rPr>
            </w:pPr>
            <w:r>
              <w:rPr>
                <w:rFonts w:hint="eastAsia"/>
                <w:sz w:val="24"/>
                <w:highlight w:val="none"/>
              </w:rPr>
              <w:t xml:space="preserve">注：小微企业优惠政策详见本文第四章第二项“小微企业优惠情况”</w:t>
            </w:r>
            <w:r/>
          </w:p>
        </w:tc>
      </w:tr>
      <w:tr>
        <w:trPr>
          <w:trHeight w:val="2031"/>
        </w:trPr>
        <w:tc>
          <w:tcPr>
            <w:tcW w:w="780" w:type="dxa"/>
            <w:vAlign w:val="center"/>
            <w:textDirection w:val="lrTb"/>
            <w:noWrap/>
          </w:tcPr>
          <w:p>
            <w:pPr>
              <w:pStyle w:val="1035"/>
              <w:jc w:val="center"/>
              <w:spacing w:line="400" w:lineRule="exact"/>
              <w:rPr>
                <w:rFonts w:ascii="宋体" w:hAnsi="宋体" w:cs="宋体"/>
                <w:sz w:val="24"/>
                <w:szCs w:val="24"/>
              </w:rPr>
            </w:pPr>
            <w:r>
              <w:rPr>
                <w:rFonts w:hint="eastAsia" w:ascii="宋体" w:hAnsi="宋体" w:cs="宋体"/>
                <w:sz w:val="24"/>
                <w:szCs w:val="24"/>
              </w:rPr>
              <w:t xml:space="preserve">二</w:t>
            </w:r>
            <w:r/>
          </w:p>
        </w:tc>
        <w:tc>
          <w:tcPr>
            <w:tcW w:w="1346" w:type="dxa"/>
            <w:vAlign w:val="center"/>
            <w:textDirection w:val="lrTb"/>
            <w:noWrap/>
          </w:tcPr>
          <w:p>
            <w:pPr>
              <w:pStyle w:val="1035"/>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技术参数评审</w:t>
            </w:r>
            <w:r/>
          </w:p>
          <w:p>
            <w:pPr>
              <w:pStyle w:val="1035"/>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40</w:t>
            </w:r>
            <w:r>
              <w:rPr>
                <w:rFonts w:hint="eastAsia" w:ascii="宋体" w:hAnsi="宋体" w:cs="宋体"/>
                <w:color w:val="auto"/>
                <w:sz w:val="24"/>
                <w:szCs w:val="24"/>
                <w:highlight w:val="none"/>
              </w:rPr>
              <w:t xml:space="preserve">分）</w:t>
            </w:r>
            <w:r/>
          </w:p>
        </w:tc>
        <w:tc>
          <w:tcPr>
            <w:tcW w:w="825" w:type="dxa"/>
            <w:vAlign w:val="center"/>
            <w:textDirection w:val="lrTb"/>
            <w:noWrap/>
          </w:tcPr>
          <w:p>
            <w:pPr>
              <w:pStyle w:val="1035"/>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cs="宋体"/>
                <w:color w:val="auto"/>
                <w:sz w:val="24"/>
                <w:szCs w:val="24"/>
                <w:highlight w:val="none"/>
              </w:rPr>
              <w:t xml:space="preserve">分</w:t>
            </w:r>
            <w:r/>
          </w:p>
        </w:tc>
        <w:tc>
          <w:tcPr>
            <w:tcW w:w="6827" w:type="dxa"/>
            <w:vAlign w:val="center"/>
            <w:textDirection w:val="lrTb"/>
            <w:noWrap/>
          </w:tcPr>
          <w:p>
            <w:pPr>
              <w:ind w:right="-116"/>
              <w:rPr>
                <w:rFonts w:ascii="宋体" w:hAnsi="宋体" w:cs="宋体"/>
                <w:color w:val="auto"/>
                <w:sz w:val="24"/>
                <w:highlight w:val="none"/>
                <w:lang w:val="zh-CN"/>
              </w:rPr>
            </w:pPr>
            <w:r>
              <w:rPr>
                <w:rFonts w:hint="eastAsia" w:ascii="宋体" w:hAnsi="宋体" w:cs="宋体"/>
                <w:color w:val="auto"/>
                <w:sz w:val="24"/>
                <w:highlight w:val="none"/>
                <w:lang w:val="zh-CN"/>
              </w:rPr>
              <w:t xml:space="preserve">所投产品技术指标、参数全部满足或超过招标技术要求的得</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lang w:val="zh-CN"/>
              </w:rPr>
              <w:t xml:space="preserve">分，</w:t>
            </w:r>
            <w:r>
              <w:rPr>
                <w:rFonts w:hint="eastAsia" w:ascii="宋体" w:hAnsi="宋体" w:cs="宋体"/>
                <w:color w:val="auto"/>
                <w:sz w:val="24"/>
                <w:highlight w:val="none"/>
                <w:lang w:val="en-US" w:eastAsia="zh-CN"/>
              </w:rPr>
              <w:t xml:space="preserve">共60项，</w:t>
            </w:r>
            <w:r>
              <w:rPr>
                <w:rFonts w:hint="eastAsia" w:ascii="宋体" w:hAnsi="宋体" w:cs="宋体"/>
                <w:color w:val="auto"/>
                <w:sz w:val="24"/>
                <w:highlight w:val="none"/>
                <w:lang w:val="zh-CN"/>
              </w:rPr>
              <w:t xml:space="preserve">标“▲”项每有一处不满足或负偏离扣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val="zh-CN"/>
              </w:rPr>
              <w:t xml:space="preserve">分，非标“▲”每有一项负偏离的扣</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lang w:val="zh-CN"/>
              </w:rPr>
              <w:t xml:space="preserve">分。</w:t>
            </w:r>
            <w:r/>
          </w:p>
          <w:p>
            <w:pPr>
              <w:pStyle w:val="1035"/>
              <w:jc w:val="both"/>
              <w:spacing w:line="400" w:lineRule="exact"/>
              <w:rPr>
                <w:rFonts w:ascii="宋体" w:hAnsi="宋体" w:cs="宋体"/>
                <w:color w:val="auto"/>
                <w:szCs w:val="21"/>
                <w:highlight w:val="none"/>
                <w:lang w:val="zh-CN"/>
              </w:rPr>
            </w:pPr>
            <w:r>
              <w:rPr>
                <w:rFonts w:hint="eastAsia"/>
                <w:b/>
                <w:bCs/>
                <w:color w:val="auto"/>
                <w:sz w:val="24"/>
                <w:highlight w:val="none"/>
              </w:rPr>
              <w:t xml:space="preserve">注：1.标“▲”号的，按招标文件中规定的要求提供相关证明材料（并在《技术参数响应表》中标注证明材料所在页码）为依据，否则视为负偏离；2.其他参数以提供的《技术参数响应表》加盖</w:t>
            </w:r>
            <w:r>
              <w:rPr>
                <w:rFonts w:hint="eastAsia"/>
                <w:b/>
                <w:bCs/>
                <w:color w:val="auto"/>
                <w:sz w:val="24"/>
                <w:highlight w:val="none"/>
                <w:lang w:eastAsia="zh-CN"/>
              </w:rPr>
              <w:t xml:space="preserve">投标人公章</w:t>
            </w:r>
            <w:r>
              <w:rPr>
                <w:rFonts w:hint="eastAsia"/>
                <w:b/>
                <w:bCs/>
                <w:color w:val="auto"/>
                <w:sz w:val="24"/>
                <w:highlight w:val="none"/>
              </w:rPr>
              <w:t xml:space="preserve">为依据，否则视为负偏离；3.技术参数中每一小条为一项；4.投标人需在投标文件中清楚标注每一对应项页码，以便评委审核。</w:t>
            </w:r>
            <w:r/>
          </w:p>
        </w:tc>
      </w:tr>
      <w:tr>
        <w:trPr>
          <w:trHeight w:val="3053"/>
        </w:trPr>
        <w:tc>
          <w:tcPr>
            <w:tcW w:w="780"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三</w:t>
            </w:r>
            <w:r/>
          </w:p>
        </w:tc>
        <w:tc>
          <w:tcPr>
            <w:tcW w:w="1346"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人员配备（</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p>
        </w:tc>
        <w:tc>
          <w:tcPr>
            <w:tcW w:w="6827" w:type="dxa"/>
            <w:vAlign w:val="center"/>
            <w:textDirection w:val="lrTb"/>
            <w:noWrap/>
          </w:tcPr>
          <w:p>
            <w:pPr>
              <w:pStyle w:val="1071"/>
              <w:spacing w:line="420" w:lineRule="exact"/>
              <w:rPr>
                <w:rFonts w:hint="default"/>
                <w:color w:val="auto"/>
                <w:sz w:val="24"/>
                <w:szCs w:val="24"/>
                <w:highlight w:val="none"/>
              </w:rPr>
            </w:pPr>
            <w:r>
              <w:rPr>
                <w:color w:val="auto"/>
                <w:sz w:val="24"/>
                <w:szCs w:val="24"/>
                <w:highlight w:val="none"/>
              </w:rPr>
              <w:t xml:space="preserve">①</w:t>
            </w:r>
            <w:r>
              <w:rPr>
                <w:color w:val="auto"/>
                <w:sz w:val="24"/>
                <w:highlight w:val="none"/>
              </w:rPr>
              <w:t xml:space="preserve">项目</w:t>
            </w:r>
            <w:r>
              <w:rPr>
                <w:rFonts w:hint="eastAsia"/>
                <w:color w:val="auto"/>
                <w:sz w:val="24"/>
                <w:highlight w:val="none"/>
                <w:lang w:val="en-US" w:eastAsia="zh-CN"/>
              </w:rPr>
              <w:t xml:space="preserve">成员中（含项目负责人）</w:t>
            </w:r>
            <w:r>
              <w:rPr>
                <w:color w:val="auto"/>
                <w:sz w:val="24"/>
                <w:highlight w:val="none"/>
              </w:rPr>
              <w:t xml:space="preserve">具有</w:t>
            </w:r>
            <w:r>
              <w:rPr>
                <w:color w:val="auto"/>
                <w:sz w:val="24"/>
                <w:szCs w:val="24"/>
                <w:highlight w:val="none"/>
              </w:rPr>
              <w:t xml:space="preserve">中级职称证书的得</w:t>
            </w:r>
            <w:r>
              <w:rPr>
                <w:rFonts w:hint="eastAsia"/>
                <w:color w:val="auto"/>
                <w:sz w:val="24"/>
                <w:szCs w:val="24"/>
                <w:highlight w:val="none"/>
                <w:lang w:val="en-US" w:eastAsia="zh-CN"/>
              </w:rPr>
              <w:t xml:space="preserve">1</w:t>
            </w:r>
            <w:r>
              <w:rPr>
                <w:color w:val="auto"/>
                <w:sz w:val="24"/>
                <w:szCs w:val="24"/>
                <w:highlight w:val="none"/>
              </w:rPr>
              <w:t xml:space="preserve">分；高级职称证书的得</w:t>
            </w:r>
            <w:r>
              <w:rPr>
                <w:rFonts w:hint="eastAsia"/>
                <w:color w:val="auto"/>
                <w:sz w:val="24"/>
                <w:szCs w:val="24"/>
                <w:highlight w:val="none"/>
                <w:lang w:val="en-US" w:eastAsia="zh-CN"/>
              </w:rPr>
              <w:t xml:space="preserve">2</w:t>
            </w:r>
            <w:r>
              <w:rPr>
                <w:color w:val="auto"/>
                <w:sz w:val="24"/>
                <w:szCs w:val="24"/>
                <w:highlight w:val="none"/>
              </w:rPr>
              <w:t xml:space="preserve">分；</w:t>
            </w:r>
            <w:r>
              <w:rPr>
                <w:b/>
                <w:bCs/>
                <w:color w:val="auto"/>
                <w:sz w:val="24"/>
                <w:highlight w:val="none"/>
              </w:rPr>
              <w:t xml:space="preserve">本项最高得</w:t>
            </w:r>
            <w:r>
              <w:rPr>
                <w:rFonts w:hint="eastAsia"/>
                <w:b/>
                <w:bCs/>
                <w:color w:val="auto"/>
                <w:sz w:val="24"/>
                <w:highlight w:val="none"/>
                <w:lang w:val="en-US" w:eastAsia="zh-CN"/>
              </w:rPr>
              <w:t xml:space="preserve">2</w:t>
            </w:r>
            <w:r>
              <w:rPr>
                <w:b/>
                <w:bCs/>
                <w:color w:val="auto"/>
                <w:sz w:val="24"/>
                <w:highlight w:val="none"/>
              </w:rPr>
              <w:t xml:space="preserve">分</w:t>
            </w:r>
            <w:r>
              <w:rPr>
                <w:color w:val="auto"/>
                <w:sz w:val="24"/>
                <w:szCs w:val="24"/>
                <w:highlight w:val="none"/>
              </w:rPr>
              <w:t xml:space="preserve">。</w:t>
            </w:r>
            <w:r/>
          </w:p>
          <w:p>
            <w:pPr>
              <w:spacing w:line="460" w:lineRule="exact"/>
              <w:widowControl/>
              <w:rPr>
                <w:highlight w:val="none"/>
              </w:rPr>
            </w:pPr>
            <w:r>
              <w:rPr>
                <w:rFonts w:hint="eastAsia" w:ascii="宋体" w:hAnsi="宋体" w:cs="宋体"/>
                <w:b/>
                <w:bCs/>
                <w:color w:val="000000"/>
                <w:sz w:val="24"/>
                <w:highlight w:val="none"/>
                <w:lang w:val="en-US" w:eastAsia="zh-CN"/>
              </w:rPr>
              <w:t xml:space="preserve">注：此项最高得2分，</w:t>
            </w:r>
            <w:r>
              <w:rPr>
                <w:rFonts w:hint="eastAsia" w:ascii="宋体" w:hAnsi="宋体" w:cs="宋体"/>
                <w:b/>
                <w:bCs/>
                <w:color w:val="000000"/>
                <w:sz w:val="24"/>
                <w:highlight w:val="none"/>
              </w:rPr>
              <w:t xml:space="preserve">须提供相关人员证书原件</w:t>
            </w:r>
            <w:r>
              <w:rPr>
                <w:rFonts w:hint="eastAsia" w:ascii="宋体" w:hAnsi="宋体" w:cs="宋体"/>
                <w:b/>
                <w:bCs/>
                <w:color w:val="000000"/>
                <w:sz w:val="24"/>
                <w:highlight w:val="none"/>
                <w:lang w:val="en-US" w:eastAsia="zh-CN"/>
              </w:rPr>
              <w:t xml:space="preserve">彩色</w:t>
            </w:r>
            <w:r>
              <w:rPr>
                <w:rFonts w:hint="eastAsia" w:ascii="宋体" w:hAnsi="宋体" w:cs="宋体"/>
                <w:b/>
                <w:bCs/>
                <w:color w:val="000000"/>
                <w:sz w:val="24"/>
                <w:highlight w:val="none"/>
              </w:rPr>
              <w:t xml:space="preserve">扫描件及从投标截止之日当月向前1个月均已在本单位缴纳养老保险</w:t>
            </w:r>
            <w:r>
              <w:rPr>
                <w:rFonts w:hint="eastAsia" w:cs="宋体"/>
                <w:b/>
                <w:bCs/>
                <w:color w:val="000000"/>
                <w:sz w:val="24"/>
                <w:highlight w:val="none"/>
                <w:lang w:val="en-US" w:eastAsia="zh-CN"/>
              </w:rPr>
              <w:t xml:space="preserve">证明</w:t>
            </w:r>
            <w:r>
              <w:rPr>
                <w:rFonts w:hint="eastAsia" w:ascii="宋体" w:hAnsi="宋体" w:cs="宋体"/>
                <w:b/>
                <w:bCs/>
                <w:color w:val="000000"/>
                <w:sz w:val="24"/>
                <w:highlight w:val="none"/>
              </w:rPr>
              <w:t xml:space="preserve">，未提供的或提供不全的不得分；</w:t>
            </w:r>
            <w:r>
              <w:rPr>
                <w:rFonts w:hint="eastAsia" w:ascii="宋体" w:hAnsi="宋体" w:cs="宋体"/>
                <w:b/>
                <w:bCs/>
                <w:color w:val="000000"/>
                <w:sz w:val="24"/>
                <w:highlight w:val="none"/>
              </w:rPr>
              <w:t xml:space="preserve">一人多证情形的不重复计算</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不接受退休返聘人员</w:t>
            </w:r>
            <w:r>
              <w:rPr>
                <w:rFonts w:hint="eastAsia" w:ascii="宋体" w:hAnsi="宋体" w:cs="宋体"/>
                <w:b/>
                <w:bCs/>
                <w:sz w:val="24"/>
                <w:szCs w:val="24"/>
                <w:highlight w:val="none"/>
              </w:rPr>
              <w:t xml:space="preserve">），上述证明材料均需加盖</w:t>
            </w:r>
            <w:r>
              <w:rPr>
                <w:rFonts w:hint="eastAsia" w:ascii="宋体" w:hAnsi="宋体" w:cs="宋体"/>
                <w:b/>
                <w:bCs/>
                <w:sz w:val="24"/>
                <w:szCs w:val="24"/>
                <w:highlight w:val="none"/>
                <w:lang w:eastAsia="zh-CN"/>
              </w:rPr>
              <w:t xml:space="preserve">投标人公章</w:t>
            </w:r>
            <w:r>
              <w:rPr>
                <w:rFonts w:hint="eastAsia" w:ascii="宋体" w:hAnsi="宋体" w:cs="宋体"/>
                <w:b/>
                <w:bCs/>
                <w:sz w:val="24"/>
                <w:szCs w:val="24"/>
                <w:highlight w:val="none"/>
              </w:rPr>
              <w:t xml:space="preserve">。</w:t>
            </w:r>
            <w:r/>
          </w:p>
        </w:tc>
      </w:tr>
      <w:tr>
        <w:trPr>
          <w:trHeight w:val="1754"/>
        </w:trPr>
        <w:tc>
          <w:tcPr>
            <w:tcW w:w="780"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四</w:t>
            </w:r>
            <w:r/>
          </w:p>
        </w:tc>
        <w:tc>
          <w:tcPr>
            <w:tcW w:w="1346"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企业实力（</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p>
        </w:tc>
        <w:tc>
          <w:tcPr>
            <w:tcW w:w="6827" w:type="dxa"/>
            <w:vAlign w:val="center"/>
            <w:textDirection w:val="lrTb"/>
            <w:noWrap/>
          </w:tcPr>
          <w:p>
            <w:pPr>
              <w:spacing w:line="420" w:lineRule="exact"/>
              <w:widowControl/>
              <w:rPr>
                <w:rFonts w:ascii="宋体" w:hAnsi="宋体" w:cs="宋体"/>
                <w:sz w:val="24"/>
                <w:szCs w:val="24"/>
                <w:highlight w:val="none"/>
                <w:lang w:val="zh-CN"/>
              </w:rPr>
            </w:pPr>
            <w:r>
              <w:rPr>
                <w:rFonts w:hint="eastAsia" w:ascii="宋体" w:hAnsi="宋体" w:cs="宋体"/>
                <w:sz w:val="24"/>
                <w:szCs w:val="24"/>
                <w:highlight w:val="none"/>
              </w:rPr>
              <w:t xml:space="preserve">①投标人具有</w:t>
            </w:r>
            <w:r>
              <w:rPr>
                <w:rFonts w:hint="eastAsia" w:ascii="宋体" w:hAnsi="宋体" w:cs="宋体"/>
                <w:sz w:val="24"/>
                <w:szCs w:val="24"/>
                <w:highlight w:val="none"/>
                <w:lang w:val="zh-CN"/>
              </w:rPr>
              <w:t xml:space="preserve">质量管理体系认证证书</w:t>
            </w:r>
            <w:r>
              <w:rPr>
                <w:rFonts w:hint="eastAsia" w:ascii="宋体" w:hAnsi="宋体" w:cs="宋体"/>
                <w:sz w:val="24"/>
                <w:szCs w:val="24"/>
                <w:highlight w:val="none"/>
              </w:rPr>
              <w:t xml:space="preserve">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本项最高得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rFonts w:hint="eastAsia" w:ascii="宋体" w:hAnsi="宋体" w:cs="宋体"/>
                <w:bCs/>
                <w:color w:val="000000"/>
                <w:sz w:val="24"/>
                <w:highlight w:val="none"/>
              </w:rPr>
              <w:t xml:space="preserve">（</w:t>
            </w:r>
            <w:r>
              <w:rPr>
                <w:rFonts w:ascii="宋体" w:hAnsi="宋体"/>
                <w:color w:val="000000"/>
                <w:sz w:val="24"/>
                <w:highlight w:val="none"/>
              </w:rPr>
              <w:t xml:space="preserve">认证范围与本次采购内容相关</w:t>
            </w: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认证机构必须在全国认证认可信息公共服务平台cx.cnca.cn/CertECloud/index/index/page网站可查询）；</w:t>
            </w:r>
            <w:r/>
          </w:p>
          <w:p>
            <w:pPr>
              <w:spacing w:line="420" w:lineRule="exact"/>
              <w:widowControl/>
              <w:rPr>
                <w:highlight w:val="none"/>
                <w:lang w:val="en-US" w:eastAsia="zh-CN"/>
              </w:rPr>
            </w:pPr>
            <w:r>
              <w:rPr>
                <w:rFonts w:hint="eastAsia" w:ascii="宋体" w:hAnsi="宋体" w:cs="宋体"/>
                <w:b/>
                <w:bCs/>
                <w:sz w:val="24"/>
                <w:highlight w:val="none"/>
                <w:lang w:val="en-US" w:eastAsia="zh-CN"/>
              </w:rPr>
              <w:t xml:space="preserve">注</w:t>
            </w:r>
            <w:r>
              <w:rPr>
                <w:rFonts w:hint="eastAsia" w:ascii="宋体" w:hAnsi="宋体" w:cs="宋体"/>
                <w:b/>
                <w:bCs/>
                <w:sz w:val="24"/>
                <w:highlight w:val="none"/>
              </w:rPr>
              <w:t xml:space="preserve">：投标时须提供</w:t>
            </w:r>
            <w:r>
              <w:rPr>
                <w:rFonts w:hint="eastAsia" w:ascii="宋体" w:hAnsi="宋体" w:cs="宋体"/>
                <w:b/>
                <w:bCs/>
                <w:sz w:val="24"/>
                <w:szCs w:val="24"/>
                <w:highlight w:val="none"/>
                <w:lang w:val="zh-CN"/>
              </w:rPr>
              <w:t xml:space="preserve">相关证</w:t>
            </w:r>
            <w:r>
              <w:rPr>
                <w:rFonts w:hint="eastAsia" w:ascii="宋体" w:hAnsi="宋体" w:cs="宋体"/>
                <w:b/>
                <w:bCs/>
                <w:sz w:val="24"/>
                <w:highlight w:val="none"/>
                <w:lang w:val="zh-CN"/>
              </w:rPr>
              <w:t xml:space="preserve">书</w:t>
            </w:r>
            <w:r>
              <w:rPr>
                <w:rFonts w:hint="eastAsia" w:ascii="宋体" w:hAnsi="宋体" w:cs="宋体"/>
                <w:b/>
                <w:bCs/>
                <w:sz w:val="24"/>
                <w:highlight w:val="none"/>
              </w:rPr>
              <w:t xml:space="preserve">原件彩色扫描件并加盖</w:t>
            </w:r>
            <w:r>
              <w:rPr>
                <w:rFonts w:hint="eastAsia" w:ascii="宋体" w:hAnsi="宋体" w:cs="宋体"/>
                <w:b/>
                <w:bCs/>
                <w:sz w:val="24"/>
                <w:highlight w:val="none"/>
                <w:lang w:eastAsia="zh-CN"/>
              </w:rPr>
              <w:t xml:space="preserve">投标人公章</w:t>
            </w:r>
            <w:r>
              <w:rPr>
                <w:rFonts w:hint="eastAsia" w:ascii="宋体" w:hAnsi="宋体" w:cs="宋体"/>
                <w:b/>
                <w:bCs/>
                <w:sz w:val="24"/>
                <w:highlight w:val="none"/>
                <w:lang w:val="zh-CN"/>
              </w:rPr>
              <w:t xml:space="preserve">，</w:t>
            </w:r>
            <w:r>
              <w:rPr>
                <w:rFonts w:hint="eastAsia" w:ascii="宋体" w:hAnsi="宋体" w:cs="宋体"/>
                <w:b/>
                <w:bCs/>
                <w:sz w:val="24"/>
                <w:szCs w:val="22"/>
                <w:highlight w:val="none"/>
              </w:rPr>
              <w:t xml:space="preserve">否则不得分</w:t>
            </w:r>
            <w:r>
              <w:rPr>
                <w:rFonts w:hint="eastAsia" w:ascii="宋体" w:hAnsi="宋体" w:cs="宋体"/>
                <w:b/>
                <w:bCs/>
                <w:sz w:val="24"/>
                <w:highlight w:val="none"/>
                <w:lang w:val="zh-CN"/>
              </w:rPr>
              <w:t xml:space="preserve">。</w:t>
            </w:r>
            <w:r/>
          </w:p>
        </w:tc>
      </w:tr>
      <w:tr>
        <w:trPr>
          <w:trHeight w:val="1442"/>
        </w:trPr>
        <w:tc>
          <w:tcPr>
            <w:tcW w:w="780" w:type="dxa"/>
            <w:vAlign w:val="center"/>
            <w:vMerge w:val="restart"/>
            <w:textDirection w:val="lrTb"/>
            <w:noWrap/>
          </w:tcPr>
          <w:p>
            <w:pPr>
              <w:pStyle w:val="1035"/>
              <w:jc w:val="center"/>
              <w:spacing w:line="4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五</w:t>
            </w:r>
            <w:r/>
          </w:p>
        </w:tc>
        <w:tc>
          <w:tcPr>
            <w:tcW w:w="1346" w:type="dxa"/>
            <w:vAlign w:val="center"/>
            <w:vMerge w:val="restart"/>
            <w:textDirection w:val="lrTb"/>
            <w:noWrap/>
          </w:tcPr>
          <w:p>
            <w:pPr>
              <w:pStyle w:val="1035"/>
              <w:jc w:val="both"/>
              <w:spacing w:line="400" w:lineRule="exact"/>
              <w:rPr>
                <w:rFonts w:ascii="宋体" w:hAnsi="宋体" w:cs="宋体"/>
                <w:sz w:val="24"/>
                <w:szCs w:val="24"/>
              </w:rPr>
            </w:pPr>
            <w:r>
              <w:rPr>
                <w:rFonts w:hint="eastAsia" w:ascii="宋体" w:hAnsi="宋体" w:cs="宋体"/>
                <w:sz w:val="24"/>
                <w:szCs w:val="24"/>
              </w:rPr>
              <w:t xml:space="preserve">实施方案（</w:t>
            </w:r>
            <w:r>
              <w:rPr>
                <w:rFonts w:hint="eastAsia" w:ascii="宋体" w:hAnsi="宋体" w:cs="宋体"/>
                <w:sz w:val="24"/>
                <w:szCs w:val="24"/>
                <w:lang w:val="en-US" w:eastAsia="zh-CN"/>
              </w:rPr>
              <w:t xml:space="preserve">25</w:t>
            </w:r>
            <w:r>
              <w:rPr>
                <w:rFonts w:hint="eastAsia" w:ascii="宋体" w:hAnsi="宋体" w:cs="宋体"/>
                <w:sz w:val="24"/>
                <w:szCs w:val="24"/>
              </w:rPr>
              <w:t xml:space="preserve">分）</w:t>
            </w:r>
            <w:r/>
          </w:p>
        </w:tc>
        <w:tc>
          <w:tcPr>
            <w:tcW w:w="825" w:type="dxa"/>
            <w:vAlign w:val="center"/>
            <w:textDirection w:val="lrTb"/>
            <w:noWrap/>
          </w:tcPr>
          <w:p>
            <w:pPr>
              <w:jc w:val="both"/>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评标委员会根据投标人提供针对本项目的</w:t>
            </w:r>
            <w:r>
              <w:rPr>
                <w:rFonts w:hint="eastAsia" w:ascii="宋体" w:hAnsi="宋体" w:cs="宋体"/>
                <w:sz w:val="24"/>
                <w:highlight w:val="none"/>
                <w:lang w:val="en-US" w:eastAsia="zh-CN"/>
              </w:rPr>
              <w:t xml:space="preserve">供货组织</w:t>
            </w:r>
            <w:r>
              <w:rPr>
                <w:rFonts w:hint="eastAsia" w:ascii="宋体" w:hAnsi="宋体" w:cs="宋体"/>
                <w:sz w:val="24"/>
                <w:highlight w:val="none"/>
                <w:lang w:val="zh-CN"/>
              </w:rPr>
              <w:t xml:space="preserve">方案（</w:t>
            </w:r>
            <w:r>
              <w:rPr>
                <w:rFonts w:hint="eastAsia" w:ascii="宋体" w:hAnsi="宋体" w:cs="宋体"/>
                <w:sz w:val="24"/>
                <w:highlight w:val="none"/>
                <w:lang w:val="en-US" w:eastAsia="zh-CN"/>
              </w:rPr>
              <w:t xml:space="preserve">须包含</w:t>
            </w:r>
            <w:r>
              <w:rPr>
                <w:rFonts w:hint="eastAsia" w:ascii="宋体" w:hAnsi="宋体" w:cs="宋体"/>
                <w:sz w:val="24"/>
                <w:highlight w:val="none"/>
                <w:lang w:val="zh-CN"/>
              </w:rPr>
              <w:t xml:space="preserve">：时间进度安排、安全保证措施、质量保证措施</w:t>
            </w:r>
            <w:r>
              <w:rPr>
                <w:rFonts w:hint="eastAsia" w:ascii="宋体" w:hAnsi="宋体" w:cs="宋体"/>
                <w:sz w:val="24"/>
                <w:highlight w:val="none"/>
                <w:lang w:val="en-US" w:eastAsia="zh-CN"/>
              </w:rPr>
              <w:t xml:space="preserve">等方面）</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.5分；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分；</w:t>
            </w:r>
            <w:r/>
          </w:p>
          <w:p>
            <w:pPr>
              <w:spacing w:line="460" w:lineRule="exact"/>
              <w:widowControl/>
              <w:rPr>
                <w:rFonts w:hint="eastAsia" w:ascii="宋体" w:hAnsi="宋体" w:cs="宋体"/>
                <w:b/>
                <w:bCs/>
                <w:sz w:val="24"/>
                <w:highlight w:val="none"/>
              </w:rPr>
            </w:pPr>
            <w:r>
              <w:rPr>
                <w:rFonts w:hint="eastAsia" w:ascii="宋体" w:hAnsi="宋体" w:cs="宋体"/>
                <w:b/>
                <w:bCs/>
                <w:sz w:val="24"/>
                <w:highlight w:val="none"/>
              </w:rPr>
              <w:t xml:space="preserve">未提供相关方案或提供的方案不符合实际情况，本项不得分。</w:t>
            </w:r>
            <w:r/>
          </w:p>
          <w:p>
            <w:pPr>
              <w:spacing w:line="460" w:lineRule="exact"/>
              <w:widowControl/>
              <w:rPr>
                <w:rFonts w:hint="eastAsia" w:ascii="宋体" w:hAnsi="宋体" w:cs="宋体"/>
                <w:b/>
                <w:bCs/>
                <w:sz w:val="24"/>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048"/>
        </w:trPr>
        <w:tc>
          <w:tcPr>
            <w:tcW w:w="780" w:type="dxa"/>
            <w:vAlign w:val="center"/>
            <w:vMerge w:val="continue"/>
            <w:textDirection w:val="lrTb"/>
            <w:noWrap/>
          </w:tcPr>
          <w:p>
            <w:pPr>
              <w:pStyle w:val="1035"/>
              <w:jc w:val="center"/>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1346" w:type="dxa"/>
            <w:vAlign w:val="center"/>
            <w:vMerge w:val="continue"/>
            <w:textDirection w:val="lrTb"/>
            <w:noWrap/>
          </w:tcPr>
          <w:p>
            <w:pPr>
              <w:pStyle w:val="1035"/>
              <w:jc w:val="both"/>
              <w:spacing w:line="400" w:lineRule="exact"/>
              <w:rPr>
                <w:rFonts w:hint="eastAsia" w:ascii="宋体" w:hAnsi="宋体" w:cs="宋体"/>
                <w:sz w:val="24"/>
                <w:szCs w:val="24"/>
              </w:rPr>
            </w:pPr>
            <w:r>
              <w:rPr>
                <w:rFonts w:hint="eastAsia" w:ascii="宋体" w:hAnsi="宋体" w:cs="宋体"/>
                <w:sz w:val="24"/>
                <w:szCs w:val="24"/>
              </w:rPr>
            </w:r>
            <w:r/>
          </w:p>
        </w:tc>
        <w:tc>
          <w:tcPr>
            <w:tcW w:w="825" w:type="dxa"/>
            <w:vAlign w:val="center"/>
            <w:textDirection w:val="lrTb"/>
            <w:noWrap/>
          </w:tcPr>
          <w:p>
            <w:pPr>
              <w:jc w:val="both"/>
              <w:spacing w:line="46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5分</w:t>
            </w:r>
            <w:r/>
          </w:p>
        </w:tc>
        <w:tc>
          <w:tcPr>
            <w:tcW w:w="6827" w:type="dxa"/>
            <w:vAlign w:val="center"/>
            <w:textDirection w:val="lrTb"/>
            <w:noWrap/>
          </w:tcPr>
          <w:p>
            <w:pPr>
              <w:spacing w:line="460" w:lineRule="exact"/>
              <w:widowControl/>
              <w:rPr>
                <w:rFonts w:hint="eastAsia" w:ascii="宋体" w:hAnsi="宋体" w:cs="宋体"/>
                <w:sz w:val="24"/>
                <w:lang w:val="zh-CN"/>
              </w:rPr>
            </w:pPr>
            <w:r>
              <w:rPr>
                <w:rFonts w:hint="eastAsia" w:ascii="宋体" w:hAnsi="宋体" w:cs="宋体"/>
                <w:sz w:val="24"/>
                <w:lang w:val="zh-CN"/>
              </w:rPr>
              <w:t xml:space="preserve">评标委员会投标人</w:t>
            </w:r>
            <w:r>
              <w:rPr>
                <w:rFonts w:hint="eastAsia" w:ascii="宋体" w:hAnsi="宋体" w:cs="宋体"/>
                <w:sz w:val="24"/>
              </w:rPr>
              <w:t xml:space="preserve">的安装调试、验收方案进行综合评审；</w:t>
            </w:r>
            <w:r/>
          </w:p>
          <w:p>
            <w:pPr>
              <w:spacing w:line="460" w:lineRule="exact"/>
              <w:widowControl/>
              <w:rPr>
                <w:rFonts w:hint="eastAsia" w:ascii="宋体" w:hAnsi="宋体" w:cs="宋体"/>
                <w:sz w:val="24"/>
              </w:rPr>
            </w:pPr>
            <w:r>
              <w:rPr>
                <w:rFonts w:hint="eastAsia" w:ascii="宋体" w:hAnsi="宋体" w:cs="宋体"/>
                <w:color w:val="000000"/>
                <w:sz w:val="24"/>
              </w:rPr>
              <w:t xml:space="preserve">方案科学合理性强、内容详尽细致、针对性和落地性强，满足项目要求性强的得</w:t>
            </w:r>
            <w:r>
              <w:rPr>
                <w:rFonts w:hint="eastAsia" w:ascii="宋体" w:hAnsi="宋体" w:cs="宋体"/>
                <w:color w:val="000000"/>
                <w:sz w:val="24"/>
                <w:lang w:val="en-US" w:eastAsia="zh-CN"/>
              </w:rPr>
              <w:t xml:space="preserve">5</w:t>
            </w:r>
            <w:r>
              <w:rPr>
                <w:rFonts w:hint="eastAsia" w:ascii="宋体" w:hAnsi="宋体" w:cs="宋体"/>
                <w:sz w:val="24"/>
              </w:rPr>
              <w:t xml:space="preserve">分；</w:t>
            </w:r>
            <w:r/>
          </w:p>
          <w:p>
            <w:pPr>
              <w:spacing w:line="460" w:lineRule="exact"/>
              <w:widowControl/>
              <w:rPr>
                <w:rFonts w:hint="eastAsia" w:ascii="宋体" w:hAnsi="宋体" w:cs="宋体"/>
                <w:sz w:val="24"/>
              </w:rPr>
            </w:pPr>
            <w:r>
              <w:rPr>
                <w:rFonts w:hint="eastAsia" w:ascii="宋体" w:hAnsi="宋体" w:cs="宋体"/>
                <w:color w:val="000000"/>
                <w:sz w:val="24"/>
              </w:rPr>
              <w:t xml:space="preserve">方案科学合理性较强、内容符合性较强、针对性和落地性较强，满足项目要求性较强的得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.5</w:t>
            </w:r>
            <w:r>
              <w:rPr>
                <w:rFonts w:hint="eastAsia" w:ascii="宋体" w:hAnsi="宋体" w:cs="宋体"/>
                <w:sz w:val="24"/>
              </w:rPr>
              <w:t xml:space="preserve">分；</w:t>
            </w:r>
            <w:r/>
          </w:p>
          <w:p>
            <w:pPr>
              <w:spacing w:line="460" w:lineRule="exact"/>
              <w:widowControl/>
              <w:rPr>
                <w:rFonts w:hint="eastAsia" w:ascii="宋体" w:hAnsi="宋体" w:cs="宋体"/>
                <w:sz w:val="24"/>
              </w:rPr>
            </w:pPr>
            <w:r>
              <w:rPr>
                <w:rFonts w:hint="eastAsia" w:ascii="宋体" w:hAnsi="宋体" w:cs="宋体"/>
                <w:color w:val="000000"/>
                <w:sz w:val="24"/>
              </w:rPr>
              <w:t xml:space="preserve">方案科学合理性一般、内容符合性一般、针对性和落地性一般，满足项目要求性一般的得</w:t>
            </w:r>
            <w:r>
              <w:rPr>
                <w:rFonts w:hint="eastAsia" w:ascii="宋体" w:hAnsi="宋体" w:cs="宋体"/>
                <w:color w:val="000000"/>
                <w:sz w:val="24"/>
                <w:lang w:val="en-US" w:eastAsia="zh-CN"/>
              </w:rPr>
              <w:t xml:space="preserve">4</w:t>
            </w:r>
            <w:r>
              <w:rPr>
                <w:rFonts w:hint="eastAsia" w:ascii="宋体" w:hAnsi="宋体" w:cs="宋体"/>
                <w:sz w:val="24"/>
              </w:rPr>
              <w:t xml:space="preserve">分；</w:t>
            </w:r>
            <w:r/>
          </w:p>
          <w:p>
            <w:pPr>
              <w:spacing w:line="460" w:lineRule="exact"/>
              <w:widowControl/>
              <w:rPr>
                <w:rFonts w:hint="eastAsia" w:ascii="宋体" w:hAnsi="宋体" w:cs="宋体"/>
                <w:b/>
                <w:bCs/>
                <w:sz w:val="24"/>
                <w:szCs w:val="24"/>
              </w:rPr>
            </w:pPr>
            <w:r>
              <w:rPr>
                <w:rFonts w:hint="eastAsia" w:ascii="宋体" w:hAnsi="宋体" w:cs="宋体"/>
                <w:b/>
                <w:bCs/>
                <w:sz w:val="24"/>
                <w:szCs w:val="24"/>
              </w:rPr>
              <w:t xml:space="preserve">未提供相关方案或提供的方案不符合实际情况，本项不得分。</w:t>
            </w:r>
            <w:r/>
          </w:p>
          <w:p>
            <w:pPr>
              <w:spacing w:line="460" w:lineRule="exact"/>
              <w:widowControl/>
              <w:rPr>
                <w:rFonts w:hint="eastAsia" w:ascii="宋体" w:hAnsi="宋体" w:cs="宋体"/>
                <w:b/>
                <w:bCs/>
                <w:sz w:val="24"/>
                <w:szCs w:val="24"/>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442"/>
        </w:trPr>
        <w:tc>
          <w:tcPr>
            <w:tcW w:w="780" w:type="dxa"/>
            <w:vAlign w:val="center"/>
            <w:vMerge w:val="continue"/>
            <w:textDirection w:val="lrTb"/>
            <w:noWrap/>
          </w:tcPr>
          <w:p>
            <w:pPr>
              <w:pStyle w:val="103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3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评标委员会根据投标人提供的培训服务方案（</w:t>
            </w:r>
            <w:r>
              <w:rPr>
                <w:rFonts w:hint="eastAsia" w:ascii="宋体" w:hAnsi="宋体" w:cs="宋体"/>
                <w:sz w:val="24"/>
                <w:highlight w:val="none"/>
                <w:lang w:val="en-US" w:eastAsia="zh-CN"/>
              </w:rPr>
              <w:t xml:space="preserve">须包含：</w:t>
            </w:r>
            <w:r>
              <w:rPr>
                <w:rFonts w:hint="eastAsia" w:ascii="宋体" w:hAnsi="宋体" w:cs="宋体"/>
                <w:sz w:val="24"/>
                <w:highlight w:val="none"/>
                <w:lang w:val="zh-CN"/>
              </w:rPr>
              <w:t xml:space="preserve">培训计划、</w:t>
            </w:r>
            <w:r>
              <w:rPr>
                <w:rFonts w:hint="eastAsia" w:ascii="宋体" w:hAnsi="宋体" w:cs="宋体"/>
                <w:sz w:val="24"/>
                <w:highlight w:val="none"/>
                <w:lang w:val="en-US" w:eastAsia="zh-CN"/>
              </w:rPr>
              <w:t xml:space="preserve">培训内容、培训人员能力等方面</w:t>
            </w:r>
            <w:r>
              <w:rPr>
                <w:rFonts w:hint="eastAsia" w:ascii="宋体" w:hAnsi="宋体" w:cs="宋体"/>
                <w:sz w:val="24"/>
                <w:highlight w:val="none"/>
                <w:lang w:val="zh-CN"/>
              </w:rPr>
              <w:t xml:space="preserve">）</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sz w:val="24"/>
                <w:highlight w:val="none"/>
              </w:rPr>
              <w:t xml:space="preserve">方</w:t>
            </w: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4.5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分；</w:t>
            </w:r>
            <w:r/>
          </w:p>
          <w:p>
            <w:pPr>
              <w:spacing w:line="460" w:lineRule="exact"/>
              <w:widowControl/>
              <w:rPr>
                <w:rFonts w:hint="eastAsia" w:ascii="宋体" w:hAnsi="宋体" w:cs="宋体"/>
                <w:b/>
                <w:bCs/>
                <w:sz w:val="24"/>
                <w:highlight w:val="none"/>
              </w:rPr>
            </w:pPr>
            <w:r>
              <w:rPr>
                <w:rFonts w:hint="eastAsia" w:ascii="宋体" w:hAnsi="宋体" w:cs="宋体"/>
                <w:b/>
                <w:bCs/>
                <w:sz w:val="24"/>
                <w:highlight w:val="none"/>
              </w:rPr>
              <w:t xml:space="preserve">未提供相关方案或提供的方案不符合实际情况，本项不得分。</w:t>
            </w:r>
            <w:r/>
          </w:p>
          <w:p>
            <w:pPr>
              <w:spacing w:line="460" w:lineRule="exact"/>
              <w:widowControl/>
              <w:rPr>
                <w:rFonts w:hint="eastAsia" w:ascii="宋体" w:hAnsi="宋体" w:cs="宋体"/>
                <w:b/>
                <w:bCs/>
                <w:sz w:val="24"/>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005"/>
        </w:trPr>
        <w:tc>
          <w:tcPr>
            <w:tcW w:w="780" w:type="dxa"/>
            <w:vAlign w:val="center"/>
            <w:vMerge w:val="continue"/>
            <w:textDirection w:val="lrTb"/>
            <w:noWrap/>
          </w:tcPr>
          <w:p>
            <w:pPr>
              <w:pStyle w:val="103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3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评标委员会根据投标人的售后服务方案（须包含：</w:t>
            </w:r>
            <w:r>
              <w:rPr>
                <w:rFonts w:hint="eastAsia" w:ascii="宋体" w:hAnsi="宋体" w:cs="宋体"/>
                <w:sz w:val="24"/>
                <w:highlight w:val="none"/>
                <w:lang w:val="en-US" w:eastAsia="zh-CN"/>
              </w:rPr>
              <w:t xml:space="preserve">服务管理制度、服务保障措施、所有设备维护计划等方面</w:t>
            </w:r>
            <w:r>
              <w:rPr>
                <w:rFonts w:hint="eastAsia" w:ascii="宋体" w:hAnsi="宋体" w:cs="宋体"/>
                <w:sz w:val="24"/>
                <w:highlight w:val="none"/>
                <w:lang w:val="zh-CN"/>
              </w:rPr>
              <w:t xml:space="preserve">）</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.5分；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分；</w:t>
            </w:r>
            <w:r/>
          </w:p>
          <w:p>
            <w:pPr>
              <w:pStyle w:val="875"/>
              <w:ind w:firstLine="0"/>
              <w:spacing w:before="0" w:after="0" w:line="460" w:lineRule="exact"/>
              <w:widowControl/>
              <w:rPr>
                <w:rFonts w:hint="eastAsia" w:ascii="宋体" w:hAnsi="宋体" w:cs="宋体"/>
                <w:b/>
                <w:bCs/>
                <w:highlight w:val="none"/>
              </w:rPr>
            </w:pPr>
            <w:r>
              <w:rPr>
                <w:rFonts w:hint="eastAsia" w:ascii="宋体" w:hAnsi="宋体" w:cs="宋体"/>
                <w:b/>
                <w:bCs/>
                <w:highlight w:val="none"/>
              </w:rPr>
              <w:t xml:space="preserve">未提供相关方案或提供的方案不符合实际情况，本项不得分。</w:t>
            </w:r>
            <w:r/>
          </w:p>
          <w:p>
            <w:pPr>
              <w:pStyle w:val="875"/>
              <w:ind w:firstLine="0"/>
              <w:spacing w:before="0" w:after="0" w:line="460" w:lineRule="exact"/>
              <w:widowControl/>
              <w:rPr>
                <w:rFonts w:hint="eastAsia" w:ascii="宋体" w:hAnsi="宋体" w:cs="宋体"/>
                <w:b/>
                <w:bCs/>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914"/>
        </w:trPr>
        <w:tc>
          <w:tcPr>
            <w:tcW w:w="780" w:type="dxa"/>
            <w:vAlign w:val="center"/>
            <w:vMerge w:val="continue"/>
            <w:textDirection w:val="lrTb"/>
            <w:noWrap/>
          </w:tcPr>
          <w:p>
            <w:pPr>
              <w:pStyle w:val="103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3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评标委员会投标人</w:t>
            </w:r>
            <w:r>
              <w:rPr>
                <w:rFonts w:hint="eastAsia" w:ascii="宋体" w:hAnsi="宋体" w:cs="宋体"/>
                <w:sz w:val="24"/>
                <w:highlight w:val="none"/>
                <w:lang w:val="en-US" w:eastAsia="zh-CN"/>
              </w:rPr>
              <w:t xml:space="preserve">提供的针对本项目的应急预案（须包含：应急分类与处置等方面）</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4.5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分；</w:t>
            </w:r>
            <w:r/>
          </w:p>
          <w:p>
            <w:pPr>
              <w:pStyle w:val="875"/>
              <w:ind w:firstLine="0"/>
              <w:spacing w:before="0" w:after="0" w:line="460" w:lineRule="exact"/>
              <w:widowControl/>
              <w:rPr>
                <w:rFonts w:hint="eastAsia" w:ascii="宋体" w:hAnsi="宋体" w:cs="宋体"/>
                <w:b/>
                <w:bCs/>
                <w:highlight w:val="none"/>
              </w:rPr>
            </w:pPr>
            <w:r>
              <w:rPr>
                <w:rFonts w:hint="eastAsia" w:ascii="宋体" w:hAnsi="宋体" w:cs="宋体"/>
                <w:b/>
                <w:bCs/>
                <w:highlight w:val="none"/>
              </w:rPr>
              <w:t xml:space="preserve">未提供相关方案或提供的方案不符合实际情况，本项不得分。</w:t>
            </w:r>
            <w:r/>
          </w:p>
          <w:p>
            <w:pPr>
              <w:pStyle w:val="875"/>
              <w:ind w:firstLine="0"/>
              <w:spacing w:before="0" w:after="0" w:line="460" w:lineRule="exact"/>
              <w:widowControl/>
              <w:rPr>
                <w:rFonts w:hint="eastAsia" w:ascii="宋体" w:hAnsi="宋体" w:cs="宋体"/>
                <w:b/>
                <w:bCs/>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124"/>
        </w:trPr>
        <w:tc>
          <w:tcPr>
            <w:tcW w:w="780" w:type="dxa"/>
            <w:vAlign w:val="center"/>
            <w:textDirection w:val="lrTb"/>
            <w:noWrap/>
          </w:tcPr>
          <w:p>
            <w:pPr>
              <w:pStyle w:val="846"/>
              <w:jc w:val="center"/>
              <w:spacing w:line="400" w:lineRule="exact"/>
              <w:rPr>
                <w:rFonts w:ascii="宋体" w:hAnsi="宋体" w:cs="宋体"/>
                <w:sz w:val="24"/>
                <w:szCs w:val="24"/>
              </w:rPr>
            </w:pPr>
            <w:r>
              <w:rPr>
                <w:rFonts w:hint="eastAsia" w:ascii="宋体" w:hAnsi="宋体" w:cs="宋体"/>
                <w:sz w:val="24"/>
                <w:szCs w:val="24"/>
              </w:rPr>
              <w:t xml:space="preserve">六</w:t>
            </w:r>
            <w:r/>
          </w:p>
        </w:tc>
        <w:tc>
          <w:tcPr>
            <w:tcW w:w="1346" w:type="dxa"/>
            <w:vAlign w:val="center"/>
            <w:textDirection w:val="lrTb"/>
            <w:noWrap/>
          </w:tcPr>
          <w:p>
            <w:pPr>
              <w:pStyle w:val="846"/>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节能</w:t>
            </w:r>
            <w:r/>
          </w:p>
          <w:p>
            <w:pPr>
              <w:pStyle w:val="846"/>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环保</w:t>
            </w:r>
            <w:r/>
          </w:p>
          <w:p>
            <w:pPr>
              <w:pStyle w:val="846"/>
              <w:jc w:val="center"/>
              <w:spacing w:line="400" w:lineRule="exact"/>
              <w:rPr>
                <w:rFonts w:ascii="宋体" w:hAnsi="宋体" w:cs="宋体"/>
                <w:sz w:val="24"/>
                <w:szCs w:val="24"/>
                <w:highlight w:val="yellow"/>
              </w:rPr>
            </w:pPr>
            <w:r>
              <w:rPr>
                <w:rFonts w:hint="eastAsia" w:ascii="宋体" w:hAnsi="宋体" w:cs="宋体"/>
                <w:sz w:val="24"/>
                <w:szCs w:val="24"/>
                <w:highlight w:val="none"/>
              </w:rPr>
              <w:t xml:space="preserve">（2分）</w:t>
            </w:r>
            <w:r/>
          </w:p>
        </w:tc>
        <w:tc>
          <w:tcPr>
            <w:tcW w:w="825" w:type="dxa"/>
            <w:vAlign w:val="center"/>
            <w:textDirection w:val="lrTb"/>
            <w:noWrap/>
          </w:tcPr>
          <w:p>
            <w:pPr>
              <w:pStyle w:val="846"/>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2分</w:t>
            </w:r>
            <w:r/>
          </w:p>
        </w:tc>
        <w:tc>
          <w:tcPr>
            <w:tcW w:w="6827" w:type="dxa"/>
            <w:textDirection w:val="lrTb"/>
            <w:noWrap/>
          </w:tcPr>
          <w:p>
            <w:pPr>
              <w:pStyle w:val="846"/>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46"/>
              <w:jc w:val="both"/>
              <w:spacing w:line="400" w:lineRule="exact"/>
              <w:rPr>
                <w:sz w:val="24"/>
                <w:szCs w:val="32"/>
                <w:highlight w:val="none"/>
              </w:rPr>
            </w:pPr>
            <w:r>
              <w:rPr>
                <w:rFonts w:hint="eastAsia" w:ascii="宋体" w:hAnsi="宋体" w:cs="宋体"/>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pStyle w:val="875"/>
        <w:ind w:firstLine="482"/>
        <w:spacing w:line="400" w:lineRule="exact"/>
        <w:rPr>
          <w:rFonts w:ascii="宋体" w:hAnsi="宋体"/>
          <w:b/>
          <w:sz w:val="36"/>
          <w:szCs w:val="36"/>
        </w:rPr>
      </w:pPr>
      <w:r>
        <w:rPr>
          <w:rFonts w:hint="eastAsia" w:ascii="宋体" w:hAnsi="宋体"/>
          <w:b/>
          <w:bCs/>
        </w:rPr>
        <w:t xml:space="preserve">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1033"/>
        <w:jc w:val="center"/>
        <w:spacing w:line="480" w:lineRule="exact"/>
        <w:rPr>
          <w:rFonts w:ascii="宋体" w:hAnsi="宋体"/>
          <w:b/>
          <w:sz w:val="36"/>
          <w:szCs w:val="36"/>
        </w:rPr>
      </w:pPr>
      <w:r>
        <w:rPr>
          <w:rFonts w:ascii="宋体" w:hAnsi="宋体"/>
          <w:b/>
          <w:sz w:val="36"/>
          <w:szCs w:val="36"/>
        </w:rPr>
      </w:r>
      <w:r/>
    </w:p>
    <w:p>
      <w:pPr>
        <w:pStyle w:val="1033"/>
        <w:jc w:val="center"/>
        <w:spacing w:line="480" w:lineRule="exact"/>
        <w:rPr>
          <w:rFonts w:ascii="宋体" w:hAnsi="宋体"/>
          <w:b/>
          <w:sz w:val="36"/>
          <w:szCs w:val="36"/>
        </w:rPr>
      </w:pPr>
      <w:r>
        <w:rPr>
          <w:rFonts w:ascii="宋体" w:hAnsi="宋体"/>
          <w:b/>
          <w:sz w:val="36"/>
          <w:szCs w:val="36"/>
        </w:rPr>
      </w:r>
      <w:r/>
    </w:p>
    <w:p>
      <w:pPr>
        <w:pStyle w:val="1033"/>
        <w:jc w:val="center"/>
        <w:spacing w:line="480" w:lineRule="exact"/>
        <w:rPr>
          <w:rFonts w:ascii="宋体" w:hAnsi="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b/>
          <w:sz w:val="36"/>
          <w:szCs w:val="36"/>
        </w:rPr>
      </w:r>
      <w:r/>
    </w:p>
    <w:p>
      <w:pPr>
        <w:pStyle w:val="1033"/>
        <w:jc w:val="center"/>
        <w:spacing w:line="480" w:lineRule="exact"/>
        <w:rPr>
          <w:rFonts w:ascii="宋体" w:hAnsi="宋体"/>
          <w:b/>
          <w:bCs/>
          <w:sz w:val="36"/>
          <w:szCs w:val="36"/>
        </w:rPr>
      </w:pPr>
      <w:r>
        <w:rPr>
          <w:rFonts w:hint="eastAsia" w:ascii="宋体" w:hAnsi="宋体"/>
          <w:b/>
          <w:sz w:val="36"/>
          <w:szCs w:val="36"/>
        </w:rPr>
        <w:t xml:space="preserve">第五章    合同主要条款</w:t>
      </w:r>
      <w:r/>
    </w:p>
    <w:p>
      <w:pPr>
        <w:ind w:firstLine="480"/>
        <w:spacing w:line="48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盐城市建湖生态环境局</w:t>
      </w:r>
      <w:r>
        <w:rPr>
          <w:rFonts w:hint="eastAsia" w:ascii="宋体" w:hAnsi="宋体"/>
          <w:sz w:val="24"/>
        </w:rPr>
        <w:t xml:space="preserve">（以下简称甲方）</w:t>
      </w:r>
      <w:r/>
    </w:p>
    <w:p>
      <w:pPr>
        <w:ind w:firstLine="480"/>
        <w:spacing w:line="480" w:lineRule="exact"/>
        <w:rPr>
          <w:rFonts w:ascii="宋体" w:hAnsi="宋体"/>
          <w:sz w:val="24"/>
          <w:u w:val="single"/>
        </w:rPr>
      </w:pPr>
      <w:r>
        <w:rPr>
          <w:rFonts w:hint="eastAsia" w:ascii="宋体" w:hAnsi="宋体"/>
          <w:sz w:val="24"/>
        </w:rPr>
        <w:t xml:space="preserve">中标人（全称）：</w:t>
      </w:r>
      <w:r>
        <w:rPr>
          <w:rFonts w:hint="eastAsia" w:ascii="宋体" w:hAnsi="宋体"/>
          <w:sz w:val="24"/>
          <w:u w:val="single"/>
          <w:lang w:val="en-US" w:eastAsia="zh-CN"/>
        </w:rPr>
        <w:t xml:space="preserve">                    </w:t>
      </w:r>
      <w:r>
        <w:rPr>
          <w:rFonts w:hint="eastAsia" w:ascii="宋体" w:hAnsi="宋体"/>
          <w:sz w:val="24"/>
        </w:rPr>
        <w:t xml:space="preserve">（以下简称乙方）</w:t>
      </w:r>
      <w:r/>
    </w:p>
    <w:p>
      <w:pPr>
        <w:ind w:left="2" w:firstLine="475"/>
        <w:spacing w:line="48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lang w:eastAsia="zh-CN"/>
        </w:rPr>
        <w:t xml:space="preserve">建湖生态环境监测站便携式GC-MS(空气)项目</w:t>
      </w:r>
      <w:r>
        <w:rPr>
          <w:rFonts w:hint="eastAsia" w:ascii="宋体" w:hAnsi="宋体"/>
          <w:sz w:val="24"/>
        </w:rPr>
        <w:t xml:space="preserve">相关事项协商一致，达成如下合同条款：</w:t>
      </w:r>
      <w:r/>
    </w:p>
    <w:p>
      <w:pPr>
        <w:spacing w:line="480" w:lineRule="exact"/>
        <w:rPr>
          <w:rFonts w:ascii="宋体" w:hAnsi="宋体" w:cs="宋体"/>
          <w:spacing w:val="-2"/>
          <w:sz w:val="24"/>
          <w:highlight w:val="none"/>
        </w:rPr>
      </w:pPr>
      <w:r>
        <w:rPr>
          <w:rFonts w:hint="eastAsia" w:ascii="宋体" w:hAnsi="宋体" w:cs="宋体"/>
          <w:b/>
          <w:bCs/>
          <w:spacing w:val="-2"/>
          <w:sz w:val="24"/>
          <w:highlight w:val="none"/>
        </w:rPr>
        <w:t xml:space="preserve">一、合同标的</w:t>
      </w:r>
      <w:r/>
    </w:p>
    <w:p>
      <w:pPr>
        <w:spacing w:line="520" w:lineRule="exact"/>
        <w:rPr>
          <w:rFonts w:hint="eastAsia" w:ascii="宋体" w:hAnsi="宋体" w:eastAsia="宋体" w:cs="Times New Roman"/>
          <w:sz w:val="24"/>
          <w:highlight w:val="none"/>
          <w:lang w:val="en-US" w:eastAsia="zh-CN"/>
        </w:rPr>
      </w:pPr>
      <w:r>
        <w:rPr>
          <w:rFonts w:hint="eastAsia" w:ascii="宋体" w:hAnsi="宋体"/>
          <w:sz w:val="24"/>
          <w:highlight w:val="none"/>
        </w:rPr>
        <w:t xml:space="preserve">合同总价应是招标范围内全部工作内容的价格体现，</w:t>
      </w:r>
      <w:r>
        <w:rPr>
          <w:rFonts w:hint="eastAsia" w:ascii="宋体" w:hAnsi="宋体"/>
          <w:sz w:val="24"/>
          <w:highlight w:val="none"/>
          <w:lang w:eastAsia="zh-CN"/>
        </w:rPr>
        <w:t xml:space="preserve">应包含但不限于：</w:t>
      </w:r>
      <w:r>
        <w:rPr>
          <w:rFonts w:hint="eastAsia" w:ascii="宋体" w:hAnsi="宋体" w:cs="Times New Roman"/>
          <w:sz w:val="24"/>
          <w:highlight w:val="none"/>
          <w:lang w:val="en-US" w:eastAsia="zh-CN"/>
        </w:rPr>
        <w:t xml:space="preserve">所有设备</w:t>
      </w:r>
      <w:r>
        <w:rPr>
          <w:rFonts w:hint="eastAsia" w:ascii="宋体" w:hAnsi="宋体" w:eastAsia="宋体" w:cs="Times New Roman"/>
          <w:sz w:val="24"/>
          <w:highlight w:val="none"/>
          <w:lang w:val="en-US" w:eastAsia="zh-CN"/>
        </w:rPr>
        <w:t xml:space="preserve">费用（含全套</w:t>
      </w:r>
      <w:r>
        <w:rPr>
          <w:rFonts w:hint="eastAsia" w:ascii="宋体" w:hAnsi="宋体" w:cs="Times New Roman"/>
          <w:sz w:val="24"/>
          <w:highlight w:val="none"/>
          <w:lang w:val="en-US" w:eastAsia="zh-CN"/>
        </w:rPr>
        <w:t xml:space="preserve">所有设备</w:t>
      </w:r>
      <w:r>
        <w:rPr>
          <w:rFonts w:hint="eastAsia" w:ascii="宋体" w:hAnsi="宋体" w:eastAsia="宋体" w:cs="Times New Roman"/>
          <w:sz w:val="24"/>
          <w:highlight w:val="none"/>
          <w:lang w:val="en-US" w:eastAsia="zh-CN"/>
        </w:rPr>
        <w:t xml:space="preserve">、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Times New Roman"/>
          <w:sz w:val="24"/>
          <w:highlight w:val="none"/>
          <w:lang w:val="en-US" w:eastAsia="zh-CN"/>
        </w:rPr>
        <w:t xml:space="preserve">技术（含操作、维护等）培训及售后服务费、质保期（三年）内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在质保期（三年）内所涉及的试剂耗材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对乙方认为没有考虑到的费用甲方将不予支付，并认为此项费用已包含在合同价中。</w:t>
      </w:r>
      <w:r/>
    </w:p>
    <w:p>
      <w:pPr>
        <w:spacing w:line="520" w:lineRule="exact"/>
        <w:rPr>
          <w:b/>
          <w:bCs/>
          <w:sz w:val="24"/>
        </w:rPr>
      </w:pPr>
      <w:r>
        <w:rPr>
          <w:rFonts w:hint="eastAsia" w:ascii="宋体" w:hAnsi="宋体"/>
          <w:b/>
          <w:sz w:val="24"/>
        </w:rPr>
        <w:t xml:space="preserve">二、</w:t>
      </w:r>
      <w:r>
        <w:rPr>
          <w:rFonts w:hint="eastAsia"/>
          <w:b/>
          <w:bCs/>
          <w:sz w:val="24"/>
        </w:rPr>
        <w:t xml:space="preserve">组成本合同的有关文件</w:t>
      </w:r>
      <w:r/>
    </w:p>
    <w:p>
      <w:pPr>
        <w:pageBreakBefore w:val="0"/>
        <w:spacing w:line="520" w:lineRule="exact"/>
        <w:rPr>
          <w:sz w:val="24"/>
        </w:rPr>
      </w:pPr>
      <w:r>
        <w:rPr>
          <w:rFonts w:hint="eastAsia"/>
          <w:sz w:val="24"/>
        </w:rPr>
        <w:t xml:space="preserve">招标文件或与本次采购活动方式相适应的文件及有关附件是本合同不可分割的组成部分，与本合同具有同等法律效力，这些文件包括：</w:t>
      </w:r>
      <w:r/>
    </w:p>
    <w:p>
      <w:pPr>
        <w:pageBreakBefore w:val="0"/>
        <w:spacing w:line="520" w:lineRule="exact"/>
        <w:rPr>
          <w:sz w:val="24"/>
        </w:rPr>
      </w:pPr>
      <w:r>
        <w:rPr>
          <w:rFonts w:hint="eastAsia"/>
          <w:sz w:val="24"/>
        </w:rPr>
        <w:t xml:space="preserve">（1）乙方提供的投标文件和投标报价表；</w:t>
      </w:r>
      <w:r/>
    </w:p>
    <w:p>
      <w:pPr>
        <w:pageBreakBefore w:val="0"/>
        <w:spacing w:line="520" w:lineRule="exact"/>
        <w:rPr>
          <w:sz w:val="24"/>
        </w:rPr>
      </w:pPr>
      <w:r>
        <w:rPr>
          <w:rFonts w:hint="eastAsia"/>
          <w:sz w:val="24"/>
        </w:rPr>
        <w:t xml:space="preserve">（2）开标一览表；</w:t>
      </w:r>
      <w:r/>
    </w:p>
    <w:p>
      <w:pPr>
        <w:pageBreakBefore w:val="0"/>
        <w:spacing w:line="520" w:lineRule="exact"/>
        <w:rPr>
          <w:sz w:val="24"/>
        </w:rPr>
      </w:pPr>
      <w:r>
        <w:rPr>
          <w:rFonts w:hint="eastAsia"/>
          <w:sz w:val="24"/>
        </w:rPr>
        <w:t xml:space="preserve">（3）投标承诺；</w:t>
      </w:r>
      <w:r/>
    </w:p>
    <w:p>
      <w:pPr>
        <w:pageBreakBefore w:val="0"/>
        <w:spacing w:line="520" w:lineRule="exact"/>
        <w:rPr>
          <w:rFonts w:ascii="宋体" w:hAnsi="宋体" w:cs="宋体"/>
          <w:sz w:val="24"/>
          <w:szCs w:val="24"/>
        </w:rPr>
      </w:pPr>
      <w:r>
        <w:rPr>
          <w:rFonts w:hint="eastAsia" w:ascii="宋体" w:hAnsi="宋体" w:cs="宋体"/>
          <w:sz w:val="24"/>
          <w:szCs w:val="24"/>
        </w:rPr>
        <w:t xml:space="preserve">（4）服务承诺；</w:t>
      </w:r>
      <w:r/>
    </w:p>
    <w:p>
      <w:pPr>
        <w:pageBreakBefore w:val="0"/>
        <w:spacing w:line="520" w:lineRule="exact"/>
        <w:rPr>
          <w:sz w:val="24"/>
        </w:rPr>
      </w:pPr>
      <w:r>
        <w:rPr>
          <w:rFonts w:hint="eastAsia"/>
          <w:sz w:val="24"/>
        </w:rPr>
        <w:t xml:space="preserve">（5）中标或成交通知书；</w:t>
      </w:r>
      <w:r/>
    </w:p>
    <w:p>
      <w:pPr>
        <w:pageBreakBefore w:val="0"/>
        <w:spacing w:line="520" w:lineRule="exact"/>
      </w:pPr>
      <w:r>
        <w:rPr>
          <w:rFonts w:hint="eastAsia"/>
          <w:sz w:val="24"/>
        </w:rPr>
        <w:t xml:space="preserve">（6）甲乙双方商定的其他文件。</w:t>
      </w:r>
      <w:r/>
    </w:p>
    <w:p>
      <w:pPr>
        <w:pageBreakBefore w:val="0"/>
        <w:spacing w:line="520" w:lineRule="exact"/>
        <w:rPr>
          <w:rFonts w:ascii="宋体" w:hAnsi="宋体" w:cs="宋体"/>
          <w:b/>
          <w:bCs/>
          <w:sz w:val="24"/>
          <w:szCs w:val="24"/>
        </w:rPr>
      </w:pPr>
      <w:r>
        <w:rPr>
          <w:rFonts w:hint="eastAsia" w:ascii="宋体" w:hAnsi="宋体" w:cs="宋体"/>
          <w:b/>
          <w:bCs/>
          <w:sz w:val="24"/>
          <w:szCs w:val="24"/>
        </w:rPr>
        <w:t xml:space="preserve">三、履约保证金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1.乙方在签订合同前须向甲方交纳中标价的5%作为履约保证金（人民币</w:t>
      </w:r>
      <w:r>
        <w:rPr>
          <w:rFonts w:hint="eastAsia" w:ascii="宋体" w:hAnsi="宋体" w:cs="宋体"/>
          <w:sz w:val="24"/>
          <w:szCs w:val="24"/>
          <w:u w:val="single"/>
        </w:rPr>
        <w:t xml:space="preserve">￥      元</w:t>
      </w:r>
      <w:r>
        <w:rPr>
          <w:rFonts w:hint="eastAsia" w:ascii="宋体" w:hAnsi="宋体" w:cs="宋体"/>
          <w:sz w:val="24"/>
          <w:szCs w:val="24"/>
        </w:rPr>
        <w:t xml:space="preserve">），</w:t>
      </w:r>
      <w:r>
        <w:rPr>
          <w:rFonts w:hint="eastAsia" w:ascii="宋体" w:hAnsi="宋体"/>
          <w:bCs/>
          <w:sz w:val="24"/>
        </w:rPr>
        <w:t xml:space="preserve">在供货结束验收合格后退还</w:t>
      </w:r>
      <w:r>
        <w:rPr>
          <w:rFonts w:hint="eastAsia" w:ascii="宋体" w:hAnsi="宋体" w:cs="宋体"/>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2.合同履行结束后，甲方应及时退还交纳的履约保证金。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3.履约保证金的退还：</w:t>
      </w:r>
      <w:r/>
    </w:p>
    <w:p>
      <w:pPr>
        <w:pageBreakBefore w:val="0"/>
        <w:spacing w:line="520" w:lineRule="exact"/>
        <w:rPr>
          <w:rFonts w:ascii="宋体" w:hAnsi="宋体" w:cs="宋体"/>
          <w:sz w:val="24"/>
          <w:szCs w:val="24"/>
        </w:rPr>
      </w:pPr>
      <w:r>
        <w:rPr>
          <w:rFonts w:hint="eastAsia" w:ascii="宋体" w:hAnsi="宋体" w:cs="宋体"/>
          <w:sz w:val="24"/>
          <w:szCs w:val="24"/>
        </w:rPr>
        <w:t xml:space="preserve">3.1方式：退还至投标人缴纳履约保证金的账户。如为保函，在到期时自行失效。</w:t>
      </w:r>
      <w:r/>
    </w:p>
    <w:p>
      <w:pPr>
        <w:pageBreakBefore w:val="0"/>
        <w:spacing w:line="520" w:lineRule="exact"/>
        <w:rPr>
          <w:rFonts w:ascii="宋体" w:hAnsi="宋体" w:cs="宋体"/>
          <w:sz w:val="24"/>
          <w:szCs w:val="24"/>
        </w:rPr>
      </w:pPr>
      <w:r>
        <w:rPr>
          <w:rFonts w:hint="eastAsia" w:ascii="宋体" w:hAnsi="宋体" w:cs="宋体"/>
          <w:sz w:val="24"/>
          <w:szCs w:val="24"/>
        </w:rPr>
        <w:t xml:space="preserve">3.2时间：验收合格且甲方收到发票后30日内。</w:t>
      </w:r>
      <w:r/>
    </w:p>
    <w:p>
      <w:pPr>
        <w:pageBreakBefore w:val="0"/>
        <w:spacing w:line="520" w:lineRule="exact"/>
        <w:rPr>
          <w:rFonts w:ascii="宋体" w:hAnsi="宋体" w:cs="宋体"/>
          <w:sz w:val="24"/>
          <w:szCs w:val="24"/>
        </w:rPr>
      </w:pPr>
      <w:r>
        <w:rPr>
          <w:rFonts w:hint="eastAsia" w:ascii="宋体" w:hAnsi="宋体" w:cs="宋体"/>
          <w:sz w:val="24"/>
          <w:szCs w:val="24"/>
        </w:rPr>
        <w:t xml:space="preserve">3.3条件：按合同要求全部履约完成并经甲方验收合格，且甲方收到乙方出具的发票。</w:t>
      </w:r>
      <w:r/>
    </w:p>
    <w:p>
      <w:pPr>
        <w:pageBreakBefore w:val="0"/>
        <w:spacing w:line="520" w:lineRule="exact"/>
        <w:rPr>
          <w:rFonts w:ascii="宋体" w:hAnsi="宋体" w:cs="宋体"/>
          <w:sz w:val="24"/>
          <w:szCs w:val="24"/>
        </w:rPr>
      </w:pPr>
      <w:r>
        <w:rPr>
          <w:rFonts w:hint="eastAsia" w:ascii="宋体" w:hAnsi="宋体" w:cs="宋体"/>
          <w:sz w:val="24"/>
          <w:szCs w:val="24"/>
        </w:rPr>
        <w:t xml:space="preserve">3.4不予退还情形：</w:t>
      </w:r>
      <w:r/>
    </w:p>
    <w:p>
      <w:pPr>
        <w:pageBreakBefore w:val="0"/>
        <w:spacing w:line="520" w:lineRule="exact"/>
        <w:rPr>
          <w:rFonts w:ascii="宋体" w:hAnsi="宋体" w:cs="宋体"/>
          <w:sz w:val="24"/>
          <w:szCs w:val="24"/>
        </w:rPr>
      </w:pPr>
      <w:r>
        <w:rPr>
          <w:rFonts w:hint="eastAsia" w:ascii="宋体" w:hAnsi="宋体" w:cs="宋体"/>
          <w:sz w:val="24"/>
          <w:szCs w:val="24"/>
        </w:rPr>
        <w:t xml:space="preserve">除不可抗力情况外，投标人出现下列情形之一的，其履约保证金，甲方将视情节决定不予退还或部分不予退还。</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（1）乙方无正当理由拒绝签订合同的，或者在签订合同时向甲方提出附加条件或者更改合同实质性内容要求的；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（2）乙方不履行与甲方订立的合同的；</w:t>
      </w:r>
      <w:r/>
    </w:p>
    <w:p>
      <w:pPr>
        <w:pageBreakBefore w:val="0"/>
        <w:spacing w:line="520" w:lineRule="exact"/>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（4）乙方采取欺骗、弄虚作假方式投标的或与其它投标人串通投标的；</w:t>
      </w:r>
      <w:r/>
    </w:p>
    <w:p>
      <w:pPr>
        <w:pageBreakBefore w:val="0"/>
        <w:spacing w:line="520" w:lineRule="exact"/>
        <w:rPr>
          <w:rFonts w:ascii="宋体" w:hAnsi="宋体" w:cs="宋体"/>
          <w:sz w:val="24"/>
          <w:szCs w:val="24"/>
        </w:rPr>
      </w:pPr>
      <w:r>
        <w:rPr>
          <w:rFonts w:hint="eastAsia" w:ascii="宋体" w:hAnsi="宋体" w:cs="宋体"/>
          <w:sz w:val="24"/>
          <w:szCs w:val="24"/>
        </w:rPr>
        <w:t xml:space="preserve">（5）乙方将合同内容转包、违法分包的；</w:t>
      </w:r>
      <w:r/>
    </w:p>
    <w:p>
      <w:pPr>
        <w:pageBreakBefore w:val="0"/>
        <w:spacing w:line="520" w:lineRule="exact"/>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pStyle w:val="1033"/>
        <w:pageBreakBefore w:val="0"/>
        <w:spacing w:line="520" w:lineRule="exact"/>
        <w:rPr>
          <w:rFonts w:ascii="宋体" w:hAnsi="宋体" w:cs="宋体"/>
          <w:b/>
          <w:bCs/>
          <w:sz w:val="24"/>
        </w:rPr>
      </w:pPr>
      <w:r>
        <w:rPr>
          <w:rFonts w:hint="eastAsia" w:ascii="宋体" w:hAnsi="宋体" w:cs="宋体"/>
          <w:b/>
          <w:bCs/>
          <w:sz w:val="24"/>
        </w:rPr>
        <w:t xml:space="preserve">四、项目内容</w:t>
      </w:r>
      <w:r/>
    </w:p>
    <w:p>
      <w:pPr>
        <w:pStyle w:val="1033"/>
        <w:pageBreakBefore w:val="0"/>
        <w:spacing w:line="520" w:lineRule="exact"/>
        <w:rPr>
          <w:rFonts w:ascii="宋体" w:hAnsi="宋体" w:cs="Arial"/>
          <w:sz w:val="24"/>
          <w:highlight w:val="none"/>
        </w:rPr>
      </w:pPr>
      <w:r>
        <w:rPr>
          <w:rFonts w:hint="eastAsia" w:ascii="宋体" w:hAnsi="宋体" w:cs="宋体"/>
          <w:sz w:val="24"/>
          <w:highlight w:val="none"/>
          <w:lang w:eastAsia="zh-CN"/>
        </w:rPr>
        <w:t xml:space="preserve">建湖生态环境监测站便携式GC-MS(空气)项目</w:t>
      </w:r>
      <w:r>
        <w:rPr>
          <w:rFonts w:hint="eastAsia" w:ascii="宋体" w:hAnsi="宋体" w:cs="宋体"/>
          <w:sz w:val="24"/>
          <w:highlight w:val="none"/>
        </w:rPr>
        <w:t xml:space="preserve">中的所有服务内容，具体服务内容详见招标文件要求</w:t>
      </w:r>
      <w:r>
        <w:rPr>
          <w:rFonts w:hint="eastAsia" w:ascii="宋体" w:hAnsi="宋体" w:cs="Arial"/>
          <w:sz w:val="24"/>
          <w:highlight w:val="none"/>
        </w:rPr>
        <w:t xml:space="preserve">；</w:t>
      </w:r>
      <w:r/>
    </w:p>
    <w:p>
      <w:pPr>
        <w:pageBreakBefore w:val="0"/>
        <w:spacing w:line="520" w:lineRule="exact"/>
        <w:rPr>
          <w:rFonts w:hint="eastAsia" w:ascii="宋体" w:hAnsi="宋体" w:eastAsia="宋体" w:cs="宋体"/>
          <w:b/>
          <w:bCs/>
          <w:sz w:val="24"/>
          <w:lang w:eastAsia="zh-CN"/>
        </w:rPr>
      </w:pPr>
      <w:r>
        <w:rPr>
          <w:rFonts w:hint="eastAsia" w:ascii="宋体" w:hAnsi="宋体" w:cs="宋体"/>
          <w:b/>
          <w:bCs/>
          <w:sz w:val="24"/>
        </w:rPr>
        <w:t xml:space="preserve">五、质量要求</w:t>
      </w:r>
      <w:r>
        <w:rPr>
          <w:rFonts w:hint="eastAsia" w:ascii="宋体" w:hAnsi="宋体" w:cs="宋体"/>
          <w:b/>
          <w:bCs/>
          <w:sz w:val="24"/>
          <w:lang w:eastAsia="zh-CN"/>
        </w:rPr>
        <w:t xml:space="preserve">、</w:t>
      </w:r>
      <w:r>
        <w:rPr>
          <w:rFonts w:hint="eastAsia" w:ascii="宋体" w:hAnsi="宋体" w:cs="宋体"/>
          <w:b/>
          <w:bCs/>
          <w:sz w:val="24"/>
        </w:rPr>
        <w:t xml:space="preserve">售后服务</w:t>
      </w:r>
      <w:r>
        <w:rPr>
          <w:rFonts w:hint="eastAsia" w:ascii="宋体" w:hAnsi="宋体" w:cs="宋体"/>
          <w:b/>
          <w:bCs/>
          <w:sz w:val="24"/>
          <w:lang w:eastAsia="zh-CN"/>
        </w:rPr>
        <w:t xml:space="preserve">及培训</w:t>
      </w:r>
      <w:r/>
    </w:p>
    <w:p>
      <w:pPr>
        <w:pageBreakBefore w:val="0"/>
        <w:spacing w:line="520" w:lineRule="exact"/>
        <w:rPr>
          <w:rFonts w:ascii="宋体" w:hAnsi="宋体" w:cs="宋体"/>
          <w:spacing w:val="-6"/>
          <w:sz w:val="24"/>
        </w:rPr>
      </w:pPr>
      <w:r>
        <w:rPr>
          <w:rFonts w:hint="eastAsia" w:ascii="宋体" w:hAnsi="宋体" w:cs="宋体"/>
          <w:spacing w:val="-6"/>
          <w:sz w:val="24"/>
        </w:rPr>
        <w:t xml:space="preserve">1.乙方按照国家规定的标准和标书规定的标准执行。</w:t>
      </w:r>
      <w:r/>
    </w:p>
    <w:p>
      <w:pPr>
        <w:pageBreakBefore w:val="0"/>
        <w:spacing w:line="520" w:lineRule="exact"/>
        <w:rPr>
          <w:rFonts w:ascii="宋体" w:hAnsi="宋体" w:cs="宋体"/>
          <w:spacing w:val="-6"/>
          <w:sz w:val="24"/>
        </w:rPr>
      </w:pPr>
      <w:r>
        <w:rPr>
          <w:rFonts w:hint="eastAsia" w:ascii="宋体" w:hAnsi="宋体" w:cs="宋体"/>
          <w:spacing w:val="-6"/>
          <w:sz w:val="24"/>
        </w:rPr>
        <w:t xml:space="preserve">2.乙方应按招标文件规定的服务要求、质量标准向甲方提供规范、快捷的服务。</w:t>
      </w:r>
      <w:r/>
    </w:p>
    <w:p>
      <w:pPr>
        <w:pageBreakBefore w:val="0"/>
        <w:spacing w:line="520" w:lineRule="exact"/>
        <w:rPr>
          <w:rFonts w:hint="eastAsia" w:ascii="宋体" w:hAnsi="宋体" w:cs="宋体"/>
          <w:spacing w:val="-6"/>
          <w:sz w:val="24"/>
        </w:rPr>
      </w:pPr>
      <w:r>
        <w:rPr>
          <w:rFonts w:hint="eastAsia" w:ascii="宋体" w:hAnsi="宋体" w:cs="宋体"/>
          <w:spacing w:val="-6"/>
          <w:sz w:val="24"/>
        </w:rPr>
        <w:t xml:space="preserve">3.如成果在使用过程中发生问题，乙方在接到甲方通知后在3小时内到达甲方现场。</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质保及售后服务</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所投所有货物须提供</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年的免费质保服务（自验收合格之日起计算）。在免费质保期内，除人为损坏和不可抗力因素外，</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负责对其提供的物品进行免费维修或更换。免费质保期满后，应提供优先的有偿售后服务及按不高于投标文件中主要配件、易损件清单所报价格供应原厂零配件等。</w:t>
      </w:r>
      <w:r>
        <w:rPr>
          <w:rFonts w:hint="eastAsia" w:ascii="宋体" w:hAnsi="宋体" w:eastAsia="宋体" w:cs="宋体"/>
          <w:sz w:val="24"/>
          <w:szCs w:val="24"/>
          <w:highlight w:val="none"/>
          <w:lang w:val="en-US" w:eastAsia="zh-CN"/>
        </w:rPr>
        <w:t xml:space="preserve">三年期间聘请第三方的校验机构对</w:t>
      </w:r>
      <w:r>
        <w:rPr>
          <w:rFonts w:hint="eastAsia" w:ascii="宋体" w:hAnsi="宋体" w:cs="宋体"/>
          <w:sz w:val="24"/>
          <w:szCs w:val="24"/>
          <w:highlight w:val="none"/>
          <w:lang w:val="en-US" w:eastAsia="zh-CN"/>
        </w:rPr>
        <w:t xml:space="preserve">所有设备</w:t>
      </w:r>
      <w:r>
        <w:rPr>
          <w:rFonts w:hint="eastAsia" w:ascii="宋体" w:hAnsi="宋体" w:eastAsia="宋体" w:cs="宋体"/>
          <w:sz w:val="24"/>
          <w:szCs w:val="24"/>
          <w:highlight w:val="none"/>
          <w:lang w:val="en-US" w:eastAsia="zh-CN"/>
        </w:rPr>
        <w:t xml:space="preserve">校验的费用均有乙方承担，</w:t>
      </w:r>
      <w:r>
        <w:rPr>
          <w:rFonts w:hint="eastAsia" w:ascii="宋体" w:hAnsi="宋体" w:cs="宋体"/>
          <w:sz w:val="24"/>
          <w:szCs w:val="24"/>
          <w:highlight w:val="none"/>
          <w:lang w:val="en-US" w:eastAsia="zh-CN"/>
        </w:rPr>
        <w:t xml:space="preserve">所有设备</w:t>
      </w:r>
      <w:r>
        <w:rPr>
          <w:rFonts w:hint="eastAsia" w:ascii="宋体" w:hAnsi="宋体" w:eastAsia="宋体" w:cs="宋体"/>
          <w:sz w:val="24"/>
          <w:szCs w:val="24"/>
          <w:highlight w:val="none"/>
          <w:lang w:val="en-US" w:eastAsia="zh-CN"/>
        </w:rPr>
        <w:t xml:space="preserve">的所有权、资产归监测站所有。</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（2）售后服务响应时间：免费质保期内如货物出现质量问题，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须立即响应。对于普通故障，修复时间不超过24小时，如不能解决的，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需在48小时内免费提供备品备件供</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使用。</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培训</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应组织1次技术培训，派出合格的技术人员担任教员到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所在地对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人员进行培训。（需进行厂家培训的品目，也应及时安排，所需费用由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承担。）培训教员的差旅费、食宿费、受训人员使用的培训教材等费用，均由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承担。培训内容包括</w:t>
      </w:r>
      <w:r>
        <w:rPr>
          <w:rFonts w:hint="eastAsia" w:ascii="宋体" w:hAnsi="宋体" w:cs="宋体"/>
          <w:sz w:val="24"/>
          <w:szCs w:val="24"/>
          <w:highlight w:val="none"/>
          <w:lang w:eastAsia="zh-CN"/>
        </w:rPr>
        <w:t xml:space="preserve">所有设备</w:t>
      </w:r>
      <w:r>
        <w:rPr>
          <w:rFonts w:hint="eastAsia" w:ascii="宋体" w:hAnsi="宋体" w:eastAsia="宋体" w:cs="宋体"/>
          <w:sz w:val="24"/>
          <w:szCs w:val="24"/>
          <w:highlight w:val="none"/>
        </w:rPr>
        <w:t xml:space="preserve">的基本原理、调试、操作使用和保养维修（产品维护、故障排除、性能优化等），分析计算软件的使用方法等。培训以实现仪器</w:t>
      </w:r>
      <w:r>
        <w:rPr>
          <w:rFonts w:hint="eastAsia" w:ascii="宋体" w:hAnsi="宋体" w:cs="宋体"/>
          <w:sz w:val="24"/>
          <w:szCs w:val="24"/>
          <w:highlight w:val="none"/>
          <w:lang w:eastAsia="zh-CN"/>
        </w:rPr>
        <w:t xml:space="preserve">所有设备</w:t>
      </w:r>
      <w:r>
        <w:rPr>
          <w:rFonts w:hint="eastAsia" w:ascii="宋体" w:hAnsi="宋体" w:eastAsia="宋体" w:cs="宋体"/>
          <w:sz w:val="24"/>
          <w:szCs w:val="24"/>
          <w:highlight w:val="none"/>
        </w:rPr>
        <w:t xml:space="preserve">实际操作为与软件的掌握为目标。</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（2）现场培训能够根据</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需要，合理安排，使</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能够全面掌握</w:t>
      </w:r>
      <w:r>
        <w:rPr>
          <w:rFonts w:hint="eastAsia" w:ascii="宋体" w:hAnsi="宋体" w:cs="宋体"/>
          <w:sz w:val="24"/>
          <w:szCs w:val="24"/>
          <w:highlight w:val="none"/>
          <w:lang w:eastAsia="zh-CN"/>
        </w:rPr>
        <w:t xml:space="preserve">所有设备</w:t>
      </w:r>
      <w:r>
        <w:rPr>
          <w:rFonts w:hint="eastAsia" w:ascii="宋体" w:hAnsi="宋体" w:eastAsia="宋体" w:cs="宋体"/>
          <w:sz w:val="24"/>
          <w:szCs w:val="24"/>
          <w:highlight w:val="none"/>
        </w:rPr>
        <w:t xml:space="preserve">的工作原理，熟练独立操作</w:t>
      </w:r>
      <w:r>
        <w:rPr>
          <w:rFonts w:hint="eastAsia" w:ascii="宋体" w:hAnsi="宋体" w:cs="宋体"/>
          <w:sz w:val="24"/>
          <w:szCs w:val="24"/>
          <w:highlight w:val="none"/>
          <w:lang w:eastAsia="zh-CN"/>
        </w:rPr>
        <w:t xml:space="preserve">所有设备</w:t>
      </w:r>
      <w:r>
        <w:rPr>
          <w:rFonts w:hint="eastAsia" w:ascii="宋体" w:hAnsi="宋体" w:eastAsia="宋体" w:cs="宋体"/>
          <w:sz w:val="24"/>
          <w:szCs w:val="24"/>
          <w:highlight w:val="none"/>
        </w:rPr>
        <w:t xml:space="preserve">，并能够对</w:t>
      </w:r>
      <w:r>
        <w:rPr>
          <w:rFonts w:hint="eastAsia" w:ascii="宋体" w:hAnsi="宋体" w:cs="宋体"/>
          <w:sz w:val="24"/>
          <w:szCs w:val="24"/>
          <w:highlight w:val="none"/>
          <w:lang w:eastAsia="zh-CN"/>
        </w:rPr>
        <w:t xml:space="preserve">所有设备</w:t>
      </w:r>
      <w:r>
        <w:rPr>
          <w:rFonts w:hint="eastAsia" w:ascii="宋体" w:hAnsi="宋体" w:eastAsia="宋体" w:cs="宋体"/>
          <w:sz w:val="24"/>
          <w:szCs w:val="24"/>
          <w:highlight w:val="none"/>
        </w:rPr>
        <w:t xml:space="preserve">进行日常维护与保养，简单故障诊断与排除。培训是否达到要求须经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确认后方可认可。</w:t>
      </w:r>
      <w:r/>
    </w:p>
    <w:p>
      <w:pPr>
        <w:pageBreakBefore w:val="0"/>
        <w:spacing w:line="5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（3）培训费用均包含在总价中。</w:t>
      </w:r>
      <w:r/>
    </w:p>
    <w:p>
      <w:pPr>
        <w:pageBreakBefore w:val="0"/>
        <w:spacing w:line="52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六、</w:t>
      </w:r>
      <w:r>
        <w:rPr>
          <w:rFonts w:hint="eastAsia" w:ascii="宋体" w:hAnsi="宋体" w:eastAsia="宋体" w:cs="宋体"/>
          <w:b/>
          <w:bCs/>
          <w:sz w:val="24"/>
          <w:highlight w:val="none"/>
          <w:lang w:eastAsia="zh-CN"/>
        </w:rPr>
        <w:t xml:space="preserve">履约验收</w:t>
      </w:r>
      <w:r/>
    </w:p>
    <w:p>
      <w:pPr>
        <w:pageBreakBefore w:val="0"/>
        <w:spacing w:line="520" w:lineRule="exact"/>
        <w:rPr>
          <w:rFonts w:hint="eastAsia" w:ascii="宋体" w:hAnsi="宋体" w:eastAsia="宋体" w:cs="宋体"/>
          <w:spacing w:val="-6"/>
          <w:sz w:val="24"/>
          <w:highlight w:val="none"/>
          <w:lang w:eastAsia="zh-CN"/>
        </w:rPr>
      </w:pPr>
      <w:r>
        <w:rPr>
          <w:rFonts w:hint="eastAsia" w:ascii="宋体" w:hAnsi="宋体" w:cs="宋体"/>
          <w:spacing w:val="-6"/>
          <w:sz w:val="24"/>
          <w:highlight w:val="none"/>
          <w:lang w:eastAsia="zh-CN"/>
        </w:rPr>
        <w:t xml:space="preserve">（</w:t>
      </w:r>
      <w:r>
        <w:rPr>
          <w:rFonts w:hint="eastAsia" w:ascii="宋体" w:hAnsi="宋体" w:cs="宋体"/>
          <w:spacing w:val="-6"/>
          <w:sz w:val="24"/>
          <w:highlight w:val="none"/>
          <w:lang w:val="en-US" w:eastAsia="zh-CN"/>
        </w:rPr>
        <w:t xml:space="preserve">1</w:t>
      </w:r>
      <w:r>
        <w:rPr>
          <w:rFonts w:hint="eastAsia" w:ascii="宋体" w:hAnsi="宋体" w:cs="宋体"/>
          <w:spacing w:val="-6"/>
          <w:sz w:val="24"/>
          <w:highlight w:val="none"/>
          <w:lang w:eastAsia="zh-CN"/>
        </w:rPr>
        <w:t xml:space="preserve">）所有设备</w:t>
      </w:r>
      <w:r>
        <w:rPr>
          <w:rFonts w:hint="eastAsia" w:ascii="宋体" w:hAnsi="宋体" w:eastAsia="宋体" w:cs="宋体"/>
          <w:spacing w:val="-6"/>
          <w:sz w:val="24"/>
          <w:highlight w:val="none"/>
          <w:lang w:eastAsia="zh-CN"/>
        </w:rPr>
        <w:t xml:space="preserve">安装、调试结束后，由乙方主动向甲方申请开机、试运行及验收事宜。</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和相关部门</w:t>
      </w:r>
      <w:r>
        <w:rPr>
          <w:rFonts w:hint="eastAsia" w:ascii="宋体" w:hAnsi="宋体" w:eastAsia="宋体" w:cs="宋体"/>
          <w:spacing w:val="-6"/>
          <w:sz w:val="24"/>
          <w:highlight w:val="none"/>
          <w:lang w:eastAsia="zh-CN"/>
        </w:rPr>
        <w:t xml:space="preserve">将</w:t>
      </w:r>
      <w:r>
        <w:rPr>
          <w:rFonts w:hint="eastAsia" w:ascii="宋体" w:hAnsi="宋体" w:eastAsia="宋体" w:cs="宋体"/>
          <w:spacing w:val="-6"/>
          <w:sz w:val="24"/>
          <w:highlight w:val="none"/>
        </w:rPr>
        <w:t xml:space="preserve">按照招标文件和投标文件承诺进行验收。招标文件没有规定和投标文件没有相应承诺的，按照下列原则进行验收：按照国家标准验收，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予以配合。涉及需要由质检或行业主管部门验收的项目，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须约请相关部门和专家参加项目验收。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rPr>
        <w:t xml:space="preserve">）货物在验收时，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和应由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提供的必要文件。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4</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应根据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使用单位的技术要求提供相应的软硬件产品。由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所提供的</w:t>
      </w:r>
      <w:r>
        <w:rPr>
          <w:rFonts w:hint="eastAsia" w:ascii="宋体" w:hAnsi="宋体" w:cs="宋体"/>
          <w:spacing w:val="-6"/>
          <w:sz w:val="24"/>
          <w:highlight w:val="none"/>
          <w:lang w:eastAsia="zh-CN"/>
        </w:rPr>
        <w:t xml:space="preserve">所有设备</w:t>
      </w:r>
      <w:r>
        <w:rPr>
          <w:rFonts w:hint="eastAsia" w:ascii="宋体" w:hAnsi="宋体" w:eastAsia="宋体" w:cs="宋体"/>
          <w:spacing w:val="-6"/>
          <w:sz w:val="24"/>
          <w:highlight w:val="none"/>
        </w:rPr>
        <w:t xml:space="preserve">部件间的连线和插接件均应视为</w:t>
      </w:r>
      <w:r>
        <w:rPr>
          <w:rFonts w:hint="eastAsia" w:ascii="宋体" w:hAnsi="宋体" w:cs="宋体"/>
          <w:spacing w:val="-6"/>
          <w:sz w:val="24"/>
          <w:highlight w:val="none"/>
          <w:lang w:eastAsia="zh-CN"/>
        </w:rPr>
        <w:t xml:space="preserve">所有设备</w:t>
      </w:r>
      <w:r>
        <w:rPr>
          <w:rFonts w:hint="eastAsia" w:ascii="宋体" w:hAnsi="宋体" w:eastAsia="宋体" w:cs="宋体"/>
          <w:spacing w:val="-6"/>
          <w:sz w:val="24"/>
          <w:highlight w:val="none"/>
        </w:rPr>
        <w:t xml:space="preserve">内部器件，包含在相应的</w:t>
      </w:r>
      <w:r>
        <w:rPr>
          <w:rFonts w:hint="eastAsia" w:ascii="宋体" w:hAnsi="宋体" w:cs="宋体"/>
          <w:spacing w:val="-6"/>
          <w:sz w:val="24"/>
          <w:highlight w:val="none"/>
          <w:lang w:eastAsia="zh-CN"/>
        </w:rPr>
        <w:t xml:space="preserve">所有设备</w:t>
      </w:r>
      <w:r>
        <w:rPr>
          <w:rFonts w:hint="eastAsia" w:ascii="宋体" w:hAnsi="宋体" w:eastAsia="宋体" w:cs="宋体"/>
          <w:spacing w:val="-6"/>
          <w:sz w:val="24"/>
          <w:highlight w:val="none"/>
        </w:rPr>
        <w:t xml:space="preserve">之中。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5</w:t>
      </w:r>
      <w:r>
        <w:rPr>
          <w:rFonts w:hint="eastAsia" w:ascii="宋体" w:hAnsi="宋体" w:eastAsia="宋体" w:cs="宋体"/>
          <w:spacing w:val="-6"/>
          <w:sz w:val="24"/>
          <w:highlight w:val="none"/>
        </w:rPr>
        <w:t xml:space="preserve">）所有货物安装时若需使用特殊的接头、插座、线缆、线槽、电管、线卡、桥架、线盒、软管、特殊安装工具等备件由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提供，费用包含在</w:t>
      </w:r>
      <w:r>
        <w:rPr>
          <w:rFonts w:hint="eastAsia" w:ascii="宋体" w:hAnsi="宋体" w:eastAsia="宋体" w:cs="宋体"/>
          <w:spacing w:val="-6"/>
          <w:sz w:val="24"/>
          <w:highlight w:val="none"/>
          <w:lang w:eastAsia="zh-CN"/>
        </w:rPr>
        <w:t xml:space="preserve">合同</w:t>
      </w:r>
      <w:r>
        <w:rPr>
          <w:rFonts w:hint="eastAsia" w:ascii="宋体" w:hAnsi="宋体" w:eastAsia="宋体" w:cs="宋体"/>
          <w:spacing w:val="-6"/>
          <w:sz w:val="24"/>
          <w:highlight w:val="none"/>
        </w:rPr>
        <w:t xml:space="preserve">价中。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6</w:t>
      </w:r>
      <w:r>
        <w:rPr>
          <w:rFonts w:hint="eastAsia" w:ascii="宋体" w:hAnsi="宋体" w:eastAsia="宋体" w:cs="宋体"/>
          <w:spacing w:val="-6"/>
          <w:sz w:val="24"/>
          <w:highlight w:val="none"/>
        </w:rPr>
        <w:t xml:space="preserve">）对货物进行全面的验收，对验收中暴露出来的问题，</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应及时进行整改，最终验收合格后，</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向</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签发最终验收证明。</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7</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应向</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提供安装调试过程中的各种文档资料,以便</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今后能掌握操作和维护方法。</w:t>
      </w:r>
      <w:r/>
    </w:p>
    <w:p>
      <w:pPr>
        <w:pageBreakBefore w:val="0"/>
        <w:spacing w:line="520" w:lineRule="exact"/>
        <w:widowControl/>
        <w:rPr>
          <w:rFonts w:ascii="宋体" w:hAnsi="宋体"/>
          <w:sz w:val="24"/>
          <w:highlight w:val="none"/>
        </w:rPr>
      </w:pPr>
      <w:r>
        <w:rPr>
          <w:rFonts w:hint="eastAsia" w:ascii="宋体" w:hAnsi="宋体"/>
          <w:b/>
          <w:sz w:val="24"/>
          <w:highlight w:val="none"/>
          <w:lang w:eastAsia="zh-CN"/>
        </w:rPr>
        <w:t xml:space="preserve">七</w:t>
      </w:r>
      <w:r>
        <w:rPr>
          <w:rFonts w:hint="eastAsia" w:ascii="宋体" w:hAnsi="宋体"/>
          <w:b/>
          <w:sz w:val="24"/>
          <w:highlight w:val="none"/>
        </w:rPr>
        <w:t xml:space="preserve">、履行期限及服务地点</w:t>
      </w:r>
      <w:r/>
    </w:p>
    <w:p>
      <w:pPr>
        <w:pStyle w:val="1046"/>
        <w:pageBreakBefore w:val="0"/>
        <w:spacing w:before="0" w:beforeAutospacing="0" w:after="0" w:afterAutospacing="0" w:line="520" w:lineRule="exact"/>
        <w:rPr>
          <w:rFonts w:ascii="宋体" w:hAnsi="宋体" w:cs="Arial"/>
        </w:rPr>
      </w:pPr>
      <w:r>
        <w:rPr>
          <w:rFonts w:hint="eastAsia" w:ascii="宋体" w:hAnsi="宋体"/>
          <w:b/>
        </w:rPr>
        <w:t xml:space="preserve">1.</w:t>
      </w:r>
      <w:r>
        <w:rPr>
          <w:rFonts w:hint="eastAsia" w:ascii="宋体" w:hAnsi="宋体"/>
          <w:b/>
          <w:highlight w:val="none"/>
        </w:rPr>
        <w:t xml:space="preserve">合同履行期限</w:t>
      </w:r>
      <w:r>
        <w:rPr>
          <w:rFonts w:hint="eastAsia" w:ascii="宋体" w:hAnsi="宋体" w:cs="宋体"/>
          <w:b/>
          <w:highlight w:val="none"/>
        </w:rPr>
        <w:t xml:space="preserve">：</w:t>
      </w:r>
      <w:r>
        <w:rPr>
          <w:rFonts w:hint="eastAsia" w:ascii="宋体" w:hAnsi="宋体" w:cs="宋体"/>
          <w:highlight w:val="none"/>
        </w:rPr>
        <w:t xml:space="preserve">自合同签订之日起60日内供货并安装调试完毕；</w:t>
      </w:r>
      <w:r/>
    </w:p>
    <w:p>
      <w:pPr>
        <w:pageBreakBefore w:val="0"/>
        <w:spacing w:line="520" w:lineRule="exact"/>
        <w:rPr>
          <w:rFonts w:ascii="宋体" w:hAnsi="宋体" w:cs="Arial"/>
          <w:bCs/>
          <w:sz w:val="24"/>
        </w:rPr>
      </w:pPr>
      <w:r>
        <w:rPr>
          <w:rFonts w:hint="eastAsia" w:ascii="宋体" w:hAnsi="宋体"/>
          <w:b/>
          <w:sz w:val="24"/>
          <w:szCs w:val="24"/>
        </w:rPr>
        <w:t xml:space="preserve">2.服务地</w:t>
      </w:r>
      <w:r>
        <w:rPr>
          <w:rFonts w:hint="eastAsia" w:ascii="宋体" w:hAnsi="宋体" w:cs="宋体"/>
          <w:b/>
          <w:sz w:val="24"/>
        </w:rPr>
        <w:t xml:space="preserve">点</w:t>
      </w:r>
      <w:r>
        <w:rPr>
          <w:rFonts w:hint="eastAsia" w:ascii="宋体" w:hAnsi="宋体" w:cs="宋体"/>
          <w:sz w:val="24"/>
        </w:rPr>
        <w:t xml:space="preserve">：</w:t>
      </w:r>
      <w:r>
        <w:rPr>
          <w:rFonts w:hint="eastAsia" w:ascii="宋体" w:hAnsi="宋体" w:cs="Arial"/>
          <w:bCs/>
          <w:sz w:val="24"/>
        </w:rPr>
        <w:t xml:space="preserve">甲方指定地点。</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、知识产权</w:t>
      </w:r>
      <w:r/>
    </w:p>
    <w:p>
      <w:pPr>
        <w:pageBreakBefore w:val="0"/>
        <w:spacing w:line="520" w:lineRule="exact"/>
        <w:rPr>
          <w:rFonts w:ascii="宋体" w:hAnsi="宋体" w:cs="宋体"/>
          <w:sz w:val="24"/>
        </w:rPr>
      </w:pP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九</w:t>
      </w:r>
      <w:r>
        <w:rPr>
          <w:rFonts w:hint="eastAsia" w:ascii="宋体" w:hAnsi="宋体" w:cs="宋体"/>
          <w:b/>
          <w:bCs/>
          <w:sz w:val="24"/>
        </w:rPr>
        <w:t xml:space="preserve">、产权担保</w:t>
      </w:r>
      <w:r/>
    </w:p>
    <w:p>
      <w:pPr>
        <w:pageBreakBefore w:val="0"/>
        <w:spacing w:line="520" w:lineRule="exact"/>
        <w:rPr>
          <w:rFonts w:ascii="宋体" w:hAnsi="宋体" w:cs="宋体"/>
          <w:sz w:val="24"/>
        </w:rPr>
      </w:pPr>
      <w:r>
        <w:rPr>
          <w:rFonts w:hint="eastAsia" w:ascii="宋体" w:hAnsi="宋体" w:cs="宋体"/>
          <w:sz w:val="24"/>
        </w:rPr>
        <w:t xml:space="preserve">乙方保证所交付的服务的所有权完全属于乙方且无任何抵押、查封等产权瑕疵。</w:t>
      </w:r>
      <w:r/>
    </w:p>
    <w:p>
      <w:pPr>
        <w:pageBreakBefore w:val="0"/>
        <w:spacing w:line="520" w:lineRule="exact"/>
        <w:widowControl/>
        <w:rPr>
          <w:rFonts w:ascii="宋体" w:hAnsi="宋体"/>
          <w:b/>
          <w:sz w:val="24"/>
        </w:rPr>
      </w:pPr>
      <w:r>
        <w:rPr>
          <w:rFonts w:hint="eastAsia" w:ascii="宋体" w:hAnsi="宋体"/>
          <w:b/>
          <w:sz w:val="24"/>
          <w:lang w:eastAsia="zh-CN"/>
        </w:rPr>
        <w:t xml:space="preserve">十</w:t>
      </w:r>
      <w:r>
        <w:rPr>
          <w:rFonts w:hint="eastAsia" w:ascii="宋体" w:hAnsi="宋体"/>
          <w:b/>
          <w:sz w:val="24"/>
        </w:rPr>
        <w:t xml:space="preserve">、付款方式</w:t>
      </w:r>
      <w:r/>
    </w:p>
    <w:p>
      <w:pPr>
        <w:numPr>
          <w:ilvl w:val="0"/>
          <w:numId w:val="0"/>
        </w:numPr>
        <w:pageBreakBefore w:val="0"/>
        <w:spacing w:line="520" w:lineRule="exact"/>
        <w:widowControl/>
        <w:rPr>
          <w:rFonts w:hint="eastAsia" w:ascii="宋体" w:hAnsi="宋体"/>
          <w:b/>
          <w:sz w:val="24"/>
        </w:rPr>
      </w:pPr>
      <w:r>
        <w:rPr>
          <w:rFonts w:hint="eastAsia" w:ascii="宋体" w:hAnsi="宋体"/>
          <w:b/>
          <w:sz w:val="24"/>
          <w:lang w:val="en-US" w:eastAsia="zh-CN"/>
        </w:rPr>
        <w:t xml:space="preserve">10.1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pageBreakBefore w:val="0"/>
        <w:spacing w:line="520" w:lineRule="exact"/>
        <w:widowControl/>
        <w:rPr>
          <w:rFonts w:ascii="宋体" w:hAnsi="宋体"/>
          <w:sz w:val="24"/>
          <w:szCs w:val="24"/>
          <w:highlight w:val="none"/>
        </w:rPr>
      </w:pPr>
      <w:r>
        <w:rPr>
          <w:rFonts w:hint="eastAsia" w:ascii="宋体" w:hAnsi="宋体"/>
          <w:sz w:val="24"/>
          <w:szCs w:val="24"/>
          <w:highlight w:val="none"/>
          <w:lang w:val="en-US" w:eastAsia="zh-CN"/>
        </w:rPr>
        <w:t xml:space="preserve">10.2</w:t>
      </w:r>
      <w:r>
        <w:rPr>
          <w:rFonts w:hint="eastAsia" w:ascii="宋体" w:hAnsi="宋体"/>
          <w:sz w:val="24"/>
          <w:szCs w:val="24"/>
          <w:highlight w:val="none"/>
        </w:rPr>
        <w:t xml:space="preserve">设备</w:t>
      </w:r>
      <w:r>
        <w:rPr>
          <w:rFonts w:ascii="宋体" w:hAnsi="宋体"/>
          <w:sz w:val="24"/>
          <w:szCs w:val="24"/>
          <w:highlight w:val="none"/>
        </w:rPr>
        <w:t xml:space="preserve">安装</w:t>
      </w:r>
      <w:r>
        <w:rPr>
          <w:rFonts w:hint="eastAsia" w:ascii="宋体" w:hAnsi="宋体"/>
          <w:sz w:val="24"/>
          <w:szCs w:val="24"/>
          <w:highlight w:val="none"/>
        </w:rPr>
        <w:t xml:space="preserve">、</w:t>
      </w:r>
      <w:r>
        <w:rPr>
          <w:rFonts w:ascii="宋体" w:hAnsi="宋体"/>
          <w:sz w:val="24"/>
          <w:szCs w:val="24"/>
          <w:highlight w:val="none"/>
        </w:rPr>
        <w:t xml:space="preserve">调试完毕并经验收合格后，</w:t>
      </w:r>
      <w:r>
        <w:rPr>
          <w:rFonts w:hint="eastAsia" w:ascii="宋体" w:hAnsi="宋体"/>
          <w:sz w:val="24"/>
          <w:szCs w:val="24"/>
          <w:highlight w:val="none"/>
        </w:rPr>
        <w:t xml:space="preserve">支付至合同金额的90%，</w:t>
      </w:r>
      <w:r>
        <w:rPr>
          <w:rFonts w:hint="eastAsia" w:ascii="宋体" w:hAnsi="宋体"/>
          <w:sz w:val="24"/>
          <w:szCs w:val="24"/>
          <w:highlight w:val="none"/>
          <w:lang w:val="en-US" w:eastAsia="zh-CN"/>
        </w:rPr>
        <w:t xml:space="preserve">质保期三</w:t>
      </w:r>
      <w:r>
        <w:rPr>
          <w:rFonts w:ascii="宋体" w:hAnsi="宋体"/>
          <w:sz w:val="24"/>
          <w:szCs w:val="24"/>
          <w:highlight w:val="none"/>
        </w:rPr>
        <w:t xml:space="preserve">年满后无质量问题，</w:t>
      </w:r>
      <w:r>
        <w:rPr>
          <w:rFonts w:hint="eastAsia" w:ascii="宋体" w:hAnsi="宋体"/>
          <w:sz w:val="24"/>
          <w:szCs w:val="24"/>
          <w:highlight w:val="none"/>
        </w:rPr>
        <w:t xml:space="preserve">甲方向乙方支付尾款10%。付款前，乙方应提供符合甲方要求的财务发票，否则甲方有权顺延支付相应款项，且无需承担逾期付款责任。</w:t>
      </w:r>
      <w:r/>
    </w:p>
    <w:p>
      <w:pPr>
        <w:pageBreakBefore w:val="0"/>
        <w:spacing w:line="520" w:lineRule="exact"/>
        <w:widowControl/>
        <w:rPr>
          <w:rFonts w:ascii="宋体" w:hAnsi="宋体"/>
          <w:sz w:val="24"/>
          <w:highlight w:val="none"/>
        </w:rPr>
      </w:pPr>
      <w:r>
        <w:rPr>
          <w:rFonts w:hint="eastAsia" w:ascii="宋体" w:hAnsi="宋体"/>
          <w:b/>
          <w:sz w:val="24"/>
          <w:highlight w:val="none"/>
        </w:rPr>
        <w:t xml:space="preserve">十</w:t>
      </w:r>
      <w:r>
        <w:rPr>
          <w:rFonts w:hint="eastAsia" w:ascii="宋体" w:hAnsi="宋体"/>
          <w:b/>
          <w:sz w:val="24"/>
          <w:highlight w:val="none"/>
          <w:lang w:eastAsia="zh-CN"/>
        </w:rPr>
        <w:t xml:space="preserve">一</w:t>
      </w:r>
      <w:r>
        <w:rPr>
          <w:rFonts w:hint="eastAsia" w:ascii="宋体" w:hAnsi="宋体"/>
          <w:b/>
          <w:sz w:val="24"/>
          <w:highlight w:val="none"/>
        </w:rPr>
        <w:t xml:space="preserve">、质保期：</w:t>
      </w:r>
      <w:r>
        <w:rPr>
          <w:rFonts w:hint="eastAsia" w:ascii="宋体" w:hAnsi="宋体"/>
          <w:b/>
          <w:sz w:val="24"/>
          <w:highlight w:val="none"/>
          <w:lang w:val="en-US" w:eastAsia="zh-CN"/>
        </w:rPr>
        <w:t xml:space="preserve">三</w:t>
      </w:r>
      <w:r>
        <w:rPr>
          <w:rFonts w:hint="eastAsia" w:ascii="宋体" w:hAnsi="宋体"/>
          <w:sz w:val="24"/>
          <w:highlight w:val="none"/>
        </w:rPr>
        <w:t xml:space="preserve">年（自验收合格之日起）</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三年期间聘请第三方的校验机构对所有设备校验的费用均有乙方承担，所有设备的所有权、资产归监测站所有。</w:t>
      </w:r>
      <w:r/>
    </w:p>
    <w:p>
      <w:pPr>
        <w:pageBreakBefore w:val="0"/>
        <w:spacing w:line="520" w:lineRule="exact"/>
        <w:rPr>
          <w:rFonts w:ascii="宋体" w:hAnsi="宋体"/>
          <w:b/>
          <w:bCs/>
          <w:sz w:val="24"/>
          <w:szCs w:val="24"/>
        </w:rPr>
      </w:pPr>
      <w:r>
        <w:rPr>
          <w:rFonts w:hint="eastAsia" w:ascii="宋体" w:hAnsi="宋体"/>
          <w:b/>
          <w:bCs/>
          <w:sz w:val="24"/>
          <w:szCs w:val="24"/>
        </w:rPr>
        <w:t xml:space="preserve">十</w:t>
      </w:r>
      <w:r>
        <w:rPr>
          <w:rFonts w:hint="eastAsia" w:ascii="宋体" w:hAnsi="宋体"/>
          <w:b/>
          <w:bCs/>
          <w:sz w:val="24"/>
          <w:szCs w:val="24"/>
          <w:lang w:eastAsia="zh-CN"/>
        </w:rPr>
        <w:t xml:space="preserve">二</w:t>
      </w:r>
      <w:r>
        <w:rPr>
          <w:rFonts w:hint="eastAsia" w:ascii="宋体" w:hAnsi="宋体"/>
          <w:b/>
          <w:bCs/>
          <w:sz w:val="24"/>
          <w:szCs w:val="24"/>
        </w:rPr>
        <w:t xml:space="preserve">、安全责任</w:t>
      </w:r>
      <w:r/>
    </w:p>
    <w:p>
      <w:pPr>
        <w:pageBreakBefore w:val="0"/>
        <w:spacing w:line="520" w:lineRule="exact"/>
      </w:pPr>
      <w:r>
        <w:rPr>
          <w:rFonts w:hint="eastAsia" w:ascii="宋体" w:hAnsi="宋体" w:cs="宋体"/>
          <w:sz w:val="24"/>
          <w:szCs w:val="24"/>
        </w:rPr>
        <w:t xml:space="preserve">项目服务期间，乙方的所有的工作人员的人身安全以及乙方在服务期间产生的各类安全责任事故均由乙方自行承担。</w:t>
      </w:r>
      <w:r/>
    </w:p>
    <w:p>
      <w:pPr>
        <w:jc w:val="left"/>
        <w:pageBreakBefore w:val="0"/>
        <w:spacing w:line="520" w:lineRule="exact"/>
        <w:rPr>
          <w:rFonts w:ascii="宋体" w:hAnsi="宋体"/>
          <w:b/>
          <w:sz w:val="24"/>
        </w:rPr>
        <w:outlineLvl w:val="0"/>
      </w:pPr>
      <w:r>
        <w:rPr>
          <w:rFonts w:hint="eastAsia" w:ascii="宋体" w:hAnsi="宋体"/>
          <w:b/>
          <w:sz w:val="24"/>
        </w:rPr>
        <w:t xml:space="preserve">十</w:t>
      </w:r>
      <w:r>
        <w:rPr>
          <w:rFonts w:hint="eastAsia" w:ascii="宋体" w:hAnsi="宋体"/>
          <w:b/>
          <w:sz w:val="24"/>
          <w:lang w:eastAsia="zh-CN"/>
        </w:rPr>
        <w:t xml:space="preserve">三</w:t>
      </w:r>
      <w:r>
        <w:rPr>
          <w:rFonts w:hint="eastAsia" w:ascii="宋体" w:hAnsi="宋体"/>
          <w:b/>
          <w:sz w:val="24"/>
        </w:rPr>
        <w:t xml:space="preserve">、双方权利与义务</w:t>
      </w:r>
      <w:r/>
    </w:p>
    <w:p>
      <w:pPr>
        <w:jc w:val="left"/>
        <w:pageBreakBefore w:val="0"/>
        <w:spacing w:line="520" w:lineRule="exact"/>
        <w:rPr>
          <w:rFonts w:ascii="宋体" w:hAnsi="宋体"/>
          <w:b/>
          <w:bCs/>
          <w:sz w:val="24"/>
        </w:rPr>
        <w:outlineLvl w:val="0"/>
      </w:pPr>
      <w:r>
        <w:rPr>
          <w:rFonts w:hint="eastAsia" w:ascii="宋体" w:hAnsi="宋体"/>
          <w:b/>
          <w:bCs/>
          <w:sz w:val="24"/>
        </w:rPr>
        <w:t xml:space="preserve">1.甲方的权利与义务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（1）审定乙方拟定的项目实施方案；</w:t>
      </w:r>
      <w:r/>
    </w:p>
    <w:p>
      <w:pPr>
        <w:jc w:val="left"/>
        <w:pageBreakBefore w:val="0"/>
        <w:spacing w:line="520" w:lineRule="exact"/>
        <w:rPr>
          <w:rFonts w:ascii="宋体" w:hAnsi="宋体"/>
          <w:sz w:val="24"/>
        </w:rPr>
        <w:outlineLvl w:val="0"/>
      </w:pPr>
      <w:r>
        <w:rPr>
          <w:rFonts w:hint="eastAsia" w:ascii="宋体" w:hAnsi="宋体"/>
          <w:sz w:val="24"/>
        </w:rPr>
        <w:t xml:space="preserve">（2）检查监督乙方日常管理工作的实施及合同履行情况；</w:t>
      </w:r>
      <w:r/>
    </w:p>
    <w:p>
      <w:pPr>
        <w:jc w:val="left"/>
        <w:pageBreakBefore w:val="0"/>
        <w:spacing w:line="520" w:lineRule="exact"/>
        <w:rPr>
          <w:rFonts w:ascii="宋体" w:hAnsi="宋体"/>
          <w:sz w:val="24"/>
        </w:rPr>
        <w:outlineLvl w:val="0"/>
      </w:pPr>
      <w:r>
        <w:rPr>
          <w:rFonts w:hint="eastAsia" w:ascii="宋体" w:hAnsi="宋体"/>
          <w:sz w:val="24"/>
        </w:rPr>
        <w:t xml:space="preserve">（3）乙方合同履行工作不合格时，甲方有权提出异议并对其进行相关处罚；对不称职的乙方人员甲方有权要求乙方及时调换，以满足工作需求；</w:t>
      </w:r>
      <w:r/>
    </w:p>
    <w:p>
      <w:pPr>
        <w:jc w:val="left"/>
        <w:pageBreakBefore w:val="0"/>
        <w:spacing w:line="520" w:lineRule="exact"/>
        <w:rPr>
          <w:rFonts w:ascii="宋体" w:hAnsi="宋体"/>
          <w:sz w:val="24"/>
        </w:rPr>
        <w:outlineLvl w:val="0"/>
      </w:pPr>
      <w:r>
        <w:rPr>
          <w:rFonts w:hint="eastAsia" w:ascii="宋体" w:hAnsi="宋体"/>
          <w:sz w:val="24"/>
        </w:rPr>
        <w:t xml:space="preserve">（4）甲方按合同约定如期支付乙方服务费用；</w:t>
      </w:r>
      <w:r/>
    </w:p>
    <w:p>
      <w:pPr>
        <w:jc w:val="left"/>
        <w:pageBreakBefore w:val="0"/>
        <w:spacing w:line="520" w:lineRule="exact"/>
        <w:rPr>
          <w:rFonts w:hAnsi="宋体"/>
          <w:sz w:val="28"/>
        </w:rPr>
      </w:pPr>
      <w:r>
        <w:rPr>
          <w:rFonts w:hint="eastAsia" w:ascii="宋体" w:hAnsi="宋体" w:cs="宋体"/>
          <w:sz w:val="24"/>
        </w:rPr>
        <w:t xml:space="preserve">（5）招标文件、投标文件及合同附件中约定的甲方其他权利义务。</w:t>
      </w:r>
      <w:r/>
    </w:p>
    <w:p>
      <w:pPr>
        <w:jc w:val="left"/>
        <w:pageBreakBefore w:val="0"/>
        <w:spacing w:line="520" w:lineRule="exact"/>
        <w:rPr>
          <w:rFonts w:ascii="宋体" w:hAnsi="宋体"/>
          <w:sz w:val="24"/>
        </w:rPr>
        <w:outlineLvl w:val="0"/>
      </w:pPr>
      <w:r>
        <w:rPr>
          <w:rFonts w:hint="eastAsia" w:ascii="宋体" w:hAnsi="宋体"/>
          <w:b/>
          <w:sz w:val="24"/>
        </w:rPr>
        <w:t xml:space="preserve">2.乙方的权利与义务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（1）根据相关法律法规及本合同的约定，制定关于本项目的实施</w:t>
      </w:r>
      <w:r>
        <w:rPr>
          <w:rFonts w:ascii="宋体" w:hAnsi="宋体"/>
          <w:sz w:val="24"/>
        </w:rPr>
        <w:t xml:space="preserve">方案</w:t>
      </w:r>
      <w:r>
        <w:rPr>
          <w:rFonts w:hint="eastAsia" w:ascii="宋体" w:hAnsi="宋体"/>
          <w:sz w:val="24"/>
        </w:rPr>
        <w:t xml:space="preserve">；自觉接受甲方的检查监督，积极采纳甲方合理化的建议并加以改进。</w:t>
      </w:r>
      <w:r/>
    </w:p>
    <w:p>
      <w:pPr>
        <w:jc w:val="left"/>
        <w:pageBreakBefore w:val="0"/>
        <w:spacing w:line="520" w:lineRule="exact"/>
        <w:rPr>
          <w:rFonts w:ascii="宋体" w:hAnsi="宋体"/>
          <w:sz w:val="24"/>
        </w:rPr>
        <w:outlineLvl w:val="0"/>
      </w:pPr>
      <w:r>
        <w:rPr>
          <w:rFonts w:hint="eastAsia" w:ascii="宋体" w:hAnsi="宋体"/>
          <w:sz w:val="24"/>
        </w:rPr>
        <w:t xml:space="preserve">（2）按照合同要求认真履行职责，同时必须按照确定的人员设岗要求派出相关人员从事其工作，其聘用人员应能满足其从事的工作岗位要求。</w:t>
      </w:r>
      <w:r/>
    </w:p>
    <w:p>
      <w:pPr>
        <w:jc w:val="left"/>
        <w:pageBreakBefore w:val="0"/>
        <w:spacing w:line="520" w:lineRule="exact"/>
        <w:rPr>
          <w:rFonts w:ascii="宋体" w:hAnsi="宋体"/>
          <w:sz w:val="24"/>
        </w:rPr>
        <w:outlineLvl w:val="0"/>
      </w:pPr>
      <w:r>
        <w:rPr>
          <w:rFonts w:hint="eastAsia" w:ascii="宋体" w:hAnsi="宋体"/>
          <w:sz w:val="24"/>
        </w:rPr>
        <w:t xml:space="preserve">（3）乙方及其聘用的员工须遵守甲方的相关规章制度，不得合同履行期间从事与本职工作无关的活动，如发现相关情况，乙方自行承担一切后果。</w:t>
      </w:r>
      <w:r/>
    </w:p>
    <w:p>
      <w:pPr>
        <w:jc w:val="left"/>
        <w:pageBreakBefore w:val="0"/>
        <w:spacing w:line="520" w:lineRule="exact"/>
        <w:rPr>
          <w:rFonts w:ascii="宋体" w:hAnsi="宋体"/>
          <w:sz w:val="24"/>
        </w:rPr>
      </w:pPr>
      <w:r>
        <w:rPr>
          <w:rFonts w:hint="eastAsia" w:ascii="宋体" w:hAnsi="宋体"/>
          <w:sz w:val="24"/>
        </w:rPr>
        <w:t xml:space="preserve">（4）乙方应依法与所聘用的员工签订劳动合同，明确权利义务关系，及时支付工资和各项劳务费用，并办理各项社会保险；乙方与其聘用的劳务人员发生的任何形式的劳资纠纷，由乙方自行解决，与甲方无关，如给甲方造成损失的，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（5）乙方员工在工作期间未按工作流程、制度操作而造成甲方或第三方人身、财产损失的，由乙方承担全部责任。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（6）招标文件、投标文件方其他权利义务。</w:t>
      </w:r>
      <w:r/>
    </w:p>
    <w:p>
      <w:pPr>
        <w:pageBreakBefore w:val="0"/>
        <w:spacing w:line="52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四</w:t>
      </w:r>
      <w:r>
        <w:rPr>
          <w:rFonts w:hint="eastAsia" w:ascii="宋体" w:hAnsi="宋体"/>
          <w:b/>
          <w:sz w:val="24"/>
        </w:rPr>
        <w:t xml:space="preserve">、违约责任.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合同一方不履行合同义务或者履行合同义务不符合约定的，应当承担继续履行、采取补救措施或者赔偿损失等违约责任。</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1.</w:t>
      </w:r>
      <w:r>
        <w:rPr>
          <w:rFonts w:hint="eastAsia" w:ascii="宋体" w:hAnsi="宋体"/>
          <w:sz w:val="24"/>
        </w:rPr>
        <w:t xml:space="preserve">甲方的违约责任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甲方违反合同约定，造成乙方经济损失的，甲方应承担相关损失。</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2.</w:t>
      </w:r>
      <w:r>
        <w:rPr>
          <w:rFonts w:hint="eastAsia" w:ascii="宋体" w:hAnsi="宋体"/>
          <w:sz w:val="24"/>
        </w:rPr>
        <w:t xml:space="preserve">乙方的违约责任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乙方违反合同约定，未能达到约定的项目目标，或出现重大管理失误，甲方有权终止合同；造成甲方经济损失的，乙方应给与甲方经济赔偿，并承担相应的法律责任。</w:t>
      </w:r>
      <w:r/>
    </w:p>
    <w:p>
      <w:pPr>
        <w:jc w:val="left"/>
        <w:pageBreakBefore w:val="0"/>
        <w:spacing w:line="520" w:lineRule="exact"/>
        <w:rPr>
          <w:rFonts w:ascii="宋体" w:hAnsi="宋体"/>
          <w:sz w:val="24"/>
        </w:rPr>
      </w:pPr>
      <w:r>
        <w:rPr>
          <w:rFonts w:hint="eastAsia" w:ascii="宋体" w:hAnsi="宋体"/>
          <w:sz w:val="24"/>
        </w:rPr>
        <w:t xml:space="preserve">（1）乙方不能交付项目标的，或交付项目标的不合格从而影响甲方正常使用的，甲方有权解除合同，乙方向甲方偿付合同总价款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pageBreakBefore w:val="0"/>
        <w:spacing w:line="520" w:lineRule="exact"/>
        <w:widowControl/>
        <w:rPr>
          <w:rFonts w:ascii="宋体" w:hAnsi="宋体"/>
          <w:sz w:val="24"/>
        </w:rPr>
      </w:pPr>
      <w:r>
        <w:rPr>
          <w:rFonts w:hint="eastAsia" w:ascii="宋体" w:hAnsi="宋体"/>
          <w:sz w:val="24"/>
        </w:rPr>
        <w:t xml:space="preserve">（2）</w:t>
      </w:r>
      <w:r>
        <w:rPr>
          <w:rFonts w:hint="eastAsia" w:ascii="宋体" w:hAnsi="宋体"/>
          <w:color w:val="000000"/>
          <w:sz w:val="24"/>
        </w:rPr>
        <w:t xml:space="preserve">乙方逾期交付的，应在交付前与甲方和政府采购管理部门协商，甲方仍需求的，乙方应立即提交并应按照逾期提交技术成果的每天万分之四支付逾期交货违约金，同时承担甲方因此遭致的损失费用。逾期超过约定日期10个工作日不能交付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hint="eastAsia" w:ascii="宋体" w:hAnsi="宋体"/>
          <w:sz w:val="24"/>
        </w:rPr>
        <w:t xml:space="preserve">。</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五</w:t>
      </w:r>
      <w:r>
        <w:rPr>
          <w:rFonts w:hint="eastAsia" w:ascii="宋体" w:hAnsi="宋体"/>
          <w:b/>
          <w:sz w:val="24"/>
        </w:rPr>
        <w:t xml:space="preserve">、不可抗力</w:t>
      </w:r>
      <w:r/>
    </w:p>
    <w:p>
      <w:pPr>
        <w:pageBreakBefore w:val="0"/>
        <w:spacing w:line="520" w:lineRule="exact"/>
        <w:widowControl/>
        <w:rPr>
          <w:rFonts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六</w:t>
      </w:r>
      <w:r>
        <w:rPr>
          <w:rFonts w:hint="eastAsia" w:ascii="宋体" w:hAnsi="宋体"/>
          <w:b/>
          <w:sz w:val="24"/>
        </w:rPr>
        <w:t xml:space="preserve">、其他事项</w:t>
      </w:r>
      <w:r/>
    </w:p>
    <w:p>
      <w:pPr>
        <w:pageBreakBefore w:val="0"/>
        <w:spacing w:line="520" w:lineRule="exact"/>
        <w:widowControl/>
        <w:rPr>
          <w:rFonts w:ascii="宋体" w:hAnsi="宋体"/>
          <w:sz w:val="24"/>
        </w:rPr>
      </w:pPr>
      <w:r>
        <w:rPr>
          <w:rFonts w:hint="eastAsia" w:ascii="宋体" w:hAnsi="宋体"/>
          <w:sz w:val="24"/>
        </w:rPr>
        <w:t xml:space="preserve">1、按本合同规定应该偿付的违约金、赔偿金、保管保养费和各种经济损失的，应当在明确责任后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七</w:t>
      </w:r>
      <w:r>
        <w:rPr>
          <w:rFonts w:hint="eastAsia" w:ascii="宋体" w:hAnsi="宋体"/>
          <w:b/>
          <w:sz w:val="24"/>
        </w:rPr>
        <w:t xml:space="preserve">、合同争议解决方式</w:t>
      </w:r>
      <w:r/>
    </w:p>
    <w:p>
      <w:pPr>
        <w:pageBreakBefore w:val="0"/>
        <w:spacing w:line="520" w:lineRule="exact"/>
        <w:widowControl/>
        <w:rPr>
          <w:rFonts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八</w:t>
      </w:r>
      <w:r>
        <w:rPr>
          <w:rFonts w:hint="eastAsia" w:ascii="宋体" w:hAnsi="宋体"/>
          <w:b/>
          <w:sz w:val="24"/>
        </w:rPr>
        <w:t xml:space="preserve">、其他</w:t>
      </w:r>
      <w:r/>
    </w:p>
    <w:p>
      <w:pPr>
        <w:pageBreakBefore w:val="0"/>
        <w:spacing w:line="520" w:lineRule="exact"/>
        <w:widowControl/>
        <w:rPr>
          <w:rFonts w:ascii="宋体" w:hAnsi="宋体"/>
          <w:b w:val="0"/>
          <w:bCs/>
          <w:sz w:val="24"/>
        </w:rPr>
      </w:pPr>
      <w:r>
        <w:rPr>
          <w:rFonts w:hint="eastAsia" w:ascii="宋体" w:hAnsi="宋体"/>
          <w:b w:val="0"/>
          <w:bCs/>
          <w:sz w:val="24"/>
        </w:rPr>
        <w:t xml:space="preserve">1、合同执行期内，甲、乙双方均不得随意变更或解除合同。合同如有未尽事宜，须经双方共同协商，做出补充规定，补充规定与合同具有同等效力。</w:t>
      </w:r>
      <w:r/>
    </w:p>
    <w:p>
      <w:pPr>
        <w:pageBreakBefore w:val="0"/>
        <w:spacing w:line="520" w:lineRule="exact"/>
        <w:widowControl/>
        <w:rPr>
          <w:rFonts w:ascii="宋体" w:hAnsi="宋体"/>
          <w:b w:val="0"/>
          <w:bCs/>
          <w:sz w:val="24"/>
        </w:rPr>
      </w:pPr>
      <w:r>
        <w:rPr>
          <w:rFonts w:hint="eastAsia" w:ascii="宋体" w:hAnsi="宋体"/>
          <w:b w:val="0"/>
          <w:bCs/>
          <w:sz w:val="24"/>
        </w:rPr>
        <w:t xml:space="preserve">2、本合同有效期：年月日至年月日（以下单日为准）。</w:t>
      </w:r>
      <w:r/>
    </w:p>
    <w:p>
      <w:pPr>
        <w:pageBreakBefore w:val="0"/>
        <w:spacing w:line="520" w:lineRule="exact"/>
        <w:widowControl/>
        <w:rPr>
          <w:rFonts w:ascii="宋体" w:hAnsi="宋体"/>
          <w:sz w:val="24"/>
        </w:rPr>
      </w:pPr>
      <w:r>
        <w:rPr>
          <w:rFonts w:hint="eastAsia" w:ascii="宋体" w:hAnsi="宋体"/>
          <w:b w:val="0"/>
          <w:bCs/>
          <w:sz w:val="24"/>
        </w:rPr>
        <w:t xml:space="preserve">3、任</w:t>
      </w:r>
      <w:r>
        <w:rPr>
          <w:rFonts w:hint="eastAsia" w:ascii="宋体" w:hAnsi="宋体"/>
          <w:sz w:val="24"/>
        </w:rPr>
        <w:t xml:space="preserve">何一方无权在没有另一方事先书面同意的情况下，向第三方给予、授予和转让本合同所规定的任何权利和义务。</w:t>
      </w:r>
      <w:r/>
    </w:p>
    <w:p>
      <w:pPr>
        <w:pageBreakBefore w:val="0"/>
        <w:spacing w:line="520" w:lineRule="exact"/>
        <w:widowControl/>
        <w:tabs>
          <w:tab w:val="left" w:pos="630" w:leader="none"/>
        </w:tabs>
        <w:rPr>
          <w:rFonts w:ascii="宋体" w:hAnsi="宋体"/>
          <w:sz w:val="24"/>
        </w:rPr>
      </w:pPr>
      <w:r>
        <w:rPr>
          <w:rFonts w:hint="eastAsia" w:ascii="宋体" w:hAnsi="宋体"/>
          <w:b/>
          <w:sz w:val="24"/>
        </w:rPr>
        <w:t xml:space="preserve">4、</w:t>
      </w:r>
      <w:r>
        <w:rPr>
          <w:rFonts w:hint="eastAsia" w:ascii="宋体" w:hAnsi="宋体"/>
          <w:sz w:val="24"/>
        </w:rPr>
        <w:t xml:space="preserve">本合同自甲乙双方代表签字盖章之日起生效，一式陆份，甲乙双方各贰份，</w:t>
      </w:r>
      <w:r>
        <w:rPr>
          <w:rFonts w:hint="eastAsia" w:ascii="宋体" w:hAnsi="宋体"/>
          <w:sz w:val="24"/>
          <w:lang w:eastAsia="zh-CN"/>
        </w:rPr>
        <w:t xml:space="preserve">盐城市捷之诚工程项目管理有限公司</w:t>
      </w:r>
      <w:r>
        <w:rPr>
          <w:rFonts w:hint="eastAsia" w:ascii="宋体" w:hAnsi="宋体"/>
          <w:sz w:val="24"/>
        </w:rPr>
        <w:t xml:space="preserve">贰份。</w:t>
      </w:r>
      <w:r/>
    </w:p>
    <w:p>
      <w:pPr>
        <w:pStyle w:val="1033"/>
        <w:pageBreakBefore w:val="0"/>
        <w:spacing w:line="520" w:lineRule="exact"/>
        <w:rPr>
          <w:rFonts w:ascii="宋体" w:hAnsi="宋体"/>
          <w:sz w:val="24"/>
          <w:szCs w:val="22"/>
        </w:rPr>
      </w:pPr>
      <w:r>
        <w:rPr>
          <w:rFonts w:hint="eastAsia" w:ascii="宋体" w:hAnsi="宋体"/>
          <w:b/>
          <w:bCs/>
          <w:sz w:val="24"/>
          <w:szCs w:val="22"/>
        </w:rPr>
        <w:t xml:space="preserve">5、</w:t>
      </w:r>
      <w:r>
        <w:rPr>
          <w:rFonts w:hint="eastAsia" w:ascii="宋体" w:hAnsi="宋体"/>
          <w:sz w:val="24"/>
          <w:szCs w:val="22"/>
        </w:rPr>
        <w:t xml:space="preserve">本合同附件包括：招标文件、投标文件及中标通知书。</w:t>
      </w:r>
      <w:r/>
    </w:p>
    <w:p>
      <w:pPr>
        <w:jc w:val="left"/>
        <w:pageBreakBefore w:val="0"/>
        <w:spacing w:line="520" w:lineRule="exact"/>
        <w:rPr>
          <w:rFonts w:ascii="宋体" w:hAnsi="宋体"/>
          <w:b/>
          <w:bCs/>
          <w:sz w:val="24"/>
        </w:rPr>
        <w:outlineLvl w:val="0"/>
      </w:pPr>
      <w:r>
        <w:rPr>
          <w:rFonts w:hint="eastAsia" w:ascii="宋体" w:hAnsi="宋体" w:cs="宋体"/>
          <w:b/>
          <w:sz w:val="24"/>
          <w:lang w:val="en-US" w:eastAsia="zh-CN"/>
        </w:rPr>
        <w:t xml:space="preserve">6</w:t>
      </w:r>
      <w:r>
        <w:rPr>
          <w:rFonts w:hint="eastAsia" w:ascii="宋体" w:hAnsi="宋体" w:cs="宋体"/>
          <w:b/>
          <w:sz w:val="24"/>
        </w:rPr>
        <w:t xml:space="preserve">、</w:t>
      </w:r>
      <w:r>
        <w:rPr>
          <w:rFonts w:ascii="宋体" w:hAnsi="宋体"/>
          <w:b/>
          <w:bCs/>
          <w:sz w:val="24"/>
        </w:rPr>
        <w:t xml:space="preserve">该合同在签订之日起2个工作日内在江苏省政府采购网、盐城市政府采购网上予以公示。</w:t>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pStyle w:val="875"/>
        <w:ind w:firstLine="0"/>
      </w:pPr>
      <w:r/>
      <w:r/>
    </w:p>
    <w:p>
      <w:pPr>
        <w:numPr>
          <w:ilvl w:val="0"/>
          <w:numId w:val="4"/>
        </w:numPr>
        <w:spacing w:line="520" w:lineRule="exact"/>
        <w:rPr>
          <w:b/>
          <w:sz w:val="44"/>
          <w:szCs w:val="44"/>
        </w:rPr>
      </w:pPr>
      <w:r>
        <w:rPr>
          <w:rFonts w:hint="eastAsia"/>
          <w:b/>
          <w:sz w:val="44"/>
          <w:szCs w:val="44"/>
        </w:rPr>
        <w:t xml:space="preserve">投标文件及格式</w:t>
      </w:r>
      <w:r/>
    </w:p>
    <w:p>
      <w:pPr>
        <w:jc w:val="left"/>
        <w:spacing w:line="480" w:lineRule="exact"/>
        <w:rPr>
          <w:rFonts w:ascii="黑体" w:hAnsi="黑体" w:eastAsia="黑体" w:cs="黑体"/>
          <w:b/>
          <w:sz w:val="36"/>
          <w:szCs w:val="36"/>
        </w:rPr>
      </w:pPr>
      <w:r>
        <w:rPr>
          <w:rFonts w:ascii="黑体" w:hAnsi="黑体" w:eastAsia="黑体" w:cs="黑体"/>
          <w:b/>
          <w:sz w:val="36"/>
          <w:szCs w:val="36"/>
        </w:rPr>
      </w:r>
      <w:r/>
    </w:p>
    <w:p>
      <w:pPr>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p>
    <w:p>
      <w:pPr>
        <w:jc w:val="left"/>
        <w:spacing w:line="480" w:lineRule="exact"/>
        <w:rPr>
          <w:rFonts w:hint="eastAsia" w:ascii="宋体" w:hAnsi="宋体" w:cs="Segoe UI"/>
          <w:color w:val="000000"/>
          <w:sz w:val="24"/>
          <w:szCs w:val="24"/>
          <w:lang w:val="en-US" w:eastAsia="zh-CN"/>
        </w:rPr>
      </w:pPr>
      <w:r>
        <w:rPr>
          <w:rFonts w:hint="eastAsia" w:ascii="宋体" w:hAnsi="宋体" w:cs="Segoe UI"/>
          <w:color w:val="000000"/>
          <w:sz w:val="24"/>
          <w:szCs w:val="24"/>
        </w:rPr>
        <w:t xml:space="preserve">项目编号：</w:t>
      </w:r>
      <w:r>
        <w:rPr>
          <w:rFonts w:hint="eastAsia" w:ascii="宋体" w:hAnsi="宋体" w:cs="Segoe UI"/>
          <w:color w:val="000000"/>
          <w:sz w:val="24"/>
          <w:szCs w:val="24"/>
          <w:highlight w:val="none"/>
        </w:rPr>
        <w:t xml:space="preserve">JSZC-320925-YJZC-G2024-0007</w:t>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货币单位：人民币元</w:t>
      </w:r>
      <w:r/>
    </w:p>
    <w:tbl>
      <w:tblPr>
        <w:tblStyle w:val="843"/>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5"/>
        <w:gridCol w:w="2409"/>
        <w:gridCol w:w="3961"/>
      </w:tblGrid>
      <w:tr>
        <w:trPr>
          <w:trHeight w:val="720"/>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项目名称</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项目内容</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价（小写）</w:t>
            </w:r>
            <w:r/>
          </w:p>
        </w:tc>
      </w:tr>
      <w:tr>
        <w:trPr>
          <w:trHeight w:val="1017"/>
        </w:trPr>
        <w:tc>
          <w:tcPr>
            <w:tcW w:w="2915"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lang w:eastAsia="zh-CN"/>
              </w:rPr>
            </w:pPr>
            <w:r>
              <w:rPr>
                <w:rFonts w:hint="eastAsia" w:ascii="宋体" w:hAnsi="宋体" w:cs="Segoe UI"/>
                <w:color w:val="000000"/>
                <w:sz w:val="24"/>
                <w:szCs w:val="24"/>
                <w:lang w:eastAsia="zh-CN"/>
              </w:rPr>
              <w:t xml:space="preserve">建湖生态环境监测站便携式GC-MS(空气)项目</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详见投标文件</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lang w:val="en-US" w:eastAsia="zh-CN"/>
              </w:rPr>
              <w:t xml:space="preserve">            </w:t>
            </w:r>
            <w:r>
              <w:rPr>
                <w:rFonts w:hint="eastAsia" w:ascii="宋体" w:hAnsi="宋体" w:eastAsia="宋体" w:cs="Segoe UI"/>
                <w:color w:val="000000"/>
                <w:sz w:val="24"/>
                <w:szCs w:val="24"/>
              </w:rPr>
              <w:t xml:space="preserve">元</w:t>
            </w:r>
            <w:r/>
          </w:p>
        </w:tc>
      </w:tr>
      <w:tr>
        <w:trPr>
          <w:trHeight w:val="1017"/>
        </w:trPr>
        <w:tc>
          <w:tcPr>
            <w:tcW w:w="2915" w:type="dxa"/>
            <w:vAlign w:val="center"/>
            <w:textDirection w:val="lrTb"/>
            <w:noWrap w:val="false"/>
          </w:tcPr>
          <w:p>
            <w:pPr>
              <w:jc w:val="center"/>
              <w:spacing w:before="100" w:beforeAutospacing="1" w:after="100" w:afterAutospacing="1"/>
              <w:widowControl/>
              <w:rPr>
                <w:rFonts w:hint="default" w:ascii="宋体" w:hAnsi="宋体" w:cs="Segoe UI"/>
                <w:color w:val="000000"/>
                <w:sz w:val="24"/>
                <w:szCs w:val="24"/>
                <w:lang w:val="en-US" w:eastAsia="zh-CN"/>
              </w:rPr>
            </w:pPr>
            <w:r>
              <w:rPr>
                <w:rFonts w:hint="eastAsia" w:ascii="宋体" w:hAnsi="宋体" w:eastAsia="宋体" w:cs="Segoe UI"/>
                <w:color w:val="000000"/>
                <w:sz w:val="24"/>
                <w:szCs w:val="24"/>
                <w:lang w:val="en-US" w:eastAsia="zh-CN"/>
              </w:rPr>
              <w:t xml:space="preserve">核心产品品牌</w:t>
            </w:r>
            <w:r/>
          </w:p>
        </w:tc>
        <w:tc>
          <w:tcPr>
            <w:gridSpan w:val="2"/>
            <w:tcW w:w="637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lang w:val="en-US" w:eastAsia="zh-CN"/>
              </w:rPr>
            </w:pPr>
            <w:r>
              <w:rPr>
                <w:rFonts w:hint="eastAsia" w:ascii="宋体" w:hAnsi="宋体" w:eastAsia="宋体" w:cs="Segoe UI"/>
                <w:color w:val="000000"/>
                <w:sz w:val="24"/>
                <w:szCs w:val="24"/>
                <w:lang w:val="en-US" w:eastAsia="zh-CN"/>
              </w:rPr>
            </w:r>
            <w:r/>
          </w:p>
        </w:tc>
      </w:tr>
      <w:tr>
        <w:trPr>
          <w:trHeight w:val="1067"/>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价（大写）：</w:t>
            </w:r>
            <w:r/>
          </w:p>
        </w:tc>
        <w:tc>
          <w:tcPr>
            <w:gridSpan w:val="2"/>
            <w:tcW w:w="6370" w:type="dxa"/>
            <w:vAlign w:val="center"/>
            <w:textDirection w:val="lrTb"/>
            <w:noWrap w:val="false"/>
          </w:tcPr>
          <w:p>
            <w:pPr>
              <w:jc w:val="left"/>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金额大写</w:t>
            </w:r>
            <w:r>
              <w:rPr>
                <w:rFonts w:hint="eastAsia" w:ascii="宋体" w:hAnsi="宋体" w:eastAsia="宋体" w:cs="Segoe UI"/>
                <w:color w:val="000000"/>
                <w:sz w:val="24"/>
                <w:szCs w:val="24"/>
              </w:rPr>
              <w:t xml:space="preserve">：</w:t>
            </w:r>
            <w:r/>
          </w:p>
        </w:tc>
      </w:tr>
    </w:tbl>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投标人公章：      （电子签章）</w:t>
      </w:r>
      <w:r/>
    </w:p>
    <w:p>
      <w:pPr>
        <w:jc w:val="center"/>
        <w:spacing w:line="520" w:lineRule="exact"/>
        <w:rPr>
          <w:rFonts w:ascii="黑体" w:hAnsi="黑体" w:eastAsia="黑体" w:cs="黑体"/>
          <w:b/>
          <w:color w:val="000000"/>
          <w:sz w:val="24"/>
          <w:szCs w:val="24"/>
        </w:rPr>
      </w:pPr>
      <w:r>
        <w:rPr>
          <w:rFonts w:ascii="黑体" w:hAnsi="黑体" w:eastAsia="黑体" w:cs="黑体"/>
          <w:b/>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right"/>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日期</w:t>
      </w:r>
      <w:r>
        <w:rPr>
          <w:rFonts w:ascii="宋体" w:hAnsi="宋体" w:cs="Segoe UI"/>
          <w:color w:val="000000"/>
          <w:sz w:val="24"/>
          <w:szCs w:val="24"/>
        </w:rPr>
        <w:t xml:space="preserve">：</w:t>
      </w:r>
      <w:r>
        <w:rPr>
          <w:rFonts w:hint="eastAsia" w:ascii="宋体" w:hAnsi="宋体" w:cs="Segoe UI"/>
          <w:color w:val="000000"/>
          <w:sz w:val="24"/>
          <w:szCs w:val="24"/>
        </w:rPr>
        <w:t xml:space="preserve"> </w:t>
      </w:r>
      <w:r>
        <w:rPr>
          <w:rFonts w:ascii="宋体" w:hAnsi="宋体" w:cs="Segoe UI"/>
          <w:color w:val="000000"/>
          <w:sz w:val="24"/>
          <w:szCs w:val="24"/>
        </w:rPr>
        <w:t xml:space="preserve">    </w:t>
      </w:r>
      <w:r>
        <w:rPr>
          <w:rFonts w:hint="eastAsia" w:ascii="宋体" w:hAnsi="宋体" w:cs="Segoe UI"/>
          <w:color w:val="000000"/>
          <w:sz w:val="24"/>
          <w:szCs w:val="24"/>
        </w:rPr>
        <w:t xml:space="preserve"> 年    月   日</w:t>
      </w:r>
      <w:r/>
    </w:p>
    <w:p>
      <w:pPr>
        <w:pStyle w:val="1038"/>
        <w:spacing w:before="120" w:after="120" w:line="440" w:lineRule="exact"/>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38"/>
        <w:ind w:firstLine="3253"/>
        <w:spacing w:before="120" w:after="120" w:line="440" w:lineRule="exact"/>
        <w:rPr>
          <w:rFonts w:ascii="黑体" w:hAnsi="黑体" w:eastAsia="黑体" w:cs="黑体"/>
          <w:b/>
          <w:sz w:val="36"/>
          <w:szCs w:val="36"/>
        </w:rPr>
      </w:pPr>
      <w:r>
        <w:rPr>
          <w:rFonts w:hint="eastAsia" w:ascii="黑体" w:hAnsi="黑体" w:eastAsia="黑体" w:cs="黑体"/>
          <w:b/>
          <w:sz w:val="36"/>
          <w:szCs w:val="36"/>
        </w:rPr>
        <w:t xml:space="preserve">（二）投标函</w:t>
      </w:r>
      <w:r/>
    </w:p>
    <w:p>
      <w:pPr>
        <w:pStyle w:val="1038"/>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盐城市建湖生态环境局</w:t>
      </w:r>
      <w:r/>
    </w:p>
    <w:p>
      <w:pPr>
        <w:pStyle w:val="1034"/>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lang w:eastAsia="zh-CN"/>
        </w:rPr>
        <w:t xml:space="preserve">建湖生态环境监测站新型装备项目</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元</w:t>
      </w:r>
      <w:r>
        <w:rPr>
          <w:rFonts w:hint="eastAsia" w:ascii="宋体" w:hAnsi="宋体"/>
          <w:sz w:val="24"/>
        </w:rPr>
        <w:t xml:space="preserve">，</w:t>
      </w:r>
      <w:r>
        <w:rPr>
          <w:rFonts w:ascii="宋体" w:hAnsi="宋体"/>
          <w:sz w:val="24"/>
        </w:rPr>
        <w:t xml:space="preserve">（小写）￥</w:t>
      </w:r>
      <w:r>
        <w:rPr>
          <w:rFonts w:hint="eastAsia" w:ascii="宋体" w:hAnsi="宋体"/>
          <w:sz w:val="24"/>
          <w:u w:val="single"/>
          <w:lang w:val="en-US" w:eastAsia="zh-CN"/>
        </w:rPr>
        <w:t xml:space="preserve">       </w:t>
      </w:r>
      <w:r>
        <w:rPr>
          <w:rFonts w:hint="eastAsia" w:ascii="宋体" w:hAnsi="宋体"/>
          <w:sz w:val="24"/>
        </w:rPr>
        <w:t xml:space="preserve">元</w:t>
      </w:r>
      <w:r>
        <w:rPr>
          <w:rFonts w:ascii="宋体" w:hAnsi="宋体"/>
          <w:sz w:val="24"/>
        </w:rPr>
        <w:t xml:space="preserve">的投标报价完成本项目，按招标要求实施此项目。</w:t>
      </w:r>
      <w:r/>
    </w:p>
    <w:p>
      <w:pPr>
        <w:ind w:firstLine="480"/>
        <w:spacing w:line="480" w:lineRule="exact"/>
        <w:rPr>
          <w:rFonts w:ascii="宋体" w:hAnsi="宋体" w:cs="宋体"/>
          <w:sz w:val="24"/>
        </w:rPr>
      </w:pPr>
      <w:r>
        <w:rPr>
          <w:rFonts w:hint="eastAsia" w:ascii="宋体" w:hAnsi="宋体" w:cs="宋体"/>
          <w:sz w:val="24"/>
        </w:rPr>
        <w:t xml:space="preserve">2.一旦我方中标，</w:t>
      </w:r>
      <w:r>
        <w:rPr>
          <w:rFonts w:hint="eastAsia" w:ascii="宋体" w:hAnsi="宋体" w:cs="宋体"/>
          <w:sz w:val="24"/>
          <w:highlight w:val="none"/>
        </w:rPr>
        <w:t xml:space="preserve">我方保证自合同签订之日起60日内供货并安装调试完毕。</w:t>
      </w:r>
      <w:r/>
    </w:p>
    <w:p>
      <w:pPr>
        <w:ind w:firstLine="482"/>
        <w:jc w:val="left"/>
        <w:spacing w:line="440" w:lineRule="exact"/>
        <w:widowControl/>
        <w:rPr>
          <w:rFonts w:ascii="宋体" w:hAnsi="宋体" w:cs="Arial"/>
          <w:bCs/>
          <w:sz w:val="24"/>
          <w:szCs w:val="24"/>
        </w:rPr>
      </w:pPr>
      <w:r>
        <w:rPr>
          <w:rFonts w:hint="eastAsia" w:ascii="宋体" w:hAnsi="宋体" w:cs="Arial"/>
          <w:bCs/>
          <w:sz w:val="24"/>
          <w:szCs w:val="24"/>
        </w:rPr>
        <w:t xml:space="preserve">3.我方保证所供货物均达到合格产品</w:t>
      </w:r>
      <w:r>
        <w:rPr>
          <w:rFonts w:hint="eastAsia" w:ascii="宋体" w:hAnsi="宋体" w:cs="Arial"/>
          <w:bCs/>
          <w:sz w:val="24"/>
          <w:szCs w:val="24"/>
          <w:highlight w:val="none"/>
        </w:rPr>
        <w:t xml:space="preserve">，</w:t>
      </w:r>
      <w:r>
        <w:rPr>
          <w:rFonts w:hint="eastAsia" w:ascii="宋体" w:hAnsi="宋体" w:cs="Arial"/>
          <w:bCs/>
          <w:sz w:val="24"/>
          <w:szCs w:val="24"/>
          <w:highlight w:val="none"/>
          <w:u w:val="single"/>
        </w:rPr>
        <w:t xml:space="preserve">质保期为   </w:t>
      </w:r>
      <w:r>
        <w:rPr>
          <w:rFonts w:hint="eastAsia" w:ascii="宋体" w:hAnsi="宋体" w:cs="Arial"/>
          <w:bCs/>
          <w:sz w:val="24"/>
          <w:szCs w:val="24"/>
          <w:highlight w:val="none"/>
          <w:u w:val="single"/>
          <w:lang w:val="en-US" w:eastAsia="zh-CN"/>
        </w:rPr>
        <w:t xml:space="preserve">   </w:t>
      </w:r>
      <w:r>
        <w:rPr>
          <w:rFonts w:hint="eastAsia" w:ascii="宋体" w:hAnsi="宋体" w:cs="Arial"/>
          <w:bCs/>
          <w:sz w:val="24"/>
          <w:szCs w:val="24"/>
          <w:highlight w:val="none"/>
          <w:u w:val="single"/>
        </w:rPr>
        <w:t xml:space="preserve">年</w:t>
      </w:r>
      <w:r>
        <w:rPr>
          <w:rFonts w:hint="eastAsia" w:ascii="宋体" w:hAnsi="宋体" w:cs="Arial"/>
          <w:bCs/>
          <w:sz w:val="24"/>
          <w:szCs w:val="24"/>
          <w:highlight w:val="none"/>
        </w:rPr>
        <w:t xml:space="preserve">。</w:t>
      </w:r>
      <w:r/>
    </w:p>
    <w:p>
      <w:pPr>
        <w:pStyle w:val="1034"/>
        <w:ind w:firstLine="480"/>
        <w:spacing w:line="44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我方接受招标文件中的货款支付条件</w:t>
      </w:r>
      <w:r>
        <w:rPr>
          <w:rFonts w:hint="eastAsia" w:ascii="宋体" w:hAnsi="宋体"/>
          <w:sz w:val="24"/>
        </w:rPr>
        <w:t xml:space="preserve">和招标文件中规定的各项要求</w:t>
      </w:r>
      <w:r>
        <w:rPr>
          <w:rFonts w:ascii="宋体" w:hAnsi="宋体"/>
          <w:sz w:val="24"/>
        </w:rPr>
        <w:t xml:space="preserve">。</w:t>
      </w:r>
      <w:r/>
    </w:p>
    <w:p>
      <w:pPr>
        <w:ind w:firstLine="480"/>
        <w:spacing w:line="480" w:lineRule="exact"/>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.我方本项目的投标</w:t>
      </w:r>
      <w:r>
        <w:rPr>
          <w:rFonts w:hint="eastAsia" w:ascii="宋体" w:hAnsi="宋体" w:cs="宋体"/>
          <w:b/>
          <w:color w:val="000000"/>
          <w:sz w:val="24"/>
          <w:highlight w:val="none"/>
        </w:rPr>
        <w:t xml:space="preserve">核心产品</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bidi="ar"/>
        </w:rPr>
        <w:t xml:space="preserve">★便携式GC-MS（空气</w:t>
      </w:r>
      <w:r>
        <w:rPr>
          <w:rFonts w:hint="eastAsia" w:ascii="宋体" w:hAnsi="宋体" w:cs="宋体"/>
          <w:b/>
          <w:bCs w:val="0"/>
          <w:color w:val="000000"/>
          <w:sz w:val="24"/>
          <w:highlight w:val="none"/>
          <w:lang w:eastAsia="zh-CN"/>
        </w:rPr>
        <w:t xml:space="preserve">)）</w:t>
      </w:r>
      <w:r>
        <w:rPr>
          <w:rFonts w:hint="eastAsia" w:ascii="宋体" w:hAnsi="宋体"/>
          <w:sz w:val="24"/>
          <w:highlight w:val="none"/>
        </w:rPr>
        <w:t xml:space="preserve">品牌为</w:t>
      </w:r>
      <w:r>
        <w:rPr>
          <w:rFonts w:hint="eastAsia" w:ascii="宋体" w:hAnsi="宋体"/>
          <w:sz w:val="24"/>
          <w:highlight w:val="none"/>
          <w:u w:val="single"/>
          <w:lang w:val="en-US" w:eastAsia="zh-CN"/>
        </w:rPr>
        <w:t xml:space="preserve">            </w:t>
      </w:r>
      <w:r>
        <w:rPr>
          <w:rFonts w:hint="eastAsia" w:ascii="宋体" w:hAnsi="宋体"/>
          <w:sz w:val="24"/>
          <w:highlight w:val="none"/>
        </w:rPr>
        <w:t xml:space="preserve"> 。</w:t>
      </w:r>
      <w:r/>
    </w:p>
    <w:p>
      <w:pPr>
        <w:ind w:firstLine="480"/>
        <w:spacing w:line="480" w:lineRule="exact"/>
        <w:rPr>
          <w:rFonts w:ascii="宋体" w:hAnsi="宋体" w:cs="Arial"/>
          <w:bCs/>
          <w:sz w:val="24"/>
        </w:rPr>
      </w:pPr>
      <w:r>
        <w:rPr>
          <w:rFonts w:hint="eastAsia" w:ascii="宋体" w:hAnsi="宋体" w:cs="Arial"/>
          <w:bCs/>
          <w:sz w:val="24"/>
          <w:lang w:val="en-US" w:eastAsia="zh-CN"/>
        </w:rPr>
        <w:t xml:space="preserve">6</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sz w:val="24"/>
        </w:rPr>
      </w:pP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lang w:val="en-US" w:eastAsia="zh-CN"/>
        </w:rPr>
        <w:t xml:space="preserve">8</w:t>
      </w:r>
      <w:r>
        <w:rPr>
          <w:rFonts w:hint="eastAsia" w:ascii="宋体" w:hAnsi="宋体"/>
          <w:sz w:val="24"/>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sz w:val="24"/>
        </w:rPr>
      </w:pPr>
      <w:r>
        <w:rPr>
          <w:rFonts w:hint="eastAsia" w:ascii="宋体" w:hAnsi="宋体"/>
          <w:sz w:val="24"/>
          <w:lang w:val="en-US" w:eastAsia="zh-CN"/>
        </w:rPr>
        <w:t xml:space="preserve">9</w:t>
      </w:r>
      <w:r>
        <w:rPr>
          <w:rFonts w:hint="eastAsia" w:ascii="宋体" w:hAnsi="宋体"/>
          <w:sz w:val="24"/>
        </w:rPr>
        <w:t xml:space="preserve">.我方承诺服务过程中所有工作人员的人身安全以及我方在实施期间产生的各类安全责任事故均由我方自行承担。</w:t>
      </w:r>
      <w:r/>
    </w:p>
    <w:p>
      <w:pPr>
        <w:ind w:firstLine="480"/>
        <w:spacing w:line="480" w:lineRule="exact"/>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.你方的中标通知书和本承诺书将成为约束双方合同文件的组成部分。</w:t>
      </w:r>
      <w:r/>
    </w:p>
    <w:p>
      <w:pPr>
        <w:pStyle w:val="1038"/>
        <w:ind w:firstLine="480"/>
        <w:spacing w:line="480" w:lineRule="exact"/>
        <w:rPr>
          <w:rFonts w:hAnsi="宋体"/>
          <w:sz w:val="24"/>
        </w:rPr>
      </w:pPr>
      <w:r>
        <w:rPr>
          <w:rFonts w:hAnsi="宋体"/>
          <w:sz w:val="24"/>
        </w:rPr>
      </w:r>
      <w:r/>
    </w:p>
    <w:p>
      <w:pPr>
        <w:pStyle w:val="1038"/>
        <w:ind w:firstLine="480"/>
        <w:spacing w:line="480" w:lineRule="exact"/>
        <w:rPr>
          <w:rFonts w:hAnsi="宋体"/>
          <w:sz w:val="24"/>
        </w:rPr>
      </w:pPr>
      <w:r>
        <w:rPr>
          <w:rFonts w:hint="eastAsia" w:hAnsi="宋体"/>
          <w:sz w:val="24"/>
        </w:rPr>
        <w:t xml:space="preserve">投标单位：(盖章)</w:t>
      </w:r>
      <w:r/>
    </w:p>
    <w:p>
      <w:pPr>
        <w:pStyle w:val="1038"/>
        <w:ind w:firstLine="460"/>
        <w:spacing w:line="480" w:lineRule="exact"/>
        <w:rPr>
          <w:rFonts w:hAnsi="宋体"/>
          <w:sz w:val="24"/>
        </w:rPr>
      </w:pPr>
      <w:r>
        <w:rPr>
          <w:rFonts w:hAnsi="宋体"/>
          <w:sz w:val="24"/>
        </w:rPr>
      </w:r>
      <w:r/>
    </w:p>
    <w:p>
      <w:pPr>
        <w:pStyle w:val="1038"/>
        <w:ind w:firstLine="460"/>
        <w:spacing w:line="480" w:lineRule="exact"/>
        <w:rPr>
          <w:rFonts w:hAnsi="宋体"/>
          <w:sz w:val="24"/>
        </w:rPr>
      </w:pPr>
      <w:r>
        <w:rPr>
          <w:rFonts w:hint="eastAsia"/>
          <w:sz w:val="24"/>
        </w:rPr>
        <w:t xml:space="preserve">法定代表人或委托代理人</w:t>
      </w:r>
      <w:r>
        <w:rPr>
          <w:rFonts w:hint="eastAsia" w:hAnsi="宋体"/>
          <w:sz w:val="24"/>
        </w:rPr>
        <w:t xml:space="preserve">：(盖章或签字)</w:t>
      </w:r>
      <w:r/>
    </w:p>
    <w:p>
      <w:pPr>
        <w:pStyle w:val="1038"/>
        <w:ind w:firstLine="460"/>
        <w:spacing w:line="480" w:lineRule="exact"/>
        <w:rPr>
          <w:rFonts w:hAnsi="宋体"/>
          <w:sz w:val="24"/>
        </w:rPr>
      </w:pPr>
      <w:r>
        <w:rPr>
          <w:rFonts w:hAnsi="宋体"/>
          <w:sz w:val="24"/>
        </w:rPr>
      </w:r>
      <w:r/>
    </w:p>
    <w:p>
      <w:pPr>
        <w:pStyle w:val="1038"/>
        <w:jc w:val="right"/>
        <w:spacing w:line="480" w:lineRule="exact"/>
        <w:rPr>
          <w:sz w:val="24"/>
        </w:rPr>
      </w:pPr>
      <w:r>
        <w:rPr>
          <w:rFonts w:hint="eastAsia"/>
          <w:sz w:val="24"/>
        </w:rPr>
        <w:t xml:space="preserve">日期：      年      月      日</w:t>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38"/>
        <w:ind w:firstLine="3614"/>
        <w:spacing w:before="120" w:after="120" w:line="440" w:lineRule="exact"/>
        <w:rPr>
          <w:rFonts w:ascii="黑体" w:hAnsi="黑体" w:eastAsia="黑体" w:cs="黑体"/>
          <w:b/>
          <w:sz w:val="36"/>
          <w:szCs w:val="36"/>
        </w:rPr>
      </w:pPr>
      <w:r>
        <w:rPr>
          <w:rFonts w:ascii="黑体" w:hAnsi="黑体" w:eastAsia="黑体" w:cs="黑体"/>
          <w:b/>
          <w:sz w:val="36"/>
          <w:szCs w:val="36"/>
        </w:rPr>
      </w:r>
      <w:r/>
    </w:p>
    <w:p>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Arial" w:eastAsia="黑体"/>
          <w:b/>
          <w:sz w:val="36"/>
          <w:szCs w:val="36"/>
        </w:rPr>
      </w:pPr>
      <w:r>
        <w:rPr>
          <w:rFonts w:hint="eastAsia" w:ascii="黑体" w:hAnsi="黑体" w:eastAsia="黑体" w:cs="黑体"/>
          <w:b/>
          <w:sz w:val="36"/>
          <w:szCs w:val="36"/>
        </w:rPr>
        <w:t xml:space="preserve">（三）</w:t>
      </w:r>
      <w:r>
        <w:rPr>
          <w:rFonts w:hint="eastAsia" w:ascii="黑体" w:hAnsi="Arial" w:eastAsia="黑体"/>
          <w:b/>
          <w:sz w:val="36"/>
          <w:szCs w:val="36"/>
        </w:rPr>
        <w:t xml:space="preserve">无</w:t>
      </w:r>
      <w:r>
        <w:rPr>
          <w:rFonts w:ascii="黑体" w:hAnsi="Arial" w:eastAsia="黑体"/>
          <w:b/>
          <w:sz w:val="36"/>
          <w:szCs w:val="36"/>
        </w:rPr>
        <w:t xml:space="preserve">重大违法记录声明函</w:t>
      </w:r>
      <w:r/>
    </w:p>
    <w:p>
      <w:pPr>
        <w:jc w:val="center"/>
        <w:rPr>
          <w:rFonts w:ascii="黑体" w:hAnsi="黑体" w:eastAsia="黑体" w:cs="黑体"/>
          <w:b/>
          <w:sz w:val="36"/>
          <w:szCs w:val="36"/>
        </w:rPr>
      </w:pPr>
      <w:r>
        <w:rPr>
          <w:rFonts w:ascii="黑体" w:hAnsi="黑体" w:eastAsia="黑体" w:cs="黑体"/>
          <w:b/>
          <w:sz w:val="36"/>
          <w:szCs w:val="36"/>
        </w:rPr>
      </w:r>
      <w:r/>
    </w:p>
    <w:p>
      <w:pPr>
        <w:pStyle w:val="1038"/>
        <w:spacing w:line="600" w:lineRule="exact"/>
        <w:rPr>
          <w:rFonts w:hAnsi="宋体" w:cs="Arial"/>
          <w:b/>
          <w:sz w:val="24"/>
          <w:u w:val="single"/>
        </w:rPr>
      </w:pPr>
      <w:r>
        <w:rPr>
          <w:rFonts w:hint="eastAsia" w:hAnsi="宋体" w:cs="Arial"/>
          <w:b/>
          <w:sz w:val="24"/>
          <w:u w:val="single"/>
        </w:rPr>
        <w:t xml:space="preserve">采购人：</w:t>
      </w:r>
      <w:r>
        <w:rPr>
          <w:rFonts w:hint="eastAsia" w:hAnsi="宋体" w:cs="宋体"/>
          <w:b/>
          <w:bCs/>
          <w:sz w:val="24"/>
          <w:u w:val="single"/>
        </w:rPr>
        <w:t xml:space="preserve">盐城市建湖生态环境局</w:t>
      </w:r>
      <w:r/>
    </w:p>
    <w:p>
      <w:pPr>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lang w:eastAsia="zh-CN"/>
        </w:rPr>
        <w:t xml:space="preserve">建湖生态环境监测站便携式GC-MS(空气)项目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038"/>
        <w:ind w:firstLine="460"/>
        <w:spacing w:line="480" w:lineRule="exact"/>
        <w:rPr>
          <w:rFonts w:hAnsi="宋体" w:cs="Arial"/>
          <w:bCs/>
          <w:sz w:val="24"/>
        </w:rPr>
      </w:pPr>
      <w:r>
        <w:rPr>
          <w:rFonts w:hint="eastAsia" w:hAnsi="宋体" w:cs="Arial"/>
          <w:bCs/>
          <w:sz w:val="24"/>
        </w:rPr>
        <w:t xml:space="preserve">投标单位：(盖章)</w:t>
      </w:r>
      <w:r/>
    </w:p>
    <w:p>
      <w:pPr>
        <w:pStyle w:val="1038"/>
        <w:ind w:firstLine="460"/>
        <w:spacing w:line="480" w:lineRule="exact"/>
        <w:rPr>
          <w:rFonts w:hAnsi="宋体" w:cs="Arial"/>
          <w:bCs/>
          <w:sz w:val="24"/>
        </w:rPr>
      </w:pPr>
      <w:r>
        <w:rPr>
          <w:rFonts w:hAnsi="宋体" w:cs="Arial"/>
          <w:bCs/>
          <w:sz w:val="24"/>
        </w:rPr>
      </w:r>
      <w:r/>
    </w:p>
    <w:p>
      <w:pPr>
        <w:pStyle w:val="1038"/>
        <w:ind w:firstLine="460"/>
        <w:spacing w:line="480" w:lineRule="exact"/>
        <w:rPr>
          <w:rFonts w:hAnsi="宋体" w:cs="Arial"/>
          <w:bCs/>
          <w:sz w:val="24"/>
        </w:rPr>
      </w:pPr>
      <w:r>
        <w:rPr>
          <w:rFonts w:hint="eastAsia" w:hAnsi="宋体" w:cs="Arial"/>
          <w:bCs/>
          <w:sz w:val="24"/>
        </w:rPr>
        <w:t xml:space="preserve">法定代表人或委托代理人：(盖章或签字)</w:t>
      </w:r>
      <w:r/>
    </w:p>
    <w:p>
      <w:pPr>
        <w:pStyle w:val="1038"/>
        <w:ind w:left="5250" w:firstLine="403"/>
        <w:spacing w:line="480" w:lineRule="exact"/>
        <w:rPr>
          <w:rFonts w:hAnsi="宋体"/>
        </w:rPr>
      </w:pPr>
      <w:r>
        <w:rPr>
          <w:rFonts w:hAnsi="宋体"/>
        </w:rPr>
      </w:r>
      <w:r/>
    </w:p>
    <w:p>
      <w:pPr>
        <w:pStyle w:val="1038"/>
        <w:ind w:left="5250" w:firstLine="403"/>
        <w:spacing w:line="480" w:lineRule="exact"/>
        <w:rPr>
          <w:rFonts w:hAnsi="宋体"/>
        </w:rPr>
      </w:pPr>
      <w:r>
        <w:rPr>
          <w:rFonts w:hAnsi="宋体"/>
        </w:rPr>
      </w:r>
      <w:r/>
    </w:p>
    <w:p>
      <w:pPr>
        <w:jc w:val="right"/>
        <w:rPr>
          <w:sz w:val="24"/>
        </w:rPr>
      </w:pPr>
      <w:r>
        <w:rPr>
          <w:rFonts w:hint="eastAsia"/>
          <w:sz w:val="24"/>
        </w:rPr>
        <w:t xml:space="preserve">日期：      年      月      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（四）</w:t>
      </w:r>
      <w:r>
        <w:rPr>
          <w:rFonts w:hint="eastAsia" w:ascii="黑体" w:hAnsi="黑体" w:eastAsia="黑体" w:cs="黑体"/>
          <w:b/>
          <w:sz w:val="36"/>
          <w:szCs w:val="36"/>
          <w:lang w:val="zh-CN"/>
        </w:rPr>
        <w:t xml:space="preserve">供应商登记表</w:t>
      </w:r>
      <w:r/>
    </w:p>
    <w:p>
      <w:pPr>
        <w:ind w:left="1447" w:firstLine="5649"/>
        <w:spacing w:line="360" w:lineRule="auto"/>
        <w:rPr>
          <w:rFonts w:ascii="宋体" w:hAnsi="宋体" w:cs="宋体"/>
          <w:b/>
          <w:sz w:val="36"/>
        </w:rPr>
      </w:pPr>
      <w:r>
        <w:rPr>
          <w:rFonts w:hint="eastAsia" w:ascii="宋体" w:hAnsi="宋体" w:cs="宋体"/>
          <w:sz w:val="24"/>
        </w:rPr>
        <w:t xml:space="preserve">年   月   日</w:t>
      </w:r>
      <w:r/>
    </w:p>
    <w:tbl>
      <w:tblPr>
        <w:tblStyle w:val="843"/>
        <w:tblW w:w="9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W w:w="2322"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rPr>
          <w:rFonts w:ascii="黑体" w:hAnsi="黑体" w:eastAsia="黑体" w:cs="黑体"/>
          <w:b/>
          <w:sz w:val="36"/>
          <w:szCs w:val="36"/>
        </w:rPr>
      </w:pPr>
      <w:r>
        <w:rPr>
          <w:rFonts w:ascii="黑体" w:hAnsi="黑体" w:eastAsia="黑体" w:cs="黑体"/>
          <w:b/>
          <w:sz w:val="36"/>
          <w:szCs w:val="36"/>
        </w:rPr>
      </w:r>
      <w:r/>
    </w:p>
    <w:p>
      <w:pPr>
        <w:pStyle w:val="1038"/>
        <w:jc w:val="center"/>
        <w:spacing w:before="120" w:after="120" w:line="440" w:lineRule="exact"/>
        <w:rPr>
          <w:rFonts w:hAnsi="宋体" w:cs="宋体"/>
          <w:b/>
          <w:sz w:val="36"/>
          <w:szCs w:val="36"/>
        </w:rPr>
      </w:pPr>
      <w:r>
        <w:rPr>
          <w:rFonts w:hAnsi="宋体" w:cs="宋体"/>
          <w:b/>
          <w:sz w:val="36"/>
          <w:szCs w:val="36"/>
        </w:rPr>
      </w:r>
      <w:r/>
    </w:p>
    <w:p>
      <w:pPr>
        <w:pStyle w:val="1038"/>
        <w:jc w:val="center"/>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（五）法定代表人身份证明书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p>
    <w:p>
      <w:pPr>
        <w:rPr>
          <w:rFonts w:ascii="宋体" w:hAnsi="宋体"/>
          <w:sz w:val="24"/>
        </w:rPr>
      </w:pPr>
      <w:r>
        <w:rPr>
          <w:rFonts w:ascii="宋体" w:hAnsi="宋体"/>
          <w:sz w:val="24"/>
        </w:rPr>
      </w:r>
      <w:r/>
    </w:p>
    <w:p>
      <w:pPr>
        <w:rPr>
          <w:rFonts w:ascii="宋体" w:hAnsi="宋体"/>
          <w:sz w:val="24"/>
          <w:u w:val="single"/>
        </w:rPr>
      </w:pPr>
      <w:r>
        <w:rPr>
          <w:rFonts w:ascii="宋体" w:hAnsi="宋体"/>
          <w:sz w:val="24"/>
          <w:u w:val="single"/>
        </w:rPr>
      </w:r>
      <w:r/>
    </w:p>
    <w:p>
      <w:pPr>
        <w:ind w:firstLine="960"/>
        <w:rPr>
          <w:rFonts w:ascii="宋体" w:hAnsi="宋体"/>
          <w:sz w:val="24"/>
          <w:u w:val="single"/>
        </w:rPr>
      </w:pPr>
      <w:r>
        <w:rPr>
          <w:rFonts w:hint="eastAsia" w:ascii="宋体" w:hAnsi="宋体"/>
          <w:sz w:val="24"/>
        </w:rPr>
        <w:t xml:space="preserve">地    址：</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成立时间：年月日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 联系电话： 身份证号：</w:t>
      </w:r>
      <w:r/>
    </w:p>
    <w:p>
      <w:pPr>
        <w:ind w:left="3598" w:hanging="2760"/>
        <w:rPr>
          <w:rFonts w:ascii="宋体" w:hAnsi="宋体"/>
          <w:sz w:val="24"/>
          <w:u w:val="single"/>
        </w:rPr>
      </w:pPr>
      <w:r>
        <w:rPr>
          <w:rFonts w:ascii="宋体" w:hAnsi="宋体"/>
          <w:sz w:val="24"/>
          <w:u w:val="single"/>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hAnsi="宋体"/>
        </w:rPr>
      </w:pPr>
      <w:r>
        <w:rPr>
          <w:rFonts w:hint="eastAsia" w:ascii="宋体" w:hAnsi="宋体"/>
          <w:sz w:val="24"/>
        </w:rPr>
        <w:t xml:space="preserve">日期：年月日</w:t>
      </w:r>
      <w:r/>
    </w:p>
    <w:p>
      <w:pPr>
        <w:pStyle w:val="1038"/>
        <w:spacing w:before="120" w:after="120" w:line="440" w:lineRule="exact"/>
        <w:rPr>
          <w:rFonts w:hAnsi="宋体" w:cs="宋体"/>
          <w:b/>
          <w:sz w:val="36"/>
          <w:szCs w:val="36"/>
        </w:rPr>
      </w:pPr>
      <w:r>
        <w:rPr>
          <w:rFonts w:hAnsi="宋体" w:cs="宋体"/>
          <w:b/>
          <w:sz w:val="36"/>
          <w:szCs w:val="36"/>
        </w:rPr>
      </w:r>
      <w:r/>
    </w:p>
    <w:p>
      <w:pPr>
        <w:pStyle w:val="1038"/>
        <w:spacing w:before="120" w:after="120" w:line="440" w:lineRule="exact"/>
        <w:rPr>
          <w:rFonts w:hAnsi="宋体" w:cs="宋体"/>
          <w:b/>
          <w:sz w:val="36"/>
          <w:szCs w:val="36"/>
        </w:rPr>
      </w:pPr>
      <w:r>
        <w:rPr>
          <w:rFonts w:hAnsi="宋体" w:cs="宋体"/>
          <w:b/>
          <w:sz w:val="36"/>
          <w:szCs w:val="36"/>
        </w:rPr>
      </w:r>
      <w:r/>
    </w:p>
    <w:p>
      <w:pPr>
        <w:pStyle w:val="1038"/>
        <w:ind w:firstLine="2530"/>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（六）法定代表人授权委托书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843"/>
        <w:tblW w:w="7893" w:type="dxa"/>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（七）公共资源交易投标信用承诺书</w:t>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61" w:after="161" w:line="480" w:lineRule="exact"/>
        <w:rPr>
          <w:rFonts w:ascii="宋体" w:hAnsi="宋体"/>
          <w:b/>
          <w:sz w:val="24"/>
        </w:rPr>
      </w:pPr>
      <w:r>
        <w:rPr>
          <w:rFonts w:ascii="宋体" w:hAnsi="宋体"/>
          <w:b/>
          <w:sz w:val="24"/>
        </w:rPr>
      </w:r>
      <w:r/>
    </w:p>
    <w:p>
      <w:pPr>
        <w:ind w:firstLine="480"/>
        <w:spacing w:before="161" w:after="161" w:line="480" w:lineRule="exact"/>
        <w:rPr>
          <w:rFonts w:ascii="宋体" w:hAnsi="宋体"/>
          <w:bCs/>
          <w:sz w:val="24"/>
        </w:rPr>
      </w:pPr>
      <w:r>
        <w:rPr>
          <w:rFonts w:hint="eastAsia" w:ascii="宋体" w:hAnsi="宋体"/>
          <w:bCs/>
          <w:sz w:val="24"/>
        </w:rPr>
        <w:t xml:space="preserve">法定代表人签名：</w:t>
      </w:r>
      <w:r/>
    </w:p>
    <w:p>
      <w:pPr>
        <w:ind w:firstLine="480"/>
        <w:spacing w:before="161" w:after="161" w:line="480" w:lineRule="exact"/>
        <w:rPr>
          <w:rFonts w:ascii="宋体" w:hAnsi="宋体"/>
          <w:bCs/>
          <w:sz w:val="24"/>
        </w:rPr>
      </w:pPr>
      <w:r>
        <w:rPr>
          <w:rFonts w:ascii="宋体" w:hAnsi="宋体"/>
          <w:bCs/>
          <w:sz w:val="24"/>
        </w:rPr>
      </w:r>
      <w:r/>
    </w:p>
    <w:p>
      <w:pPr>
        <w:ind w:firstLine="480"/>
        <w:spacing w:before="161" w:after="161" w:line="480" w:lineRule="exact"/>
        <w:rPr>
          <w:rFonts w:ascii="宋体" w:hAnsi="宋体"/>
          <w:bCs/>
          <w:sz w:val="24"/>
        </w:rPr>
      </w:pPr>
      <w:r>
        <w:rPr>
          <w:rFonts w:hint="eastAsia" w:ascii="宋体" w:hAnsi="宋体"/>
          <w:bCs/>
          <w:sz w:val="24"/>
        </w:rPr>
        <w:t xml:space="preserve">投标人（盖章）：</w:t>
      </w:r>
      <w:r/>
    </w:p>
    <w:p>
      <w:pPr>
        <w:jc w:val="left"/>
        <w:spacing w:after="161" w:line="480" w:lineRule="exact"/>
        <w:rPr>
          <w:rFonts w:ascii="宋体" w:hAnsi="宋体"/>
          <w:bCs/>
          <w:sz w:val="24"/>
        </w:rPr>
      </w:pPr>
      <w:r>
        <w:rPr>
          <w:rFonts w:ascii="宋体" w:hAnsi="宋体"/>
          <w:bCs/>
          <w:sz w:val="24"/>
        </w:rPr>
      </w:r>
      <w:r/>
    </w:p>
    <w:p>
      <w:pPr>
        <w:jc w:val="right"/>
        <w:spacing w:after="161" w:line="480" w:lineRule="exact"/>
        <w:rPr>
          <w:rFonts w:ascii="黑体" w:hAnsi="黑体" w:eastAsia="黑体" w:cs="黑体"/>
          <w:b/>
          <w:sz w:val="36"/>
          <w:szCs w:val="36"/>
        </w:rPr>
      </w:pPr>
      <w:r>
        <w:rPr>
          <w:rFonts w:hint="eastAsia" w:ascii="宋体" w:hAnsi="宋体"/>
          <w:bCs/>
          <w:sz w:val="24"/>
        </w:rPr>
        <w:t xml:space="preserve">年    月    日</w:t>
      </w:r>
      <w:r/>
    </w:p>
    <w:p>
      <w:pPr>
        <w:spacing w:line="520" w:lineRule="exact"/>
        <w:rPr>
          <w:rFonts w:ascii="黑体" w:hAnsi="黑体" w:eastAsia="黑体" w:cs="黑体"/>
          <w:b/>
          <w:sz w:val="36"/>
          <w:szCs w:val="36"/>
        </w:rPr>
      </w:pPr>
      <w:r>
        <w:rPr>
          <w:rFonts w:ascii="黑体" w:hAnsi="黑体" w:eastAsia="黑体" w:cs="黑体"/>
          <w:b/>
          <w:sz w:val="36"/>
          <w:szCs w:val="36"/>
        </w:rPr>
      </w:r>
      <w:r/>
    </w:p>
    <w:p>
      <w:pPr>
        <w:pStyle w:val="875"/>
        <w:ind w:firstLine="0"/>
      </w:p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（八）建湖县政府采购事前信用承诺书</w:t>
      </w:r>
      <w:r/>
    </w:p>
    <w:p>
      <w:pPr>
        <w:ind w:firstLine="480"/>
        <w:jc w:val="left"/>
        <w:spacing w:line="52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szCs w:val="22"/>
        </w:rPr>
      </w:pPr>
      <w:r>
        <w:rPr>
          <w:rFonts w:hint="eastAsia" w:ascii="宋体" w:hAnsi="宋体"/>
          <w:sz w:val="24"/>
          <w:szCs w:val="22"/>
        </w:rPr>
        <w:t xml:space="preserve">   （四）严格遵守即时信息公示规定，及时更新维护建湖县公共资源电子化服务平台中与本单位相关的信息；</w:t>
      </w:r>
      <w:r/>
    </w:p>
    <w:p>
      <w:pPr>
        <w:jc w:val="left"/>
        <w:spacing w:line="520" w:lineRule="exact"/>
        <w:widowControl/>
        <w:rPr>
          <w:rFonts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szCs w:val="22"/>
        </w:rPr>
      </w:pPr>
      <w:r>
        <w:rPr>
          <w:rFonts w:hint="eastAsia" w:ascii="宋体" w:hAnsi="宋体"/>
          <w:sz w:val="24"/>
          <w:szCs w:val="22"/>
        </w:rPr>
        <w:t xml:space="preserve">   （六）自觉接受政府、行业组织、社会公众、新闻舆论的监督；</w:t>
      </w:r>
      <w:r/>
    </w:p>
    <w:p>
      <w:pPr>
        <w:ind w:firstLine="480"/>
        <w:jc w:val="left"/>
        <w:spacing w:line="52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szCs w:val="22"/>
        </w:rPr>
      </w:pPr>
      <w:r>
        <w:rPr>
          <w:rFonts w:hint="eastAsia" w:ascii="宋体" w:hAnsi="宋体"/>
          <w:sz w:val="24"/>
          <w:szCs w:val="22"/>
        </w:rPr>
        <w:t xml:space="preserve">   （八）本人已认真阅读了上述承诺，并向本单位员工作了宣传教育。</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法定代表人签名：</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单位名称（盖章）：</w:t>
      </w:r>
      <w:r/>
    </w:p>
    <w:p>
      <w:pPr>
        <w:jc w:val="right"/>
        <w:spacing w:line="500" w:lineRule="exact"/>
        <w:widowControl/>
        <w:rPr>
          <w:rFonts w:ascii="宋体" w:hAnsi="宋体"/>
          <w:sz w:val="24"/>
          <w:szCs w:val="22"/>
        </w:rPr>
      </w:pPr>
      <w:r>
        <w:rPr>
          <w:rFonts w:ascii="宋体" w:hAnsi="宋体"/>
          <w:sz w:val="24"/>
          <w:szCs w:val="22"/>
        </w:rPr>
      </w:r>
      <w:r/>
    </w:p>
    <w:p>
      <w:pPr>
        <w:jc w:val="right"/>
        <w:spacing w:line="500" w:lineRule="exact"/>
        <w:widowControl/>
        <w:rPr>
          <w:rFonts w:ascii="黑体" w:hAnsi="黑体" w:eastAsia="黑体" w:cs="黑体"/>
          <w:b/>
          <w:sz w:val="36"/>
          <w:szCs w:val="36"/>
        </w:rPr>
      </w:pPr>
      <w:r>
        <w:rPr>
          <w:rFonts w:hint="eastAsia" w:ascii="宋体" w:hAnsi="宋体"/>
          <w:sz w:val="24"/>
          <w:szCs w:val="22"/>
        </w:rPr>
        <w:t xml:space="preserve">年    月    日</w:t>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（九）中小企业声明函（货物）（如有）</w:t>
      </w:r>
      <w:r/>
    </w:p>
    <w:p>
      <w:pPr>
        <w:ind w:firstLine="480"/>
        <w:spacing w:line="700" w:lineRule="exact"/>
        <w:widowControl/>
        <w:rPr>
          <w:rFonts w:ascii="宋体" w:hAnsi="宋体" w:cs="宋体"/>
          <w:bCs/>
          <w:color w:val="000000"/>
          <w:sz w:val="24"/>
          <w:u w:val="single"/>
        </w:rPr>
      </w:pPr>
      <w:r>
        <w:rPr>
          <w:rFonts w:hint="eastAsia" w:ascii="宋体" w:hAnsi="宋体" w:cs="宋体"/>
          <w:color w:val="000000"/>
          <w:sz w:val="24"/>
        </w:rPr>
        <w:t xml:space="preserve">本公司（联合体）郑重声明，根据《政府采购促进中小企业发展管理办法》（财库﹝2020﹞46 号）的规定，本公司（联合体）参加</w:t>
      </w:r>
      <w:r>
        <w:rPr>
          <w:rFonts w:hint="eastAsia" w:ascii="宋体" w:hAnsi="宋体" w:cs="宋体"/>
          <w:b/>
          <w:bCs/>
          <w:sz w:val="24"/>
          <w:szCs w:val="24"/>
          <w:u w:val="single"/>
        </w:rPr>
        <w:t xml:space="preserve">盐城市建湖生态环境局</w:t>
      </w:r>
      <w:r>
        <w:rPr>
          <w:rFonts w:hint="eastAsia" w:ascii="宋体" w:hAnsi="宋体" w:cs="宋体"/>
          <w:sz w:val="24"/>
        </w:rPr>
        <w:t xml:space="preserve">的</w:t>
      </w:r>
      <w:r>
        <w:rPr>
          <w:rFonts w:hint="eastAsia" w:ascii="宋体" w:hAnsi="宋体"/>
          <w:b/>
          <w:bCs/>
          <w:sz w:val="24"/>
          <w:u w:val="single"/>
          <w:lang w:eastAsia="zh-CN"/>
        </w:rPr>
        <w:t xml:space="preserve">建湖生态环境监测站便携式GC-MS(空气)项目</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720"/>
        <w:spacing w:line="780" w:lineRule="exact"/>
        <w:widowControl/>
        <w:rPr>
          <w:rFonts w:ascii="宋体" w:hAnsi="宋体" w:cs="宋体"/>
          <w:color w:val="000000"/>
          <w:sz w:val="24"/>
          <w:szCs w:val="22"/>
        </w:rPr>
      </w:pPr>
      <w:r>
        <w:rPr>
          <w:rFonts w:hint="eastAsia" w:ascii="宋体" w:hAnsi="宋体" w:cs="宋体"/>
          <w:color w:val="000000"/>
          <w:sz w:val="24"/>
          <w:szCs w:val="22"/>
          <w:u w:val="single"/>
        </w:rPr>
        <w:t xml:space="preserve">（标的名称）   </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采购文件中明确的所属行业）   </w:t>
      </w:r>
      <w:r>
        <w:rPr>
          <w:rFonts w:hint="eastAsia" w:ascii="宋体" w:hAnsi="宋体" w:cs="宋体"/>
          <w:color w:val="000000"/>
          <w:sz w:val="24"/>
          <w:szCs w:val="22"/>
        </w:rPr>
        <w:t xml:space="preserve">；</w:t>
      </w:r>
      <w:r>
        <w:rPr>
          <w:rFonts w:hint="eastAsia" w:ascii="宋体" w:hAnsi="宋体" w:cs="宋体"/>
          <w:color w:val="000000"/>
          <w:sz w:val="24"/>
        </w:rPr>
        <w:t xml:space="preserve">制造商为</w:t>
      </w:r>
      <w:r>
        <w:rPr>
          <w:rFonts w:hint="eastAsia" w:ascii="宋体" w:hAnsi="宋体" w:cs="宋体"/>
          <w:color w:val="000000"/>
          <w:sz w:val="24"/>
          <w:szCs w:val="22"/>
          <w:u w:val="single"/>
        </w:rPr>
        <w:t xml:space="preserve">        （企业名称）</w:t>
      </w:r>
      <w:r>
        <w:rPr>
          <w:rFonts w:hint="eastAsia" w:ascii="宋体" w:hAnsi="宋体" w:cs="宋体"/>
          <w:color w:val="000000"/>
          <w:sz w:val="24"/>
          <w:szCs w:val="22"/>
        </w:rPr>
        <w:t xml:space="preserve">，从业人员人，营业收入为万元，资产总额为万元，属于 </w:t>
      </w:r>
      <w:r>
        <w:rPr>
          <w:rFonts w:hint="eastAsia" w:ascii="宋体" w:hAnsi="宋体" w:cs="宋体"/>
          <w:color w:val="000000"/>
          <w:sz w:val="24"/>
          <w:szCs w:val="22"/>
          <w:u w:val="single"/>
        </w:rPr>
        <w:t xml:space="preserve">         （中型企业、小型企业、微型企业）</w:t>
      </w:r>
      <w:r>
        <w:rPr>
          <w:rFonts w:hint="eastAsia" w:ascii="宋体" w:hAnsi="宋体" w:cs="宋体"/>
          <w:color w:val="000000"/>
          <w:sz w:val="24"/>
          <w:szCs w:val="22"/>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企业名称（盖章）：</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日 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spacing w:line="480" w:lineRule="exact"/>
        <w:tabs>
          <w:tab w:val="left" w:pos="180" w:leader="none"/>
        </w:tabs>
        <w:rPr>
          <w:rFonts w:ascii="宋体" w:hAnsi="宋体"/>
          <w:b/>
          <w:bCs/>
          <w:color w:val="000000"/>
          <w:sz w:val="24"/>
        </w:rPr>
      </w:pPr>
      <w:r>
        <w:rPr>
          <w:rFonts w:hint="eastAsia" w:ascii="宋体" w:hAnsi="宋体"/>
          <w:b/>
          <w:color w:val="000000"/>
          <w:sz w:val="24"/>
        </w:rPr>
        <w:t xml:space="preserve">注：供应商如不提供此声明函或不提供证明材料的，投标报价将不做相应扣除。</w:t>
      </w:r>
      <w:r/>
    </w:p>
    <w:p>
      <w:pPr>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r>
        <w:t xml:space="preserve">1</w:t>
      </w:r>
      <w:r>
        <w:rPr>
          <w:rFonts w:hint="eastAsia"/>
        </w:rPr>
        <w:t xml:space="preserve">从业人员、营业收入、资产总额填报上一年度数据，无上一年度数据的新成立企业可不填报。</w:t>
      </w:r>
      <w:r/>
    </w:p>
    <w:p>
      <w:pPr>
        <w:ind w:firstLine="643"/>
        <w:spacing w:line="480" w:lineRule="exact"/>
        <w:rPr>
          <w:rFonts w:ascii="宋体" w:hAnsi="宋体" w:cs="宋体"/>
          <w:b/>
          <w:sz w:val="32"/>
          <w:szCs w:val="32"/>
        </w:rPr>
      </w:pPr>
      <w:r>
        <w:rPr>
          <w:rFonts w:ascii="宋体" w:hAnsi="宋体" w:cs="宋体"/>
          <w:b/>
          <w:sz w:val="32"/>
          <w:szCs w:val="32"/>
        </w:rPr>
      </w:r>
      <w:r/>
    </w:p>
    <w:p>
      <w:pPr>
        <w:pStyle w:val="875"/>
        <w:rPr>
          <w:rFonts w:ascii="宋体" w:hAnsi="宋体" w:cs="宋体"/>
          <w:b/>
          <w:sz w:val="32"/>
          <w:szCs w:val="32"/>
        </w:rPr>
      </w:pPr>
      <w:r>
        <w:rPr>
          <w:rFonts w:ascii="宋体" w:hAnsi="宋体" w:cs="宋体"/>
          <w:b/>
          <w:sz w:val="32"/>
          <w:szCs w:val="32"/>
        </w:rPr>
      </w:r>
      <w:r/>
    </w:p>
    <w:p>
      <w:pPr>
        <w:pStyle w:val="875"/>
        <w:rPr>
          <w:rFonts w:ascii="宋体" w:hAnsi="宋体" w:cs="宋体"/>
          <w:b/>
          <w:sz w:val="32"/>
          <w:szCs w:val="32"/>
        </w:rPr>
      </w:pPr>
      <w:r>
        <w:rPr>
          <w:rFonts w:ascii="宋体" w:hAnsi="宋体" w:cs="宋体"/>
          <w:b/>
          <w:sz w:val="32"/>
          <w:szCs w:val="32"/>
        </w:rPr>
      </w:r>
      <w:r/>
    </w:p>
    <w:p>
      <w:pPr>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十</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sz w:val="24"/>
          <w:szCs w:val="24"/>
          <w:u w:val="single"/>
        </w:rPr>
        <w:t xml:space="preserve">盐城市建湖生态环境局</w:t>
      </w:r>
      <w:r>
        <w:rPr>
          <w:rFonts w:hint="eastAsia" w:ascii="宋体" w:hAnsi="宋体" w:cs="宋体"/>
          <w:color w:val="000000"/>
          <w:spacing w:val="6"/>
          <w:sz w:val="24"/>
        </w:rPr>
        <w:t xml:space="preserve">的</w:t>
      </w:r>
      <w:r>
        <w:rPr>
          <w:rFonts w:hint="eastAsia" w:ascii="宋体" w:hAnsi="宋体"/>
          <w:b/>
          <w:bCs/>
          <w:sz w:val="24"/>
          <w:u w:val="single"/>
          <w:lang w:eastAsia="zh-CN"/>
        </w:rPr>
        <w:t xml:space="preserve">建湖生态环境监测站便携式GC-MS(空气)项目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w:t>
      </w: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授权代表亲笔签名： </w:t>
      </w:r>
      <w:r/>
    </w:p>
    <w:p>
      <w:pPr>
        <w:jc w:val="center"/>
        <w:rPr>
          <w:rFonts w:hint="eastAsia" w:ascii="宋体" w:hAnsi="宋体" w:cs="宋体"/>
          <w:color w:val="000000"/>
          <w:spacing w:val="6"/>
          <w:sz w:val="24"/>
        </w:rPr>
      </w:pPr>
      <w:r>
        <w:rPr>
          <w:rFonts w:hint="eastAsia" w:ascii="宋体" w:hAnsi="宋体" w:cs="宋体"/>
          <w:color w:val="000000"/>
          <w:spacing w:val="6"/>
          <w:sz w:val="24"/>
        </w:rPr>
      </w:r>
      <w:r/>
    </w:p>
    <w:p>
      <w:pPr>
        <w:jc w:val="center"/>
        <w:rPr>
          <w:rFonts w:hint="eastAsia" w:ascii="宋体" w:hAnsi="宋体"/>
          <w:b/>
          <w:color w:val="000000"/>
          <w:sz w:val="32"/>
          <w:szCs w:val="32"/>
        </w:rPr>
      </w:pP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日 期：________年____月____日</w:t>
      </w:r>
      <w:r/>
    </w:p>
    <w:p>
      <w:pPr>
        <w:jc w:val="center"/>
        <w:rPr>
          <w:rFonts w:hint="eastAsia" w:ascii="宋体" w:hAnsi="宋体"/>
          <w:b/>
          <w:color w:val="000000"/>
          <w:sz w:val="32"/>
          <w:szCs w:val="32"/>
        </w:rPr>
      </w:pPr>
      <w:r>
        <w:rPr>
          <w:rFonts w:hint="eastAsia" w:ascii="宋体" w:hAnsi="宋体"/>
          <w:b/>
          <w:color w:val="000000"/>
          <w:sz w:val="32"/>
          <w:szCs w:val="32"/>
        </w:rPr>
      </w:r>
      <w:r/>
    </w:p>
    <w:p>
      <w:pPr>
        <w:pStyle w:val="875"/>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cs="宋体"/>
          <w:b/>
          <w:sz w:val="32"/>
          <w:szCs w:val="32"/>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一</w:t>
      </w:r>
      <w:r>
        <w:rPr>
          <w:rFonts w:hint="eastAsia" w:ascii="黑体" w:hAnsi="黑体" w:eastAsia="黑体" w:cs="黑体"/>
          <w:b/>
          <w:sz w:val="36"/>
          <w:szCs w:val="36"/>
        </w:rPr>
        <w:t xml:space="preserve">）具备履行合同所必需的设备和专业技术能力的声明函</w:t>
      </w:r>
      <w:r/>
    </w:p>
    <w:p>
      <w:pPr>
        <w:pStyle w:val="1029"/>
        <w:jc w:val="center"/>
        <w:rPr>
          <w:rFonts w:ascii="宋体" w:hAnsi="宋体"/>
          <w:sz w:val="24"/>
          <w:szCs w:val="24"/>
        </w:rPr>
      </w:pPr>
      <w:r>
        <w:rPr>
          <w:rFonts w:ascii="宋体" w:hAnsi="宋体"/>
          <w:sz w:val="24"/>
          <w:szCs w:val="24"/>
        </w:rPr>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p>
    <w:p>
      <w:pPr>
        <w:ind w:firstLine="492"/>
        <w:spacing w:line="600" w:lineRule="exact"/>
        <w:rPr>
          <w:rFonts w:ascii="宋体" w:hAnsi="宋体"/>
          <w:bCs/>
          <w:sz w:val="24"/>
        </w:rPr>
      </w:pPr>
      <w:r>
        <w:rPr>
          <w:rFonts w:hint="eastAsia" w:ascii="宋体" w:hAnsi="宋体"/>
          <w:bCs/>
          <w:sz w:val="24"/>
        </w:rPr>
        <w:t xml:space="preserve">主要专业技术能力有：</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spacing w:line="460" w:lineRule="exact"/>
        <w:rPr>
          <w:rFonts w:ascii="宋体" w:hAnsi="宋体"/>
          <w:bCs/>
          <w:sz w:val="24"/>
        </w:rPr>
      </w:pPr>
      <w:r>
        <w:rPr>
          <w:rFonts w:ascii="宋体" w:hAnsi="宋体"/>
          <w:bCs/>
          <w:sz w:val="24"/>
        </w:rPr>
      </w:r>
      <w:r/>
    </w:p>
    <w:p>
      <w:pPr>
        <w:pStyle w:val="1029"/>
        <w:jc w:val="center"/>
        <w:rPr>
          <w:rFonts w:ascii="宋体" w:hAnsi="宋体"/>
          <w:bCs w:val="0"/>
          <w:sz w:val="24"/>
        </w:rPr>
      </w:pPr>
      <w:r>
        <w:rPr>
          <w:rFonts w:ascii="宋体" w:hAnsi="宋体"/>
          <w:bCs w:val="0"/>
          <w:sz w:val="24"/>
        </w:rPr>
      </w:r>
      <w:r/>
    </w:p>
    <w:p>
      <w:pPr>
        <w:pStyle w:val="1029"/>
        <w:jc w:val="right"/>
        <w:rPr>
          <w:rFonts w:ascii="宋体" w:hAnsi="宋体"/>
          <w:bCs w:val="0"/>
          <w:sz w:val="24"/>
        </w:rPr>
      </w:pPr>
      <w:r>
        <w:rPr>
          <w:rFonts w:hint="eastAsia" w:ascii="宋体" w:hAnsi="宋体"/>
          <w:bCs w:val="0"/>
          <w:sz w:val="24"/>
        </w:rPr>
        <w:t xml:space="preserve"> 日期：</w:t>
      </w:r>
      <w:r>
        <w:rPr>
          <w:rFonts w:hint="eastAsia" w:ascii="宋体" w:hAnsi="宋体"/>
          <w:b w:val="0"/>
          <w:sz w:val="24"/>
        </w:rPr>
        <w:t xml:space="preserve">_____</w:t>
      </w:r>
      <w:r>
        <w:rPr>
          <w:rFonts w:hint="eastAsia" w:ascii="宋体" w:hAnsi="宋体"/>
          <w:bCs w:val="0"/>
          <w:sz w:val="24"/>
        </w:rPr>
        <w:t xml:space="preserve">年</w:t>
      </w:r>
      <w:r>
        <w:rPr>
          <w:rFonts w:hint="eastAsia" w:ascii="宋体" w:hAnsi="宋体"/>
          <w:bCs w:val="0"/>
          <w:sz w:val="24"/>
          <w:u w:val="single"/>
          <w:lang w:val="en-US" w:eastAsia="zh-CN"/>
        </w:rPr>
        <w:t xml:space="preserve">    </w:t>
      </w:r>
      <w:r>
        <w:rPr>
          <w:rFonts w:hint="eastAsia" w:ascii="宋体" w:hAnsi="宋体"/>
          <w:bCs w:val="0"/>
          <w:sz w:val="24"/>
        </w:rPr>
        <w:t xml:space="preserve">月</w:t>
      </w:r>
      <w:r>
        <w:rPr>
          <w:rFonts w:hint="eastAsia" w:ascii="宋体" w:hAnsi="宋体"/>
          <w:bCs w:val="0"/>
          <w:sz w:val="24"/>
          <w:u w:val="single"/>
          <w:lang w:val="en-US" w:eastAsia="zh-CN"/>
        </w:rPr>
        <w:t xml:space="preserve">    </w:t>
      </w:r>
      <w:r>
        <w:rPr>
          <w:rFonts w:hint="eastAsia" w:ascii="宋体" w:hAnsi="宋体"/>
          <w:bCs w:val="0"/>
          <w:sz w:val="24"/>
        </w:rPr>
        <w:t xml:space="preserve">日</w:t>
      </w:r>
      <w:r/>
    </w:p>
    <w:p>
      <w:r/>
      <w:r/>
    </w:p>
    <w:p>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二</w:t>
      </w:r>
      <w:r>
        <w:rPr>
          <w:rFonts w:hint="eastAsia" w:ascii="黑体" w:hAnsi="黑体" w:eastAsia="黑体" w:cs="黑体"/>
          <w:b/>
          <w:sz w:val="36"/>
          <w:szCs w:val="36"/>
        </w:rPr>
        <w:t xml:space="preserve">）清单报价表</w:t>
      </w:r>
      <w:r/>
    </w:p>
    <w:p>
      <w:pPr>
        <w:jc w:val="left"/>
        <w:spacing w:line="480" w:lineRule="exact"/>
        <w:widowControl/>
        <w:rPr>
          <w:rFonts w:ascii="宋体" w:hAnsi="宋体"/>
          <w:sz w:val="24"/>
          <w:szCs w:val="22"/>
          <w:u w:val="single"/>
        </w:rPr>
      </w:pPr>
      <w:r>
        <w:rPr>
          <w:rFonts w:hint="eastAsia" w:ascii="宋体" w:hAnsi="宋体" w:cs="宋体"/>
          <w:b/>
          <w:bCs/>
          <w:sz w:val="24"/>
          <w:szCs w:val="24"/>
          <w:u w:val="single"/>
        </w:rPr>
        <w:t xml:space="preserve">盐城市建湖生态环境局</w:t>
      </w:r>
      <w:r>
        <w:rPr>
          <w:rFonts w:hint="eastAsia" w:ascii="宋体" w:hAnsi="宋体"/>
          <w:sz w:val="24"/>
          <w:szCs w:val="22"/>
          <w:u w:val="single"/>
        </w:rPr>
        <w:t xml:space="preserve">：</w:t>
      </w:r>
      <w:r/>
    </w:p>
    <w:p>
      <w:pPr>
        <w:ind w:firstLine="480"/>
        <w:jc w:val="left"/>
        <w:spacing w:line="480" w:lineRule="exact"/>
        <w:widowControl/>
        <w:rPr>
          <w:rFonts w:hint="eastAsia" w:ascii="宋体" w:hAnsi="宋体"/>
          <w:sz w:val="24"/>
        </w:rPr>
      </w:pPr>
      <w:r>
        <w:rPr>
          <w:rFonts w:hint="eastAsia" w:ascii="宋体" w:hAnsi="宋体"/>
          <w:sz w:val="24"/>
        </w:rPr>
        <w:t xml:space="preserve">我单位愿意按照招标文件的要求和下面的报价提供所需服务，并保证所提供服务为优质服务。                         单位： 人民币元</w:t>
      </w:r>
      <w:r/>
    </w:p>
    <w:tbl>
      <w:tblPr>
        <w:tblStyle w:val="843"/>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680"/>
        <w:gridCol w:w="1830"/>
        <w:gridCol w:w="916"/>
        <w:gridCol w:w="884"/>
        <w:gridCol w:w="1045"/>
        <w:gridCol w:w="925"/>
        <w:gridCol w:w="1675"/>
      </w:tblGrid>
      <w:tr>
        <w:trP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widowControl/>
              <w:rPr>
                <w:b/>
                <w:color w:val="000000"/>
                <w:szCs w:val="21"/>
              </w:rPr>
            </w:pPr>
            <w:r>
              <w:rPr>
                <w:rFonts w:hint="eastAsia"/>
                <w:b/>
                <w:color w:val="000000"/>
                <w:szCs w:val="21"/>
              </w:rPr>
              <w:t xml:space="preserve">品牌</w:t>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b/>
                <w:color w:val="000000"/>
                <w:szCs w:val="21"/>
              </w:rPr>
              <w:t xml:space="preserve">及型号</w:t>
            </w:r>
            <w:r/>
          </w:p>
        </w:tc>
      </w:tr>
      <w:tr>
        <w:trPr>
          <w:trHeight w:val="944"/>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eastAsia="zh-CN"/>
              </w:rPr>
              <w:suppressLineNumbers w:val="0"/>
            </w:pPr>
            <w:r>
              <w:rPr>
                <w:rFonts w:hint="eastAsia" w:ascii="宋体" w:hAnsi="宋体" w:cs="宋体"/>
                <w:b/>
                <w:bCs w:val="0"/>
                <w:color w:val="000000"/>
                <w:sz w:val="24"/>
                <w:highlight w:val="none"/>
                <w:lang w:bidi="ar"/>
              </w:rPr>
              <w:t xml:space="preserve">★</w:t>
            </w:r>
            <w:r>
              <w:rPr>
                <w:rFonts w:hint="eastAsia" w:ascii="宋体" w:hAnsi="宋体" w:eastAsia="宋体" w:cs="宋体"/>
                <w:b w:val="0"/>
                <w:bCs w:val="0"/>
                <w:i w:val="0"/>
                <w:iCs w:val="0"/>
                <w:color w:val="000000"/>
                <w:sz w:val="20"/>
                <w:szCs w:val="20"/>
                <w:u w:val="none"/>
                <w:lang w:eastAsia="zh-CN"/>
              </w:rPr>
              <w:t xml:space="preserve">便携式GC-MS（空气)</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153"/>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b w:val="0"/>
                <w:bCs w:val="0"/>
              </w:rPr>
              <w:t xml:space="preserve">便携式气相分子吸收光谱仪</w:t>
            </w:r>
            <w:r/>
          </w:p>
        </w:tc>
        <w:tc>
          <w:tcPr>
            <w:tcBorders>
              <w:top w:val="single" w:color="000000" w:sz="4" w:space="0"/>
              <w:left w:val="single" w:color="000000" w:sz="4" w:space="0"/>
              <w:bottom w:val="single" w:color="000000" w:sz="4" w:space="0"/>
              <w:right w:val="none" w:color="000000" w:sz="4" w:space="0"/>
            </w:tcBorders>
            <w:tcW w:w="9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bl>
    <w:p>
      <w:pPr>
        <w:keepLines w:val="0"/>
        <w:keepNext w:val="0"/>
        <w:pageBreakBefore w:val="0"/>
        <w:spacing w:line="480" w:lineRule="exact"/>
        <w:widowControl w:val="off"/>
        <w:rPr>
          <w:rFonts w:hint="eastAsia" w:ascii="宋体" w:hAnsi="宋体" w:cs="宋体"/>
          <w:spacing w:val="-2"/>
          <w:sz w:val="24"/>
          <w:highlight w:val="none"/>
        </w:rPr>
      </w:pPr>
      <w:r>
        <w:rPr>
          <w:rFonts w:hint="eastAsia" w:ascii="宋体" w:hAnsi="宋体" w:cs="宋体"/>
          <w:spacing w:val="-2"/>
          <w:sz w:val="24"/>
          <w:highlight w:val="none"/>
        </w:rPr>
      </w:r>
      <w:r/>
    </w:p>
    <w:p>
      <w:pPr>
        <w:keepLines w:val="0"/>
        <w:keepNext w:val="0"/>
        <w:pageBreakBefore w:val="0"/>
        <w:spacing w:line="480" w:lineRule="exact"/>
        <w:widowControl w:val="off"/>
        <w:rPr>
          <w:rFonts w:ascii="宋体" w:hAnsi="宋体"/>
          <w:bCs/>
          <w:sz w:val="24"/>
          <w:highlight w:val="yellow"/>
        </w:rPr>
      </w:pPr>
      <w:r>
        <w:rPr>
          <w:rFonts w:hint="eastAsia" w:ascii="宋体" w:hAnsi="宋体" w:cs="宋体"/>
          <w:spacing w:val="-2"/>
          <w:sz w:val="24"/>
          <w:highlight w:val="none"/>
        </w:rPr>
        <w:t xml:space="preserve">注：1.</w:t>
      </w:r>
      <w:r>
        <w:rPr>
          <w:rFonts w:hint="eastAsia" w:ascii="宋体" w:hAnsi="宋体"/>
          <w:sz w:val="24"/>
          <w:highlight w:val="none"/>
        </w:rPr>
        <w:t xml:space="preserve">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cs="宋体"/>
          <w:position w:val="2"/>
          <w:sz w:val="24"/>
          <w:highlight w:val="none"/>
          <w:lang w:eastAsia="zh-CN"/>
        </w:rPr>
        <w:t xml:space="preserve">所有设备</w:t>
      </w:r>
      <w:r>
        <w:rPr>
          <w:rFonts w:hint="eastAsia" w:ascii="宋体" w:hAnsi="宋体" w:eastAsia="宋体" w:cs="宋体"/>
          <w:position w:val="2"/>
          <w:sz w:val="24"/>
          <w:highlight w:val="none"/>
        </w:rPr>
        <w:t xml:space="preserve">费用（含全套</w:t>
      </w:r>
      <w:r>
        <w:rPr>
          <w:rFonts w:hint="eastAsia" w:ascii="宋体" w:hAnsi="宋体" w:cs="宋体"/>
          <w:position w:val="2"/>
          <w:sz w:val="24"/>
          <w:highlight w:val="none"/>
          <w:lang w:eastAsia="zh-CN"/>
        </w:rPr>
        <w:t xml:space="preserve">所有设备</w:t>
      </w:r>
      <w:r>
        <w:rPr>
          <w:rFonts w:hint="eastAsia" w:ascii="宋体" w:hAnsi="宋体" w:eastAsia="宋体" w:cs="宋体"/>
          <w:position w:val="2"/>
          <w:sz w:val="24"/>
          <w:highlight w:val="none"/>
        </w:rPr>
        <w:t xml:space="preserve">、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eastAsia="宋体" w:cs="Times New Roman"/>
          <w:sz w:val="24"/>
          <w:highlight w:val="none"/>
          <w:lang w:val="en-US" w:eastAsia="zh-CN"/>
        </w:rPr>
        <w:t xml:space="preserve">质保期（三年）内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cs="Times New Roman"/>
          <w:sz w:val="24"/>
          <w:highlight w:val="none"/>
          <w:lang w:val="en-US" w:eastAsia="zh-CN"/>
        </w:rPr>
        <w:t xml:space="preserve">、</w:t>
      </w:r>
      <w:r>
        <w:rPr>
          <w:rFonts w:hint="eastAsia" w:ascii="宋体" w:hAnsi="宋体" w:cs="宋体"/>
          <w:position w:val="2"/>
          <w:sz w:val="24"/>
          <w:highlight w:val="none"/>
          <w:lang w:val="en-US" w:eastAsia="zh-CN"/>
        </w:rPr>
        <w:t xml:space="preserve">设备</w:t>
      </w:r>
      <w:r>
        <w:rPr>
          <w:rFonts w:hint="eastAsia" w:ascii="宋体" w:hAnsi="宋体" w:eastAsia="宋体" w:cs="宋体"/>
          <w:position w:val="2"/>
          <w:sz w:val="24"/>
          <w:highlight w:val="none"/>
          <w:lang w:val="en-US" w:eastAsia="zh-CN"/>
        </w:rPr>
        <w:t xml:space="preserve">在质保期（三年）内所涉及的试剂耗材费</w:t>
      </w:r>
      <w:r>
        <w:rPr>
          <w:rFonts w:hint="eastAsia" w:ascii="宋体" w:hAnsi="宋体"/>
          <w:color w:val="000000"/>
          <w:sz w:val="24"/>
          <w:highlight w:val="none"/>
          <w:lang w:eastAsia="zh-CN"/>
        </w:rPr>
        <w:t xml:space="preserve">、</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rPr>
          <w:rFonts w:hint="eastAsia" w:ascii="宋体" w:hAnsi="宋体"/>
          <w:spacing w:val="6"/>
          <w:sz w:val="24"/>
          <w:szCs w:val="22"/>
          <w:highlight w:val="none"/>
        </w:rPr>
        <w:t xml:space="preserve">。</w:t>
      </w:r>
      <w:r/>
    </w:p>
    <w:p>
      <w:pPr>
        <w:ind w:firstLine="480"/>
        <w:spacing w:line="520" w:lineRule="exact"/>
        <w:tabs>
          <w:tab w:val="left" w:pos="900" w:leader="none"/>
        </w:tabs>
        <w:rPr>
          <w:rFonts w:ascii="宋体" w:hAnsi="宋体"/>
          <w:sz w:val="24"/>
          <w:highlight w:val="none"/>
        </w:rPr>
      </w:pPr>
      <w:r>
        <w:rPr>
          <w:rFonts w:hint="eastAsia" w:ascii="宋体" w:hAnsi="宋体" w:cs="宋体"/>
          <w:sz w:val="24"/>
          <w:highlight w:val="none"/>
        </w:rPr>
        <w:t xml:space="preserve">2</w:t>
      </w:r>
      <w:r>
        <w:rPr>
          <w:rFonts w:hint="eastAsia" w:ascii="宋体" w:hAnsi="宋体"/>
          <w:sz w:val="24"/>
          <w:highlight w:val="none"/>
        </w:rPr>
        <w:t xml:space="preserve">.预算金额：</w:t>
      </w:r>
      <w:r>
        <w:rPr>
          <w:rFonts w:hint="eastAsia" w:ascii="宋体" w:hAnsi="宋体"/>
          <w:sz w:val="24"/>
          <w:highlight w:val="none"/>
          <w:lang w:val="en-US" w:eastAsia="zh-CN"/>
        </w:rPr>
        <w:t xml:space="preserve">140</w:t>
      </w:r>
      <w:r>
        <w:rPr>
          <w:rFonts w:hint="eastAsia" w:ascii="宋体" w:hAnsi="宋体" w:cs="Arial"/>
          <w:bCs/>
          <w:sz w:val="24"/>
          <w:szCs w:val="24"/>
          <w:highlight w:val="none"/>
        </w:rPr>
        <w:t xml:space="preserve">万元，高于该预算价的作无效标论处</w:t>
      </w:r>
      <w:r>
        <w:rPr>
          <w:rFonts w:hint="eastAsia" w:ascii="宋体" w:hAnsi="宋体"/>
          <w:sz w:val="24"/>
          <w:highlight w:val="none"/>
        </w:rPr>
        <w:t xml:space="preserve">。</w:t>
      </w:r>
      <w:r/>
    </w:p>
    <w:p>
      <w:pPr>
        <w:ind w:firstLine="472"/>
        <w:spacing w:line="440" w:lineRule="exact"/>
        <w:rPr>
          <w:rFonts w:ascii="宋体" w:hAnsi="宋体" w:cs="宋体"/>
          <w:spacing w:val="-2"/>
          <w:sz w:val="24"/>
        </w:rPr>
      </w:pPr>
      <w:r>
        <w:rPr>
          <w:rFonts w:hint="eastAsia" w:ascii="宋体" w:hAnsi="宋体" w:cs="宋体"/>
          <w:spacing w:val="-2"/>
          <w:sz w:val="24"/>
        </w:rPr>
        <w:t xml:space="preserve">3.各投标人必须使用本报价表且须逐格填写，除规定法定代表人或委托代理人签字处手写外，其余内容均要采用电脑打印。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ascii="宋体" w:hAnsi="宋体"/>
          <w:sz w:val="24"/>
        </w:rPr>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ascii="宋体" w:hAnsi="宋体"/>
          <w:sz w:val="24"/>
        </w:rPr>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hint="eastAsia" w:ascii="宋体" w:hAnsi="宋体"/>
          <w:sz w:val="24"/>
        </w:rPr>
        <w:t xml:space="preserve">投标单位：（盖章）</w:t>
      </w:r>
      <w:r/>
    </w:p>
    <w:p>
      <w:pPr>
        <w:spacing w:line="480" w:lineRule="exact"/>
        <w:tabs>
          <w:tab w:val="left" w:pos="1680" w:leader="none"/>
          <w:tab w:val="left" w:pos="3120" w:leader="none"/>
          <w:tab w:val="left" w:pos="3360" w:leader="none"/>
          <w:tab w:val="left" w:pos="3969" w:leader="none"/>
        </w:tabs>
        <w:rPr>
          <w:rFonts w:ascii="宋体" w:hAnsi="宋体"/>
          <w:sz w:val="24"/>
        </w:rPr>
      </w:pPr>
      <w:r>
        <w:rPr>
          <w:rFonts w:ascii="宋体" w:hAnsi="宋体"/>
          <w:sz w:val="24"/>
        </w:rPr>
      </w:r>
      <w:r/>
    </w:p>
    <w:p>
      <w:pPr>
        <w:spacing w:line="480" w:lineRule="exact"/>
        <w:tabs>
          <w:tab w:val="left" w:pos="1680" w:leader="none"/>
          <w:tab w:val="left" w:pos="3120" w:leader="none"/>
          <w:tab w:val="left" w:pos="3360" w:leader="none"/>
          <w:tab w:val="left" w:pos="3969" w:leader="none"/>
        </w:tabs>
        <w:rPr>
          <w:rFonts w:ascii="宋体" w:hAnsi="宋体"/>
          <w:sz w:val="24"/>
        </w:rPr>
      </w:pPr>
      <w:r>
        <w:rPr>
          <w:rFonts w:hint="eastAsia"/>
          <w:sz w:val="24"/>
        </w:rPr>
        <w:t xml:space="preserve">法定代表人或委托代理人</w:t>
      </w:r>
      <w:r>
        <w:rPr>
          <w:rFonts w:hint="eastAsia" w:ascii="宋体" w:hAnsi="宋体"/>
          <w:sz w:val="24"/>
        </w:rPr>
        <w:t xml:space="preserve">：（签字或盖章）</w:t>
      </w:r>
      <w:r/>
    </w:p>
    <w:p>
      <w:pPr>
        <w:jc w:val="right"/>
        <w:spacing w:line="400" w:lineRule="exact"/>
        <w:rPr>
          <w:rFonts w:ascii="宋体" w:hAnsi="宋体"/>
          <w:sz w:val="24"/>
        </w:rPr>
      </w:pPr>
      <w:r>
        <w:rPr>
          <w:rFonts w:ascii="宋体" w:hAnsi="宋体"/>
          <w:sz w:val="24"/>
        </w:rPr>
      </w:r>
      <w:r/>
    </w:p>
    <w:p>
      <w:pPr>
        <w:jc w:val="right"/>
        <w:spacing w:line="400" w:lineRule="exact"/>
        <w:rPr>
          <w:rFonts w:ascii="宋体" w:hAnsi="宋体"/>
          <w:sz w:val="24"/>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sz w:val="24"/>
        </w:rPr>
        <w:t xml:space="preserve">______年</w:t>
      </w:r>
      <w:r>
        <w:rPr>
          <w:rFonts w:hint="eastAsia" w:ascii="宋体" w:hAnsi="宋体"/>
          <w:sz w:val="24"/>
          <w:u w:val="single"/>
          <w:lang w:val="en-US" w:eastAsia="zh-CN"/>
        </w:rPr>
        <w:t xml:space="preserve">   </w:t>
      </w:r>
      <w:r>
        <w:rPr>
          <w:rFonts w:hint="eastAsia" w:ascii="宋体" w:hAnsi="宋体"/>
          <w:sz w:val="24"/>
        </w:rPr>
        <w:t xml:space="preserve">月</w:t>
      </w:r>
      <w:r>
        <w:rPr>
          <w:rFonts w:hint="eastAsia" w:ascii="宋体" w:hAnsi="宋体"/>
          <w:sz w:val="24"/>
          <w:u w:val="single"/>
          <w:lang w:val="en-US" w:eastAsia="zh-CN"/>
        </w:rPr>
        <w:t xml:space="preserve">    </w:t>
      </w:r>
      <w:r>
        <w:rPr>
          <w:rFonts w:hint="eastAsia" w:ascii="宋体" w:hAnsi="宋体"/>
          <w:sz w:val="24"/>
        </w:rPr>
        <w:t xml:space="preserve">日</w:t>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三</w:t>
      </w:r>
      <w:r>
        <w:rPr>
          <w:rFonts w:hint="eastAsia" w:ascii="黑体" w:hAnsi="黑体" w:eastAsia="黑体" w:cs="黑体"/>
          <w:b/>
          <w:sz w:val="36"/>
          <w:szCs w:val="36"/>
        </w:rPr>
        <w:t xml:space="preserve">）服务承诺函</w:t>
      </w:r>
      <w:r/>
    </w:p>
    <w:tbl>
      <w:tblPr>
        <w:tblStyle w:val="843"/>
        <w:tblW w:w="98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40"/>
      </w:tblGrid>
      <w:tr>
        <w:trPr>
          <w:trHeight w:val="4170"/>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服      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7440" w:type="dxa"/>
            <w:textDirection w:val="lrTb"/>
            <w:noWrap/>
          </w:tcPr>
          <w:p>
            <w:pPr>
              <w:spacing w:line="500" w:lineRule="exact"/>
              <w:rPr>
                <w:rFonts w:ascii="宋体" w:hAnsi="宋体"/>
                <w:sz w:val="24"/>
              </w:rPr>
            </w:pPr>
            <w:r>
              <w:rPr>
                <w:rFonts w:hint="eastAsia" w:ascii="宋体" w:hAnsi="宋体"/>
                <w:sz w:val="24"/>
              </w:rPr>
              <w:t xml:space="preserve">1.各投标人必须严格按照本次招标技术要求进行合理报价并提供服务，如后期出现验收不合格情形视同虚假承诺谋取中标成交，将被列入不良行为记录名单。</w:t>
            </w:r>
            <w:r/>
          </w:p>
          <w:p>
            <w:pPr>
              <w:spacing w:line="500" w:lineRule="exact"/>
              <w:rPr>
                <w:rFonts w:ascii="宋体" w:hAnsi="宋体"/>
                <w:sz w:val="24"/>
              </w:rPr>
            </w:pPr>
            <w:r>
              <w:rPr>
                <w:rFonts w:hint="eastAsia" w:ascii="宋体" w:hAnsi="宋体"/>
                <w:sz w:val="24"/>
              </w:rPr>
              <w:t xml:space="preserve">2.中标单位自行承担服务过程中的安全责任。</w:t>
            </w:r>
            <w:r/>
          </w:p>
          <w:p>
            <w:pPr>
              <w:spacing w:line="500" w:lineRule="exact"/>
              <w:rPr>
                <w:rFonts w:ascii="宋体" w:hAnsi="宋体"/>
                <w:sz w:val="24"/>
              </w:rPr>
            </w:pPr>
            <w:r>
              <w:rPr>
                <w:rFonts w:hint="eastAsia" w:ascii="宋体" w:hAnsi="宋体"/>
                <w:sz w:val="24"/>
              </w:rPr>
              <w:t xml:space="preserve">3.投标人在服务过程中涉及第三方产品知识产权情况，若出现技术、经济或法律上的纠纷，应由中标人全面承担并全权解决，并确保不影响项目的进度。</w:t>
            </w:r>
            <w:r/>
          </w:p>
          <w:p>
            <w:pPr>
              <w:spacing w:line="500" w:lineRule="exact"/>
              <w:rPr>
                <w:rFonts w:hint="eastAsia" w:ascii="宋体" w:hAnsi="宋体" w:cs="Arial"/>
                <w:bCs/>
                <w:sz w:val="24"/>
                <w:szCs w:val="24"/>
                <w:lang w:val="en-US" w:eastAsia="zh-CN"/>
              </w:rPr>
            </w:pPr>
            <w:r>
              <w:rPr>
                <w:rFonts w:hint="eastAsia" w:ascii="宋体" w:hAnsi="宋体"/>
                <w:sz w:val="24"/>
              </w:rPr>
              <w:t xml:space="preserve">4.本项目须派项目负责人1名，项目组成员</w:t>
            </w:r>
            <w:r>
              <w:rPr>
                <w:rFonts w:hint="eastAsia" w:ascii="宋体" w:hAnsi="宋体"/>
                <w:sz w:val="24"/>
                <w:lang w:eastAsia="zh-CN"/>
              </w:rPr>
              <w:t xml:space="preserve">1名</w:t>
            </w:r>
            <w:r>
              <w:rPr>
                <w:rFonts w:hint="eastAsia" w:ascii="宋体" w:hAnsi="宋体"/>
                <w:sz w:val="24"/>
              </w:rPr>
              <w:t xml:space="preserve">。</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中标人所投所有货物须提供</w:t>
            </w:r>
            <w:r>
              <w:rPr>
                <w:rFonts w:hint="eastAsia" w:ascii="宋体" w:hAnsi="宋体" w:cs="Arial"/>
                <w:bCs/>
                <w:sz w:val="24"/>
                <w:szCs w:val="24"/>
                <w:highlight w:val="none"/>
                <w:lang w:val="en-US" w:eastAsia="zh-CN"/>
              </w:rPr>
              <w:t xml:space="preserve">三</w:t>
            </w:r>
            <w:r>
              <w:rPr>
                <w:rFonts w:hint="eastAsia" w:ascii="宋体" w:hAnsi="宋体" w:cs="Arial"/>
                <w:bCs/>
                <w:sz w:val="24"/>
                <w:szCs w:val="24"/>
                <w:highlight w:val="none"/>
              </w:rPr>
              <w:t xml:space="preserve">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cs="Arial"/>
                <w:bCs/>
                <w:sz w:val="24"/>
                <w:szCs w:val="24"/>
                <w:highlight w:val="none"/>
                <w:lang w:val="en-US" w:eastAsia="zh-CN"/>
              </w:rPr>
              <w:t xml:space="preserve">三年期间聘请第三方的校验机构对所有设备校验的费用均有中标单位承担，所有设备的所有权、资产归监测站所有。</w:t>
            </w:r>
            <w:r/>
          </w:p>
          <w:p>
            <w:pPr>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售后服务响应时间：免费质保期内如货物出现质量问题，中标人须立即响应。对于普通故障，修复时间不超过24小时，如不能解决的，中标人需在48小时内免费提供备品备件供采购人使用。</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7.所有设备质保期内需配套的售后运维服务，其价格均包含在总价中。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8.</w:t>
            </w:r>
            <w:r>
              <w:rPr>
                <w:rFonts w:hint="eastAsia" w:ascii="宋体" w:hAnsi="宋体" w:cs="Arial"/>
                <w:bCs/>
                <w:sz w:val="24"/>
                <w:szCs w:val="24"/>
                <w:highlight w:val="none"/>
              </w:rPr>
              <w:t xml:space="preserve">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设备的基本原理、调试、操作使用和保养维修（产品维护、故障排除、性能优化等），分析计算软件的使用方法等。培训以实现仪器设备实际操作为与软件的掌握为目标。</w:t>
            </w:r>
            <w:r/>
          </w:p>
          <w:p>
            <w:pPr>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9.</w:t>
            </w:r>
            <w:r>
              <w:rPr>
                <w:rFonts w:hint="eastAsia" w:ascii="宋体" w:hAnsi="宋体" w:cs="Arial"/>
                <w:bCs/>
                <w:sz w:val="24"/>
                <w:szCs w:val="24"/>
                <w:highlight w:val="none"/>
              </w:rPr>
              <w:t xml:space="preserve">现场培训能够根据采购人需要，合理安排，使采购人能够全面掌握设备的工作原理，熟练独立操作设备，并能够对设备进行日常维护与保养，简单故障诊断与排除。培训是否达到要求须经招标方确认后方可认可。</w:t>
            </w:r>
            <w:r/>
          </w:p>
          <w:p>
            <w:pPr>
              <w:jc w:val="left"/>
              <w:spacing w:line="50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10.培训费用均包含在总价中。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11.</w:t>
            </w:r>
            <w:r>
              <w:rPr>
                <w:rFonts w:hint="eastAsia" w:ascii="宋体" w:hAnsi="宋体" w:cs="Arial"/>
                <w:bCs/>
                <w:sz w:val="24"/>
                <w:szCs w:val="24"/>
                <w:highlight w:val="none"/>
              </w:rPr>
              <w:t xml:space="preserve">自合同签订之日起60日内供货并安装调试完毕。</w:t>
            </w:r>
            <w:r/>
          </w:p>
          <w:p>
            <w:pPr>
              <w:numPr>
                <w:ilvl w:val="0"/>
                <w:numId w:val="0"/>
              </w:numPr>
              <w:jc w:val="left"/>
              <w:spacing w:line="500" w:lineRule="exact"/>
              <w:widowControl/>
              <w:rPr>
                <w:rFonts w:hint="eastAsia" w:ascii="宋体" w:hAnsi="宋体" w:cs="Arial"/>
                <w:bCs/>
                <w:sz w:val="24"/>
                <w:szCs w:val="24"/>
                <w:highlight w:val="none"/>
                <w:lang w:eastAsia="zh-CN"/>
              </w:rPr>
            </w:pPr>
            <w:r>
              <w:rPr>
                <w:rFonts w:hint="eastAsia" w:ascii="宋体" w:hAnsi="宋体" w:cs="Arial"/>
                <w:bCs/>
                <w:sz w:val="24"/>
                <w:szCs w:val="24"/>
                <w:highlight w:val="none"/>
                <w:lang w:val="en-US" w:eastAsia="zh-CN"/>
              </w:rPr>
              <w:t xml:space="preserve">12.</w:t>
            </w:r>
            <w:r>
              <w:rPr>
                <w:rFonts w:hint="eastAsia" w:ascii="宋体" w:hAnsi="宋体" w:cs="Arial"/>
                <w:bCs/>
                <w:sz w:val="24"/>
                <w:szCs w:val="24"/>
                <w:highlight w:val="none"/>
                <w:lang w:eastAsia="zh-CN"/>
              </w:rPr>
              <w:t xml:space="preserve">设备安装、调试结束后，由中标人主动向采购人申请开机、试运行及验收事宜。</w:t>
            </w:r>
            <w:r/>
          </w:p>
          <w:p>
            <w:pPr>
              <w:numPr>
                <w:ilvl w:val="0"/>
                <w:numId w:val="0"/>
              </w:num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13.</w:t>
            </w:r>
            <w:r>
              <w:rPr>
                <w:rFonts w:hint="eastAsia" w:ascii="宋体" w:hAnsi="宋体" w:cs="Arial"/>
                <w:bCs/>
                <w:sz w:val="24"/>
                <w:szCs w:val="24"/>
                <w:highlight w:val="none"/>
              </w:rPr>
              <w:t xml:space="preserve">采购人和相关部门</w:t>
            </w:r>
            <w:r>
              <w:rPr>
                <w:rFonts w:hint="eastAsia" w:ascii="宋体" w:hAnsi="宋体" w:cs="Arial"/>
                <w:bCs/>
                <w:sz w:val="24"/>
                <w:szCs w:val="24"/>
                <w:highlight w:val="none"/>
                <w:lang w:eastAsia="zh-CN"/>
              </w:rPr>
              <w:t xml:space="preserve">将</w:t>
            </w:r>
            <w:r>
              <w:rPr>
                <w:rFonts w:hint="eastAsia" w:ascii="宋体" w:hAnsi="宋体" w:cs="Arial"/>
                <w:bCs/>
                <w:sz w:val="24"/>
                <w:szCs w:val="24"/>
                <w:highlight w:val="none"/>
              </w:rPr>
              <w:t xml:space="preserve">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14.</w:t>
            </w:r>
            <w:r>
              <w:rPr>
                <w:rFonts w:hint="eastAsia" w:ascii="宋体" w:hAnsi="宋体" w:cs="Arial"/>
                <w:bCs/>
                <w:sz w:val="24"/>
                <w:szCs w:val="24"/>
                <w:highlight w:val="none"/>
              </w:rPr>
              <w:t xml:space="preserve">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15.</w:t>
            </w:r>
            <w:r>
              <w:rPr>
                <w:rFonts w:hint="eastAsia" w:ascii="宋体" w:hAnsi="宋体" w:cs="Arial"/>
                <w:bCs/>
                <w:sz w:val="24"/>
                <w:szCs w:val="24"/>
                <w:highlight w:val="none"/>
              </w:rPr>
              <w:t xml:space="preserve">中标人应根据采购人使用单位的技术要求提供相应的软硬件产品。由中标人所提供的设备部件间的连线和插接件均应视为设备内部器件，包含在相应的设备之中。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16.</w:t>
            </w:r>
            <w:r>
              <w:rPr>
                <w:rFonts w:hint="eastAsia" w:ascii="宋体" w:hAnsi="宋体" w:cs="Arial"/>
                <w:bCs/>
                <w:sz w:val="24"/>
                <w:szCs w:val="24"/>
                <w:highlight w:val="none"/>
              </w:rPr>
              <w:t xml:space="preserve">所有货物安装时若需使用特殊的接头、插座、线缆、线槽、电管、线卡、桥架、线盒、软管、特殊安装工具等备件由中标人提供，费用包含在总投标价中。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17.</w:t>
            </w:r>
            <w:r>
              <w:rPr>
                <w:rFonts w:hint="eastAsia" w:ascii="宋体" w:hAnsi="宋体" w:cs="Arial"/>
                <w:bCs/>
                <w:sz w:val="24"/>
                <w:szCs w:val="24"/>
                <w:highlight w:val="none"/>
              </w:rPr>
              <w:t xml:space="preserve">对货物进行全面的验收，对验收中暴露出来的问题，中标人应及时进行整改，最终验收合格后，采购人向中标人签发最终验收证明。</w:t>
            </w:r>
            <w:r/>
          </w:p>
          <w:p>
            <w:pPr>
              <w:spacing w:line="500" w:lineRule="exact"/>
              <w:rPr>
                <w:rFonts w:hint="eastAsia" w:ascii="宋体" w:hAnsi="宋体" w:eastAsia="宋体"/>
                <w:sz w:val="24"/>
                <w:lang w:eastAsia="zh-CN"/>
              </w:rPr>
            </w:pPr>
            <w:r>
              <w:rPr>
                <w:rFonts w:hint="eastAsia" w:ascii="宋体" w:hAnsi="宋体" w:cs="Arial"/>
                <w:bCs/>
                <w:sz w:val="24"/>
                <w:szCs w:val="24"/>
                <w:highlight w:val="none"/>
                <w:lang w:val="en-US" w:eastAsia="zh-CN"/>
              </w:rPr>
              <w:t xml:space="preserve">18.</w:t>
            </w:r>
            <w:r>
              <w:rPr>
                <w:rFonts w:hint="eastAsia" w:ascii="宋体" w:hAnsi="宋体" w:cs="Arial"/>
                <w:bCs/>
                <w:sz w:val="24"/>
                <w:szCs w:val="24"/>
                <w:highlight w:val="none"/>
              </w:rPr>
              <w:t xml:space="preserve">中标人应向采购人提供安装调试过程中的各种文档资料,以便采购人今后能掌握操作和维护方法。</w:t>
            </w:r>
            <w:r/>
          </w:p>
        </w:tc>
      </w:tr>
      <w:tr>
        <w:trPr>
          <w:trHeight w:val="3753"/>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7440" w:type="dxa"/>
            <w:textDirection w:val="lrTb"/>
            <w:noWrap/>
          </w:tcPr>
          <w:p>
            <w:pPr>
              <w:spacing w:line="480" w:lineRule="exact"/>
              <w:tabs>
                <w:tab w:val="left" w:pos="0" w:leader="none"/>
              </w:tabs>
              <w:rPr>
                <w:rFonts w:ascii="宋体" w:hAnsi="宋体"/>
                <w:sz w:val="24"/>
              </w:rPr>
            </w:pPr>
            <w:r>
              <w:rPr>
                <w:rFonts w:ascii="宋体" w:hAnsi="宋体"/>
                <w:sz w:val="24"/>
              </w:rPr>
            </w:r>
            <w:r/>
          </w:p>
        </w:tc>
      </w:tr>
    </w:tbl>
    <w:p>
      <w:pPr>
        <w:spacing w:line="480" w:lineRule="exact"/>
        <w:tabs>
          <w:tab w:val="left" w:pos="0" w:leader="none"/>
        </w:tabs>
        <w:rPr>
          <w:rFonts w:ascii="宋体" w:hAnsi="宋体"/>
          <w:b/>
          <w:bCs/>
          <w:spacing w:val="-2"/>
          <w:sz w:val="24"/>
        </w:rPr>
      </w:pPr>
      <w:r>
        <w:rPr>
          <w:rFonts w:hint="eastAsia" w:ascii="宋体" w:hAnsi="宋体"/>
          <w:b/>
          <w:bCs/>
          <w:spacing w:val="-2"/>
          <w:sz w:val="24"/>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 （盖章或签字）</w:t>
      </w:r>
      <w:r/>
    </w:p>
    <w:p>
      <w:pPr>
        <w:spacing w:before="100" w:beforeAutospacing="1" w:after="100" w:afterAutospacing="1" w:line="480" w:lineRule="exact"/>
        <w:rPr>
          <w:rFonts w:hAnsi="宋体"/>
          <w:b/>
          <w:sz w:val="36"/>
          <w:szCs w:val="36"/>
        </w:rPr>
      </w:pPr>
      <w:r>
        <w:rPr>
          <w:rFonts w:hint="eastAsia"/>
          <w:sz w:val="24"/>
        </w:rPr>
        <w:t xml:space="preserve">投标单位：   （全称并加盖公章）</w:t>
      </w:r>
      <w:r/>
    </w:p>
    <w:p>
      <w:pPr>
        <w:jc w:val="right"/>
        <w:spacing w:line="480" w:lineRule="exact"/>
        <w:rPr>
          <w:rFonts w:ascii="宋体" w:hAnsi="宋体" w:cs="宋体"/>
          <w:b/>
          <w:sz w:val="36"/>
          <w:szCs w:val="36"/>
        </w:rPr>
      </w:pPr>
      <w:r>
        <w:rPr>
          <w:rFonts w:hint="eastAsia"/>
          <w:sz w:val="24"/>
        </w:rPr>
        <w:t xml:space="preserve">年    月    日</w:t>
      </w:r>
      <w:r/>
    </w:p>
    <w:p>
      <w:pPr>
        <w:jc w:val="center"/>
        <w:spacing w:line="480" w:lineRule="exact"/>
        <w:rPr>
          <w:rFonts w:ascii="宋体" w:hAnsi="宋体" w:cs="宋体"/>
          <w:b/>
          <w:sz w:val="36"/>
          <w:szCs w:val="36"/>
        </w:rPr>
      </w:pPr>
      <w:r>
        <w:rPr>
          <w:rFonts w:ascii="宋体" w:hAnsi="宋体" w:cs="宋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pStyle w:val="875"/>
      </w:p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四</w:t>
      </w:r>
      <w:r>
        <w:rPr>
          <w:rFonts w:hint="eastAsia" w:ascii="黑体" w:hAnsi="黑体" w:eastAsia="黑体" w:cs="黑体"/>
          <w:b/>
          <w:sz w:val="36"/>
          <w:szCs w:val="36"/>
        </w:rPr>
        <w:t xml:space="preserve">）技术参数响应表</w:t>
      </w:r>
      <w:r/>
    </w:p>
    <w:tbl>
      <w:tblPr>
        <w:tblStyle w:val="843"/>
        <w:tblW w:w="9677" w:type="dxa"/>
        <w:tblInd w:w="10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2216"/>
        <w:gridCol w:w="2486"/>
        <w:gridCol w:w="2740"/>
        <w:gridCol w:w="1498"/>
      </w:tblGrid>
      <w:tr>
        <w:trPr>
          <w:trHeight w:val="722"/>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360" w:lineRule="exact"/>
              <w:widowControl/>
              <w:rPr>
                <w:b/>
                <w:bCs/>
                <w:sz w:val="24"/>
                <w:szCs w:val="24"/>
              </w:rPr>
            </w:pPr>
            <w:r>
              <w:rPr>
                <w:rFonts w:hint="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360" w:lineRule="exact"/>
              <w:widowControl/>
              <w:rPr>
                <w:b/>
                <w:bCs/>
                <w:sz w:val="24"/>
                <w:szCs w:val="24"/>
              </w:rPr>
            </w:pPr>
            <w:r>
              <w:rPr>
                <w:rFonts w:hint="eastAsia"/>
                <w:b/>
                <w:bCs/>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360" w:lineRule="exact"/>
              <w:widowControl/>
              <w:rPr>
                <w:b/>
                <w:bCs/>
                <w:sz w:val="24"/>
                <w:szCs w:val="24"/>
              </w:rPr>
            </w:pPr>
            <w:r>
              <w:rPr>
                <w:rFonts w:hint="eastAsia"/>
                <w:b/>
                <w:bCs/>
                <w:sz w:val="24"/>
                <w:szCs w:val="24"/>
              </w:rPr>
              <w:t xml:space="preserve">招标文件技术要求</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360" w:lineRule="exact"/>
              <w:widowControl/>
              <w:rPr>
                <w:b/>
                <w:bCs/>
                <w:sz w:val="24"/>
                <w:szCs w:val="24"/>
              </w:rPr>
            </w:pPr>
            <w:r>
              <w:rPr>
                <w:rFonts w:hint="eastAsia"/>
                <w:b/>
                <w:bCs/>
                <w:sz w:val="24"/>
                <w:szCs w:val="24"/>
              </w:rPr>
              <w:t xml:space="preserve">投标技术指标（不得完全复制且逐条对应招标文件技术要求）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360" w:lineRule="exact"/>
              <w:widowControl/>
              <w:rPr>
                <w:b/>
                <w:bCs/>
                <w:sz w:val="24"/>
                <w:szCs w:val="24"/>
              </w:rPr>
            </w:pPr>
            <w:r>
              <w:rPr>
                <w:rFonts w:hint="eastAsia"/>
                <w:b/>
                <w:bCs/>
                <w:sz w:val="24"/>
                <w:szCs w:val="24"/>
              </w:rPr>
              <w:t xml:space="preserve">偏离情况</w:t>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3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bl>
    <w:p>
      <w:pPr>
        <w:spacing w:line="500" w:lineRule="exact"/>
        <w:rPr>
          <w:rFonts w:hint="eastAsia" w:ascii="宋体" w:hAnsi="宋体" w:cs="宋体"/>
          <w:b/>
          <w:bCs/>
          <w:sz w:val="24"/>
        </w:rPr>
      </w:pPr>
      <w:r>
        <w:rPr>
          <w:rFonts w:hint="eastAsia" w:ascii="宋体" w:hAnsi="宋体" w:cs="宋体"/>
          <w:b/>
          <w:bCs/>
          <w:sz w:val="24"/>
        </w:rPr>
        <w:t xml:space="preserve">注：1. 投标人应根据投标服务的指标、对照招标文件要求在“偏离情况”栏注明“正偏离”、“无偏离”或“负偏离”，投标人按照自身实际服务能力填写投标技术参数，所有技术参数必须在此表一一对应并体现，不接受其他形式的投标技术响应说明；未填写技术参数及达不到技术参数要求的根据评分标准作相应处理。</w:t>
      </w:r>
      <w:r/>
    </w:p>
    <w:p>
      <w:pPr>
        <w:numPr>
          <w:ilvl w:val="0"/>
          <w:numId w:val="0"/>
        </w:numPr>
        <w:ind w:left="480"/>
        <w:spacing w:line="500" w:lineRule="exact"/>
        <w:rPr>
          <w:rFonts w:hint="eastAsia" w:ascii="宋体" w:hAnsi="宋体" w:cs="宋体"/>
          <w:b/>
          <w:bCs/>
          <w:sz w:val="24"/>
        </w:rPr>
      </w:pPr>
      <w:r>
        <w:rPr>
          <w:rFonts w:hint="eastAsia" w:ascii="宋体" w:hAnsi="宋体" w:cs="宋体"/>
          <w:b/>
          <w:bCs/>
          <w:sz w:val="24"/>
          <w:lang w:val="en-US" w:eastAsia="zh-CN"/>
        </w:rPr>
        <w:t xml:space="preserve">2.</w:t>
      </w:r>
      <w:r>
        <w:rPr>
          <w:rFonts w:hint="eastAsia" w:ascii="宋体" w:hAnsi="宋体" w:cs="宋体"/>
          <w:b/>
          <w:bCs/>
          <w:sz w:val="24"/>
        </w:rPr>
        <w:t xml:space="preserve">投标人如在投标过程中提供虚假材料谋取中标成交的或采取不正当手段诋毁、排挤其他供应商的,将承担相应法律责任。</w:t>
      </w:r>
      <w:r/>
    </w:p>
    <w:p>
      <w:pPr>
        <w:jc w:val="left"/>
        <w:spacing w:line="480" w:lineRule="exact"/>
        <w:widowControl/>
        <w:rPr>
          <w:rFonts w:ascii="宋体" w:hAnsi="宋体" w:cs="宋体"/>
          <w:sz w:val="24"/>
        </w:rPr>
      </w:pPr>
      <w:r>
        <w:rPr>
          <w:rFonts w:ascii="宋体" w:hAnsi="宋体" w:cs="宋体"/>
          <w:sz w:val="24"/>
        </w:rPr>
      </w:r>
      <w:r/>
    </w:p>
    <w:p>
      <w:pPr>
        <w:ind w:firstLine="480"/>
        <w:jc w:val="left"/>
        <w:spacing w:line="480" w:lineRule="exact"/>
        <w:widowControl/>
        <w:rPr>
          <w:rFonts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 </w:t>
      </w:r>
      <w:r>
        <w:rPr>
          <w:rFonts w:hint="eastAsia" w:ascii="宋体" w:hAnsi="宋体" w:cs="宋体"/>
          <w:sz w:val="24"/>
        </w:rPr>
        <w:t xml:space="preserve">（盖章或签字）</w:t>
      </w:r>
      <w:r/>
    </w:p>
    <w:p>
      <w:pPr>
        <w:ind w:firstLine="480"/>
        <w:spacing w:before="100" w:beforeAutospacing="1" w:after="100" w:afterAutospacing="1" w:line="480" w:lineRule="exact"/>
        <w:rPr>
          <w:rFonts w:hint="eastAsia" w:ascii="宋体" w:hAnsi="宋体" w:cs="宋体"/>
          <w:sz w:val="24"/>
        </w:rPr>
      </w:pPr>
      <w:r>
        <w:rPr>
          <w:rFonts w:hint="eastAsia" w:ascii="宋体" w:hAnsi="宋体" w:cs="宋体"/>
          <w:sz w:val="24"/>
        </w:rPr>
        <w:t xml:space="preserve">投标单位：   （全称并加盖公章）            </w:t>
      </w:r>
      <w:r/>
    </w:p>
    <w:p>
      <w:pPr>
        <w:ind w:firstLine="480"/>
        <w:spacing w:before="100" w:beforeAutospacing="1" w:after="100" w:afterAutospacing="1" w:line="480" w:lineRule="exact"/>
        <w:rPr>
          <w:rFonts w:hint="eastAsia" w:ascii="宋体" w:hAnsi="宋体" w:cs="宋体"/>
          <w:sz w:val="24"/>
        </w:rPr>
      </w:pPr>
      <w:r>
        <w:rPr>
          <w:rFonts w:hint="eastAsia" w:ascii="宋体" w:hAnsi="宋体" w:cs="宋体"/>
          <w:sz w:val="24"/>
        </w:rPr>
        <w:t xml:space="preserve"> </w:t>
      </w:r>
      <w:r/>
    </w:p>
    <w:p>
      <w:pPr>
        <w:spacing w:before="100" w:beforeAutospacing="1" w:after="100" w:afterAutospacing="1" w:line="480" w:lineRule="exact"/>
        <w:rPr>
          <w:rFonts w:hint="eastAsia" w:ascii="宋体" w:hAnsi="宋体" w:cs="宋体"/>
          <w:sz w:val="24"/>
        </w:rPr>
      </w:pPr>
      <w:r>
        <w:rPr>
          <w:rFonts w:hint="eastAsia" w:ascii="宋体" w:hAnsi="宋体" w:cs="宋体"/>
          <w:sz w:val="24"/>
        </w:rPr>
      </w:r>
      <w:r/>
    </w:p>
    <w:p>
      <w:pPr>
        <w:pStyle w:val="1029"/>
        <w:rPr>
          <w:rFonts w:ascii="宋体" w:hAnsi="宋体" w:cs="宋体"/>
          <w:sz w:val="24"/>
        </w:rPr>
      </w:pPr>
      <w:r>
        <w:rPr>
          <w:rFonts w:hint="eastAsia" w:ascii="宋体" w:hAnsi="宋体" w:cs="宋体"/>
          <w:sz w:val="24"/>
        </w:rPr>
        <w:t xml:space="preserve">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numPr>
          <w:ilvl w:val="0"/>
          <w:numId w:val="5"/>
        </w:numPr>
        <w:jc w:val="center"/>
        <w:rPr>
          <w:rFonts w:hint="eastAsia" w:ascii="黑体" w:hAnsi="黑体" w:eastAsia="黑体" w:cs="黑体"/>
          <w:b/>
          <w:sz w:val="36"/>
          <w:szCs w:val="36"/>
        </w:rPr>
      </w:pPr>
      <w:r>
        <w:rPr>
          <w:rFonts w:hint="eastAsia" w:ascii="黑体" w:hAnsi="黑体" w:eastAsia="黑体" w:cs="黑体"/>
          <w:b/>
          <w:sz w:val="36"/>
          <w:szCs w:val="36"/>
          <w:lang w:eastAsia="zh-CN"/>
        </w:rPr>
        <w:t xml:space="preserve">人员配备一览表</w:t>
      </w:r>
      <w:r/>
    </w:p>
    <w:p>
      <w:pPr>
        <w:numPr>
          <w:ilvl w:val="0"/>
          <w:numId w:val="0"/>
        </w:numPr>
        <w:jc w:val="both"/>
        <w:rPr>
          <w:rFonts w:hint="eastAsia" w:ascii="黑体" w:hAnsi="黑体" w:eastAsia="黑体" w:cs="黑体"/>
          <w:b/>
          <w:sz w:val="36"/>
          <w:szCs w:val="36"/>
        </w:rPr>
      </w:pPr>
      <w:r>
        <w:rPr>
          <w:rFonts w:hint="eastAsia" w:ascii="黑体" w:hAnsi="黑体" w:eastAsia="黑体" w:cs="黑体"/>
          <w:b/>
          <w:sz w:val="36"/>
          <w:szCs w:val="36"/>
        </w:rPr>
      </w:r>
      <w:r/>
    </w:p>
    <w:tbl>
      <w:tblPr>
        <w:tblStyle w:val="8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jc w:val="center"/>
              <w:widowControl/>
              <w:rPr>
                <w:rFonts w:ascii="宋体"/>
                <w:sz w:val="24"/>
                <w:szCs w:val="24"/>
              </w:rPr>
            </w:pPr>
            <w:r>
              <w:rPr>
                <w:rFonts w:ascii="宋体" w:hAnsi="宋体"/>
                <w:sz w:val="24"/>
                <w:szCs w:val="24"/>
              </w:rPr>
              <w:t xml:space="preserve">机构</w:t>
            </w:r>
            <w:r/>
          </w:p>
        </w:tc>
        <w:tc>
          <w:tcPr>
            <w:tcW w:w="1116" w:type="dxa"/>
            <w:vAlign w:val="center"/>
            <w:textDirection w:val="lrTb"/>
            <w:noWrap/>
          </w:tcPr>
          <w:p>
            <w:pPr>
              <w:jc w:val="center"/>
              <w:widowControl/>
              <w:rPr>
                <w:rFonts w:ascii="宋体"/>
                <w:sz w:val="24"/>
                <w:szCs w:val="24"/>
              </w:rPr>
            </w:pPr>
            <w:r>
              <w:rPr>
                <w:rFonts w:ascii="宋体" w:hAnsi="宋体"/>
                <w:sz w:val="24"/>
                <w:szCs w:val="24"/>
              </w:rPr>
              <w:t xml:space="preserve">职位</w:t>
            </w:r>
            <w:r/>
          </w:p>
          <w:p>
            <w:pPr>
              <w:jc w:val="center"/>
              <w:widowControl/>
              <w:rPr>
                <w:rFonts w:ascii="宋体"/>
                <w:sz w:val="24"/>
                <w:szCs w:val="24"/>
              </w:rPr>
            </w:pPr>
            <w:r>
              <w:rPr>
                <w:rFonts w:ascii="宋体" w:hAnsi="宋体"/>
                <w:sz w:val="24"/>
                <w:szCs w:val="24"/>
              </w:rPr>
              <w:t xml:space="preserve">名称</w:t>
            </w:r>
            <w:r/>
          </w:p>
        </w:tc>
        <w:tc>
          <w:tcPr>
            <w:tcW w:w="1897" w:type="dxa"/>
            <w:vAlign w:val="center"/>
            <w:textDirection w:val="lrTb"/>
            <w:noWrap/>
          </w:tcPr>
          <w:p>
            <w:pPr>
              <w:jc w:val="center"/>
              <w:widowControl/>
              <w:rPr>
                <w:rFonts w:ascii="宋体" w:hAnsi="宋体"/>
                <w:sz w:val="24"/>
                <w:szCs w:val="24"/>
              </w:rPr>
            </w:pPr>
            <w:r>
              <w:rPr>
                <w:rFonts w:ascii="宋体" w:hAnsi="宋体"/>
                <w:sz w:val="24"/>
                <w:szCs w:val="24"/>
              </w:rPr>
              <w:t xml:space="preserve">姓名</w:t>
            </w:r>
            <w:r/>
          </w:p>
        </w:tc>
        <w:tc>
          <w:tcPr>
            <w:tcW w:w="1625" w:type="dxa"/>
            <w:vAlign w:val="center"/>
            <w:textDirection w:val="lrTb"/>
            <w:noWrap/>
          </w:tcPr>
          <w:p>
            <w:pPr>
              <w:jc w:val="center"/>
              <w:widowControl/>
              <w:rPr>
                <w:rFonts w:ascii="宋体" w:hAnsi="宋体"/>
                <w:sz w:val="24"/>
                <w:szCs w:val="24"/>
              </w:rPr>
            </w:pPr>
            <w:r>
              <w:rPr>
                <w:rFonts w:ascii="宋体" w:hAnsi="宋体"/>
                <w:sz w:val="24"/>
                <w:szCs w:val="24"/>
              </w:rPr>
              <w:t xml:space="preserve">证书名称</w:t>
            </w:r>
            <w:r/>
          </w:p>
        </w:tc>
        <w:tc>
          <w:tcPr>
            <w:tcW w:w="1626" w:type="dxa"/>
            <w:vAlign w:val="center"/>
            <w:textDirection w:val="lrTb"/>
            <w:noWrap/>
          </w:tcPr>
          <w:p>
            <w:pPr>
              <w:jc w:val="center"/>
              <w:widowControl/>
              <w:rPr>
                <w:rFonts w:ascii="宋体" w:hAnsi="宋体"/>
                <w:sz w:val="24"/>
                <w:szCs w:val="24"/>
              </w:rPr>
            </w:pPr>
            <w:r>
              <w:rPr>
                <w:rFonts w:ascii="宋体" w:hAnsi="宋体"/>
                <w:sz w:val="24"/>
                <w:szCs w:val="24"/>
              </w:rPr>
              <w:t xml:space="preserve">专职或兼职</w:t>
            </w:r>
            <w:r/>
          </w:p>
        </w:tc>
        <w:tc>
          <w:tcPr>
            <w:tcW w:w="1757" w:type="dxa"/>
            <w:vAlign w:val="center"/>
            <w:textDirection w:val="lrTb"/>
            <w:noWrap/>
          </w:tcPr>
          <w:p>
            <w:pPr>
              <w:jc w:val="center"/>
              <w:widowControl/>
              <w:rPr>
                <w:rFonts w:ascii="宋体" w:hAnsi="宋体"/>
                <w:sz w:val="24"/>
                <w:szCs w:val="24"/>
              </w:rPr>
            </w:pPr>
            <w:r>
              <w:rPr>
                <w:rFonts w:ascii="宋体" w:hAnsi="宋体"/>
                <w:sz w:val="24"/>
                <w:szCs w:val="24"/>
              </w:rPr>
              <w:t xml:space="preserve">其他情况</w:t>
            </w:r>
            <w:r/>
          </w:p>
        </w:tc>
      </w:tr>
      <w:tr>
        <w:trPr>
          <w:cantSplit/>
          <w:trHeight w:val="984"/>
        </w:trPr>
        <w:tc>
          <w:tcPr>
            <w:tcW w:w="1188" w:type="dxa"/>
            <w:vAlign w:val="center"/>
            <w:vMerge w:val="restart"/>
            <w:textDirection w:val="lrTb"/>
            <w:noWrap/>
          </w:tcPr>
          <w:p>
            <w:pPr>
              <w:jc w:val="center"/>
              <w:widowControl/>
              <w:rPr>
                <w:rFonts w:ascii="宋体"/>
                <w:sz w:val="24"/>
                <w:szCs w:val="24"/>
              </w:rPr>
            </w:pPr>
            <w:r>
              <w:rPr>
                <w:rFonts w:ascii="宋体" w:hAnsi="宋体"/>
                <w:sz w:val="24"/>
                <w:szCs w:val="24"/>
              </w:rPr>
              <w:t xml:space="preserve">投标人项目部人员</w:t>
            </w:r>
            <w:r/>
          </w:p>
        </w:tc>
        <w:tc>
          <w:tcPr>
            <w:tcW w:w="1116" w:type="dxa"/>
            <w:vAlign w:val="center"/>
            <w:textDirection w:val="lrTb"/>
            <w:noWrap/>
          </w:tcPr>
          <w:p>
            <w:pPr>
              <w:jc w:val="center"/>
              <w:rPr>
                <w:rFonts w:ascii="宋体"/>
                <w:sz w:val="24"/>
                <w:szCs w:val="24"/>
              </w:rPr>
            </w:pPr>
            <w:r>
              <w:rPr>
                <w:rFonts w:hint="eastAsia" w:ascii="宋体"/>
                <w:sz w:val="24"/>
                <w:szCs w:val="24"/>
              </w:rPr>
              <w:t xml:space="preserve">项 目</w:t>
            </w:r>
            <w:r/>
          </w:p>
          <w:p>
            <w:pPr>
              <w:jc w:val="center"/>
              <w:rPr>
                <w:rFonts w:ascii="宋体"/>
                <w:sz w:val="24"/>
                <w:szCs w:val="24"/>
              </w:rPr>
            </w:pPr>
            <w:r>
              <w:rPr>
                <w:rFonts w:hint="eastAsia" w:ascii="宋体"/>
                <w:sz w:val="24"/>
                <w:szCs w:val="24"/>
              </w:rPr>
              <w:t xml:space="preserve">负责人</w:t>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restart"/>
            <w:textDirection w:val="lrTb"/>
            <w:noWrap/>
          </w:tcPr>
          <w:p>
            <w:pPr>
              <w:jc w:val="center"/>
              <w:widowControl/>
              <w:rPr>
                <w:rFonts w:ascii="宋体"/>
                <w:sz w:val="24"/>
                <w:szCs w:val="24"/>
              </w:rPr>
            </w:pPr>
            <w:r>
              <w:rPr>
                <w:rFonts w:ascii="宋体" w:hAnsi="宋体"/>
                <w:sz w:val="24"/>
                <w:szCs w:val="24"/>
              </w:rPr>
              <w:t xml:space="preserve">项目组</w:t>
            </w:r>
            <w:r/>
          </w:p>
          <w:p>
            <w:pPr>
              <w:jc w:val="center"/>
              <w:rPr>
                <w:rFonts w:ascii="宋体"/>
                <w:sz w:val="24"/>
                <w:szCs w:val="24"/>
              </w:rPr>
            </w:pPr>
            <w:r>
              <w:rPr>
                <w:rFonts w:ascii="宋体" w:hAnsi="宋体"/>
                <w:sz w:val="24"/>
                <w:szCs w:val="24"/>
              </w:rPr>
              <w:t xml:space="preserve">成  员</w:t>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bl>
    <w:p>
      <w:pPr>
        <w:jc w:val="left"/>
        <w:spacing w:line="480" w:lineRule="exact"/>
        <w:widowControl/>
        <w:rPr>
          <w:rFonts w:ascii="宋体"/>
          <w:sz w:val="24"/>
          <w:szCs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投标单位：（盖章）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法定代表人（或委托代理人）： （签字或盖章）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hAnsi="Courier New"/>
          <w:b/>
          <w:sz w:val="32"/>
          <w:szCs w:val="32"/>
        </w:rPr>
        <w:sectPr>
          <w:headerReference w:type="default" r:id="rId10"/>
          <w:footerReference w:type="default" r:id="rId15"/>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sz w:val="24"/>
          <w:szCs w:val="24"/>
        </w:rPr>
        <w:t xml:space="preserve">年   月   日</w:t>
      </w:r>
      <w:bookmarkStart w:id="4" w:name="_Toc153981207"/>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）实施方案</w:t>
      </w:r>
      <w:bookmarkEnd w:id="4"/>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134" w:right="1219" w:bottom="1134" w:left="1219" w:header="624" w:footer="624"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Heading 1 Char"/>
    <w:basedOn w:val="842"/>
    <w:link w:val="833"/>
    <w:uiPriority w:val="9"/>
    <w:rPr>
      <w:rFonts w:ascii="Arial" w:hAnsi="Arial" w:eastAsia="Arial" w:cs="Arial"/>
      <w:sz w:val="40"/>
      <w:szCs w:val="40"/>
    </w:rPr>
  </w:style>
  <w:style w:type="character" w:styleId="796">
    <w:name w:val="Heading 2 Char"/>
    <w:basedOn w:val="842"/>
    <w:link w:val="834"/>
    <w:uiPriority w:val="9"/>
    <w:rPr>
      <w:rFonts w:ascii="Arial" w:hAnsi="Arial" w:eastAsia="Arial" w:cs="Arial"/>
      <w:sz w:val="34"/>
    </w:rPr>
  </w:style>
  <w:style w:type="character" w:styleId="797">
    <w:name w:val="Heading 3 Char"/>
    <w:basedOn w:val="842"/>
    <w:link w:val="835"/>
    <w:uiPriority w:val="9"/>
    <w:rPr>
      <w:rFonts w:ascii="Arial" w:hAnsi="Arial" w:eastAsia="Arial" w:cs="Arial"/>
      <w:sz w:val="30"/>
      <w:szCs w:val="30"/>
    </w:rPr>
  </w:style>
  <w:style w:type="character" w:styleId="798">
    <w:name w:val="Heading 4 Char"/>
    <w:basedOn w:val="842"/>
    <w:link w:val="836"/>
    <w:uiPriority w:val="9"/>
    <w:rPr>
      <w:rFonts w:ascii="Arial" w:hAnsi="Arial" w:eastAsia="Arial" w:cs="Arial"/>
      <w:b/>
      <w:bCs/>
      <w:sz w:val="26"/>
      <w:szCs w:val="26"/>
    </w:rPr>
  </w:style>
  <w:style w:type="character" w:styleId="799">
    <w:name w:val="Heading 5 Char"/>
    <w:basedOn w:val="842"/>
    <w:link w:val="837"/>
    <w:uiPriority w:val="9"/>
    <w:rPr>
      <w:rFonts w:ascii="Arial" w:hAnsi="Arial" w:eastAsia="Arial" w:cs="Arial"/>
      <w:b/>
      <w:bCs/>
      <w:sz w:val="24"/>
      <w:szCs w:val="24"/>
    </w:rPr>
  </w:style>
  <w:style w:type="character" w:styleId="800">
    <w:name w:val="Heading 6 Char"/>
    <w:basedOn w:val="842"/>
    <w:link w:val="838"/>
    <w:uiPriority w:val="9"/>
    <w:rPr>
      <w:rFonts w:ascii="Arial" w:hAnsi="Arial" w:eastAsia="Arial" w:cs="Arial"/>
      <w:b/>
      <w:bCs/>
      <w:sz w:val="22"/>
      <w:szCs w:val="22"/>
    </w:rPr>
  </w:style>
  <w:style w:type="character" w:styleId="801">
    <w:name w:val="Heading 7 Char"/>
    <w:basedOn w:val="842"/>
    <w:link w:val="839"/>
    <w:uiPriority w:val="9"/>
    <w:rPr>
      <w:rFonts w:ascii="Arial" w:hAnsi="Arial" w:eastAsia="Arial" w:cs="Arial"/>
      <w:b/>
      <w:bCs/>
      <w:i/>
      <w:iCs/>
      <w:sz w:val="22"/>
      <w:szCs w:val="22"/>
    </w:rPr>
  </w:style>
  <w:style w:type="character" w:styleId="802">
    <w:name w:val="Heading 8 Char"/>
    <w:basedOn w:val="842"/>
    <w:link w:val="840"/>
    <w:uiPriority w:val="9"/>
    <w:rPr>
      <w:rFonts w:ascii="Arial" w:hAnsi="Arial" w:eastAsia="Arial" w:cs="Arial"/>
      <w:i/>
      <w:iCs/>
      <w:sz w:val="22"/>
      <w:szCs w:val="22"/>
    </w:rPr>
  </w:style>
  <w:style w:type="character" w:styleId="803">
    <w:name w:val="Heading 9 Char"/>
    <w:basedOn w:val="842"/>
    <w:link w:val="841"/>
    <w:uiPriority w:val="9"/>
    <w:rPr>
      <w:rFonts w:ascii="Arial" w:hAnsi="Arial" w:eastAsia="Arial" w:cs="Arial"/>
      <w:i/>
      <w:iCs/>
      <w:sz w:val="21"/>
      <w:szCs w:val="21"/>
    </w:rPr>
  </w:style>
  <w:style w:type="character" w:styleId="804">
    <w:name w:val="Title Char"/>
    <w:basedOn w:val="842"/>
    <w:link w:val="868"/>
    <w:uiPriority w:val="10"/>
    <w:rPr>
      <w:sz w:val="48"/>
      <w:szCs w:val="48"/>
    </w:rPr>
  </w:style>
  <w:style w:type="character" w:styleId="805">
    <w:name w:val="Subtitle Char"/>
    <w:basedOn w:val="842"/>
    <w:link w:val="861"/>
    <w:uiPriority w:val="11"/>
    <w:rPr>
      <w:sz w:val="24"/>
      <w:szCs w:val="24"/>
    </w:rPr>
  </w:style>
  <w:style w:type="character" w:styleId="806">
    <w:name w:val="Quote Char"/>
    <w:link w:val="893"/>
    <w:uiPriority w:val="29"/>
    <w:rPr>
      <w:i/>
    </w:rPr>
  </w:style>
  <w:style w:type="character" w:styleId="807">
    <w:name w:val="Intense Quote Char"/>
    <w:link w:val="895"/>
    <w:uiPriority w:val="30"/>
    <w:rPr>
      <w:i/>
    </w:rPr>
  </w:style>
  <w:style w:type="character" w:styleId="808">
    <w:name w:val="Header Char"/>
    <w:basedOn w:val="842"/>
    <w:link w:val="858"/>
    <w:uiPriority w:val="99"/>
  </w:style>
  <w:style w:type="character" w:styleId="809">
    <w:name w:val="Caption Char"/>
    <w:basedOn w:val="845"/>
    <w:link w:val="857"/>
    <w:uiPriority w:val="99"/>
  </w:style>
  <w:style w:type="table" w:styleId="810">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9">
    <w:name w:val="Footnote Text Char"/>
    <w:link w:val="862"/>
    <w:uiPriority w:val="99"/>
    <w:rPr>
      <w:sz w:val="18"/>
    </w:rPr>
  </w:style>
  <w:style w:type="character" w:styleId="830">
    <w:name w:val="Endnote Text Char"/>
    <w:link w:val="855"/>
    <w:uiPriority w:val="99"/>
    <w:rPr>
      <w:sz w:val="20"/>
    </w:rPr>
  </w:style>
  <w:style w:type="paragraph" w:styleId="831">
    <w:name w:val="TOC Heading"/>
    <w:uiPriority w:val="39"/>
    <w:unhideWhenUsed/>
  </w:style>
  <w:style w:type="paragraph" w:styleId="83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3">
    <w:name w:val="Heading 1"/>
    <w:basedOn w:val="832"/>
    <w:next w:val="832"/>
    <w:link w:val="880"/>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link w:val="881"/>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32"/>
    <w:link w:val="882"/>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link w:val="883"/>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link w:val="884"/>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85"/>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87"/>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88"/>
    <w:uiPriority w:val="9"/>
    <w:unhideWhenUsed/>
    <w:qFormat/>
    <w:pPr>
      <w:keepLines/>
      <w:keepNext/>
      <w:spacing w:before="320" w:after="200"/>
      <w:outlineLvl w:val="8"/>
    </w:pPr>
    <w:rPr>
      <w:rFonts w:ascii="Arial" w:hAnsi="Arial" w:eastAsia="Arial" w:cs="Arial"/>
      <w:i/>
      <w:iCs/>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toc 7"/>
    <w:basedOn w:val="832"/>
    <w:next w:val="832"/>
    <w:uiPriority w:val="39"/>
    <w:unhideWhenUsed/>
    <w:qFormat/>
    <w:pPr>
      <w:ind w:left="1701"/>
      <w:spacing w:after="57"/>
    </w:pPr>
  </w:style>
  <w:style w:type="paragraph" w:styleId="845">
    <w:name w:val="Caption"/>
    <w:basedOn w:val="832"/>
    <w:next w:val="8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6">
    <w:name w:val="annotation text"/>
    <w:basedOn w:val="832"/>
    <w:uiPriority w:val="0"/>
    <w:qFormat/>
    <w:pPr>
      <w:jc w:val="left"/>
    </w:pPr>
  </w:style>
  <w:style w:type="paragraph" w:styleId="847">
    <w:name w:val="Body Text"/>
    <w:basedOn w:val="832"/>
    <w:uiPriority w:val="0"/>
    <w:qFormat/>
    <w:pPr>
      <w:spacing w:after="120"/>
    </w:pPr>
  </w:style>
  <w:style w:type="paragraph" w:styleId="848">
    <w:name w:val="Body Text Indent"/>
    <w:basedOn w:val="832"/>
    <w:next w:val="849"/>
    <w:uiPriority w:val="99"/>
    <w:unhideWhenUsed/>
    <w:qFormat/>
    <w:pPr>
      <w:ind w:left="420"/>
      <w:spacing w:after="120"/>
    </w:pPr>
  </w:style>
  <w:style w:type="paragraph" w:styleId="849">
    <w:name w:val="envelope return"/>
    <w:basedOn w:val="832"/>
    <w:uiPriority w:val="0"/>
    <w:qFormat/>
    <w:rPr>
      <w:rFonts w:ascii="Arial" w:hAnsi="Arial" w:eastAsia="宋体" w:cs="Times New Roman"/>
    </w:rPr>
  </w:style>
  <w:style w:type="paragraph" w:styleId="850">
    <w:name w:val="toc 5"/>
    <w:basedOn w:val="832"/>
    <w:next w:val="832"/>
    <w:uiPriority w:val="39"/>
    <w:unhideWhenUsed/>
    <w:qFormat/>
    <w:pPr>
      <w:ind w:left="1134"/>
      <w:spacing w:after="57"/>
    </w:pPr>
  </w:style>
  <w:style w:type="paragraph" w:styleId="851">
    <w:name w:val="toc 3"/>
    <w:basedOn w:val="832"/>
    <w:next w:val="832"/>
    <w:uiPriority w:val="39"/>
    <w:unhideWhenUsed/>
    <w:qFormat/>
    <w:pPr>
      <w:ind w:left="567"/>
      <w:spacing w:after="57"/>
    </w:pPr>
  </w:style>
  <w:style w:type="paragraph" w:styleId="852">
    <w:name w:val="Plain Text"/>
    <w:basedOn w:val="832"/>
    <w:uiPriority w:val="0"/>
    <w:qFormat/>
    <w:rPr>
      <w:rFonts w:ascii="宋体" w:hAnsi="Courier New"/>
    </w:rPr>
  </w:style>
  <w:style w:type="paragraph" w:styleId="853">
    <w:name w:val="toc 8"/>
    <w:basedOn w:val="832"/>
    <w:next w:val="832"/>
    <w:uiPriority w:val="39"/>
    <w:unhideWhenUsed/>
    <w:qFormat/>
    <w:pPr>
      <w:ind w:left="1984"/>
      <w:spacing w:after="57"/>
    </w:pPr>
  </w:style>
  <w:style w:type="paragraph" w:styleId="854">
    <w:name w:val="Body Text Indent 2"/>
    <w:basedOn w:val="832"/>
    <w:uiPriority w:val="99"/>
    <w:qFormat/>
    <w:pPr>
      <w:ind w:left="420"/>
      <w:spacing w:after="120" w:line="480" w:lineRule="auto"/>
    </w:pPr>
  </w:style>
  <w:style w:type="paragraph" w:styleId="855">
    <w:name w:val="endnote text"/>
    <w:basedOn w:val="832"/>
    <w:link w:val="1025"/>
    <w:uiPriority w:val="99"/>
    <w:semiHidden/>
    <w:unhideWhenUsed/>
    <w:qFormat/>
    <w:rPr>
      <w:sz w:val="20"/>
    </w:rPr>
  </w:style>
  <w:style w:type="paragraph" w:styleId="856">
    <w:name w:val="Balloon Text"/>
    <w:basedOn w:val="832"/>
    <w:link w:val="1073"/>
    <w:uiPriority w:val="99"/>
    <w:semiHidden/>
    <w:unhideWhenUsed/>
    <w:qFormat/>
    <w:rPr>
      <w:sz w:val="18"/>
      <w:szCs w:val="18"/>
    </w:rPr>
  </w:style>
  <w:style w:type="paragraph" w:styleId="857">
    <w:name w:val="Footer"/>
    <w:basedOn w:val="832"/>
    <w:link w:val="899"/>
    <w:uiPriority w:val="99"/>
    <w:unhideWhenUsed/>
    <w:qFormat/>
    <w:pPr>
      <w:tabs>
        <w:tab w:val="center" w:pos="7143" w:leader="none"/>
        <w:tab w:val="right" w:pos="14287" w:leader="none"/>
      </w:tabs>
    </w:pPr>
  </w:style>
  <w:style w:type="paragraph" w:styleId="858">
    <w:name w:val="Header"/>
    <w:basedOn w:val="832"/>
    <w:link w:val="897"/>
    <w:uiPriority w:val="99"/>
    <w:unhideWhenUsed/>
    <w:qFormat/>
    <w:pPr>
      <w:tabs>
        <w:tab w:val="center" w:pos="7143" w:leader="none"/>
        <w:tab w:val="right" w:pos="14287" w:leader="none"/>
      </w:tabs>
    </w:pPr>
  </w:style>
  <w:style w:type="paragraph" w:styleId="859">
    <w:name w:val="toc 1"/>
    <w:basedOn w:val="832"/>
    <w:next w:val="832"/>
    <w:uiPriority w:val="39"/>
    <w:unhideWhenUsed/>
    <w:qFormat/>
    <w:pPr>
      <w:spacing w:after="57"/>
    </w:pPr>
  </w:style>
  <w:style w:type="paragraph" w:styleId="860">
    <w:name w:val="toc 4"/>
    <w:basedOn w:val="832"/>
    <w:next w:val="832"/>
    <w:uiPriority w:val="39"/>
    <w:unhideWhenUsed/>
    <w:qFormat/>
    <w:pPr>
      <w:ind w:left="850"/>
      <w:spacing w:after="57"/>
    </w:pPr>
  </w:style>
  <w:style w:type="paragraph" w:styleId="861">
    <w:name w:val="Subtitle"/>
    <w:basedOn w:val="832"/>
    <w:next w:val="832"/>
    <w:link w:val="892"/>
    <w:uiPriority w:val="11"/>
    <w:qFormat/>
    <w:pPr>
      <w:spacing w:before="200" w:after="200"/>
    </w:pPr>
    <w:rPr>
      <w:sz w:val="24"/>
      <w:szCs w:val="24"/>
    </w:rPr>
  </w:style>
  <w:style w:type="paragraph" w:styleId="862">
    <w:name w:val="footnote text"/>
    <w:basedOn w:val="832"/>
    <w:link w:val="1024"/>
    <w:uiPriority w:val="99"/>
    <w:semiHidden/>
    <w:unhideWhenUsed/>
    <w:qFormat/>
    <w:pPr>
      <w:spacing w:after="40"/>
    </w:pPr>
    <w:rPr>
      <w:sz w:val="18"/>
    </w:rPr>
  </w:style>
  <w:style w:type="paragraph" w:styleId="863">
    <w:name w:val="toc 6"/>
    <w:basedOn w:val="832"/>
    <w:next w:val="832"/>
    <w:uiPriority w:val="39"/>
    <w:unhideWhenUsed/>
    <w:qFormat/>
    <w:pPr>
      <w:ind w:left="1417"/>
      <w:spacing w:after="57"/>
    </w:pPr>
  </w:style>
  <w:style w:type="paragraph" w:styleId="864">
    <w:name w:val="table of figures"/>
    <w:basedOn w:val="832"/>
    <w:next w:val="832"/>
    <w:uiPriority w:val="99"/>
    <w:unhideWhenUsed/>
    <w:qFormat/>
  </w:style>
  <w:style w:type="paragraph" w:styleId="865">
    <w:name w:val="toc 2"/>
    <w:basedOn w:val="832"/>
    <w:next w:val="832"/>
    <w:uiPriority w:val="39"/>
    <w:unhideWhenUsed/>
    <w:qFormat/>
    <w:pPr>
      <w:ind w:left="283"/>
      <w:spacing w:after="57"/>
    </w:pPr>
  </w:style>
  <w:style w:type="paragraph" w:styleId="866">
    <w:name w:val="toc 9"/>
    <w:basedOn w:val="832"/>
    <w:next w:val="832"/>
    <w:uiPriority w:val="39"/>
    <w:unhideWhenUsed/>
    <w:qFormat/>
    <w:pPr>
      <w:ind w:left="2268"/>
      <w:spacing w:after="57"/>
    </w:pPr>
  </w:style>
  <w:style w:type="paragraph" w:styleId="867">
    <w:name w:val="Normal (Web)"/>
    <w:basedOn w:val="832"/>
    <w:uiPriority w:val="99"/>
    <w:qFormat/>
    <w:pPr>
      <w:jc w:val="left"/>
      <w:spacing w:before="100" w:beforeAutospacing="1" w:after="100" w:afterAutospacing="1"/>
      <w:widowControl/>
    </w:pPr>
    <w:rPr>
      <w:rFonts w:ascii="宋体" w:hAnsi="宋体" w:cs="宋体"/>
      <w:sz w:val="24"/>
      <w:szCs w:val="24"/>
    </w:rPr>
  </w:style>
  <w:style w:type="paragraph" w:styleId="868">
    <w:name w:val="Title"/>
    <w:basedOn w:val="832"/>
    <w:next w:val="832"/>
    <w:link w:val="891"/>
    <w:uiPriority w:val="10"/>
    <w:qFormat/>
    <w:pPr>
      <w:contextualSpacing/>
      <w:spacing w:before="300" w:after="200"/>
    </w:pPr>
    <w:rPr>
      <w:sz w:val="48"/>
      <w:szCs w:val="48"/>
    </w:rPr>
  </w:style>
  <w:style w:type="paragraph" w:styleId="869">
    <w:name w:val="Body Text First Indent"/>
    <w:basedOn w:val="832"/>
    <w:uiPriority w:val="0"/>
    <w:qFormat/>
    <w:pPr>
      <w:ind w:firstLine="420"/>
    </w:pPr>
    <w:rPr>
      <w:szCs w:val="24"/>
    </w:rPr>
  </w:style>
  <w:style w:type="paragraph" w:styleId="870">
    <w:name w:val="Body Text First Indent 2"/>
    <w:basedOn w:val="848"/>
    <w:next w:val="832"/>
    <w:uiPriority w:val="0"/>
    <w:qFormat/>
    <w:pPr>
      <w:ind w:firstLine="420"/>
    </w:p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000ff" w:themeColor="hyperlink"/>
      <w:u w:val="single"/>
      <w14:textFill>
        <w14:solidFill>
          <w14:schemeClr w14:val="hlink"/>
        </w14:solidFill>
      </w14:textFill>
    </w:rPr>
  </w:style>
  <w:style w:type="character" w:styleId="874">
    <w:name w:val="footnote reference"/>
    <w:uiPriority w:val="99"/>
    <w:unhideWhenUsed/>
    <w:qFormat/>
    <w:rPr>
      <w:vertAlign w:val="superscript"/>
    </w:rPr>
  </w:style>
  <w:style w:type="paragraph" w:styleId="87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876" w:customStyle="1">
    <w:name w:val="一级条标题"/>
    <w:basedOn w:val="877"/>
    <w:next w:val="8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next w:val="83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8" w:customStyle="1">
    <w:name w:val="段"/>
    <w:next w:val="87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79" w:customStyle="1">
    <w:name w:val="正文 A"/>
    <w:next w:val="878"/>
    <w:uiPriority w:val="0"/>
    <w:qFormat/>
    <w:pPr>
      <w:jc w:val="both"/>
      <w:widowControl w:val="off"/>
    </w:pPr>
    <w:rPr>
      <w:rFonts w:ascii="Calibri" w:hAnsi="Calibri" w:eastAsia="Calibri" w:cs="Calibri"/>
      <w:color w:val="000000"/>
      <w:sz w:val="21"/>
      <w:szCs w:val="21"/>
      <w:lang w:val="en-US" w:eastAsia="zh-CN" w:bidi="ar-SA"/>
    </w:rPr>
  </w:style>
  <w:style w:type="character" w:styleId="880" w:customStyle="1">
    <w:name w:val="标题 1 Char"/>
    <w:link w:val="833"/>
    <w:uiPriority w:val="9"/>
    <w:qFormat/>
    <w:rPr>
      <w:rFonts w:ascii="Arial" w:hAnsi="Arial" w:eastAsia="Arial" w:cs="Arial"/>
      <w:sz w:val="40"/>
      <w:szCs w:val="40"/>
    </w:rPr>
  </w:style>
  <w:style w:type="character" w:styleId="881" w:customStyle="1">
    <w:name w:val="标题 2 Char"/>
    <w:link w:val="834"/>
    <w:uiPriority w:val="9"/>
    <w:qFormat/>
    <w:rPr>
      <w:rFonts w:ascii="Arial" w:hAnsi="Arial" w:eastAsia="Arial" w:cs="Arial"/>
      <w:sz w:val="34"/>
    </w:rPr>
  </w:style>
  <w:style w:type="character" w:styleId="882" w:customStyle="1">
    <w:name w:val="标题 3 Char"/>
    <w:link w:val="835"/>
    <w:uiPriority w:val="9"/>
    <w:qFormat/>
    <w:rPr>
      <w:rFonts w:ascii="Arial" w:hAnsi="Arial" w:eastAsia="Arial" w:cs="Arial"/>
      <w:sz w:val="30"/>
      <w:szCs w:val="30"/>
    </w:rPr>
  </w:style>
  <w:style w:type="character" w:styleId="883" w:customStyle="1">
    <w:name w:val="标题 4 Char"/>
    <w:link w:val="836"/>
    <w:uiPriority w:val="9"/>
    <w:qFormat/>
    <w:rPr>
      <w:rFonts w:ascii="Arial" w:hAnsi="Arial" w:eastAsia="Arial" w:cs="Arial"/>
      <w:b/>
      <w:bCs/>
      <w:sz w:val="26"/>
      <w:szCs w:val="26"/>
    </w:rPr>
  </w:style>
  <w:style w:type="character" w:styleId="884" w:customStyle="1">
    <w:name w:val="标题 5 Char"/>
    <w:link w:val="837"/>
    <w:uiPriority w:val="9"/>
    <w:qFormat/>
    <w:rPr>
      <w:rFonts w:ascii="Arial" w:hAnsi="Arial" w:eastAsia="Arial" w:cs="Arial"/>
      <w:b/>
      <w:bCs/>
      <w:sz w:val="24"/>
      <w:szCs w:val="24"/>
    </w:rPr>
  </w:style>
  <w:style w:type="character" w:styleId="885" w:customStyle="1">
    <w:name w:val="标题 6 Char"/>
    <w:link w:val="838"/>
    <w:uiPriority w:val="9"/>
    <w:qFormat/>
    <w:rPr>
      <w:rFonts w:ascii="Arial" w:hAnsi="Arial" w:eastAsia="Arial" w:cs="Arial"/>
      <w:b/>
      <w:bCs/>
      <w:sz w:val="22"/>
      <w:szCs w:val="22"/>
    </w:rPr>
  </w:style>
  <w:style w:type="character" w:styleId="886" w:customStyle="1">
    <w:name w:val="标题 7 Char"/>
    <w:link w:val="839"/>
    <w:uiPriority w:val="9"/>
    <w:qFormat/>
    <w:rPr>
      <w:rFonts w:ascii="Arial" w:hAnsi="Arial" w:eastAsia="Arial" w:cs="Arial"/>
      <w:b/>
      <w:bCs/>
      <w:i/>
      <w:iCs/>
      <w:sz w:val="22"/>
      <w:szCs w:val="22"/>
    </w:rPr>
  </w:style>
  <w:style w:type="character" w:styleId="887" w:customStyle="1">
    <w:name w:val="标题 8 Char"/>
    <w:link w:val="840"/>
    <w:uiPriority w:val="9"/>
    <w:qFormat/>
    <w:rPr>
      <w:rFonts w:ascii="Arial" w:hAnsi="Arial" w:eastAsia="Arial" w:cs="Arial"/>
      <w:i/>
      <w:iCs/>
      <w:sz w:val="22"/>
      <w:szCs w:val="22"/>
    </w:rPr>
  </w:style>
  <w:style w:type="character" w:styleId="888" w:customStyle="1">
    <w:name w:val="标题 9 Char"/>
    <w:link w:val="841"/>
    <w:uiPriority w:val="9"/>
    <w:qFormat/>
    <w:rPr>
      <w:rFonts w:ascii="Arial" w:hAnsi="Arial" w:eastAsia="Arial" w:cs="Arial"/>
      <w:i/>
      <w:iCs/>
      <w:sz w:val="21"/>
      <w:szCs w:val="21"/>
    </w:rPr>
  </w:style>
  <w:style w:type="paragraph" w:styleId="889">
    <w:name w:val="List Paragraph"/>
    <w:basedOn w:val="832"/>
    <w:uiPriority w:val="34"/>
    <w:qFormat/>
    <w:pPr>
      <w:contextualSpacing/>
      <w:ind w:left="720"/>
    </w:pPr>
  </w:style>
  <w:style w:type="paragraph" w:styleId="890">
    <w:name w:val="No Spacing"/>
    <w:uiPriority w:val="1"/>
    <w:qFormat/>
    <w:rPr>
      <w:rFonts w:ascii="Times New Roman" w:hAnsi="Times New Roman" w:eastAsia="宋体" w:cs="Times New Roman"/>
      <w:lang w:val="en-US" w:eastAsia="zh-CN" w:bidi="ar-SA"/>
    </w:rPr>
  </w:style>
  <w:style w:type="character" w:styleId="891" w:customStyle="1">
    <w:name w:val="标题 Char"/>
    <w:link w:val="868"/>
    <w:uiPriority w:val="10"/>
    <w:qFormat/>
    <w:rPr>
      <w:sz w:val="48"/>
      <w:szCs w:val="48"/>
    </w:rPr>
  </w:style>
  <w:style w:type="character" w:styleId="892" w:customStyle="1">
    <w:name w:val="副标题 Char"/>
    <w:link w:val="861"/>
    <w:uiPriority w:val="11"/>
    <w:qFormat/>
    <w:rPr>
      <w:sz w:val="24"/>
      <w:szCs w:val="24"/>
    </w:rPr>
  </w:style>
  <w:style w:type="paragraph" w:styleId="893">
    <w:name w:val="Quote"/>
    <w:basedOn w:val="832"/>
    <w:next w:val="832"/>
    <w:link w:val="894"/>
    <w:uiPriority w:val="29"/>
    <w:qFormat/>
    <w:pPr>
      <w:ind w:left="720" w:right="720"/>
    </w:pPr>
    <w:rPr>
      <w:i/>
    </w:rPr>
  </w:style>
  <w:style w:type="character" w:styleId="894" w:customStyle="1">
    <w:name w:val="引用 Char"/>
    <w:link w:val="893"/>
    <w:uiPriority w:val="29"/>
    <w:qFormat/>
    <w:rPr>
      <w:i/>
    </w:rPr>
  </w:style>
  <w:style w:type="paragraph" w:styleId="895">
    <w:name w:val="Intense Quote"/>
    <w:basedOn w:val="832"/>
    <w:next w:val="832"/>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Char"/>
    <w:link w:val="895"/>
    <w:uiPriority w:val="30"/>
    <w:qFormat/>
    <w:rPr>
      <w:i/>
    </w:rPr>
  </w:style>
  <w:style w:type="character" w:styleId="897" w:customStyle="1">
    <w:name w:val="页眉 Char1"/>
    <w:link w:val="858"/>
    <w:uiPriority w:val="99"/>
    <w:qFormat/>
  </w:style>
  <w:style w:type="character" w:styleId="898" w:customStyle="1">
    <w:name w:val="Footer Char"/>
    <w:uiPriority w:val="99"/>
    <w:qFormat/>
  </w:style>
  <w:style w:type="character" w:styleId="899" w:customStyle="1">
    <w:name w:val="页脚 Char"/>
    <w:link w:val="857"/>
    <w:uiPriority w:val="99"/>
    <w:qFormat/>
  </w:style>
  <w:style w:type="table" w:styleId="9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Char"/>
    <w:link w:val="862"/>
    <w:uiPriority w:val="99"/>
    <w:qFormat/>
    <w:rPr>
      <w:sz w:val="18"/>
    </w:rPr>
  </w:style>
  <w:style w:type="character" w:styleId="1025" w:customStyle="1">
    <w:name w:val="尾注文本 Char"/>
    <w:link w:val="855"/>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标题 11"/>
    <w:basedOn w:val="832"/>
    <w:next w:val="832"/>
    <w:uiPriority w:val="9"/>
    <w:qFormat/>
    <w:pPr>
      <w:keepLines/>
      <w:keepNext/>
      <w:spacing w:before="340" w:after="330" w:line="578" w:lineRule="auto"/>
      <w:outlineLvl w:val="0"/>
    </w:pPr>
    <w:rPr>
      <w:b/>
      <w:bCs/>
      <w:sz w:val="44"/>
      <w:szCs w:val="44"/>
    </w:rPr>
  </w:style>
  <w:style w:type="paragraph" w:styleId="1028" w:customStyle="1">
    <w:name w:val="标题 21"/>
    <w:basedOn w:val="832"/>
    <w:next w:val="832"/>
    <w:uiPriority w:val="0"/>
    <w:qFormat/>
    <w:pPr>
      <w:jc w:val="left"/>
      <w:spacing w:beforeAutospacing="1" w:afterAutospacing="1"/>
      <w:widowControl/>
      <w:outlineLvl w:val="1"/>
    </w:pPr>
    <w:rPr>
      <w:rFonts w:hint="eastAsia" w:ascii="宋体" w:hAnsi="宋体"/>
      <w:b/>
      <w:bCs/>
      <w:sz w:val="36"/>
      <w:szCs w:val="36"/>
    </w:rPr>
  </w:style>
  <w:style w:type="paragraph" w:styleId="1029" w:customStyle="1">
    <w:name w:val="标题 311"/>
    <w:basedOn w:val="832"/>
    <w:next w:val="832"/>
    <w:uiPriority w:val="9"/>
    <w:qFormat/>
    <w:pPr>
      <w:keepLines/>
      <w:keepNext/>
      <w:spacing w:before="260" w:after="260" w:line="416" w:lineRule="auto"/>
      <w:outlineLvl w:val="2"/>
    </w:pPr>
    <w:rPr>
      <w:b/>
      <w:bCs/>
      <w:sz w:val="32"/>
      <w:szCs w:val="32"/>
    </w:rPr>
  </w:style>
  <w:style w:type="character" w:styleId="1030" w:customStyle="1">
    <w:name w:val="默认段落字体1"/>
    <w:uiPriority w:val="1"/>
    <w:unhideWhenUsed/>
    <w:qFormat/>
  </w:style>
  <w:style w:type="table" w:styleId="1031" w:customStyle="1">
    <w:name w:val="普通表格1"/>
    <w:uiPriority w:val="99"/>
    <w:unhideWhenUsed/>
    <w:qFormat/>
    <w:tblPr>
      <w:tblCellMar>
        <w:left w:w="0" w:type="dxa"/>
        <w:top w:w="0" w:type="dxa"/>
        <w:right w:w="0" w:type="dxa"/>
        <w:bottom w:w="0" w:type="dxa"/>
      </w:tblCellMar>
    </w:tblPr>
  </w:style>
  <w:style w:type="paragraph" w:styleId="1032" w:customStyle="1">
    <w:name w:val="正文首行缩进11"/>
    <w:basedOn w:val="1033"/>
    <w:next w:val="832"/>
    <w:uiPriority w:val="0"/>
    <w:qFormat/>
    <w:pPr>
      <w:ind w:firstLine="420"/>
    </w:pPr>
  </w:style>
  <w:style w:type="paragraph" w:styleId="1033" w:customStyle="1">
    <w:name w:val="正文文本11"/>
    <w:basedOn w:val="832"/>
    <w:next w:val="832"/>
    <w:uiPriority w:val="0"/>
    <w:qFormat/>
    <w:rPr>
      <w:rFonts w:ascii="Tahoma" w:hAnsi="Tahoma"/>
      <w:szCs w:val="24"/>
    </w:rPr>
  </w:style>
  <w:style w:type="paragraph" w:styleId="1034" w:customStyle="1">
    <w:name w:val="正文缩进1"/>
    <w:basedOn w:val="832"/>
    <w:uiPriority w:val="0"/>
    <w:qFormat/>
    <w:pPr>
      <w:ind w:firstLine="420"/>
    </w:pPr>
    <w:rPr>
      <w:szCs w:val="24"/>
    </w:rPr>
  </w:style>
  <w:style w:type="paragraph" w:styleId="1035" w:customStyle="1">
    <w:name w:val="批注文字1"/>
    <w:basedOn w:val="832"/>
    <w:uiPriority w:val="0"/>
    <w:qFormat/>
    <w:pPr>
      <w:jc w:val="left"/>
    </w:pPr>
  </w:style>
  <w:style w:type="paragraph" w:styleId="1036" w:customStyle="1">
    <w:name w:val="正文文本缩进1"/>
    <w:basedOn w:val="832"/>
    <w:next w:val="1037"/>
    <w:uiPriority w:val="0"/>
    <w:qFormat/>
    <w:pPr>
      <w:ind w:firstLine="480"/>
      <w:tabs>
        <w:tab w:val="left" w:pos="180" w:leader="none"/>
      </w:tabs>
    </w:pPr>
    <w:rPr>
      <w:rFonts w:ascii="Tahoma" w:hAnsi="Tahoma"/>
      <w:sz w:val="24"/>
    </w:rPr>
  </w:style>
  <w:style w:type="paragraph" w:styleId="1037" w:customStyle="1">
    <w:name w:val="寄信人地址1"/>
    <w:basedOn w:val="832"/>
    <w:uiPriority w:val="0"/>
    <w:qFormat/>
    <w:rPr>
      <w:rFonts w:ascii="Arial" w:hAnsi="Arial"/>
    </w:rPr>
  </w:style>
  <w:style w:type="paragraph" w:styleId="1038" w:customStyle="1">
    <w:name w:val="纯文本1"/>
    <w:basedOn w:val="832"/>
    <w:next w:val="832"/>
    <w:uiPriority w:val="0"/>
    <w:qFormat/>
    <w:rPr>
      <w:rFonts w:ascii="宋体" w:hAnsi="Courier New"/>
    </w:rPr>
  </w:style>
  <w:style w:type="paragraph" w:styleId="1039" w:customStyle="1">
    <w:name w:val="批注框文本1"/>
    <w:basedOn w:val="832"/>
    <w:link w:val="1040"/>
    <w:uiPriority w:val="0"/>
    <w:qFormat/>
    <w:rPr>
      <w:sz w:val="18"/>
      <w:szCs w:val="18"/>
    </w:rPr>
  </w:style>
  <w:style w:type="character" w:styleId="1040" w:customStyle="1">
    <w:name w:val="批注框文本 Char"/>
    <w:link w:val="1039"/>
    <w:uiPriority w:val="0"/>
    <w:qFormat/>
    <w:rPr>
      <w:sz w:val="18"/>
      <w:szCs w:val="18"/>
    </w:rPr>
  </w:style>
  <w:style w:type="paragraph" w:styleId="1041" w:customStyle="1">
    <w:name w:val="页脚1"/>
    <w:basedOn w:val="832"/>
    <w:uiPriority w:val="99"/>
    <w:unhideWhenUsed/>
    <w:qFormat/>
    <w:pPr>
      <w:jc w:val="left"/>
      <w:tabs>
        <w:tab w:val="center" w:pos="4153" w:leader="none"/>
        <w:tab w:val="right" w:pos="8306" w:leader="none"/>
      </w:tabs>
    </w:pPr>
    <w:rPr>
      <w:sz w:val="18"/>
      <w:szCs w:val="18"/>
    </w:rPr>
  </w:style>
  <w:style w:type="paragraph" w:styleId="1042" w:customStyle="1">
    <w:name w:val="页眉1"/>
    <w:basedOn w:val="832"/>
    <w:link w:val="1043"/>
    <w:uiPriority w:val="0"/>
    <w:qFormat/>
    <w:pPr>
      <w:jc w:val="center"/>
      <w:tabs>
        <w:tab w:val="center" w:pos="4153" w:leader="none"/>
        <w:tab w:val="right" w:pos="8306" w:leader="none"/>
      </w:tabs>
      <w:pBdr>
        <w:bottom w:val="single" w:color="000000" w:sz="6" w:space="1"/>
      </w:pBdr>
    </w:pPr>
    <w:rPr>
      <w:sz w:val="18"/>
      <w:szCs w:val="18"/>
    </w:rPr>
  </w:style>
  <w:style w:type="character" w:styleId="1043" w:customStyle="1">
    <w:name w:val="页眉 Char"/>
    <w:link w:val="1042"/>
    <w:uiPriority w:val="0"/>
    <w:qFormat/>
    <w:rPr>
      <w:rFonts w:ascii="Times New Roman" w:hAnsi="Times New Roman" w:eastAsia="宋体" w:cs="Times New Roman"/>
      <w:sz w:val="18"/>
      <w:szCs w:val="18"/>
    </w:rPr>
  </w:style>
  <w:style w:type="paragraph" w:styleId="1044" w:customStyle="1">
    <w:name w:val="目录 41"/>
    <w:basedOn w:val="832"/>
    <w:next w:val="832"/>
    <w:uiPriority w:val="99"/>
    <w:unhideWhenUsed/>
    <w:qFormat/>
    <w:pPr>
      <w:ind w:left="1260"/>
    </w:pPr>
    <w:rPr>
      <w:szCs w:val="24"/>
    </w:rPr>
  </w:style>
  <w:style w:type="paragraph" w:styleId="1045" w:customStyle="1">
    <w:name w:val="正文文本缩进 31"/>
    <w:basedOn w:val="832"/>
    <w:uiPriority w:val="0"/>
    <w:qFormat/>
    <w:pPr>
      <w:ind w:firstLine="480"/>
      <w:spacing w:line="400" w:lineRule="exact"/>
    </w:pPr>
    <w:rPr>
      <w:sz w:val="24"/>
    </w:rPr>
  </w:style>
  <w:style w:type="paragraph" w:styleId="1046" w:customStyle="1">
    <w:name w:val="普通(网站)1"/>
    <w:basedOn w:val="832"/>
    <w:next w:val="1044"/>
    <w:uiPriority w:val="99"/>
    <w:qFormat/>
    <w:pPr>
      <w:jc w:val="left"/>
      <w:spacing w:before="100" w:beforeAutospacing="1" w:after="100" w:afterAutospacing="1"/>
      <w:widowControl/>
    </w:pPr>
    <w:rPr>
      <w:sz w:val="24"/>
      <w:szCs w:val="24"/>
    </w:rPr>
  </w:style>
  <w:style w:type="paragraph" w:styleId="1047" w:customStyle="1">
    <w:name w:val="正文首行缩进 21"/>
    <w:basedOn w:val="1036"/>
    <w:uiPriority w:val="0"/>
    <w:qFormat/>
    <w:pPr>
      <w:ind w:left="420" w:firstLine="420"/>
    </w:pPr>
    <w:rPr>
      <w:rFonts w:ascii="Times New Roman" w:hAnsi="Times New Roman"/>
      <w:szCs w:val="24"/>
    </w:rPr>
  </w:style>
  <w:style w:type="table" w:styleId="1048" w:customStyle="1">
    <w:name w:val="网格型1"/>
    <w:basedOn w:val="1031"/>
    <w:uiPriority w:val="99"/>
    <w:qFormat/>
    <w:rPr>
      <w:rFonts w:ascii="Calibri" w:hAnsi="Calibri"/>
    </w:rPr>
    <w:tblPr>
      <w:tblCellMar>
        <w:left w:w="0" w:type="dxa"/>
        <w:top w:w="0" w:type="dxa"/>
        <w:right w:w="0" w:type="dxa"/>
        <w:bottom w:w="0" w:type="dxa"/>
      </w:tblCellMar>
    </w:tblPr>
  </w:style>
  <w:style w:type="character" w:styleId="1049" w:customStyle="1">
    <w:name w:val="要点1"/>
    <w:uiPriority w:val="0"/>
    <w:qFormat/>
    <w:rPr>
      <w:b/>
      <w:bCs/>
    </w:rPr>
  </w:style>
  <w:style w:type="character" w:styleId="1050" w:customStyle="1">
    <w:name w:val="页码1"/>
    <w:uiPriority w:val="0"/>
    <w:qFormat/>
    <w:rPr>
      <w:rFonts w:ascii="Times New Roman" w:hAnsi="Times New Roman" w:eastAsia="宋体" w:cs="Times New Roman"/>
    </w:rPr>
  </w:style>
  <w:style w:type="character" w:styleId="1051" w:customStyle="1">
    <w:name w:val="超链接1"/>
    <w:uiPriority w:val="0"/>
    <w:qFormat/>
    <w:rPr>
      <w:color w:val="0000ff"/>
      <w:u w:val="single"/>
    </w:rPr>
  </w:style>
  <w:style w:type="paragraph" w:styleId="1052" w:customStyle="1">
    <w:name w:val="标题 31"/>
    <w:basedOn w:val="832"/>
    <w:next w:val="832"/>
    <w:uiPriority w:val="9"/>
    <w:qFormat/>
    <w:pPr>
      <w:keepLines/>
      <w:keepNext/>
      <w:spacing w:before="260" w:after="260" w:line="416" w:lineRule="auto"/>
      <w:outlineLvl w:val="2"/>
    </w:pPr>
    <w:rPr>
      <w:rFonts w:ascii="Calibri" w:hAnsi="Calibri"/>
      <w:b/>
      <w:bCs/>
      <w:sz w:val="32"/>
      <w:szCs w:val="32"/>
    </w:rPr>
  </w:style>
  <w:style w:type="paragraph" w:styleId="1053" w:customStyle="1">
    <w:name w:val="正文1"/>
    <w:basedOn w:val="832"/>
    <w:uiPriority w:val="0"/>
    <w:qFormat/>
    <w:pPr>
      <w:ind w:right="-167"/>
      <w:spacing w:line="440" w:lineRule="exact"/>
      <w:widowControl/>
    </w:pPr>
    <w:rPr>
      <w:b/>
    </w:rPr>
  </w:style>
  <w:style w:type="paragraph" w:styleId="1054" w:customStyle="1">
    <w:name w:val="Default"/>
    <w:next w:val="1055"/>
    <w:uiPriority w:val="0"/>
    <w:qFormat/>
    <w:pPr>
      <w:widowControl w:val="off"/>
    </w:pPr>
    <w:rPr>
      <w:rFonts w:ascii="宋体" w:hAnsi="Times New Roman" w:eastAsia="宋体" w:cs="Times New Roman"/>
      <w:color w:val="000000"/>
      <w:sz w:val="24"/>
      <w:szCs w:val="24"/>
      <w:lang w:val="en-US" w:eastAsia="zh-CN" w:bidi="ar-SA"/>
    </w:rPr>
  </w:style>
  <w:style w:type="paragraph" w:styleId="1055" w:customStyle="1">
    <w:name w:val="TOC 71"/>
    <w:next w:val="832"/>
    <w:uiPriority w:val="0"/>
    <w:qFormat/>
    <w:pPr>
      <w:ind w:left="2550"/>
      <w:jc w:val="both"/>
    </w:pPr>
    <w:rPr>
      <w:rFonts w:ascii="Times New Roman" w:hAnsi="Times New Roman" w:eastAsia="宋体" w:cs="Times New Roman"/>
      <w:sz w:val="21"/>
      <w:szCs w:val="22"/>
      <w:lang w:val="en-US" w:eastAsia="zh-CN" w:bidi="ar-SA"/>
    </w:rPr>
  </w:style>
  <w:style w:type="paragraph" w:styleId="1056" w:customStyle="1">
    <w:name w:val="列出段落1"/>
    <w:basedOn w:val="832"/>
    <w:uiPriority w:val="34"/>
    <w:qFormat/>
    <w:pPr>
      <w:ind w:firstLine="420"/>
    </w:pPr>
  </w:style>
  <w:style w:type="paragraph" w:styleId="1057" w:customStyle="1">
    <w:name w:val="msolistparagraph"/>
    <w:basedOn w:val="832"/>
    <w:uiPriority w:val="0"/>
    <w:qFormat/>
    <w:pPr>
      <w:ind w:firstLine="420"/>
    </w:pPr>
    <w:rPr>
      <w:rFonts w:ascii="Calibri" w:hAnsi="Calibri"/>
    </w:rPr>
  </w:style>
  <w:style w:type="paragraph" w:styleId="1058" w:customStyle="1">
    <w:name w:val="179"/>
    <w:basedOn w:val="832"/>
    <w:uiPriority w:val="0"/>
    <w:qFormat/>
    <w:pPr>
      <w:ind w:firstLine="420"/>
      <w:widowControl/>
    </w:pPr>
    <w:rPr>
      <w:rFonts w:ascii="Calibri" w:hAnsi="Calibri"/>
    </w:rPr>
  </w:style>
  <w:style w:type="character" w:styleId="1059" w:customStyle="1">
    <w:name w:val="NormalCharacter1"/>
    <w:uiPriority w:val="0"/>
    <w:semiHidden/>
    <w:qFormat/>
  </w:style>
  <w:style w:type="paragraph" w:styleId="1060" w:customStyle="1">
    <w:name w:val="Heading21"/>
    <w:basedOn w:val="832"/>
    <w:next w:val="832"/>
    <w:uiPriority w:val="0"/>
    <w:qFormat/>
    <w:pPr>
      <w:keepLines/>
      <w:keepNext/>
      <w:spacing w:before="260" w:after="260" w:line="412" w:lineRule="auto"/>
      <w:widowControl/>
    </w:pPr>
    <w:rPr>
      <w:rFonts w:ascii="Arial" w:hAnsi="Arial" w:eastAsia="黑体"/>
      <w:sz w:val="32"/>
      <w:szCs w:val="32"/>
    </w:rPr>
  </w:style>
  <w:style w:type="table" w:styleId="1061" w:customStyle="1">
    <w:name w:val="无格式表格 11"/>
    <w:uiPriority w:val="41"/>
    <w:qFormat/>
    <w:tblPr>
      <w:tblCellMar>
        <w:left w:w="0" w:type="dxa"/>
        <w:top w:w="0" w:type="dxa"/>
        <w:right w:w="0" w:type="dxa"/>
        <w:bottom w:w="0" w:type="dxa"/>
      </w:tblCellMar>
    </w:tblPr>
  </w:style>
  <w:style w:type="paragraph" w:styleId="1062" w:customStyle="1">
    <w:name w:val="列表段落1"/>
    <w:basedOn w:val="832"/>
    <w:uiPriority w:val="34"/>
    <w:qFormat/>
    <w:pPr>
      <w:ind w:firstLine="420"/>
    </w:pPr>
    <w:rPr>
      <w:szCs w:val="21"/>
    </w:rPr>
  </w:style>
  <w:style w:type="paragraph" w:styleId="1063" w:customStyle="1">
    <w:name w:val="表格文字"/>
    <w:basedOn w:val="832"/>
    <w:next w:val="1033"/>
    <w:uiPriority w:val="0"/>
    <w:qFormat/>
    <w:pPr>
      <w:jc w:val="left"/>
      <w:spacing w:before="25" w:after="25"/>
    </w:pPr>
    <w:rPr>
      <w:bCs/>
      <w:spacing w:val="10"/>
      <w:sz w:val="24"/>
    </w:rPr>
  </w:style>
  <w:style w:type="paragraph" w:styleId="1064" w:customStyle="1">
    <w:name w:val="列出段落11"/>
    <w:basedOn w:val="832"/>
    <w:uiPriority w:val="0"/>
    <w:qFormat/>
    <w:pPr>
      <w:ind w:firstLine="420"/>
    </w:pPr>
  </w:style>
  <w:style w:type="paragraph" w:styleId="1065" w:customStyle="1">
    <w:name w:val="正文首行缩进1"/>
    <w:basedOn w:val="1066"/>
    <w:next w:val="832"/>
    <w:uiPriority w:val="0"/>
    <w:qFormat/>
    <w:pPr>
      <w:ind w:firstLine="420"/>
    </w:pPr>
  </w:style>
  <w:style w:type="paragraph" w:styleId="1066" w:customStyle="1">
    <w:name w:val="正文文本1"/>
    <w:basedOn w:val="832"/>
    <w:next w:val="832"/>
    <w:uiPriority w:val="0"/>
    <w:qFormat/>
    <w:rPr>
      <w:rFonts w:ascii="Tahoma" w:hAnsi="Tahoma"/>
      <w:szCs w:val="24"/>
    </w:rPr>
  </w:style>
  <w:style w:type="paragraph" w:styleId="1067" w:customStyle="1">
    <w:name w:val="Table Text"/>
    <w:basedOn w:val="832"/>
    <w:uiPriority w:val="0"/>
    <w:semiHidden/>
    <w:qFormat/>
    <w:pPr>
      <w:jc w:val="left"/>
      <w:widowControl/>
    </w:pPr>
    <w:rPr>
      <w:rFonts w:ascii="宋体" w:hAnsi="宋体" w:cs="宋体"/>
      <w:color w:val="000000"/>
      <w:sz w:val="20"/>
      <w:lang w:eastAsia="en-US"/>
    </w:rPr>
  </w:style>
  <w:style w:type="table" w:styleId="1068" w:customStyle="1">
    <w:name w:val="Table Normal"/>
    <w:uiPriority w:val="0"/>
    <w:unhideWhenUsed/>
    <w:qFormat/>
    <w:tblPr>
      <w:tblCellMar>
        <w:left w:w="0" w:type="dxa"/>
        <w:top w:w="0" w:type="dxa"/>
        <w:right w:w="0" w:type="dxa"/>
        <w:bottom w:w="0" w:type="dxa"/>
      </w:tblCellMar>
    </w:tblPr>
  </w:style>
  <w:style w:type="paragraph" w:styleId="1069" w:customStyle="1">
    <w:name w:val="彩色列表1"/>
    <w:basedOn w:val="832"/>
    <w:uiPriority w:val="0"/>
    <w:qFormat/>
    <w:pPr>
      <w:ind w:firstLine="420"/>
    </w:pPr>
    <w:rPr>
      <w:rFonts w:ascii="Calibri" w:hAnsi="Calibri" w:eastAsia="Calibri"/>
    </w:rPr>
  </w:style>
  <w:style w:type="paragraph" w:styleId="1070" w:customStyle="1">
    <w:name w:val="正文文本12"/>
    <w:basedOn w:val="832"/>
    <w:uiPriority w:val="0"/>
    <w:qFormat/>
    <w:pPr>
      <w:spacing w:after="120"/>
    </w:pPr>
    <w:rPr>
      <w:sz w:val="15"/>
    </w:rPr>
  </w:style>
  <w:style w:type="paragraph" w:styleId="1071" w:customStyle="1">
    <w:name w:val="正文11"/>
    <w:next w:val="1072"/>
    <w:uiPriority w:val="0"/>
    <w:qFormat/>
    <w:pPr>
      <w:jc w:val="both"/>
      <w:widowControl w:val="off"/>
    </w:pPr>
    <w:rPr>
      <w:rFonts w:hint="eastAsia" w:ascii="宋体" w:hAnsi="宋体" w:eastAsia="宋体" w:cs="宋体"/>
      <w:color w:val="000000"/>
      <w:sz w:val="22"/>
      <w:szCs w:val="22"/>
      <w:lang w:val="en-US" w:eastAsia="zh-CN" w:bidi="ar-SA"/>
    </w:rPr>
  </w:style>
  <w:style w:type="paragraph" w:styleId="1072" w:customStyle="1">
    <w:name w:val="目录 11"/>
    <w:basedOn w:val="1071"/>
    <w:next w:val="1071"/>
    <w:uiPriority w:val="0"/>
    <w:qFormat/>
    <w:pPr>
      <w:spacing w:line="360" w:lineRule="auto"/>
      <w:tabs>
        <w:tab w:val="right" w:pos="9060" w:leader="dot"/>
      </w:tabs>
    </w:pPr>
    <w:rPr>
      <w:sz w:val="24"/>
      <w:szCs w:val="24"/>
    </w:rPr>
  </w:style>
  <w:style w:type="character" w:styleId="1073" w:customStyle="1">
    <w:name w:val="批注框文本 Char1"/>
    <w:basedOn w:val="842"/>
    <w:link w:val="856"/>
    <w:uiPriority w:val="99"/>
    <w:semiHidden/>
    <w:qFormat/>
    <w:rPr>
      <w:sz w:val="18"/>
      <w:szCs w:val="18"/>
    </w:rPr>
  </w:style>
  <w:style w:type="character" w:styleId="1074" w:customStyle="1">
    <w:name w:val="font01"/>
    <w:basedOn w:val="842"/>
    <w:uiPriority w:val="0"/>
    <w:qFormat/>
    <w:rPr>
      <w:rFonts w:hint="default" w:ascii="Tahoma" w:hAnsi="Tahoma" w:eastAsia="Tahoma" w:cs="Tahoma"/>
      <w:color w:val="000000"/>
      <w:sz w:val="22"/>
      <w:szCs w:val="22"/>
      <w:u w:val="none"/>
    </w:rPr>
  </w:style>
  <w:style w:type="character" w:styleId="1075" w:customStyle="1">
    <w:name w:val="font11"/>
    <w:basedOn w:val="842"/>
    <w:uiPriority w:val="0"/>
    <w:qFormat/>
    <w:rPr>
      <w:rFonts w:hint="eastAsia" w:ascii="宋体" w:hAnsi="宋体" w:eastAsia="宋体" w:cs="宋体"/>
      <w:color w:val="000000"/>
      <w:sz w:val="22"/>
      <w:szCs w:val="22"/>
      <w:u w:val="none"/>
    </w:rPr>
  </w:style>
  <w:style w:type="paragraph" w:styleId="1076" w:customStyle="1">
    <w:name w:val="首行缩进"/>
    <w:basedOn w:val="832"/>
    <w:uiPriority w:val="0"/>
    <w:qFormat/>
    <w:pPr>
      <w:ind w:firstLine="480"/>
      <w:jc w:val="left"/>
      <w:spacing w:line="360" w:lineRule="auto"/>
    </w:pPr>
    <w:rPr>
      <w:rFonts w:ascii="宋体" w:hAnsi="宋体"/>
      <w:sz w:val="24"/>
    </w:rPr>
  </w:style>
  <w:style w:type="character" w:styleId="1077" w:customStyle="1">
    <w:name w:val="样式 仿宋"/>
    <w:uiPriority w:val="0"/>
    <w:qFormat/>
    <w:rPr>
      <w:rFonts w:ascii="仿宋" w:hAnsi="仿宋" w:eastAsia="仿宋"/>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马钰</cp:lastModifiedBy>
  <cp:revision>95</cp:revision>
  <dcterms:created xsi:type="dcterms:W3CDTF">2024-03-07T08:57:00Z</dcterms:created>
  <dcterms:modified xsi:type="dcterms:W3CDTF">2024-12-09T10:32:52Z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AC2104368A1C475C80D750D02601A858_13</vt:lpwstr>
  </property>
</Properties>
</file>