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rPr>
          <w:rFonts w:ascii="宋体" w:hAnsi="宋体" w:cs="宋体"/>
          <w:b/>
          <w:sz w:val="84"/>
          <w:szCs w:val="84"/>
        </w:rPr>
      </w:pPr>
      <w:r>
        <w:rPr>
          <w:rFonts w:ascii="宋体" w:hAnsi="宋体" w:cs="宋体"/>
          <w:b/>
          <w:sz w:val="84"/>
          <w:szCs w:val="84"/>
        </w:rPr>
      </w:r>
      <w:r/>
    </w:p>
    <w:p>
      <w:pPr>
        <w:pStyle w:val="724"/>
        <w:jc w:val="center"/>
        <w:rPr>
          <w:rFonts w:hint="eastAsia" w:ascii="宋体" w:hAnsi="宋体" w:cs="宋体"/>
          <w:sz w:val="84"/>
          <w:szCs w:val="84"/>
        </w:rPr>
      </w:pPr>
      <w:r>
        <w:rPr>
          <w:rFonts w:hint="eastAsia" w:ascii="宋体" w:hAnsi="宋体" w:cs="宋体"/>
          <w:b/>
          <w:sz w:val="84"/>
          <w:szCs w:val="84"/>
        </w:rPr>
        <w:t xml:space="preserve">政府采购招标文件</w:t>
      </w:r>
      <w:r>
        <w:rPr>
          <w:rFonts w:hint="eastAsia" w:ascii="宋体" w:hAnsi="宋体" w:cs="宋体"/>
          <w:sz w:val="84"/>
          <w:szCs w:val="84"/>
        </w:rPr>
      </w:r>
      <w:r/>
    </w:p>
    <w:p>
      <w:pPr>
        <w:pStyle w:val="724"/>
        <w:jc w:val="center"/>
        <w:spacing w:line="240" w:lineRule="atLeast"/>
        <w:rPr>
          <w:rFonts w:hint="eastAsia" w:ascii="宋体" w:hAnsi="宋体" w:cs="宋体"/>
          <w:b/>
          <w:spacing w:val="67"/>
          <w:sz w:val="40"/>
          <w:szCs w:val="48"/>
        </w:rPr>
      </w:pPr>
      <w:r/>
      <w:bookmarkStart w:id="0" w:name="OLE_LINK6"/>
      <w:r>
        <w:rPr>
          <w:rFonts w:hint="eastAsia" w:ascii="宋体" w:hAnsi="宋体" w:cs="宋体"/>
          <w:b/>
          <w:spacing w:val="67"/>
          <w:sz w:val="40"/>
          <w:szCs w:val="48"/>
        </w:rPr>
      </w:r>
      <w:r/>
    </w:p>
    <w:p>
      <w:pPr>
        <w:pStyle w:val="724"/>
        <w:jc w:val="center"/>
        <w:spacing w:line="240" w:lineRule="atLeast"/>
        <w:rPr>
          <w:rFonts w:hint="eastAsia" w:ascii="宋体" w:hAnsi="宋体" w:cs="宋体"/>
          <w:b/>
          <w:spacing w:val="67"/>
          <w:sz w:val="40"/>
          <w:szCs w:val="48"/>
        </w:rPr>
      </w:pPr>
      <w:r>
        <w:rPr>
          <w:rFonts w:hint="eastAsia" w:ascii="宋体" w:hAnsi="宋体" w:cs="宋体"/>
          <w:b/>
          <w:spacing w:val="67"/>
          <w:sz w:val="40"/>
          <w:szCs w:val="48"/>
        </w:rPr>
      </w:r>
      <w:r/>
    </w:p>
    <w:p>
      <w:pPr>
        <w:pStyle w:val="724"/>
        <w:spacing w:line="240" w:lineRule="atLeast"/>
        <w:rPr>
          <w:rFonts w:hint="eastAsia" w:ascii="宋体" w:hAnsi="宋体" w:cs="宋体"/>
          <w:b/>
          <w:spacing w:val="67"/>
          <w:sz w:val="40"/>
          <w:szCs w:val="48"/>
        </w:rPr>
      </w:pPr>
      <w:r>
        <w:rPr>
          <w:rFonts w:hint="eastAsia" w:ascii="宋体" w:hAnsi="宋体" w:cs="宋体"/>
          <w:b/>
          <w:spacing w:val="67"/>
          <w:sz w:val="40"/>
          <w:szCs w:val="48"/>
        </w:rPr>
      </w:r>
      <w:r/>
    </w:p>
    <w:p>
      <w:pPr>
        <w:pStyle w:val="724"/>
        <w:jc w:val="center"/>
        <w:widowControl/>
        <w:rPr>
          <w:rFonts w:hint="eastAsia" w:ascii="宋体" w:hAnsi="宋体" w:cs="宋体"/>
          <w:b/>
          <w:sz w:val="30"/>
          <w:szCs w:val="30"/>
        </w:rPr>
      </w:pPr>
      <w:r/>
      <w:bookmarkEnd w:id="0"/>
      <w:r>
        <w:rPr>
          <w:rFonts w:hint="eastAsia" w:ascii="宋体" w:hAnsi="宋体" w:cs="宋体"/>
          <w:b/>
          <w:sz w:val="36"/>
          <w:szCs w:val="36"/>
        </w:rPr>
        <w:t xml:space="preserve">李集镇农村卫生改厕化粪池及蹲便器配套水箱、PVC水管采购项目</w:t>
      </w:r>
      <w:r>
        <w:rPr>
          <w:rFonts w:hint="eastAsia" w:ascii="宋体" w:hAnsi="宋体" w:cs="宋体"/>
          <w:b/>
          <w:sz w:val="30"/>
          <w:szCs w:val="30"/>
        </w:rPr>
      </w:r>
      <w:r/>
    </w:p>
    <w:p>
      <w:pPr>
        <w:pStyle w:val="731"/>
        <w:ind w:firstLine="1968"/>
        <w:rPr>
          <w:rFonts w:hint="eastAsia" w:ascii="宋体" w:hAnsi="宋体" w:cs="宋体"/>
          <w:b/>
          <w:sz w:val="28"/>
          <w:szCs w:val="28"/>
        </w:rPr>
      </w:pPr>
      <w:r>
        <w:rPr>
          <w:rFonts w:hint="eastAsia" w:ascii="宋体" w:hAnsi="宋体" w:cs="宋体"/>
          <w:b/>
          <w:sz w:val="28"/>
          <w:szCs w:val="28"/>
        </w:rPr>
      </w:r>
      <w:r/>
    </w:p>
    <w:p>
      <w:pPr>
        <w:pStyle w:val="731"/>
        <w:ind w:firstLine="1968"/>
        <w:rPr>
          <w:rFonts w:hint="eastAsia" w:ascii="宋体" w:hAnsi="宋体" w:cs="宋体"/>
          <w:b/>
          <w:sz w:val="28"/>
          <w:szCs w:val="28"/>
        </w:rPr>
      </w:pPr>
      <w:r>
        <w:rPr>
          <w:rFonts w:hint="eastAsia" w:ascii="宋体" w:hAnsi="宋体" w:cs="宋体"/>
          <w:b/>
          <w:sz w:val="28"/>
          <w:szCs w:val="28"/>
        </w:rPr>
        <w:t xml:space="preserve">项目编号：</w:t>
      </w:r>
      <w:r>
        <w:rPr>
          <w:rFonts w:ascii="宋体" w:hAnsi="宋体" w:cs="宋体"/>
          <w:b/>
          <w:sz w:val="28"/>
          <w:szCs w:val="28"/>
        </w:rPr>
        <w:t xml:space="preserve">JSZC-320724-GJDL-G2024-0005</w:t>
      </w:r>
      <w:r>
        <w:rPr>
          <w:rFonts w:hint="eastAsia" w:ascii="宋体" w:hAnsi="宋体" w:cs="宋体"/>
          <w:b/>
          <w:sz w:val="28"/>
          <w:szCs w:val="28"/>
        </w:rPr>
      </w:r>
      <w:r/>
    </w:p>
    <w:p>
      <w:pPr>
        <w:pStyle w:val="724"/>
        <w:spacing w:line="360" w:lineRule="auto"/>
        <w:rPr>
          <w:rFonts w:hint="eastAsia" w:ascii="宋体" w:hAnsi="宋体" w:cs="宋体"/>
          <w:szCs w:val="21"/>
        </w:rPr>
      </w:pPr>
      <w:r>
        <w:rPr>
          <w:rFonts w:hint="eastAsia" w:ascii="宋体" w:hAnsi="宋体" w:cs="宋体"/>
          <w:szCs w:val="21"/>
        </w:rPr>
      </w:r>
      <w:r/>
    </w:p>
    <w:p>
      <w:pPr>
        <w:pStyle w:val="725"/>
        <w:jc w:val="both"/>
        <w:rPr>
          <w:rFonts w:hint="eastAsia" w:ascii="宋体" w:hAnsi="宋体" w:cs="宋体"/>
        </w:rPr>
      </w:pPr>
      <w:r>
        <w:rPr>
          <w:rFonts w:hint="eastAsia" w:ascii="宋体" w:hAnsi="宋体" w:cs="宋体"/>
        </w:rPr>
      </w:r>
      <w:r/>
    </w:p>
    <w:p>
      <w:pPr>
        <w:pStyle w:val="724"/>
        <w:jc w:val="left"/>
        <w:spacing w:line="480" w:lineRule="auto"/>
        <w:rPr>
          <w:rFonts w:ascii="宋体" w:hAnsi="宋体" w:cs="宋体"/>
          <w:bCs/>
          <w:sz w:val="30"/>
          <w:szCs w:val="30"/>
        </w:rPr>
      </w:pPr>
      <w:r>
        <w:rPr>
          <w:rFonts w:ascii="宋体" w:hAnsi="宋体" w:cs="宋体"/>
          <w:bCs/>
          <w:sz w:val="30"/>
          <w:szCs w:val="30"/>
        </w:rPr>
      </w:r>
      <w:r/>
    </w:p>
    <w:p>
      <w:pPr>
        <w:pStyle w:val="724"/>
        <w:jc w:val="left"/>
        <w:spacing w:line="480" w:lineRule="auto"/>
        <w:rPr>
          <w:rFonts w:hint="eastAsia" w:ascii="宋体" w:hAnsi="宋体" w:cs="宋体"/>
          <w:bCs/>
          <w:sz w:val="30"/>
          <w:szCs w:val="30"/>
        </w:rPr>
      </w:pPr>
      <w:r>
        <w:rPr>
          <w:rFonts w:hint="eastAsia" w:ascii="宋体" w:hAnsi="宋体" w:cs="宋体"/>
          <w:bCs/>
          <w:sz w:val="30"/>
          <w:szCs w:val="30"/>
        </w:rPr>
      </w:r>
      <w:r/>
    </w:p>
    <w:p>
      <w:pPr>
        <w:pStyle w:val="724"/>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采   购   人：</w:t>
      </w:r>
      <w:bookmarkStart w:id="1" w:name="OLE_LINK10"/>
      <w:r>
        <w:rPr>
          <w:rFonts w:hint="eastAsia" w:ascii="宋体" w:hAnsi="宋体" w:cs="宋体"/>
          <w:bCs/>
          <w:sz w:val="32"/>
          <w:szCs w:val="32"/>
        </w:rPr>
        <w:t xml:space="preserve">灌南县李集镇人民政府</w:t>
      </w:r>
      <w:r/>
    </w:p>
    <w:p>
      <w:pPr>
        <w:pStyle w:val="724"/>
        <w:ind w:firstLine="1763"/>
        <w:jc w:val="left"/>
        <w:spacing w:line="480" w:lineRule="auto"/>
        <w:rPr>
          <w:rFonts w:hint="eastAsia" w:ascii="宋体" w:hAnsi="宋体" w:cs="宋体"/>
          <w:bCs/>
          <w:sz w:val="32"/>
          <w:szCs w:val="32"/>
        </w:rPr>
      </w:pPr>
      <w:r/>
      <w:bookmarkEnd w:id="1"/>
      <w:r>
        <w:rPr>
          <w:rFonts w:hint="eastAsia" w:ascii="宋体" w:hAnsi="宋体" w:cs="宋体"/>
          <w:bCs/>
          <w:sz w:val="32"/>
          <w:szCs w:val="32"/>
        </w:rPr>
        <w:t xml:space="preserve">采购代理机构：连云港港晶工程咨询有限公司</w:t>
      </w:r>
      <w:r/>
    </w:p>
    <w:p>
      <w:pPr>
        <w:pStyle w:val="724"/>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日        期：2024年0</w:t>
      </w:r>
      <w:r>
        <w:rPr>
          <w:rFonts w:hint="eastAsia" w:ascii="宋体" w:hAnsi="宋体" w:cs="宋体"/>
          <w:bCs/>
          <w:sz w:val="32"/>
          <w:szCs w:val="32"/>
        </w:rPr>
        <w:t xml:space="preserve">5</w:t>
      </w:r>
      <w:r>
        <w:rPr>
          <w:rFonts w:hint="eastAsia" w:ascii="宋体" w:hAnsi="宋体" w:cs="宋体"/>
          <w:bCs/>
          <w:sz w:val="32"/>
          <w:szCs w:val="32"/>
        </w:rPr>
        <w:t xml:space="preserve">月 </w:t>
      </w:r>
      <w:r/>
    </w:p>
    <w:p>
      <w:pPr>
        <w:pStyle w:val="724"/>
        <w:ind w:firstLine="1763"/>
        <w:jc w:val="left"/>
        <w:spacing w:line="480" w:lineRule="auto"/>
        <w:rPr>
          <w:rFonts w:hint="eastAsia" w:ascii="宋体" w:hAnsi="宋体" w:cs="宋体"/>
          <w:bCs/>
          <w:sz w:val="24"/>
        </w:rPr>
        <w:sectPr>
          <w:footerReference w:type="default" r:id="rId9"/>
          <w:footnotePr/>
          <w:endnotePr/>
          <w:type w:val="nextPage"/>
          <w:pgSz w:w="11906" w:h="16838" w:orient="portrait"/>
          <w:pgMar w:top="1418" w:right="1417" w:bottom="1418" w:left="1417" w:header="851" w:footer="992" w:gutter="0"/>
          <w:pgNumType w:start="1"/>
          <w:cols w:num="1" w:sep="0" w:space="720" w:equalWidth="1"/>
          <w:docGrid w:linePitch="360"/>
        </w:sectPr>
      </w:pPr>
      <w:r>
        <w:rPr>
          <w:rFonts w:hint="eastAsia" w:ascii="宋体" w:hAnsi="宋体" w:cs="宋体"/>
          <w:bCs/>
          <w:sz w:val="24"/>
        </w:rPr>
      </w:r>
      <w:r/>
    </w:p>
    <w:p>
      <w:pPr>
        <w:pStyle w:val="724"/>
        <w:jc w:val="center"/>
        <w:rPr>
          <w:rFonts w:hint="eastAsia" w:ascii="宋体" w:hAnsi="宋体" w:cs="宋体"/>
          <w:b/>
          <w:bCs/>
          <w:sz w:val="44"/>
        </w:rPr>
      </w:pPr>
      <w:r>
        <w:rPr>
          <w:rFonts w:hint="eastAsia" w:ascii="宋体" w:hAnsi="宋体" w:cs="宋体"/>
          <w:b/>
          <w:bCs/>
          <w:sz w:val="44"/>
        </w:rPr>
        <w:t xml:space="preserve">目 录</w:t>
      </w:r>
      <w:r/>
    </w:p>
    <w:p>
      <w:pPr>
        <w:pStyle w:val="724"/>
        <w:jc w:val="center"/>
        <w:rPr>
          <w:rFonts w:hint="eastAsia" w:ascii="宋体" w:hAnsi="宋体" w:cs="宋体"/>
          <w:sz w:val="36"/>
        </w:rPr>
      </w:pPr>
      <w:r>
        <w:rPr>
          <w:rFonts w:hint="eastAsia" w:ascii="宋体" w:hAnsi="宋体" w:cs="宋体"/>
          <w:sz w:val="36"/>
        </w:rPr>
      </w:r>
      <w:r/>
    </w:p>
    <w:p>
      <w:pPr>
        <w:pStyle w:val="739"/>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rPr>
          <w:rFonts w:hint="eastAsia" w:ascii="宋体" w:hAnsi="宋体" w:cs="宋体"/>
          <w:szCs w:val="21"/>
        </w:rPr>
        <w:fldChar w:fldCharType="begin"/>
      </w:r>
      <w:r>
        <w:rPr>
          <w:rFonts w:hint="eastAsia" w:ascii="宋体" w:hAnsi="宋体" w:cs="宋体"/>
          <w:szCs w:val="21"/>
        </w:rPr>
        <w:instrText xml:space="preserve"> HYPERLINK \l _Toc23303 </w:instrText>
      </w:r>
      <w:r>
        <w:rPr>
          <w:rFonts w:hint="eastAsia" w:ascii="宋体" w:hAnsi="宋体" w:cs="宋体"/>
          <w:szCs w:val="21"/>
        </w:rPr>
        <w:fldChar w:fldCharType="separate"/>
      </w:r>
      <w:r>
        <w:rPr>
          <w:rFonts w:hint="eastAsia" w:ascii="宋体" w:hAnsi="宋体" w:cs="宋体"/>
        </w:rPr>
        <w:t xml:space="preserve">第一章 招标公告</w:t>
        <w:tab/>
      </w:r>
      <w:r>
        <w:rPr>
          <w:rFonts w:hint="eastAsia" w:ascii="宋体" w:hAnsi="宋体" w:cs="宋体"/>
          <w:szCs w:val="21"/>
        </w:rPr>
        <w:fldChar w:fldCharType="end"/>
      </w:r>
      <w:r>
        <w:rPr>
          <w:rFonts w:hint="eastAsia" w:ascii="宋体" w:hAnsi="宋体" w:cs="宋体"/>
        </w:rPr>
      </w:r>
      <w:r/>
    </w:p>
    <w:p>
      <w:pPr>
        <w:pStyle w:val="739"/>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 HYPERLINK \l _Toc24402 </w:instrText>
      </w:r>
      <w:r>
        <w:rPr>
          <w:rFonts w:hint="eastAsia" w:ascii="宋体" w:hAnsi="宋体" w:cs="宋体"/>
          <w:szCs w:val="21"/>
        </w:rPr>
        <w:fldChar w:fldCharType="separate"/>
      </w:r>
      <w:r>
        <w:rPr>
          <w:rFonts w:hint="eastAsia" w:ascii="宋体" w:hAnsi="宋体" w:cs="宋体"/>
        </w:rPr>
        <w:t xml:space="preserve">第二章 投标人须知</w:t>
        <w:tab/>
      </w:r>
      <w:r>
        <w:rPr>
          <w:rFonts w:hint="eastAsia" w:ascii="宋体" w:hAnsi="宋体" w:cs="宋体"/>
          <w:szCs w:val="21"/>
        </w:rPr>
        <w:fldChar w:fldCharType="end"/>
      </w:r>
      <w:r>
        <w:rPr>
          <w:rFonts w:hint="eastAsia" w:ascii="宋体" w:hAnsi="宋体" w:cs="宋体"/>
        </w:rPr>
      </w:r>
      <w:r/>
    </w:p>
    <w:p>
      <w:pPr>
        <w:pStyle w:val="739"/>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 HYPERLI</w:instrText>
      </w:r>
      <w:r>
        <w:rPr>
          <w:rFonts w:hint="eastAsia" w:ascii="宋体" w:hAnsi="宋体" w:cs="宋体"/>
          <w:szCs w:val="21"/>
        </w:rPr>
        <w:instrText xml:space="preserve">NK \l _Toc16961 </w:instrText>
      </w:r>
      <w:r>
        <w:rPr>
          <w:rFonts w:hint="eastAsia" w:ascii="宋体" w:hAnsi="宋体" w:cs="宋体"/>
          <w:szCs w:val="21"/>
        </w:rPr>
        <w:fldChar w:fldCharType="separate"/>
      </w:r>
      <w:r>
        <w:rPr>
          <w:rFonts w:hint="eastAsia" w:ascii="宋体" w:hAnsi="宋体" w:cs="宋体"/>
        </w:rPr>
        <w:t xml:space="preserve">第三章 招标项目</w:t>
        <w:tab/>
      </w:r>
      <w:r>
        <w:rPr>
          <w:rFonts w:hint="eastAsia" w:ascii="宋体" w:hAnsi="宋体" w:cs="宋体"/>
          <w:szCs w:val="21"/>
        </w:rPr>
        <w:fldChar w:fldCharType="end"/>
      </w:r>
      <w:r>
        <w:rPr>
          <w:rFonts w:hint="eastAsia" w:ascii="宋体" w:hAnsi="宋体" w:cs="宋体"/>
        </w:rPr>
      </w:r>
      <w:r/>
    </w:p>
    <w:p>
      <w:pPr>
        <w:pStyle w:val="739"/>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 HYPERLINK \l _Toc27314 </w:instrText>
      </w:r>
      <w:r>
        <w:rPr>
          <w:rFonts w:hint="eastAsia" w:ascii="宋体" w:hAnsi="宋体" w:cs="宋体"/>
          <w:szCs w:val="21"/>
        </w:rPr>
        <w:fldChar w:fldCharType="separate"/>
      </w:r>
      <w:r>
        <w:rPr>
          <w:rFonts w:hint="eastAsia" w:ascii="宋体" w:hAnsi="宋体" w:cs="宋体"/>
          <w:bCs/>
        </w:rPr>
        <w:t xml:space="preserve">第四章 合同条款</w:t>
      </w:r>
      <w:r>
        <w:rPr>
          <w:rFonts w:hint="eastAsia" w:ascii="宋体" w:hAnsi="宋体" w:cs="宋体"/>
        </w:rPr>
        <w:tab/>
      </w:r>
      <w:r>
        <w:rPr>
          <w:rFonts w:hint="eastAsia" w:ascii="宋体" w:hAnsi="宋体" w:cs="宋体"/>
          <w:szCs w:val="21"/>
        </w:rPr>
        <w:fldChar w:fldCharType="end"/>
      </w:r>
      <w:r>
        <w:rPr>
          <w:rFonts w:hint="eastAsia" w:ascii="宋体" w:hAnsi="宋体" w:cs="宋体"/>
        </w:rPr>
      </w:r>
      <w:r/>
    </w:p>
    <w:p>
      <w:pPr>
        <w:pStyle w:val="739"/>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 HYPERLINK \l _Toc23444 </w:instrText>
      </w:r>
      <w:r>
        <w:rPr>
          <w:rFonts w:hint="eastAsia" w:ascii="宋体" w:hAnsi="宋体" w:cs="宋体"/>
          <w:szCs w:val="21"/>
        </w:rPr>
        <w:fldChar w:fldCharType="separate"/>
      </w:r>
      <w:r>
        <w:rPr>
          <w:rFonts w:hint="eastAsia" w:ascii="宋体" w:hAnsi="宋体" w:cs="宋体"/>
        </w:rPr>
        <w:t xml:space="preserve">第五章 投标文件相关格式</w:t>
        <w:tab/>
      </w:r>
      <w:r>
        <w:rPr>
          <w:rFonts w:hint="eastAsia" w:ascii="宋体" w:hAnsi="宋体" w:cs="宋体"/>
          <w:szCs w:val="21"/>
        </w:rPr>
        <w:fldChar w:fldCharType="end"/>
      </w:r>
      <w:r>
        <w:rPr>
          <w:rFonts w:hint="eastAsia" w:ascii="宋体" w:hAnsi="宋体" w:cs="宋体"/>
        </w:rPr>
      </w:r>
      <w:r/>
    </w:p>
    <w:p>
      <w:pPr>
        <w:pStyle w:val="739"/>
        <w:spacing w:line="360" w:lineRule="auto"/>
        <w:tabs>
          <w:tab w:val="right" w:pos="8296" w:leader="dot"/>
        </w:tabs>
        <w:rPr>
          <w:rFonts w:hint="eastAsia" w:ascii="宋体" w:hAnsi="宋体" w:cs="宋体"/>
          <w:sz w:val="36"/>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21"/>
        </w:rPr>
        <w:fldChar w:fldCharType="end"/>
      </w:r>
      <w:bookmarkStart w:id="2" w:name="_Toc397699174"/>
      <w:r/>
      <w:bookmarkStart w:id="3" w:name="OLE_LINK1"/>
      <w:r>
        <w:rPr>
          <w:rFonts w:hint="eastAsia" w:ascii="宋体" w:hAnsi="宋体" w:cs="宋体"/>
          <w:sz w:val="36"/>
        </w:rPr>
      </w:r>
      <w:r/>
    </w:p>
    <w:p>
      <w:pPr>
        <w:pStyle w:val="725"/>
        <w:rPr>
          <w:rFonts w:hint="eastAsia" w:ascii="宋体" w:hAnsi="宋体" w:cs="宋体"/>
          <w:bCs w:val="0"/>
          <w:color w:val="000000"/>
          <w:sz w:val="44"/>
        </w:rPr>
      </w:pPr>
      <w:r/>
      <w:bookmarkStart w:id="4" w:name="_Toc23303"/>
      <w:r/>
      <w:bookmarkStart w:id="5" w:name="OLE_LINK2"/>
      <w:r/>
      <w:bookmarkStart w:id="6" w:name="OLE_LINK13"/>
      <w:r>
        <w:rPr>
          <w:rFonts w:hint="eastAsia" w:ascii="宋体" w:hAnsi="宋体" w:cs="宋体"/>
          <w:bCs w:val="0"/>
          <w:color w:val="000000"/>
          <w:sz w:val="44"/>
        </w:rPr>
        <w:t xml:space="preserve">第一章  招标公告</w:t>
      </w:r>
      <w:bookmarkEnd w:id="2"/>
      <w:r/>
      <w:bookmarkEnd w:id="4"/>
      <w:r>
        <w:rPr>
          <w:rFonts w:hint="eastAsia" w:ascii="宋体" w:hAnsi="宋体" w:cs="宋体"/>
          <w:bCs w:val="0"/>
          <w:color w:val="000000"/>
          <w:sz w:val="44"/>
        </w:rPr>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受灌南县李集镇人民政府的委托，连云港港晶工程咨询有限公司就</w:t>
      </w:r>
      <w:r>
        <w:rPr>
          <w:rFonts w:hint="eastAsia" w:ascii="宋体" w:hAnsi="宋体" w:cs="宋体"/>
          <w:szCs w:val="21"/>
          <w:u w:val="single"/>
        </w:rPr>
        <w:t xml:space="preserve">李集镇农村卫生改厕化粪池及蹲便器配套水箱、PVC水管采购项目</w:t>
      </w:r>
      <w:r>
        <w:rPr>
          <w:rFonts w:hint="eastAsia" w:ascii="宋体" w:hAnsi="宋体" w:cs="宋体"/>
          <w:szCs w:val="21"/>
        </w:rPr>
        <w:t xml:space="preserve">进行公开招标采购，欢迎符合条件的投标人投标。</w:t>
      </w:r>
      <w:r/>
    </w:p>
    <w:p>
      <w:pPr>
        <w:pStyle w:val="724"/>
        <w:ind w:firstLine="420"/>
        <w:jc w:val="left"/>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pStyle w:val="724"/>
        <w:ind w:firstLine="420"/>
        <w:jc w:val="left"/>
        <w:spacing w:line="360" w:lineRule="auto"/>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李集镇农村卫生改厕化粪池及蹲便器配套水箱、PVC水管采购项目 </w:t>
      </w:r>
      <w:r>
        <w:rPr>
          <w:rFonts w:hint="eastAsia" w:ascii="宋体" w:hAnsi="宋体" w:cs="宋体"/>
          <w:szCs w:val="21"/>
        </w:rPr>
        <w:t xml:space="preserve">的潜在投标人应在</w:t>
      </w:r>
      <w:r>
        <w:rPr>
          <w:rFonts w:hint="eastAsia" w:ascii="宋体" w:hAnsi="宋体" w:cs="宋体"/>
          <w:b/>
          <w:sz w:val="22"/>
          <w:szCs w:val="22"/>
          <w:u w:val="single"/>
        </w:rPr>
        <w:t xml:space="preserve">江苏政府采购网</w:t>
      </w:r>
      <w:r>
        <w:rPr>
          <w:rFonts w:hint="eastAsia" w:ascii="宋体" w:hAnsi="宋体" w:cs="宋体"/>
          <w:szCs w:val="21"/>
        </w:rPr>
        <w:t xml:space="preserve">获取招标文件，并于</w:t>
      </w:r>
      <w:r>
        <w:rPr>
          <w:rFonts w:hint="eastAsia" w:ascii="宋体" w:hAnsi="宋体" w:cs="宋体"/>
          <w:szCs w:val="21"/>
          <w:u w:val="single"/>
        </w:rPr>
        <w:t xml:space="preserve">2024年05月</w:t>
      </w:r>
      <w:r>
        <w:rPr>
          <w:rFonts w:hint="eastAsia" w:ascii="宋体" w:hAnsi="宋体" w:cs="宋体"/>
          <w:szCs w:val="21"/>
          <w:u w:val="single"/>
        </w:rPr>
        <w:t xml:space="preserve">31</w:t>
      </w:r>
      <w:r>
        <w:rPr>
          <w:rFonts w:hint="eastAsia" w:ascii="宋体" w:hAnsi="宋体" w:cs="宋体"/>
          <w:szCs w:val="21"/>
          <w:u w:val="single"/>
        </w:rPr>
        <w:t xml:space="preserve">日10</w:t>
      </w:r>
      <w:r>
        <w:rPr>
          <w:rFonts w:hint="eastAsia" w:ascii="宋体" w:hAnsi="宋体" w:cs="宋体"/>
          <w:bCs/>
          <w:szCs w:val="21"/>
          <w:u w:val="single"/>
        </w:rPr>
        <w:t xml:space="preserve">点00分</w:t>
      </w:r>
      <w:r>
        <w:rPr>
          <w:rFonts w:hint="eastAsia" w:ascii="宋体" w:hAnsi="宋体" w:cs="宋体"/>
          <w:bCs/>
          <w:szCs w:val="21"/>
        </w:rPr>
        <w:t xml:space="preserve">（北京时间）前上传电子投标文件</w:t>
      </w:r>
      <w:r>
        <w:rPr>
          <w:rFonts w:hint="eastAsia" w:ascii="宋体" w:hAnsi="宋体" w:cs="宋体"/>
          <w:szCs w:val="21"/>
        </w:rPr>
        <w:t xml:space="preserve">。</w:t>
      </w:r>
      <w:r>
        <w:rPr>
          <w:rFonts w:hint="eastAsia" w:ascii="宋体" w:hAnsi="宋体" w:cs="宋体"/>
          <w:sz w:val="28"/>
          <w:szCs w:val="28"/>
        </w:rPr>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 一、项目基本情况</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cs="宋体"/>
          <w:szCs w:val="21"/>
        </w:rPr>
        <w:t xml:space="preserve">JSZC-320724-GJDL-G2024-0005</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项目名称：李集镇农村卫生改厕化粪池及蹲便器配套水箱、PVC水管采购项目</w:t>
      </w:r>
      <w:r/>
    </w:p>
    <w:p>
      <w:pPr>
        <w:pStyle w:val="724"/>
        <w:ind w:firstLine="420"/>
        <w:jc w:val="left"/>
        <w:spacing w:line="360" w:lineRule="auto"/>
        <w:rPr>
          <w:rFonts w:hint="eastAsia" w:ascii="宋体" w:hAnsi="宋体" w:cs="宋体"/>
          <w:b/>
          <w:bCs/>
          <w:szCs w:val="21"/>
        </w:rPr>
      </w:pPr>
      <w:r>
        <w:rPr>
          <w:rFonts w:hint="eastAsia" w:ascii="宋体" w:hAnsi="宋体" w:cs="宋体"/>
          <w:szCs w:val="21"/>
        </w:rPr>
        <w:t xml:space="preserve">预算金额：</w:t>
      </w:r>
      <w:r>
        <w:rPr>
          <w:rFonts w:hint="eastAsia" w:ascii="宋体" w:hAnsi="宋体" w:cs="宋体"/>
          <w:b/>
          <w:bCs/>
          <w:szCs w:val="21"/>
        </w:rPr>
        <w:t xml:space="preserve">人民币447.6万元，</w:t>
      </w:r>
      <w:r>
        <w:rPr>
          <w:rFonts w:hint="eastAsia" w:ascii="宋体" w:hAnsi="宋体" w:cs="宋体"/>
          <w:szCs w:val="21"/>
        </w:rPr>
        <w:t xml:space="preserve">投标报价超过预算金额的均视为无效标；</w:t>
      </w:r>
      <w:r>
        <w:rPr>
          <w:rFonts w:hint="eastAsia" w:ascii="宋体" w:hAnsi="宋体" w:cs="宋体"/>
          <w:b/>
          <w:bCs/>
          <w:szCs w:val="21"/>
        </w:rPr>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采购需求：主要包含玻璃钢化粪池5500套，蹲便器（带S弯）+水箱全套成品5000套，PVC管材12000根，中标后费用以上内容不再另行增加任何费用，请投标人综合考虑，具体详见招标文件；</w:t>
      </w:r>
      <w:r/>
    </w:p>
    <w:p>
      <w:pPr>
        <w:pStyle w:val="724"/>
        <w:ind w:firstLine="420"/>
        <w:jc w:val="left"/>
        <w:spacing w:line="360" w:lineRule="auto"/>
        <w:rPr>
          <w:rFonts w:ascii="宋体" w:hAnsi="宋体" w:cs="宋体"/>
          <w:szCs w:val="21"/>
        </w:rPr>
      </w:pPr>
      <w:r>
        <w:rPr>
          <w:rFonts w:hint="eastAsia" w:ascii="宋体" w:hAnsi="宋体" w:cs="宋体"/>
          <w:szCs w:val="21"/>
        </w:rPr>
        <w:t xml:space="preserve">合同履行期限：合同签订后60天内完成供货；</w:t>
      </w:r>
      <w:r>
        <w:rPr>
          <w:rFonts w:ascii="宋体" w:hAnsi="宋体" w:cs="宋体"/>
          <w:szCs w:val="21"/>
        </w:rPr>
      </w:r>
      <w:r/>
    </w:p>
    <w:p>
      <w:pPr>
        <w:pStyle w:val="724"/>
        <w:ind w:firstLine="420"/>
        <w:jc w:val="left"/>
        <w:spacing w:line="360" w:lineRule="auto"/>
        <w:rPr>
          <w:rFonts w:ascii="宋体" w:hAnsi="宋体" w:cs="宋体"/>
          <w:szCs w:val="21"/>
        </w:rPr>
      </w:pPr>
      <w:r>
        <w:rPr>
          <w:rFonts w:hint="eastAsia" w:ascii="宋体" w:hAnsi="宋体" w:cs="宋体"/>
          <w:szCs w:val="21"/>
        </w:rPr>
        <w:t xml:space="preserve">地点：灌南县（采购人指定地点）。</w:t>
      </w:r>
      <w:r>
        <w:rPr>
          <w:rFonts w:ascii="宋体" w:hAnsi="宋体" w:cs="宋体"/>
          <w:szCs w:val="21"/>
        </w:rPr>
      </w:r>
      <w:r/>
    </w:p>
    <w:p>
      <w:pPr>
        <w:pStyle w:val="724"/>
        <w:ind w:firstLine="420"/>
        <w:jc w:val="left"/>
        <w:spacing w:line="360" w:lineRule="auto"/>
        <w:rPr>
          <w:rFonts w:ascii="宋体" w:hAnsi="宋体" w:cs="宋体"/>
          <w:szCs w:val="21"/>
        </w:rPr>
      </w:pPr>
      <w:r>
        <w:rPr>
          <w:rFonts w:hint="eastAsia" w:ascii="宋体" w:hAnsi="宋体" w:cs="宋体"/>
          <w:szCs w:val="21"/>
        </w:rPr>
        <w:t xml:space="preserve">质量要求：合格（</w:t>
      </w:r>
      <w:r>
        <w:rPr>
          <w:rFonts w:hint="eastAsia" w:ascii="宋体" w:hAnsi="宋体" w:cs="宋体"/>
          <w:szCs w:val="21"/>
        </w:rPr>
        <w:t xml:space="preserve">采购产品质量符合国标标准</w:t>
      </w:r>
      <w:r>
        <w:rPr>
          <w:rFonts w:hint="eastAsia" w:ascii="宋体" w:hAnsi="宋体" w:cs="宋体"/>
          <w:szCs w:val="21"/>
        </w:rPr>
        <w:t xml:space="preserve">）。</w:t>
      </w:r>
      <w:r>
        <w:rPr>
          <w:rFonts w:ascii="宋体" w:hAnsi="宋体" w:cs="宋体"/>
          <w:szCs w:val="21"/>
        </w:rPr>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对项目采购需求部分的询问、质疑请与采购人联系，由采购人负责答复。</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本项目（是/否√）接受联合体投标。</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二、申请人的资格要求：</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（1）法人或者其他组织的营业执照等证明文件，自然人的身份证明；</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（3）依法缴纳税收和社会保障资金的相关材料；</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（4）具备履行合同所必需的设备和专业技术能力的声明及证明材料；</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（5）参加政府采购活</w:t>
      </w:r>
      <w:r>
        <w:rPr>
          <w:rFonts w:hint="eastAsia" w:ascii="宋体" w:hAnsi="宋体" w:cs="宋体"/>
          <w:szCs w:val="21"/>
        </w:rPr>
        <w:t xml:space="preserve">动前三年内在经营活动中没有重大违法记录的书面声明。</w:t>
      </w:r>
      <w:r/>
    </w:p>
    <w:p>
      <w:pPr>
        <w:pStyle w:val="724"/>
        <w:ind w:firstLine="422"/>
        <w:jc w:val="left"/>
        <w:spacing w:line="360" w:lineRule="auto"/>
        <w:widowControl/>
        <w:rPr>
          <w:rFonts w:hint="eastAsia" w:ascii="宋体" w:hAnsi="宋体" w:cs="宋体"/>
          <w:b/>
          <w:bCs/>
          <w:szCs w:val="21"/>
        </w:rPr>
        <w:outlineLvl w:val="2"/>
      </w:pPr>
      <w:r>
        <w:rPr>
          <w:rFonts w:hint="eastAsia" w:ascii="宋体" w:hAnsi="宋体" w:cs="宋体"/>
          <w:b/>
          <w:bCs/>
          <w:szCs w:val="21"/>
        </w:rPr>
        <w:t xml:space="preserve">根据连财购〔2023〕4号文件精神，第（2）、（3）项可以提供《财务状况报告及税收、社会保障资金缴纳情况承诺函》，详见招标文件格式。</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2.落实政府采购政策需满足的资格要求：</w:t>
      </w:r>
      <w:r>
        <w:rPr>
          <w:rFonts w:hint="eastAsia" w:ascii="宋体" w:hAnsi="宋体" w:cs="宋体"/>
          <w:b/>
          <w:bCs/>
          <w:szCs w:val="21"/>
        </w:rPr>
        <w:t xml:space="preserve">无</w:t>
      </w:r>
      <w:r>
        <w:rPr>
          <w:rFonts w:hint="eastAsia" w:ascii="宋体" w:hAnsi="宋体" w:cs="宋体"/>
          <w:b/>
          <w:bCs/>
          <w:szCs w:val="21"/>
        </w:rPr>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3.本项目的特定资格要求：</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（1）资格审查现场查询时，被信用中国、中国政府采购网列入失信被执行人、税收违法黑名单、政府采购严重违法失信行为记录名单的供应商，拒绝其参与政府采购活动。</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备注：采购人或采购代理机构通过信用中国网站（www.creditchina.gov.cn）、中国政府采购网（www.ccgp.gov.cn），对供应</w:t>
      </w:r>
      <w:r>
        <w:rPr>
          <w:rFonts w:hint="eastAsia" w:ascii="宋体" w:hAnsi="宋体" w:cs="宋体"/>
          <w:szCs w:val="21"/>
        </w:rPr>
        <w:t xml:space="preserve">商信用记录情况进行查询，查询结果页面打印留存。</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（2）若投标单位法定代表人参与投标，则仅需提供法定代表人身份证；若授权代理人参与投标，则需提供企业法人委托书、授权人身份证、被授权人身份证。</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（3）投标单位的负责人为同一人或者存在直接控股、管理关系的不同供应商，不得参加同一合同项下的政府采购活动。否则，相关投标均无效。</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（4）本项目不接受联合体参与投标，成交后不得分包、转包。</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（5）法律、行政法规规定的其他条件。</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三、获取招标文件</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1.时间：2024年0</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日至2024年0</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17</w:t>
      </w:r>
      <w:r>
        <w:rPr>
          <w:rFonts w:hint="eastAsia" w:ascii="宋体" w:hAnsi="宋体" w:cs="宋体"/>
          <w:szCs w:val="21"/>
        </w:rPr>
        <w:t xml:space="preserve">日23时59分止；</w:t>
      </w:r>
      <w:r/>
    </w:p>
    <w:p>
      <w:pPr>
        <w:pStyle w:val="740"/>
        <w:ind w:firstLine="420"/>
        <w:spacing w:before="0" w:beforeAutospacing="0" w:after="0" w:afterAutospacing="0" w:line="360" w:lineRule="auto"/>
        <w:widowControl w:val="off"/>
        <w:rPr>
          <w:rFonts w:hint="eastAsia"/>
          <w:sz w:val="21"/>
          <w:szCs w:val="21"/>
        </w:rPr>
      </w:pPr>
      <w:r>
        <w:rPr>
          <w:rFonts w:hint="eastAsia"/>
          <w:sz w:val="21"/>
          <w:szCs w:val="21"/>
        </w:rPr>
        <w:t xml:space="preserve">2.方式：在“江苏政府采购网”自行免费下载招标文件。</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（1）潜在投标人访问电子招标投标交易平台的网络地址和方法：</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①登录http://jszfcg.jsczt.cn/ ，或进入江苏政府采购网，点击“苏采云”进入系统。</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③潜在供应商访问“苏采云”系统的网络地址和方法:“苏采云”系统的网址:http://jszfcg.jsczt.cn/。</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⑤招标文件(后缀名为“.kedt”)、供应商操作手册及政府采购客户端工具可通过“苏采云”系统</w:t>
      </w:r>
      <w:r>
        <w:rPr>
          <w:rFonts w:hint="eastAsia" w:ascii="宋体" w:hAnsi="宋体" w:cs="宋体"/>
          <w:szCs w:val="21"/>
        </w:rPr>
        <w:t xml:space="preserve">--</w:t>
      </w:r>
      <w:r>
        <w:rPr>
          <w:rFonts w:hint="eastAsia" w:ascii="宋体" w:hAnsi="宋体" w:cs="宋体"/>
          <w:szCs w:val="21"/>
        </w:rPr>
        <w:t xml:space="preserve">已报名项目--报名详情页面内相应链接进行下载。</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⑥招标代理机构(采购代理机构)将数据电文形式的招标文件加载至“苏采云”系统，供潜在供应商下载或者查阅。</w:t>
      </w:r>
      <w:r/>
    </w:p>
    <w:p>
      <w:pPr>
        <w:pStyle w:val="744"/>
        <w:numPr>
          <w:ilvl w:val="0"/>
          <w:numId w:val="0"/>
        </w:numPr>
        <w:ind w:firstLine="42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⑦请潜在投标单位提前安装相应的控件(详见《江苏省政府采购管理交易系统(苏采云)供应商操作手册&gt;)并使用谷歌浏览器登录“苏采云”系统参与不见面开评标。</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3.售价：0元。</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截止时间：2024年05月</w:t>
      </w:r>
      <w:r>
        <w:rPr>
          <w:rFonts w:hint="eastAsia" w:ascii="宋体" w:hAnsi="宋体" w:cs="宋体"/>
          <w:szCs w:val="21"/>
        </w:rPr>
        <w:t xml:space="preserve">31</w:t>
      </w:r>
      <w:r>
        <w:rPr>
          <w:rFonts w:hint="eastAsia" w:ascii="宋体" w:hAnsi="宋体" w:cs="宋体"/>
          <w:szCs w:val="21"/>
        </w:rPr>
        <w:t xml:space="preserve">日10点00分（北京</w:t>
      </w:r>
      <w:r>
        <w:rPr>
          <w:rFonts w:hint="eastAsia" w:ascii="宋体" w:hAnsi="宋体" w:cs="宋体"/>
          <w:szCs w:val="21"/>
        </w:rPr>
        <w:t xml:space="preserve">时间）</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开标时间：2024年</w:t>
      </w:r>
      <w:r>
        <w:rPr>
          <w:rFonts w:ascii="宋体" w:hAnsi="宋体" w:cs="宋体"/>
          <w:szCs w:val="21"/>
        </w:rPr>
        <w:t xml:space="preserve">0</w:t>
      </w:r>
      <w:r>
        <w:rPr>
          <w:rFonts w:hint="eastAsia" w:ascii="宋体" w:hAnsi="宋体" w:cs="宋体"/>
          <w:szCs w:val="21"/>
        </w:rPr>
        <w:t xml:space="preserve">5月</w:t>
      </w:r>
      <w:r>
        <w:rPr>
          <w:rFonts w:hint="eastAsia" w:ascii="宋体" w:hAnsi="宋体" w:cs="宋体"/>
          <w:szCs w:val="21"/>
        </w:rPr>
        <w:t xml:space="preserve">31</w:t>
      </w:r>
      <w:r>
        <w:rPr>
          <w:rFonts w:hint="eastAsia" w:ascii="宋体" w:hAnsi="宋体" w:cs="宋体"/>
          <w:szCs w:val="21"/>
        </w:rPr>
        <w:t xml:space="preserve">日10点00分（北京时间）</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地点：“苏采云”政府采购交易系统网上开标大厅</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五、公告期限</w:t>
      </w:r>
      <w:r/>
    </w:p>
    <w:p>
      <w:pPr>
        <w:pStyle w:val="724"/>
        <w:ind w:firstLine="420"/>
        <w:jc w:val="left"/>
        <w:spacing w:line="360" w:lineRule="auto"/>
        <w:rPr>
          <w:rFonts w:hint="eastAsia" w:ascii="宋体" w:hAnsi="宋体" w:cs="宋体"/>
          <w:szCs w:val="21"/>
        </w:rPr>
      </w:pPr>
      <w:r/>
      <w:bookmarkStart w:id="7" w:name="_Toc35393626"/>
      <w:r/>
      <w:bookmarkStart w:id="8" w:name="_Toc38985268"/>
      <w:r/>
      <w:bookmarkStart w:id="9" w:name="_Toc35393795"/>
      <w:r>
        <w:rPr>
          <w:rFonts w:hint="eastAsia" w:ascii="宋体" w:hAnsi="宋体" w:cs="宋体"/>
          <w:szCs w:val="21"/>
        </w:rPr>
        <w:t xml:space="preserve">自本公告发布之日起5个工作日。</w:t>
      </w:r>
      <w:bookmarkEnd w:id="7"/>
      <w:r/>
      <w:bookmarkEnd w:id="8"/>
      <w:r/>
      <w:bookmarkEnd w:id="9"/>
      <w:r>
        <w:rPr>
          <w:rFonts w:hint="eastAsia" w:ascii="宋体" w:hAnsi="宋体" w:cs="宋体"/>
          <w:szCs w:val="21"/>
        </w:rPr>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六、其他补充事宜</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（1）本项目不收取投标保证金。</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（2）投标人开标前完成网上投标文件上传。</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（4）投标单位制作投标文件时如遇投标工具中投标格式与采购文件不一致，请投标单位按照采购文件中投标格式要求编制一份投标文件资料添加在投标工具其他材料中。</w:t>
      </w:r>
      <w:r/>
    </w:p>
    <w:p>
      <w:pPr>
        <w:pStyle w:val="724"/>
        <w:ind w:firstLine="422"/>
        <w:jc w:val="left"/>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1.采购人信息</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名称：灌南县李集镇人民政府</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地址：灌南县李集镇驻地</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联系人：张亮</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联系电话：18860861868</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名称：连云港港晶工程咨询有限公司</w:t>
      </w:r>
      <w:r/>
    </w:p>
    <w:p>
      <w:pPr>
        <w:pStyle w:val="724"/>
        <w:ind w:firstLine="420"/>
        <w:jc w:val="left"/>
        <w:spacing w:line="360" w:lineRule="auto"/>
        <w:rPr>
          <w:rFonts w:ascii="宋体" w:hAnsi="宋体" w:cs="宋体"/>
          <w:szCs w:val="21"/>
        </w:rPr>
      </w:pPr>
      <w:r>
        <w:rPr>
          <w:rFonts w:hint="eastAsia" w:ascii="宋体" w:hAnsi="宋体" w:cs="宋体"/>
          <w:szCs w:val="21"/>
        </w:rPr>
        <w:t xml:space="preserve">公司地址：</w:t>
      </w:r>
      <w:r>
        <w:rPr>
          <w:rFonts w:hint="eastAsia" w:ascii="宋体" w:hAnsi="宋体" w:cs="宋体"/>
          <w:szCs w:val="21"/>
        </w:rPr>
        <w:t xml:space="preserve">幸福北路166号</w:t>
      </w:r>
      <w:r>
        <w:rPr>
          <w:rFonts w:ascii="宋体" w:hAnsi="宋体" w:cs="宋体"/>
          <w:szCs w:val="21"/>
        </w:rPr>
      </w:r>
      <w:r/>
    </w:p>
    <w:p>
      <w:pPr>
        <w:pStyle w:val="724"/>
        <w:ind w:firstLine="420"/>
        <w:jc w:val="left"/>
        <w:spacing w:line="360" w:lineRule="auto"/>
        <w:rPr>
          <w:rFonts w:ascii="宋体" w:hAnsi="宋体" w:cs="宋体"/>
          <w:szCs w:val="21"/>
        </w:rPr>
      </w:pPr>
      <w:r>
        <w:rPr>
          <w:rFonts w:hint="eastAsia" w:ascii="宋体" w:hAnsi="宋体" w:cs="宋体"/>
          <w:szCs w:val="21"/>
        </w:rPr>
        <w:t xml:space="preserve">联系方式：李工  </w:t>
      </w:r>
      <w:r>
        <w:rPr>
          <w:rFonts w:hint="eastAsia" w:ascii="宋体" w:hAnsi="宋体" w:cs="宋体"/>
          <w:szCs w:val="21"/>
        </w:rPr>
        <w:t xml:space="preserve">15051150549</w:t>
      </w:r>
      <w:r>
        <w:rPr>
          <w:rFonts w:ascii="宋体" w:hAnsi="宋体" w:cs="宋体"/>
          <w:szCs w:val="21"/>
        </w:rPr>
      </w:r>
      <w:r/>
    </w:p>
    <w:p>
      <w:pPr>
        <w:pStyle w:val="724"/>
        <w:ind w:firstLine="420"/>
        <w:jc w:val="left"/>
        <w:spacing w:line="360" w:lineRule="auto"/>
        <w:rPr>
          <w:rFonts w:hint="eastAsia" w:ascii="宋体" w:hAnsi="宋体" w:cs="宋体"/>
          <w:b/>
          <w:bCs/>
          <w:szCs w:val="21"/>
        </w:rPr>
      </w:pPr>
      <w:r>
        <w:rPr>
          <w:rFonts w:hint="eastAsia" w:ascii="宋体" w:hAnsi="宋体" w:cs="宋体"/>
          <w:szCs w:val="21"/>
        </w:rPr>
        <w:t xml:space="preserve">  </w:t>
      </w:r>
      <w:r>
        <w:rPr>
          <w:rFonts w:hint="eastAsia" w:ascii="宋体" w:hAnsi="宋体" w:cs="宋体"/>
          <w:b/>
          <w:bCs/>
          <w:szCs w:val="21"/>
        </w:rPr>
        <w:t xml:space="preserve">特别说明：</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1.根据省财政厅《关于更换全省政府采购交易系统CA数字证书和电子签章的通知》（苏财购〔2023〕10</w:t>
      </w:r>
      <w:r>
        <w:rPr>
          <w:rFonts w:hint="eastAsia" w:ascii="宋体" w:hAnsi="宋体" w:cs="宋体"/>
          <w:szCs w:val="21"/>
        </w:rPr>
        <w:t xml:space="preserve">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45"/>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领取CA和办理电子签章（请至连云港市财政局(海州区海连中路6</w:t>
      </w:r>
      <w:r>
        <w:rPr>
          <w:rFonts w:hint="eastAsia" w:ascii="宋体" w:hAnsi="宋体" w:eastAsia="宋体" w:cs="宋体"/>
          <w:sz w:val="21"/>
          <w:szCs w:val="21"/>
        </w:rPr>
        <w:t xml:space="preserve">6号)西门向南约20米办理，具体联系方式见《苏采云系统供应商操作手册》（以下简称《操作手册》））、进行注册并按《操作手册》要求制作、上传电子投标文件。</w:t>
      </w:r>
      <w:r/>
    </w:p>
    <w:p>
      <w:pPr>
        <w:pStyle w:val="740"/>
        <w:ind w:firstLine="420"/>
        <w:spacing w:before="0" w:beforeAutospacing="0" w:after="0" w:afterAutospacing="0" w:line="360" w:lineRule="auto"/>
        <w:widowControl w:val="off"/>
        <w:tabs>
          <w:tab w:val="left" w:pos="901" w:leader="none"/>
        </w:tabs>
        <w:rPr>
          <w:rFonts w:hint="eastAsia"/>
          <w:sz w:val="21"/>
          <w:szCs w:val="21"/>
        </w:rPr>
      </w:pPr>
      <w:r>
        <w:rPr>
          <w:rFonts w:hint="eastAsia"/>
          <w:sz w:val="21"/>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724"/>
        <w:ind w:firstLine="420"/>
        <w:spacing w:line="360" w:lineRule="auto"/>
        <w:rPr>
          <w:rFonts w:hint="eastAsia" w:ascii="宋体" w:hAnsi="宋体" w:cs="宋体"/>
          <w:szCs w:val="21"/>
        </w:rPr>
      </w:pPr>
      <w:r>
        <w:rPr>
          <w:rFonts w:hint="eastAsia" w:ascii="宋体" w:hAnsi="宋体" w:cs="宋体"/>
          <w:szCs w:val="21"/>
        </w:rPr>
      </w:r>
      <w:r/>
    </w:p>
    <w:p>
      <w:pPr>
        <w:pStyle w:val="724"/>
        <w:spacing w:line="360" w:lineRule="auto"/>
        <w:rPr>
          <w:rFonts w:ascii="宋体" w:hAnsi="宋体" w:cs="宋体"/>
        </w:rPr>
      </w:pPr>
      <w:r/>
      <w:bookmarkEnd w:id="3"/>
      <w:r/>
      <w:bookmarkEnd w:id="5"/>
      <w:r/>
      <w:bookmarkEnd w:id="6"/>
      <w:r/>
      <w:bookmarkStart w:id="10" w:name="_Toc24402"/>
      <w:r/>
      <w:bookmarkStart w:id="11" w:name="_Toc397699194"/>
      <w:r>
        <w:rPr>
          <w:rFonts w:ascii="宋体" w:hAnsi="宋体" w:cs="宋体"/>
        </w:rPr>
      </w:r>
      <w:r/>
    </w:p>
    <w:p>
      <w:pPr>
        <w:pStyle w:val="724"/>
        <w:jc w:val="center"/>
        <w:spacing w:line="360" w:lineRule="auto"/>
        <w:rPr>
          <w:rFonts w:ascii="宋体" w:hAnsi="宋体" w:cs="宋体"/>
          <w:b/>
          <w:color w:val="000000"/>
          <w:sz w:val="44"/>
          <w:szCs w:val="44"/>
        </w:rPr>
      </w:pPr>
      <w:r>
        <w:rPr>
          <w:rFonts w:ascii="宋体" w:hAnsi="宋体" w:cs="宋体"/>
          <w:b/>
          <w:color w:val="000000"/>
          <w:sz w:val="44"/>
          <w:szCs w:val="44"/>
        </w:rPr>
      </w:r>
      <w:r/>
    </w:p>
    <w:p>
      <w:pPr>
        <w:pStyle w:val="724"/>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724"/>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第二章 投标人须知</w:t>
      </w:r>
      <w:bookmarkEnd w:id="10"/>
      <w:r>
        <w:rPr>
          <w:rFonts w:hint="eastAsia" w:ascii="宋体" w:hAnsi="宋体" w:cs="宋体"/>
          <w:b/>
          <w:color w:val="000000"/>
          <w:sz w:val="44"/>
          <w:szCs w:val="44"/>
        </w:rPr>
      </w:r>
      <w:r/>
    </w:p>
    <w:p>
      <w:pPr>
        <w:pStyle w:val="746"/>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一、总则</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1、招标方式</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本次招标采取公开招标方式，本招标文件仅适用于招标公告中所述项目。</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2、合格的投标人</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满足招标公告</w:t>
      </w:r>
      <w:r>
        <w:rPr>
          <w:rFonts w:hint="eastAsia" w:ascii="宋体" w:hAnsi="宋体" w:eastAsia="宋体" w:cs="宋体"/>
          <w:color w:val="000000"/>
          <w:sz w:val="21"/>
          <w:szCs w:val="21"/>
        </w:rPr>
        <w:t xml:space="preserve">中供应商的资格要求的规定。</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 满足本文件实质性要求和条件的规定。</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3、适用法律</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本次招标及由此产生的合同受中华人民共和国有关的法律法规制约和保护。</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4、投标费用</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投标人应自行承担所有与参加投标有关的费用，无论投标过程中的做法和结果如何，连云港港晶工程咨询有限公司（以下简称代理机构）在任何情况下均无义务和责任承担这些费用。</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4.2代理服务费：</w:t>
      </w:r>
      <w:r>
        <w:rPr>
          <w:rFonts w:hint="eastAsia" w:ascii="宋体" w:hAnsi="宋体" w:cs="宋体"/>
          <w:szCs w:val="21"/>
        </w:rPr>
        <w:t xml:space="preserve">(按苏招协【2022】002号文货物类招标收费标准计取)由中标单位支付。投标人综合考虑在投标报价中，不得单列。</w:t>
      </w:r>
      <w:r>
        <w:rPr>
          <w:rFonts w:hint="eastAsia" w:ascii="宋体" w:hAnsi="宋体" w:cs="宋体"/>
          <w:szCs w:val="21"/>
        </w:rPr>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5、招标文件的约束力</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投标人一旦参加本项目采购活动，即被认为接受了本招标文件的规定和约束。</w:t>
      </w:r>
      <w:r/>
    </w:p>
    <w:p>
      <w:pPr>
        <w:pStyle w:val="746"/>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二、招标文件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6、招标文件构成</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（1）招标公告</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（2）投标人须知</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（3）招标项目</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（4）合同条款</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（5）投标文件格式</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请仔细检查招标文件是否齐全，如有缺漏请立即与代理机构联系解决。</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7、招标文件的澄清</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w:t>
      </w:r>
      <w:r>
        <w:rPr>
          <w:rFonts w:hint="eastAsia" w:ascii="宋体" w:hAnsi="宋体" w:eastAsia="宋体" w:cs="宋体"/>
          <w:color w:val="000000"/>
          <w:sz w:val="21"/>
          <w:szCs w:val="21"/>
        </w:rPr>
        <w:t xml:space="preserve"> 任何要求对招标文件进行澄清的投标人，应在投标截止时间十日前按招标公告中的通讯地址，以书面形式通知代理机构。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8、招标文件的修改</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在投标截止时间前，采购人或采购代理机构可以对招标文件进行修改。</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 采购人或采购代理机构有权按照法定的要求推迟投标截止日期和开标日期。</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 招标文件的修改将在江苏政府采购网公布，补充文件将作为招标文件的组成部分，并对投标人具有约束力。</w:t>
      </w:r>
      <w:r/>
    </w:p>
    <w:p>
      <w:pPr>
        <w:pStyle w:val="746"/>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三、投标文件的编制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9、投标文件的语言及度量衡单位</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投标人提交的投标文件以及投标人与代理机构就有关投标的</w:t>
      </w:r>
      <w:r>
        <w:rPr>
          <w:rFonts w:hint="eastAsia" w:ascii="宋体" w:hAnsi="宋体" w:eastAsia="宋体" w:cs="宋体"/>
          <w:color w:val="000000"/>
          <w:sz w:val="21"/>
          <w:szCs w:val="21"/>
        </w:rPr>
        <w:t xml:space="preserve">所有来往通知、函件和文件均应使用简体中文。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除技术性能另有规定外，投标文件所使用的度量衡单位，均须采用国家法定计量单位。</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10、投标文件构成</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 如标书制作工具中格式和内容与“江苏政府采购网”发布的招标文件不一致，请以“江苏政府采购网”发布的招标文件为准。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11、证明投标人及投标标的符合招标文件规定的文件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 投标人应按照招标文件要求提交证</w:t>
      </w:r>
      <w:r>
        <w:rPr>
          <w:rFonts w:hint="eastAsia" w:ascii="宋体" w:hAnsi="宋体" w:eastAsia="宋体" w:cs="宋体"/>
          <w:color w:val="000000"/>
          <w:sz w:val="21"/>
          <w:szCs w:val="21"/>
        </w:rPr>
        <w:t xml:space="preserve">明文件，证明其及投标标的符合招标文件规定。</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招标文件对证明文件无明确形式要求的，证明文件可以以文字资料、图纸和数据等形式提交。</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12、投标分项报价表</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投标人应按照招标文件规定格式填报投标分项报价表。</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 投标货币。投标文件中的单价和总价无特殊规定的采用人民币报价，以元为单位标注。招标文件中另有规定的按规定执行。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13、技术要求响应及偏离表、商务要求响应及偏离表</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13.1投标人需对招标文件中的技术要求与商务要求逐项作出响应或偏离，并说明原因。</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13.2投标人可在投标文件中提供认为需要的其他技术文件或说明。</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14、服务承诺、培训计划、人员安排及其他</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投标人需根据招标文件要求提供有关售后服务的管理制度，售后服务机构的分布情况，售后服务人员的数量、素质、技术水平及售后服务的反应能力等。</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投标人需根据招标文件要求提供培训计划。</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 投标人需根据招标文件要求提供所投标的的主要组成部分、功能设计、实现思路及关键技术等。</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15、投标函和开标一览表</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15.1 投标人应按照招标文件中提供的格式完整、正确填写投标函、开标一览表。</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 对于采用货币报价的项目，开标一览表中的投</w:t>
      </w:r>
      <w:r>
        <w:rPr>
          <w:rFonts w:hint="eastAsia" w:ascii="宋体" w:hAnsi="宋体" w:eastAsia="宋体" w:cs="宋体"/>
          <w:color w:val="000000"/>
          <w:sz w:val="21"/>
          <w:szCs w:val="21"/>
        </w:rPr>
        <w:t xml:space="preserve">标总报价应与投标分项报价表中的投标总报价一致，如不一致，不作为无效投标处理，但评标时按开标一览表中价格为准。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16、投标有效期</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16.1投标有效期为代理机构规定的开标之日后六十（60）天。投标有效期比规定短的将被视为未实质性响应招标文件而予以拒绝。</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17、投标有效期的延长</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四、投标文件的递交</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18、电子投标文件的递交</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18.1投标人应当按照《操作手册》规定，在投标截止时间前制作并上传电子投标文件。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19、投标截止日期</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19.1 投标人上传电子投标文件的时间不得迟于招标公告中规定的投标截止时间。</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19.2 采购代理机构可以按照规定，通过修改招标文件酌情延长投标截止日期，在此情况下，投</w:t>
      </w:r>
      <w:r>
        <w:rPr>
          <w:rFonts w:hint="eastAsia" w:ascii="宋体" w:hAnsi="宋体" w:eastAsia="宋体" w:cs="宋体"/>
          <w:color w:val="000000"/>
          <w:sz w:val="21"/>
          <w:szCs w:val="21"/>
        </w:rPr>
        <w:t xml:space="preserve">标人</w:t>
      </w:r>
      <w:r>
        <w:rPr>
          <w:rFonts w:hint="eastAsia" w:ascii="宋体" w:hAnsi="宋体" w:eastAsia="宋体" w:cs="宋体"/>
          <w:color w:val="000000"/>
          <w:sz w:val="21"/>
          <w:szCs w:val="21"/>
        </w:rPr>
        <w:t xml:space="preserve">的所有权利和义务以及投标人受制的截止日期均应以延长后新的截止日期为准。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20、投标文件的拒收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20.1 采购代理机构拒绝接收在其规定的投标截止时间后上传的任何投标文件。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21、投标文件的撤回和修改</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 投标文件的撤回</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21.1.1 电子投标文件的撤回</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投标人可在投标截止时间前，撤回其电子投标文件，具体操作方法见《操作手册》。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21.1.2 投标人撤回电子投标文件，则认为其不再参与本项目投标活动。</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 投标文件的修改</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21.2.1 投标人可在投标截止时间前，对其电子投标文件进行修改</w:t>
      </w:r>
      <w:r>
        <w:rPr>
          <w:rFonts w:hint="eastAsia" w:ascii="宋体" w:hAnsi="宋体" w:eastAsia="宋体" w:cs="宋体"/>
          <w:color w:val="000000"/>
          <w:sz w:val="21"/>
          <w:szCs w:val="21"/>
        </w:rPr>
        <w:t xml:space="preserve">，具体操作方法见《操作手册》。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21.2.2 在投标截止时间之后，投标人不得对其电子投标文件作任何修改。</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21.3 在投标截止时间至招标文件中规定的投标有效期满之间的这段时间内，投标人不得撤回其投标。</w:t>
      </w:r>
      <w:r/>
    </w:p>
    <w:p>
      <w:pPr>
        <w:pStyle w:val="746"/>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五、开标与评标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22、开标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22.1 采购代理机构将在招标公告中规定的时间和地点组织公开开标。投标人应当按照《操作手册》规定，参加开标活动和在苏采云系统规定的时间内对投标文件进行解密。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22.2 开标仪式由采购代理机构组织。苏采云系统将自动对项目进行开标，并宣布各投标人名称和投标价格。</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22.3 投标人在开标过程中涉及到的投</w:t>
      </w:r>
      <w:r>
        <w:rPr>
          <w:rFonts w:hint="eastAsia" w:ascii="宋体" w:hAnsi="宋体" w:eastAsia="宋体" w:cs="宋体"/>
          <w:color w:val="000000"/>
          <w:sz w:val="21"/>
          <w:szCs w:val="21"/>
        </w:rPr>
        <w:t xml:space="preserve">标文件解密、开标结果确认等工作，应按照《操作手册》规定执行。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22.4 投标人如果对开标过程和开标记录有疑义，应当根据《操作手册》规定提出，如苏采云系统中《开标记录表》宣布后5分钟内未提出的，视同认可开标结果。</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23、评标委员会</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开标后，采购代理机构将立即组织评标委员会（以下简称评委会）进行评标。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23.2 评委会由采购人代表和有关技术、经济等方面的专家组成，且人员构成符合政府采购有关规定。</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23.3 评委会独立工作，负责评审所有投标文件并确定中标侯选人。</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24．评标过程的保密与公正</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 凡是与审查、澄清、评价和比较投标的有关资料以及授标建议等，采购人、评委、代理机构均不得向投标人或与评标无关的其他人员透露。</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 在评标过程中，投标人不得以任何行为影响评标过程，否则其投标文件将被作为无效投标文件。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 代理机构和评标委员会不向未中标的投标人解释未中标原因，也不公布评标过程中的相关细节。</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24.4 采用综合评分法的项目，未中标的投标人可于中标结果公告期限届满之日起通过苏采云系统查看自己的评审得分及排序情况。</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25．投标文件的澄清</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25.1 评标期间，评委会对投标文件中含义不明确、同类</w:t>
      </w:r>
      <w:r>
        <w:rPr>
          <w:rFonts w:hint="eastAsia" w:ascii="宋体" w:hAnsi="宋体" w:eastAsia="宋体" w:cs="宋体"/>
          <w:color w:val="000000"/>
          <w:sz w:val="21"/>
          <w:szCs w:val="21"/>
        </w:rPr>
        <w:t xml:space="preserve">问题表述不一致或者有明显文字和计算错误的内容，有权要求投标人作出必要的澄清、说明或者补正。</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投标人的澄清、说明或者补正不得超出投标文件的范围或者改变投标文件的实质性内容。</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评标委员会并非对每个投标人都做澄清要求。</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25.3 接到评委会澄清、说明和补正要求的投标人如未按规定做出澄清、说明和补正，其风险由投标人自行承担。</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26、对投标文件的初审</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26.1投标文件初审分为资格审查和符合性审查。</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26.1.1 资格审查：依据法律法规和招标文件的规定，由采购人对投标文件中的资格证明文件进行审查。资格审查的结论，采购人以书面形式向评委会进行反馈。</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采购人在进行资格性审查的同时，将在“信用中国”网站（www.creditchina.gov.cn）查询投标人的信用记录，以确定投标人是否具备投标资格，查询结果留存并归档。</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接受</w:t>
      </w:r>
      <w:r>
        <w:rPr>
          <w:rFonts w:hint="eastAsia" w:ascii="宋体" w:hAnsi="宋体" w:eastAsia="宋体" w:cs="宋体"/>
          <w:color w:val="000000"/>
          <w:sz w:val="21"/>
          <w:szCs w:val="21"/>
        </w:rPr>
        <w:t xml:space="preserve">联合体的项目，两个以上的自然人、法人或者其他组</w:t>
      </w:r>
      <w:r>
        <w:rPr>
          <w:rFonts w:hint="eastAsia" w:ascii="宋体" w:hAnsi="宋体" w:eastAsia="宋体" w:cs="宋体"/>
          <w:color w:val="000000"/>
          <w:sz w:val="21"/>
          <w:szCs w:val="21"/>
        </w:rPr>
        <w:t xml:space="preserve">织组成一个联合体，以一个供应商的身份共同参加政府采购活动的，联合体成员中任何一方存在不良信用记录的，视同联合体存在不良应用记录。</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26.1.2 符合性审查：依据招标文件的规定，由评委会从投标文件的有效性、完整性和对招标文件的响应程度进行审查，以确定是否对招标文件的实质性要求作出响应。</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eastAsia="宋体" w:cs="宋体"/>
          <w:color w:val="000000"/>
          <w:sz w:val="21"/>
          <w:szCs w:val="21"/>
        </w:rPr>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26.3如果投标文件实质上没有响应招标文件的要求，评委会将予以拒绝，投标人不得通过修改或撤销不合要求的偏离或保留而使其投标成为实质性响应的投标。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26.4评委会将对确定为实质性响应的投标进行进一步审核，看其是否有计算上或累加上的算术错误，修正错误的原则如下：</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（1）投标文件中开标一览表内容与投标文件中相应内容不一致的，以开标一览表为准。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（2）大写金额和小写金额不一致的，以大写金额为准。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（3）单价金额小数点或者百分比有明显错位的，以开标一览表的总价为准，并修改单价。</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（4）总价金额与按单价汇</w:t>
      </w:r>
      <w:r>
        <w:rPr>
          <w:rFonts w:hint="eastAsia" w:ascii="宋体" w:hAnsi="宋体" w:eastAsia="宋体" w:cs="宋体"/>
          <w:color w:val="000000"/>
          <w:sz w:val="21"/>
          <w:szCs w:val="21"/>
        </w:rPr>
        <w:t xml:space="preserve">总金</w:t>
      </w:r>
      <w:r>
        <w:rPr>
          <w:rFonts w:hint="eastAsia" w:ascii="宋体" w:hAnsi="宋体" w:eastAsia="宋体" w:cs="宋体"/>
          <w:color w:val="000000"/>
          <w:sz w:val="21"/>
          <w:szCs w:val="21"/>
        </w:rPr>
        <w:t xml:space="preserve">额不一致的，以单价金额计算结果为准。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同时出现两种以上错误的，按照前款规定的顺序修正。</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非单一产品采购项目，招标文件中将载明其中的核心产品。多家投标人提供的核心产品品牌相同的，按前两款规定处理。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26.7投标人在开、评标全过程中应保持通讯畅通，及时登录苏采云系统查阅</w:t>
      </w:r>
      <w:r>
        <w:rPr>
          <w:rFonts w:hint="eastAsia" w:ascii="宋体" w:hAnsi="宋体" w:eastAsia="宋体" w:cs="宋体"/>
          <w:color w:val="000000"/>
          <w:sz w:val="21"/>
          <w:szCs w:val="21"/>
        </w:rPr>
        <w:t xml:space="preserve">、答</w:t>
      </w:r>
      <w:r>
        <w:rPr>
          <w:rFonts w:hint="eastAsia" w:ascii="宋体" w:hAnsi="宋体" w:eastAsia="宋体" w:cs="宋体"/>
          <w:color w:val="000000"/>
          <w:sz w:val="21"/>
          <w:szCs w:val="21"/>
        </w:rPr>
        <w:t xml:space="preserve">复相关信息，并安排专人与采购代理机构及评标委员会联系。</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27、无效投标条款和废标条款</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27.1无效投标条款</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27.1.1 投标人在苏采云系统规定的时间内未成功解密电子投标文件的。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27.1.2 投标人未按照招标文件要求上传电子投标文件的。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27.1.3 同一投标人提交两个（含两个）以上不同的投标报价的。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27.1.4 投标人不具备招标文件中规定资格要求的。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27.1.5 投标人的报价超过了采购预算或最高限价的。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27.1.6 未通过符合性审查的。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27.1.7 不符合招标文件中规定的实质性要求和条件的。</w:t>
      </w:r>
      <w:r>
        <w:rPr>
          <w:rFonts w:hint="eastAsia" w:ascii="宋体" w:hAnsi="宋体" w:eastAsia="宋体" w:cs="宋体"/>
          <w:color w:val="000000"/>
          <w:sz w:val="21"/>
          <w:szCs w:val="21"/>
        </w:rPr>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27.1.9 投标文件含有采购人不能接受的附加条件的。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27.1.12 投标文件未按照招标文件要求加盖CA电子公章的。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27.1.13 其他法律、法规及本招标文件规定的属无效投标的情形。</w:t>
      </w:r>
      <w:r>
        <w:rPr>
          <w:rFonts w:hint="eastAsia" w:ascii="宋体" w:hAnsi="宋体" w:eastAsia="宋体" w:cs="宋体"/>
          <w:color w:val="000000"/>
          <w:sz w:val="21"/>
          <w:szCs w:val="21"/>
        </w:rPr>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27.2 废标条款</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27.2.1 符合专业条件的供应商或者对招标文件作实质响应的供应商不足三家的。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27.2.2 出现影响采购公正的违法、违规行为的。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27.2.3 因重大变故，采购任务取消的。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27.2.4 评标委员会认定招标文件存在歧义、重大缺陷导致评审工作无法进行。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27.2.5 因苏采云系统系统故障原因造成开标不成功的。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27.3 投标截止时间结束后参加投标的供应商不足三家的处理：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27.3.1 如出现投标截止时间结束后参加投标的供应商或者在评标期间对招标文件做出实质响应的供应商不足三家情况，按政府采购相关规定执行。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六、定标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28、确定中标单位</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 中标候选人的选取原则和数量见招标文件第五章规定。 </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28.2 采购人应根据评委会推荐的中标候选人确定中标人。</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28.3 代理机构将在“江苏政府采购网”发布中标公告，公告期限为1个工作日。</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28.4 若有充分证据证明，中标人出现下列情况之一的，一经查实，将被取消中标资格：</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28.4.1 提供虚假材料谋取中标的。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28.4.2 向采购人、采购代理机构行贿或者提供其他不正当利益的。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28.4.3 属于本文件规定的无效条件，但在评标过程中又未被评委会发现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28.4.4  与采购人或者其他供应商恶意串通的。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28.4.5采取不正当手段诋毁、排挤其他供应商的。</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28.5.有下列情形之一的，视为投标人串通投标，投标无效：</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28.5.1 不同投标人的投标文件由同一单位或者个人编制；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28.5.2 不同投标人委托同一单位或者个人办理投标事宜；</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28.5.3 不同投标人的投标文件载明的项目管理成员或者联系人员为同一人；</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28.5.4 不同投标人的投标文件异常一致或者投标报价呈规律性差异；</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29、质疑处理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29.1 提出质疑的供应商应当是参与所质疑项目采购活动的供应商。潜在供应商依法获取其可质疑的采购文件的，可以对采购文件提出质</w:t>
      </w:r>
      <w:r>
        <w:rPr>
          <w:rFonts w:hint="eastAsia" w:ascii="宋体" w:hAnsi="宋体" w:eastAsia="宋体" w:cs="宋体"/>
          <w:color w:val="000000"/>
          <w:sz w:val="21"/>
          <w:szCs w:val="21"/>
        </w:rPr>
        <w:t xml:space="preserve">疑。</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29.2.1 对可以质疑的采购文件提出质疑的，为收到采购文件之日或者采购文件公告期限届满之日；</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29.2.2 对采购过程提出质疑的，为各采购程序环节结束之日；</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29.2.3 对中标或者成交结果提出质疑的，为中标或者成交结</w:t>
      </w:r>
      <w:r>
        <w:rPr>
          <w:rFonts w:hint="eastAsia" w:ascii="宋体" w:hAnsi="宋体" w:eastAsia="宋体" w:cs="宋体"/>
          <w:color w:val="000000"/>
          <w:sz w:val="21"/>
          <w:szCs w:val="21"/>
        </w:rPr>
        <w:t xml:space="preserve">果公</w:t>
      </w:r>
      <w:r>
        <w:rPr>
          <w:rFonts w:hint="eastAsia" w:ascii="宋体" w:hAnsi="宋体" w:eastAsia="宋体" w:cs="宋体"/>
          <w:color w:val="000000"/>
          <w:sz w:val="21"/>
          <w:szCs w:val="21"/>
        </w:rPr>
        <w:t xml:space="preserve">告期限届满之日。</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29.4 投标人对采购方式、招标文件中采购需求、投标人资格条件、评标方法和评标标准、合同文本及资格审查结果的询问、质疑请向采购人提出，由采购人负责答复。投标人对其他事项的询问、质疑请向采购代理机构提出，由代理机构负责答复。投标人对与本项目有关的所有询问</w:t>
      </w:r>
      <w:r>
        <w:rPr>
          <w:rFonts w:hint="eastAsia" w:ascii="宋体" w:hAnsi="宋体" w:eastAsia="宋体" w:cs="宋体"/>
          <w:color w:val="000000"/>
          <w:sz w:val="21"/>
          <w:szCs w:val="21"/>
        </w:rPr>
        <w:t xml:space="preserve">、质疑均请向采购人提出，由采购人负责答复。</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采购人及采购代理机构只接收以纸质原件形式送达的质疑，建议供应商尽量通过邮寄方式提交质疑。</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代理机构质疑接收联系地址：连云港市东海县幸福北路166-1，联系电话：15051150549。</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采购人质疑接收人及联系方式见招标文件第一章。</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29.5 以下情形的质疑不予受理</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29.5.1 内容不符合《政府采购质疑和投诉办法》第十二条规定的质疑。</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9.5.2 超出政府采购法定期限的质疑。</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29.5.3 以传真、电子邮件等方式递交的非原件形式的质疑。</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29.5.4 未参加投标活动的供应商或在投标活动中自身权益未受到损害的供应商所提出的质疑。</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29.5.5 供应商组成联合体参加投标，联合体中任何一方或多方未按要求签字、盖章、加盖公章的质疑。</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30、中标通</w:t>
      </w:r>
      <w:r>
        <w:rPr>
          <w:rFonts w:hint="eastAsia" w:ascii="宋体" w:hAnsi="宋体" w:eastAsia="宋体" w:cs="宋体"/>
          <w:color w:val="000000"/>
          <w:sz w:val="21"/>
          <w:szCs w:val="21"/>
        </w:rPr>
        <w:t xml:space="preserve">知书</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七、授予合同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签</w:t>
      </w:r>
      <w:r>
        <w:rPr>
          <w:rFonts w:hint="eastAsia" w:ascii="宋体" w:hAnsi="宋体" w:eastAsia="宋体" w:cs="宋体"/>
          <w:color w:val="000000"/>
          <w:sz w:val="21"/>
          <w:szCs w:val="21"/>
        </w:rPr>
        <w:t xml:space="preserve">订合</w:t>
      </w:r>
      <w:r>
        <w:rPr>
          <w:rFonts w:hint="eastAsia" w:ascii="宋体" w:hAnsi="宋体" w:eastAsia="宋体" w:cs="宋体"/>
          <w:color w:val="000000"/>
          <w:sz w:val="21"/>
          <w:szCs w:val="21"/>
        </w:rPr>
        <w:t xml:space="preserve">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31.l 中标人应当在中标通知书发出之日起三十日内，按照招标文件确定的事项与采购人签订政府采购合同。</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31.2 招标文件、中标人的投标文件及招标过程中有关澄清、承诺文件均应作为合同附件。</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32、货物（包含与货物相关的服务）的追加</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 政府采购合同履行中，采购人需追加与合同标的相同的货物（包含与货物相关的服务）的，在不改变合同其他条款的前提下，可以与中标人协商签订补充合同，但所有补充合同的采购金额不超过原合</w:t>
      </w:r>
      <w:r>
        <w:rPr>
          <w:rFonts w:hint="eastAsia" w:ascii="宋体" w:hAnsi="宋体" w:eastAsia="宋体" w:cs="宋体"/>
          <w:color w:val="000000"/>
          <w:sz w:val="21"/>
          <w:szCs w:val="21"/>
        </w:rPr>
        <w:t xml:space="preserve">同金额10%。</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33、政府采购履约资金扶持政策</w:t>
      </w:r>
      <w:r/>
    </w:p>
    <w:p>
      <w:pPr>
        <w:pStyle w:val="74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中标供应商可凭政府采购合同办理融资贷款，详情请见江苏政府采购网“政采贷”专栏。</w:t>
      </w:r>
      <w:r/>
    </w:p>
    <w:p>
      <w:pPr>
        <w:pStyle w:val="746"/>
        <w:ind w:firstLine="420"/>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34 </w:t>
      </w:r>
      <w:r>
        <w:rPr>
          <w:rFonts w:hint="eastAsia" w:ascii="宋体" w:hAnsi="宋体" w:eastAsia="宋体" w:cs="宋体"/>
          <w:b/>
          <w:color w:val="000000"/>
          <w:sz w:val="21"/>
          <w:szCs w:val="21"/>
        </w:rPr>
        <w:t xml:space="preserve">政策功能</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1.本项目执行财政部、工业和信息化部关于印发《政府采购促进中小企业发展管理办法》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w:t>
      </w:r>
      <w:r>
        <w:rPr>
          <w:rFonts w:hint="eastAsia" w:ascii="宋体" w:hAnsi="宋体" w:cs="宋体"/>
          <w:szCs w:val="21"/>
        </w:rPr>
        <w:t xml:space="preserve">）、</w:t>
      </w:r>
      <w:r>
        <w:rPr>
          <w:rFonts w:hint="eastAsia" w:ascii="宋体" w:hAnsi="宋体" w:cs="宋体"/>
          <w:szCs w:val="21"/>
        </w:rPr>
        <w:t xml:space="preserve">《关于促进残疾人就业政府采购政策的通知》（财库〔2017〕141号）的规定。</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w:t>
      </w:r>
      <w:r>
        <w:rPr>
          <w:rFonts w:hint="eastAsia" w:ascii="宋体" w:hAnsi="宋体" w:cs="宋体"/>
          <w:szCs w:val="21"/>
        </w:rPr>
        <w:t xml:space="preserve">型企业、小型企业和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pStyle w:val="724"/>
        <w:ind w:firstLine="480"/>
        <w:spacing w:line="360" w:lineRule="auto"/>
        <w:rPr>
          <w:rFonts w:ascii="宋体" w:hAnsi="宋体" w:cs="宋体"/>
          <w:szCs w:val="21"/>
        </w:rPr>
      </w:pPr>
      <w:r>
        <w:rPr>
          <w:rFonts w:hint="eastAsia" w:ascii="宋体" w:hAnsi="宋体" w:cs="宋体"/>
          <w:szCs w:val="21"/>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w:t>
      </w:r>
      <w:r>
        <w:rPr>
          <w:rFonts w:hint="eastAsia" w:ascii="宋体" w:hAnsi="宋体" w:cs="宋体"/>
          <w:szCs w:val="21"/>
        </w:rPr>
        <w:t xml:space="preserve">发展</w:t>
      </w:r>
      <w:r>
        <w:rPr>
          <w:rFonts w:hint="eastAsia" w:ascii="宋体" w:hAnsi="宋体" w:cs="宋体"/>
          <w:szCs w:val="21"/>
        </w:rPr>
        <w:t xml:space="preserve">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rPr>
          <w:rFonts w:ascii="宋体" w:hAnsi="宋体" w:cs="宋体"/>
          <w:szCs w:val="21"/>
        </w:rPr>
      </w:r>
      <w:r/>
    </w:p>
    <w:p>
      <w:pPr>
        <w:pStyle w:val="724"/>
        <w:ind w:firstLine="480"/>
        <w:spacing w:line="360" w:lineRule="auto"/>
        <w:rPr>
          <w:rFonts w:ascii="宋体" w:hAnsi="宋体" w:cs="宋体"/>
          <w:szCs w:val="21"/>
        </w:rPr>
      </w:pPr>
      <w:r>
        <w:rPr>
          <w:rFonts w:hint="eastAsia" w:ascii="宋体" w:hAnsi="宋体" w:cs="宋体"/>
          <w:szCs w:val="21"/>
        </w:rPr>
        <w:t xml:space="preserve">本项目价格扣除计算方法如下：参与报价得分计算的价格＝投标人的投标报价-小型企业、微型企业、监狱企业、残疾人福利性单位的投标报价×10%。</w:t>
      </w:r>
      <w:r>
        <w:rPr>
          <w:rFonts w:ascii="宋体" w:hAnsi="宋体" w:cs="宋体"/>
          <w:szCs w:val="21"/>
        </w:rPr>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中小企业参加政府采购活动，应当出具本办法规定的《中小企业声明函》，否则不得享受相关中小企业扶持政策。</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4.供应商为监狱企业或提供的货物由监狱企业制造的，提供省级以上监狱管理局、戒毒 管理局（含新疆生产建设兵团）出具的属于监狱企业的证明文件。</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根据《财政部司法部关于政府采购支持监狱企业发展有关问题的通知》（财库〔2014〕68号），监狱企业视同小微企业，享受政府采购支持政策。监</w:t>
      </w:r>
      <w:r>
        <w:rPr>
          <w:rFonts w:hint="eastAsia" w:ascii="宋体" w:hAnsi="宋体" w:cs="宋体"/>
          <w:szCs w:val="21"/>
        </w:rPr>
        <w:t xml:space="preserve">狱企</w:t>
      </w:r>
      <w:r>
        <w:rPr>
          <w:rFonts w:hint="eastAsia" w:ascii="宋体" w:hAnsi="宋体" w:cs="宋体"/>
          <w:szCs w:val="21"/>
        </w:rPr>
        <w:t xml:space="preserve">业是指由司法部认定的为罪犯、戒毒人员提供生产项目和劳动对象，且全部产权属于司法部监狱管理局、戒毒管理 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投标人按照本办法规定提供声明函内容不实的，属于提供虚假材料谋取中标、成交，依照《中华人民共和国政府采购法》等国家有关规定追究相应责任。</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5.《中小企业声明函》应上传至电子投标文件中，否则不予认可。</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6.政府采购项目执行《关于印发环境标志产品政府采购品目清单的通知》（财库〔2019〕18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7.坚持绿色发展：</w:t>
      </w:r>
      <w:r/>
    </w:p>
    <w:p>
      <w:pPr>
        <w:pStyle w:val="724"/>
        <w:ind w:firstLine="420"/>
        <w:jc w:val="left"/>
        <w:spacing w:line="360" w:lineRule="auto"/>
        <w:rPr>
          <w:rFonts w:hint="eastAsia" w:ascii="宋体" w:hAnsi="宋体" w:cs="宋体"/>
          <w:szCs w:val="21"/>
        </w:rPr>
      </w:pPr>
      <w:r>
        <w:rPr>
          <w:rFonts w:hint="eastAsia" w:ascii="宋体" w:hAnsi="宋体" w:cs="宋体"/>
          <w:szCs w:val="21"/>
        </w:rPr>
        <w:t xml:space="preserve">为助力打</w:t>
      </w:r>
      <w:r>
        <w:rPr>
          <w:rFonts w:hint="eastAsia" w:ascii="宋体" w:hAnsi="宋体" w:cs="宋体"/>
          <w:szCs w:val="21"/>
        </w:rPr>
        <w:t xml:space="preserve">好污</w:t>
      </w:r>
      <w:r>
        <w:rPr>
          <w:rFonts w:hint="eastAsia" w:ascii="宋体" w:hAnsi="宋体" w:cs="宋体"/>
          <w:szCs w:val="21"/>
        </w:rPr>
        <w:t xml:space="preserve">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724"/>
        <w:ind w:firstLine="420"/>
        <w:jc w:val="left"/>
        <w:spacing w:line="360" w:lineRule="auto"/>
        <w:rPr>
          <w:rFonts w:ascii="宋体" w:hAnsi="宋体" w:cs="宋体"/>
          <w:szCs w:val="21"/>
        </w:rPr>
      </w:pPr>
      <w:r>
        <w:rPr>
          <w:rFonts w:hint="eastAsia" w:ascii="宋体" w:hAnsi="宋体" w:cs="宋体"/>
          <w:szCs w:val="21"/>
        </w:rPr>
        <w:t xml:space="preserve">8.政府采购项目执行《财政部 生态环境部 工业和信息化部关于印发&lt;绿色数据中心政府采购需求标准（试行）&gt;的通知》（财库〔2023〕7 号）相关要求。</w:t>
      </w:r>
      <w:r>
        <w:rPr>
          <w:rFonts w:ascii="宋体" w:hAnsi="宋体" w:cs="宋体"/>
          <w:szCs w:val="21"/>
        </w:rPr>
      </w:r>
      <w:r/>
    </w:p>
    <w:p>
      <w:pPr>
        <w:pStyle w:val="724"/>
        <w:ind w:firstLine="420"/>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rPr>
          <w:rFonts w:ascii="宋体" w:hAnsi="宋体" w:cs="宋体"/>
          <w:szCs w:val="21"/>
        </w:rPr>
      </w:r>
      <w:r/>
    </w:p>
    <w:p>
      <w:pPr>
        <w:pStyle w:val="724"/>
        <w:ind w:firstLine="420"/>
        <w:jc w:val="left"/>
        <w:spacing w:line="360" w:lineRule="auto"/>
        <w:rPr>
          <w:rFonts w:hint="eastAsia" w:ascii="宋体" w:hAnsi="宋体" w:cs="宋体"/>
          <w:szCs w:val="21"/>
          <w:u w:val="single"/>
        </w:rPr>
      </w:pPr>
      <w:r>
        <w:rPr>
          <w:rFonts w:hint="eastAsia" w:ascii="宋体" w:hAnsi="宋体" w:cs="宋体"/>
          <w:szCs w:val="21"/>
          <w:u w:val="single"/>
        </w:rPr>
      </w:r>
      <w:r/>
    </w:p>
    <w:p>
      <w:pPr>
        <w:pStyle w:val="724"/>
        <w:jc w:val="center"/>
        <w:spacing w:line="360" w:lineRule="auto"/>
        <w:rPr>
          <w:rFonts w:eastAsia="黑体"/>
          <w:b/>
          <w:color w:val="000000"/>
          <w:sz w:val="36"/>
          <w:szCs w:val="20"/>
        </w:rPr>
      </w:pPr>
      <w:r/>
      <w:bookmarkStart w:id="12" w:name="_Toc16961"/>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eastAsia="黑体"/>
          <w:b/>
          <w:color w:val="000000"/>
          <w:sz w:val="36"/>
          <w:szCs w:val="20"/>
        </w:rPr>
      </w:pPr>
      <w:r>
        <w:rPr>
          <w:rFonts w:eastAsia="黑体"/>
          <w:b/>
          <w:color w:val="000000"/>
          <w:sz w:val="36"/>
          <w:szCs w:val="20"/>
        </w:rPr>
      </w:r>
      <w:r/>
    </w:p>
    <w:p>
      <w:pPr>
        <w:pStyle w:val="724"/>
        <w:jc w:val="center"/>
        <w:spacing w:line="360" w:lineRule="auto"/>
        <w:rPr>
          <w:rFonts w:hint="eastAsia" w:eastAsia="黑体"/>
          <w:b/>
          <w:color w:val="000000"/>
          <w:sz w:val="36"/>
          <w:szCs w:val="20"/>
        </w:rPr>
      </w:pPr>
      <w:r>
        <w:rPr>
          <w:rFonts w:hint="eastAsia" w:eastAsia="黑体"/>
          <w:b/>
          <w:color w:val="000000"/>
          <w:sz w:val="36"/>
          <w:szCs w:val="20"/>
        </w:rPr>
        <w:t xml:space="preserve">第三章  评标办法</w:t>
      </w:r>
      <w:r/>
    </w:p>
    <w:p>
      <w:pPr>
        <w:pStyle w:val="724"/>
        <w:ind w:firstLine="482"/>
        <w:spacing w:line="400" w:lineRule="exact"/>
        <w:rPr>
          <w:rFonts w:ascii="宋体" w:hAnsi="宋体"/>
          <w:b/>
          <w:color w:val="000000"/>
          <w:szCs w:val="21"/>
        </w:rPr>
      </w:pPr>
      <w:r/>
      <w:bookmarkStart w:id="13" w:name="_Toc397699195"/>
      <w:r>
        <w:rPr>
          <w:rFonts w:hint="eastAsia" w:ascii="宋体" w:hAnsi="宋体"/>
          <w:b/>
          <w:color w:val="000000"/>
          <w:szCs w:val="21"/>
        </w:rPr>
        <w:t xml:space="preserve">一、</w:t>
      </w:r>
      <w:r>
        <w:rPr>
          <w:rFonts w:hint="eastAsia" w:ascii="宋体" w:hAnsi="宋体"/>
          <w:b/>
          <w:bCs/>
          <w:color w:val="000000"/>
          <w:szCs w:val="21"/>
        </w:rPr>
        <w:t xml:space="preserve">评标委员会构成</w:t>
      </w:r>
      <w:r>
        <w:rPr>
          <w:rFonts w:hint="eastAsia" w:ascii="宋体" w:hAnsi="宋体"/>
          <w:b/>
          <w:color w:val="000000"/>
          <w:szCs w:val="21"/>
        </w:rPr>
        <w:t xml:space="preserve">：</w:t>
      </w:r>
      <w:r>
        <w:rPr>
          <w:rFonts w:ascii="宋体" w:hAnsi="宋体"/>
          <w:b/>
          <w:color w:val="000000"/>
          <w:szCs w:val="21"/>
        </w:rPr>
      </w:r>
      <w:r/>
    </w:p>
    <w:p>
      <w:pPr>
        <w:pStyle w:val="724"/>
        <w:ind w:firstLine="480"/>
        <w:spacing w:line="400" w:lineRule="exact"/>
        <w:rPr>
          <w:rFonts w:ascii="宋体" w:hAnsi="宋体"/>
          <w:color w:val="000000"/>
          <w:szCs w:val="21"/>
        </w:rPr>
      </w:pPr>
      <w:r>
        <w:rPr>
          <w:rFonts w:hint="eastAsia" w:ascii="宋体" w:hAnsi="宋体"/>
          <w:color w:val="000000"/>
          <w:szCs w:val="21"/>
        </w:rPr>
        <w:t xml:space="preserve">本采购项目评标委员会的评委由采购人代表、相关专家组成。</w:t>
      </w:r>
      <w:r>
        <w:rPr>
          <w:rFonts w:ascii="宋体" w:hAnsi="宋体"/>
          <w:color w:val="000000"/>
          <w:szCs w:val="21"/>
        </w:rPr>
      </w:r>
      <w:r/>
    </w:p>
    <w:p>
      <w:pPr>
        <w:pStyle w:val="724"/>
        <w:ind w:firstLine="482"/>
        <w:spacing w:line="400" w:lineRule="exact"/>
        <w:rPr>
          <w:rFonts w:ascii="宋体" w:hAnsi="宋体"/>
          <w:color w:val="000000"/>
          <w:szCs w:val="21"/>
        </w:rPr>
      </w:pPr>
      <w:r>
        <w:rPr>
          <w:rFonts w:hint="eastAsia" w:ascii="宋体" w:hAnsi="宋体"/>
          <w:b/>
          <w:color w:val="000000"/>
          <w:szCs w:val="21"/>
        </w:rPr>
        <w:t xml:space="preserve">二、</w:t>
      </w:r>
      <w:r>
        <w:rPr>
          <w:rFonts w:hint="eastAsia" w:ascii="宋体" w:hAnsi="宋体"/>
          <w:b/>
          <w:bCs/>
          <w:color w:val="000000"/>
          <w:szCs w:val="21"/>
        </w:rPr>
        <w:t xml:space="preserve">评标方法</w:t>
      </w:r>
      <w:r>
        <w:rPr>
          <w:rFonts w:hint="eastAsia" w:ascii="宋体" w:hAnsi="宋体"/>
          <w:b/>
          <w:color w:val="000000"/>
          <w:szCs w:val="21"/>
        </w:rPr>
        <w:t xml:space="preserve">：</w:t>
      </w:r>
      <w:r>
        <w:rPr>
          <w:rFonts w:ascii="宋体" w:hAnsi="宋体"/>
          <w:color w:val="000000"/>
          <w:szCs w:val="21"/>
        </w:rPr>
      </w:r>
      <w:r/>
    </w:p>
    <w:p>
      <w:pPr>
        <w:pStyle w:val="724"/>
        <w:ind w:firstLine="480"/>
        <w:spacing w:line="400" w:lineRule="exact"/>
        <w:rPr>
          <w:rFonts w:ascii="宋体" w:hAnsi="宋体"/>
          <w:color w:val="000000"/>
          <w:szCs w:val="21"/>
        </w:rPr>
      </w:pPr>
      <w:r>
        <w:rPr>
          <w:rFonts w:hint="eastAsia" w:ascii="宋体" w:hAnsi="宋体"/>
          <w:color w:val="000000"/>
          <w:szCs w:val="21"/>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Cs w:val="21"/>
        </w:rPr>
      </w:r>
      <w:r/>
    </w:p>
    <w:p>
      <w:pPr>
        <w:pStyle w:val="724"/>
        <w:ind w:firstLine="482"/>
        <w:spacing w:line="400" w:lineRule="exact"/>
        <w:rPr>
          <w:rFonts w:ascii="宋体" w:hAnsi="宋体"/>
          <w:b/>
          <w:color w:val="000000"/>
          <w:szCs w:val="21"/>
        </w:rPr>
      </w:pPr>
      <w:r>
        <w:rPr>
          <w:rFonts w:hint="eastAsia" w:ascii="宋体" w:hAnsi="宋体"/>
          <w:b/>
          <w:color w:val="000000"/>
          <w:szCs w:val="21"/>
        </w:rPr>
        <w:t xml:space="preserve">三、</w:t>
      </w:r>
      <w:r>
        <w:rPr>
          <w:rFonts w:hint="eastAsia" w:ascii="宋体" w:hAnsi="宋体"/>
          <w:b/>
          <w:bCs/>
          <w:color w:val="000000"/>
          <w:szCs w:val="21"/>
        </w:rPr>
        <w:t xml:space="preserve">评标原则</w:t>
      </w:r>
      <w:r>
        <w:rPr>
          <w:rFonts w:hint="eastAsia" w:ascii="宋体" w:hAnsi="宋体"/>
          <w:b/>
          <w:color w:val="000000"/>
          <w:szCs w:val="21"/>
        </w:rPr>
        <w:t xml:space="preserve">：</w:t>
      </w:r>
      <w:r>
        <w:rPr>
          <w:rFonts w:ascii="宋体" w:hAnsi="宋体"/>
          <w:b/>
          <w:color w:val="000000"/>
          <w:szCs w:val="21"/>
        </w:rPr>
      </w:r>
      <w:r/>
    </w:p>
    <w:p>
      <w:pPr>
        <w:pStyle w:val="724"/>
        <w:ind w:firstLine="480"/>
        <w:spacing w:line="400" w:lineRule="exact"/>
        <w:rPr>
          <w:rFonts w:ascii="宋体" w:hAnsi="宋体"/>
          <w:color w:val="000000"/>
          <w:szCs w:val="21"/>
        </w:rPr>
      </w:pPr>
      <w:r>
        <w:rPr>
          <w:rFonts w:hint="eastAsia" w:ascii="宋体" w:hAnsi="宋体"/>
          <w:color w:val="000000"/>
          <w:szCs w:val="21"/>
        </w:rPr>
        <w:t xml:space="preserve">评标委员会必须公平、公正、客观，不带任何倾向性和启发性；不得向外界透露任何与</w:t>
      </w:r>
      <w:r>
        <w:rPr>
          <w:rFonts w:hint="eastAsia" w:ascii="宋体" w:hAnsi="宋体"/>
          <w:color w:val="000000"/>
          <w:szCs w:val="21"/>
        </w:rPr>
        <w:t xml:space="preserve">评标</w:t>
      </w:r>
      <w:r>
        <w:rPr>
          <w:rFonts w:hint="eastAsia" w:ascii="宋体" w:hAnsi="宋体"/>
          <w:color w:val="000000"/>
          <w:szCs w:val="21"/>
        </w:rPr>
        <w:t xml:space="preserve">有关的内容；任何单位和个人不得干扰、影响评标的正常进行；评标委员会及有关工作人员不得私下与供应商接触。</w:t>
      </w:r>
      <w:r>
        <w:rPr>
          <w:rFonts w:ascii="宋体" w:hAnsi="宋体"/>
          <w:color w:val="000000"/>
          <w:szCs w:val="21"/>
        </w:rPr>
      </w:r>
      <w:r/>
    </w:p>
    <w:p>
      <w:pPr>
        <w:pStyle w:val="724"/>
        <w:ind w:firstLine="482"/>
        <w:spacing w:line="400" w:lineRule="exact"/>
        <w:rPr>
          <w:rFonts w:ascii="宋体" w:hAnsi="宋体"/>
          <w:b/>
          <w:color w:val="000000"/>
          <w:szCs w:val="21"/>
        </w:rPr>
      </w:pPr>
      <w:r>
        <w:rPr>
          <w:rFonts w:hint="eastAsia" w:ascii="宋体" w:hAnsi="宋体"/>
          <w:b/>
          <w:color w:val="000000"/>
          <w:szCs w:val="21"/>
        </w:rPr>
        <w:t xml:space="preserve">四、</w:t>
      </w:r>
      <w:r>
        <w:rPr>
          <w:rFonts w:hint="eastAsia" w:ascii="宋体" w:hAnsi="宋体"/>
          <w:b/>
          <w:bCs/>
          <w:color w:val="000000"/>
          <w:szCs w:val="21"/>
        </w:rPr>
        <w:t xml:space="preserve">评标标准</w:t>
      </w:r>
      <w:r>
        <w:rPr>
          <w:rFonts w:hint="eastAsia" w:ascii="宋体" w:hAnsi="宋体"/>
          <w:b/>
          <w:color w:val="000000"/>
          <w:szCs w:val="21"/>
        </w:rPr>
        <w:t xml:space="preserve">：</w:t>
      </w:r>
      <w:r>
        <w:rPr>
          <w:rFonts w:ascii="宋体" w:hAnsi="宋体"/>
          <w:b/>
          <w:color w:val="000000"/>
          <w:szCs w:val="21"/>
        </w:rPr>
      </w:r>
      <w:r/>
    </w:p>
    <w:p>
      <w:pPr>
        <w:pStyle w:val="724"/>
        <w:ind w:firstLine="480"/>
        <w:spacing w:line="400" w:lineRule="exact"/>
        <w:rPr>
          <w:rFonts w:ascii="宋体" w:hAnsi="宋体"/>
          <w:color w:val="000000"/>
          <w:szCs w:val="21"/>
        </w:rPr>
      </w:pPr>
      <w:r>
        <w:rPr>
          <w:rFonts w:hint="eastAsia" w:ascii="宋体" w:hAnsi="宋体"/>
          <w:color w:val="000000"/>
          <w:szCs w:val="21"/>
        </w:rPr>
        <w:t xml:space="preserve">（一）评标时，评标委员会以招标文件为评标依据，评标委员会各成员独立对每个投标人的投标文件进行评价，并汇总每个投标人的得分。</w:t>
      </w:r>
      <w:r>
        <w:rPr>
          <w:rFonts w:ascii="宋体" w:hAnsi="宋体"/>
          <w:color w:val="000000"/>
          <w:szCs w:val="21"/>
        </w:rPr>
      </w:r>
      <w:r/>
    </w:p>
    <w:p>
      <w:pPr>
        <w:pStyle w:val="724"/>
        <w:ind w:firstLine="480"/>
        <w:spacing w:line="400" w:lineRule="exact"/>
        <w:rPr>
          <w:rFonts w:ascii="宋体" w:hAnsi="宋体"/>
          <w:color w:val="000000"/>
          <w:szCs w:val="21"/>
        </w:rPr>
      </w:pPr>
      <w:r>
        <w:rPr>
          <w:rFonts w:hint="eastAsia" w:ascii="宋体" w:hAnsi="宋体"/>
          <w:color w:val="000000"/>
          <w:szCs w:val="21"/>
        </w:rPr>
        <w:t xml:space="preserve">（二）本项目评分总分为100分，按四舍五入取至小数点后两位。</w:t>
      </w:r>
      <w:r>
        <w:rPr>
          <w:rFonts w:ascii="宋体" w:hAnsi="宋体"/>
          <w:color w:val="000000"/>
          <w:szCs w:val="21"/>
        </w:rPr>
      </w:r>
      <w:r/>
    </w:p>
    <w:p>
      <w:pPr>
        <w:pStyle w:val="724"/>
        <w:ind w:firstLine="480"/>
        <w:spacing w:line="400" w:lineRule="exact"/>
        <w:rPr>
          <w:rFonts w:hint="eastAsia" w:ascii="宋体" w:hAnsi="宋体"/>
          <w:color w:val="000000"/>
          <w:szCs w:val="21"/>
        </w:rPr>
      </w:pPr>
      <w:r>
        <w:rPr>
          <w:rFonts w:hint="eastAsia" w:ascii="宋体" w:hAnsi="宋体"/>
          <w:color w:val="000000"/>
          <w:szCs w:val="21"/>
        </w:rPr>
        <w:t xml:space="preserve">（三）总得分 =价格分 + 商务技术分 </w:t>
      </w:r>
      <w:r/>
    </w:p>
    <w:p>
      <w:pPr>
        <w:pStyle w:val="724"/>
        <w:ind w:firstLine="480"/>
        <w:spacing w:line="400" w:lineRule="exact"/>
        <w:rPr>
          <w:rFonts w:hint="eastAsia" w:ascii="宋体" w:hAnsi="宋体"/>
          <w:color w:val="000000"/>
          <w:szCs w:val="21"/>
        </w:rPr>
      </w:pPr>
      <w:r>
        <w:rPr>
          <w:rFonts w:hint="eastAsia" w:ascii="宋体" w:hAnsi="宋体"/>
          <w:color w:val="000000"/>
          <w:szCs w:val="21"/>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W w:w="5505" w:type="pct"/>
        <w:tblInd w:w="-601" w:type="dxa"/>
        <w:tblLayout w:type="fixed"/>
        <w:tblCellMar>
          <w:left w:w="108" w:type="dxa"/>
          <w:top w:w="0" w:type="dxa"/>
          <w:right w:w="108" w:type="dxa"/>
          <w:bottom w:w="0" w:type="dxa"/>
        </w:tblCellMar>
        <w:tblLook w:val="04A0" w:firstRow="1" w:lastRow="0" w:firstColumn="1" w:lastColumn="0" w:noHBand="0" w:noVBand="1"/>
      </w:tblPr>
      <w:tblGrid>
        <w:gridCol w:w="1137"/>
        <w:gridCol w:w="1701"/>
        <w:gridCol w:w="7511"/>
      </w:tblGrid>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价格部分</w:t>
            </w:r>
            <w:r>
              <w:rPr>
                <w:rFonts w:ascii="宋体" w:hAnsi="宋体" w:cs="宋体"/>
                <w:color w:val="000000"/>
                <w:sz w:val="18"/>
                <w:szCs w:val="18"/>
              </w:rPr>
            </w:r>
            <w:r/>
          </w:p>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（30分）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400" w:lineRule="exact"/>
              <w:widowControl/>
              <w:rPr>
                <w:rFonts w:ascii="宋体" w:hAnsi="宋体" w:cs="宋体"/>
                <w:color w:val="000000"/>
                <w:sz w:val="18"/>
                <w:szCs w:val="18"/>
              </w:rPr>
            </w:pPr>
            <w:r>
              <w:rPr>
                <w:rFonts w:hint="eastAsia" w:ascii="宋体" w:hAnsi="宋体" w:cs="宋体"/>
                <w:color w:val="000000"/>
                <w:sz w:val="18"/>
                <w:szCs w:val="18"/>
              </w:rPr>
              <w:t xml:space="preserve">投标报价</w:t>
            </w:r>
            <w:r>
              <w:rPr>
                <w:rFonts w:ascii="宋体" w:hAnsi="宋体" w:cs="宋体"/>
                <w:color w:val="000000"/>
                <w:sz w:val="18"/>
                <w:szCs w:val="18"/>
              </w:rPr>
            </w:r>
            <w:r/>
          </w:p>
          <w:p>
            <w:pPr>
              <w:pStyle w:val="724"/>
              <w:jc w:val="left"/>
              <w:spacing w:line="400" w:lineRule="exact"/>
              <w:widowControl/>
              <w:rPr>
                <w:rFonts w:ascii="宋体" w:hAnsi="宋体" w:cs="宋体"/>
                <w:color w:val="000000"/>
                <w:sz w:val="18"/>
                <w:szCs w:val="18"/>
              </w:rPr>
            </w:pPr>
            <w:r>
              <w:rPr>
                <w:rFonts w:hint="eastAsia" w:ascii="宋体" w:hAnsi="宋体" w:cs="宋体"/>
                <w:color w:val="000000"/>
                <w:sz w:val="18"/>
                <w:szCs w:val="18"/>
              </w:rPr>
              <w:t xml:space="preserve">（30分）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价格分统一采用低价优先法计算，即满足采购文件要求且报价最低的报价为评标基准价(结果保留两位小数)，其价格分为满分30分。其他供应商的价格得分按照下列公式计算：报价得分=(评标基准价/最终报价)×30。</w:t>
            </w:r>
            <w:r>
              <w:rPr>
                <w:rFonts w:ascii="宋体" w:hAnsi="宋体" w:cs="宋体"/>
                <w:color w:val="000000"/>
                <w:sz w:val="18"/>
                <w:szCs w:val="18"/>
              </w:rPr>
            </w:r>
            <w:r/>
          </w:p>
        </w:tc>
      </w:tr>
      <w:tr>
        <w:trPr>
          <w:cantSplit/>
          <w:trHeight w:val="23"/>
        </w:trPr>
        <w:tc>
          <w:tcPr>
            <w:tcBorders>
              <w:top w:val="single" w:color="000000" w:sz="4" w:space="0"/>
              <w:left w:val="single" w:color="000000" w:sz="4" w:space="0"/>
              <w:right w:val="single" w:color="000000" w:sz="4" w:space="0"/>
            </w:tcBorders>
            <w:tcW w:w="549" w:type="pct"/>
            <w:vAlign w:val="center"/>
            <w:vMerge w:val="restart"/>
            <w:textDirection w:val="lrTb"/>
            <w:noWrap w:val="false"/>
          </w:tcPr>
          <w:p>
            <w:pPr>
              <w:pStyle w:val="724"/>
              <w:jc w:val="left"/>
              <w:spacing w:line="400" w:lineRule="exact"/>
              <w:widowControl/>
              <w:rPr>
                <w:rFonts w:ascii="宋体" w:hAnsi="宋体" w:cs="宋体"/>
                <w:color w:val="000000"/>
                <w:sz w:val="18"/>
                <w:szCs w:val="18"/>
              </w:rPr>
            </w:pPr>
            <w:r>
              <w:rPr>
                <w:rFonts w:hint="eastAsia" w:ascii="宋体" w:hAnsi="宋体" w:cs="宋体"/>
                <w:color w:val="000000"/>
                <w:sz w:val="18"/>
                <w:szCs w:val="18"/>
              </w:rPr>
              <w:t xml:space="preserve">技术分</w:t>
            </w:r>
            <w:r>
              <w:rPr>
                <w:rFonts w:hint="eastAsia" w:ascii="宋体" w:hAnsi="宋体" w:cs="宋体"/>
                <w:color w:val="000000"/>
                <w:sz w:val="18"/>
                <w:szCs w:val="18"/>
              </w:rPr>
              <w:t xml:space="preserve">(</w:t>
            </w:r>
            <w:r>
              <w:rPr>
                <w:rFonts w:hint="eastAsia" w:ascii="宋体" w:hAnsi="宋体" w:cs="宋体"/>
                <w:color w:val="000000"/>
                <w:sz w:val="18"/>
                <w:szCs w:val="18"/>
              </w:rPr>
              <w:t xml:space="preserve">5</w:t>
            </w:r>
            <w:r>
              <w:rPr>
                <w:rFonts w:hint="eastAsia" w:ascii="宋体" w:hAnsi="宋体" w:cs="宋体"/>
                <w:color w:val="000000"/>
                <w:sz w:val="18"/>
                <w:szCs w:val="18"/>
              </w:rPr>
              <w:t xml:space="preserve">5</w:t>
            </w:r>
            <w:r>
              <w:rPr>
                <w:rFonts w:hint="eastAsia" w:ascii="宋体" w:hAnsi="宋体" w:cs="宋体"/>
                <w:color w:val="000000"/>
                <w:sz w:val="18"/>
                <w:szCs w:val="18"/>
              </w:rPr>
              <w:t xml:space="preserve">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整体方案</w:t>
            </w:r>
            <w:r>
              <w:rPr>
                <w:rFonts w:hint="eastAsia" w:ascii="宋体" w:hAnsi="宋体" w:cs="宋体"/>
                <w:color w:val="000000"/>
                <w:sz w:val="18"/>
                <w:szCs w:val="18"/>
              </w:rPr>
              <w:t xml:space="preserve">（</w:t>
            </w:r>
            <w:r>
              <w:rPr>
                <w:rFonts w:hint="eastAsia" w:ascii="宋体" w:hAnsi="宋体" w:cs="宋体"/>
                <w:color w:val="000000"/>
                <w:sz w:val="18"/>
                <w:szCs w:val="18"/>
              </w:rPr>
              <w:t xml:space="preserve">1</w:t>
            </w:r>
            <w:r>
              <w:rPr>
                <w:rFonts w:hint="eastAsia" w:ascii="宋体" w:hAnsi="宋体" w:cs="宋体"/>
                <w:color w:val="000000"/>
                <w:sz w:val="18"/>
                <w:szCs w:val="18"/>
              </w:rPr>
              <w:t xml:space="preserve">5</w:t>
            </w:r>
            <w:r>
              <w:rPr>
                <w:rFonts w:hint="eastAsia" w:ascii="宋体" w:hAnsi="宋体" w:cs="宋体"/>
                <w:color w:val="000000"/>
                <w:sz w:val="18"/>
                <w:szCs w:val="18"/>
              </w:rPr>
              <w:t xml:space="preserve">分）</w:t>
            </w:r>
            <w:r/>
          </w:p>
        </w:tc>
        <w:tc>
          <w:tcPr>
            <w:tcBorders>
              <w:top w:val="single" w:color="000000" w:sz="4" w:space="0"/>
              <w:left w:val="none" w:color="000000" w:sz="4" w:space="0"/>
              <w:bottom w:val="single" w:color="000000" w:sz="4" w:space="0"/>
              <w:right w:val="single" w:color="000000" w:sz="4" w:space="0"/>
            </w:tcBorders>
            <w:tcW w:w="3629"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t xml:space="preserve">方案所提出的系统整体思路和技术架构</w:t>
            </w:r>
            <w:r>
              <w:rPr>
                <w:rFonts w:hint="eastAsia" w:ascii="宋体" w:hAnsi="宋体" w:cs="宋体"/>
                <w:color w:val="000000"/>
                <w:sz w:val="18"/>
                <w:szCs w:val="18"/>
              </w:rPr>
              <w:t xml:space="preserve">优秀，方案</w:t>
            </w:r>
            <w:r>
              <w:rPr>
                <w:rFonts w:hint="eastAsia" w:ascii="宋体" w:hAnsi="宋体" w:cs="宋体"/>
                <w:color w:val="000000"/>
                <w:sz w:val="18"/>
                <w:szCs w:val="18"/>
              </w:rPr>
              <w:t xml:space="preserve">可靠性、合理性、完整性、先进性</w:t>
            </w:r>
            <w:r>
              <w:rPr>
                <w:rFonts w:hint="eastAsia" w:ascii="宋体" w:hAnsi="宋体" w:cs="宋体"/>
                <w:color w:val="000000"/>
                <w:sz w:val="18"/>
                <w:szCs w:val="18"/>
              </w:rPr>
              <w:t xml:space="preserve">，</w:t>
            </w:r>
            <w:r>
              <w:rPr>
                <w:rFonts w:ascii="宋体" w:hAnsi="宋体" w:cs="宋体"/>
                <w:color w:val="000000"/>
                <w:sz w:val="18"/>
                <w:szCs w:val="18"/>
              </w:rPr>
              <w:t xml:space="preserve">考虑周全的得 </w:t>
            </w:r>
            <w:r>
              <w:rPr>
                <w:rFonts w:hint="eastAsia" w:ascii="宋体" w:hAnsi="宋体" w:cs="宋体"/>
                <w:color w:val="000000"/>
                <w:sz w:val="18"/>
                <w:szCs w:val="18"/>
              </w:rPr>
              <w:t xml:space="preserve">1</w:t>
            </w:r>
            <w:r>
              <w:rPr>
                <w:rFonts w:hint="eastAsia" w:ascii="宋体" w:hAnsi="宋体" w:cs="宋体"/>
                <w:color w:val="000000"/>
                <w:sz w:val="18"/>
                <w:szCs w:val="18"/>
              </w:rPr>
              <w:t xml:space="preserve">5</w:t>
            </w:r>
            <w:r>
              <w:rPr>
                <w:rFonts w:ascii="宋体" w:hAnsi="宋体" w:cs="宋体"/>
                <w:color w:val="000000"/>
                <w:sz w:val="18"/>
                <w:szCs w:val="18"/>
              </w:rPr>
              <w:t xml:space="preserve">分</w:t>
            </w:r>
            <w:r>
              <w:rPr>
                <w:rFonts w:hint="eastAsia" w:ascii="宋体" w:hAnsi="宋体" w:cs="宋体"/>
                <w:color w:val="000000"/>
                <w:sz w:val="18"/>
                <w:szCs w:val="18"/>
              </w:rPr>
              <w:t xml:space="preserve">。</w:t>
            </w:r>
            <w:r>
              <w:rPr>
                <w:rFonts w:ascii="宋体" w:hAnsi="宋体" w:cs="宋体"/>
                <w:color w:val="000000"/>
                <w:sz w:val="18"/>
                <w:szCs w:val="18"/>
              </w:rPr>
            </w:r>
            <w:r/>
          </w:p>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2.方案所提出的系统整体思路和技术架构良好，方案</w:t>
            </w:r>
            <w:r>
              <w:rPr>
                <w:rFonts w:hint="eastAsia" w:ascii="宋体" w:hAnsi="宋体" w:cs="宋体"/>
                <w:color w:val="000000"/>
                <w:sz w:val="18"/>
                <w:szCs w:val="18"/>
              </w:rPr>
              <w:t xml:space="preserve">可靠性、合理性、完整</w:t>
            </w:r>
            <w:r>
              <w:rPr>
                <w:rFonts w:hint="eastAsia" w:ascii="宋体" w:hAnsi="宋体" w:cs="宋体"/>
                <w:color w:val="000000"/>
                <w:sz w:val="18"/>
                <w:szCs w:val="18"/>
              </w:rPr>
              <w:t xml:space="preserve">性、先进性，</w:t>
            </w:r>
            <w:r>
              <w:rPr>
                <w:rFonts w:ascii="宋体" w:hAnsi="宋体" w:cs="宋体"/>
                <w:color w:val="000000"/>
                <w:sz w:val="18"/>
                <w:szCs w:val="18"/>
              </w:rPr>
              <w:t xml:space="preserve">考虑周全的得 </w:t>
            </w:r>
            <w:r>
              <w:rPr>
                <w:rFonts w:hint="eastAsia" w:ascii="宋体" w:hAnsi="宋体" w:cs="宋体"/>
                <w:color w:val="000000"/>
                <w:sz w:val="18"/>
                <w:szCs w:val="18"/>
              </w:rPr>
              <w:t xml:space="preserve">1</w:t>
            </w:r>
            <w:r>
              <w:rPr>
                <w:rFonts w:hint="eastAsia" w:ascii="宋体" w:hAnsi="宋体" w:cs="宋体"/>
                <w:color w:val="000000"/>
                <w:sz w:val="18"/>
                <w:szCs w:val="18"/>
              </w:rPr>
              <w:t xml:space="preserve">2</w:t>
            </w:r>
            <w:r>
              <w:rPr>
                <w:rFonts w:ascii="宋体" w:hAnsi="宋体" w:cs="宋体"/>
                <w:color w:val="000000"/>
                <w:sz w:val="18"/>
                <w:szCs w:val="18"/>
              </w:rPr>
              <w:t xml:space="preserve">分</w:t>
            </w:r>
            <w:r>
              <w:rPr>
                <w:rFonts w:hint="eastAsia" w:ascii="宋体" w:hAnsi="宋体" w:cs="宋体"/>
                <w:color w:val="000000"/>
                <w:sz w:val="18"/>
                <w:szCs w:val="18"/>
              </w:rPr>
              <w:t xml:space="preserve">。</w:t>
            </w:r>
            <w:r>
              <w:rPr>
                <w:rFonts w:ascii="宋体" w:hAnsi="宋体" w:cs="宋体"/>
                <w:color w:val="000000"/>
                <w:sz w:val="18"/>
                <w:szCs w:val="18"/>
              </w:rPr>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3.方案所提出的系统整体思路和技术架构一般，方案可靠性、合理性、完整性、先进性，</w:t>
            </w:r>
            <w:r>
              <w:rPr>
                <w:rFonts w:ascii="宋体" w:hAnsi="宋体" w:cs="宋体"/>
                <w:color w:val="000000"/>
                <w:sz w:val="18"/>
                <w:szCs w:val="18"/>
              </w:rPr>
              <w:t xml:space="preserve">考虑周全的得</w:t>
            </w:r>
            <w:r>
              <w:rPr>
                <w:rFonts w:hint="eastAsia" w:ascii="宋体" w:hAnsi="宋体" w:cs="宋体"/>
                <w:color w:val="000000"/>
                <w:sz w:val="18"/>
                <w:szCs w:val="18"/>
              </w:rPr>
              <w:t xml:space="preserve">9</w:t>
            </w:r>
            <w:r>
              <w:rPr>
                <w:rFonts w:ascii="宋体" w:hAnsi="宋体" w:cs="宋体"/>
                <w:color w:val="000000"/>
                <w:sz w:val="18"/>
                <w:szCs w:val="18"/>
              </w:rPr>
              <w:t xml:space="preserve">分</w:t>
            </w:r>
            <w:r>
              <w:rPr>
                <w:rFonts w:hint="eastAsia" w:ascii="宋体" w:hAnsi="宋体" w:cs="宋体"/>
                <w:color w:val="000000"/>
                <w:sz w:val="18"/>
                <w:szCs w:val="18"/>
              </w:rPr>
              <w:t xml:space="preserve">。不提供得0分。</w:t>
            </w:r>
            <w:r>
              <w:rPr>
                <w:rFonts w:hint="eastAsia" w:ascii="宋体" w:hAnsi="宋体" w:cs="宋体"/>
                <w:color w:val="000000"/>
                <w:sz w:val="18"/>
                <w:szCs w:val="18"/>
              </w:rPr>
            </w:r>
            <w:r/>
          </w:p>
        </w:tc>
      </w:tr>
      <w:tr>
        <w:trPr>
          <w:cantSplit/>
          <w:trHeight w:val="1300"/>
        </w:trPr>
        <w:tc>
          <w:tcPr>
            <w:tcBorders>
              <w:left w:val="single" w:color="000000" w:sz="4" w:space="0"/>
              <w:right w:val="single" w:color="000000" w:sz="4" w:space="0"/>
            </w:tcBorders>
            <w:tcW w:w="549" w:type="pct"/>
            <w:vAlign w:val="center"/>
            <w:vMerge w:val="continue"/>
            <w:textDirection w:val="lrTb"/>
            <w:noWrap w:val="false"/>
          </w:tcPr>
          <w:p>
            <w:pPr>
              <w:pStyle w:val="724"/>
              <w:jc w:val="left"/>
              <w:spacing w:line="40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供货及施工计划</w:t>
            </w:r>
            <w:r>
              <w:rPr>
                <w:rFonts w:ascii="宋体" w:hAnsi="宋体" w:cs="宋体"/>
                <w:color w:val="000000"/>
                <w:sz w:val="18"/>
                <w:szCs w:val="18"/>
              </w:rPr>
              <w:t xml:space="preserve">（</w:t>
            </w:r>
            <w:r>
              <w:rPr>
                <w:rFonts w:hint="eastAsia" w:ascii="宋体" w:hAnsi="宋体" w:cs="宋体"/>
                <w:color w:val="000000"/>
                <w:sz w:val="18"/>
                <w:szCs w:val="18"/>
              </w:rPr>
              <w:t xml:space="preserve">1</w:t>
            </w:r>
            <w:r>
              <w:rPr>
                <w:rFonts w:hint="eastAsia" w:ascii="宋体" w:hAnsi="宋体" w:cs="宋体"/>
                <w:color w:val="000000"/>
                <w:sz w:val="18"/>
                <w:szCs w:val="18"/>
              </w:rPr>
              <w:t xml:space="preserve">2</w:t>
            </w:r>
            <w:r>
              <w:rPr>
                <w:rFonts w:ascii="宋体" w:hAnsi="宋体" w:cs="宋体"/>
                <w:color w:val="000000"/>
                <w:sz w:val="18"/>
                <w:szCs w:val="18"/>
              </w:rPr>
              <w:t xml:space="preserve">分）</w:t>
            </w:r>
            <w:r/>
          </w:p>
        </w:tc>
        <w:tc>
          <w:tcPr>
            <w:tcBorders>
              <w:top w:val="none" w:color="000000" w:sz="4" w:space="0"/>
              <w:left w:val="none" w:color="000000" w:sz="4" w:space="0"/>
              <w:bottom w:val="single" w:color="000000" w:sz="4" w:space="0"/>
              <w:right w:val="single" w:color="000000" w:sz="4" w:space="0"/>
            </w:tcBorders>
            <w:tcW w:w="3629"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在项目实施方面：有完善的供货进度计划和施工进度保证措施；有完善的维护方案：</w:t>
            </w:r>
            <w:r>
              <w:rPr>
                <w:rFonts w:ascii="宋体" w:hAnsi="宋体" w:cs="宋体"/>
                <w:color w:val="000000"/>
                <w:sz w:val="18"/>
                <w:szCs w:val="18"/>
              </w:rPr>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响应全面，描述完备、细致，完全满足且部分优于采购需求，得1</w:t>
            </w:r>
            <w:r>
              <w:rPr>
                <w:rFonts w:hint="eastAsia" w:ascii="宋体" w:hAnsi="宋体" w:cs="宋体"/>
                <w:color w:val="000000"/>
                <w:sz w:val="18"/>
                <w:szCs w:val="18"/>
              </w:rPr>
              <w:t xml:space="preserve">2</w:t>
            </w:r>
            <w:r>
              <w:rPr>
                <w:rFonts w:hint="eastAsia" w:ascii="宋体" w:hAnsi="宋体" w:cs="宋体"/>
                <w:color w:val="000000"/>
                <w:sz w:val="18"/>
                <w:szCs w:val="18"/>
              </w:rPr>
              <w:t xml:space="preserve">分；</w:t>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响应较全面、细致，满足采购需求，得</w:t>
            </w:r>
            <w:r>
              <w:rPr>
                <w:rFonts w:hint="eastAsia" w:ascii="宋体" w:hAnsi="宋体" w:cs="宋体"/>
                <w:color w:val="000000"/>
                <w:sz w:val="18"/>
                <w:szCs w:val="18"/>
              </w:rPr>
              <w:t xml:space="preserve">1</w:t>
            </w:r>
            <w:r>
              <w:rPr>
                <w:rFonts w:hint="eastAsia" w:ascii="宋体" w:hAnsi="宋体" w:cs="宋体"/>
                <w:color w:val="000000"/>
                <w:sz w:val="18"/>
                <w:szCs w:val="18"/>
              </w:rPr>
              <w:t xml:space="preserve">0</w:t>
            </w:r>
            <w:r>
              <w:rPr>
                <w:rFonts w:hint="eastAsia" w:ascii="宋体" w:hAnsi="宋体" w:cs="宋体"/>
                <w:color w:val="000000"/>
                <w:sz w:val="18"/>
                <w:szCs w:val="18"/>
              </w:rPr>
              <w:t xml:space="preserve">分；</w:t>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基本响应采购需求，得</w:t>
            </w:r>
            <w:r>
              <w:rPr>
                <w:rFonts w:hint="eastAsia" w:ascii="宋体" w:hAnsi="宋体" w:cs="宋体"/>
                <w:color w:val="000000"/>
                <w:sz w:val="18"/>
                <w:szCs w:val="18"/>
              </w:rPr>
              <w:t xml:space="preserve">8</w:t>
            </w:r>
            <w:r>
              <w:rPr>
                <w:rFonts w:hint="eastAsia" w:ascii="宋体" w:hAnsi="宋体" w:cs="宋体"/>
                <w:color w:val="000000"/>
                <w:sz w:val="18"/>
                <w:szCs w:val="18"/>
              </w:rPr>
              <w:t xml:space="preserve">分；不响应得0分。</w:t>
            </w:r>
            <w:r/>
          </w:p>
        </w:tc>
      </w:tr>
      <w:tr>
        <w:trPr>
          <w:cantSplit/>
          <w:trHeight w:val="23"/>
        </w:trPr>
        <w:tc>
          <w:tcPr>
            <w:tcBorders>
              <w:left w:val="single" w:color="000000" w:sz="4" w:space="0"/>
              <w:right w:val="single" w:color="000000" w:sz="4" w:space="0"/>
            </w:tcBorders>
            <w:tcW w:w="549" w:type="pct"/>
            <w:vAlign w:val="center"/>
            <w:vMerge w:val="continue"/>
            <w:textDirection w:val="lrTb"/>
            <w:noWrap w:val="false"/>
          </w:tcPr>
          <w:p>
            <w:pPr>
              <w:pStyle w:val="724"/>
              <w:jc w:val="left"/>
              <w:spacing w:line="40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生产设备</w:t>
            </w:r>
            <w:r>
              <w:rPr>
                <w:rFonts w:ascii="宋体" w:hAnsi="宋体" w:cs="宋体"/>
                <w:color w:val="000000"/>
                <w:sz w:val="18"/>
                <w:szCs w:val="18"/>
              </w:rPr>
              <w:t xml:space="preserve">（</w:t>
            </w:r>
            <w:r>
              <w:rPr>
                <w:rFonts w:hint="eastAsia" w:ascii="宋体" w:hAnsi="宋体" w:cs="宋体"/>
                <w:color w:val="000000"/>
                <w:sz w:val="18"/>
                <w:szCs w:val="18"/>
              </w:rPr>
              <w:t xml:space="preserve">10</w:t>
            </w:r>
            <w:r>
              <w:rPr>
                <w:rFonts w:ascii="宋体" w:hAnsi="宋体" w:cs="宋体"/>
                <w:color w:val="000000"/>
                <w:sz w:val="18"/>
                <w:szCs w:val="18"/>
              </w:rPr>
              <w:t xml:space="preserve">分）</w:t>
            </w:r>
            <w:r/>
          </w:p>
        </w:tc>
        <w:tc>
          <w:tcPr>
            <w:tcBorders>
              <w:top w:val="none" w:color="000000" w:sz="4" w:space="0"/>
              <w:left w:val="none" w:color="000000" w:sz="4" w:space="0"/>
              <w:bottom w:val="single" w:color="000000" w:sz="4" w:space="0"/>
              <w:right w:val="single" w:color="000000" w:sz="4" w:space="0"/>
            </w:tcBorders>
            <w:tcW w:w="3629" w:type="pct"/>
            <w:vAlign w:val="center"/>
            <w:textDirection w:val="lrTb"/>
            <w:noWrap w:val="false"/>
          </w:tcPr>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企业</w:t>
            </w:r>
            <w:r>
              <w:rPr>
                <w:rFonts w:hint="eastAsia" w:ascii="宋体" w:hAnsi="宋体" w:cs="宋体"/>
                <w:color w:val="000000"/>
                <w:sz w:val="18"/>
                <w:szCs w:val="18"/>
              </w:rPr>
              <w:t xml:space="preserve">情况介绍完整详细，</w:t>
            </w:r>
            <w:r>
              <w:rPr>
                <w:rFonts w:hint="eastAsia" w:ascii="宋体" w:hAnsi="宋体" w:cs="宋体"/>
                <w:color w:val="000000"/>
                <w:sz w:val="18"/>
                <w:szCs w:val="18"/>
              </w:rPr>
              <w:t xml:space="preserve">具备生产场地、设施、设备和</w:t>
            </w:r>
            <w:r>
              <w:rPr>
                <w:rFonts w:hint="eastAsia" w:ascii="宋体" w:hAnsi="宋体" w:cs="宋体"/>
                <w:color w:val="000000"/>
                <w:sz w:val="18"/>
                <w:szCs w:val="18"/>
              </w:rPr>
              <w:t xml:space="preserve">规模</w:t>
            </w:r>
            <w:r>
              <w:rPr>
                <w:rFonts w:hint="eastAsia" w:ascii="宋体" w:hAnsi="宋体" w:cs="宋体"/>
                <w:color w:val="000000"/>
                <w:sz w:val="18"/>
                <w:szCs w:val="18"/>
              </w:rPr>
              <w:t xml:space="preserve">能力</w:t>
            </w:r>
            <w:r>
              <w:rPr>
                <w:rFonts w:hint="eastAsia" w:ascii="宋体" w:hAnsi="宋体" w:cs="宋体"/>
                <w:color w:val="000000"/>
                <w:sz w:val="18"/>
                <w:szCs w:val="18"/>
              </w:rPr>
              <w:t xml:space="preserve">并</w:t>
            </w:r>
            <w:r>
              <w:rPr>
                <w:rFonts w:hint="eastAsia" w:ascii="宋体" w:hAnsi="宋体" w:cs="宋体"/>
                <w:color w:val="000000"/>
                <w:sz w:val="18"/>
                <w:szCs w:val="18"/>
              </w:rPr>
              <w:t xml:space="preserve">提供本企业关键设备生产实景照片及发票</w:t>
            </w:r>
            <w:r>
              <w:rPr>
                <w:rFonts w:hint="eastAsia" w:ascii="宋体" w:hAnsi="宋体" w:cs="宋体"/>
                <w:color w:val="000000"/>
                <w:sz w:val="18"/>
                <w:szCs w:val="18"/>
              </w:rPr>
              <w:t xml:space="preserve">扫描</w:t>
            </w:r>
            <w:r>
              <w:rPr>
                <w:rFonts w:hint="eastAsia" w:ascii="宋体" w:hAnsi="宋体" w:cs="宋体"/>
                <w:color w:val="000000"/>
                <w:sz w:val="18"/>
                <w:szCs w:val="18"/>
              </w:rPr>
              <w:t xml:space="preserve">件提供齐全得</w:t>
            </w:r>
            <w:r>
              <w:rPr>
                <w:rFonts w:hint="eastAsia" w:ascii="宋体" w:hAnsi="宋体" w:cs="宋体"/>
                <w:color w:val="000000"/>
                <w:sz w:val="18"/>
                <w:szCs w:val="18"/>
              </w:rPr>
              <w:t xml:space="preserve">10</w:t>
            </w:r>
            <w:r>
              <w:rPr>
                <w:rFonts w:hint="eastAsia" w:ascii="宋体" w:hAnsi="宋体" w:cs="宋体"/>
                <w:color w:val="000000"/>
                <w:sz w:val="18"/>
                <w:szCs w:val="18"/>
              </w:rPr>
              <w:t xml:space="preserve">分</w:t>
            </w:r>
            <w:r>
              <w:rPr>
                <w:rFonts w:hint="eastAsia" w:ascii="宋体" w:hAnsi="宋体" w:cs="宋体"/>
                <w:color w:val="000000"/>
                <w:sz w:val="18"/>
                <w:szCs w:val="18"/>
              </w:rPr>
              <w:t xml:space="preserve">；</w:t>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企业情况介绍一般，具备生产场地、设施、设备和规模能力并提供本企业关键设备生产实景照片及发票扫描件提供齐全得</w:t>
            </w:r>
            <w:r>
              <w:rPr>
                <w:rFonts w:hint="eastAsia" w:ascii="宋体" w:hAnsi="宋体" w:cs="宋体"/>
                <w:color w:val="000000"/>
                <w:sz w:val="18"/>
                <w:szCs w:val="18"/>
              </w:rPr>
              <w:t xml:space="preserve">8</w:t>
            </w:r>
            <w:r>
              <w:rPr>
                <w:rFonts w:hint="eastAsia" w:ascii="宋体" w:hAnsi="宋体" w:cs="宋体"/>
                <w:color w:val="000000"/>
                <w:sz w:val="18"/>
                <w:szCs w:val="18"/>
              </w:rPr>
              <w:t xml:space="preserve">分；</w:t>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企业情况介绍简单，具备生产场地、设施、设备和规模能力并提供本企业关键设备生产实景照片及发票扫描件提供齐全得</w:t>
            </w:r>
            <w:r>
              <w:rPr>
                <w:rFonts w:hint="eastAsia" w:ascii="宋体" w:hAnsi="宋体" w:cs="宋体"/>
                <w:color w:val="000000"/>
                <w:sz w:val="18"/>
                <w:szCs w:val="18"/>
              </w:rPr>
              <w:t xml:space="preserve">6</w:t>
            </w:r>
            <w:r>
              <w:rPr>
                <w:rFonts w:hint="eastAsia" w:ascii="宋体" w:hAnsi="宋体" w:cs="宋体"/>
                <w:color w:val="000000"/>
                <w:sz w:val="18"/>
                <w:szCs w:val="18"/>
              </w:rPr>
              <w:t xml:space="preserve">分；</w:t>
            </w:r>
            <w:r>
              <w:rPr>
                <w:rFonts w:hint="eastAsia" w:ascii="宋体" w:hAnsi="宋体" w:cs="宋体"/>
                <w:color w:val="000000"/>
                <w:sz w:val="18"/>
                <w:szCs w:val="18"/>
              </w:rPr>
              <w:t xml:space="preserve">不提供不得分。</w:t>
            </w:r>
            <w:r>
              <w:rPr>
                <w:rFonts w:hint="eastAsia" w:ascii="宋体" w:hAnsi="宋体" w:cs="宋体"/>
                <w:color w:val="000000"/>
                <w:sz w:val="18"/>
                <w:szCs w:val="18"/>
              </w:rPr>
            </w:r>
            <w:r/>
          </w:p>
        </w:tc>
      </w:tr>
      <w:tr>
        <w:trPr>
          <w:cantSplit/>
          <w:trHeight w:val="1409"/>
        </w:trPr>
        <w:tc>
          <w:tcPr>
            <w:tcBorders>
              <w:left w:val="single" w:color="000000" w:sz="4" w:space="0"/>
              <w:right w:val="single" w:color="000000" w:sz="4" w:space="0"/>
            </w:tcBorders>
            <w:tcW w:w="549" w:type="pct"/>
            <w:vAlign w:val="center"/>
            <w:vMerge w:val="continue"/>
            <w:textDirection w:val="lrTb"/>
            <w:noWrap w:val="false"/>
          </w:tcPr>
          <w:p>
            <w:pPr>
              <w:pStyle w:val="724"/>
              <w:jc w:val="left"/>
              <w:spacing w:line="40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安全措施</w:t>
            </w:r>
            <w:r>
              <w:rPr>
                <w:rFonts w:ascii="宋体" w:hAnsi="宋体" w:cs="宋体"/>
                <w:color w:val="000000"/>
                <w:sz w:val="18"/>
                <w:szCs w:val="18"/>
              </w:rPr>
              <w:t xml:space="preserve">（</w:t>
            </w:r>
            <w:r>
              <w:rPr>
                <w:rFonts w:hint="eastAsia" w:ascii="宋体" w:hAnsi="宋体" w:cs="宋体"/>
                <w:color w:val="000000"/>
                <w:sz w:val="18"/>
                <w:szCs w:val="18"/>
              </w:rPr>
              <w:t xml:space="preserve">6</w:t>
            </w:r>
            <w:r>
              <w:rPr>
                <w:rFonts w:ascii="宋体" w:hAnsi="宋体" w:cs="宋体"/>
                <w:color w:val="000000"/>
                <w:sz w:val="18"/>
                <w:szCs w:val="18"/>
              </w:rPr>
              <w:t xml:space="preserve">分）</w:t>
            </w:r>
            <w:r/>
          </w:p>
        </w:tc>
        <w:tc>
          <w:tcPr>
            <w:tcBorders>
              <w:top w:val="none" w:color="000000" w:sz="4" w:space="0"/>
              <w:left w:val="none" w:color="000000" w:sz="4" w:space="0"/>
              <w:bottom w:val="single" w:color="000000" w:sz="4" w:space="0"/>
              <w:right w:val="single" w:color="000000" w:sz="4" w:space="0"/>
            </w:tcBorders>
            <w:tcW w:w="3629" w:type="pct"/>
            <w:vAlign w:val="center"/>
            <w:textDirection w:val="lrTb"/>
            <w:noWrap w:val="false"/>
          </w:tcPr>
          <w:p>
            <w:pPr>
              <w:pStyle w:val="724"/>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在安全安装过程中，安全措施满足相关规定，且内容完善、切实可行、保障有力，安全生产措施方案中在职人员安全保障详细且为在职人员上有人身意外伤害险、施工场地周边安全措施方案全面详细可行的得</w:t>
            </w:r>
            <w:r>
              <w:rPr>
                <w:rFonts w:hint="eastAsia" w:ascii="宋体" w:hAnsi="宋体" w:cs="宋体"/>
                <w:color w:val="000000"/>
                <w:sz w:val="18"/>
                <w:szCs w:val="18"/>
              </w:rPr>
              <w:t xml:space="preserve">6</w:t>
            </w:r>
            <w:r>
              <w:rPr>
                <w:rFonts w:hint="eastAsia" w:ascii="宋体" w:hAnsi="宋体" w:cs="宋体"/>
                <w:color w:val="000000"/>
                <w:sz w:val="18"/>
                <w:szCs w:val="18"/>
              </w:rPr>
              <w:t xml:space="preserve">分；</w:t>
            </w:r>
            <w:r>
              <w:rPr>
                <w:rFonts w:hint="eastAsia" w:ascii="宋体" w:hAnsi="宋体" w:cs="宋体"/>
                <w:color w:val="000000"/>
                <w:sz w:val="18"/>
                <w:szCs w:val="18"/>
              </w:rPr>
              <w:t xml:space="preserve">良好的得</w:t>
            </w:r>
            <w:r>
              <w:rPr>
                <w:rFonts w:hint="eastAsia" w:ascii="宋体" w:hAnsi="宋体" w:cs="宋体"/>
                <w:color w:val="000000"/>
                <w:sz w:val="18"/>
                <w:szCs w:val="18"/>
              </w:rPr>
              <w:t xml:space="preserve">4</w:t>
            </w:r>
            <w:r>
              <w:rPr>
                <w:rFonts w:hint="eastAsia" w:ascii="宋体" w:hAnsi="宋体" w:cs="宋体"/>
                <w:color w:val="000000"/>
                <w:sz w:val="18"/>
                <w:szCs w:val="18"/>
              </w:rPr>
              <w:t xml:space="preserve">分；基本满足的得</w:t>
            </w:r>
            <w:r>
              <w:rPr>
                <w:rFonts w:hint="eastAsia" w:ascii="宋体" w:hAnsi="宋体" w:cs="宋体"/>
                <w:color w:val="000000"/>
                <w:sz w:val="18"/>
                <w:szCs w:val="18"/>
              </w:rPr>
              <w:t xml:space="preserve">2</w:t>
            </w:r>
            <w:r>
              <w:rPr>
                <w:rFonts w:hint="eastAsia" w:ascii="宋体" w:hAnsi="宋体" w:cs="宋体"/>
                <w:color w:val="000000"/>
                <w:sz w:val="18"/>
                <w:szCs w:val="18"/>
              </w:rPr>
              <w:t xml:space="preserve">分；不</w:t>
            </w:r>
            <w:r>
              <w:rPr>
                <w:rFonts w:hint="eastAsia" w:ascii="宋体" w:hAnsi="宋体" w:cs="宋体"/>
                <w:color w:val="000000"/>
                <w:sz w:val="18"/>
                <w:szCs w:val="18"/>
              </w:rPr>
              <w:t xml:space="preserve">提供不</w:t>
            </w:r>
            <w:r>
              <w:rPr>
                <w:rFonts w:hint="eastAsia" w:ascii="宋体" w:hAnsi="宋体" w:cs="宋体"/>
                <w:color w:val="000000"/>
                <w:sz w:val="18"/>
                <w:szCs w:val="18"/>
              </w:rPr>
              <w:t xml:space="preserve">分。</w:t>
            </w:r>
            <w:r/>
          </w:p>
        </w:tc>
      </w:tr>
      <w:tr>
        <w:trPr>
          <w:cantSplit/>
          <w:trHeight w:val="1489"/>
        </w:trPr>
        <w:tc>
          <w:tcPr>
            <w:tcBorders>
              <w:left w:val="single" w:color="000000" w:sz="4" w:space="0"/>
              <w:right w:val="single" w:color="000000" w:sz="4" w:space="0"/>
            </w:tcBorders>
            <w:tcW w:w="549" w:type="pct"/>
            <w:vAlign w:val="center"/>
            <w:vMerge w:val="continue"/>
            <w:textDirection w:val="lrTb"/>
            <w:noWrap w:val="false"/>
          </w:tcPr>
          <w:p>
            <w:pPr>
              <w:pStyle w:val="724"/>
              <w:jc w:val="left"/>
              <w:spacing w:line="40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ascii="宋体" w:hAnsi="宋体" w:cs="宋体"/>
                <w:color w:val="000000"/>
                <w:sz w:val="18"/>
                <w:szCs w:val="18"/>
              </w:rPr>
            </w:pPr>
            <w:r>
              <w:rPr>
                <w:rFonts w:ascii="宋体" w:hAnsi="宋体" w:cs="宋体"/>
                <w:color w:val="000000"/>
                <w:sz w:val="18"/>
                <w:szCs w:val="18"/>
              </w:rPr>
              <w:t xml:space="preserve">质量保证措施（</w:t>
            </w:r>
            <w:r>
              <w:rPr>
                <w:rFonts w:hint="eastAsia" w:ascii="宋体" w:hAnsi="宋体" w:cs="宋体"/>
                <w:color w:val="000000"/>
                <w:sz w:val="18"/>
                <w:szCs w:val="18"/>
              </w:rPr>
              <w:t xml:space="preserve">6</w:t>
            </w:r>
            <w:r>
              <w:rPr>
                <w:rFonts w:ascii="宋体" w:hAnsi="宋体" w:cs="宋体"/>
                <w:color w:val="000000"/>
                <w:sz w:val="18"/>
                <w:szCs w:val="18"/>
              </w:rPr>
              <w:t xml:space="preserve"> 分）</w:t>
            </w:r>
            <w:r/>
          </w:p>
        </w:tc>
        <w:tc>
          <w:tcPr>
            <w:tcBorders>
              <w:top w:val="none" w:color="000000" w:sz="4" w:space="0"/>
              <w:left w:val="none" w:color="000000" w:sz="4" w:space="0"/>
              <w:bottom w:val="single" w:color="000000" w:sz="4" w:space="0"/>
              <w:right w:val="single" w:color="000000" w:sz="4" w:space="0"/>
            </w:tcBorders>
            <w:tcW w:w="3629" w:type="pct"/>
            <w:vAlign w:val="center"/>
            <w:textDirection w:val="lrTb"/>
            <w:noWrap w:val="false"/>
          </w:tcPr>
          <w:p>
            <w:pPr>
              <w:pStyle w:val="724"/>
              <w:spacing w:line="400" w:lineRule="exact"/>
              <w:rPr>
                <w:rFonts w:ascii="宋体" w:hAnsi="宋体" w:cs="宋体"/>
                <w:color w:val="000000"/>
                <w:sz w:val="18"/>
                <w:szCs w:val="18"/>
              </w:rPr>
            </w:pPr>
            <w:r>
              <w:rPr>
                <w:rFonts w:hint="eastAsia" w:ascii="宋体" w:hAnsi="宋体" w:cs="宋体"/>
                <w:color w:val="000000"/>
                <w:sz w:val="18"/>
                <w:szCs w:val="18"/>
              </w:rPr>
              <w:t xml:space="preserve">在质量保证方面：符合招标文件产品质量、施工要求、服务好、承诺明确、措施完善、保障有力且严格按照国家行业现行标准执行作业不产生二次污染，得</w:t>
            </w:r>
            <w:r>
              <w:rPr>
                <w:rFonts w:hint="eastAsia" w:ascii="宋体" w:hAnsi="宋体" w:cs="宋体"/>
                <w:color w:val="000000"/>
                <w:sz w:val="18"/>
                <w:szCs w:val="18"/>
              </w:rPr>
              <w:t xml:space="preserve">6</w:t>
            </w:r>
            <w:r>
              <w:rPr>
                <w:rFonts w:hint="eastAsia" w:ascii="宋体" w:hAnsi="宋体" w:cs="宋体"/>
                <w:color w:val="000000"/>
                <w:sz w:val="18"/>
                <w:szCs w:val="18"/>
              </w:rPr>
              <w:t xml:space="preserve">分；</w:t>
            </w:r>
            <w:r>
              <w:rPr>
                <w:rFonts w:ascii="宋体" w:hAnsi="宋体" w:cs="宋体"/>
                <w:color w:val="000000"/>
                <w:sz w:val="18"/>
                <w:szCs w:val="18"/>
              </w:rPr>
            </w:r>
            <w:r/>
          </w:p>
          <w:p>
            <w:pPr>
              <w:pStyle w:val="724"/>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服务较好、承诺较明确、措施较完善、保障较有力，得</w:t>
            </w:r>
            <w:r>
              <w:rPr>
                <w:rFonts w:hint="eastAsia" w:ascii="宋体" w:hAnsi="宋体" w:cs="宋体"/>
                <w:color w:val="000000"/>
                <w:sz w:val="18"/>
                <w:szCs w:val="18"/>
              </w:rPr>
              <w:t xml:space="preserve">4</w:t>
            </w:r>
            <w:r>
              <w:rPr>
                <w:rFonts w:hint="eastAsia" w:ascii="宋体" w:hAnsi="宋体" w:cs="宋体"/>
                <w:color w:val="000000"/>
                <w:sz w:val="18"/>
                <w:szCs w:val="18"/>
              </w:rPr>
              <w:t xml:space="preserve">分；</w:t>
            </w:r>
            <w:r/>
          </w:p>
          <w:p>
            <w:pPr>
              <w:pStyle w:val="724"/>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服务一般，承诺一般，措施一般得</w:t>
            </w:r>
            <w:r>
              <w:rPr>
                <w:rFonts w:hint="eastAsia" w:ascii="宋体" w:hAnsi="宋体" w:cs="宋体"/>
                <w:color w:val="000000"/>
                <w:sz w:val="18"/>
                <w:szCs w:val="18"/>
              </w:rPr>
              <w:t xml:space="preserve">2</w:t>
            </w:r>
            <w:r>
              <w:rPr>
                <w:rFonts w:hint="eastAsia" w:ascii="宋体" w:hAnsi="宋体" w:cs="宋体"/>
                <w:color w:val="000000"/>
                <w:sz w:val="18"/>
                <w:szCs w:val="18"/>
              </w:rPr>
              <w:t xml:space="preserve">分；不</w:t>
            </w:r>
            <w:r>
              <w:rPr>
                <w:rFonts w:hint="eastAsia" w:ascii="宋体" w:hAnsi="宋体" w:cs="宋体"/>
                <w:color w:val="000000"/>
                <w:sz w:val="18"/>
                <w:szCs w:val="18"/>
              </w:rPr>
              <w:t xml:space="preserve">提供不得分</w:t>
            </w:r>
            <w:r>
              <w:rPr>
                <w:rFonts w:hint="eastAsia" w:ascii="宋体" w:hAnsi="宋体" w:cs="宋体"/>
                <w:color w:val="000000"/>
                <w:sz w:val="18"/>
                <w:szCs w:val="18"/>
              </w:rPr>
              <w:t xml:space="preserve">。</w:t>
            </w:r>
            <w:r/>
          </w:p>
        </w:tc>
      </w:tr>
      <w:tr>
        <w:trPr>
          <w:cantSplit/>
          <w:trHeight w:val="1867"/>
        </w:trPr>
        <w:tc>
          <w:tcPr>
            <w:tcBorders>
              <w:left w:val="single" w:color="000000" w:sz="4" w:space="0"/>
              <w:bottom w:val="none" w:color="000000" w:sz="4" w:space="0"/>
              <w:right w:val="single" w:color="000000" w:sz="4" w:space="0"/>
            </w:tcBorders>
            <w:tcW w:w="549" w:type="pct"/>
            <w:vAlign w:val="center"/>
            <w:vMerge w:val="continue"/>
            <w:textDirection w:val="lrTb"/>
            <w:noWrap w:val="false"/>
          </w:tcPr>
          <w:p>
            <w:pPr>
              <w:pStyle w:val="724"/>
              <w:jc w:val="left"/>
              <w:spacing w:line="40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ascii="宋体" w:hAnsi="宋体" w:cs="宋体"/>
                <w:color w:val="000000"/>
                <w:sz w:val="18"/>
                <w:szCs w:val="18"/>
              </w:rPr>
            </w:pPr>
            <w:r>
              <w:rPr>
                <w:rFonts w:ascii="宋体" w:hAnsi="宋体" w:cs="宋体"/>
                <w:color w:val="000000"/>
                <w:sz w:val="18"/>
                <w:szCs w:val="18"/>
              </w:rPr>
              <w:t xml:space="preserve">安全文明建设、环境保护措施（</w:t>
            </w:r>
            <w:r>
              <w:rPr>
                <w:rFonts w:hint="eastAsia" w:ascii="宋体" w:hAnsi="宋体" w:cs="宋体"/>
                <w:color w:val="000000"/>
                <w:sz w:val="18"/>
                <w:szCs w:val="18"/>
              </w:rPr>
              <w:t xml:space="preserve">6</w:t>
            </w:r>
            <w:r>
              <w:rPr>
                <w:rFonts w:ascii="宋体" w:hAnsi="宋体" w:cs="宋体"/>
                <w:color w:val="000000"/>
                <w:sz w:val="18"/>
                <w:szCs w:val="18"/>
              </w:rPr>
              <w:t xml:space="preserve"> 分）</w:t>
            </w:r>
            <w:r/>
          </w:p>
        </w:tc>
        <w:tc>
          <w:tcPr>
            <w:tcBorders>
              <w:top w:val="none" w:color="000000" w:sz="4" w:space="0"/>
              <w:left w:val="none" w:color="000000" w:sz="4" w:space="0"/>
              <w:bottom w:val="single" w:color="000000" w:sz="4" w:space="0"/>
              <w:right w:val="single" w:color="000000" w:sz="4" w:space="0"/>
            </w:tcBorders>
            <w:tcW w:w="3629" w:type="pct"/>
            <w:vAlign w:val="center"/>
            <w:textDirection w:val="lrTb"/>
            <w:noWrap w:val="false"/>
          </w:tcPr>
          <w:p>
            <w:pPr>
              <w:pStyle w:val="724"/>
              <w:ind w:firstLine="360"/>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安装</w:t>
            </w:r>
            <w:r>
              <w:rPr>
                <w:rFonts w:ascii="宋体" w:hAnsi="宋体" w:cs="宋体"/>
                <w:color w:val="000000"/>
                <w:sz w:val="18"/>
                <w:szCs w:val="18"/>
              </w:rPr>
              <w:t xml:space="preserve">现场扬尘污染防治措施、环境保护措施方面的措施科学、合理、操作性强、规范、高效。 综合评定优秀，措施科学合理，问题沟通和解决机制简单有效， 对项目安全、环保等风险进行分析，给出应对措施，操作性强的得</w:t>
            </w:r>
            <w:r>
              <w:rPr>
                <w:rFonts w:hint="eastAsia" w:ascii="宋体" w:hAnsi="宋体" w:cs="宋体"/>
                <w:color w:val="000000"/>
                <w:sz w:val="18"/>
                <w:szCs w:val="18"/>
              </w:rPr>
              <w:t xml:space="preserve">6</w:t>
            </w:r>
            <w:r>
              <w:rPr>
                <w:rFonts w:ascii="宋体" w:hAnsi="宋体" w:cs="宋体"/>
                <w:color w:val="000000"/>
                <w:sz w:val="18"/>
                <w:szCs w:val="18"/>
              </w:rPr>
              <w:t xml:space="preserve">分； 综合评定良好，措施比较合理、操作性较强、考虑较周全、能满 足项目实施需要的的得</w:t>
            </w:r>
            <w:r>
              <w:rPr>
                <w:rFonts w:hint="eastAsia" w:ascii="宋体" w:hAnsi="宋体" w:cs="宋体"/>
                <w:color w:val="000000"/>
                <w:sz w:val="18"/>
                <w:szCs w:val="18"/>
              </w:rPr>
              <w:t xml:space="preserve">4</w:t>
            </w:r>
            <w:r>
              <w:rPr>
                <w:rFonts w:ascii="宋体" w:hAnsi="宋体" w:cs="宋体"/>
                <w:color w:val="000000"/>
                <w:sz w:val="18"/>
                <w:szCs w:val="18"/>
              </w:rPr>
              <w:t xml:space="preserve">分；综合评定</w:t>
            </w:r>
            <w:r>
              <w:rPr>
                <w:rFonts w:hint="eastAsia" w:ascii="宋体" w:hAnsi="宋体" w:cs="宋体"/>
                <w:color w:val="000000"/>
                <w:sz w:val="18"/>
                <w:szCs w:val="18"/>
              </w:rPr>
              <w:t xml:space="preserve">一般</w:t>
            </w:r>
            <w:r>
              <w:rPr>
                <w:rFonts w:ascii="宋体" w:hAnsi="宋体" w:cs="宋体"/>
                <w:color w:val="000000"/>
                <w:sz w:val="18"/>
                <w:szCs w:val="18"/>
              </w:rPr>
              <w:t xml:space="preserve">，措施比较合理、操作性</w:t>
            </w:r>
            <w:r>
              <w:rPr>
                <w:rFonts w:hint="eastAsia" w:ascii="宋体" w:hAnsi="宋体" w:cs="宋体"/>
                <w:color w:val="000000"/>
                <w:sz w:val="18"/>
                <w:szCs w:val="18"/>
              </w:rPr>
              <w:t xml:space="preserve">一般</w:t>
            </w:r>
            <w:r>
              <w:rPr>
                <w:rFonts w:ascii="宋体" w:hAnsi="宋体" w:cs="宋体"/>
                <w:color w:val="000000"/>
                <w:sz w:val="18"/>
                <w:szCs w:val="18"/>
              </w:rPr>
              <w:t xml:space="preserve">、考虑较周全、能满足项目实施需要的的得</w:t>
            </w:r>
            <w:r>
              <w:rPr>
                <w:rFonts w:hint="eastAsia" w:ascii="宋体" w:hAnsi="宋体" w:cs="宋体"/>
                <w:color w:val="000000"/>
                <w:sz w:val="18"/>
                <w:szCs w:val="18"/>
              </w:rPr>
              <w:t xml:space="preserve">2</w:t>
            </w:r>
            <w:r>
              <w:rPr>
                <w:rFonts w:ascii="宋体" w:hAnsi="宋体" w:cs="宋体"/>
                <w:color w:val="000000"/>
                <w:sz w:val="18"/>
                <w:szCs w:val="18"/>
              </w:rPr>
              <w:t xml:space="preserve">分；不提供不得分。</w:t>
            </w:r>
            <w:r/>
          </w:p>
        </w:tc>
      </w:tr>
      <w:tr>
        <w:trPr>
          <w:cantSplit/>
          <w:trHeight w:val="1299"/>
        </w:trPr>
        <w:tc>
          <w:tcPr>
            <w:tcBorders>
              <w:top w:val="single" w:color="000000" w:sz="4" w:space="0"/>
              <w:left w:val="single" w:color="000000" w:sz="4" w:space="0"/>
              <w:right w:val="single" w:color="000000" w:sz="4" w:space="0"/>
            </w:tcBorders>
            <w:tcW w:w="549" w:type="pct"/>
            <w:vAlign w:val="center"/>
            <w:vMerge w:val="restart"/>
            <w:textDirection w:val="lrTb"/>
            <w:noWrap/>
          </w:tcPr>
          <w:p>
            <w:pPr>
              <w:pStyle w:val="724"/>
              <w:jc w:val="left"/>
              <w:spacing w:line="400" w:lineRule="exact"/>
              <w:widowControl/>
              <w:rPr>
                <w:rFonts w:ascii="宋体" w:hAnsi="宋体" w:cs="宋体"/>
                <w:color w:val="000000"/>
                <w:sz w:val="18"/>
                <w:szCs w:val="18"/>
              </w:rPr>
            </w:pPr>
            <w:r>
              <w:rPr>
                <w:rFonts w:hint="eastAsia" w:ascii="宋体" w:hAnsi="宋体" w:cs="宋体"/>
                <w:color w:val="000000"/>
                <w:sz w:val="18"/>
                <w:szCs w:val="18"/>
              </w:rPr>
              <w:t xml:space="preserve">商务部分</w:t>
            </w:r>
            <w:r>
              <w:rPr>
                <w:rFonts w:ascii="宋体" w:hAnsi="宋体" w:cs="宋体"/>
                <w:color w:val="000000"/>
                <w:sz w:val="18"/>
                <w:szCs w:val="18"/>
              </w:rPr>
            </w:r>
            <w:r/>
          </w:p>
          <w:p>
            <w:pPr>
              <w:pStyle w:val="724"/>
              <w:jc w:val="left"/>
              <w:spacing w:line="400" w:lineRule="exact"/>
              <w:widowControl/>
              <w:rPr>
                <w:rFonts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t xml:space="preserve">15</w:t>
            </w:r>
            <w:r>
              <w:rPr>
                <w:rFonts w:hint="eastAsia" w:ascii="宋体" w:hAnsi="宋体" w:cs="宋体"/>
                <w:color w:val="000000"/>
                <w:sz w:val="18"/>
                <w:szCs w:val="18"/>
              </w:rPr>
              <w:t xml:space="preserve">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业绩(</w:t>
            </w:r>
            <w:r>
              <w:rPr>
                <w:rFonts w:ascii="宋体" w:hAnsi="宋体" w:cs="宋体"/>
                <w:color w:val="000000"/>
                <w:sz w:val="18"/>
                <w:szCs w:val="18"/>
              </w:rPr>
              <w:t xml:space="preserve">10</w:t>
            </w:r>
            <w:r>
              <w:rPr>
                <w:rFonts w:hint="eastAsia" w:ascii="宋体" w:hAnsi="宋体" w:cs="宋体"/>
                <w:color w:val="000000"/>
                <w:sz w:val="18"/>
                <w:szCs w:val="18"/>
              </w:rPr>
              <w:t xml:space="preserve">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pStyle w:val="724"/>
              <w:ind w:firstLine="360"/>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投标人每提供2021年3月份以来的类似项目业绩,每提供一个得2分，最多得10分；以中标通知书</w:t>
            </w:r>
            <w:r>
              <w:rPr>
                <w:rFonts w:hint="eastAsia" w:ascii="宋体" w:hAnsi="宋体" w:cs="宋体"/>
                <w:color w:val="000000"/>
                <w:sz w:val="18"/>
                <w:szCs w:val="18"/>
              </w:rPr>
              <w:t xml:space="preserve">（或成交通知书）</w:t>
            </w:r>
            <w:r>
              <w:rPr>
                <w:rFonts w:hint="eastAsia" w:ascii="宋体" w:hAnsi="宋体" w:cs="宋体"/>
                <w:color w:val="000000"/>
                <w:sz w:val="18"/>
                <w:szCs w:val="18"/>
              </w:rPr>
              <w:t xml:space="preserve">+</w:t>
            </w:r>
            <w:r>
              <w:rPr>
                <w:rFonts w:hint="eastAsia" w:ascii="宋体" w:hAnsi="宋体" w:cs="宋体"/>
                <w:color w:val="000000"/>
                <w:sz w:val="18"/>
                <w:szCs w:val="18"/>
              </w:rPr>
              <w:t xml:space="preserve">合同为准，二者缺一不可，不提供不得分。 </w:t>
            </w:r>
            <w:r/>
          </w:p>
          <w:p>
            <w:pPr>
              <w:pStyle w:val="724"/>
              <w:ind w:firstLine="360"/>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以上提供的业绩必须能清晰反映项目名称、采购内容、中标金额、合同金额应相符，</w:t>
            </w:r>
            <w:r>
              <w:rPr>
                <w:rFonts w:hint="eastAsia" w:ascii="宋体" w:hAnsi="宋体" w:cs="宋体"/>
                <w:color w:val="000000"/>
                <w:sz w:val="18"/>
                <w:szCs w:val="18"/>
              </w:rPr>
              <w:t xml:space="preserve">否则，评标委员会有权不予认可。</w:t>
            </w:r>
            <w:r>
              <w:rPr>
                <w:rFonts w:ascii="宋体" w:hAnsi="宋体" w:cs="宋体"/>
                <w:color w:val="000000"/>
                <w:sz w:val="18"/>
                <w:szCs w:val="18"/>
              </w:rPr>
            </w:r>
            <w:r/>
          </w:p>
        </w:tc>
      </w:tr>
      <w:tr>
        <w:trPr>
          <w:cantSplit/>
          <w:trHeight w:val="23"/>
        </w:trPr>
        <w:tc>
          <w:tcPr>
            <w:tcBorders>
              <w:left w:val="single" w:color="000000" w:sz="4" w:space="0"/>
              <w:bottom w:val="single" w:color="000000" w:sz="4" w:space="0"/>
              <w:right w:val="single" w:color="000000" w:sz="4" w:space="0"/>
            </w:tcBorders>
            <w:tcW w:w="549" w:type="pct"/>
            <w:vAlign w:val="center"/>
            <w:vMerge w:val="continue"/>
            <w:textDirection w:val="lrTb"/>
            <w:noWrap/>
          </w:tcPr>
          <w:p>
            <w:pPr>
              <w:pStyle w:val="724"/>
              <w:jc w:val="left"/>
              <w:spacing w:line="400" w:lineRule="exac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售后服务承诺（</w:t>
            </w:r>
            <w:r>
              <w:rPr>
                <w:rFonts w:hint="eastAsia" w:ascii="宋体" w:hAnsi="宋体" w:cs="宋体"/>
                <w:color w:val="000000"/>
                <w:sz w:val="18"/>
                <w:szCs w:val="18"/>
              </w:rPr>
              <w:t xml:space="preserve">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pStyle w:val="724"/>
              <w:jc w:val="left"/>
              <w:spacing w:line="340" w:lineRule="exact"/>
              <w:widowControl/>
              <w:rPr>
                <w:rFonts w:ascii="宋体" w:hAnsi="宋体" w:cs="宋体"/>
                <w:color w:val="000000"/>
                <w:sz w:val="18"/>
                <w:szCs w:val="18"/>
              </w:rPr>
            </w:pPr>
            <w:r>
              <w:rPr>
                <w:rFonts w:hint="eastAsia" w:ascii="宋体" w:hAnsi="宋体" w:cs="宋体"/>
                <w:color w:val="000000"/>
                <w:sz w:val="18"/>
                <w:szCs w:val="18"/>
              </w:rPr>
              <w:t xml:space="preserve">根据投标人提供的售后服务承诺情况进行评定</w:t>
            </w:r>
            <w:r>
              <w:rPr>
                <w:rFonts w:hint="eastAsia" w:ascii="宋体" w:hAnsi="宋体" w:cs="宋体"/>
                <w:color w:val="000000"/>
                <w:sz w:val="18"/>
                <w:szCs w:val="18"/>
              </w:rPr>
              <w:t xml:space="preserve">（自行承诺）</w:t>
            </w:r>
            <w:r>
              <w:rPr>
                <w:rFonts w:hint="eastAsia" w:ascii="宋体" w:hAnsi="宋体" w:cs="宋体"/>
                <w:color w:val="000000"/>
                <w:sz w:val="18"/>
                <w:szCs w:val="18"/>
              </w:rPr>
              <w:t xml:space="preserve">。</w:t>
            </w:r>
            <w:r>
              <w:rPr>
                <w:rFonts w:ascii="宋体" w:hAnsi="宋体" w:cs="宋体"/>
                <w:color w:val="000000"/>
                <w:sz w:val="18"/>
                <w:szCs w:val="18"/>
              </w:rPr>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售后服务机构配备完善，技术支持能力强，售后服务响应快的</w:t>
            </w:r>
            <w:r>
              <w:rPr>
                <w:rFonts w:hint="eastAsia" w:ascii="宋体" w:hAnsi="宋体" w:cs="宋体"/>
                <w:color w:val="000000"/>
                <w:sz w:val="18"/>
                <w:szCs w:val="18"/>
              </w:rPr>
              <w:t xml:space="preserve">（</w:t>
            </w:r>
            <w:r>
              <w:rPr>
                <w:rFonts w:hint="eastAsia" w:ascii="宋体" w:hAnsi="宋体" w:cs="宋体"/>
                <w:color w:val="000000"/>
                <w:sz w:val="18"/>
                <w:szCs w:val="18"/>
              </w:rPr>
              <w:t xml:space="preserve">8小时</w:t>
            </w:r>
            <w:r>
              <w:rPr>
                <w:rFonts w:hint="eastAsia" w:ascii="宋体" w:hAnsi="宋体" w:cs="宋体"/>
                <w:color w:val="000000"/>
                <w:sz w:val="18"/>
                <w:szCs w:val="18"/>
              </w:rPr>
              <w:t xml:space="preserve">内）</w:t>
            </w:r>
            <w:r>
              <w:rPr>
                <w:rFonts w:hint="eastAsia" w:ascii="宋体" w:hAnsi="宋体" w:cs="宋体"/>
                <w:color w:val="000000"/>
                <w:sz w:val="18"/>
                <w:szCs w:val="18"/>
              </w:rPr>
              <w:t xml:space="preserve">得</w:t>
            </w:r>
            <w:r>
              <w:rPr>
                <w:rFonts w:hint="eastAsia" w:ascii="宋体" w:hAnsi="宋体" w:cs="宋体"/>
                <w:color w:val="000000"/>
                <w:sz w:val="18"/>
                <w:szCs w:val="18"/>
              </w:rPr>
              <w:t xml:space="preserve">5</w:t>
            </w:r>
            <w:r>
              <w:rPr>
                <w:rFonts w:hint="eastAsia" w:ascii="宋体" w:hAnsi="宋体" w:cs="宋体"/>
                <w:color w:val="000000"/>
                <w:sz w:val="18"/>
                <w:szCs w:val="18"/>
              </w:rPr>
              <w:t xml:space="preserve">分；</w:t>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服务机构情况配备较完善，技术支持能力较强，售后服务响应较快的</w:t>
            </w:r>
            <w:r>
              <w:rPr>
                <w:rFonts w:hint="eastAsia" w:ascii="宋体" w:hAnsi="宋体" w:cs="宋体"/>
                <w:color w:val="000000"/>
                <w:sz w:val="18"/>
                <w:szCs w:val="18"/>
              </w:rPr>
              <w:t xml:space="preserve">（</w:t>
            </w:r>
            <w:r>
              <w:rPr>
                <w:rFonts w:hint="eastAsia" w:ascii="宋体" w:hAnsi="宋体" w:cs="宋体"/>
                <w:color w:val="000000"/>
                <w:sz w:val="18"/>
                <w:szCs w:val="18"/>
              </w:rPr>
              <w:t xml:space="preserve">10小时</w:t>
            </w:r>
            <w:r>
              <w:rPr>
                <w:rFonts w:hint="eastAsia" w:ascii="宋体" w:hAnsi="宋体" w:cs="宋体"/>
                <w:color w:val="000000"/>
                <w:sz w:val="18"/>
                <w:szCs w:val="18"/>
              </w:rPr>
              <w:t xml:space="preserve">内）</w:t>
            </w:r>
            <w:r>
              <w:rPr>
                <w:rFonts w:hint="eastAsia" w:ascii="宋体" w:hAnsi="宋体" w:cs="宋体"/>
                <w:color w:val="000000"/>
                <w:sz w:val="18"/>
                <w:szCs w:val="18"/>
              </w:rPr>
              <w:t xml:space="preserve">得</w:t>
            </w:r>
            <w:r>
              <w:rPr>
                <w:rFonts w:hint="eastAsia" w:ascii="宋体" w:hAnsi="宋体" w:cs="宋体"/>
                <w:color w:val="000000"/>
                <w:sz w:val="18"/>
                <w:szCs w:val="18"/>
              </w:rPr>
              <w:t xml:space="preserve">4</w:t>
            </w:r>
            <w:r>
              <w:rPr>
                <w:rFonts w:hint="eastAsia" w:ascii="宋体" w:hAnsi="宋体" w:cs="宋体"/>
                <w:color w:val="000000"/>
                <w:sz w:val="18"/>
                <w:szCs w:val="18"/>
              </w:rPr>
              <w:t xml:space="preserve">分；</w:t>
            </w:r>
            <w:r/>
          </w:p>
          <w:p>
            <w:pPr>
              <w:pStyle w:val="724"/>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服务机构设置及售后服务承诺有所欠缺的得</w:t>
            </w:r>
            <w:r>
              <w:rPr>
                <w:rFonts w:hint="eastAsia" w:ascii="宋体" w:hAnsi="宋体" w:cs="宋体"/>
                <w:color w:val="000000"/>
                <w:sz w:val="18"/>
                <w:szCs w:val="18"/>
              </w:rPr>
              <w:t xml:space="preserve">3</w:t>
            </w:r>
            <w:r>
              <w:rPr>
                <w:rFonts w:hint="eastAsia" w:ascii="宋体" w:hAnsi="宋体" w:cs="宋体"/>
                <w:color w:val="000000"/>
                <w:sz w:val="18"/>
                <w:szCs w:val="18"/>
              </w:rPr>
              <w:t xml:space="preserve">分。未作说明</w:t>
            </w:r>
            <w:r>
              <w:rPr>
                <w:rFonts w:hint="eastAsia" w:ascii="宋体" w:hAnsi="宋体" w:cs="宋体"/>
                <w:color w:val="000000"/>
                <w:sz w:val="18"/>
                <w:szCs w:val="18"/>
              </w:rPr>
              <w:t xml:space="preserve">不得</w:t>
            </w:r>
            <w:r>
              <w:rPr>
                <w:rFonts w:hint="eastAsia" w:ascii="宋体" w:hAnsi="宋体" w:cs="宋体"/>
                <w:color w:val="000000"/>
                <w:sz w:val="18"/>
                <w:szCs w:val="18"/>
              </w:rPr>
              <w:t xml:space="preserve">分。</w:t>
            </w:r>
            <w:r/>
          </w:p>
        </w:tc>
      </w:tr>
    </w:tbl>
    <w:p>
      <w:pPr>
        <w:pStyle w:val="724"/>
        <w:spacing w:line="360" w:lineRule="auto"/>
        <w:rPr>
          <w:rFonts w:hint="eastAsia" w:ascii="宋体" w:hAnsi="宋体" w:cs="宋体"/>
          <w:b/>
          <w:bCs/>
        </w:rPr>
      </w:pPr>
      <w:r>
        <w:rPr>
          <w:rFonts w:hint="eastAsia" w:ascii="宋体" w:hAnsi="宋体" w:cs="宋体"/>
          <w:b/>
          <w:bCs/>
        </w:rPr>
        <w:t xml:space="preserve">备注：</w:t>
      </w:r>
      <w:bookmarkEnd w:id="13"/>
      <w:r/>
      <w:bookmarkStart w:id="14" w:name="_Toc26178"/>
      <w:r>
        <w:rPr>
          <w:rFonts w:hint="eastAsia" w:ascii="宋体" w:hAnsi="宋体" w:cs="宋体"/>
          <w:b/>
          <w:bCs/>
        </w:rPr>
        <w:t xml:space="preserve">提供上述相关证明材料原件扫描件上传至电子投标文件中，否则不得分。造成打分项不得分的，后果由投标人自行承担。</w:t>
      </w:r>
      <w:bookmarkEnd w:id="14"/>
      <w:r>
        <w:rPr>
          <w:rFonts w:hint="eastAsia" w:ascii="宋体" w:hAnsi="宋体" w:cs="宋体"/>
          <w:b/>
          <w:bCs/>
        </w:rPr>
      </w:r>
      <w:r/>
    </w:p>
    <w:p>
      <w:pPr>
        <w:pStyle w:val="724"/>
        <w:jc w:val="center"/>
        <w:spacing w:line="360" w:lineRule="auto"/>
        <w:rPr>
          <w:rFonts w:hint="eastAsia" w:ascii="宋体" w:hAnsi="宋体" w:cs="宋体"/>
          <w:b/>
          <w:color w:val="000000"/>
          <w:sz w:val="44"/>
          <w:szCs w:val="44"/>
        </w:rPr>
      </w:pPr>
      <w:r>
        <w:rPr>
          <w:rFonts w:hint="eastAsia" w:ascii="宋体" w:hAnsi="宋体" w:cs="宋体"/>
        </w:rPr>
        <w:br w:type="page" w:clear="all"/>
      </w:r>
      <w:r>
        <w:rPr>
          <w:rFonts w:hint="eastAsia" w:ascii="宋体" w:hAnsi="宋体" w:cs="宋体"/>
          <w:b/>
          <w:color w:val="000000"/>
          <w:sz w:val="44"/>
          <w:szCs w:val="44"/>
        </w:rPr>
        <w:t xml:space="preserve">第四章 </w:t>
      </w:r>
      <w:bookmarkEnd w:id="11"/>
      <w:r/>
      <w:bookmarkEnd w:id="12"/>
      <w:r>
        <w:rPr>
          <w:rFonts w:hint="eastAsia" w:ascii="宋体" w:hAnsi="宋体" w:cs="宋体"/>
          <w:b/>
          <w:color w:val="000000"/>
          <w:sz w:val="44"/>
          <w:szCs w:val="44"/>
        </w:rPr>
        <w:t xml:space="preserve">项目需求</w:t>
      </w:r>
      <w:r/>
    </w:p>
    <w:p>
      <w:pPr>
        <w:pStyle w:val="724"/>
        <w:ind w:firstLine="480"/>
        <w:jc w:val="left"/>
        <w:spacing w:line="360" w:lineRule="auto"/>
        <w:rPr>
          <w:rFonts w:hint="eastAsia" w:ascii="宋体" w:hAnsi="宋体" w:cs="宋体"/>
          <w:szCs w:val="21"/>
        </w:rPr>
      </w:pPr>
      <w:r>
        <w:rPr>
          <w:rFonts w:hint="eastAsia" w:ascii="宋体" w:hAnsi="宋体" w:cs="宋体"/>
          <w:szCs w:val="21"/>
        </w:rPr>
        <w:t xml:space="preserve">本项目采购方式为公开招标方式招标，项目属性为</w:t>
      </w:r>
      <w:r>
        <w:rPr>
          <w:rFonts w:hint="eastAsia" w:ascii="宋体" w:hAnsi="宋体" w:cs="宋体"/>
          <w:szCs w:val="21"/>
          <w:u w:val="single"/>
        </w:rPr>
        <w:t xml:space="preserve">货物</w:t>
      </w:r>
      <w:r>
        <w:rPr>
          <w:rFonts w:hint="eastAsia" w:ascii="宋体" w:hAnsi="宋体" w:cs="宋体"/>
          <w:szCs w:val="21"/>
        </w:rPr>
        <w:t xml:space="preserve">，采购标的对应的中小企业划分标准所属行业为</w:t>
      </w:r>
      <w:r>
        <w:rPr>
          <w:rFonts w:hint="eastAsia" w:ascii="宋体" w:hAnsi="宋体" w:cs="宋体"/>
          <w:szCs w:val="21"/>
          <w:u w:val="single"/>
        </w:rPr>
        <w:t xml:space="preserve">工业</w:t>
      </w:r>
      <w:r>
        <w:rPr>
          <w:rFonts w:hint="eastAsia" w:ascii="宋体" w:hAnsi="宋体" w:cs="宋体"/>
          <w:szCs w:val="21"/>
        </w:rPr>
        <w:t xml:space="preserve">。</w:t>
      </w:r>
      <w:r/>
    </w:p>
    <w:p>
      <w:pPr>
        <w:pStyle w:val="724"/>
        <w:ind w:firstLine="482"/>
        <w:jc w:val="left"/>
        <w:spacing w:line="360" w:lineRule="auto"/>
        <w:rPr>
          <w:rFonts w:hint="eastAsia" w:ascii="宋体" w:hAnsi="宋体" w:cs="宋体"/>
          <w:color w:val="000000"/>
          <w:szCs w:val="21"/>
        </w:rPr>
      </w:pPr>
      <w:r>
        <w:rPr>
          <w:rFonts w:hint="eastAsia" w:ascii="宋体" w:hAnsi="宋体" w:cs="宋体"/>
          <w:b/>
          <w:color w:val="000000"/>
          <w:szCs w:val="21"/>
        </w:rPr>
        <w:t xml:space="preserve">1、</w:t>
      </w:r>
      <w:r>
        <w:rPr>
          <w:rFonts w:hint="eastAsia" w:ascii="宋体" w:hAnsi="宋体" w:cs="宋体"/>
          <w:b/>
          <w:bCs/>
          <w:color w:val="000000"/>
          <w:szCs w:val="21"/>
        </w:rPr>
        <w:t xml:space="preserve">本项目需求中标注★号的部分为实质性要求和条件（由采购人根据实际情况设置），投标人必须作出满足或者优于原要求和条件的响应，否则投标无效。</w:t>
      </w:r>
      <w:r>
        <w:rPr>
          <w:rFonts w:hint="eastAsia" w:ascii="宋体" w:hAnsi="宋体" w:cs="宋体"/>
          <w:color w:val="000000"/>
          <w:szCs w:val="21"/>
        </w:rPr>
      </w:r>
      <w:r/>
    </w:p>
    <w:p>
      <w:pPr>
        <w:pStyle w:val="724"/>
        <w:ind w:firstLine="480"/>
        <w:spacing w:line="360" w:lineRule="auto"/>
        <w:rPr>
          <w:rFonts w:hint="eastAsia" w:ascii="宋体" w:hAnsi="宋体" w:cs="宋体"/>
          <w:color w:val="000000"/>
          <w:szCs w:val="21"/>
        </w:rPr>
      </w:pPr>
      <w:r>
        <w:rPr>
          <w:rFonts w:hint="eastAsia" w:ascii="宋体" w:hAnsi="宋体" w:cs="宋体"/>
          <w:color w:val="000000"/>
          <w:szCs w:val="21"/>
        </w:rPr>
        <w:t xml:space="preserve">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w:t>
      </w:r>
      <w:r>
        <w:rPr>
          <w:rFonts w:hint="eastAsia" w:ascii="宋体" w:hAnsi="宋体" w:cs="宋体"/>
          <w:color w:val="000000"/>
          <w:szCs w:val="21"/>
        </w:rPr>
        <w:t xml:space="preserve">取方式确定，其他同品牌投标人不作为中标候选人。</w:t>
      </w:r>
      <w:r/>
    </w:p>
    <w:p>
      <w:pPr>
        <w:pStyle w:val="724"/>
        <w:ind w:firstLine="480"/>
        <w:spacing w:line="360" w:lineRule="auto"/>
        <w:rPr>
          <w:rFonts w:hint="eastAsia" w:ascii="宋体" w:hAnsi="宋体" w:cs="宋体"/>
          <w:b/>
          <w:color w:val="000000"/>
          <w:szCs w:val="21"/>
        </w:rPr>
      </w:pPr>
      <w:r>
        <w:rPr>
          <w:rFonts w:hint="eastAsia" w:ascii="宋体" w:hAnsi="宋体" w:cs="宋体"/>
          <w:color w:val="000000"/>
          <w:szCs w:val="21"/>
        </w:rPr>
        <w:t xml:space="preserve">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cs="宋体"/>
          <w:b/>
          <w:color w:val="000000"/>
          <w:szCs w:val="21"/>
        </w:rPr>
      </w:r>
      <w:r/>
    </w:p>
    <w:p>
      <w:pPr>
        <w:pStyle w:val="751"/>
        <w:ind w:firstLine="422"/>
        <w:rPr>
          <w:rFonts w:hint="eastAsia" w:ascii="宋体" w:hAnsi="宋体" w:cs="宋体"/>
          <w:b/>
          <w:bCs/>
          <w:color w:val="000000"/>
          <w:szCs w:val="21"/>
        </w:rPr>
      </w:pPr>
      <w:r>
        <w:rPr>
          <w:rFonts w:hint="eastAsia" w:ascii="宋体" w:hAnsi="宋体" w:cs="宋体"/>
          <w:b/>
          <w:bCs/>
          <w:color w:val="000000"/>
          <w:szCs w:val="21"/>
        </w:rPr>
        <w:t xml:space="preserve">本项目核心产品为：玻璃钢化粪池</w:t>
      </w:r>
      <w:r/>
    </w:p>
    <w:p>
      <w:pPr>
        <w:pStyle w:val="746"/>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货送甲方指定地点后，由甲乙双方现场抽样封存，并送当地检测机构检测，相关费用由中标人自行负责，检测不合格产品一律不接收供货）（投标人参加投标时需自行承诺，未提供承诺按照不响应采购要求处理。</w:t>
      </w:r>
      <w:r/>
    </w:p>
    <w:p>
      <w:pPr>
        <w:pStyle w:val="746"/>
        <w:ind w:firstLine="482"/>
        <w:spacing w:line="360" w:lineRule="auto"/>
        <w:rPr>
          <w:rFonts w:hint="eastAsia" w:ascii="宋体" w:hAnsi="宋体" w:eastAsia="宋体" w:cs="宋体"/>
          <w:b/>
          <w:sz w:val="21"/>
          <w:szCs w:val="21"/>
        </w:rPr>
      </w:pPr>
      <w:r>
        <w:rPr>
          <w:rFonts w:hint="eastAsia" w:ascii="宋体" w:hAnsi="宋体" w:eastAsia="宋体" w:cs="宋体"/>
          <w:sz w:val="21"/>
          <w:szCs w:val="21"/>
        </w:rPr>
        <w:t xml:space="preserve">★一、</w:t>
      </w:r>
      <w:r>
        <w:rPr>
          <w:rFonts w:hint="eastAsia" w:ascii="宋体" w:hAnsi="宋体" w:eastAsia="宋体" w:cs="宋体"/>
          <w:b/>
          <w:sz w:val="21"/>
          <w:szCs w:val="21"/>
        </w:rPr>
        <w:t xml:space="preserve">玻璃钢化粪池：</w:t>
      </w:r>
      <w:r/>
    </w:p>
    <w:p>
      <w:pPr>
        <w:pStyle w:val="746"/>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质保期不低于</w:t>
      </w:r>
      <w:r>
        <w:rPr>
          <w:rFonts w:hint="eastAsia" w:ascii="宋体" w:hAnsi="宋体" w:eastAsia="宋体" w:cs="宋体"/>
          <w:b/>
          <w:sz w:val="21"/>
          <w:szCs w:val="21"/>
        </w:rPr>
        <w:t xml:space="preserve">50年</w:t>
      </w:r>
      <w:r>
        <w:rPr>
          <w:rFonts w:hint="eastAsia" w:ascii="宋体" w:hAnsi="宋体" w:eastAsia="宋体" w:cs="宋体"/>
          <w:b/>
          <w:sz w:val="21"/>
          <w:szCs w:val="21"/>
        </w:rPr>
        <w:t xml:space="preserve">，采购产品质量符合国标标准，</w:t>
      </w:r>
      <w:r>
        <w:rPr>
          <w:rFonts w:hint="eastAsia" w:ascii="宋体" w:hAnsi="宋体" w:eastAsia="宋体" w:cs="宋体"/>
          <w:b/>
          <w:sz w:val="21"/>
          <w:szCs w:val="21"/>
        </w:rPr>
        <w:t xml:space="preserve">提供产品检验</w:t>
      </w:r>
      <w:r>
        <w:rPr>
          <w:rFonts w:hint="eastAsia" w:ascii="宋体" w:hAnsi="宋体" w:cs="宋体"/>
          <w:b/>
          <w:color w:val="000000"/>
          <w:szCs w:val="21"/>
        </w:rPr>
        <w:t xml:space="preserve">报告</w:t>
      </w:r>
      <w:r>
        <w:rPr>
          <w:rFonts w:hint="eastAsia" w:ascii="宋体" w:hAnsi="宋体" w:eastAsia="宋体" w:cs="宋体"/>
          <w:b/>
          <w:sz w:val="21"/>
          <w:szCs w:val="21"/>
        </w:rPr>
        <w:t xml:space="preserve">。</w:t>
      </w:r>
      <w:r/>
    </w:p>
    <w:p>
      <w:pPr>
        <w:pStyle w:val="746"/>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玻璃钢化粪池规格：容积≥1.5m3， 长1.78、宽1.18、高1.2；</w:t>
      </w:r>
      <w:r/>
    </w:p>
    <w:p>
      <w:pPr>
        <w:pStyle w:val="746"/>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玻璃钢化粪池参数：玻璃钢材质、原材料 :高等不饱和树脂、无碱断切纱线、高强黄石粉、壁厚≥3.5mm、容积≥1.5m3、重量≥68KG，配件齐全。</w:t>
      </w:r>
      <w:r/>
    </w:p>
    <w:p>
      <w:pPr>
        <w:pStyle w:val="724"/>
        <w:ind w:firstLine="517"/>
        <w:spacing w:line="500" w:lineRule="exact"/>
        <w:rPr>
          <w:rFonts w:hint="eastAsia" w:ascii="宋体" w:hAnsi="宋体" w:cs="宋体"/>
          <w:b/>
          <w:color w:val="000000"/>
          <w:szCs w:val="21"/>
        </w:rPr>
      </w:pPr>
      <w:r>
        <w:rPr>
          <w:rFonts w:hint="eastAsia" w:ascii="宋体" w:hAnsi="宋体" w:cs="宋体"/>
          <w:b/>
          <w:color w:val="000000"/>
          <w:szCs w:val="21"/>
        </w:rPr>
        <w:t xml:space="preserve">★二、蹲便器（带S弯）+水箱全套成品：</w:t>
      </w:r>
      <w:r/>
    </w:p>
    <w:p>
      <w:pPr>
        <w:pStyle w:val="724"/>
        <w:ind w:firstLine="517"/>
        <w:spacing w:line="500" w:lineRule="exact"/>
        <w:rPr>
          <w:rFonts w:hint="eastAsia" w:ascii="宋体" w:hAnsi="宋体" w:cs="宋体"/>
          <w:b/>
          <w:szCs w:val="21"/>
        </w:rPr>
      </w:pPr>
      <w:r>
        <w:rPr>
          <w:rFonts w:hint="eastAsia" w:ascii="宋体" w:hAnsi="宋体" w:cs="宋体"/>
          <w:b/>
          <w:szCs w:val="21"/>
        </w:rPr>
        <w:t xml:space="preserve">质保期不低于</w:t>
      </w:r>
      <w:r>
        <w:rPr>
          <w:rFonts w:hint="eastAsia" w:ascii="宋体" w:hAnsi="宋体" w:cs="宋体"/>
          <w:b/>
          <w:color w:val="000000"/>
          <w:szCs w:val="21"/>
        </w:rPr>
        <w:t xml:space="preserve">5年，</w:t>
      </w:r>
      <w:r>
        <w:rPr>
          <w:rFonts w:hint="eastAsia" w:ascii="宋体" w:hAnsi="宋体" w:cs="宋体"/>
          <w:b/>
          <w:szCs w:val="21"/>
        </w:rPr>
        <w:t xml:space="preserve">采购产品质量符合国标标准，</w:t>
      </w:r>
      <w:r>
        <w:rPr>
          <w:rFonts w:hint="eastAsia" w:ascii="宋体" w:hAnsi="宋体" w:cs="宋体"/>
          <w:b/>
          <w:szCs w:val="21"/>
        </w:rPr>
        <w:t xml:space="preserve">提供产品检验</w:t>
      </w:r>
      <w:r>
        <w:rPr>
          <w:rFonts w:hint="eastAsia" w:ascii="宋体" w:hAnsi="宋体" w:cs="宋体"/>
          <w:b/>
          <w:szCs w:val="21"/>
        </w:rPr>
        <w:t xml:space="preserve">报告</w:t>
      </w:r>
      <w:r>
        <w:rPr>
          <w:rFonts w:hint="eastAsia" w:ascii="宋体" w:hAnsi="宋体" w:cs="宋体"/>
          <w:b/>
          <w:szCs w:val="21"/>
        </w:rPr>
        <w:t xml:space="preserve">。</w:t>
      </w:r>
      <w:r/>
    </w:p>
    <w:p>
      <w:pPr>
        <w:pStyle w:val="724"/>
        <w:ind w:firstLine="514"/>
        <w:spacing w:line="500" w:lineRule="exact"/>
        <w:rPr>
          <w:rFonts w:hint="eastAsia" w:ascii="宋体" w:hAnsi="宋体" w:cs="宋体"/>
          <w:szCs w:val="21"/>
        </w:rPr>
      </w:pPr>
      <w:r>
        <w:rPr>
          <w:rFonts w:hint="eastAsia" w:ascii="宋体" w:hAnsi="宋体" w:cs="宋体"/>
          <w:szCs w:val="21"/>
        </w:rPr>
        <w:t xml:space="preserve">蹲便器规格：蹲坑（带S弯）： ≥560 mm*420mm</w:t>
      </w:r>
      <w:r/>
    </w:p>
    <w:p>
      <w:pPr>
        <w:pStyle w:val="724"/>
        <w:ind w:firstLine="514"/>
        <w:spacing w:line="500" w:lineRule="exact"/>
        <w:rPr>
          <w:rFonts w:hint="eastAsia" w:ascii="宋体" w:hAnsi="宋体" w:cs="宋体"/>
          <w:szCs w:val="21"/>
        </w:rPr>
      </w:pPr>
      <w:r>
        <w:rPr>
          <w:rFonts w:hint="eastAsia" w:ascii="宋体" w:hAnsi="宋体" w:cs="宋体"/>
          <w:szCs w:val="21"/>
        </w:rPr>
        <w:t xml:space="preserve">蹲便器参数：陶瓷材质四角蹲便器，产品规格长 560mm、宽 420mm。</w:t>
      </w:r>
      <w:r/>
    </w:p>
    <w:p>
      <w:pPr>
        <w:pStyle w:val="724"/>
        <w:ind w:firstLine="514"/>
        <w:spacing w:line="500" w:lineRule="exact"/>
        <w:rPr>
          <w:rFonts w:hint="eastAsia" w:ascii="宋体" w:hAnsi="宋体" w:cs="宋体"/>
          <w:szCs w:val="21"/>
        </w:rPr>
      </w:pPr>
      <w:r>
        <w:rPr>
          <w:rFonts w:hint="eastAsia" w:ascii="宋体" w:hAnsi="宋体" w:cs="宋体"/>
          <w:szCs w:val="21"/>
        </w:rPr>
        <w:t xml:space="preserve">水  箱规格：380mm（长）x125mm(宽)</w:t>
      </w:r>
      <w:r>
        <w:rPr>
          <w:rFonts w:hint="eastAsia" w:ascii="宋体" w:hAnsi="宋体" w:cs="宋体"/>
          <w:szCs w:val="21"/>
        </w:rPr>
        <w:t xml:space="preserve">x420mm（高）   排水冲量 4/7L</w:t>
      </w:r>
      <w:r/>
    </w:p>
    <w:p>
      <w:pPr>
        <w:pStyle w:val="724"/>
        <w:ind w:firstLine="514"/>
        <w:spacing w:line="500" w:lineRule="exact"/>
        <w:rPr>
          <w:rFonts w:hint="eastAsia" w:ascii="宋体" w:hAnsi="宋体" w:cs="宋体"/>
          <w:szCs w:val="21"/>
        </w:rPr>
      </w:pPr>
      <w:r>
        <w:rPr>
          <w:rFonts w:hint="eastAsia" w:ascii="宋体" w:hAnsi="宋体" w:cs="宋体"/>
          <w:szCs w:val="21"/>
        </w:rPr>
        <w:t xml:space="preserve">水箱 参数：塑料材质，产品规格长 380 mm 、宽 125 mm、 高 420 mm、厚 4.1 mm，排水冲量 4/7L。</w:t>
      </w:r>
      <w:r/>
    </w:p>
    <w:p>
      <w:pPr>
        <w:pStyle w:val="746"/>
        <w:ind w:firstLine="482"/>
        <w:spacing w:line="360" w:lineRule="auto"/>
        <w:rPr>
          <w:rFonts w:hint="eastAsia" w:ascii="宋体" w:hAnsi="宋体" w:eastAsia="宋体" w:cs="宋体"/>
          <w:b/>
          <w:sz w:val="21"/>
          <w:szCs w:val="21"/>
        </w:rPr>
      </w:pPr>
      <w:r>
        <w:rPr>
          <w:rFonts w:hint="eastAsia" w:ascii="宋体" w:hAnsi="宋体" w:eastAsia="宋体" w:cs="宋体"/>
          <w:sz w:val="21"/>
          <w:szCs w:val="21"/>
        </w:rPr>
        <w:t xml:space="preserve">★三、</w:t>
      </w:r>
      <w:r>
        <w:rPr>
          <w:rFonts w:hint="eastAsia" w:ascii="宋体" w:hAnsi="宋体" w:eastAsia="宋体" w:cs="宋体"/>
          <w:b/>
          <w:color w:val="000000"/>
          <w:sz w:val="21"/>
          <w:szCs w:val="21"/>
        </w:rPr>
        <w:t xml:space="preserve">PVC管材</w:t>
      </w:r>
      <w:r>
        <w:rPr>
          <w:rFonts w:hint="eastAsia" w:ascii="宋体" w:hAnsi="宋体" w:eastAsia="宋体" w:cs="宋体"/>
          <w:b/>
          <w:sz w:val="21"/>
          <w:szCs w:val="21"/>
        </w:rPr>
        <w:t xml:space="preserve">：</w:t>
      </w:r>
      <w:r/>
    </w:p>
    <w:p>
      <w:pPr>
        <w:pStyle w:val="724"/>
        <w:rPr>
          <w:rFonts w:hint="eastAsia" w:ascii="Calibri" w:hAnsi="Calibri"/>
          <w:szCs w:val="21"/>
        </w:rPr>
      </w:pPr>
      <w:r>
        <w:rPr>
          <w:rFonts w:hint="eastAsia" w:ascii="宋体" w:hAnsi="宋体" w:cs="宋体"/>
          <w:b/>
          <w:szCs w:val="21"/>
        </w:rPr>
        <w:t xml:space="preserve">质保期不低于</w:t>
      </w:r>
      <w:r>
        <w:rPr>
          <w:rFonts w:hint="eastAsia" w:ascii="宋体" w:hAnsi="宋体" w:cs="宋体"/>
          <w:b/>
          <w:szCs w:val="21"/>
        </w:rPr>
        <w:t xml:space="preserve">5年</w:t>
      </w:r>
      <w:r>
        <w:rPr>
          <w:rFonts w:hint="eastAsia" w:ascii="宋体" w:hAnsi="宋体" w:cs="宋体"/>
          <w:b/>
          <w:szCs w:val="21"/>
        </w:rPr>
        <w:t xml:space="preserve">，采购产品质量符合国标标准，</w:t>
      </w:r>
      <w:bookmarkStart w:id="15" w:name="_Hlk164245556"/>
      <w:r>
        <w:rPr>
          <w:rFonts w:hint="eastAsia" w:ascii="宋体" w:hAnsi="宋体" w:cs="宋体"/>
          <w:b/>
          <w:szCs w:val="21"/>
        </w:rPr>
        <w:t xml:space="preserve">提供产品检验</w:t>
      </w:r>
      <w:r>
        <w:rPr>
          <w:rFonts w:hint="eastAsia" w:ascii="宋体" w:hAnsi="宋体" w:cs="宋体"/>
          <w:b/>
          <w:szCs w:val="21"/>
        </w:rPr>
        <w:t xml:space="preserve">报告</w:t>
      </w:r>
      <w:bookmarkEnd w:id="15"/>
      <w:r>
        <w:rPr>
          <w:rFonts w:hint="eastAsia" w:ascii="宋体" w:hAnsi="宋体" w:cs="宋体"/>
          <w:b/>
          <w:szCs w:val="21"/>
        </w:rPr>
        <w:t xml:space="preserve">。</w:t>
      </w:r>
      <w:r>
        <w:rPr>
          <w:rFonts w:hint="eastAsia" w:ascii="Calibri" w:hAnsi="Calibri"/>
          <w:szCs w:val="21"/>
        </w:rPr>
      </w:r>
      <w:r/>
    </w:p>
    <w:p>
      <w:pPr>
        <w:pStyle w:val="746"/>
        <w:ind w:firstLine="48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PVC管材规格：管内径≥ 10 cm，管材通厚≥3.2mm。</w:t>
      </w:r>
      <w:r/>
    </w:p>
    <w:p>
      <w:pPr>
        <w:pStyle w:val="746"/>
        <w:ind w:firstLine="482"/>
        <w:spacing w:line="360" w:lineRule="auto"/>
        <w:rPr>
          <w:rFonts w:ascii="宋体" w:hAnsi="宋体" w:eastAsia="宋体" w:cs="Times New Roman"/>
          <w:color w:val="000000"/>
          <w:szCs w:val="21"/>
        </w:rPr>
      </w:pPr>
      <w:r>
        <w:rPr>
          <w:rFonts w:hint="eastAsia" w:ascii="宋体" w:hAnsi="宋体" w:eastAsia="宋体" w:cs="宋体"/>
          <w:color w:val="000000"/>
          <w:sz w:val="21"/>
          <w:szCs w:val="21"/>
        </w:rPr>
        <w:t xml:space="preserve">PVC管材参数：PVC 塑料等材质的管件，内壁光滑，管内径≥ 10 cm，管材通厚≥3.2mm。</w:t>
      </w:r>
      <w:r>
        <w:rPr>
          <w:rFonts w:ascii="宋体" w:hAnsi="宋体" w:eastAsia="宋体" w:cs="Times New Roman"/>
          <w:color w:val="000000"/>
          <w:szCs w:val="21"/>
        </w:rPr>
      </w:r>
      <w:r/>
    </w:p>
    <w:p>
      <w:pPr>
        <w:pStyle w:val="724"/>
        <w:jc w:val="center"/>
        <w:spacing w:line="220" w:lineRule="atLeast"/>
        <w:rPr>
          <w:rFonts w:hint="eastAsia" w:ascii="宋体" w:hAnsi="宋体" w:cs="宋体"/>
          <w:szCs w:val="21"/>
        </w:rPr>
      </w:pPr>
      <w:r>
        <w:rPr>
          <w:rFonts w:hint="eastAsia" w:ascii="宋体" w:hAnsi="宋体" w:cs="宋体"/>
          <w:szCs w:val="21"/>
        </w:rPr>
        <w:t xml:space="preserve">采购清单</w:t>
      </w:r>
      <w:r/>
    </w:p>
    <w:tbl>
      <w:tblPr>
        <w:tblW w:w="10006"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530"/>
        <w:gridCol w:w="2685"/>
        <w:gridCol w:w="870"/>
        <w:gridCol w:w="1245"/>
        <w:gridCol w:w="1155"/>
        <w:gridCol w:w="1095"/>
        <w:gridCol w:w="736"/>
      </w:tblGrid>
      <w:tr>
        <w:trPr>
          <w:trHeight w:val="480"/>
        </w:trPr>
        <w:tc>
          <w:tcPr>
            <w:tcW w:w="69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序号</w:t>
            </w:r>
            <w:r/>
          </w:p>
        </w:tc>
        <w:tc>
          <w:tcPr>
            <w:tcW w:w="153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名称</w:t>
            </w:r>
            <w:r/>
          </w:p>
        </w:tc>
        <w:tc>
          <w:tcPr>
            <w:tcW w:w="268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规格/尺寸</w:t>
            </w:r>
            <w:r/>
          </w:p>
        </w:tc>
        <w:tc>
          <w:tcPr>
            <w:tcW w:w="87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标准</w:t>
            </w:r>
            <w:r/>
          </w:p>
        </w:tc>
        <w:tc>
          <w:tcPr>
            <w:tcW w:w="124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数量（个）</w:t>
            </w:r>
            <w:r/>
          </w:p>
        </w:tc>
        <w:tc>
          <w:tcPr>
            <w:tcW w:w="115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单价（元）</w:t>
            </w:r>
            <w:r/>
          </w:p>
        </w:tc>
        <w:tc>
          <w:tcPr>
            <w:tcW w:w="109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合价（元）</w:t>
            </w:r>
            <w:r/>
          </w:p>
        </w:tc>
        <w:tc>
          <w:tcPr>
            <w:tcW w:w="736"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备注</w:t>
            </w:r>
            <w:r/>
          </w:p>
        </w:tc>
      </w:tr>
      <w:tr>
        <w:trPr>
          <w:trHeight w:val="652"/>
        </w:trPr>
        <w:tc>
          <w:tcPr>
            <w:tcW w:w="69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1</w:t>
            </w:r>
            <w:r/>
          </w:p>
        </w:tc>
        <w:tc>
          <w:tcPr>
            <w:tcW w:w="1530" w:type="dxa"/>
            <w:vAlign w:val="center"/>
            <w:textDirection w:val="lrTb"/>
            <w:noWrap w:val="false"/>
          </w:tcPr>
          <w:p>
            <w:pPr>
              <w:pStyle w:val="724"/>
              <w:spacing w:line="220" w:lineRule="atLeast"/>
              <w:rPr>
                <w:rFonts w:hint="eastAsia" w:ascii="宋体" w:hAnsi="宋体" w:cs="宋体"/>
                <w:szCs w:val="21"/>
              </w:rPr>
            </w:pPr>
            <w:r>
              <w:rPr>
                <w:rFonts w:hint="eastAsia" w:ascii="宋体" w:hAnsi="宋体" w:cs="宋体"/>
                <w:szCs w:val="21"/>
              </w:rPr>
              <w:t xml:space="preserve">玻璃钢化粪池</w:t>
            </w:r>
            <w:r/>
          </w:p>
        </w:tc>
        <w:tc>
          <w:tcPr>
            <w:tcW w:w="2685" w:type="dxa"/>
            <w:vAlign w:val="center"/>
            <w:textDirection w:val="lrTb"/>
            <w:noWrap w:val="false"/>
          </w:tcPr>
          <w:p>
            <w:pPr>
              <w:pStyle w:val="724"/>
              <w:spacing w:line="220" w:lineRule="atLeast"/>
              <w:rPr>
                <w:rFonts w:hint="eastAsia" w:ascii="宋体" w:hAnsi="宋体" w:cs="宋体"/>
                <w:szCs w:val="21"/>
              </w:rPr>
            </w:pPr>
            <w:r>
              <w:rPr>
                <w:rFonts w:hint="eastAsia" w:ascii="宋体" w:hAnsi="宋体" w:cs="宋体"/>
                <w:szCs w:val="21"/>
              </w:rPr>
              <w:t xml:space="preserve">容积≥1.5m3， 长1.78、宽1.18、高1.2；重量68KG</w:t>
            </w:r>
            <w:r/>
          </w:p>
        </w:tc>
        <w:tc>
          <w:tcPr>
            <w:tcW w:w="87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国标</w:t>
            </w:r>
            <w:r/>
          </w:p>
        </w:tc>
        <w:tc>
          <w:tcPr>
            <w:tcW w:w="124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5500套</w:t>
            </w:r>
            <w:r/>
          </w:p>
        </w:tc>
        <w:tc>
          <w:tcPr>
            <w:tcW w:w="115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736"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r>
      <w:tr>
        <w:trPr>
          <w:cantSplit/>
          <w:trHeight w:val="473"/>
        </w:trPr>
        <w:tc>
          <w:tcPr>
            <w:tcW w:w="690" w:type="dxa"/>
            <w:vAlign w:val="center"/>
            <w:vMerge w:val="restart"/>
            <w:textDirection w:val="lrTb"/>
            <w:noWrap w:val="false"/>
          </w:tcPr>
          <w:p>
            <w:pPr>
              <w:pStyle w:val="724"/>
              <w:ind w:firstLine="199"/>
              <w:spacing w:line="220" w:lineRule="atLeast"/>
              <w:rPr>
                <w:rFonts w:hint="eastAsia" w:ascii="宋体" w:hAnsi="宋体" w:cs="宋体"/>
                <w:szCs w:val="21"/>
              </w:rPr>
            </w:pPr>
            <w:r>
              <w:rPr>
                <w:rFonts w:hint="eastAsia" w:ascii="宋体" w:hAnsi="宋体" w:cs="宋体"/>
                <w:szCs w:val="21"/>
              </w:rPr>
              <w:t xml:space="preserve">2</w:t>
            </w:r>
            <w:r/>
          </w:p>
        </w:tc>
        <w:tc>
          <w:tcPr>
            <w:tcW w:w="153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蹲坑（带S弯）</w:t>
            </w:r>
            <w:r/>
          </w:p>
        </w:tc>
        <w:tc>
          <w:tcPr>
            <w:tcW w:w="268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≥560 mm*420mm</w:t>
            </w:r>
            <w:r/>
          </w:p>
        </w:tc>
        <w:tc>
          <w:tcPr>
            <w:tcW w:w="870" w:type="dxa"/>
            <w:vAlign w:val="center"/>
            <w:vMerge w:val="restart"/>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国标</w:t>
            </w:r>
            <w:r/>
          </w:p>
        </w:tc>
        <w:tc>
          <w:tcPr>
            <w:tcW w:w="1245" w:type="dxa"/>
            <w:vAlign w:val="center"/>
            <w:vMerge w:val="restart"/>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5000套</w:t>
            </w:r>
            <w:r/>
          </w:p>
        </w:tc>
        <w:tc>
          <w:tcPr>
            <w:tcW w:w="1155" w:type="dxa"/>
            <w:vAlign w:val="center"/>
            <w:vMerge w:val="restart"/>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1095" w:type="dxa"/>
            <w:vAlign w:val="center"/>
            <w:vMerge w:val="restart"/>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736" w:type="dxa"/>
            <w:vAlign w:val="center"/>
            <w:vMerge w:val="restart"/>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r>
      <w:tr>
        <w:trPr>
          <w:cantSplit/>
          <w:trHeight w:val="573"/>
        </w:trPr>
        <w:tc>
          <w:tcPr>
            <w:tcW w:w="690" w:type="dxa"/>
            <w:vAlign w:val="center"/>
            <w:vMerge w:val="continue"/>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153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水箱</w:t>
            </w:r>
            <w:r/>
          </w:p>
        </w:tc>
        <w:tc>
          <w:tcPr>
            <w:tcW w:w="2685" w:type="dxa"/>
            <w:vAlign w:val="center"/>
            <w:textDirection w:val="lrTb"/>
            <w:noWrap w:val="false"/>
          </w:tcPr>
          <w:p>
            <w:pPr>
              <w:pStyle w:val="724"/>
              <w:spacing w:line="220" w:lineRule="atLeast"/>
              <w:rPr>
                <w:rFonts w:hint="eastAsia" w:ascii="宋体" w:hAnsi="宋体" w:cs="宋体"/>
                <w:szCs w:val="21"/>
              </w:rPr>
            </w:pPr>
            <w:r>
              <w:rPr>
                <w:rFonts w:hint="eastAsia" w:ascii="宋体" w:hAnsi="宋体" w:cs="宋体"/>
                <w:szCs w:val="21"/>
              </w:rPr>
              <w:t xml:space="preserve">380mm（长）x125mm(宽)x420mm（高）   </w:t>
            </w:r>
            <w:r/>
          </w:p>
          <w:p>
            <w:pPr>
              <w:pStyle w:val="724"/>
              <w:spacing w:line="220" w:lineRule="atLeast"/>
              <w:rPr>
                <w:rFonts w:hint="eastAsia" w:ascii="宋体" w:hAnsi="宋体" w:cs="宋体"/>
                <w:szCs w:val="21"/>
              </w:rPr>
            </w:pPr>
            <w:r>
              <w:rPr>
                <w:rFonts w:hint="eastAsia" w:ascii="宋体" w:hAnsi="宋体" w:cs="宋体"/>
                <w:szCs w:val="21"/>
              </w:rPr>
              <w:t xml:space="preserve">排水冲量 4/7L</w:t>
            </w:r>
            <w:r/>
          </w:p>
        </w:tc>
        <w:tc>
          <w:tcPr>
            <w:tcW w:w="870" w:type="dxa"/>
            <w:vAlign w:val="center"/>
            <w:vMerge w:val="continue"/>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1245" w:type="dxa"/>
            <w:vAlign w:val="center"/>
            <w:vMerge w:val="continue"/>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1155" w:type="dxa"/>
            <w:vAlign w:val="center"/>
            <w:vMerge w:val="continue"/>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1095" w:type="dxa"/>
            <w:vAlign w:val="center"/>
            <w:vMerge w:val="continue"/>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736" w:type="dxa"/>
            <w:vAlign w:val="center"/>
            <w:vMerge w:val="continue"/>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r>
      <w:tr>
        <w:trPr>
          <w:trHeight w:val="573"/>
        </w:trPr>
        <w:tc>
          <w:tcPr>
            <w:tcW w:w="69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3</w:t>
            </w:r>
            <w:r/>
          </w:p>
        </w:tc>
        <w:tc>
          <w:tcPr>
            <w:tcW w:w="153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PVC管材</w:t>
            </w:r>
            <w:r/>
          </w:p>
        </w:tc>
        <w:tc>
          <w:tcPr>
            <w:tcW w:w="2685" w:type="dxa"/>
            <w:vAlign w:val="center"/>
            <w:textDirection w:val="lrTb"/>
            <w:noWrap w:val="false"/>
          </w:tcPr>
          <w:p>
            <w:pPr>
              <w:pStyle w:val="724"/>
              <w:spacing w:line="220" w:lineRule="atLeast"/>
              <w:rPr>
                <w:rFonts w:hint="eastAsia" w:ascii="宋体" w:hAnsi="宋体" w:cs="宋体"/>
                <w:szCs w:val="21"/>
              </w:rPr>
            </w:pPr>
            <w:r>
              <w:rPr>
                <w:rFonts w:hint="eastAsia" w:ascii="宋体" w:hAnsi="宋体" w:cs="宋体"/>
                <w:szCs w:val="21"/>
              </w:rPr>
              <w:t xml:space="preserve">管内径≥ 10 cm，管材通厚≥3.2mm。</w:t>
            </w:r>
            <w:r/>
          </w:p>
        </w:tc>
        <w:tc>
          <w:tcPr>
            <w:tcW w:w="87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国标</w:t>
            </w:r>
            <w:r/>
          </w:p>
        </w:tc>
        <w:tc>
          <w:tcPr>
            <w:tcW w:w="124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12000根</w:t>
            </w:r>
            <w:r/>
          </w:p>
        </w:tc>
        <w:tc>
          <w:tcPr>
            <w:tcW w:w="115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c>
          <w:tcPr>
            <w:tcW w:w="736"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r>
      <w:tr>
        <w:trPr>
          <w:trHeight w:val="713"/>
        </w:trPr>
        <w:tc>
          <w:tcPr>
            <w:tcW w:w="69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4</w:t>
            </w:r>
            <w:r/>
          </w:p>
        </w:tc>
        <w:tc>
          <w:tcPr>
            <w:tcW w:w="1530"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t xml:space="preserve">合计</w:t>
            </w:r>
            <w:r/>
          </w:p>
        </w:tc>
        <w:tc>
          <w:tcPr>
            <w:gridSpan w:val="5"/>
            <w:tcW w:w="7050" w:type="dxa"/>
            <w:vAlign w:val="center"/>
            <w:textDirection w:val="lrTb"/>
            <w:noWrap w:val="false"/>
          </w:tcPr>
          <w:p>
            <w:pPr>
              <w:pStyle w:val="724"/>
              <w:spacing w:line="220" w:lineRule="atLeast"/>
              <w:rPr>
                <w:rFonts w:hint="eastAsia" w:ascii="宋体" w:hAnsi="宋体" w:cs="宋体"/>
                <w:szCs w:val="21"/>
                <w:u w:val="single"/>
              </w:rPr>
            </w:pPr>
            <w:r>
              <w:rPr>
                <w:rFonts w:hint="eastAsia" w:ascii="宋体" w:hAnsi="宋体" w:cs="宋体"/>
                <w:szCs w:val="21"/>
              </w:rPr>
              <w:t xml:space="preserve">大写：                               小写：</w:t>
            </w:r>
            <w:r>
              <w:rPr>
                <w:rFonts w:hint="eastAsia" w:ascii="宋体" w:hAnsi="宋体" w:cs="宋体"/>
                <w:szCs w:val="21"/>
                <w:u w:val="single"/>
              </w:rPr>
            </w:r>
            <w:r/>
          </w:p>
        </w:tc>
        <w:tc>
          <w:tcPr>
            <w:tcW w:w="736" w:type="dxa"/>
            <w:vAlign w:val="center"/>
            <w:textDirection w:val="lrTb"/>
            <w:noWrap w:val="false"/>
          </w:tcPr>
          <w:p>
            <w:pPr>
              <w:pStyle w:val="724"/>
              <w:jc w:val="center"/>
              <w:spacing w:line="220" w:lineRule="atLeast"/>
              <w:rPr>
                <w:rFonts w:hint="eastAsia" w:ascii="宋体" w:hAnsi="宋体" w:cs="宋体"/>
                <w:szCs w:val="21"/>
              </w:rPr>
            </w:pPr>
            <w:r>
              <w:rPr>
                <w:rFonts w:hint="eastAsia" w:ascii="宋体" w:hAnsi="宋体" w:cs="宋体"/>
                <w:szCs w:val="21"/>
              </w:rPr>
            </w:r>
            <w:r/>
          </w:p>
        </w:tc>
      </w:tr>
    </w:tbl>
    <w:p>
      <w:pPr>
        <w:pStyle w:val="724"/>
        <w:spacing w:line="220" w:lineRule="atLeast"/>
        <w:rPr>
          <w:rFonts w:hint="eastAsia" w:ascii="宋体" w:hAnsi="宋体" w:cs="宋体"/>
          <w:szCs w:val="21"/>
        </w:rPr>
      </w:pPr>
      <w:r>
        <w:rPr>
          <w:rFonts w:hint="eastAsia" w:ascii="宋体" w:hAnsi="宋体" w:cs="宋体"/>
          <w:szCs w:val="21"/>
        </w:rPr>
        <w:t xml:space="preserve">注：本项目采购清单数量最终按照实际数量计算。</w:t>
      </w:r>
      <w:r/>
    </w:p>
    <w:p>
      <w:pPr>
        <w:pStyle w:val="724"/>
        <w:ind w:firstLine="422"/>
        <w:spacing w:line="360" w:lineRule="auto"/>
        <w:rPr>
          <w:rFonts w:hint="eastAsia" w:ascii="宋体" w:hAnsi="宋体" w:cs="宋体"/>
          <w:b/>
          <w:szCs w:val="21"/>
        </w:rPr>
      </w:pPr>
      <w:r>
        <w:rPr>
          <w:rFonts w:hint="eastAsia" w:ascii="宋体" w:hAnsi="宋体" w:cs="宋体"/>
          <w:b/>
          <w:szCs w:val="21"/>
        </w:rPr>
        <w:t xml:space="preserve">（一）基本要</w:t>
      </w:r>
      <w:r>
        <w:rPr>
          <w:rFonts w:hint="eastAsia" w:ascii="宋体" w:hAnsi="宋体" w:cs="宋体"/>
          <w:b/>
          <w:szCs w:val="21"/>
        </w:rPr>
        <w:t xml:space="preserve">求</w:t>
      </w:r>
      <w:r/>
    </w:p>
    <w:p>
      <w:pPr>
        <w:pStyle w:val="724"/>
        <w:ind w:firstLine="420"/>
        <w:spacing w:line="360" w:lineRule="auto"/>
        <w:rPr>
          <w:rFonts w:hint="eastAsia" w:ascii="宋体" w:hAnsi="宋体" w:cs="宋体"/>
          <w:szCs w:val="21"/>
        </w:rPr>
      </w:pPr>
      <w:r>
        <w:rPr>
          <w:rFonts w:hint="eastAsia" w:ascii="宋体" w:hAnsi="宋体" w:cs="宋体"/>
          <w:szCs w:val="21"/>
        </w:rPr>
        <w:t xml:space="preserve">1、本项目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pStyle w:val="724"/>
        <w:ind w:firstLine="420"/>
        <w:spacing w:line="360" w:lineRule="auto"/>
        <w:rPr>
          <w:rFonts w:hint="eastAsia" w:ascii="宋体" w:hAnsi="宋体" w:cs="宋体"/>
          <w:szCs w:val="21"/>
        </w:rPr>
      </w:pPr>
      <w:r>
        <w:rPr>
          <w:rFonts w:hint="eastAsia" w:ascii="宋体" w:hAnsi="宋体" w:cs="宋体"/>
          <w:szCs w:val="21"/>
        </w:rPr>
        <w:t xml:space="preserve">2、知识产权：投标人应保证采购方免除且投标人承担由于采购方在其本国使用任何设备或任何一部分时而引起第三方提出的侵犯专利权、商标权或工业设计权的起诉、行动、行政程序索赔、请求等以及需方为此而产生的损失和损害、费用和支出（包括律师费）。</w:t>
      </w:r>
      <w:r/>
    </w:p>
    <w:p>
      <w:pPr>
        <w:pStyle w:val="724"/>
        <w:ind w:firstLine="420"/>
        <w:spacing w:line="360" w:lineRule="auto"/>
        <w:rPr>
          <w:rFonts w:hint="eastAsia" w:ascii="宋体" w:hAnsi="宋体" w:cs="宋体"/>
          <w:szCs w:val="21"/>
        </w:rPr>
      </w:pPr>
      <w:r>
        <w:rPr>
          <w:rFonts w:hint="eastAsia" w:ascii="宋体" w:hAnsi="宋体" w:cs="宋体"/>
          <w:szCs w:val="21"/>
        </w:rPr>
        <w:t xml:space="preserve">3、投标人提供的货物（含配件）应是全新的、未使用过的原装合格正品，并保证所提供货物的合格率为100%，外观和内在质量都不得有任何问题。在各个方面符合合同规定的质量、规格和性能要求。在规定的质保期内，中标单位应对由于设计、工艺或材料的缺陷或故障负责。在未验收前，货物保管、安全均由中标单位负责。</w:t>
      </w:r>
      <w:r/>
    </w:p>
    <w:p>
      <w:pPr>
        <w:pStyle w:val="724"/>
        <w:ind w:firstLine="420"/>
        <w:spacing w:line="360" w:lineRule="auto"/>
        <w:rPr>
          <w:rFonts w:hint="eastAsia" w:ascii="宋体" w:hAnsi="宋体" w:cs="宋体"/>
          <w:szCs w:val="21"/>
        </w:rPr>
      </w:pPr>
      <w:r>
        <w:rPr>
          <w:rFonts w:hint="eastAsia" w:ascii="宋体" w:hAnsi="宋体" w:cs="宋体"/>
          <w:szCs w:val="21"/>
        </w:rPr>
        <w:t xml:space="preserve">4、所提供的技术资料（含软件）完整正确，数据和资料准确无误，能够保证设备按时</w:t>
      </w:r>
      <w:r/>
    </w:p>
    <w:p>
      <w:pPr>
        <w:pStyle w:val="724"/>
        <w:ind w:firstLine="420"/>
        <w:spacing w:line="360" w:lineRule="auto"/>
        <w:rPr>
          <w:rFonts w:hint="eastAsia" w:ascii="宋体" w:hAnsi="宋体" w:cs="宋体"/>
          <w:szCs w:val="21"/>
        </w:rPr>
      </w:pPr>
      <w:r>
        <w:rPr>
          <w:rFonts w:hint="eastAsia" w:ascii="宋体" w:hAnsi="宋体" w:cs="宋体"/>
          <w:szCs w:val="21"/>
        </w:rPr>
        <w:t xml:space="preserve">正确地安装、调试和验收，并能满足正常运行和维修保养的需要。</w:t>
      </w:r>
      <w:r/>
    </w:p>
    <w:p>
      <w:pPr>
        <w:pStyle w:val="724"/>
        <w:ind w:firstLine="420"/>
        <w:spacing w:line="360" w:lineRule="auto"/>
        <w:rPr>
          <w:rFonts w:hint="eastAsia" w:ascii="宋体" w:hAnsi="宋体" w:cs="宋体"/>
          <w:szCs w:val="21"/>
        </w:rPr>
      </w:pPr>
      <w:r>
        <w:rPr>
          <w:rFonts w:hint="eastAsia" w:ascii="宋体" w:hAnsi="宋体" w:cs="宋体"/>
          <w:szCs w:val="21"/>
        </w:rPr>
        <w:t xml:space="preserve">5、如未能达到相关要求，采购人有权退货并要求中标单位赔偿损失。</w:t>
      </w:r>
      <w:r/>
    </w:p>
    <w:p>
      <w:pPr>
        <w:pStyle w:val="724"/>
        <w:ind w:firstLine="422"/>
        <w:spacing w:line="360" w:lineRule="auto"/>
        <w:rPr>
          <w:rFonts w:hint="eastAsia" w:ascii="宋体" w:hAnsi="宋体" w:cs="宋体"/>
          <w:b/>
          <w:szCs w:val="21"/>
        </w:rPr>
      </w:pPr>
      <w:r>
        <w:rPr>
          <w:rFonts w:hint="eastAsia" w:ascii="宋体" w:hAnsi="宋体" w:cs="宋体"/>
          <w:b/>
          <w:szCs w:val="21"/>
        </w:rPr>
        <w:t xml:space="preserve">（二）验收</w:t>
      </w:r>
      <w:r/>
    </w:p>
    <w:p>
      <w:pPr>
        <w:pStyle w:val="724"/>
        <w:ind w:firstLine="420"/>
        <w:spacing w:line="360" w:lineRule="auto"/>
        <w:rPr>
          <w:rFonts w:hint="eastAsia" w:ascii="宋体" w:hAnsi="宋体" w:cs="宋体"/>
          <w:szCs w:val="21"/>
        </w:rPr>
      </w:pPr>
      <w:r>
        <w:rPr>
          <w:rFonts w:hint="eastAsia" w:ascii="宋体" w:hAnsi="宋体" w:cs="宋体"/>
          <w:szCs w:val="21"/>
        </w:rPr>
        <w:t xml:space="preserve">1、中标人交付的货物应当完全符合采购文件和合同所规定的货物、数量和规格</w:t>
      </w:r>
      <w:r>
        <w:rPr>
          <w:rFonts w:hint="eastAsia" w:ascii="宋体" w:hAnsi="宋体" w:cs="宋体"/>
          <w:szCs w:val="21"/>
        </w:rPr>
        <w:t xml:space="preserve">要求。中标人提供的货物不符合采购文件和合同规定的，采购人有权拒收货物，由此引起的风险，由中标人承担。</w:t>
      </w:r>
      <w:r/>
    </w:p>
    <w:p>
      <w:pPr>
        <w:pStyle w:val="724"/>
        <w:ind w:firstLine="420"/>
        <w:spacing w:line="360" w:lineRule="auto"/>
        <w:rPr>
          <w:rFonts w:hint="eastAsia" w:ascii="宋体" w:hAnsi="宋体" w:cs="宋体"/>
          <w:szCs w:val="21"/>
        </w:rPr>
      </w:pPr>
      <w:r>
        <w:rPr>
          <w:rFonts w:hint="eastAsia" w:ascii="宋体" w:hAnsi="宋体" w:cs="宋体"/>
          <w:szCs w:val="21"/>
        </w:rPr>
        <w:t xml:space="preserve">2、货物验收包括：设备型号、规格、</w:t>
      </w:r>
      <w:r>
        <w:rPr>
          <w:rFonts w:hint="eastAsia" w:ascii="宋体" w:hAnsi="宋体" w:cs="宋体"/>
        </w:rPr>
        <w:t xml:space="preserve">数量、外观、质量、性能、随机备件备品、装箱单、随机资料及包装；所有设备和附（配）件应符合其规定的性能，无瑕疵和缺陷，质量为合格产品，同时有明确的生产制造厂商。中标供应商对质量问题负责包退、包换和包修，因此发生的费用由中标供应商自行负责。</w:t>
      </w:r>
      <w:r>
        <w:rPr>
          <w:rFonts w:hint="eastAsia" w:ascii="宋体" w:hAnsi="宋体" w:cs="宋体"/>
          <w:szCs w:val="21"/>
        </w:rPr>
      </w:r>
      <w:r/>
    </w:p>
    <w:p>
      <w:pPr>
        <w:pStyle w:val="724"/>
        <w:ind w:firstLine="420"/>
        <w:spacing w:line="360" w:lineRule="auto"/>
        <w:rPr>
          <w:rFonts w:hint="eastAsia" w:ascii="宋体" w:hAnsi="宋体" w:cs="宋体"/>
          <w:szCs w:val="21"/>
        </w:rPr>
      </w:pPr>
      <w:r>
        <w:rPr>
          <w:rFonts w:hint="eastAsia" w:ascii="宋体" w:hAnsi="宋体" w:cs="宋体"/>
          <w:szCs w:val="21"/>
        </w:rPr>
        <w:t xml:space="preserve">3、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   </w:t>
      </w:r>
      <w:r/>
    </w:p>
    <w:p>
      <w:pPr>
        <w:pStyle w:val="724"/>
        <w:ind w:firstLine="420"/>
        <w:spacing w:line="360" w:lineRule="auto"/>
        <w:rPr>
          <w:rFonts w:hint="eastAsia" w:ascii="宋体" w:hAnsi="宋体" w:cs="宋体"/>
          <w:szCs w:val="21"/>
        </w:rPr>
      </w:pPr>
      <w:r>
        <w:rPr>
          <w:rFonts w:hint="eastAsia" w:ascii="宋体" w:hAnsi="宋体" w:cs="宋体"/>
          <w:szCs w:val="21"/>
        </w:rPr>
        <w:t xml:space="preserve">4、货物和系统调试验收的标准：按行业通行标准、出厂标准。</w:t>
      </w:r>
      <w:r/>
    </w:p>
    <w:p>
      <w:pPr>
        <w:pStyle w:val="724"/>
        <w:ind w:firstLine="420"/>
        <w:spacing w:line="360" w:lineRule="auto"/>
        <w:rPr>
          <w:rFonts w:hint="eastAsia" w:ascii="宋体" w:hAnsi="宋体" w:cs="宋体"/>
          <w:szCs w:val="21"/>
        </w:rPr>
      </w:pPr>
      <w:r>
        <w:rPr>
          <w:rFonts w:hint="eastAsia" w:ascii="宋体" w:hAnsi="宋体" w:cs="宋体"/>
          <w:szCs w:val="21"/>
        </w:rPr>
        <w:t xml:space="preserve">5、设备到达采购方指定地点，应提前通知采购人，由采购人根据有关清单进行验收。</w:t>
      </w:r>
      <w:r/>
    </w:p>
    <w:p>
      <w:pPr>
        <w:pStyle w:val="724"/>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shd w:val="clear" w:color="auto" w:fill="ffffff"/>
        </w:rPr>
        <w:t xml:space="preserve">中标人应派有资格、有经验的人员负责对车辆进行安装、调试，须在合同规定的工期内完成调试；在调试工作完成后，根据相关部门规定的验收方案，严格按照有关要求及标准，对整个项目进行验收；交付使用时要同时向采购人提供详细的技术文件、调试报告、安装记录。</w:t>
      </w:r>
      <w:r>
        <w:rPr>
          <w:rFonts w:hint="eastAsia" w:ascii="宋体" w:hAnsi="宋体" w:cs="宋体"/>
          <w:szCs w:val="21"/>
        </w:rPr>
      </w:r>
      <w:r/>
    </w:p>
    <w:p>
      <w:pPr>
        <w:pStyle w:val="724"/>
        <w:ind w:firstLine="422"/>
        <w:spacing w:line="360" w:lineRule="auto"/>
        <w:rPr>
          <w:rFonts w:hint="eastAsia" w:ascii="宋体" w:hAnsi="宋体" w:cs="宋体"/>
          <w:b/>
          <w:szCs w:val="21"/>
        </w:rPr>
      </w:pPr>
      <w:r>
        <w:rPr>
          <w:rFonts w:hint="eastAsia" w:ascii="宋体" w:hAnsi="宋体" w:cs="宋体"/>
          <w:b/>
          <w:szCs w:val="21"/>
        </w:rPr>
        <w:t xml:space="preserve">（三）质保、运维及售后服务</w:t>
      </w:r>
      <w:r/>
    </w:p>
    <w:p>
      <w:pPr>
        <w:pStyle w:val="72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质量保证</w:t>
      </w:r>
      <w:r/>
    </w:p>
    <w:p>
      <w:pPr>
        <w:pStyle w:val="724"/>
        <w:ind w:firstLine="420"/>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 MERGEFORMAT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所提供的货物，若技术性能无特殊说明，则按生产企业或国家有关部门最新颁布的标准及规范为准。</w:t>
      </w:r>
      <w:r/>
    </w:p>
    <w:p>
      <w:pPr>
        <w:pStyle w:val="724"/>
        <w:ind w:firstLine="420"/>
        <w:spacing w:line="360" w:lineRule="auto"/>
        <w:rPr>
          <w:rFonts w:hint="eastAsia" w:ascii="宋体" w:hAnsi="宋体" w:cs="宋体"/>
          <w:szCs w:val="21"/>
        </w:rPr>
      </w:pPr>
      <w:r>
        <w:rPr>
          <w:rFonts w:hint="eastAsia" w:ascii="宋体" w:hAnsi="宋体" w:cs="宋体"/>
          <w:szCs w:val="21"/>
        </w:rPr>
        <w:t xml:space="preserve">2、售后服务</w:t>
      </w:r>
      <w:r/>
    </w:p>
    <w:p>
      <w:pPr>
        <w:pStyle w:val="724"/>
        <w:ind w:firstLine="420"/>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 MERGEFORMAT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应按照国家有关法律法规规章和“三包”规定以及合同所附的“服务承诺”提供服务。</w:t>
      </w:r>
      <w:r/>
    </w:p>
    <w:p>
      <w:pPr>
        <w:pStyle w:val="724"/>
        <w:ind w:firstLine="420"/>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lang w:bidi="ar"/>
        </w:rPr>
        <w:t xml:space="preserve">对于正常使用情况下出现的故障，中标人应在2小时内作出响应，8小时内恢复正常使用。如产品出现损坏，要及时更换并提供备件，最短的时间保证产品正常使用。</w:t>
      </w:r>
      <w:r>
        <w:rPr>
          <w:rFonts w:hint="eastAsia" w:ascii="宋体" w:hAnsi="宋体" w:cs="宋体"/>
          <w:szCs w:val="21"/>
        </w:rPr>
      </w:r>
      <w:r/>
    </w:p>
    <w:p>
      <w:pPr>
        <w:pStyle w:val="724"/>
        <w:ind w:firstLine="420"/>
        <w:spacing w:line="360" w:lineRule="auto"/>
        <w:rPr>
          <w:rFonts w:hint="eastAsia" w:ascii="宋体" w:hAnsi="宋体" w:cs="宋体"/>
          <w:szCs w:val="21"/>
          <w:lang w:bidi="ar"/>
        </w:rPr>
      </w:pPr>
      <w:r>
        <w:rPr>
          <w:rFonts w:hint="eastAsia" w:ascii="宋体" w:hAnsi="宋体" w:cs="宋体"/>
          <w:szCs w:val="21"/>
        </w:rPr>
        <w:t xml:space="preserve">③</w:t>
      </w:r>
      <w:r>
        <w:rPr>
          <w:rFonts w:hint="eastAsia" w:ascii="宋体" w:hAnsi="宋体" w:cs="宋体"/>
          <w:szCs w:val="21"/>
          <w:lang w:bidi="ar"/>
        </w:rPr>
        <w:t xml:space="preserve">质保期内，乙方每隔一段时间回访甲方一次，解决甲方提出的问题（如有），并提供必要的服务和指导。</w:t>
      </w:r>
      <w:r/>
    </w:p>
    <w:p>
      <w:pPr>
        <w:pStyle w:val="724"/>
        <w:ind w:firstLine="420"/>
        <w:spacing w:line="360" w:lineRule="auto"/>
        <w:rPr>
          <w:rFonts w:hint="eastAsia" w:ascii="宋体" w:hAnsi="宋体" w:cs="宋体"/>
          <w:szCs w:val="21"/>
          <w:lang w:bidi="ar"/>
        </w:rPr>
      </w:pPr>
      <w:r>
        <w:rPr>
          <w:rFonts w:hint="eastAsia" w:ascii="宋体" w:hAnsi="宋体" w:cs="宋体"/>
          <w:szCs w:val="21"/>
          <w:lang w:bidi="ar"/>
        </w:rPr>
        <w:t xml:space="preserve">④在质保期间，所有出现故障应迅速修复或更换，并承担由此所发生的全部费用，对于采购方人为原因造成的故障，中标人只收取维保成本费用。</w:t>
      </w:r>
      <w:r/>
    </w:p>
    <w:p>
      <w:pPr>
        <w:pStyle w:val="725"/>
        <w:rPr>
          <w:rStyle w:val="730"/>
          <w:rFonts w:hint="eastAsia" w:ascii="宋体" w:hAnsi="宋体" w:cs="宋体"/>
        </w:rPr>
      </w:pPr>
      <w:r/>
      <w:bookmarkStart w:id="16" w:name="_Toc27314"/>
      <w:r/>
      <w:bookmarkStart w:id="17" w:name="_Toc397699196"/>
      <w:r>
        <w:rPr>
          <w:rStyle w:val="730"/>
          <w:rFonts w:hint="eastAsia" w:ascii="宋体" w:hAnsi="宋体" w:cs="宋体"/>
        </w:rPr>
      </w:r>
      <w:r/>
    </w:p>
    <w:p>
      <w:pPr>
        <w:pStyle w:val="724"/>
        <w:rPr>
          <w:rStyle w:val="730"/>
          <w:rFonts w:hint="eastAsia" w:ascii="宋体" w:hAnsi="宋体" w:cs="宋体"/>
        </w:rPr>
      </w:pPr>
      <w:r>
        <w:rPr>
          <w:rStyle w:val="730"/>
          <w:rFonts w:hint="eastAsia" w:ascii="宋体" w:hAnsi="宋体" w:cs="宋体"/>
        </w:rPr>
      </w:r>
      <w:r/>
    </w:p>
    <w:p>
      <w:pPr>
        <w:pStyle w:val="724"/>
        <w:rPr>
          <w:rStyle w:val="730"/>
          <w:rFonts w:hint="eastAsia" w:ascii="宋体" w:hAnsi="宋体" w:cs="宋体"/>
        </w:rPr>
      </w:pPr>
      <w:r>
        <w:rPr>
          <w:rStyle w:val="730"/>
          <w:rFonts w:hint="eastAsia" w:ascii="宋体" w:hAnsi="宋体" w:cs="宋体"/>
        </w:rPr>
      </w:r>
      <w:r/>
    </w:p>
    <w:p>
      <w:pPr>
        <w:pStyle w:val="724"/>
        <w:rPr>
          <w:rStyle w:val="730"/>
          <w:rFonts w:hint="eastAsia" w:ascii="宋体" w:hAnsi="宋体" w:cs="宋体"/>
        </w:rPr>
      </w:pPr>
      <w:r>
        <w:rPr>
          <w:rStyle w:val="730"/>
          <w:rFonts w:hint="eastAsia" w:ascii="宋体" w:hAnsi="宋体" w:cs="宋体"/>
        </w:rPr>
      </w:r>
      <w:r/>
    </w:p>
    <w:p>
      <w:pPr>
        <w:pStyle w:val="725"/>
        <w:jc w:val="both"/>
        <w:rPr>
          <w:rStyle w:val="730"/>
          <w:rFonts w:hint="eastAsia" w:ascii="宋体" w:hAnsi="宋体" w:cs="宋体"/>
        </w:rPr>
      </w:pPr>
      <w:r>
        <w:rPr>
          <w:rStyle w:val="730"/>
          <w:rFonts w:hint="eastAsia" w:ascii="宋体" w:hAnsi="宋体" w:cs="宋体"/>
        </w:rPr>
      </w:r>
      <w:r/>
    </w:p>
    <w:p>
      <w:pPr>
        <w:pStyle w:val="725"/>
        <w:jc w:val="both"/>
        <w:rPr>
          <w:rStyle w:val="730"/>
          <w:rFonts w:hint="eastAsia" w:ascii="宋体" w:hAnsi="宋体" w:cs="宋体"/>
        </w:rPr>
      </w:pPr>
      <w:r>
        <w:rPr>
          <w:rStyle w:val="730"/>
          <w:rFonts w:hint="eastAsia" w:ascii="宋体" w:hAnsi="宋体" w:cs="宋体"/>
        </w:rPr>
      </w:r>
      <w:r/>
    </w:p>
    <w:p>
      <w:pPr>
        <w:pStyle w:val="725"/>
        <w:jc w:val="both"/>
        <w:rPr>
          <w:rStyle w:val="730"/>
          <w:rFonts w:hint="eastAsia" w:ascii="宋体" w:hAnsi="宋体" w:cs="宋体"/>
        </w:rPr>
      </w:pPr>
      <w:r>
        <w:rPr>
          <w:rStyle w:val="730"/>
          <w:rFonts w:hint="eastAsia" w:ascii="宋体" w:hAnsi="宋体" w:cs="宋体"/>
        </w:rPr>
      </w:r>
      <w:r/>
    </w:p>
    <w:p>
      <w:pPr>
        <w:pStyle w:val="724"/>
        <w:rPr>
          <w:rFonts w:hint="eastAsia"/>
        </w:rPr>
      </w:pPr>
      <w:r>
        <w:rPr>
          <w:rFonts w:hint="eastAsia"/>
        </w:rPr>
      </w:r>
      <w:r/>
    </w:p>
    <w:p>
      <w:pPr>
        <w:pStyle w:val="725"/>
        <w:rPr>
          <w:rFonts w:hint="eastAsia" w:ascii="宋体" w:hAnsi="宋体" w:cs="宋体"/>
          <w:bCs w:val="0"/>
          <w:color w:val="000000"/>
          <w:sz w:val="44"/>
        </w:rPr>
      </w:pPr>
      <w:r>
        <w:rPr>
          <w:rFonts w:hint="eastAsia" w:ascii="宋体" w:hAnsi="宋体" w:cs="宋体"/>
          <w:bCs w:val="0"/>
          <w:color w:val="000000"/>
          <w:sz w:val="44"/>
        </w:rPr>
        <w:t xml:space="preserve">第五章 合同条款</w:t>
      </w:r>
      <w:bookmarkEnd w:id="16"/>
      <w:r/>
      <w:bookmarkStart w:id="18" w:name="hetongStart"/>
      <w:r/>
      <w:bookmarkEnd w:id="18"/>
      <w:r>
        <w:rPr>
          <w:rFonts w:hint="eastAsia" w:ascii="宋体" w:hAnsi="宋体" w:cs="宋体"/>
          <w:bCs w:val="0"/>
          <w:color w:val="000000"/>
          <w:sz w:val="44"/>
        </w:rPr>
      </w:r>
      <w:r/>
    </w:p>
    <w:p>
      <w:pPr>
        <w:pStyle w:val="724"/>
        <w:ind w:firstLine="420"/>
        <w:spacing w:line="360" w:lineRule="auto"/>
        <w:rPr>
          <w:rFonts w:hint="eastAsia" w:ascii="宋体" w:hAnsi="宋体" w:cs="宋体"/>
        </w:rPr>
      </w:pPr>
      <w:r>
        <w:rPr>
          <w:rFonts w:hint="eastAsia" w:ascii="宋体" w:hAnsi="宋体" w:cs="宋体"/>
        </w:rPr>
        <w:t xml:space="preserve">以下为中标后签定本项目合同的通用条款，中标人不得提出实质性的修改，关于专用条款将由采购人与成交人结合本项目具体情况协商后签订。</w:t>
      </w:r>
      <w:r/>
    </w:p>
    <w:p>
      <w:pPr>
        <w:pStyle w:val="724"/>
        <w:jc w:val="center"/>
        <w:spacing w:line="360" w:lineRule="auto"/>
        <w:rPr>
          <w:rFonts w:hint="eastAsia" w:ascii="宋体" w:hAnsi="宋体" w:cs="宋体"/>
          <w:b/>
          <w:bCs/>
          <w:szCs w:val="21"/>
        </w:rPr>
      </w:pPr>
      <w:r>
        <w:rPr>
          <w:rFonts w:hint="eastAsia" w:ascii="宋体" w:hAnsi="宋体" w:cs="宋体"/>
          <w:b/>
          <w:szCs w:val="21"/>
        </w:rPr>
        <w:br w:type="page" w:clear="all"/>
        <w:t xml:space="preserve">一、政府采购合同</w:t>
      </w:r>
      <w:r>
        <w:rPr>
          <w:rFonts w:hint="eastAsia" w:ascii="宋体" w:hAnsi="宋体" w:cs="宋体"/>
          <w:b/>
          <w:bCs/>
          <w:szCs w:val="21"/>
        </w:rPr>
      </w:r>
      <w:r/>
    </w:p>
    <w:p>
      <w:pPr>
        <w:pStyle w:val="735"/>
        <w:ind w:firstLine="420"/>
        <w:spacing w:line="360" w:lineRule="auto"/>
        <w:rPr>
          <w:rFonts w:hint="eastAsia" w:hAnsi="宋体" w:cs="宋体"/>
        </w:rPr>
      </w:pPr>
      <w:r>
        <w:rPr>
          <w:rFonts w:hint="eastAsia" w:hAnsi="宋体" w:cs="宋体"/>
        </w:rPr>
        <w:t xml:space="preserve">项目名称：李集镇农村卫生改厕化粪池及蹲便器配套水箱、PVC水管采购项目甲方（买方）：灌南县</w:t>
      </w:r>
      <w:r>
        <w:rPr>
          <w:rFonts w:hint="eastAsia" w:hAnsi="宋体" w:cs="宋体"/>
        </w:rPr>
        <w:t xml:space="preserve">李集镇人民政府</w:t>
      </w:r>
      <w:r/>
    </w:p>
    <w:p>
      <w:pPr>
        <w:pStyle w:val="735"/>
        <w:ind w:firstLine="420"/>
        <w:spacing w:line="360" w:lineRule="auto"/>
        <w:rPr>
          <w:rFonts w:hint="eastAsia" w:hAnsi="宋体" w:cs="宋体"/>
        </w:rPr>
      </w:pPr>
      <w:r>
        <w:rPr>
          <w:rFonts w:hint="eastAsia" w:hAnsi="宋体" w:cs="宋体"/>
        </w:rPr>
        <w:t xml:space="preserve">乙方（卖方）：</w:t>
      </w:r>
      <w:r/>
    </w:p>
    <w:p>
      <w:pPr>
        <w:pStyle w:val="735"/>
        <w:ind w:left="420"/>
        <w:spacing w:line="360" w:lineRule="auto"/>
        <w:rPr>
          <w:rFonts w:hint="eastAsia" w:hAnsi="宋体" w:cs="宋体"/>
          <w:bCs/>
        </w:rPr>
      </w:pPr>
      <w:r>
        <w:rPr>
          <w:rFonts w:hint="eastAsia" w:hAnsi="宋体" w:cs="宋体"/>
          <w:bCs/>
        </w:rPr>
        <w:t xml:space="preserve">甲、乙双方根据</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日连云港市政府采购交易平台本项目的采购结果，甲方接收乙方为本项目</w:t>
      </w:r>
      <w:r>
        <w:rPr>
          <w:rFonts w:hint="eastAsia" w:hAnsi="宋体" w:cs="宋体"/>
          <w:bCs/>
          <w:u w:val="single"/>
        </w:rPr>
        <w:t xml:space="preserve"> 李集镇农村卫生改厕化粪池及蹲便器配套水箱、PVC水管采购项目 </w:t>
      </w:r>
      <w:r>
        <w:rPr>
          <w:rFonts w:hint="eastAsia" w:hAnsi="宋体" w:cs="宋体"/>
          <w:bCs/>
        </w:rPr>
        <w:t xml:space="preserve">所做的投标文件，乙方必须完全按照招标文件、中标通知书以及投标文件中的项目履行义务。甲乙双方同意签署本合同（以下简称合同）。</w:t>
      </w:r>
      <w:r/>
    </w:p>
    <w:p>
      <w:pPr>
        <w:pStyle w:val="735"/>
        <w:ind w:left="420"/>
        <w:spacing w:line="360" w:lineRule="auto"/>
        <w:rPr>
          <w:rFonts w:hint="eastAsia" w:hAnsi="宋体" w:cs="宋体"/>
          <w:b/>
        </w:rPr>
      </w:pPr>
      <w:r>
        <w:rPr>
          <w:rFonts w:hint="eastAsia" w:hAnsi="宋体" w:cs="宋体"/>
          <w:b/>
        </w:rPr>
        <w:t xml:space="preserve">一、货物内容</w:t>
      </w:r>
      <w:r/>
    </w:p>
    <w:p>
      <w:pPr>
        <w:pStyle w:val="735"/>
        <w:ind w:firstLine="420"/>
        <w:spacing w:line="360" w:lineRule="auto"/>
        <w:rPr>
          <w:rFonts w:hint="eastAsia" w:hAnsi="宋体" w:cs="宋体"/>
        </w:rPr>
      </w:pPr>
      <w:r>
        <w:rPr>
          <w:rFonts w:hint="eastAsia" w:hAnsi="宋体" w:cs="宋体"/>
        </w:rPr>
        <w:t xml:space="preserve">1.1 货物名称：</w:t>
      </w:r>
      <w:r/>
    </w:p>
    <w:p>
      <w:pPr>
        <w:pStyle w:val="735"/>
        <w:ind w:firstLine="420"/>
        <w:spacing w:line="360" w:lineRule="auto"/>
        <w:rPr>
          <w:rFonts w:hint="eastAsia" w:hAnsi="宋体" w:cs="宋体"/>
        </w:rPr>
      </w:pPr>
      <w:r>
        <w:rPr>
          <w:rFonts w:hint="eastAsia" w:hAnsi="宋体" w:cs="宋体"/>
        </w:rPr>
        <w:t xml:space="preserve">1.2 型号规格及数量：</w:t>
      </w:r>
      <w:r/>
    </w:p>
    <w:p>
      <w:pPr>
        <w:pStyle w:val="735"/>
        <w:ind w:firstLine="420"/>
        <w:spacing w:line="360" w:lineRule="auto"/>
        <w:rPr>
          <w:rFonts w:hint="eastAsia" w:hAnsi="宋体" w:cs="宋体"/>
        </w:rPr>
      </w:pPr>
      <w:r>
        <w:rPr>
          <w:rFonts w:hint="eastAsia" w:hAnsi="宋体" w:cs="宋体"/>
        </w:rPr>
        <w:t xml:space="preserve">1.3 技术要求：</w:t>
      </w:r>
      <w:r/>
    </w:p>
    <w:p>
      <w:pPr>
        <w:pStyle w:val="735"/>
        <w:ind w:firstLine="420"/>
        <w:spacing w:line="360" w:lineRule="auto"/>
        <w:rPr>
          <w:rFonts w:hint="eastAsia" w:hAnsi="宋体" w:cs="宋体"/>
          <w:b/>
        </w:rPr>
      </w:pPr>
      <w:r>
        <w:rPr>
          <w:rFonts w:hint="eastAsia" w:hAnsi="宋体" w:cs="宋体"/>
        </w:rPr>
        <w:t xml:space="preserve">1.4 合同履行期限：</w:t>
      </w:r>
      <w:r>
        <w:rPr>
          <w:rFonts w:hint="eastAsia" w:hAnsi="宋体" w:cs="宋体"/>
          <w:b/>
        </w:rPr>
      </w:r>
      <w:r/>
    </w:p>
    <w:p>
      <w:pPr>
        <w:pStyle w:val="735"/>
        <w:ind w:firstLine="422"/>
        <w:spacing w:line="360" w:lineRule="auto"/>
        <w:rPr>
          <w:rFonts w:hint="eastAsia" w:hAnsi="宋体" w:cs="宋体"/>
          <w:b/>
        </w:rPr>
      </w:pPr>
      <w:r>
        <w:rPr>
          <w:rFonts w:hint="eastAsia" w:hAnsi="宋体" w:cs="宋体"/>
          <w:b/>
        </w:rPr>
        <w:t xml:space="preserve">二、合同金额</w:t>
      </w:r>
      <w:r/>
    </w:p>
    <w:p>
      <w:pPr>
        <w:pStyle w:val="735"/>
        <w:ind w:firstLine="420"/>
        <w:spacing w:line="360" w:lineRule="auto"/>
        <w:rPr>
          <w:rFonts w:hint="eastAsia" w:hAnsi="宋体" w:cs="宋体"/>
        </w:rPr>
      </w:pPr>
      <w:r>
        <w:rPr>
          <w:rFonts w:hint="eastAsia" w:hAnsi="宋体" w:cs="宋体"/>
        </w:rPr>
        <w:t xml:space="preserve">2.1 本合同金额为（大写）：_______元（¥_________元）人民币。</w:t>
      </w:r>
      <w:r/>
    </w:p>
    <w:p>
      <w:pPr>
        <w:pStyle w:val="735"/>
        <w:ind w:firstLine="420"/>
        <w:spacing w:line="360" w:lineRule="auto"/>
        <w:rPr>
          <w:rFonts w:hint="eastAsia" w:hAnsi="宋体" w:cs="宋体"/>
        </w:rPr>
      </w:pPr>
      <w:r>
        <w:rPr>
          <w:rFonts w:hint="eastAsia" w:hAnsi="宋体" w:cs="宋体"/>
        </w:rPr>
        <w:t xml:space="preserve">2.2 本合同价款包含报价包含但不限于全部设备、辅助材料、备品、备件、安装、集成、调试、质保、人工、维保、运输、人员培训、技术支持、税金等直至验收交付使用后至服务期满的全部费用。（包含所有隐含的内容）</w:t>
      </w:r>
      <w:r/>
    </w:p>
    <w:p>
      <w:pPr>
        <w:pStyle w:val="735"/>
        <w:ind w:firstLine="422"/>
        <w:spacing w:line="360" w:lineRule="auto"/>
        <w:rPr>
          <w:rFonts w:hint="eastAsia" w:hAnsi="宋体" w:cs="宋体"/>
          <w:b/>
        </w:rPr>
      </w:pPr>
      <w:r>
        <w:rPr>
          <w:rFonts w:hint="eastAsia" w:hAnsi="宋体" w:cs="宋体"/>
          <w:b/>
        </w:rPr>
        <w:t xml:space="preserve">三、技术资料</w:t>
      </w:r>
      <w:r/>
    </w:p>
    <w:p>
      <w:pPr>
        <w:pStyle w:val="735"/>
        <w:ind w:firstLine="420"/>
        <w:spacing w:line="360" w:lineRule="auto"/>
        <w:rPr>
          <w:rFonts w:hint="eastAsia" w:hAnsi="宋体" w:cs="宋体"/>
        </w:rPr>
      </w:pPr>
      <w:r>
        <w:rPr>
          <w:rFonts w:hint="eastAsia" w:hAnsi="宋体" w:cs="宋体"/>
        </w:rPr>
        <w:t xml:space="preserve">3.1 甲方向乙方提供货物的有关技术资料。</w:t>
      </w:r>
      <w:r/>
    </w:p>
    <w:p>
      <w:pPr>
        <w:pStyle w:val="735"/>
        <w:ind w:firstLine="420"/>
        <w:spacing w:line="360" w:lineRule="auto"/>
        <w:rPr>
          <w:rFonts w:hint="eastAsia" w:hAnsi="宋体" w:cs="宋体"/>
        </w:rPr>
      </w:pPr>
      <w:r>
        <w:rPr>
          <w:rFonts w:hint="eastAsia" w:hAnsi="宋体" w:cs="宋体"/>
        </w:rPr>
        <w:t xml:space="preserve">3.2 乙方应按采购文件规定的时间向甲方提供使用货物的有关技术资料。</w:t>
      </w:r>
      <w:r/>
    </w:p>
    <w:p>
      <w:pPr>
        <w:pStyle w:val="735"/>
        <w:ind w:firstLine="420"/>
        <w:spacing w:line="360" w:lineRule="auto"/>
        <w:rPr>
          <w:rFonts w:hint="eastAsia" w:hAnsi="宋体" w:cs="宋体"/>
        </w:rPr>
      </w:pPr>
      <w:r>
        <w:rPr>
          <w:rFonts w:hint="eastAsia" w:hAnsi="宋体" w:cs="宋体"/>
        </w:rPr>
        <w:t xml:space="preserve">3.3 没有甲方事先书面同意，乙方不得将由甲方提供的有关合同或任何合同条文、规格、计划、图纸、样品或资料提供给与履行本合同无关的任何其他人。即使向履行本合同有关的人员</w:t>
      </w:r>
      <w:r>
        <w:rPr>
          <w:rFonts w:hint="eastAsia" w:hAnsi="宋体" w:cs="宋体"/>
        </w:rPr>
        <w:t xml:space="preserve">提供，也应注意保密并限于履行合同的必需范围。</w:t>
      </w:r>
      <w:r/>
    </w:p>
    <w:p>
      <w:pPr>
        <w:pStyle w:val="735"/>
        <w:ind w:firstLine="422"/>
        <w:spacing w:line="360" w:lineRule="auto"/>
        <w:rPr>
          <w:rFonts w:hint="eastAsia" w:hAnsi="宋体" w:cs="宋体"/>
          <w:b/>
        </w:rPr>
      </w:pPr>
      <w:r>
        <w:rPr>
          <w:rFonts w:hint="eastAsia" w:hAnsi="宋体" w:cs="宋体"/>
          <w:b/>
        </w:rPr>
        <w:t xml:space="preserve">四、知识产权</w:t>
      </w:r>
      <w:r/>
    </w:p>
    <w:p>
      <w:pPr>
        <w:pStyle w:val="735"/>
        <w:ind w:firstLine="420"/>
        <w:spacing w:line="360" w:lineRule="auto"/>
        <w:rPr>
          <w:rFonts w:hint="eastAsia" w:hAnsi="宋体" w:cs="宋体"/>
        </w:rPr>
      </w:pPr>
      <w:r>
        <w:rPr>
          <w:rFonts w:hint="eastAsia" w:hAnsi="宋体" w:cs="宋体"/>
        </w:rPr>
        <w:t xml:space="preserve">4.1 乙方应保证所提供的货物或其任何一部分均不会侵犯任何第三方的专利权、商标权或著作权</w:t>
      </w:r>
      <w:r>
        <w:rPr>
          <w:rFonts w:hint="eastAsia" w:hAnsi="宋体" w:cs="宋体"/>
          <w:b/>
          <w:bCs/>
        </w:rPr>
        <w:t xml:space="preserve">。</w:t>
      </w:r>
      <w:r>
        <w:rPr>
          <w:rFonts w:hint="eastAsia" w:hAnsi="宋体" w:cs="宋体"/>
        </w:rPr>
      </w:r>
      <w:r/>
    </w:p>
    <w:p>
      <w:pPr>
        <w:pStyle w:val="735"/>
        <w:ind w:firstLine="422"/>
        <w:spacing w:line="360" w:lineRule="auto"/>
        <w:rPr>
          <w:rFonts w:hint="eastAsia" w:hAnsi="宋体" w:cs="宋体"/>
          <w:u w:val="single"/>
        </w:rPr>
      </w:pPr>
      <w:r>
        <w:rPr>
          <w:rFonts w:hint="eastAsia" w:hAnsi="宋体" w:cs="宋体"/>
          <w:b/>
        </w:rPr>
        <w:t xml:space="preserve">五、无产权瑕疵条款</w:t>
      </w:r>
      <w:r>
        <w:rPr>
          <w:rFonts w:hint="eastAsia" w:hAnsi="宋体" w:cs="宋体"/>
          <w:u w:val="single"/>
        </w:rPr>
      </w:r>
      <w:r/>
    </w:p>
    <w:p>
      <w:pPr>
        <w:pStyle w:val="724"/>
        <w:ind w:firstLine="480"/>
        <w:spacing w:line="360" w:lineRule="auto"/>
        <w:rPr>
          <w:rFonts w:hint="eastAsia" w:ascii="宋体" w:hAnsi="宋体" w:cs="宋体"/>
        </w:rPr>
      </w:pPr>
      <w:r>
        <w:rPr>
          <w:rFonts w:hint="eastAsia" w:ascii="宋体" w:hAnsi="宋体" w:cs="宋体"/>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pStyle w:val="724"/>
        <w:ind w:firstLine="480"/>
        <w:spacing w:line="360" w:lineRule="auto"/>
        <w:rPr>
          <w:rFonts w:hint="eastAsia" w:ascii="宋体" w:hAnsi="宋体" w:cs="宋体"/>
          <w:szCs w:val="21"/>
        </w:rPr>
      </w:pPr>
      <w:r>
        <w:rPr>
          <w:rFonts w:hint="eastAsia" w:ascii="宋体" w:hAnsi="宋体" w:cs="宋体"/>
          <w:szCs w:val="21"/>
        </w:rPr>
        <w:t xml:space="preserve">5.2乙方必须保证所提供的货物是目前最先进的、是用一流的工艺和最佳材料制造而成的，并完全符合合同规定的质量、规格和性能的要求。</w:t>
      </w:r>
      <w:r/>
    </w:p>
    <w:p>
      <w:pPr>
        <w:pStyle w:val="724"/>
        <w:ind w:firstLine="480"/>
        <w:spacing w:line="360" w:lineRule="auto"/>
        <w:rPr>
          <w:rFonts w:hint="eastAsia" w:ascii="宋体" w:hAnsi="宋体" w:cs="宋体"/>
          <w:szCs w:val="21"/>
        </w:rPr>
      </w:pPr>
      <w:r>
        <w:rPr>
          <w:rFonts w:hint="eastAsia" w:ascii="宋体" w:hAnsi="宋体" w:cs="宋体"/>
          <w:szCs w:val="21"/>
        </w:rPr>
        <w:t xml:space="preserve">5.3乙方必须保证所供全部货物完全符合招标文件、投标文件和国家行业标准的要求。</w:t>
      </w:r>
      <w:r/>
    </w:p>
    <w:p>
      <w:pPr>
        <w:pStyle w:val="724"/>
        <w:ind w:firstLine="480"/>
        <w:spacing w:line="360" w:lineRule="auto"/>
        <w:rPr>
          <w:rFonts w:hint="eastAsia" w:ascii="宋体" w:hAnsi="宋体" w:cs="宋体"/>
          <w:szCs w:val="21"/>
        </w:rPr>
      </w:pPr>
      <w:r>
        <w:rPr>
          <w:rFonts w:hint="eastAsia" w:ascii="宋体" w:hAnsi="宋体" w:cs="宋体"/>
          <w:szCs w:val="21"/>
        </w:rPr>
        <w:t xml:space="preserve">5.4乙方所供的全部货物必须通过甲方验收合格，验收标准按国家有关标准执行。</w:t>
      </w:r>
      <w:r/>
    </w:p>
    <w:p>
      <w:pPr>
        <w:pStyle w:val="724"/>
        <w:ind w:firstLine="480"/>
        <w:spacing w:line="360" w:lineRule="auto"/>
        <w:rPr>
          <w:rFonts w:hint="eastAsia" w:ascii="宋体" w:hAnsi="宋体" w:cs="宋体"/>
          <w:b/>
        </w:rPr>
      </w:pPr>
      <w:r>
        <w:rPr>
          <w:rFonts w:hint="eastAsia" w:ascii="宋体" w:hAnsi="宋体" w:cs="宋体"/>
          <w:szCs w:val="21"/>
        </w:rPr>
        <w:t xml:space="preserve">5.5乙方所供的全部货物必须通过相关部门检测合格。</w:t>
      </w:r>
      <w:r>
        <w:rPr>
          <w:rFonts w:hint="eastAsia" w:ascii="宋体" w:hAnsi="宋体" w:cs="宋体"/>
          <w:b/>
        </w:rPr>
      </w:r>
      <w:r/>
    </w:p>
    <w:p>
      <w:pPr>
        <w:pStyle w:val="735"/>
        <w:ind w:firstLine="422"/>
        <w:spacing w:line="360" w:lineRule="auto"/>
        <w:rPr>
          <w:rFonts w:hAnsi="宋体" w:cs="宋体"/>
          <w:b/>
        </w:rPr>
      </w:pPr>
      <w:r>
        <w:rPr>
          <w:rFonts w:hint="eastAsia" w:hAnsi="宋体" w:cs="宋体"/>
          <w:b/>
        </w:rPr>
        <w:t xml:space="preserve">六、履约保证金(本项目不收取履约保证金)</w:t>
      </w:r>
      <w:r>
        <w:rPr>
          <w:rFonts w:hAnsi="宋体" w:cs="宋体"/>
          <w:b/>
        </w:rPr>
      </w:r>
      <w:r/>
    </w:p>
    <w:p>
      <w:pPr>
        <w:pStyle w:val="735"/>
        <w:ind w:firstLine="422"/>
        <w:spacing w:line="360" w:lineRule="auto"/>
        <w:rPr>
          <w:rFonts w:hint="eastAsia" w:hAnsi="宋体" w:cs="宋体"/>
        </w:rPr>
      </w:pPr>
      <w:r>
        <w:rPr>
          <w:rFonts w:hint="eastAsia" w:hAnsi="宋体" w:cs="宋体"/>
          <w:b/>
        </w:rPr>
        <w:t xml:space="preserve">七、质保期</w:t>
      </w:r>
      <w:r>
        <w:rPr>
          <w:rFonts w:hint="eastAsia" w:hAnsi="宋体" w:cs="宋体"/>
        </w:rPr>
      </w:r>
      <w:r/>
    </w:p>
    <w:p>
      <w:pPr>
        <w:pStyle w:val="735"/>
        <w:ind w:firstLine="420"/>
        <w:spacing w:line="360" w:lineRule="auto"/>
        <w:rPr>
          <w:rFonts w:hint="eastAsia" w:hAnsi="宋体" w:cs="宋体"/>
        </w:rPr>
      </w:pPr>
      <w:r>
        <w:rPr>
          <w:rFonts w:hint="eastAsia" w:hAnsi="宋体" w:cs="宋体"/>
        </w:rPr>
        <w:t xml:space="preserve">7.1 质保期</w:t>
      </w:r>
      <w:r>
        <w:rPr>
          <w:rFonts w:hint="eastAsia" w:hAnsi="宋体" w:cs="宋体"/>
          <w:u w:val="single"/>
        </w:rPr>
        <w:t xml:space="preserve">       </w:t>
      </w:r>
      <w:r>
        <w:rPr>
          <w:rFonts w:hint="eastAsia" w:hAnsi="宋体" w:cs="宋体"/>
        </w:rPr>
        <w:t xml:space="preserve">年。（从最终验收合格交付甲方后开始计算）</w:t>
      </w:r>
      <w:r/>
    </w:p>
    <w:p>
      <w:pPr>
        <w:pStyle w:val="735"/>
        <w:ind w:firstLine="422"/>
        <w:spacing w:line="360" w:lineRule="auto"/>
        <w:rPr>
          <w:rFonts w:hint="eastAsia" w:hAnsi="宋体" w:cs="宋体"/>
          <w:b/>
        </w:rPr>
      </w:pPr>
      <w:r>
        <w:rPr>
          <w:rFonts w:hint="eastAsia" w:hAnsi="宋体" w:cs="宋体"/>
          <w:b/>
        </w:rPr>
        <w:t xml:space="preserve">八、交货期、交货方式及交货地点</w:t>
      </w:r>
      <w:r/>
    </w:p>
    <w:p>
      <w:pPr>
        <w:pStyle w:val="735"/>
        <w:ind w:firstLine="420"/>
        <w:spacing w:line="360" w:lineRule="auto"/>
        <w:rPr>
          <w:rFonts w:hint="eastAsia" w:hAnsi="宋体" w:cs="宋体"/>
          <w:bCs/>
        </w:rPr>
      </w:pPr>
      <w:r>
        <w:rPr>
          <w:rFonts w:hint="eastAsia" w:hAnsi="宋体" w:cs="宋体"/>
          <w:bCs/>
        </w:rPr>
        <w:t xml:space="preserve">8.1 交货期：</w:t>
      </w:r>
      <w:r>
        <w:rPr>
          <w:rFonts w:hint="eastAsia" w:hAnsi="宋体" w:cs="宋体"/>
          <w:bCs/>
          <w:u w:val="single"/>
        </w:rPr>
        <w:t xml:space="preserve">          </w:t>
      </w:r>
      <w:r>
        <w:rPr>
          <w:rFonts w:hint="eastAsia" w:hAnsi="宋体" w:cs="宋体"/>
          <w:bCs/>
        </w:rPr>
        <w:t xml:space="preserve">。</w:t>
      </w:r>
      <w:r/>
    </w:p>
    <w:p>
      <w:pPr>
        <w:pStyle w:val="735"/>
        <w:ind w:firstLine="420"/>
        <w:spacing w:line="360" w:lineRule="auto"/>
        <w:rPr>
          <w:rFonts w:hint="eastAsia" w:hAnsi="宋体" w:cs="宋体"/>
          <w:bCs/>
        </w:rPr>
      </w:pPr>
      <w:r>
        <w:rPr>
          <w:rFonts w:hint="eastAsia" w:hAnsi="宋体" w:cs="宋体"/>
          <w:bCs/>
        </w:rPr>
        <w:t xml:space="preserve">8.2 交货方式：</w:t>
      </w:r>
      <w:r>
        <w:rPr>
          <w:rFonts w:hint="eastAsia" w:hAnsi="宋体" w:cs="宋体"/>
          <w:bCs/>
          <w:u w:val="single"/>
        </w:rPr>
        <w:t xml:space="preserve">        </w:t>
      </w:r>
      <w:r>
        <w:rPr>
          <w:rFonts w:hint="eastAsia" w:hAnsi="宋体" w:cs="宋体"/>
          <w:bCs/>
        </w:rPr>
        <w:t xml:space="preserve">。</w:t>
      </w:r>
      <w:r/>
    </w:p>
    <w:p>
      <w:pPr>
        <w:pStyle w:val="735"/>
        <w:ind w:firstLine="420"/>
        <w:spacing w:line="360" w:lineRule="auto"/>
        <w:rPr>
          <w:rFonts w:hint="eastAsia" w:hAnsi="宋体" w:cs="宋体"/>
          <w:b/>
        </w:rPr>
      </w:pPr>
      <w:r>
        <w:rPr>
          <w:rFonts w:hint="eastAsia" w:hAnsi="宋体" w:cs="宋体"/>
          <w:bCs/>
        </w:rPr>
        <w:t xml:space="preserve">8.3 交货地点：</w:t>
      </w:r>
      <w:r>
        <w:rPr>
          <w:rFonts w:hint="eastAsia" w:hAnsi="宋体" w:cs="宋体"/>
          <w:bCs/>
          <w:u w:val="single"/>
        </w:rPr>
        <w:t xml:space="preserve">     </w:t>
      </w:r>
      <w:r>
        <w:rPr>
          <w:rFonts w:hint="eastAsia" w:hAnsi="宋体" w:cs="宋体"/>
          <w:bCs/>
          <w:u w:val="single"/>
        </w:rPr>
        <w:t xml:space="preserve">   </w:t>
      </w:r>
      <w:r>
        <w:rPr>
          <w:rFonts w:hint="eastAsia" w:hAnsi="宋体" w:cs="宋体"/>
          <w:bCs/>
        </w:rPr>
        <w:t xml:space="preserve">。</w:t>
      </w:r>
      <w:r>
        <w:rPr>
          <w:rFonts w:hint="eastAsia" w:hAnsi="宋体" w:cs="宋体"/>
          <w:b/>
        </w:rPr>
      </w:r>
      <w:r/>
    </w:p>
    <w:p>
      <w:pPr>
        <w:pStyle w:val="735"/>
        <w:ind w:firstLine="422"/>
        <w:spacing w:line="360" w:lineRule="auto"/>
        <w:rPr>
          <w:rFonts w:hint="eastAsia" w:hAnsi="宋体" w:cs="宋体"/>
          <w:b/>
        </w:rPr>
      </w:pPr>
      <w:r>
        <w:rPr>
          <w:rFonts w:hint="eastAsia" w:hAnsi="宋体" w:cs="宋体"/>
          <w:b/>
        </w:rPr>
        <w:t xml:space="preserve">九、合同款支付</w:t>
      </w:r>
      <w:r/>
    </w:p>
    <w:p>
      <w:pPr>
        <w:pStyle w:val="724"/>
        <w:ind w:firstLine="422"/>
        <w:spacing w:line="360" w:lineRule="auto"/>
        <w:rPr>
          <w:rFonts w:hint="eastAsia" w:ascii="宋体" w:hAnsi="宋体" w:cs="宋体"/>
          <w:b/>
          <w:bCs/>
        </w:rPr>
      </w:pPr>
      <w:r>
        <w:rPr>
          <w:rFonts w:hint="eastAsia" w:ascii="宋体" w:hAnsi="宋体" w:cs="宋体"/>
          <w:b/>
          <w:bCs/>
        </w:rPr>
        <w:t xml:space="preserve">9.1 付款方式：</w:t>
      </w:r>
      <w:r/>
    </w:p>
    <w:p>
      <w:pPr>
        <w:pStyle w:val="735"/>
        <w:ind w:firstLine="420"/>
        <w:spacing w:line="360" w:lineRule="auto"/>
        <w:rPr>
          <w:rFonts w:hint="eastAsia" w:hAnsi="宋体" w:cs="宋体"/>
          <w:szCs w:val="20"/>
        </w:rPr>
      </w:pPr>
      <w:r>
        <w:rPr>
          <w:rFonts w:hint="eastAsia" w:hAnsi="宋体" w:cs="宋体"/>
          <w:szCs w:val="20"/>
        </w:rPr>
        <w:t xml:space="preserve">财政拨款。合同签订后到货安装完成一年内付款至实际到货总价50%，上级验收合格后付至实际到货总价90%，两年内，无质量、服务等问题，余款一次性付清(不计利息)。</w:t>
      </w:r>
      <w:r/>
    </w:p>
    <w:p>
      <w:pPr>
        <w:pStyle w:val="735"/>
        <w:ind w:firstLine="420"/>
        <w:spacing w:line="360" w:lineRule="auto"/>
        <w:rPr>
          <w:rFonts w:hint="eastAsia" w:hAnsi="宋体" w:cs="宋体"/>
          <w:szCs w:val="20"/>
        </w:rPr>
      </w:pPr>
      <w:r>
        <w:rPr>
          <w:rFonts w:hint="eastAsia" w:hAnsi="宋体" w:cs="宋体"/>
          <w:szCs w:val="20"/>
        </w:rPr>
        <w:t xml:space="preserve">当采购数量与实际使用数量不一致时，乙方根据实际使用量提供产品和服务，合同的最终结算金额按实际使用量乘以中标单价进行计算（无息）</w:t>
      </w:r>
      <w:r/>
    </w:p>
    <w:p>
      <w:pPr>
        <w:pStyle w:val="724"/>
        <w:ind w:firstLine="420"/>
        <w:spacing w:line="360" w:lineRule="auto"/>
        <w:rPr>
          <w:rFonts w:hint="eastAsia" w:ascii="宋体" w:hAnsi="宋体" w:cs="宋体"/>
          <w:szCs w:val="21"/>
        </w:rPr>
      </w:pPr>
      <w:r>
        <w:rPr>
          <w:rFonts w:hint="eastAsia" w:ascii="宋体" w:hAnsi="宋体" w:cs="宋体"/>
          <w:szCs w:val="21"/>
        </w:rPr>
        <w:t xml:space="preserve">9.2 付款日期以甲方通知银行付款日期为准，每次付款前乙方必须提供有效发票。</w:t>
      </w:r>
      <w:r/>
    </w:p>
    <w:p>
      <w:pPr>
        <w:pStyle w:val="735"/>
        <w:ind w:firstLine="422"/>
        <w:spacing w:line="360" w:lineRule="auto"/>
        <w:rPr>
          <w:rFonts w:hint="eastAsia" w:hAnsi="宋体" w:cs="宋体"/>
          <w:b/>
        </w:rPr>
      </w:pPr>
      <w:r>
        <w:rPr>
          <w:rFonts w:hint="eastAsia" w:hAnsi="宋体" w:cs="宋体"/>
          <w:b/>
        </w:rPr>
        <w:t xml:space="preserve">十、质量保证及售后服务</w:t>
      </w:r>
      <w:r/>
    </w:p>
    <w:p>
      <w:pPr>
        <w:pStyle w:val="735"/>
        <w:ind w:firstLine="420"/>
        <w:spacing w:line="360" w:lineRule="auto"/>
        <w:rPr>
          <w:rFonts w:hint="eastAsia" w:hAnsi="宋体" w:cs="宋体"/>
        </w:rPr>
      </w:pPr>
      <w:r>
        <w:rPr>
          <w:rFonts w:hint="eastAsia" w:hAnsi="宋体" w:cs="宋体"/>
        </w:rPr>
        <w:t xml:space="preserve">10.1 乙方应按采购文件规定的货物性能、技术要求、质量标准向甲方提供未经使用的全新产品。</w:t>
      </w:r>
      <w:r/>
    </w:p>
    <w:p>
      <w:pPr>
        <w:pStyle w:val="735"/>
        <w:ind w:firstLine="420"/>
        <w:spacing w:line="360" w:lineRule="auto"/>
        <w:rPr>
          <w:rFonts w:hint="eastAsia" w:hAnsi="宋体" w:cs="宋体"/>
        </w:rPr>
      </w:pPr>
      <w:r>
        <w:rPr>
          <w:rFonts w:hint="eastAsia" w:hAnsi="宋体" w:cs="宋体"/>
        </w:rPr>
        <w:t xml:space="preserve">10.2乙方提供的货物在质保期内因货物本身的质量问题发生故障，乙方应负责免费更换。对达不到技术要求者，根据实际情况，经双方协商，可按以下办法处理：</w:t>
      </w:r>
      <w:r/>
    </w:p>
    <w:p>
      <w:pPr>
        <w:pStyle w:val="735"/>
        <w:ind w:firstLine="420"/>
        <w:spacing w:line="360" w:lineRule="auto"/>
        <w:rPr>
          <w:rFonts w:hint="eastAsia" w:hAnsi="宋体" w:cs="宋体"/>
        </w:rPr>
      </w:pPr>
      <w:r>
        <w:rPr>
          <w:rFonts w:hint="eastAsia" w:hAnsi="宋体" w:cs="宋体"/>
        </w:rPr>
        <w:t xml:space="preserve">⑴更换：由乙方承担所发生的全部费用。</w:t>
      </w:r>
      <w:r/>
    </w:p>
    <w:p>
      <w:pPr>
        <w:pStyle w:val="735"/>
        <w:ind w:firstLine="420"/>
        <w:spacing w:line="360" w:lineRule="auto"/>
        <w:rPr>
          <w:rFonts w:hint="eastAsia" w:hAnsi="宋体" w:cs="宋体"/>
        </w:rPr>
      </w:pPr>
      <w:r>
        <w:rPr>
          <w:rFonts w:hint="eastAsia" w:hAnsi="宋体" w:cs="宋体"/>
        </w:rPr>
        <w:t xml:space="preserve">⑵贬值处理：由甲乙双方合议定价。</w:t>
      </w:r>
      <w:r/>
    </w:p>
    <w:p>
      <w:pPr>
        <w:pStyle w:val="735"/>
        <w:ind w:firstLine="420"/>
        <w:spacing w:line="360" w:lineRule="auto"/>
        <w:rPr>
          <w:rFonts w:hint="eastAsia" w:hAnsi="宋体" w:cs="宋体"/>
        </w:rPr>
      </w:pPr>
      <w:r>
        <w:rPr>
          <w:rFonts w:hint="eastAsia" w:hAnsi="宋体" w:cs="宋体"/>
        </w:rPr>
        <w:t xml:space="preserve">⑶退货处理：乙方应退还甲方支付的合同款，同时应承担该货物的直接费用（运输、保险、检验、合同款利息及银行手续费等）。</w:t>
      </w:r>
      <w:r/>
    </w:p>
    <w:p>
      <w:pPr>
        <w:pStyle w:val="724"/>
        <w:ind w:firstLine="420"/>
        <w:spacing w:line="360" w:lineRule="auto"/>
        <w:rPr>
          <w:rFonts w:hint="eastAsia" w:ascii="宋体" w:hAnsi="宋体" w:cs="宋体"/>
        </w:rPr>
      </w:pPr>
      <w:r>
        <w:rPr>
          <w:rFonts w:hint="eastAsia" w:ascii="宋体" w:hAnsi="宋体" w:cs="宋体"/>
        </w:rPr>
        <w:t xml:space="preserve">10.3测试要求：乙方安装后现场测试，提供测试报告，甲方验收签字确认。</w:t>
      </w:r>
      <w:r/>
    </w:p>
    <w:p>
      <w:pPr>
        <w:pStyle w:val="724"/>
        <w:ind w:firstLine="420"/>
        <w:spacing w:line="360" w:lineRule="auto"/>
        <w:rPr>
          <w:rFonts w:hint="eastAsia" w:ascii="宋体" w:hAnsi="宋体" w:cs="宋体"/>
          <w:szCs w:val="21"/>
        </w:rPr>
      </w:pPr>
      <w:r>
        <w:rPr>
          <w:rFonts w:hint="eastAsia" w:ascii="宋体" w:hAnsi="宋体" w:cs="宋体"/>
          <w:szCs w:val="21"/>
        </w:rPr>
        <w:t xml:space="preserve">10.4 质保期内，解决甲方提出的问题（如有），并提供必要的维保服务和指导。</w:t>
      </w:r>
      <w:r/>
    </w:p>
    <w:p>
      <w:pPr>
        <w:pStyle w:val="724"/>
        <w:ind w:firstLine="420"/>
        <w:spacing w:line="360" w:lineRule="auto"/>
        <w:rPr>
          <w:rFonts w:hint="eastAsia" w:ascii="宋体" w:hAnsi="宋体" w:cs="宋体"/>
          <w:szCs w:val="21"/>
        </w:rPr>
      </w:pPr>
      <w:r>
        <w:rPr>
          <w:rFonts w:hint="eastAsia" w:ascii="宋体" w:hAnsi="宋体" w:cs="宋体"/>
          <w:szCs w:val="21"/>
        </w:rPr>
        <w:t xml:space="preserve">10.5在</w:t>
      </w:r>
      <w:r>
        <w:rPr>
          <w:rFonts w:hint="eastAsia" w:ascii="宋体" w:hAnsi="宋体" w:cs="宋体"/>
          <w:szCs w:val="21"/>
        </w:rPr>
        <w:t xml:space="preserve">质保期内，乙方应对出现的质量及安全问题负责处理解决并承担一切费用。</w:t>
      </w:r>
      <w:r/>
    </w:p>
    <w:p>
      <w:pPr>
        <w:pStyle w:val="724"/>
        <w:ind w:firstLine="420"/>
        <w:spacing w:line="360" w:lineRule="auto"/>
        <w:rPr>
          <w:rFonts w:hint="eastAsia" w:ascii="宋体" w:hAnsi="宋体" w:cs="宋体"/>
        </w:rPr>
      </w:pPr>
      <w:r>
        <w:rPr>
          <w:rFonts w:hint="eastAsia" w:ascii="宋体" w:hAnsi="宋体" w:cs="宋体"/>
          <w:szCs w:val="21"/>
        </w:rPr>
        <w:t xml:space="preserve">10.6 乙方的维保和服务范围按照按国家及行业标准执行。</w:t>
      </w:r>
      <w:r>
        <w:rPr>
          <w:rFonts w:hint="eastAsia" w:ascii="宋体" w:hAnsi="宋体" w:cs="宋体"/>
        </w:rPr>
      </w:r>
      <w:r/>
    </w:p>
    <w:p>
      <w:pPr>
        <w:pStyle w:val="735"/>
        <w:ind w:firstLine="422"/>
        <w:spacing w:line="360" w:lineRule="auto"/>
        <w:rPr>
          <w:rFonts w:hint="eastAsia" w:hAnsi="宋体" w:cs="宋体"/>
          <w:b/>
        </w:rPr>
      </w:pPr>
      <w:r>
        <w:rPr>
          <w:rFonts w:hint="eastAsia" w:hAnsi="宋体" w:cs="宋体"/>
          <w:b/>
        </w:rPr>
        <w:t xml:space="preserve">十一、调试和验收</w:t>
      </w:r>
      <w:r/>
    </w:p>
    <w:p>
      <w:pPr>
        <w:pStyle w:val="735"/>
        <w:ind w:firstLine="420"/>
        <w:spacing w:line="360" w:lineRule="auto"/>
        <w:rPr>
          <w:rFonts w:hint="eastAsia" w:hAnsi="宋体" w:cs="宋体"/>
        </w:rPr>
      </w:pPr>
      <w:r>
        <w:rPr>
          <w:rFonts w:hint="eastAsia" w:hAnsi="宋体" w:cs="宋体"/>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r/>
    </w:p>
    <w:p>
      <w:pPr>
        <w:pStyle w:val="735"/>
        <w:ind w:firstLine="420"/>
        <w:spacing w:line="360" w:lineRule="auto"/>
        <w:rPr>
          <w:rFonts w:hint="eastAsia" w:hAnsi="宋体" w:cs="宋体"/>
        </w:rPr>
      </w:pPr>
      <w:r>
        <w:rPr>
          <w:rFonts w:hint="eastAsia" w:hAnsi="宋体" w:cs="宋体"/>
        </w:rPr>
        <w:t xml:space="preserve">11.2 乙方交货前应对产品作出全面检查和对验收文件进行整理，并列出清单，作为甲方收货验收和使用的技术条件依据，检验的结果应随货物交甲方。</w:t>
      </w:r>
      <w:r/>
    </w:p>
    <w:p>
      <w:pPr>
        <w:pStyle w:val="735"/>
        <w:ind w:firstLine="420"/>
        <w:spacing w:line="360" w:lineRule="auto"/>
        <w:rPr>
          <w:rFonts w:hint="eastAsia" w:hAnsi="宋体" w:cs="宋体"/>
          <w:u w:val="single"/>
        </w:rPr>
      </w:pPr>
      <w:r>
        <w:rPr>
          <w:rFonts w:hint="eastAsia" w:hAnsi="宋体" w:cs="宋体"/>
        </w:rPr>
        <w:t xml:space="preserve">11.3 甲方对乙方提供的货物在使用前进行调试时，乙方需负责安装并培训甲方的使用操作人员，并协助甲方一起调试，直到符合技术要求，甲方才做最终验收。</w:t>
      </w:r>
      <w:r>
        <w:rPr>
          <w:rFonts w:hint="eastAsia" w:hAnsi="宋体" w:cs="宋体"/>
          <w:u w:val="single"/>
        </w:rPr>
      </w:r>
      <w:r/>
    </w:p>
    <w:p>
      <w:pPr>
        <w:pStyle w:val="735"/>
        <w:ind w:firstLine="420"/>
        <w:spacing w:line="360" w:lineRule="auto"/>
        <w:rPr>
          <w:rFonts w:hint="eastAsia" w:hAnsi="宋体" w:cs="宋体"/>
        </w:rPr>
      </w:pPr>
      <w:r>
        <w:rPr>
          <w:rFonts w:hint="eastAsia" w:hAnsi="宋体" w:cs="宋体"/>
        </w:rPr>
        <w:t xml:space="preserve">11.4 验收时乙方必须在现场，验收完毕后作出验收结果报告；安装调试费用由乙方负责。</w:t>
      </w:r>
      <w:r/>
    </w:p>
    <w:p>
      <w:pPr>
        <w:pStyle w:val="735"/>
        <w:ind w:firstLine="420"/>
        <w:spacing w:line="360" w:lineRule="auto"/>
        <w:rPr>
          <w:rFonts w:hint="eastAsia" w:hAnsi="宋体" w:cs="宋体"/>
          <w:b/>
        </w:rPr>
      </w:pPr>
      <w:r>
        <w:rPr>
          <w:rFonts w:hint="eastAsia" w:hAnsi="宋体" w:cs="宋体"/>
        </w:rPr>
        <w:t xml:space="preserve">11.5 甲方可向有关部门和专家提出书面申请，并由有关部门和专家进行验收并出具验收报告，相关费用由乙方承担。</w:t>
      </w:r>
      <w:r>
        <w:rPr>
          <w:rFonts w:hint="eastAsia" w:hAnsi="宋体" w:cs="宋体"/>
          <w:b/>
        </w:rPr>
      </w:r>
      <w:r/>
    </w:p>
    <w:p>
      <w:pPr>
        <w:pStyle w:val="735"/>
        <w:ind w:firstLine="422"/>
        <w:spacing w:line="360" w:lineRule="auto"/>
        <w:rPr>
          <w:rFonts w:hint="eastAsia" w:hAnsi="宋体" w:cs="宋体"/>
          <w:b/>
        </w:rPr>
      </w:pPr>
      <w:r>
        <w:rPr>
          <w:rFonts w:hint="eastAsia" w:hAnsi="宋体" w:cs="宋体"/>
          <w:b/>
        </w:rPr>
        <w:t xml:space="preserve">十二、货物包装、发运及运输</w:t>
      </w:r>
      <w:r/>
    </w:p>
    <w:p>
      <w:pPr>
        <w:pStyle w:val="735"/>
        <w:ind w:firstLine="420"/>
        <w:spacing w:line="360" w:lineRule="auto"/>
        <w:rPr>
          <w:rFonts w:hint="eastAsia" w:hAnsi="宋体" w:cs="宋体"/>
        </w:rPr>
      </w:pPr>
      <w:r>
        <w:rPr>
          <w:rFonts w:hint="eastAsia" w:hAnsi="宋体" w:cs="宋体"/>
        </w:rPr>
        <w:t xml:space="preserve">12.1 乙</w:t>
      </w:r>
      <w:r>
        <w:rPr>
          <w:rFonts w:hint="eastAsia" w:hAnsi="宋体" w:cs="宋体"/>
        </w:rPr>
        <w:t xml:space="preserve">方应在货物发运前对其进行满足运输距离、防潮、防震、防锈和防破损装卸等要求包装，以保证货物安全运达甲方指定地点。</w:t>
      </w:r>
      <w:r/>
    </w:p>
    <w:p>
      <w:pPr>
        <w:pStyle w:val="735"/>
        <w:ind w:firstLine="420"/>
        <w:spacing w:line="360" w:lineRule="auto"/>
        <w:rPr>
          <w:rFonts w:hint="eastAsia" w:hAnsi="宋体" w:cs="宋体"/>
        </w:rPr>
      </w:pPr>
      <w:r>
        <w:rPr>
          <w:rFonts w:hint="eastAsia" w:hAnsi="宋体" w:cs="宋体"/>
        </w:rPr>
        <w:t xml:space="preserve">12.2 使用说明书、质量检验证明书、随配附件和工具以及清单一并附于货物内。</w:t>
      </w:r>
      <w:r/>
    </w:p>
    <w:p>
      <w:pPr>
        <w:pStyle w:val="735"/>
        <w:ind w:firstLine="420"/>
        <w:spacing w:line="360" w:lineRule="auto"/>
        <w:rPr>
          <w:rFonts w:hint="eastAsia" w:hAnsi="宋体" w:cs="宋体"/>
        </w:rPr>
      </w:pPr>
      <w:r>
        <w:rPr>
          <w:rFonts w:hint="eastAsia" w:hAnsi="宋体" w:cs="宋体"/>
        </w:rPr>
        <w:t xml:space="preserve">12.3 乙方在货物发运手续办理完毕后24小时内或货到甲方48小时前通知甲方，以准备接货。</w:t>
      </w:r>
      <w:r/>
    </w:p>
    <w:p>
      <w:pPr>
        <w:pStyle w:val="735"/>
        <w:ind w:firstLine="420"/>
        <w:spacing w:line="360" w:lineRule="auto"/>
        <w:rPr>
          <w:rFonts w:hint="eastAsia" w:hAnsi="宋体" w:cs="宋体"/>
        </w:rPr>
      </w:pPr>
      <w:r>
        <w:rPr>
          <w:rFonts w:hint="eastAsia" w:hAnsi="宋体" w:cs="宋体"/>
        </w:rPr>
        <w:t xml:space="preserve">12.4 货物在交付甲方前发生的风险均由乙方负责。</w:t>
      </w:r>
      <w:r/>
    </w:p>
    <w:p>
      <w:pPr>
        <w:pStyle w:val="735"/>
        <w:ind w:firstLine="420"/>
        <w:spacing w:line="360" w:lineRule="auto"/>
        <w:rPr>
          <w:rFonts w:hint="eastAsia" w:hAnsi="宋体" w:cs="宋体"/>
          <w:b/>
        </w:rPr>
      </w:pPr>
      <w:r>
        <w:rPr>
          <w:rFonts w:hint="eastAsia" w:hAnsi="宋体" w:cs="宋体"/>
        </w:rPr>
        <w:t xml:space="preserve">12.5 货物在规定的交付期限内由乙方送达甲方指定的地点视为交付，乙方同时需通知甲方货物已送达。</w:t>
      </w:r>
      <w:r>
        <w:rPr>
          <w:rFonts w:hint="eastAsia" w:hAnsi="宋体" w:cs="宋体"/>
          <w:b/>
        </w:rPr>
      </w:r>
      <w:r/>
    </w:p>
    <w:p>
      <w:pPr>
        <w:pStyle w:val="735"/>
        <w:ind w:firstLine="422"/>
        <w:spacing w:line="360" w:lineRule="auto"/>
        <w:rPr>
          <w:rFonts w:hint="eastAsia" w:hAnsi="宋体" w:cs="宋体"/>
          <w:b/>
        </w:rPr>
      </w:pPr>
      <w:r>
        <w:rPr>
          <w:rFonts w:hint="eastAsia" w:hAnsi="宋体" w:cs="宋体"/>
          <w:b/>
        </w:rPr>
        <w:t xml:space="preserve">十三、违约责任</w:t>
      </w:r>
      <w:r/>
    </w:p>
    <w:p>
      <w:pPr>
        <w:pStyle w:val="735"/>
        <w:ind w:firstLine="420"/>
        <w:spacing w:line="360" w:lineRule="auto"/>
        <w:rPr>
          <w:rFonts w:hint="eastAsia" w:hAnsi="宋体" w:cs="宋体"/>
        </w:rPr>
      </w:pPr>
      <w:r>
        <w:rPr>
          <w:rFonts w:hint="eastAsia" w:hAnsi="宋体" w:cs="宋体"/>
        </w:rPr>
        <w:t xml:space="preserve">13.1 甲方无正当理由拒收货物的，甲方向乙方偿付拒收合同款总值的百分之五违约金。</w:t>
      </w:r>
      <w:r/>
    </w:p>
    <w:p>
      <w:pPr>
        <w:pStyle w:val="735"/>
        <w:ind w:firstLine="420"/>
        <w:spacing w:line="360" w:lineRule="auto"/>
        <w:rPr>
          <w:rFonts w:hint="eastAsia" w:hAnsi="宋体" w:cs="宋体"/>
        </w:rPr>
      </w:pPr>
      <w:r>
        <w:rPr>
          <w:rFonts w:hint="eastAsia" w:hAnsi="宋体" w:cs="宋体"/>
        </w:rPr>
        <w:t xml:space="preserve">13.2 甲方无故逾期验收和办理合同款支付手续的，甲方应按逾期付款总额每日千分之五向乙方支付违约金。</w:t>
      </w:r>
      <w:r/>
    </w:p>
    <w:p>
      <w:pPr>
        <w:pStyle w:val="735"/>
        <w:ind w:firstLine="420"/>
        <w:spacing w:line="360" w:lineRule="auto"/>
        <w:rPr>
          <w:rFonts w:hint="eastAsia" w:hAnsi="宋体" w:cs="宋体"/>
        </w:rPr>
      </w:pPr>
      <w:r>
        <w:rPr>
          <w:rFonts w:hint="eastAsia" w:hAnsi="宋体" w:cs="宋体"/>
        </w:rPr>
        <w:t xml:space="preserve">13.3 乙方逾期交付货物的，乙方应按逾期合同价款每日百分之五向甲方支付违约金，由甲方从待付合同价款中扣除。逾期超过约定日期10个工作日不能交货的，甲方可解除本合同。乙方因逾期交货或因其他违约行为导致甲方解除合同的，乙方应向甲方支付合同价款10%的违约金，如造成甲方损失超过违约金的，超出部分由乙方继续承担赔偿责任。 </w:t>
      </w:r>
      <w:r/>
    </w:p>
    <w:p>
      <w:pPr>
        <w:pStyle w:val="735"/>
        <w:ind w:firstLine="420"/>
        <w:spacing w:line="360" w:lineRule="auto"/>
        <w:rPr>
          <w:rFonts w:hint="eastAsia" w:hAnsi="宋体" w:cs="宋体"/>
        </w:rPr>
      </w:pPr>
      <w:r>
        <w:rPr>
          <w:rFonts w:hint="eastAsia" w:hAnsi="宋体" w:cs="宋体"/>
        </w:rPr>
        <w:t xml:space="preserve">13.4 乙方所交的货物品种、型号、规格、技术参数、质量不符合合同规定</w:t>
      </w:r>
      <w:r>
        <w:rPr>
          <w:rFonts w:hint="eastAsia" w:hAnsi="宋体" w:cs="宋体"/>
        </w:rPr>
        <w:t xml:space="preserve">及采购文件规定标准的，甲方有权拒收该货物，乙方愿意更换货物但逾期交货的，按乙方逾期交货处理。乙方拒绝更换货物的，甲方可单方面解除合同。乙方因其他违约行为导致甲方解除合同的，乙方应向甲方支付合同价款10%的违约金，如造成甲方损失超过违约金的，超出部分由乙方继续承担赔偿责任。 </w:t>
      </w:r>
      <w:r/>
    </w:p>
    <w:p>
      <w:pPr>
        <w:pStyle w:val="735"/>
        <w:ind w:firstLine="422"/>
        <w:spacing w:line="360" w:lineRule="auto"/>
        <w:rPr>
          <w:rFonts w:hint="eastAsia" w:hAnsi="宋体" w:cs="宋体"/>
          <w:b/>
        </w:rPr>
      </w:pPr>
      <w:r>
        <w:rPr>
          <w:rFonts w:hint="eastAsia" w:hAnsi="宋体" w:cs="宋体"/>
          <w:b/>
        </w:rPr>
        <w:t xml:space="preserve">十四、不可抗力事件处理</w:t>
      </w:r>
      <w:r/>
    </w:p>
    <w:p>
      <w:pPr>
        <w:pStyle w:val="735"/>
        <w:ind w:firstLine="420"/>
        <w:spacing w:line="360" w:lineRule="auto"/>
        <w:rPr>
          <w:rFonts w:hint="eastAsia" w:hAnsi="宋体" w:cs="宋体"/>
        </w:rPr>
      </w:pPr>
      <w:r>
        <w:rPr>
          <w:rFonts w:hint="eastAsia" w:hAnsi="宋体" w:cs="宋体"/>
        </w:rPr>
        <w:t xml:space="preserve">14.1 在合同有效期内，任何一方因不可抗力事件导致不能履行合同，则合同履行期可延长，其延长期与不可抗力影响期相同。</w:t>
      </w:r>
      <w:r/>
    </w:p>
    <w:p>
      <w:pPr>
        <w:pStyle w:val="735"/>
        <w:ind w:firstLine="420"/>
        <w:spacing w:line="360" w:lineRule="auto"/>
        <w:rPr>
          <w:rFonts w:hint="eastAsia" w:hAnsi="宋体" w:cs="宋体"/>
        </w:rPr>
      </w:pPr>
      <w:r>
        <w:rPr>
          <w:rFonts w:hint="eastAsia" w:hAnsi="宋体" w:cs="宋体"/>
        </w:rPr>
        <w:t xml:space="preserve">14.2 不可抗力事件发生后，应立即通知对方，并寄送有关权威机构出具的证明。</w:t>
      </w:r>
      <w:r/>
    </w:p>
    <w:p>
      <w:pPr>
        <w:pStyle w:val="735"/>
        <w:ind w:firstLine="420"/>
        <w:spacing w:line="360" w:lineRule="auto"/>
        <w:rPr>
          <w:rFonts w:hint="eastAsia" w:hAnsi="宋体" w:cs="宋体"/>
        </w:rPr>
      </w:pPr>
      <w:r>
        <w:rPr>
          <w:rFonts w:hint="eastAsia" w:hAnsi="宋体" w:cs="宋体"/>
        </w:rPr>
        <w:t xml:space="preserve">14.3 不可抗力事件延续120天以上，双方应通过友好协商，确定是否继续履行合同。</w:t>
      </w:r>
      <w:r/>
    </w:p>
    <w:p>
      <w:pPr>
        <w:pStyle w:val="735"/>
        <w:ind w:firstLine="422"/>
        <w:spacing w:line="360" w:lineRule="auto"/>
        <w:rPr>
          <w:rFonts w:hint="eastAsia" w:hAnsi="宋体" w:cs="宋体"/>
          <w:b/>
        </w:rPr>
      </w:pPr>
      <w:r>
        <w:rPr>
          <w:rFonts w:hint="eastAsia" w:hAnsi="宋体" w:cs="宋体"/>
          <w:b/>
        </w:rPr>
        <w:t xml:space="preserve">十五、诉讼</w:t>
      </w:r>
      <w:r/>
    </w:p>
    <w:p>
      <w:pPr>
        <w:pStyle w:val="735"/>
        <w:ind w:firstLine="420"/>
        <w:spacing w:line="360" w:lineRule="auto"/>
        <w:rPr>
          <w:rFonts w:hint="eastAsia" w:hAnsi="宋体" w:cs="宋体"/>
          <w:b/>
        </w:rPr>
      </w:pPr>
      <w:r>
        <w:rPr>
          <w:rFonts w:hint="eastAsia" w:hAnsi="宋体" w:cs="宋体"/>
        </w:rPr>
        <w:t xml:space="preserve">15.1 双方在执行合同中所发生的一切争议，应通过协商解决。如协商不成，可向合同签订地法院起诉。</w:t>
      </w:r>
      <w:r>
        <w:rPr>
          <w:rFonts w:hint="eastAsia" w:hAnsi="宋体" w:cs="宋体"/>
          <w:b/>
        </w:rPr>
      </w:r>
      <w:r/>
    </w:p>
    <w:p>
      <w:pPr>
        <w:pStyle w:val="735"/>
        <w:ind w:firstLine="422"/>
        <w:spacing w:line="360" w:lineRule="auto"/>
        <w:rPr>
          <w:rFonts w:hint="eastAsia" w:hAnsi="宋体" w:cs="宋体"/>
          <w:b/>
        </w:rPr>
      </w:pPr>
      <w:r>
        <w:rPr>
          <w:rFonts w:hint="eastAsia" w:hAnsi="宋体" w:cs="宋体"/>
          <w:b/>
        </w:rPr>
        <w:t xml:space="preserve">十六、合同生效及其它</w:t>
      </w:r>
      <w:r/>
    </w:p>
    <w:p>
      <w:pPr>
        <w:pStyle w:val="735"/>
        <w:ind w:firstLine="420"/>
        <w:spacing w:line="360" w:lineRule="auto"/>
        <w:rPr>
          <w:rFonts w:hint="eastAsia" w:hAnsi="宋体" w:cs="宋体"/>
        </w:rPr>
      </w:pPr>
      <w:r>
        <w:rPr>
          <w:rFonts w:hint="eastAsia" w:hAnsi="宋体" w:cs="宋体"/>
        </w:rPr>
        <w:t xml:space="preserve">16.1 合同经双方法定代表人或授权委托代理人签字并加盖单位公章后生效。</w:t>
      </w:r>
      <w:r/>
    </w:p>
    <w:p>
      <w:pPr>
        <w:pStyle w:val="735"/>
        <w:ind w:firstLine="420"/>
        <w:spacing w:line="360" w:lineRule="auto"/>
        <w:rPr>
          <w:rFonts w:hint="eastAsia" w:hAnsi="宋体" w:cs="宋体"/>
        </w:rPr>
      </w:pPr>
      <w:r>
        <w:rPr>
          <w:rFonts w:hint="eastAsia" w:hAnsi="宋体" w:cs="宋体"/>
        </w:rPr>
        <w:t xml:space="preserve">16.2 下述合同附件为本合同不可分割的部分并与本合同具有同等效力：</w:t>
      </w:r>
      <w:r/>
    </w:p>
    <w:p>
      <w:pPr>
        <w:pStyle w:val="735"/>
        <w:numPr>
          <w:ilvl w:val="0"/>
          <w:numId w:val="3"/>
        </w:numPr>
        <w:ind w:left="0" w:firstLine="420"/>
        <w:spacing w:line="360" w:lineRule="auto"/>
        <w:tabs>
          <w:tab w:val="left" w:pos="780" w:leader="none"/>
        </w:tabs>
        <w:rPr>
          <w:rFonts w:hint="eastAsia" w:hAnsi="宋体" w:cs="宋体"/>
        </w:rPr>
      </w:pPr>
      <w:r>
        <w:rPr>
          <w:rFonts w:hint="eastAsia" w:hAnsi="宋体" w:cs="宋体"/>
        </w:rPr>
        <w:t xml:space="preserve">供货清单和分项价格表</w:t>
      </w:r>
      <w:r/>
    </w:p>
    <w:p>
      <w:pPr>
        <w:pStyle w:val="735"/>
        <w:numPr>
          <w:ilvl w:val="0"/>
          <w:numId w:val="3"/>
        </w:numPr>
        <w:ind w:left="0" w:firstLine="420"/>
        <w:spacing w:line="360" w:lineRule="auto"/>
        <w:tabs>
          <w:tab w:val="left" w:pos="780" w:leader="none"/>
        </w:tabs>
        <w:rPr>
          <w:rFonts w:hint="eastAsia" w:hAnsi="宋体" w:cs="宋体"/>
        </w:rPr>
      </w:pPr>
      <w:r>
        <w:rPr>
          <w:rFonts w:hint="eastAsia" w:hAnsi="宋体" w:cs="宋体"/>
        </w:rPr>
        <w:t xml:space="preserve">技术规格</w:t>
      </w:r>
      <w:r/>
    </w:p>
    <w:p>
      <w:pPr>
        <w:pStyle w:val="735"/>
        <w:numPr>
          <w:ilvl w:val="0"/>
          <w:numId w:val="3"/>
        </w:numPr>
        <w:ind w:left="0" w:firstLine="420"/>
        <w:spacing w:line="360" w:lineRule="auto"/>
        <w:tabs>
          <w:tab w:val="left" w:pos="780" w:leader="none"/>
        </w:tabs>
        <w:rPr>
          <w:rFonts w:hint="eastAsia" w:hAnsi="宋体" w:cs="宋体"/>
        </w:rPr>
      </w:pPr>
      <w:r>
        <w:rPr>
          <w:rFonts w:hint="eastAsia" w:hAnsi="宋体" w:cs="宋体"/>
        </w:rPr>
        <w:t xml:space="preserve">乙方报价函的内容及其澄清内容</w:t>
      </w:r>
      <w:r/>
    </w:p>
    <w:p>
      <w:pPr>
        <w:pStyle w:val="735"/>
        <w:numPr>
          <w:ilvl w:val="0"/>
          <w:numId w:val="3"/>
        </w:numPr>
        <w:ind w:left="0" w:firstLine="420"/>
        <w:spacing w:line="360" w:lineRule="auto"/>
        <w:tabs>
          <w:tab w:val="left" w:pos="780" w:leader="none"/>
        </w:tabs>
        <w:rPr>
          <w:rFonts w:hint="eastAsia" w:hAnsi="宋体" w:cs="宋体"/>
        </w:rPr>
      </w:pPr>
      <w:r>
        <w:rPr>
          <w:rFonts w:hint="eastAsia" w:hAnsi="宋体" w:cs="宋体"/>
        </w:rPr>
        <w:t xml:space="preserve">其他与本合同相关的资料</w:t>
      </w:r>
      <w:r/>
    </w:p>
    <w:p>
      <w:pPr>
        <w:pStyle w:val="735"/>
        <w:numPr>
          <w:ilvl w:val="0"/>
          <w:numId w:val="3"/>
        </w:numPr>
        <w:ind w:left="0" w:firstLine="420"/>
        <w:spacing w:line="360" w:lineRule="auto"/>
        <w:tabs>
          <w:tab w:val="left" w:pos="780" w:leader="none"/>
        </w:tabs>
        <w:rPr>
          <w:rFonts w:hint="eastAsia" w:hAnsi="宋体" w:cs="宋体"/>
        </w:rPr>
      </w:pPr>
      <w:r>
        <w:rPr>
          <w:rFonts w:hint="eastAsia" w:hAnsi="宋体" w:cs="宋体"/>
        </w:rPr>
        <w:t xml:space="preserve">本合同适用的特殊条款</w:t>
      </w:r>
      <w:r/>
    </w:p>
    <w:p>
      <w:pPr>
        <w:pStyle w:val="735"/>
        <w:ind w:firstLine="420"/>
        <w:spacing w:line="360" w:lineRule="auto"/>
        <w:rPr>
          <w:rFonts w:hint="eastAsia" w:hAnsi="宋体" w:cs="宋体"/>
        </w:rPr>
      </w:pPr>
      <w:r>
        <w:rPr>
          <w:rFonts w:hint="eastAsia" w:hAnsi="宋体" w:cs="宋体"/>
        </w:rPr>
        <w:t xml:space="preserve">16.3本合同未尽事宜，遵照《民法典》有关条文执行。</w:t>
      </w:r>
      <w:r/>
    </w:p>
    <w:p>
      <w:pPr>
        <w:pStyle w:val="735"/>
        <w:ind w:firstLine="420"/>
        <w:spacing w:line="360" w:lineRule="auto"/>
        <w:rPr>
          <w:rFonts w:hint="eastAsia" w:hAnsi="宋体" w:cs="宋体"/>
        </w:rPr>
      </w:pPr>
      <w:r>
        <w:rPr>
          <w:rFonts w:hint="eastAsia" w:hAnsi="宋体" w:cs="宋体"/>
        </w:rPr>
        <w:t xml:space="preserve">16.</w:t>
      </w:r>
      <w:r>
        <w:rPr>
          <w:rFonts w:hint="eastAsia" w:hAnsi="宋体" w:cs="宋体"/>
        </w:rPr>
        <w:t xml:space="preserve">4 本合同一式伍份，具有同等法律效力，甲乙双方各执二份，并报一份至政府采购监督管理部门备案。</w:t>
      </w:r>
      <w:r/>
    </w:p>
    <w:p>
      <w:pPr>
        <w:pStyle w:val="735"/>
        <w:ind w:firstLine="420"/>
        <w:spacing w:line="360" w:lineRule="auto"/>
        <w:rPr>
          <w:rFonts w:hint="eastAsia" w:hAnsi="宋体" w:cs="宋体"/>
        </w:rPr>
      </w:pPr>
      <w:r>
        <w:rPr>
          <w:rFonts w:hint="eastAsia" w:hAnsi="宋体" w:cs="宋体"/>
        </w:rPr>
      </w:r>
      <w:r/>
    </w:p>
    <w:p>
      <w:pPr>
        <w:pStyle w:val="735"/>
        <w:ind w:firstLine="630"/>
        <w:spacing w:line="360" w:lineRule="auto"/>
        <w:rPr>
          <w:rFonts w:hint="eastAsia" w:hAnsi="宋体" w:cs="宋体"/>
        </w:rPr>
      </w:pPr>
      <w:r>
        <w:rPr>
          <w:rFonts w:hint="eastAsia" w:hAnsi="宋体" w:cs="宋体"/>
        </w:rPr>
        <w:t xml:space="preserve">甲方：                           乙方：                </w:t>
      </w:r>
      <w:r/>
    </w:p>
    <w:p>
      <w:pPr>
        <w:pStyle w:val="735"/>
        <w:ind w:firstLine="420"/>
        <w:spacing w:line="360" w:lineRule="auto"/>
        <w:rPr>
          <w:rFonts w:hint="eastAsia" w:hAnsi="宋体" w:cs="宋体"/>
        </w:rPr>
      </w:pPr>
      <w:r>
        <w:rPr>
          <w:rFonts w:hint="eastAsia" w:hAnsi="宋体" w:cs="宋体"/>
        </w:rPr>
        <w:t xml:space="preserve">  地址：                           地址：                      </w:t>
      </w:r>
      <w:r/>
    </w:p>
    <w:p>
      <w:pPr>
        <w:pStyle w:val="735"/>
        <w:ind w:firstLine="420"/>
        <w:spacing w:line="360" w:lineRule="auto"/>
        <w:rPr>
          <w:rFonts w:hint="eastAsia" w:hAnsi="宋体" w:cs="宋体"/>
        </w:rPr>
      </w:pPr>
      <w:r>
        <w:rPr>
          <w:rFonts w:hint="eastAsia" w:hAnsi="宋体" w:cs="宋体"/>
        </w:rPr>
        <w:t xml:space="preserve">  法定代表人：                     法定代表人：                 </w:t>
      </w:r>
      <w:r/>
    </w:p>
    <w:p>
      <w:pPr>
        <w:pStyle w:val="735"/>
        <w:ind w:firstLine="420"/>
        <w:spacing w:line="360" w:lineRule="auto"/>
        <w:rPr>
          <w:rFonts w:hint="eastAsia" w:hAnsi="宋体" w:cs="宋体"/>
        </w:rPr>
      </w:pPr>
      <w:r>
        <w:rPr>
          <w:rFonts w:hint="eastAsia" w:hAnsi="宋体" w:cs="宋体"/>
        </w:rPr>
        <w:t xml:space="preserve">  授权委托代理人：                 授权委托代理人：            </w:t>
      </w:r>
      <w:r/>
    </w:p>
    <w:p>
      <w:pPr>
        <w:pStyle w:val="735"/>
        <w:ind w:firstLine="420"/>
        <w:spacing w:line="360" w:lineRule="auto"/>
        <w:rPr>
          <w:rFonts w:hint="eastAsia" w:hAnsi="宋体" w:cs="宋体"/>
        </w:rPr>
      </w:pPr>
      <w:r>
        <w:rPr>
          <w:rFonts w:hint="eastAsia" w:hAnsi="宋体" w:cs="宋体"/>
        </w:rPr>
        <w:t xml:space="preserve">  电话：                           电话：                      </w:t>
      </w:r>
      <w:r/>
    </w:p>
    <w:p>
      <w:pPr>
        <w:pStyle w:val="735"/>
        <w:ind w:firstLine="420"/>
        <w:spacing w:line="360" w:lineRule="auto"/>
        <w:rPr>
          <w:rFonts w:hint="eastAsia" w:hAnsi="宋体" w:cs="宋体"/>
        </w:rPr>
      </w:pPr>
      <w:r>
        <w:rPr>
          <w:rFonts w:hint="eastAsia" w:hAnsi="宋体" w:cs="宋体"/>
        </w:rPr>
        <w:t xml:space="preserve">  传真：                           传真：                        </w:t>
      </w:r>
      <w:r/>
    </w:p>
    <w:p>
      <w:pPr>
        <w:pStyle w:val="735"/>
        <w:ind w:firstLine="420"/>
        <w:spacing w:line="360" w:lineRule="auto"/>
        <w:rPr>
          <w:rFonts w:hint="eastAsia" w:hAnsi="宋体" w:cs="宋体"/>
        </w:rPr>
      </w:pPr>
      <w:r>
        <w:rPr>
          <w:rFonts w:hint="eastAsia" w:hAnsi="宋体" w:cs="宋体"/>
        </w:rPr>
        <w:t xml:space="preserve">  邮政编码：                       邮政编码：                   </w:t>
      </w:r>
      <w:r/>
    </w:p>
    <w:p>
      <w:pPr>
        <w:pStyle w:val="735"/>
        <w:ind w:firstLine="420"/>
        <w:spacing w:line="360" w:lineRule="auto"/>
        <w:rPr>
          <w:rFonts w:hint="eastAsia" w:hAnsi="宋体" w:cs="宋体"/>
        </w:rPr>
      </w:pPr>
      <w:r>
        <w:rPr>
          <w:rFonts w:hint="eastAsia" w:hAnsi="宋体" w:cs="宋体"/>
        </w:rPr>
        <w:t xml:space="preserve">                                   开户银行：</w:t>
      </w:r>
      <w:r/>
    </w:p>
    <w:p>
      <w:pPr>
        <w:pStyle w:val="735"/>
        <w:ind w:firstLine="420"/>
        <w:spacing w:line="360" w:lineRule="auto"/>
        <w:rPr>
          <w:rFonts w:hint="eastAsia" w:hAnsi="宋体" w:cs="宋体"/>
        </w:rPr>
      </w:pPr>
      <w:r>
        <w:rPr>
          <w:rFonts w:hint="eastAsia" w:hAnsi="宋体" w:cs="宋体"/>
        </w:rPr>
        <w:t xml:space="preserve">                                   账号：</w:t>
      </w:r>
      <w:r/>
    </w:p>
    <w:p>
      <w:pPr>
        <w:pStyle w:val="735"/>
        <w:ind w:firstLine="420"/>
        <w:spacing w:line="360" w:lineRule="auto"/>
        <w:rPr>
          <w:rFonts w:hint="eastAsia" w:hAnsi="宋体" w:cs="宋体"/>
        </w:rPr>
      </w:pPr>
      <w:r>
        <w:rPr>
          <w:rFonts w:hint="eastAsia" w:hAnsi="宋体" w:cs="宋体"/>
        </w:rPr>
      </w:r>
      <w:r/>
    </w:p>
    <w:p>
      <w:pPr>
        <w:pStyle w:val="725"/>
        <w:rPr>
          <w:rFonts w:hint="eastAsia" w:ascii="宋体" w:hAnsi="宋体" w:cs="宋体"/>
        </w:rPr>
      </w:pPr>
      <w:r>
        <w:rPr>
          <w:rFonts w:hint="eastAsia" w:hAnsi="宋体" w:cs="宋体"/>
        </w:rPr>
        <w:t xml:space="preserve">签</w:t>
      </w:r>
      <w:r>
        <w:rPr>
          <w:rFonts w:hint="eastAsia" w:hAnsi="宋体" w:cs="宋体"/>
        </w:rPr>
        <w:t xml:space="preserve">订地点：灌南县                签订日期：      年  月  日</w:t>
        <w:br w:type="page" w:clear="all"/>
      </w:r>
      <w:bookmarkStart w:id="19" w:name="_Toc23444"/>
      <w:r>
        <w:rPr>
          <w:rFonts w:hint="eastAsia" w:ascii="宋体" w:hAnsi="宋体" w:cs="宋体"/>
          <w:bCs w:val="0"/>
          <w:color w:val="000000"/>
          <w:sz w:val="44"/>
        </w:rPr>
        <w:t xml:space="preserve">第六章 投标文件相关格式</w:t>
      </w:r>
      <w:bookmarkEnd w:id="17"/>
      <w:r/>
      <w:bookmarkEnd w:id="19"/>
      <w:r>
        <w:rPr>
          <w:rFonts w:hint="eastAsia" w:ascii="宋体" w:hAnsi="宋体" w:cs="宋体"/>
        </w:rPr>
      </w:r>
      <w:r/>
    </w:p>
    <w:p>
      <w:pPr>
        <w:pStyle w:val="724"/>
        <w:spacing w:line="480" w:lineRule="exact"/>
        <w:rPr>
          <w:rFonts w:hint="eastAsia" w:ascii="宋体" w:hAnsi="宋体" w:cs="宋体"/>
          <w:sz w:val="24"/>
        </w:rPr>
      </w:pPr>
      <w:r>
        <w:rPr>
          <w:rFonts w:hint="eastAsia" w:ascii="宋体" w:hAnsi="宋体" w:cs="宋体"/>
          <w:sz w:val="24"/>
        </w:rPr>
      </w:r>
      <w:r/>
    </w:p>
    <w:p>
      <w:pPr>
        <w:pStyle w:val="724"/>
        <w:jc w:val="center"/>
        <w:spacing w:before="312" w:after="312" w:line="380" w:lineRule="exact"/>
        <w:rPr>
          <w:rFonts w:ascii="宋体" w:hAnsi="宋体" w:cs="宋体"/>
          <w:b/>
          <w:color w:val="000000"/>
          <w:sz w:val="72"/>
          <w:szCs w:val="52"/>
        </w:rPr>
      </w:pPr>
      <w:r>
        <w:rPr>
          <w:rFonts w:hint="eastAsia" w:ascii="宋体" w:hAnsi="宋体" w:cs="宋体"/>
          <w:b/>
          <w:color w:val="000000"/>
          <w:sz w:val="72"/>
          <w:szCs w:val="52"/>
        </w:rPr>
        <w:t xml:space="preserve">灌 南 县 政 府 采 购</w:t>
      </w:r>
      <w:r>
        <w:rPr>
          <w:rFonts w:ascii="宋体" w:hAnsi="宋体" w:cs="宋体"/>
          <w:b/>
          <w:color w:val="000000"/>
          <w:sz w:val="72"/>
          <w:szCs w:val="52"/>
        </w:rPr>
      </w:r>
      <w:r/>
    </w:p>
    <w:p>
      <w:pPr>
        <w:pStyle w:val="724"/>
        <w:ind w:firstLine="1446"/>
        <w:jc w:val="center"/>
        <w:spacing w:before="312" w:after="312" w:line="380" w:lineRule="exact"/>
        <w:rPr>
          <w:rFonts w:ascii="宋体" w:hAnsi="宋体" w:cs="宋体"/>
          <w:b/>
          <w:color w:val="000000"/>
          <w:sz w:val="72"/>
          <w:szCs w:val="84"/>
        </w:rPr>
      </w:pPr>
      <w:r>
        <w:rPr>
          <w:rFonts w:ascii="宋体" w:hAnsi="宋体" w:cs="宋体"/>
          <w:b/>
          <w:color w:val="000000"/>
          <w:sz w:val="72"/>
          <w:szCs w:val="84"/>
        </w:rPr>
      </w:r>
      <w:r/>
    </w:p>
    <w:p>
      <w:pPr>
        <w:pStyle w:val="724"/>
        <w:jc w:val="center"/>
        <w:spacing w:before="468" w:after="468" w:line="480" w:lineRule="auto"/>
        <w:rPr>
          <w:rFonts w:ascii="宋体" w:hAnsi="宋体" w:cs="宋体"/>
          <w:b/>
          <w:color w:val="000000"/>
          <w:sz w:val="72"/>
          <w:szCs w:val="84"/>
        </w:rPr>
      </w:pPr>
      <w:r>
        <w:rPr>
          <w:rFonts w:hint="eastAsia" w:ascii="宋体" w:hAnsi="宋体" w:cs="宋体"/>
          <w:b/>
          <w:color w:val="000000"/>
          <w:sz w:val="72"/>
          <w:szCs w:val="84"/>
        </w:rPr>
        <w:t xml:space="preserve">投标文件</w:t>
      </w:r>
      <w:r>
        <w:rPr>
          <w:rFonts w:ascii="宋体" w:hAnsi="宋体" w:cs="宋体"/>
          <w:b/>
          <w:color w:val="000000"/>
          <w:sz w:val="72"/>
          <w:szCs w:val="84"/>
        </w:rPr>
      </w:r>
      <w:r/>
    </w:p>
    <w:p>
      <w:pPr>
        <w:pStyle w:val="724"/>
        <w:spacing w:line="380" w:lineRule="exact"/>
        <w:rPr>
          <w:rFonts w:ascii="宋体" w:hAnsi="宋体" w:cs="宋体"/>
          <w:b/>
          <w:color w:val="000000"/>
          <w:sz w:val="52"/>
          <w:szCs w:val="52"/>
        </w:rPr>
      </w:pPr>
      <w:r>
        <w:rPr>
          <w:rFonts w:ascii="宋体" w:hAnsi="宋体" w:cs="宋体"/>
          <w:b/>
          <w:color w:val="000000"/>
          <w:sz w:val="52"/>
          <w:szCs w:val="52"/>
        </w:rPr>
      </w:r>
      <w:r/>
    </w:p>
    <w:p>
      <w:pPr>
        <w:pStyle w:val="724"/>
        <w:ind w:firstLine="1044"/>
        <w:spacing w:line="380" w:lineRule="exact"/>
        <w:rPr>
          <w:rFonts w:ascii="宋体" w:hAnsi="宋体" w:cs="宋体"/>
          <w:b/>
          <w:color w:val="000000"/>
          <w:sz w:val="52"/>
          <w:szCs w:val="52"/>
        </w:rPr>
      </w:pPr>
      <w:r>
        <w:rPr>
          <w:rFonts w:ascii="宋体" w:hAnsi="宋体" w:cs="宋体"/>
          <w:b/>
          <w:color w:val="000000"/>
          <w:sz w:val="52"/>
          <w:szCs w:val="52"/>
        </w:rPr>
      </w:r>
      <w:r/>
    </w:p>
    <w:p>
      <w:pPr>
        <w:pStyle w:val="724"/>
        <w:spacing w:line="380" w:lineRule="exact"/>
        <w:rPr>
          <w:rFonts w:ascii="宋体" w:hAnsi="宋体" w:cs="宋体"/>
          <w:b/>
          <w:color w:val="000000"/>
          <w:sz w:val="36"/>
          <w:szCs w:val="21"/>
        </w:rPr>
      </w:pPr>
      <w:r>
        <w:rPr>
          <w:rFonts w:ascii="宋体" w:hAnsi="宋体" w:cs="宋体"/>
          <w:b/>
          <w:color w:val="000000"/>
          <w:sz w:val="36"/>
          <w:szCs w:val="21"/>
        </w:rPr>
      </w:r>
      <w:r/>
    </w:p>
    <w:p>
      <w:pPr>
        <w:pStyle w:val="724"/>
        <w:ind w:firstLine="964"/>
        <w:spacing w:before="312" w:after="312" w:line="460" w:lineRule="exact"/>
        <w:rPr>
          <w:rFonts w:ascii="宋体" w:hAnsi="宋体" w:cs="宋体"/>
          <w:b/>
          <w:color w:val="000000"/>
          <w:sz w:val="32"/>
          <w:szCs w:val="32"/>
        </w:rPr>
      </w:pPr>
      <w:r>
        <w:rPr>
          <w:rFonts w:hint="eastAsia" w:ascii="宋体" w:hAnsi="宋体" w:cs="宋体"/>
          <w:b/>
          <w:color w:val="000000"/>
          <w:sz w:val="32"/>
          <w:szCs w:val="32"/>
        </w:rPr>
        <w:t xml:space="preserve">标 段 名 称：【标段名称】 </w:t>
      </w:r>
      <w:r>
        <w:rPr>
          <w:rFonts w:ascii="宋体" w:hAnsi="宋体" w:cs="宋体"/>
          <w:b/>
          <w:color w:val="000000"/>
          <w:sz w:val="32"/>
          <w:szCs w:val="32"/>
        </w:rPr>
      </w:r>
      <w:r/>
    </w:p>
    <w:p>
      <w:pPr>
        <w:pStyle w:val="724"/>
        <w:ind w:firstLine="964"/>
        <w:spacing w:before="312" w:after="312" w:line="460" w:lineRule="exact"/>
        <w:rPr>
          <w:rFonts w:ascii="宋体" w:hAnsi="宋体" w:cs="宋体"/>
          <w:b/>
          <w:color w:val="000000"/>
          <w:sz w:val="32"/>
          <w:szCs w:val="32"/>
          <w:u w:val="single"/>
        </w:rPr>
      </w:pPr>
      <w:r>
        <w:rPr>
          <w:rFonts w:hint="eastAsia" w:ascii="宋体" w:hAnsi="宋体" w:cs="宋体"/>
          <w:b/>
          <w:color w:val="000000"/>
          <w:sz w:val="32"/>
          <w:szCs w:val="32"/>
        </w:rPr>
        <w:t xml:space="preserve">标 段 编 号：【标段编号】 </w:t>
      </w:r>
      <w:r>
        <w:rPr>
          <w:rFonts w:ascii="宋体" w:hAnsi="宋体" w:cs="宋体"/>
          <w:b/>
          <w:color w:val="000000"/>
          <w:sz w:val="32"/>
          <w:szCs w:val="32"/>
          <w:u w:val="single"/>
        </w:rPr>
      </w:r>
      <w:r/>
    </w:p>
    <w:p>
      <w:pPr>
        <w:pStyle w:val="724"/>
        <w:ind w:firstLine="964"/>
        <w:spacing w:line="380" w:lineRule="exact"/>
        <w:rPr>
          <w:rFonts w:ascii="宋体" w:hAnsi="宋体" w:cs="宋体"/>
          <w:b/>
          <w:color w:val="000000"/>
          <w:sz w:val="32"/>
          <w:szCs w:val="32"/>
        </w:rPr>
      </w:pPr>
      <w:r>
        <w:rPr>
          <w:rFonts w:ascii="宋体" w:hAnsi="宋体" w:cs="宋体"/>
          <w:b/>
          <w:color w:val="000000"/>
          <w:sz w:val="32"/>
          <w:szCs w:val="32"/>
        </w:rPr>
      </w:r>
      <w:r/>
    </w:p>
    <w:p>
      <w:pPr>
        <w:pStyle w:val="724"/>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投标人名称：</w:t>
      </w:r>
      <w:r>
        <w:rPr>
          <w:rFonts w:ascii="宋体" w:hAnsi="宋体" w:cs="宋体"/>
          <w:b/>
          <w:color w:val="000000"/>
          <w:sz w:val="32"/>
          <w:szCs w:val="32"/>
        </w:rPr>
      </w:r>
      <w:r/>
    </w:p>
    <w:p>
      <w:pPr>
        <w:pStyle w:val="724"/>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投标人地址： </w:t>
      </w:r>
      <w:r>
        <w:rPr>
          <w:rFonts w:ascii="宋体" w:hAnsi="宋体" w:cs="宋体"/>
          <w:b/>
          <w:color w:val="000000"/>
          <w:sz w:val="32"/>
          <w:szCs w:val="32"/>
        </w:rPr>
      </w:r>
      <w:r/>
    </w:p>
    <w:p>
      <w:pPr>
        <w:pStyle w:val="724"/>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法定代表人：</w:t>
      </w:r>
      <w:r>
        <w:rPr>
          <w:rFonts w:ascii="宋体" w:hAnsi="宋体" w:cs="宋体"/>
          <w:b/>
          <w:color w:val="000000"/>
          <w:sz w:val="32"/>
          <w:szCs w:val="32"/>
        </w:rPr>
      </w:r>
      <w:r/>
    </w:p>
    <w:p>
      <w:pPr>
        <w:pStyle w:val="724"/>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委托代理人：（委托代理时填写）              </w:t>
      </w:r>
      <w:r>
        <w:rPr>
          <w:rFonts w:ascii="宋体" w:hAnsi="宋体" w:cs="宋体"/>
          <w:b/>
          <w:color w:val="000000"/>
          <w:sz w:val="32"/>
          <w:szCs w:val="32"/>
        </w:rPr>
      </w:r>
      <w:r/>
    </w:p>
    <w:p>
      <w:pPr>
        <w:pStyle w:val="724"/>
        <w:ind w:firstLine="643"/>
        <w:spacing w:before="312" w:after="312" w:line="500" w:lineRule="exact"/>
        <w:rPr>
          <w:rFonts w:ascii="宋体" w:hAnsi="宋体" w:cs="宋体"/>
          <w:b/>
          <w:color w:val="000000"/>
          <w:sz w:val="24"/>
        </w:rPr>
      </w:pPr>
      <w:r>
        <w:rPr>
          <w:rFonts w:hint="eastAsia" w:ascii="宋体" w:hAnsi="宋体" w:cs="宋体"/>
          <w:b/>
          <w:color w:val="000000"/>
          <w:sz w:val="32"/>
          <w:szCs w:val="32"/>
        </w:rPr>
        <w:t xml:space="preserve">  日      期：</w:t>
      </w:r>
      <w:r>
        <w:rPr>
          <w:rFonts w:ascii="宋体" w:hAnsi="宋体" w:cs="宋体"/>
          <w:b/>
          <w:color w:val="000000"/>
          <w:sz w:val="24"/>
        </w:rPr>
      </w:r>
      <w:r/>
    </w:p>
    <w:p>
      <w:pPr>
        <w:pStyle w:val="724"/>
        <w:jc w:val="center"/>
        <w:spacing w:line="360" w:lineRule="auto"/>
        <w:rPr>
          <w:rFonts w:hint="eastAsia" w:ascii="宋体" w:hAnsi="宋体" w:cs="宋体"/>
          <w:b/>
          <w:bCs/>
          <w:sz w:val="24"/>
        </w:rPr>
      </w:pPr>
      <w:r>
        <w:rPr>
          <w:rFonts w:hint="eastAsia" w:ascii="宋体" w:hAnsi="宋体" w:cs="宋体"/>
          <w:b/>
          <w:bCs/>
          <w:szCs w:val="21"/>
        </w:rPr>
        <w:br w:type="page" w:clear="all"/>
      </w:r>
      <w:r>
        <w:rPr>
          <w:rFonts w:hint="eastAsia" w:ascii="宋体" w:hAnsi="宋体" w:cs="宋体"/>
          <w:b/>
          <w:bCs/>
          <w:sz w:val="28"/>
          <w:szCs w:val="28"/>
        </w:rPr>
        <w:t xml:space="preserve">目  录</w:t>
      </w:r>
      <w:r>
        <w:rPr>
          <w:rFonts w:hint="eastAsia" w:ascii="宋体" w:hAnsi="宋体" w:cs="宋体"/>
          <w:b/>
          <w:bCs/>
          <w:sz w:val="24"/>
        </w:rPr>
      </w:r>
      <w:r/>
    </w:p>
    <w:p>
      <w:pPr>
        <w:pStyle w:val="724"/>
        <w:spacing w:line="480" w:lineRule="exact"/>
        <w:rPr>
          <w:rFonts w:hint="eastAsia" w:ascii="宋体" w:hAnsi="宋体" w:cs="宋体"/>
          <w:szCs w:val="21"/>
        </w:rPr>
      </w:pPr>
      <w:r>
        <w:rPr>
          <w:rFonts w:hint="eastAsia" w:ascii="宋体" w:hAnsi="宋体" w:cs="宋体"/>
          <w:b/>
          <w:szCs w:val="21"/>
          <w:lang w:bidi="ar"/>
        </w:rPr>
        <w:t xml:space="preserve">第一部分  报价文件 </w:t>
      </w:r>
      <w:r>
        <w:rPr>
          <w:rFonts w:hint="eastAsia" w:ascii="宋体" w:hAnsi="宋体" w:cs="宋体"/>
          <w:szCs w:val="21"/>
        </w:rPr>
      </w:r>
      <w:r/>
    </w:p>
    <w:p>
      <w:pPr>
        <w:pStyle w:val="724"/>
        <w:spacing w:line="480" w:lineRule="exact"/>
        <w:rPr>
          <w:rFonts w:hint="eastAsia" w:ascii="宋体" w:hAnsi="宋体" w:cs="宋体"/>
          <w:szCs w:val="21"/>
        </w:rPr>
      </w:pPr>
      <w:r>
        <w:rPr>
          <w:rFonts w:hint="eastAsia" w:ascii="宋体" w:hAnsi="宋体" w:cs="宋体"/>
          <w:szCs w:val="21"/>
          <w:lang w:bidi="ar"/>
        </w:rPr>
        <w:t xml:space="preserve">（一）投标函</w:t>
      </w:r>
      <w:r>
        <w:rPr>
          <w:rFonts w:hint="eastAsia" w:ascii="宋体" w:hAnsi="宋体" w:cs="宋体"/>
          <w:szCs w:val="21"/>
        </w:rPr>
      </w:r>
      <w:r/>
    </w:p>
    <w:p>
      <w:pPr>
        <w:pStyle w:val="724"/>
        <w:spacing w:line="480" w:lineRule="exact"/>
        <w:rPr>
          <w:rFonts w:hint="eastAsia" w:ascii="宋体" w:hAnsi="宋体" w:cs="宋体"/>
          <w:szCs w:val="21"/>
          <w:lang w:bidi="ar"/>
        </w:rPr>
      </w:pPr>
      <w:r>
        <w:rPr>
          <w:rFonts w:hint="eastAsia" w:ascii="宋体" w:hAnsi="宋体" w:cs="宋体"/>
          <w:szCs w:val="21"/>
          <w:lang w:bidi="ar"/>
        </w:rPr>
        <w:t xml:space="preserve">（二）开标一览表</w:t>
      </w:r>
      <w:r/>
    </w:p>
    <w:p>
      <w:pPr>
        <w:pStyle w:val="724"/>
        <w:spacing w:line="480" w:lineRule="exact"/>
        <w:rPr>
          <w:rFonts w:hint="eastAsia" w:ascii="宋体" w:hAnsi="宋体" w:cs="宋体"/>
          <w:szCs w:val="21"/>
        </w:rPr>
      </w:pPr>
      <w:r>
        <w:rPr>
          <w:rFonts w:hint="eastAsia" w:ascii="宋体" w:hAnsi="宋体" w:cs="宋体"/>
          <w:szCs w:val="21"/>
          <w:lang w:bidi="ar"/>
        </w:rPr>
        <w:t xml:space="preserve">（三）报价明细表</w:t>
      </w:r>
      <w:r>
        <w:rPr>
          <w:rFonts w:hint="eastAsia" w:ascii="宋体" w:hAnsi="宋体" w:cs="宋体"/>
          <w:szCs w:val="21"/>
        </w:rPr>
      </w:r>
      <w:r/>
    </w:p>
    <w:p>
      <w:pPr>
        <w:pStyle w:val="724"/>
        <w:spacing w:line="480" w:lineRule="exact"/>
        <w:rPr>
          <w:rFonts w:hint="eastAsia" w:ascii="宋体" w:hAnsi="宋体" w:cs="宋体"/>
          <w:b/>
          <w:szCs w:val="21"/>
        </w:rPr>
      </w:pPr>
      <w:r>
        <w:rPr>
          <w:rFonts w:hint="eastAsia" w:ascii="宋体" w:hAnsi="宋体" w:cs="宋体"/>
          <w:b/>
          <w:szCs w:val="21"/>
          <w:lang w:bidi="ar"/>
        </w:rPr>
        <w:t xml:space="preserve">第二部分  技术文件 </w:t>
      </w:r>
      <w:r>
        <w:rPr>
          <w:rFonts w:hint="eastAsia" w:ascii="宋体" w:hAnsi="宋体" w:cs="宋体"/>
          <w:b/>
          <w:szCs w:val="21"/>
        </w:rPr>
      </w:r>
      <w:r/>
    </w:p>
    <w:p>
      <w:pPr>
        <w:pStyle w:val="724"/>
        <w:spacing w:line="480" w:lineRule="exact"/>
        <w:rPr>
          <w:rFonts w:hint="eastAsia" w:ascii="宋体" w:hAnsi="宋体" w:cs="宋体"/>
          <w:szCs w:val="21"/>
        </w:rPr>
      </w:pPr>
      <w:r>
        <w:rPr>
          <w:rFonts w:hint="eastAsia" w:ascii="宋体" w:hAnsi="宋体" w:cs="宋体"/>
          <w:szCs w:val="21"/>
          <w:lang w:bidi="ar"/>
        </w:rPr>
        <w:t xml:space="preserve">（一）</w:t>
      </w:r>
      <w:r>
        <w:rPr>
          <w:rFonts w:hint="eastAsia" w:ascii="宋体" w:hAnsi="宋体" w:cs="宋体"/>
          <w:szCs w:val="21"/>
        </w:rPr>
        <w:t xml:space="preserve">技术规格偏离表</w:t>
      </w:r>
      <w:r/>
    </w:p>
    <w:p>
      <w:pPr>
        <w:pStyle w:val="724"/>
        <w:spacing w:line="480" w:lineRule="exact"/>
        <w:rPr>
          <w:rFonts w:hint="eastAsia" w:ascii="宋体" w:hAnsi="宋体" w:cs="宋体"/>
          <w:szCs w:val="21"/>
        </w:rPr>
      </w:pPr>
      <w:r>
        <w:rPr>
          <w:rFonts w:hint="eastAsia" w:ascii="宋体" w:hAnsi="宋体" w:cs="宋体"/>
          <w:szCs w:val="21"/>
          <w:lang w:bidi="ar"/>
        </w:rPr>
        <w:t xml:space="preserve">（二）投标人认为需要提供的其他材料</w:t>
      </w:r>
      <w:r>
        <w:rPr>
          <w:rFonts w:hint="eastAsia" w:ascii="宋体" w:hAnsi="宋体" w:cs="宋体"/>
          <w:szCs w:val="21"/>
        </w:rPr>
      </w:r>
      <w:r/>
    </w:p>
    <w:p>
      <w:pPr>
        <w:pStyle w:val="724"/>
        <w:spacing w:line="480" w:lineRule="exact"/>
        <w:rPr>
          <w:rFonts w:hint="eastAsia" w:ascii="宋体" w:hAnsi="宋体" w:cs="宋体"/>
          <w:b/>
          <w:szCs w:val="21"/>
        </w:rPr>
      </w:pPr>
      <w:r>
        <w:rPr>
          <w:rFonts w:hint="eastAsia" w:ascii="宋体" w:hAnsi="宋体" w:cs="宋体"/>
          <w:b/>
          <w:szCs w:val="21"/>
          <w:lang w:bidi="ar"/>
        </w:rPr>
        <w:t xml:space="preserve">第三部分  商务文件</w:t>
      </w:r>
      <w:r>
        <w:rPr>
          <w:rFonts w:hint="eastAsia" w:ascii="宋体" w:hAnsi="宋体" w:cs="宋体"/>
          <w:b/>
          <w:szCs w:val="21"/>
        </w:rPr>
      </w:r>
      <w:r/>
    </w:p>
    <w:p>
      <w:pPr>
        <w:pStyle w:val="724"/>
        <w:spacing w:line="480" w:lineRule="exact"/>
        <w:rPr>
          <w:rFonts w:hint="eastAsia" w:ascii="宋体" w:hAnsi="宋体" w:cs="宋体"/>
          <w:szCs w:val="21"/>
        </w:rPr>
      </w:pPr>
      <w:r>
        <w:rPr>
          <w:rFonts w:hint="eastAsia" w:ascii="宋体" w:hAnsi="宋体" w:cs="宋体"/>
          <w:szCs w:val="21"/>
          <w:lang w:bidi="ar"/>
        </w:rPr>
        <w:t xml:space="preserve">（一）投标人基本情况表</w:t>
      </w:r>
      <w:r>
        <w:rPr>
          <w:rFonts w:hint="eastAsia" w:ascii="宋体" w:hAnsi="宋体" w:cs="宋体"/>
          <w:szCs w:val="21"/>
        </w:rPr>
      </w:r>
      <w:r/>
    </w:p>
    <w:p>
      <w:pPr>
        <w:pStyle w:val="724"/>
        <w:spacing w:line="480" w:lineRule="exact"/>
        <w:rPr>
          <w:rFonts w:hint="eastAsia" w:ascii="宋体" w:hAnsi="宋体" w:cs="宋体"/>
          <w:szCs w:val="21"/>
          <w:lang w:bidi="ar"/>
        </w:rPr>
      </w:pPr>
      <w:r>
        <w:rPr>
          <w:rFonts w:hint="eastAsia" w:ascii="宋体" w:hAnsi="宋体" w:cs="宋体"/>
          <w:szCs w:val="21"/>
          <w:lang w:bidi="ar"/>
        </w:rPr>
        <w:t xml:space="preserve">（二）商务规格偏离表</w:t>
      </w:r>
      <w:r/>
    </w:p>
    <w:p>
      <w:pPr>
        <w:pStyle w:val="724"/>
        <w:spacing w:line="480" w:lineRule="exact"/>
        <w:rPr>
          <w:rFonts w:hint="eastAsia" w:ascii="宋体" w:hAnsi="宋体" w:cs="宋体"/>
          <w:szCs w:val="21"/>
        </w:rPr>
      </w:pPr>
      <w:r>
        <w:rPr>
          <w:rFonts w:hint="eastAsia" w:ascii="宋体" w:hAnsi="宋体" w:cs="宋体"/>
          <w:szCs w:val="21"/>
          <w:lang w:bidi="ar"/>
        </w:rPr>
        <w:t xml:space="preserve">（三）资格审查所需资料</w:t>
      </w:r>
      <w:r>
        <w:rPr>
          <w:rFonts w:hint="eastAsia" w:ascii="宋体" w:hAnsi="宋体" w:cs="宋体"/>
          <w:szCs w:val="21"/>
        </w:rPr>
      </w:r>
      <w:r/>
    </w:p>
    <w:p>
      <w:pPr>
        <w:pStyle w:val="724"/>
        <w:spacing w:line="480" w:lineRule="exact"/>
        <w:rPr>
          <w:rFonts w:hint="eastAsia" w:ascii="宋体" w:hAnsi="宋体" w:cs="宋体"/>
          <w:szCs w:val="21"/>
          <w:lang w:bidi="ar"/>
        </w:rPr>
      </w:pPr>
      <w:r>
        <w:rPr>
          <w:rFonts w:hint="eastAsia" w:ascii="宋体" w:hAnsi="宋体" w:cs="宋体"/>
          <w:szCs w:val="21"/>
          <w:lang w:bidi="ar"/>
        </w:rPr>
        <w:t xml:space="preserve">（四）企业业绩</w:t>
      </w:r>
      <w:r/>
    </w:p>
    <w:p>
      <w:pPr>
        <w:pStyle w:val="724"/>
        <w:spacing w:line="480" w:lineRule="exact"/>
        <w:rPr>
          <w:rFonts w:hint="eastAsia" w:ascii="宋体" w:hAnsi="宋体" w:cs="宋体"/>
          <w:szCs w:val="21"/>
        </w:rPr>
      </w:pPr>
      <w:r>
        <w:rPr>
          <w:rFonts w:hint="eastAsia" w:ascii="宋体" w:hAnsi="宋体" w:cs="宋体"/>
          <w:szCs w:val="21"/>
        </w:rPr>
        <w:t xml:space="preserve">（五）主要技术人员一览表</w:t>
      </w:r>
      <w:r/>
    </w:p>
    <w:p>
      <w:pPr>
        <w:pStyle w:val="724"/>
        <w:spacing w:line="480" w:lineRule="exact"/>
        <w:rPr>
          <w:rFonts w:hint="eastAsia" w:ascii="宋体" w:hAnsi="宋体" w:cs="宋体"/>
          <w:szCs w:val="21"/>
        </w:rPr>
      </w:pPr>
      <w:r>
        <w:rPr>
          <w:rFonts w:hint="eastAsia" w:ascii="宋体" w:hAnsi="宋体" w:cs="宋体"/>
          <w:szCs w:val="21"/>
          <w:lang w:bidi="ar"/>
        </w:rPr>
        <w:t xml:space="preserve">（六）投标人认为需要提供的其他材料</w:t>
      </w:r>
      <w:r>
        <w:rPr>
          <w:rFonts w:hint="eastAsia" w:ascii="宋体" w:hAnsi="宋体" w:cs="宋体"/>
          <w:szCs w:val="21"/>
        </w:rPr>
      </w:r>
      <w:r/>
    </w:p>
    <w:p>
      <w:pPr>
        <w:pStyle w:val="724"/>
        <w:spacing w:line="480" w:lineRule="exact"/>
        <w:rPr>
          <w:rFonts w:hint="eastAsia" w:ascii="宋体" w:hAnsi="宋体" w:cs="宋体"/>
          <w:sz w:val="24"/>
        </w:rPr>
      </w:pPr>
      <w:r>
        <w:rPr>
          <w:rFonts w:hint="eastAsia" w:ascii="宋体" w:hAnsi="宋体" w:cs="宋体"/>
          <w:sz w:val="24"/>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ascii="宋体" w:hAnsi="宋体" w:cs="宋体"/>
          <w:b/>
          <w:sz w:val="30"/>
          <w:szCs w:val="30"/>
        </w:rPr>
      </w:pPr>
      <w:r>
        <w:rPr>
          <w:rFonts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24"/>
        <w:spacing w:line="480" w:lineRule="exact"/>
        <w:rPr>
          <w:rFonts w:hint="eastAsia" w:ascii="宋体" w:hAnsi="宋体" w:cs="宋体"/>
          <w:b/>
          <w:sz w:val="30"/>
          <w:szCs w:val="30"/>
        </w:rPr>
      </w:pPr>
      <w:r>
        <w:rPr>
          <w:rFonts w:hint="eastAsia" w:ascii="宋体" w:hAnsi="宋体" w:cs="宋体"/>
          <w:b/>
          <w:sz w:val="30"/>
          <w:szCs w:val="30"/>
        </w:rPr>
      </w:r>
      <w:r/>
    </w:p>
    <w:p>
      <w:pPr>
        <w:pStyle w:val="724"/>
        <w:ind w:firstLine="3012"/>
        <w:spacing w:line="480" w:lineRule="exact"/>
        <w:rPr>
          <w:rFonts w:hint="eastAsia" w:ascii="宋体" w:hAnsi="宋体" w:cs="宋体"/>
          <w:b/>
          <w:sz w:val="30"/>
          <w:szCs w:val="30"/>
        </w:rPr>
      </w:pPr>
      <w:r>
        <w:rPr>
          <w:rFonts w:hint="eastAsia" w:ascii="宋体" w:hAnsi="宋体" w:cs="宋体"/>
          <w:b/>
          <w:sz w:val="30"/>
          <w:szCs w:val="30"/>
        </w:rPr>
        <w:t xml:space="preserve">第一部分  报价文件</w:t>
      </w:r>
      <w:r/>
    </w:p>
    <w:p>
      <w:pPr>
        <w:pStyle w:val="724"/>
        <w:jc w:val="center"/>
        <w:spacing w:line="480" w:lineRule="exact"/>
        <w:rPr>
          <w:rFonts w:hint="eastAsia" w:ascii="宋体" w:hAnsi="宋体" w:cs="宋体"/>
          <w:b/>
          <w:sz w:val="28"/>
          <w:szCs w:val="28"/>
        </w:rPr>
      </w:pPr>
      <w:r>
        <w:rPr>
          <w:rFonts w:hint="eastAsia" w:ascii="宋体" w:hAnsi="宋体" w:cs="宋体"/>
          <w:b/>
          <w:sz w:val="28"/>
          <w:szCs w:val="28"/>
        </w:rPr>
        <w:t xml:space="preserve">（一） 投标函（格式）</w:t>
      </w:r>
      <w:r/>
    </w:p>
    <w:p>
      <w:pPr>
        <w:pStyle w:val="724"/>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根据贵方</w:t>
      </w:r>
      <w:r>
        <w:rPr>
          <w:rFonts w:hint="eastAsia"/>
          <w:sz w:val="21"/>
          <w:szCs w:val="21"/>
          <w:u w:val="single"/>
        </w:rPr>
        <w:t xml:space="preserve">                   </w:t>
      </w:r>
      <w:r>
        <w:rPr>
          <w:rFonts w:hint="eastAsia"/>
          <w:sz w:val="21"/>
          <w:szCs w:val="21"/>
        </w:rPr>
        <w:t xml:space="preserve">标段（标段编号：</w:t>
      </w:r>
      <w:r>
        <w:rPr>
          <w:rFonts w:hint="eastAsia"/>
          <w:sz w:val="21"/>
          <w:szCs w:val="21"/>
          <w:u w:val="single"/>
        </w:rPr>
        <w:t xml:space="preserve">                 </w:t>
      </w:r>
      <w:r>
        <w:rPr>
          <w:rFonts w:hint="eastAsia"/>
          <w:sz w:val="21"/>
          <w:szCs w:val="21"/>
        </w:rPr>
        <w:t xml:space="preserve">）采购文件，正式授权下述签字人</w:t>
      </w:r>
      <w:r>
        <w:rPr>
          <w:rFonts w:hint="eastAsia"/>
          <w:sz w:val="21"/>
          <w:szCs w:val="21"/>
          <w:u w:val="single"/>
        </w:rPr>
        <w:t xml:space="preserve">              </w:t>
      </w:r>
      <w:r>
        <w:rPr>
          <w:rFonts w:hint="eastAsia"/>
          <w:sz w:val="21"/>
          <w:szCs w:val="21"/>
        </w:rPr>
        <w:t xml:space="preserve">全权代表</w:t>
      </w:r>
      <w:r>
        <w:rPr>
          <w:rFonts w:hint="eastAsia"/>
          <w:sz w:val="21"/>
          <w:szCs w:val="21"/>
          <w:u w:val="single"/>
        </w:rPr>
        <w:t xml:space="preserve">             </w:t>
      </w:r>
      <w:r>
        <w:rPr>
          <w:rFonts w:hint="eastAsia"/>
          <w:sz w:val="21"/>
          <w:szCs w:val="21"/>
        </w:rPr>
        <w:t xml:space="preserve">参加贵方组织的采购活</w:t>
      </w:r>
      <w:r>
        <w:rPr>
          <w:rFonts w:hint="eastAsia"/>
          <w:sz w:val="21"/>
          <w:szCs w:val="21"/>
        </w:rPr>
        <w:t xml:space="preserve">动，按照采购文件要求提交响应文件。</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据此函，签字人兹宣布同意如下：</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1.按采购文件项目需求提交响应报价，报价、交货期等详见开标一览表。</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2.我方同意在本标段采购文件中规定的响应文件递交截止之日起60天内遵守本响应文件中的承诺且在此期限期满之前均具有约束力。</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3.我方承诺已经具备《中华人民共和国政府采购法》中规定的参加政府采购活动的供应商应当具备的条件： </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(1)具有独立承担民事责任的能力；</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(2)具有良好的商业信誉和健全的财务会计制度；</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(3)具有履行合同所必需的设备和专业技术能力；</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(4)有依法缴纳税收和社会保障资金的良好记录；</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(5)参加此项采购活动前三年内，在经营活动中没有重大违法记录。</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4.我方根据采购文件的规定，承担完成合同的责任和义务。</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5.我方已详细审核采购文件，我方知道必须放弃提出含糊不清或误解问题的权利。</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6.如果在响应文件有效期内撤回或者有其他违约行为，我方的保证金可被贵方全部或部分没收。</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7.同意应贵方要求提供与本次采购活动有关的任何数据或资料。</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8.我方完全理解，最低报价不是中标（成交）的唯一条件。</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9.若贵方需要，我方愿意提供我方作出的一切承诺的证明材料。</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10.我方将严格遵守《中华</w:t>
      </w:r>
      <w:r>
        <w:rPr>
          <w:rFonts w:hint="eastAsia"/>
          <w:sz w:val="21"/>
          <w:szCs w:val="21"/>
        </w:rPr>
        <w:t xml:space="preserve">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(1)提供虚假材料谋取中标、成交的；</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(2)采取不正当手段诋毁、排挤其他供应商的；</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(3)与采购人、其他供应商或者采购代理机构恶意串通的；</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(4)向采购人、采购代理机构行贿或者提供其他不正当利益的；</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(5)在招标采购过程中与采购人进行协商谈判的；</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(6)拒绝有关部门监督检查或提供虚假情况的。</w:t>
      </w:r>
      <w:r/>
    </w:p>
    <w:p>
      <w:pPr>
        <w:pStyle w:val="740"/>
        <w:ind w:firstLine="420"/>
        <w:spacing w:before="0" w:beforeAutospacing="0" w:after="0" w:afterAutospacing="0" w:line="360" w:lineRule="auto"/>
        <w:rPr>
          <w:rFonts w:hint="eastAsia"/>
          <w:sz w:val="21"/>
          <w:szCs w:val="21"/>
        </w:rPr>
      </w:pPr>
      <w:r>
        <w:rPr>
          <w:rFonts w:hint="eastAsia"/>
          <w:sz w:val="21"/>
          <w:szCs w:val="21"/>
        </w:rPr>
        <w:t xml:space="preserve">  </w:t>
      </w:r>
      <w:r/>
    </w:p>
    <w:p>
      <w:pPr>
        <w:pStyle w:val="740"/>
        <w:ind w:firstLine="420"/>
        <w:spacing w:before="0" w:beforeAutospacing="0" w:after="0" w:afterAutospacing="0" w:line="360" w:lineRule="auto"/>
        <w:rPr>
          <w:rFonts w:hint="eastAsia"/>
          <w:sz w:val="21"/>
          <w:szCs w:val="21"/>
          <w:u w:val="single"/>
        </w:rPr>
      </w:pPr>
      <w:r>
        <w:rPr>
          <w:rFonts w:hint="eastAsia"/>
          <w:sz w:val="21"/>
          <w:szCs w:val="21"/>
        </w:rPr>
        <w:t xml:space="preserve">法定代表人或其委托代理人签字（或盖章）：</w:t>
      </w:r>
      <w:r>
        <w:rPr>
          <w:rFonts w:hint="eastAsia"/>
          <w:sz w:val="21"/>
          <w:szCs w:val="21"/>
          <w:u w:val="single"/>
        </w:rPr>
        <w:t xml:space="preserve">              </w:t>
      </w:r>
      <w:r>
        <w:rPr>
          <w:rFonts w:hint="eastAsia"/>
          <w:sz w:val="21"/>
          <w:szCs w:val="21"/>
        </w:rPr>
        <w:t xml:space="preserve"> </w:t>
      </w:r>
      <w:r>
        <w:rPr>
          <w:rFonts w:hint="eastAsia"/>
          <w:sz w:val="21"/>
          <w:szCs w:val="21"/>
          <w:u w:val="single"/>
        </w:rPr>
      </w:r>
      <w:r/>
    </w:p>
    <w:p>
      <w:pPr>
        <w:pStyle w:val="740"/>
        <w:ind w:firstLine="420"/>
        <w:spacing w:before="0" w:beforeAutospacing="0" w:after="0" w:afterAutospacing="0" w:line="360" w:lineRule="auto"/>
        <w:rPr>
          <w:rFonts w:hint="eastAsia"/>
          <w:sz w:val="21"/>
          <w:szCs w:val="21"/>
          <w:u w:val="single"/>
        </w:rPr>
      </w:pPr>
      <w:r>
        <w:rPr>
          <w:rFonts w:hint="eastAsia"/>
          <w:sz w:val="21"/>
          <w:szCs w:val="21"/>
        </w:rPr>
        <w:t xml:space="preserve">供应商公章：</w:t>
      </w:r>
      <w:r>
        <w:rPr>
          <w:rFonts w:hint="eastAsia"/>
          <w:sz w:val="21"/>
          <w:szCs w:val="21"/>
          <w:u w:val="single"/>
        </w:rPr>
        <w:t xml:space="preserve">              </w:t>
      </w:r>
      <w:r>
        <w:rPr>
          <w:rFonts w:hint="eastAsia"/>
          <w:sz w:val="21"/>
          <w:szCs w:val="21"/>
        </w:rPr>
        <w:t xml:space="preserve"> </w:t>
      </w:r>
      <w:r>
        <w:rPr>
          <w:rFonts w:hint="eastAsia"/>
          <w:sz w:val="21"/>
          <w:szCs w:val="21"/>
          <w:u w:val="single"/>
        </w:rPr>
      </w:r>
      <w:r/>
    </w:p>
    <w:p>
      <w:pPr>
        <w:pStyle w:val="740"/>
        <w:ind w:firstLine="420"/>
        <w:spacing w:before="0" w:beforeAutospacing="0" w:after="0" w:afterAutospacing="0" w:line="360" w:lineRule="auto"/>
        <w:rPr>
          <w:rFonts w:hint="eastAsia"/>
          <w:sz w:val="21"/>
          <w:szCs w:val="21"/>
          <w:u w:val="single"/>
        </w:rPr>
      </w:pPr>
      <w:r>
        <w:rPr>
          <w:rFonts w:hint="eastAsia"/>
          <w:sz w:val="21"/>
          <w:szCs w:val="21"/>
        </w:rPr>
        <w:t xml:space="preserve">日期： </w:t>
      </w:r>
      <w:r>
        <w:rPr>
          <w:rFonts w:hint="eastAsia"/>
          <w:sz w:val="21"/>
          <w:szCs w:val="21"/>
          <w:u w:val="single"/>
        </w:rPr>
        <w:t xml:space="preserve">           </w:t>
      </w:r>
      <w:r/>
    </w:p>
    <w:p>
      <w:pPr>
        <w:pStyle w:val="740"/>
        <w:spacing w:line="384" w:lineRule="auto"/>
        <w:rPr>
          <w:rFonts w:hint="eastAsia"/>
          <w:sz w:val="21"/>
          <w:szCs w:val="21"/>
        </w:rPr>
      </w:pPr>
      <w:r>
        <w:rPr>
          <w:rFonts w:hint="eastAsia"/>
          <w:sz w:val="21"/>
          <w:szCs w:val="21"/>
        </w:rPr>
        <w:t xml:space="preserve">注：未按照本响应函的格式要求填写的，将造成非实质响应，从而导致该供应商响应无效。 </w:t>
      </w:r>
      <w:r/>
    </w:p>
    <w:p>
      <w:pPr>
        <w:pStyle w:val="731"/>
        <w:rPr>
          <w:rFonts w:hint="eastAsia" w:ascii="宋体" w:hAnsi="宋体" w:cs="宋体"/>
        </w:rPr>
      </w:pPr>
      <w:r>
        <w:rPr>
          <w:rFonts w:hint="eastAsia" w:ascii="宋体" w:hAnsi="宋体" w:cs="宋体"/>
        </w:rPr>
      </w:r>
      <w:r/>
    </w:p>
    <w:p>
      <w:pPr>
        <w:pStyle w:val="724"/>
        <w:jc w:val="center"/>
        <w:spacing w:line="480" w:lineRule="exact"/>
        <w:rPr>
          <w:rFonts w:hint="eastAsia" w:ascii="宋体" w:hAnsi="宋体" w:cs="宋体"/>
          <w:b/>
          <w:sz w:val="28"/>
          <w:szCs w:val="28"/>
        </w:rPr>
      </w:pPr>
      <w:r>
        <w:rPr>
          <w:rFonts w:hint="eastAsia" w:ascii="宋体" w:hAnsi="宋体" w:cs="宋体"/>
          <w:b/>
          <w:sz w:val="28"/>
          <w:szCs w:val="28"/>
        </w:rPr>
        <w:br w:type="page" w:clear="all"/>
        <w:t xml:space="preserve">（二）开标一览表</w:t>
      </w:r>
      <w:r/>
    </w:p>
    <w:p>
      <w:pPr>
        <w:pStyle w:val="724"/>
        <w:jc w:val="left"/>
        <w:spacing w:line="360" w:lineRule="auto"/>
        <w:rPr>
          <w:rFonts w:ascii="宋体" w:hAnsi="宋体" w:cs="宋体"/>
          <w:bCs/>
          <w:color w:val="000000"/>
          <w:sz w:val="24"/>
        </w:rPr>
      </w:pPr>
      <w:r>
        <w:rPr>
          <w:rFonts w:hint="eastAsia" w:ascii="宋体" w:hAnsi="宋体" w:cs="宋体"/>
          <w:bCs/>
          <w:color w:val="000000"/>
          <w:sz w:val="24"/>
        </w:rPr>
        <w:t xml:space="preserve">标段编号：【标段编号】</w:t>
      </w:r>
      <w:r>
        <w:rPr>
          <w:rFonts w:ascii="宋体" w:hAnsi="宋体" w:cs="宋体"/>
          <w:bCs/>
          <w:color w:val="000000"/>
          <w:sz w:val="24"/>
        </w:rPr>
      </w:r>
      <w:r/>
    </w:p>
    <w:p>
      <w:pPr>
        <w:pStyle w:val="724"/>
        <w:jc w:val="left"/>
        <w:spacing w:line="360" w:lineRule="auto"/>
        <w:rPr>
          <w:rFonts w:ascii="宋体" w:hAnsi="宋体" w:cs="宋体"/>
          <w:bCs/>
          <w:color w:val="000000"/>
          <w:sz w:val="24"/>
        </w:rPr>
      </w:pPr>
      <w:r>
        <w:rPr>
          <w:rFonts w:hint="eastAsia" w:ascii="宋体" w:hAnsi="宋体" w:cs="宋体"/>
          <w:bCs/>
          <w:color w:val="000000"/>
          <w:sz w:val="24"/>
        </w:rPr>
        <w:t xml:space="preserve">标段名称：【标段名称】</w:t>
      </w:r>
      <w:r>
        <w:rPr>
          <w:rFonts w:ascii="宋体" w:hAnsi="宋体" w:cs="宋体"/>
          <w:bCs/>
          <w:color w:val="000000"/>
          <w:sz w:val="24"/>
        </w:rPr>
      </w:r>
      <w:r/>
    </w:p>
    <w:p>
      <w:pPr>
        <w:pStyle w:val="724"/>
        <w:ind w:firstLine="617"/>
        <w:spacing w:line="380" w:lineRule="exact"/>
        <w:rPr>
          <w:rFonts w:ascii="宋体" w:hAnsi="Courier New"/>
          <w:color w:val="000000"/>
          <w:sz w:val="24"/>
          <w:szCs w:val="20"/>
        </w:rPr>
      </w:pPr>
      <w:r>
        <w:rPr>
          <w:rFonts w:ascii="宋体" w:hAnsi="Courier New"/>
          <w:color w:val="000000"/>
          <w:sz w:val="24"/>
          <w:szCs w:val="20"/>
        </w:rPr>
      </w:r>
      <w:r/>
    </w:p>
    <w:p>
      <w:pPr>
        <w:pStyle w:val="724"/>
        <w:ind w:firstLine="480"/>
        <w:spacing w:line="380" w:lineRule="exact"/>
        <w:rPr>
          <w:rFonts w:ascii="宋体" w:hAnsi="Courier New"/>
          <w:color w:val="000000"/>
          <w:sz w:val="24"/>
          <w:szCs w:val="20"/>
        </w:rPr>
      </w:pPr>
      <w:r>
        <w:rPr>
          <w:rFonts w:hint="eastAsia" w:ascii="宋体" w:hAnsi="Courier New"/>
          <w:color w:val="000000"/>
          <w:sz w:val="24"/>
          <w:szCs w:val="20"/>
        </w:rPr>
        <w:t xml:space="preserve">                                     </w:t>
      </w:r>
      <w:r>
        <w:rPr>
          <w:rFonts w:ascii="宋体" w:hAnsi="Courier New"/>
          <w:color w:val="000000"/>
          <w:sz w:val="24"/>
          <w:szCs w:val="20"/>
        </w:rPr>
      </w:r>
      <w:r/>
    </w:p>
    <w:tbl>
      <w:tblPr>
        <w:tblW w:w="9689"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44"/>
        <w:gridCol w:w="1275"/>
        <w:gridCol w:w="870"/>
        <w:gridCol w:w="1410"/>
        <w:gridCol w:w="2490"/>
      </w:tblGrid>
      <w:tr>
        <w:trPr/>
        <w:tc>
          <w:tcPr>
            <w:tcW w:w="3644" w:type="dxa"/>
            <w:vAlign w:val="center"/>
            <w:textDirection w:val="lrTb"/>
            <w:noWrap w:val="false"/>
          </w:tcPr>
          <w:p>
            <w:pPr>
              <w:pStyle w:val="724"/>
              <w:ind w:firstLine="480"/>
              <w:jc w:val="center"/>
              <w:spacing w:line="360" w:lineRule="auto"/>
              <w:rPr>
                <w:rFonts w:ascii="宋体" w:hAnsi="宋体"/>
                <w:color w:val="000000"/>
                <w:sz w:val="24"/>
                <w:szCs w:val="20"/>
              </w:rPr>
            </w:pPr>
            <w:r>
              <w:rPr>
                <w:rFonts w:hint="eastAsia" w:ascii="宋体" w:hAnsi="宋体"/>
                <w:color w:val="000000"/>
                <w:sz w:val="24"/>
                <w:szCs w:val="20"/>
              </w:rPr>
              <w:t xml:space="preserve">项目名称</w:t>
            </w:r>
            <w:r>
              <w:rPr>
                <w:rFonts w:ascii="宋体" w:hAnsi="宋体"/>
                <w:color w:val="000000"/>
                <w:sz w:val="24"/>
                <w:szCs w:val="20"/>
              </w:rPr>
            </w:r>
            <w:r/>
          </w:p>
        </w:tc>
        <w:tc>
          <w:tcPr>
            <w:tcW w:w="1275" w:type="dxa"/>
            <w:vAlign w:val="center"/>
            <w:textDirection w:val="lrTb"/>
            <w:noWrap w:val="false"/>
          </w:tcPr>
          <w:p>
            <w:pPr>
              <w:pStyle w:val="724"/>
              <w:spacing w:line="360" w:lineRule="auto"/>
              <w:rPr>
                <w:rFonts w:ascii="宋体" w:hAnsi="宋体"/>
                <w:color w:val="000000"/>
                <w:sz w:val="24"/>
                <w:szCs w:val="20"/>
              </w:rPr>
            </w:pPr>
            <w:r>
              <w:rPr>
                <w:rFonts w:ascii="宋体" w:hAnsi="宋体"/>
                <w:color w:val="000000"/>
                <w:sz w:val="24"/>
                <w:szCs w:val="20"/>
              </w:rPr>
              <w:t xml:space="preserve">数量</w:t>
            </w:r>
            <w:r/>
          </w:p>
        </w:tc>
        <w:tc>
          <w:tcPr>
            <w:tcW w:w="870" w:type="dxa"/>
            <w:vAlign w:val="center"/>
            <w:textDirection w:val="lrTb"/>
            <w:noWrap w:val="false"/>
          </w:tcPr>
          <w:p>
            <w:pPr>
              <w:pStyle w:val="724"/>
              <w:ind w:left="360" w:hanging="360"/>
              <w:jc w:val="center"/>
              <w:spacing w:line="360" w:lineRule="auto"/>
              <w:rPr>
                <w:rFonts w:hint="eastAsia" w:ascii="宋体" w:hAnsi="宋体"/>
                <w:color w:val="000000"/>
                <w:sz w:val="24"/>
                <w:szCs w:val="20"/>
              </w:rPr>
            </w:pPr>
            <w:r>
              <w:rPr>
                <w:rFonts w:hint="eastAsia" w:ascii="宋体" w:hAnsi="宋体"/>
                <w:color w:val="000000"/>
                <w:sz w:val="24"/>
                <w:szCs w:val="20"/>
              </w:rPr>
              <w:t xml:space="preserve">单位</w:t>
            </w:r>
            <w:r/>
          </w:p>
        </w:tc>
        <w:tc>
          <w:tcPr>
            <w:tcW w:w="1410" w:type="dxa"/>
            <w:vAlign w:val="center"/>
            <w:textDirection w:val="lrTb"/>
            <w:noWrap w:val="false"/>
          </w:tcPr>
          <w:p>
            <w:pPr>
              <w:pStyle w:val="724"/>
              <w:ind w:left="360" w:hanging="360"/>
              <w:jc w:val="center"/>
              <w:spacing w:line="360" w:lineRule="auto"/>
              <w:rPr>
                <w:rFonts w:ascii="宋体" w:hAnsi="宋体"/>
                <w:color w:val="000000"/>
                <w:sz w:val="24"/>
                <w:szCs w:val="20"/>
              </w:rPr>
            </w:pPr>
            <w:r>
              <w:rPr>
                <w:rFonts w:hint="eastAsia" w:ascii="宋体" w:hAnsi="宋体"/>
                <w:color w:val="000000"/>
                <w:sz w:val="24"/>
                <w:szCs w:val="20"/>
              </w:rPr>
              <w:t xml:space="preserve">单价（元）</w:t>
            </w:r>
            <w:r>
              <w:rPr>
                <w:rFonts w:ascii="宋体" w:hAnsi="宋体"/>
                <w:color w:val="000000"/>
                <w:sz w:val="24"/>
                <w:szCs w:val="20"/>
              </w:rPr>
            </w:r>
            <w:r/>
          </w:p>
        </w:tc>
        <w:tc>
          <w:tcPr>
            <w:tcW w:w="2490" w:type="dxa"/>
            <w:vAlign w:val="center"/>
            <w:textDirection w:val="lrTb"/>
            <w:noWrap w:val="false"/>
          </w:tcPr>
          <w:p>
            <w:pPr>
              <w:pStyle w:val="724"/>
              <w:jc w:val="center"/>
              <w:spacing w:line="360" w:lineRule="auto"/>
              <w:rPr>
                <w:rFonts w:ascii="宋体" w:hAnsi="宋体"/>
                <w:color w:val="000000"/>
                <w:sz w:val="24"/>
                <w:szCs w:val="20"/>
              </w:rPr>
            </w:pPr>
            <w:r>
              <w:rPr>
                <w:rFonts w:hint="eastAsia" w:ascii="宋体" w:hAnsi="宋体"/>
                <w:color w:val="000000"/>
                <w:sz w:val="24"/>
                <w:szCs w:val="20"/>
              </w:rPr>
              <w:t xml:space="preserve">合价（元）</w:t>
            </w:r>
            <w:r>
              <w:rPr>
                <w:rFonts w:ascii="宋体" w:hAnsi="宋体"/>
                <w:color w:val="000000"/>
                <w:sz w:val="24"/>
                <w:szCs w:val="20"/>
              </w:rPr>
            </w:r>
            <w:r/>
          </w:p>
        </w:tc>
      </w:tr>
      <w:tr>
        <w:trPr>
          <w:trHeight w:val="609"/>
        </w:trPr>
        <w:tc>
          <w:tcPr>
            <w:tcW w:w="3644" w:type="dxa"/>
            <w:vAlign w:val="center"/>
            <w:textDirection w:val="lrTb"/>
            <w:noWrap w:val="false"/>
          </w:tcPr>
          <w:p>
            <w:pPr>
              <w:pStyle w:val="724"/>
              <w:ind w:firstLine="480"/>
              <w:jc w:val="center"/>
              <w:spacing w:line="360" w:lineRule="auto"/>
              <w:rPr>
                <w:rFonts w:ascii="宋体" w:hAnsi="宋体"/>
                <w:color w:val="000000"/>
                <w:sz w:val="24"/>
                <w:szCs w:val="20"/>
              </w:rPr>
            </w:pPr>
            <w:r>
              <w:rPr>
                <w:rFonts w:hint="eastAsia" w:ascii="宋体" w:hAnsi="宋体"/>
                <w:color w:val="000000"/>
                <w:sz w:val="24"/>
                <w:szCs w:val="20"/>
              </w:rPr>
              <w:t xml:space="preserve">玻璃钢化粪池</w:t>
            </w:r>
            <w:r>
              <w:rPr>
                <w:rFonts w:ascii="宋体" w:hAnsi="宋体"/>
                <w:color w:val="000000"/>
                <w:sz w:val="24"/>
                <w:szCs w:val="20"/>
              </w:rPr>
            </w:r>
            <w:r/>
          </w:p>
        </w:tc>
        <w:tc>
          <w:tcPr>
            <w:tcW w:w="1275" w:type="dxa"/>
            <w:vAlign w:val="center"/>
            <w:textDirection w:val="lrTb"/>
            <w:noWrap w:val="false"/>
          </w:tcPr>
          <w:p>
            <w:pPr>
              <w:pStyle w:val="724"/>
              <w:spacing w:line="360" w:lineRule="auto"/>
              <w:rPr>
                <w:rFonts w:ascii="宋体" w:hAnsi="宋体"/>
                <w:color w:val="000000"/>
                <w:sz w:val="24"/>
                <w:szCs w:val="20"/>
              </w:rPr>
            </w:pPr>
            <w:r>
              <w:rPr>
                <w:rFonts w:hint="eastAsia" w:ascii="宋体" w:hAnsi="宋体"/>
                <w:color w:val="000000"/>
                <w:sz w:val="24"/>
                <w:szCs w:val="20"/>
              </w:rPr>
              <w:t xml:space="preserve">5500</w:t>
            </w:r>
            <w:r>
              <w:rPr>
                <w:rFonts w:ascii="宋体" w:hAnsi="宋体"/>
                <w:color w:val="000000"/>
                <w:sz w:val="24"/>
                <w:szCs w:val="20"/>
              </w:rPr>
            </w:r>
            <w:r/>
          </w:p>
        </w:tc>
        <w:tc>
          <w:tcPr>
            <w:tcW w:w="870" w:type="dxa"/>
            <w:vAlign w:val="center"/>
            <w:textDirection w:val="lrTb"/>
            <w:noWrap w:val="false"/>
          </w:tcPr>
          <w:p>
            <w:pPr>
              <w:pStyle w:val="724"/>
              <w:spacing w:line="360" w:lineRule="auto"/>
              <w:rPr>
                <w:rFonts w:ascii="宋体" w:hAnsi="宋体"/>
                <w:color w:val="000000"/>
                <w:sz w:val="24"/>
                <w:szCs w:val="20"/>
              </w:rPr>
            </w:pPr>
            <w:r>
              <w:rPr>
                <w:rFonts w:hint="eastAsia" w:ascii="宋体" w:hAnsi="宋体"/>
                <w:color w:val="000000"/>
                <w:sz w:val="24"/>
                <w:szCs w:val="20"/>
              </w:rPr>
              <w:t xml:space="preserve">套</w:t>
            </w:r>
            <w:r>
              <w:rPr>
                <w:rFonts w:ascii="宋体" w:hAnsi="宋体"/>
                <w:color w:val="000000"/>
                <w:sz w:val="24"/>
                <w:szCs w:val="20"/>
              </w:rPr>
            </w:r>
            <w:r/>
          </w:p>
        </w:tc>
        <w:tc>
          <w:tcPr>
            <w:tcW w:w="1410" w:type="dxa"/>
            <w:vAlign w:val="center"/>
            <w:textDirection w:val="lrTb"/>
            <w:noWrap w:val="false"/>
          </w:tcPr>
          <w:p>
            <w:pPr>
              <w:pStyle w:val="724"/>
              <w:ind w:firstLine="480"/>
              <w:jc w:val="center"/>
              <w:spacing w:line="360" w:lineRule="auto"/>
              <w:rPr>
                <w:rFonts w:ascii="宋体" w:hAnsi="宋体"/>
                <w:color w:val="000000"/>
                <w:sz w:val="24"/>
                <w:szCs w:val="20"/>
              </w:rPr>
            </w:pPr>
            <w:r>
              <w:rPr>
                <w:rFonts w:ascii="宋体" w:hAnsi="宋体"/>
                <w:color w:val="000000"/>
                <w:sz w:val="24"/>
                <w:szCs w:val="20"/>
              </w:rPr>
            </w:r>
            <w:r/>
          </w:p>
        </w:tc>
        <w:tc>
          <w:tcPr>
            <w:tcW w:w="2490" w:type="dxa"/>
            <w:vAlign w:val="center"/>
            <w:textDirection w:val="lrTb"/>
            <w:noWrap w:val="false"/>
          </w:tcPr>
          <w:p>
            <w:pPr>
              <w:pStyle w:val="724"/>
              <w:ind w:firstLine="480"/>
              <w:jc w:val="center"/>
              <w:spacing w:line="360" w:lineRule="auto"/>
              <w:rPr>
                <w:rFonts w:ascii="宋体" w:hAnsi="宋体"/>
                <w:color w:val="000000"/>
                <w:sz w:val="24"/>
                <w:szCs w:val="20"/>
              </w:rPr>
            </w:pPr>
            <w:r>
              <w:rPr>
                <w:rFonts w:ascii="宋体" w:hAnsi="宋体"/>
                <w:color w:val="000000"/>
                <w:sz w:val="24"/>
                <w:szCs w:val="20"/>
              </w:rPr>
            </w:r>
            <w:r/>
          </w:p>
        </w:tc>
      </w:tr>
      <w:tr>
        <w:trPr>
          <w:trHeight w:val="90"/>
        </w:trPr>
        <w:tc>
          <w:tcPr>
            <w:tcW w:w="3644" w:type="dxa"/>
            <w:vAlign w:val="center"/>
            <w:textDirection w:val="lrTb"/>
            <w:noWrap w:val="false"/>
          </w:tcPr>
          <w:p>
            <w:pPr>
              <w:pStyle w:val="724"/>
              <w:spacing w:line="360" w:lineRule="auto"/>
              <w:rPr>
                <w:rFonts w:ascii="宋体" w:hAnsi="宋体" w:cs="Calibri"/>
                <w:sz w:val="24"/>
                <w:szCs w:val="21"/>
              </w:rPr>
            </w:pPr>
            <w:r>
              <w:rPr>
                <w:rFonts w:hint="eastAsia" w:ascii="宋体" w:hAnsi="宋体" w:cs="Calibri"/>
                <w:sz w:val="24"/>
                <w:szCs w:val="21"/>
              </w:rPr>
              <w:t xml:space="preserve">蹲便器（带S弯）+水箱全套成品</w:t>
            </w:r>
            <w:r>
              <w:rPr>
                <w:rFonts w:ascii="宋体" w:hAnsi="宋体" w:cs="Calibri"/>
                <w:sz w:val="24"/>
                <w:szCs w:val="21"/>
              </w:rPr>
            </w:r>
            <w:r/>
          </w:p>
        </w:tc>
        <w:tc>
          <w:tcPr>
            <w:tcW w:w="1275" w:type="dxa"/>
            <w:vAlign w:val="center"/>
            <w:textDirection w:val="lrTb"/>
            <w:noWrap w:val="false"/>
          </w:tcPr>
          <w:p>
            <w:pPr>
              <w:pStyle w:val="724"/>
              <w:spacing w:line="360" w:lineRule="auto"/>
              <w:rPr>
                <w:rFonts w:ascii="宋体" w:hAnsi="宋体"/>
                <w:color w:val="000000"/>
                <w:sz w:val="24"/>
                <w:szCs w:val="20"/>
              </w:rPr>
            </w:pPr>
            <w:r>
              <w:rPr>
                <w:rFonts w:hint="eastAsia" w:ascii="宋体" w:hAnsi="宋体" w:cs="Calibri"/>
                <w:sz w:val="24"/>
                <w:szCs w:val="21"/>
              </w:rPr>
              <w:t xml:space="preserve">5000</w:t>
            </w:r>
            <w:r>
              <w:rPr>
                <w:rFonts w:ascii="宋体" w:hAnsi="宋体"/>
                <w:color w:val="000000"/>
                <w:sz w:val="24"/>
                <w:szCs w:val="20"/>
              </w:rPr>
            </w:r>
            <w:r/>
          </w:p>
        </w:tc>
        <w:tc>
          <w:tcPr>
            <w:tcW w:w="870" w:type="dxa"/>
            <w:vAlign w:val="center"/>
            <w:textDirection w:val="lrTb"/>
            <w:noWrap w:val="false"/>
          </w:tcPr>
          <w:p>
            <w:pPr>
              <w:pStyle w:val="724"/>
              <w:spacing w:line="360" w:lineRule="auto"/>
              <w:rPr>
                <w:rFonts w:ascii="宋体" w:hAnsi="宋体"/>
                <w:color w:val="000000"/>
                <w:sz w:val="24"/>
                <w:szCs w:val="20"/>
              </w:rPr>
            </w:pPr>
            <w:r>
              <w:rPr>
                <w:rFonts w:hint="eastAsia" w:ascii="宋体" w:hAnsi="宋体"/>
                <w:color w:val="000000"/>
                <w:sz w:val="24"/>
                <w:szCs w:val="20"/>
              </w:rPr>
              <w:t xml:space="preserve">套</w:t>
            </w:r>
            <w:r>
              <w:rPr>
                <w:rFonts w:ascii="宋体" w:hAnsi="宋体"/>
                <w:color w:val="000000"/>
                <w:sz w:val="24"/>
                <w:szCs w:val="20"/>
              </w:rPr>
            </w:r>
            <w:r/>
          </w:p>
        </w:tc>
        <w:tc>
          <w:tcPr>
            <w:tcW w:w="1410" w:type="dxa"/>
            <w:vAlign w:val="center"/>
            <w:textDirection w:val="lrTb"/>
            <w:noWrap w:val="false"/>
          </w:tcPr>
          <w:p>
            <w:pPr>
              <w:pStyle w:val="724"/>
              <w:ind w:firstLine="480"/>
              <w:jc w:val="center"/>
              <w:spacing w:line="360" w:lineRule="auto"/>
              <w:rPr>
                <w:rFonts w:ascii="宋体" w:hAnsi="宋体"/>
                <w:color w:val="000000"/>
                <w:sz w:val="24"/>
                <w:szCs w:val="20"/>
              </w:rPr>
            </w:pPr>
            <w:r>
              <w:rPr>
                <w:rFonts w:ascii="宋体" w:hAnsi="宋体"/>
                <w:color w:val="000000"/>
                <w:sz w:val="24"/>
                <w:szCs w:val="20"/>
              </w:rPr>
            </w:r>
            <w:r/>
          </w:p>
        </w:tc>
        <w:tc>
          <w:tcPr>
            <w:tcW w:w="2490" w:type="dxa"/>
            <w:vAlign w:val="center"/>
            <w:textDirection w:val="lrTb"/>
            <w:noWrap w:val="false"/>
          </w:tcPr>
          <w:p>
            <w:pPr>
              <w:pStyle w:val="724"/>
              <w:ind w:firstLine="480"/>
              <w:jc w:val="center"/>
              <w:spacing w:line="360" w:lineRule="auto"/>
              <w:rPr>
                <w:rFonts w:ascii="宋体" w:hAnsi="宋体"/>
                <w:color w:val="000000"/>
                <w:sz w:val="24"/>
                <w:szCs w:val="20"/>
              </w:rPr>
            </w:pPr>
            <w:r>
              <w:rPr>
                <w:rFonts w:ascii="宋体" w:hAnsi="宋体"/>
                <w:color w:val="000000"/>
                <w:sz w:val="24"/>
                <w:szCs w:val="20"/>
              </w:rPr>
            </w:r>
            <w:r/>
          </w:p>
        </w:tc>
      </w:tr>
      <w:tr>
        <w:trPr/>
        <w:tc>
          <w:tcPr>
            <w:tcW w:w="3644" w:type="dxa"/>
            <w:vAlign w:val="center"/>
            <w:textDirection w:val="lrTb"/>
            <w:noWrap w:val="false"/>
          </w:tcPr>
          <w:p>
            <w:pPr>
              <w:pStyle w:val="724"/>
              <w:ind w:firstLine="480"/>
              <w:jc w:val="center"/>
              <w:spacing w:line="360" w:lineRule="auto"/>
              <w:rPr>
                <w:rFonts w:ascii="Calibri" w:hAnsi="Calibri"/>
                <w:sz w:val="24"/>
              </w:rPr>
            </w:pPr>
            <w:r>
              <w:rPr>
                <w:rFonts w:hint="eastAsia" w:ascii="Calibri" w:hAnsi="Calibri"/>
                <w:sz w:val="24"/>
              </w:rPr>
              <w:t xml:space="preserve">PVC管材</w:t>
            </w:r>
            <w:r>
              <w:rPr>
                <w:rFonts w:ascii="Calibri" w:hAnsi="Calibri"/>
                <w:sz w:val="24"/>
              </w:rPr>
            </w:r>
            <w:r/>
          </w:p>
        </w:tc>
        <w:tc>
          <w:tcPr>
            <w:tcW w:w="1275" w:type="dxa"/>
            <w:vAlign w:val="center"/>
            <w:textDirection w:val="lrTb"/>
            <w:noWrap w:val="false"/>
          </w:tcPr>
          <w:p>
            <w:pPr>
              <w:pStyle w:val="724"/>
              <w:spacing w:line="360" w:lineRule="auto"/>
              <w:rPr>
                <w:rFonts w:ascii="宋体" w:hAnsi="宋体"/>
                <w:color w:val="000000"/>
                <w:sz w:val="24"/>
                <w:szCs w:val="20"/>
              </w:rPr>
            </w:pPr>
            <w:r>
              <w:rPr>
                <w:rFonts w:hint="eastAsia" w:ascii="Calibri" w:hAnsi="Calibri"/>
                <w:sz w:val="24"/>
              </w:rPr>
              <w:t xml:space="preserve">12000</w:t>
            </w:r>
            <w:r>
              <w:rPr>
                <w:rFonts w:ascii="宋体" w:hAnsi="宋体"/>
                <w:color w:val="000000"/>
                <w:sz w:val="24"/>
                <w:szCs w:val="20"/>
              </w:rPr>
            </w:r>
            <w:r/>
          </w:p>
        </w:tc>
        <w:tc>
          <w:tcPr>
            <w:tcW w:w="870" w:type="dxa"/>
            <w:vAlign w:val="center"/>
            <w:textDirection w:val="lrTb"/>
            <w:noWrap w:val="false"/>
          </w:tcPr>
          <w:p>
            <w:pPr>
              <w:pStyle w:val="724"/>
              <w:spacing w:line="360" w:lineRule="auto"/>
              <w:rPr>
                <w:rFonts w:hint="eastAsia" w:ascii="宋体" w:hAnsi="宋体"/>
                <w:color w:val="000000"/>
                <w:sz w:val="24"/>
                <w:szCs w:val="20"/>
              </w:rPr>
            </w:pPr>
            <w:r>
              <w:rPr>
                <w:rFonts w:hint="eastAsia" w:ascii="宋体" w:hAnsi="宋体"/>
                <w:color w:val="000000"/>
                <w:sz w:val="24"/>
                <w:szCs w:val="20"/>
              </w:rPr>
              <w:t xml:space="preserve">根</w:t>
            </w:r>
            <w:r/>
          </w:p>
        </w:tc>
        <w:tc>
          <w:tcPr>
            <w:tcW w:w="1410" w:type="dxa"/>
            <w:vAlign w:val="center"/>
            <w:textDirection w:val="lrTb"/>
            <w:noWrap w:val="false"/>
          </w:tcPr>
          <w:p>
            <w:pPr>
              <w:pStyle w:val="724"/>
              <w:ind w:firstLine="480"/>
              <w:jc w:val="center"/>
              <w:spacing w:line="360" w:lineRule="auto"/>
              <w:rPr>
                <w:rFonts w:ascii="宋体" w:hAnsi="宋体"/>
                <w:color w:val="000000"/>
                <w:sz w:val="24"/>
                <w:szCs w:val="20"/>
              </w:rPr>
            </w:pPr>
            <w:r>
              <w:rPr>
                <w:rFonts w:ascii="宋体" w:hAnsi="宋体"/>
                <w:color w:val="000000"/>
                <w:sz w:val="24"/>
                <w:szCs w:val="20"/>
              </w:rPr>
            </w:r>
            <w:r/>
          </w:p>
        </w:tc>
        <w:tc>
          <w:tcPr>
            <w:tcW w:w="2490" w:type="dxa"/>
            <w:vAlign w:val="center"/>
            <w:textDirection w:val="lrTb"/>
            <w:noWrap w:val="false"/>
          </w:tcPr>
          <w:p>
            <w:pPr>
              <w:pStyle w:val="724"/>
              <w:ind w:firstLine="480"/>
              <w:jc w:val="center"/>
              <w:spacing w:line="360" w:lineRule="auto"/>
              <w:rPr>
                <w:rFonts w:ascii="宋体" w:hAnsi="宋体"/>
                <w:color w:val="000000"/>
                <w:sz w:val="24"/>
                <w:szCs w:val="20"/>
              </w:rPr>
            </w:pPr>
            <w:r>
              <w:rPr>
                <w:rFonts w:ascii="宋体" w:hAnsi="宋体"/>
                <w:color w:val="000000"/>
                <w:sz w:val="24"/>
                <w:szCs w:val="20"/>
              </w:rPr>
            </w:r>
            <w:r/>
          </w:p>
        </w:tc>
      </w:tr>
      <w:tr>
        <w:trPr/>
        <w:tc>
          <w:tcPr>
            <w:tcW w:w="3644" w:type="dxa"/>
            <w:vAlign w:val="top"/>
            <w:textDirection w:val="lrTb"/>
            <w:noWrap w:val="false"/>
          </w:tcPr>
          <w:p>
            <w:pPr>
              <w:pStyle w:val="724"/>
              <w:ind w:firstLine="480"/>
              <w:jc w:val="center"/>
              <w:spacing w:line="360" w:lineRule="auto"/>
              <w:rPr>
                <w:rFonts w:ascii="宋体" w:hAnsi="宋体" w:cs="Calibri"/>
                <w:sz w:val="24"/>
                <w:szCs w:val="21"/>
              </w:rPr>
            </w:pPr>
            <w:r>
              <w:rPr>
                <w:rFonts w:hint="eastAsia" w:ascii="宋体" w:hAnsi="宋体" w:cs="Calibri"/>
                <w:sz w:val="24"/>
                <w:szCs w:val="21"/>
              </w:rPr>
              <w:t xml:space="preserve">投标总价（元）</w:t>
            </w:r>
            <w:r>
              <w:rPr>
                <w:rFonts w:ascii="宋体" w:hAnsi="宋体" w:cs="Calibri"/>
                <w:sz w:val="24"/>
                <w:szCs w:val="21"/>
              </w:rPr>
            </w:r>
            <w:r/>
          </w:p>
        </w:tc>
        <w:tc>
          <w:tcPr>
            <w:gridSpan w:val="4"/>
            <w:tcW w:w="6045" w:type="dxa"/>
            <w:vAlign w:val="top"/>
            <w:textDirection w:val="lrTb"/>
            <w:noWrap w:val="false"/>
          </w:tcPr>
          <w:p>
            <w:pPr>
              <w:pStyle w:val="724"/>
              <w:spacing w:line="360" w:lineRule="auto"/>
              <w:rPr>
                <w:rFonts w:ascii="宋体" w:hAnsi="宋体"/>
                <w:color w:val="000000"/>
                <w:sz w:val="24"/>
                <w:szCs w:val="20"/>
              </w:rPr>
            </w:pPr>
            <w:r>
              <w:rPr>
                <w:rFonts w:ascii="宋体" w:hAnsi="宋体"/>
                <w:color w:val="000000"/>
                <w:sz w:val="24"/>
                <w:szCs w:val="20"/>
              </w:rPr>
            </w:r>
            <w:r/>
          </w:p>
        </w:tc>
      </w:tr>
      <w:tr>
        <w:trPr/>
        <w:tc>
          <w:tcPr>
            <w:tcW w:w="3644" w:type="dxa"/>
            <w:vAlign w:val="top"/>
            <w:textDirection w:val="lrTb"/>
            <w:noWrap w:val="false"/>
          </w:tcPr>
          <w:p>
            <w:pPr>
              <w:pStyle w:val="724"/>
              <w:spacing w:line="360" w:lineRule="auto"/>
              <w:rPr>
                <w:rFonts w:hint="eastAsia" w:ascii="宋体" w:hAnsi="宋体" w:cs="Calibri"/>
                <w:sz w:val="24"/>
                <w:szCs w:val="21"/>
              </w:rPr>
            </w:pPr>
            <w:r>
              <w:rPr>
                <w:rFonts w:hint="eastAsia" w:ascii="宋体" w:hAnsi="宋体" w:cs="Calibri"/>
                <w:sz w:val="24"/>
                <w:szCs w:val="21"/>
              </w:rPr>
              <w:t xml:space="preserve">合同履行期限（天）</w:t>
            </w:r>
            <w:r/>
          </w:p>
        </w:tc>
        <w:tc>
          <w:tcPr>
            <w:gridSpan w:val="4"/>
            <w:tcW w:w="6045" w:type="dxa"/>
            <w:vAlign w:val="top"/>
            <w:textDirection w:val="lrTb"/>
            <w:noWrap w:val="false"/>
          </w:tcPr>
          <w:p>
            <w:pPr>
              <w:pStyle w:val="724"/>
              <w:spacing w:line="360" w:lineRule="auto"/>
              <w:rPr>
                <w:rFonts w:hint="eastAsia" w:ascii="宋体" w:hAnsi="宋体"/>
                <w:color w:val="000000"/>
                <w:sz w:val="24"/>
                <w:szCs w:val="20"/>
              </w:rPr>
            </w:pPr>
            <w:r>
              <w:rPr>
                <w:rFonts w:hint="eastAsia" w:ascii="宋体" w:hAnsi="宋体"/>
                <w:color w:val="000000"/>
                <w:sz w:val="24"/>
                <w:szCs w:val="20"/>
              </w:rPr>
            </w:r>
            <w:r/>
          </w:p>
        </w:tc>
      </w:tr>
    </w:tbl>
    <w:p>
      <w:pPr>
        <w:pStyle w:val="724"/>
        <w:ind w:firstLine="480"/>
        <w:jc w:val="left"/>
        <w:spacing w:line="360" w:lineRule="auto"/>
        <w:rPr>
          <w:rFonts w:ascii="Calibri" w:hAnsi="Calibri"/>
          <w:color w:val="000000"/>
          <w:sz w:val="24"/>
          <w:szCs w:val="20"/>
        </w:rPr>
      </w:pPr>
      <w:r>
        <w:rPr>
          <w:rFonts w:ascii="Calibri" w:hAnsi="Calibri"/>
          <w:color w:val="000000"/>
          <w:sz w:val="24"/>
          <w:szCs w:val="20"/>
        </w:rPr>
      </w:r>
      <w:r/>
    </w:p>
    <w:p>
      <w:pPr>
        <w:pStyle w:val="724"/>
        <w:ind w:firstLine="480"/>
        <w:spacing w:line="360" w:lineRule="auto"/>
        <w:rPr>
          <w:rFonts w:ascii="宋体" w:hAnsi="宋体"/>
          <w:bCs/>
          <w:color w:val="000000"/>
          <w:sz w:val="24"/>
          <w:szCs w:val="21"/>
        </w:rPr>
      </w:pPr>
      <w:r>
        <w:rPr>
          <w:rFonts w:ascii="宋体" w:hAnsi="宋体"/>
          <w:bCs/>
          <w:color w:val="000000"/>
          <w:sz w:val="24"/>
          <w:szCs w:val="21"/>
        </w:rPr>
      </w:r>
      <w:r/>
    </w:p>
    <w:p>
      <w:pPr>
        <w:pStyle w:val="724"/>
        <w:ind w:firstLine="480"/>
        <w:spacing w:line="360" w:lineRule="auto"/>
        <w:rPr>
          <w:rFonts w:ascii="宋体" w:hAnsi="宋体"/>
          <w:color w:val="000000"/>
          <w:sz w:val="24"/>
          <w:szCs w:val="21"/>
        </w:rPr>
      </w:pPr>
      <w:r>
        <w:rPr>
          <w:rFonts w:hint="eastAsia" w:ascii="宋体" w:hAnsi="宋体"/>
          <w:color w:val="000000"/>
          <w:sz w:val="24"/>
          <w:szCs w:val="21"/>
        </w:rPr>
        <w:t xml:space="preserve">注：1、</w:t>
      </w:r>
      <w:r>
        <w:rPr>
          <w:rFonts w:ascii="宋体" w:hAnsi="宋体"/>
          <w:color w:val="000000"/>
          <w:sz w:val="24"/>
          <w:szCs w:val="21"/>
        </w:rPr>
        <w:t xml:space="preserve">本表中的</w:t>
      </w:r>
      <w:r>
        <w:rPr>
          <w:rFonts w:hint="eastAsia" w:ascii="宋体" w:hAnsi="宋体"/>
          <w:color w:val="000000"/>
          <w:sz w:val="24"/>
          <w:szCs w:val="21"/>
        </w:rPr>
        <w:t xml:space="preserve">投标单价</w:t>
      </w:r>
      <w:r>
        <w:rPr>
          <w:rFonts w:ascii="宋体" w:hAnsi="宋体"/>
          <w:color w:val="000000"/>
          <w:sz w:val="24"/>
          <w:szCs w:val="21"/>
        </w:rPr>
        <w:t xml:space="preserve">为综合</w:t>
      </w:r>
      <w:r>
        <w:rPr>
          <w:rFonts w:hint="eastAsia" w:ascii="宋体" w:hAnsi="宋体"/>
          <w:color w:val="000000"/>
          <w:sz w:val="24"/>
          <w:szCs w:val="21"/>
        </w:rPr>
        <w:t xml:space="preserve">总单</w:t>
      </w:r>
      <w:r>
        <w:rPr>
          <w:rFonts w:ascii="宋体" w:hAnsi="宋体"/>
          <w:color w:val="000000"/>
          <w:sz w:val="24"/>
          <w:szCs w:val="21"/>
        </w:rPr>
        <w:t xml:space="preserve">价，</w:t>
      </w:r>
      <w:r>
        <w:rPr>
          <w:rFonts w:hint="eastAsia" w:ascii="宋体" w:hAnsi="宋体"/>
          <w:color w:val="000000"/>
          <w:sz w:val="24"/>
          <w:szCs w:val="21"/>
        </w:rPr>
        <w:t xml:space="preserve">必须包括全部货物及其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rPr>
          <w:rFonts w:ascii="宋体" w:hAnsi="宋体"/>
          <w:color w:val="000000"/>
          <w:sz w:val="24"/>
          <w:szCs w:val="21"/>
        </w:rPr>
      </w:r>
      <w:r/>
    </w:p>
    <w:p>
      <w:pPr>
        <w:pStyle w:val="724"/>
        <w:ind w:firstLine="5160"/>
        <w:spacing w:line="440" w:lineRule="exact"/>
        <w:rPr>
          <w:rFonts w:hint="eastAsia" w:ascii="宋体" w:hAnsi="宋体" w:cs="宋体"/>
          <w:sz w:val="24"/>
          <w:lang w:val="zh-CN"/>
        </w:rPr>
      </w:pPr>
      <w:r>
        <w:rPr>
          <w:rFonts w:hint="eastAsia" w:ascii="宋体" w:hAnsi="宋体" w:cs="宋体"/>
          <w:sz w:val="24"/>
          <w:lang w:val="zh-CN"/>
        </w:rPr>
      </w:r>
      <w:r/>
    </w:p>
    <w:p>
      <w:pPr>
        <w:pStyle w:val="724"/>
        <w:ind w:firstLine="5160"/>
        <w:spacing w:line="440" w:lineRule="exact"/>
        <w:rPr>
          <w:rFonts w:hint="eastAsia" w:ascii="宋体" w:hAnsi="宋体" w:cs="宋体"/>
          <w:sz w:val="24"/>
          <w:lang w:val="zh-CN"/>
        </w:rPr>
      </w:pPr>
      <w:r>
        <w:rPr>
          <w:rFonts w:hint="eastAsia" w:ascii="宋体" w:hAnsi="宋体" w:cs="宋体"/>
          <w:sz w:val="24"/>
          <w:lang w:val="zh-CN"/>
        </w:rPr>
      </w:r>
      <w:r/>
    </w:p>
    <w:p>
      <w:pPr>
        <w:pStyle w:val="724"/>
        <w:ind w:firstLine="5160"/>
        <w:spacing w:line="440" w:lineRule="exact"/>
        <w:rPr>
          <w:rFonts w:ascii="宋体" w:hAnsi="宋体" w:cs="宋体"/>
          <w:sz w:val="24"/>
        </w:rPr>
      </w:pPr>
      <w:r>
        <w:rPr>
          <w:rFonts w:hint="eastAsia" w:ascii="宋体" w:hAnsi="宋体" w:cs="宋体"/>
          <w:sz w:val="24"/>
          <w:lang w:val="zh-CN"/>
        </w:rPr>
        <w:t xml:space="preserve">投标人名称（公章）：</w:t>
      </w:r>
      <w:r>
        <w:rPr>
          <w:rFonts w:ascii="宋体" w:hAnsi="宋体" w:cs="宋体"/>
          <w:sz w:val="24"/>
        </w:rPr>
      </w:r>
      <w:r/>
    </w:p>
    <w:p>
      <w:pPr>
        <w:pStyle w:val="724"/>
        <w:ind w:firstLine="480"/>
        <w:spacing w:line="440" w:lineRule="exact"/>
        <w:rPr>
          <w:rFonts w:ascii="宋体" w:hAnsi="宋体" w:cs="宋体"/>
          <w:sz w:val="24"/>
        </w:rPr>
      </w:pPr>
      <w:r>
        <w:rPr>
          <w:rFonts w:hint="eastAsia" w:ascii="宋体" w:hAnsi="宋体" w:cs="宋体"/>
          <w:sz w:val="24"/>
          <w:lang w:val="zh-CN"/>
        </w:rPr>
        <w:t xml:space="preserve">                                     法定代表人或授权委托人（签字</w:t>
      </w:r>
      <w:r>
        <w:rPr>
          <w:rFonts w:hint="eastAsia" w:ascii="宋体" w:hAnsi="宋体" w:cs="宋体"/>
          <w:sz w:val="24"/>
          <w:lang w:val="zh-CN"/>
        </w:rPr>
        <w:t xml:space="preserve">或盖章</w:t>
      </w:r>
      <w:r>
        <w:rPr>
          <w:rFonts w:hint="eastAsia" w:ascii="宋体" w:hAnsi="宋体" w:cs="宋体"/>
          <w:sz w:val="24"/>
          <w:lang w:val="zh-CN"/>
        </w:rPr>
        <w:t xml:space="preserve">）：</w:t>
      </w:r>
      <w:r>
        <w:rPr>
          <w:rFonts w:ascii="宋体" w:hAnsi="宋体" w:cs="宋体"/>
          <w:sz w:val="24"/>
        </w:rPr>
      </w:r>
      <w:r/>
    </w:p>
    <w:p>
      <w:pPr>
        <w:pStyle w:val="724"/>
        <w:ind w:firstLine="5160"/>
        <w:spacing w:line="440" w:lineRule="exact"/>
        <w:rPr>
          <w:rFonts w:ascii="宋体" w:hAnsi="宋体" w:cs="宋体"/>
          <w:sz w:val="24"/>
          <w:lang w:val="zh-CN"/>
        </w:rPr>
      </w:pPr>
      <w:r>
        <w:rPr>
          <w:rFonts w:hint="eastAsia" w:ascii="宋体" w:hAnsi="宋体" w:cs="宋体"/>
          <w:sz w:val="24"/>
          <w:lang w:val="zh-CN"/>
        </w:rPr>
        <w:t xml:space="preserve">日期：</w:t>
      </w:r>
      <w:r>
        <w:rPr>
          <w:rFonts w:hint="eastAsia" w:ascii="宋体" w:hAnsi="宋体" w:cs="宋体"/>
          <w:sz w:val="24"/>
          <w:lang w:val="zh-CN"/>
        </w:rPr>
        <w:t xml:space="preserve">  </w:t>
      </w:r>
      <w:r>
        <w:rPr>
          <w:rFonts w:hint="eastAsia" w:ascii="宋体" w:hAnsi="宋体" w:cs="宋体"/>
          <w:sz w:val="24"/>
          <w:lang w:val="zh-CN"/>
        </w:rPr>
        <w:t xml:space="preserve">年  月   日</w:t>
      </w:r>
      <w:r>
        <w:rPr>
          <w:rFonts w:ascii="宋体" w:hAnsi="宋体" w:cs="宋体"/>
          <w:sz w:val="24"/>
          <w:lang w:val="zh-CN"/>
        </w:rPr>
      </w:r>
      <w:r/>
    </w:p>
    <w:p>
      <w:pPr>
        <w:pStyle w:val="724"/>
        <w:jc w:val="center"/>
        <w:spacing w:line="480" w:lineRule="exact"/>
        <w:rPr>
          <w:rFonts w:hint="eastAsia" w:ascii="宋体" w:hAnsi="宋体" w:cs="宋体"/>
          <w:b/>
          <w:sz w:val="28"/>
          <w:szCs w:val="28"/>
        </w:rPr>
      </w:pPr>
      <w:r>
        <w:rPr>
          <w:rFonts w:hint="eastAsia" w:ascii="宋体" w:hAnsi="宋体" w:cs="宋体"/>
          <w:b/>
          <w:sz w:val="28"/>
          <w:szCs w:val="28"/>
        </w:rPr>
        <w:br w:type="page" w:clear="all"/>
        <w:t xml:space="preserve">（三）报价明细表</w:t>
      </w:r>
      <w:r/>
    </w:p>
    <w:p>
      <w:pPr>
        <w:pStyle w:val="724"/>
        <w:spacing w:line="360" w:lineRule="auto"/>
        <w:rPr>
          <w:rFonts w:hint="eastAsia" w:ascii="宋体" w:hAnsi="宋体" w:cs="宋体"/>
          <w:szCs w:val="21"/>
        </w:rPr>
      </w:pPr>
      <w:r>
        <w:rPr>
          <w:rFonts w:hint="eastAsia" w:ascii="宋体" w:hAnsi="宋体" w:cs="宋体"/>
          <w:szCs w:val="21"/>
        </w:rPr>
      </w:r>
      <w:r/>
    </w:p>
    <w:p>
      <w:pPr>
        <w:pStyle w:val="724"/>
        <w:jc w:val="left"/>
        <w:spacing w:line="360" w:lineRule="auto"/>
        <w:rPr>
          <w:rFonts w:ascii="宋体" w:hAnsi="宋体"/>
          <w:bCs/>
          <w:color w:val="000000"/>
          <w:sz w:val="24"/>
        </w:rPr>
      </w:pPr>
      <w:r>
        <w:rPr>
          <w:rFonts w:hint="eastAsia" w:ascii="宋体" w:hAnsi="宋体" w:cs="方正仿宋_GBK"/>
          <w:color w:val="000000"/>
          <w:sz w:val="24"/>
        </w:rPr>
        <w:t xml:space="preserve">标段名称：                     标段编号：</w:t>
      </w:r>
      <w:r>
        <w:rPr>
          <w:rFonts w:ascii="宋体" w:hAnsi="宋体"/>
          <w:bCs/>
          <w:color w:val="000000"/>
          <w:sz w:val="24"/>
        </w:rPr>
      </w:r>
      <w:r/>
    </w:p>
    <w:p>
      <w:pPr>
        <w:pStyle w:val="724"/>
        <w:jc w:val="right"/>
        <w:spacing w:line="360" w:lineRule="auto"/>
        <w:rPr>
          <w:rFonts w:ascii="宋体" w:hAnsi="宋体"/>
          <w:color w:val="000000"/>
        </w:rPr>
      </w:pPr>
      <w:r>
        <w:rPr>
          <w:rFonts w:hint="eastAsia" w:ascii="宋体" w:hAnsi="宋体"/>
          <w:color w:val="000000"/>
        </w:rPr>
        <w:t xml:space="preserve">单位：元</w:t>
      </w:r>
      <w:r>
        <w:rPr>
          <w:rFonts w:ascii="宋体" w:hAnsi="宋体"/>
          <w:color w:val="000000"/>
        </w:rPr>
      </w:r>
      <w:r/>
    </w:p>
    <w:tbl>
      <w:tblPr>
        <w:tblW w:w="99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694"/>
        <w:gridCol w:w="708"/>
        <w:gridCol w:w="1134"/>
        <w:gridCol w:w="1134"/>
        <w:gridCol w:w="717"/>
      </w:tblGrid>
      <w:tr>
        <w:trPr>
          <w:trHeight w:val="663"/>
        </w:trPr>
        <w:tc>
          <w:tcPr>
            <w:tcW w:w="726" w:type="dxa"/>
            <w:vAlign w:val="center"/>
            <w:textDirection w:val="lrTb"/>
            <w:noWrap/>
          </w:tcPr>
          <w:p>
            <w:pPr>
              <w:pStyle w:val="724"/>
              <w:jc w:val="center"/>
              <w:spacing w:line="360" w:lineRule="auto"/>
              <w:widowControl/>
              <w:rPr>
                <w:bCs/>
                <w:color w:val="000000"/>
              </w:rPr>
            </w:pPr>
            <w:r>
              <w:rPr>
                <w:bCs/>
                <w:color w:val="000000"/>
              </w:rPr>
              <w:t xml:space="preserve">项号</w:t>
            </w:r>
            <w:r/>
          </w:p>
        </w:tc>
        <w:tc>
          <w:tcPr>
            <w:tcW w:w="1134" w:type="dxa"/>
            <w:vAlign w:val="center"/>
            <w:textDirection w:val="lrTb"/>
            <w:noWrap w:val="false"/>
          </w:tcPr>
          <w:p>
            <w:pPr>
              <w:pStyle w:val="724"/>
              <w:jc w:val="center"/>
              <w:spacing w:line="360" w:lineRule="auto"/>
              <w:widowControl/>
              <w:rPr>
                <w:bCs/>
                <w:color w:val="000000"/>
              </w:rPr>
            </w:pPr>
            <w:r>
              <w:rPr>
                <w:bCs/>
                <w:color w:val="000000"/>
              </w:rPr>
              <w:t xml:space="preserve">货物名称</w:t>
            </w:r>
            <w:r/>
          </w:p>
        </w:tc>
        <w:tc>
          <w:tcPr>
            <w:tcW w:w="709" w:type="dxa"/>
            <w:vAlign w:val="center"/>
            <w:textDirection w:val="lrTb"/>
            <w:noWrap w:val="false"/>
          </w:tcPr>
          <w:p>
            <w:pPr>
              <w:pStyle w:val="724"/>
              <w:jc w:val="center"/>
              <w:spacing w:line="360" w:lineRule="auto"/>
              <w:widowControl/>
              <w:rPr>
                <w:bCs/>
                <w:color w:val="000000"/>
              </w:rPr>
            </w:pPr>
            <w:r>
              <w:rPr>
                <w:bCs/>
                <w:color w:val="000000"/>
              </w:rPr>
              <w:t xml:space="preserve">品牌</w:t>
            </w:r>
            <w:r/>
          </w:p>
        </w:tc>
        <w:tc>
          <w:tcPr>
            <w:tcW w:w="1134" w:type="dxa"/>
            <w:vAlign w:val="center"/>
            <w:textDirection w:val="lrTb"/>
            <w:noWrap w:val="false"/>
          </w:tcPr>
          <w:p>
            <w:pPr>
              <w:pStyle w:val="724"/>
              <w:jc w:val="center"/>
              <w:spacing w:line="360" w:lineRule="auto"/>
              <w:widowControl/>
              <w:rPr>
                <w:bCs/>
                <w:color w:val="000000"/>
              </w:rPr>
            </w:pPr>
            <w:r>
              <w:rPr>
                <w:bCs/>
                <w:color w:val="000000"/>
              </w:rPr>
              <w:t xml:space="preserve">规格型号</w:t>
            </w:r>
            <w:r/>
          </w:p>
        </w:tc>
        <w:tc>
          <w:tcPr>
            <w:tcW w:w="850" w:type="dxa"/>
            <w:vAlign w:val="center"/>
            <w:textDirection w:val="lrTb"/>
            <w:noWrap w:val="false"/>
          </w:tcPr>
          <w:p>
            <w:pPr>
              <w:pStyle w:val="724"/>
              <w:jc w:val="center"/>
              <w:spacing w:line="360" w:lineRule="auto"/>
              <w:widowControl/>
              <w:rPr>
                <w:bCs/>
                <w:color w:val="000000"/>
              </w:rPr>
            </w:pPr>
            <w:r>
              <w:rPr>
                <w:bCs/>
                <w:color w:val="000000"/>
              </w:rPr>
              <w:t xml:space="preserve">制造商</w:t>
            </w:r>
            <w:r/>
          </w:p>
        </w:tc>
        <w:tc>
          <w:tcPr>
            <w:tcW w:w="1694" w:type="dxa"/>
            <w:vAlign w:val="center"/>
            <w:textDirection w:val="lrTb"/>
            <w:noWrap w:val="false"/>
          </w:tcPr>
          <w:p>
            <w:pPr>
              <w:pStyle w:val="724"/>
              <w:jc w:val="center"/>
              <w:spacing w:line="360" w:lineRule="auto"/>
              <w:widowControl/>
              <w:rPr>
                <w:bCs/>
                <w:color w:val="000000"/>
              </w:rPr>
            </w:pPr>
            <w:r>
              <w:rPr>
                <w:bCs/>
                <w:color w:val="000000"/>
              </w:rPr>
              <w:t xml:space="preserve">制造商企业类型</w:t>
            </w:r>
            <w:r/>
          </w:p>
        </w:tc>
        <w:tc>
          <w:tcPr>
            <w:tcW w:w="708" w:type="dxa"/>
            <w:vAlign w:val="center"/>
            <w:textDirection w:val="lrTb"/>
            <w:noWrap w:val="false"/>
          </w:tcPr>
          <w:p>
            <w:pPr>
              <w:pStyle w:val="724"/>
              <w:jc w:val="center"/>
              <w:spacing w:line="360" w:lineRule="auto"/>
              <w:widowControl/>
              <w:rPr>
                <w:bCs/>
                <w:color w:val="000000"/>
              </w:rPr>
            </w:pPr>
            <w:r>
              <w:rPr>
                <w:bCs/>
                <w:color w:val="000000"/>
              </w:rPr>
              <w:t xml:space="preserve">单价</w:t>
            </w:r>
            <w:r/>
          </w:p>
        </w:tc>
        <w:tc>
          <w:tcPr>
            <w:tcW w:w="1134" w:type="dxa"/>
            <w:vAlign w:val="center"/>
            <w:textDirection w:val="lrTb"/>
            <w:noWrap w:val="false"/>
          </w:tcPr>
          <w:p>
            <w:pPr>
              <w:pStyle w:val="724"/>
              <w:jc w:val="center"/>
              <w:spacing w:line="360" w:lineRule="auto"/>
              <w:widowControl/>
              <w:rPr>
                <w:bCs/>
                <w:color w:val="000000"/>
              </w:rPr>
            </w:pPr>
            <w:r>
              <w:rPr>
                <w:bCs/>
                <w:color w:val="000000"/>
              </w:rPr>
              <w:t xml:space="preserve">采购数量</w:t>
            </w:r>
            <w:r/>
          </w:p>
        </w:tc>
        <w:tc>
          <w:tcPr>
            <w:tcW w:w="1134" w:type="dxa"/>
            <w:vAlign w:val="center"/>
            <w:textDirection w:val="lrTb"/>
            <w:noWrap w:val="false"/>
          </w:tcPr>
          <w:p>
            <w:pPr>
              <w:pStyle w:val="724"/>
              <w:jc w:val="center"/>
              <w:spacing w:line="360" w:lineRule="auto"/>
              <w:widowControl/>
              <w:rPr>
                <w:bCs/>
                <w:color w:val="000000"/>
              </w:rPr>
            </w:pPr>
            <w:r>
              <w:rPr>
                <w:bCs/>
                <w:color w:val="000000"/>
              </w:rPr>
              <w:t xml:space="preserve">计量单位</w:t>
            </w:r>
            <w:r/>
          </w:p>
        </w:tc>
        <w:tc>
          <w:tcPr>
            <w:tcW w:w="717" w:type="dxa"/>
            <w:vAlign w:val="center"/>
            <w:textDirection w:val="lrTb"/>
            <w:noWrap w:val="false"/>
          </w:tcPr>
          <w:p>
            <w:pPr>
              <w:pStyle w:val="724"/>
              <w:jc w:val="center"/>
              <w:spacing w:line="360" w:lineRule="auto"/>
              <w:widowControl/>
              <w:rPr>
                <w:bCs/>
                <w:color w:val="000000"/>
              </w:rPr>
            </w:pPr>
            <w:r>
              <w:rPr>
                <w:bCs/>
                <w:color w:val="000000"/>
              </w:rPr>
              <w:t xml:space="preserve">总价</w:t>
            </w:r>
            <w:r/>
          </w:p>
        </w:tc>
      </w:tr>
      <w:tr>
        <w:trPr>
          <w:trHeight w:val="581"/>
        </w:trPr>
        <w:tc>
          <w:tcPr>
            <w:tcW w:w="726"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09"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850" w:type="dxa"/>
            <w:vAlign w:val="center"/>
            <w:textDirection w:val="lrTb"/>
            <w:noWrap/>
          </w:tcPr>
          <w:p>
            <w:pPr>
              <w:pStyle w:val="724"/>
              <w:spacing w:line="360" w:lineRule="auto"/>
              <w:widowControl/>
              <w:rPr>
                <w:color w:val="000000"/>
              </w:rPr>
            </w:pPr>
            <w:r>
              <w:rPr>
                <w:color w:val="000000"/>
              </w:rPr>
            </w:r>
            <w:r/>
          </w:p>
        </w:tc>
        <w:tc>
          <w:tcPr>
            <w:tcW w:w="1694" w:type="dxa"/>
            <w:vAlign w:val="center"/>
            <w:textDirection w:val="lrTb"/>
            <w:noWrap/>
          </w:tcPr>
          <w:p>
            <w:pPr>
              <w:pStyle w:val="724"/>
              <w:spacing w:line="360" w:lineRule="auto"/>
              <w:widowControl/>
              <w:rPr>
                <w:color w:val="000000"/>
              </w:rPr>
            </w:pPr>
            <w:r>
              <w:rPr>
                <w:color w:val="000000"/>
              </w:rPr>
            </w:r>
            <w:r/>
          </w:p>
        </w:tc>
        <w:tc>
          <w:tcPr>
            <w:tcW w:w="708" w:type="dxa"/>
            <w:vAlign w:val="center"/>
            <w:textDirection w:val="lrTb"/>
            <w:noWrap w:val="false"/>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17" w:type="dxa"/>
            <w:vAlign w:val="center"/>
            <w:textDirection w:val="lrTb"/>
            <w:noWrap/>
          </w:tcPr>
          <w:p>
            <w:pPr>
              <w:pStyle w:val="724"/>
              <w:spacing w:line="360" w:lineRule="auto"/>
              <w:widowControl/>
              <w:rPr>
                <w:color w:val="000000"/>
              </w:rPr>
            </w:pPr>
            <w:r>
              <w:rPr>
                <w:color w:val="000000"/>
              </w:rPr>
            </w:r>
            <w:r/>
          </w:p>
        </w:tc>
      </w:tr>
      <w:tr>
        <w:trPr>
          <w:trHeight w:val="548"/>
        </w:trPr>
        <w:tc>
          <w:tcPr>
            <w:tcW w:w="726"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09"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850" w:type="dxa"/>
            <w:vAlign w:val="center"/>
            <w:textDirection w:val="lrTb"/>
            <w:noWrap/>
          </w:tcPr>
          <w:p>
            <w:pPr>
              <w:pStyle w:val="724"/>
              <w:spacing w:line="360" w:lineRule="auto"/>
              <w:widowControl/>
              <w:rPr>
                <w:color w:val="000000"/>
              </w:rPr>
            </w:pPr>
            <w:r>
              <w:rPr>
                <w:color w:val="000000"/>
              </w:rPr>
            </w:r>
            <w:r/>
          </w:p>
        </w:tc>
        <w:tc>
          <w:tcPr>
            <w:tcW w:w="1694" w:type="dxa"/>
            <w:vAlign w:val="center"/>
            <w:textDirection w:val="lrTb"/>
            <w:noWrap/>
          </w:tcPr>
          <w:p>
            <w:pPr>
              <w:pStyle w:val="724"/>
              <w:spacing w:line="360" w:lineRule="auto"/>
              <w:widowControl/>
              <w:rPr>
                <w:color w:val="000000"/>
              </w:rPr>
            </w:pPr>
            <w:r>
              <w:rPr>
                <w:color w:val="000000"/>
              </w:rPr>
            </w:r>
            <w:r/>
          </w:p>
        </w:tc>
        <w:tc>
          <w:tcPr>
            <w:tcW w:w="708" w:type="dxa"/>
            <w:vAlign w:val="center"/>
            <w:textDirection w:val="lrTb"/>
            <w:noWrap w:val="false"/>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17" w:type="dxa"/>
            <w:vAlign w:val="center"/>
            <w:textDirection w:val="lrTb"/>
            <w:noWrap/>
          </w:tcPr>
          <w:p>
            <w:pPr>
              <w:pStyle w:val="724"/>
              <w:spacing w:line="360" w:lineRule="auto"/>
              <w:widowControl/>
              <w:rPr>
                <w:color w:val="000000"/>
              </w:rPr>
            </w:pPr>
            <w:r>
              <w:rPr>
                <w:color w:val="000000"/>
              </w:rPr>
            </w:r>
            <w:r/>
          </w:p>
        </w:tc>
      </w:tr>
      <w:tr>
        <w:trPr>
          <w:trHeight w:val="551"/>
        </w:trPr>
        <w:tc>
          <w:tcPr>
            <w:tcW w:w="726"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09"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850" w:type="dxa"/>
            <w:vAlign w:val="center"/>
            <w:textDirection w:val="lrTb"/>
            <w:noWrap/>
          </w:tcPr>
          <w:p>
            <w:pPr>
              <w:pStyle w:val="724"/>
              <w:spacing w:line="360" w:lineRule="auto"/>
              <w:widowControl/>
              <w:rPr>
                <w:color w:val="000000"/>
              </w:rPr>
            </w:pPr>
            <w:r>
              <w:rPr>
                <w:color w:val="000000"/>
              </w:rPr>
            </w:r>
            <w:r/>
          </w:p>
        </w:tc>
        <w:tc>
          <w:tcPr>
            <w:tcW w:w="1694" w:type="dxa"/>
            <w:vAlign w:val="center"/>
            <w:textDirection w:val="lrTb"/>
            <w:noWrap/>
          </w:tcPr>
          <w:p>
            <w:pPr>
              <w:pStyle w:val="724"/>
              <w:spacing w:line="360" w:lineRule="auto"/>
              <w:widowControl/>
              <w:rPr>
                <w:color w:val="000000"/>
              </w:rPr>
            </w:pPr>
            <w:r>
              <w:rPr>
                <w:color w:val="000000"/>
              </w:rPr>
            </w:r>
            <w:r/>
          </w:p>
        </w:tc>
        <w:tc>
          <w:tcPr>
            <w:tcW w:w="708" w:type="dxa"/>
            <w:vAlign w:val="center"/>
            <w:textDirection w:val="lrTb"/>
            <w:noWrap w:val="false"/>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17" w:type="dxa"/>
            <w:vAlign w:val="center"/>
            <w:textDirection w:val="lrTb"/>
            <w:noWrap/>
          </w:tcPr>
          <w:p>
            <w:pPr>
              <w:pStyle w:val="724"/>
              <w:spacing w:line="360" w:lineRule="auto"/>
              <w:widowControl/>
              <w:rPr>
                <w:color w:val="000000"/>
              </w:rPr>
            </w:pPr>
            <w:r>
              <w:rPr>
                <w:color w:val="000000"/>
              </w:rPr>
            </w:r>
            <w:r/>
          </w:p>
        </w:tc>
      </w:tr>
      <w:tr>
        <w:trPr>
          <w:trHeight w:val="547"/>
        </w:trPr>
        <w:tc>
          <w:tcPr>
            <w:tcW w:w="726"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09"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850" w:type="dxa"/>
            <w:vAlign w:val="center"/>
            <w:textDirection w:val="lrTb"/>
            <w:noWrap/>
          </w:tcPr>
          <w:p>
            <w:pPr>
              <w:pStyle w:val="724"/>
              <w:spacing w:line="360" w:lineRule="auto"/>
              <w:widowControl/>
              <w:rPr>
                <w:color w:val="000000"/>
              </w:rPr>
            </w:pPr>
            <w:r>
              <w:rPr>
                <w:color w:val="000000"/>
              </w:rPr>
            </w:r>
            <w:r/>
          </w:p>
        </w:tc>
        <w:tc>
          <w:tcPr>
            <w:tcW w:w="1694" w:type="dxa"/>
            <w:vAlign w:val="center"/>
            <w:textDirection w:val="lrTb"/>
            <w:noWrap/>
          </w:tcPr>
          <w:p>
            <w:pPr>
              <w:pStyle w:val="724"/>
              <w:spacing w:line="360" w:lineRule="auto"/>
              <w:widowControl/>
              <w:rPr>
                <w:color w:val="000000"/>
              </w:rPr>
            </w:pPr>
            <w:r>
              <w:rPr>
                <w:color w:val="000000"/>
              </w:rPr>
            </w:r>
            <w:r/>
          </w:p>
        </w:tc>
        <w:tc>
          <w:tcPr>
            <w:tcW w:w="708"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17" w:type="dxa"/>
            <w:vAlign w:val="center"/>
            <w:textDirection w:val="lrTb"/>
            <w:noWrap/>
          </w:tcPr>
          <w:p>
            <w:pPr>
              <w:pStyle w:val="724"/>
              <w:spacing w:line="360" w:lineRule="auto"/>
              <w:widowControl/>
              <w:rPr>
                <w:color w:val="000000"/>
              </w:rPr>
            </w:pPr>
            <w:r>
              <w:rPr>
                <w:color w:val="000000"/>
              </w:rPr>
            </w:r>
            <w:r/>
          </w:p>
        </w:tc>
      </w:tr>
      <w:tr>
        <w:trPr>
          <w:trHeight w:val="567"/>
        </w:trPr>
        <w:tc>
          <w:tcPr>
            <w:tcW w:w="726"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09"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850" w:type="dxa"/>
            <w:vAlign w:val="center"/>
            <w:textDirection w:val="lrTb"/>
            <w:noWrap/>
          </w:tcPr>
          <w:p>
            <w:pPr>
              <w:pStyle w:val="724"/>
              <w:spacing w:line="360" w:lineRule="auto"/>
              <w:widowControl/>
              <w:rPr>
                <w:color w:val="000000"/>
              </w:rPr>
            </w:pPr>
            <w:r>
              <w:rPr>
                <w:color w:val="000000"/>
              </w:rPr>
            </w:r>
            <w:r/>
          </w:p>
        </w:tc>
        <w:tc>
          <w:tcPr>
            <w:tcW w:w="1694" w:type="dxa"/>
            <w:vAlign w:val="center"/>
            <w:textDirection w:val="lrTb"/>
            <w:noWrap/>
          </w:tcPr>
          <w:p>
            <w:pPr>
              <w:pStyle w:val="724"/>
              <w:spacing w:line="360" w:lineRule="auto"/>
              <w:widowControl/>
              <w:rPr>
                <w:color w:val="000000"/>
              </w:rPr>
            </w:pPr>
            <w:r>
              <w:rPr>
                <w:color w:val="000000"/>
              </w:rPr>
            </w:r>
            <w:r/>
          </w:p>
        </w:tc>
        <w:tc>
          <w:tcPr>
            <w:tcW w:w="708"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1134" w:type="dxa"/>
            <w:vAlign w:val="center"/>
            <w:textDirection w:val="lrTb"/>
            <w:noWrap/>
          </w:tcPr>
          <w:p>
            <w:pPr>
              <w:pStyle w:val="724"/>
              <w:spacing w:line="360" w:lineRule="auto"/>
              <w:widowControl/>
              <w:rPr>
                <w:color w:val="000000"/>
              </w:rPr>
            </w:pPr>
            <w:r>
              <w:rPr>
                <w:color w:val="000000"/>
              </w:rPr>
            </w:r>
            <w:r/>
          </w:p>
        </w:tc>
        <w:tc>
          <w:tcPr>
            <w:tcW w:w="717" w:type="dxa"/>
            <w:vAlign w:val="center"/>
            <w:textDirection w:val="lrTb"/>
            <w:noWrap/>
          </w:tcPr>
          <w:p>
            <w:pPr>
              <w:pStyle w:val="724"/>
              <w:spacing w:line="360" w:lineRule="auto"/>
              <w:widowControl/>
              <w:rPr>
                <w:color w:val="000000"/>
              </w:rPr>
            </w:pPr>
            <w:r>
              <w:rPr>
                <w:color w:val="000000"/>
              </w:rPr>
            </w:r>
            <w:r/>
          </w:p>
        </w:tc>
      </w:tr>
    </w:tbl>
    <w:p>
      <w:pPr>
        <w:pStyle w:val="724"/>
        <w:ind w:firstLine="420"/>
        <w:spacing w:line="360" w:lineRule="auto"/>
        <w:rPr>
          <w:color w:val="000000"/>
        </w:rPr>
      </w:pPr>
      <w:r>
        <w:rPr>
          <w:color w:val="000000"/>
        </w:rPr>
      </w:r>
      <w:r/>
    </w:p>
    <w:p>
      <w:pPr>
        <w:pStyle w:val="724"/>
        <w:ind w:firstLine="420"/>
        <w:spacing w:line="360" w:lineRule="auto"/>
        <w:rPr>
          <w:color w:val="000000"/>
        </w:rPr>
      </w:pPr>
      <w:r>
        <w:rPr>
          <w:rFonts w:hint="eastAsia"/>
          <w:color w:val="000000"/>
        </w:rPr>
        <w:t xml:space="preserve">投标人（盖章）：</w:t>
      </w:r>
      <w:r>
        <w:rPr>
          <w:color w:val="000000"/>
        </w:rPr>
      </w:r>
      <w:r/>
    </w:p>
    <w:p>
      <w:pPr>
        <w:pStyle w:val="724"/>
        <w:ind w:firstLine="420"/>
        <w:spacing w:line="360" w:lineRule="auto"/>
        <w:rPr>
          <w:color w:val="000000"/>
        </w:rPr>
      </w:pPr>
      <w:r>
        <w:rPr>
          <w:rFonts w:hint="eastAsia"/>
          <w:color w:val="000000"/>
        </w:rPr>
        <w:t xml:space="preserve">法定代表人或委托代理人（签字或盖章）：</w:t>
      </w:r>
      <w:r>
        <w:rPr>
          <w:color w:val="000000"/>
        </w:rPr>
      </w:r>
      <w:r/>
    </w:p>
    <w:p>
      <w:pPr>
        <w:pStyle w:val="724"/>
        <w:ind w:firstLine="420"/>
        <w:spacing w:line="360" w:lineRule="auto"/>
        <w:rPr>
          <w:rFonts w:ascii="宋体" w:hAnsi="宋体"/>
          <w:color w:val="000000"/>
        </w:rPr>
      </w:pPr>
      <w:r>
        <w:rPr>
          <w:rFonts w:hint="eastAsia"/>
          <w:color w:val="000000"/>
        </w:rPr>
        <w:t xml:space="preserve">日期：    年  月  日</w:t>
      </w:r>
      <w:r>
        <w:rPr>
          <w:rFonts w:ascii="宋体" w:hAnsi="宋体"/>
          <w:color w:val="000000"/>
        </w:rPr>
      </w:r>
      <w:r/>
    </w:p>
    <w:p>
      <w:pPr>
        <w:pStyle w:val="724"/>
        <w:spacing w:line="360" w:lineRule="auto"/>
        <w:rPr>
          <w:rFonts w:ascii="宋体" w:hAnsi="宋体"/>
          <w:color w:val="000000"/>
          <w:szCs w:val="20"/>
        </w:rPr>
      </w:pPr>
      <w:r>
        <w:rPr>
          <w:rFonts w:ascii="宋体" w:hAnsi="宋体"/>
          <w:color w:val="000000"/>
          <w:szCs w:val="20"/>
        </w:rPr>
      </w:r>
      <w:r/>
    </w:p>
    <w:p>
      <w:pPr>
        <w:pStyle w:val="724"/>
        <w:spacing w:line="360" w:lineRule="auto"/>
        <w:rPr>
          <w:rFonts w:hint="eastAsia" w:ascii="宋体" w:hAnsi="宋体" w:cs="宋体"/>
          <w:szCs w:val="21"/>
          <w:lang w:bidi="ar"/>
        </w:rPr>
      </w:pPr>
      <w:r>
        <w:rPr>
          <w:rFonts w:hint="eastAsia" w:ascii="宋体" w:hAnsi="宋体" w:cs="宋体"/>
          <w:szCs w:val="21"/>
          <w:lang w:bidi="ar"/>
        </w:rPr>
        <w:t xml:space="preserve">备注：</w:t>
      </w:r>
      <w:r/>
    </w:p>
    <w:p>
      <w:pPr>
        <w:pStyle w:val="724"/>
        <w:ind w:firstLine="42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报价包含但不限于全部设备、辅助材料、备品、备件、安装、集成、调试、质保、人工、维保、运输、人员培训、技术支持、税金等直至验收交付使用后至服务期满的全部费用（包含所有隐含的内容）。中标后费用不再另行增加。</w:t>
      </w:r>
      <w:r>
        <w:rPr>
          <w:rFonts w:hint="eastAsia" w:ascii="宋体" w:hAnsi="宋体" w:cs="宋体"/>
          <w:szCs w:val="21"/>
        </w:rPr>
      </w:r>
      <w:r/>
    </w:p>
    <w:p>
      <w:pPr>
        <w:pStyle w:val="724"/>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2、本报价表中的合计金额必须与开标一览表的投标总价一致。</w:t>
      </w:r>
      <w:r/>
    </w:p>
    <w:p>
      <w:pPr>
        <w:pStyle w:val="724"/>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olor w:val="000000"/>
        </w:rPr>
        <w:t xml:space="preserve">本表中事项填写不得有缺失，请如实填写，行数或事项不够，可自行增加。</w:t>
      </w:r>
      <w:r>
        <w:rPr>
          <w:rFonts w:hint="eastAsia" w:ascii="宋体" w:hAnsi="宋体" w:cs="宋体"/>
          <w:szCs w:val="21"/>
        </w:rPr>
      </w:r>
      <w:r/>
    </w:p>
    <w:p>
      <w:pPr>
        <w:pStyle w:val="724"/>
        <w:ind w:firstLine="420"/>
        <w:jc w:val="left"/>
        <w:spacing w:line="360" w:lineRule="auto"/>
        <w:widowControl/>
        <w:rPr>
          <w:rFonts w:hint="eastAsia" w:ascii="宋体" w:hAnsi="宋体" w:cs="宋体"/>
          <w:szCs w:val="21"/>
        </w:rPr>
      </w:pPr>
      <w:r>
        <w:rPr>
          <w:rFonts w:hint="eastAsia" w:ascii="宋体" w:hAnsi="宋体" w:cs="宋体"/>
          <w:szCs w:val="21"/>
        </w:rPr>
      </w:r>
      <w:r/>
    </w:p>
    <w:p>
      <w:pPr>
        <w:pStyle w:val="724"/>
        <w:ind w:firstLine="420"/>
        <w:jc w:val="right"/>
        <w:spacing w:line="360" w:lineRule="auto"/>
        <w:rPr>
          <w:rFonts w:hint="eastAsia" w:ascii="宋体" w:hAnsi="宋体" w:cs="宋体"/>
          <w:szCs w:val="21"/>
        </w:rPr>
      </w:pPr>
      <w:r>
        <w:rPr>
          <w:rFonts w:hint="eastAsia" w:ascii="宋体" w:hAnsi="宋体" w:cs="宋体"/>
          <w:szCs w:val="21"/>
        </w:rPr>
      </w:r>
      <w:r/>
    </w:p>
    <w:p>
      <w:pPr>
        <w:pStyle w:val="724"/>
        <w:ind w:firstLine="420"/>
        <w:jc w:val="right"/>
        <w:spacing w:line="360" w:lineRule="auto"/>
        <w:rPr>
          <w:rFonts w:hint="eastAsia" w:ascii="宋体" w:hAnsi="宋体" w:cs="宋体"/>
          <w:szCs w:val="21"/>
        </w:rPr>
      </w:pPr>
      <w:r>
        <w:rPr>
          <w:rFonts w:hint="eastAsia" w:ascii="宋体" w:hAnsi="宋体" w:cs="宋体"/>
          <w:szCs w:val="21"/>
        </w:rPr>
      </w:r>
      <w:r/>
    </w:p>
    <w:p>
      <w:pPr>
        <w:pStyle w:val="724"/>
        <w:jc w:val="center"/>
        <w:spacing w:line="480" w:lineRule="exact"/>
        <w:rPr>
          <w:rFonts w:hint="eastAsia" w:ascii="宋体" w:hAnsi="宋体" w:cs="宋体"/>
          <w:b/>
          <w:sz w:val="30"/>
          <w:szCs w:val="30"/>
        </w:rPr>
      </w:pPr>
      <w:r>
        <w:rPr>
          <w:rFonts w:hint="eastAsia" w:ascii="宋体" w:hAnsi="宋体" w:cs="宋体"/>
          <w:b/>
          <w:sz w:val="30"/>
          <w:szCs w:val="30"/>
        </w:rPr>
        <w:br w:type="page" w:clear="all"/>
        <w:t xml:space="preserve">第二部分  技术文件</w:t>
      </w:r>
      <w:r/>
    </w:p>
    <w:p>
      <w:pPr>
        <w:pStyle w:val="724"/>
        <w:jc w:val="center"/>
        <w:spacing w:line="480" w:lineRule="exact"/>
        <w:rPr>
          <w:rFonts w:hint="eastAsia" w:ascii="宋体" w:hAnsi="宋体" w:cs="宋体"/>
          <w:b/>
          <w:sz w:val="28"/>
          <w:szCs w:val="28"/>
        </w:rPr>
      </w:pPr>
      <w:r>
        <w:rPr>
          <w:rFonts w:hint="eastAsia" w:ascii="宋体" w:hAnsi="宋体" w:cs="宋体"/>
          <w:b/>
          <w:sz w:val="28"/>
          <w:szCs w:val="28"/>
        </w:rPr>
        <w:t xml:space="preserve">（一）技术规格偏离表（格式）</w:t>
      </w:r>
      <w:r/>
    </w:p>
    <w:p>
      <w:pPr>
        <w:pStyle w:val="740"/>
        <w:ind w:firstLine="420"/>
        <w:jc w:val="both"/>
        <w:spacing w:before="0" w:beforeAutospacing="0" w:after="0" w:afterAutospacing="0" w:line="400" w:lineRule="exact"/>
        <w:widowControl w:val="off"/>
        <w:rPr>
          <w:rFonts w:hint="eastAsia"/>
          <w:sz w:val="21"/>
          <w:szCs w:val="21"/>
          <w:lang w:val="zh-CN" w:bidi="ar"/>
        </w:rPr>
      </w:pPr>
      <w:r>
        <w:rPr>
          <w:rFonts w:hint="eastAsia"/>
          <w:bCs/>
          <w:sz w:val="21"/>
          <w:szCs w:val="21"/>
          <w:lang w:val="zh-CN" w:bidi="ar"/>
        </w:rPr>
        <w:t xml:space="preserve">各投标人可以根据实际情况自定义格式作</w:t>
      </w:r>
      <w:r>
        <w:rPr>
          <w:rFonts w:hint="eastAsia"/>
          <w:sz w:val="21"/>
          <w:szCs w:val="21"/>
          <w:lang w:val="zh-CN" w:bidi="ar"/>
        </w:rPr>
        <w:t xml:space="preserve">详细介绍，介绍内容不少于但不限于第三章 “招标项目”中货物的主要技术指标和性能。</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682"/>
        <w:gridCol w:w="2330"/>
        <w:gridCol w:w="2329"/>
        <w:gridCol w:w="1154"/>
        <w:gridCol w:w="1112"/>
      </w:tblGrid>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分标号</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项号</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采购文件的技术条款</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投标文件的技术条款</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偏离说明</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center"/>
              <w:spacing w:before="0" w:beforeAutospacing="0" w:after="0" w:afterAutospacing="0" w:line="600" w:lineRule="exact"/>
              <w:widowControl w:val="off"/>
              <w:rPr>
                <w:rFonts w:hint="eastAsia"/>
                <w:sz w:val="21"/>
                <w:szCs w:val="21"/>
                <w:lang w:bidi="ar"/>
              </w:rPr>
            </w:pPr>
            <w:r>
              <w:rPr>
                <w:rFonts w:hint="eastAsia"/>
                <w:sz w:val="21"/>
                <w:szCs w:val="21"/>
                <w:lang w:bidi="ar"/>
              </w:rPr>
              <w:t xml:space="preserve">备注</w:t>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bl>
    <w:p>
      <w:pPr>
        <w:pStyle w:val="740"/>
        <w:jc w:val="both"/>
        <w:spacing w:before="0" w:beforeAutospacing="0" w:after="0" w:afterAutospacing="0" w:line="400" w:lineRule="exact"/>
        <w:widowControl w:val="off"/>
        <w:rPr>
          <w:rFonts w:hint="eastAsia"/>
          <w:sz w:val="21"/>
          <w:szCs w:val="21"/>
          <w:lang w:bidi="ar"/>
        </w:rPr>
      </w:pPr>
      <w:r>
        <w:rPr>
          <w:rFonts w:hint="eastAsia"/>
          <w:sz w:val="21"/>
          <w:szCs w:val="21"/>
          <w:lang w:bidi="ar"/>
        </w:rPr>
      </w:r>
      <w:r/>
    </w:p>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注：“偏离”系指“正偏离”、“负偏离”或“无偏离”。</w:t>
      </w:r>
      <w:r>
        <w:rPr>
          <w:rFonts w:hint="eastAsia"/>
          <w:sz w:val="21"/>
          <w:szCs w:val="21"/>
        </w:rPr>
      </w:r>
      <w:r/>
    </w:p>
    <w:p>
      <w:pPr>
        <w:pStyle w:val="740"/>
        <w:jc w:val="both"/>
        <w:spacing w:before="0" w:beforeAutospacing="0" w:after="0" w:afterAutospacing="0" w:line="600" w:lineRule="exact"/>
        <w:widowControl w:val="off"/>
        <w:rPr>
          <w:rFonts w:hint="eastAsia"/>
          <w:sz w:val="21"/>
          <w:szCs w:val="21"/>
        </w:rPr>
      </w:pPr>
      <w:r>
        <w:rPr>
          <w:rFonts w:hint="eastAsia"/>
          <w:sz w:val="21"/>
          <w:szCs w:val="21"/>
        </w:rPr>
        <w:t xml:space="preserve">后附相关证明资料。</w:t>
      </w:r>
      <w:r/>
    </w:p>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法定代表人或其委托代理人签字（或盖章）：</w:t>
      </w:r>
      <w:r>
        <w:rPr>
          <w:rFonts w:hint="eastAsia"/>
          <w:sz w:val="21"/>
          <w:szCs w:val="21"/>
          <w:u w:val="single"/>
          <w:lang w:bidi="ar"/>
        </w:rPr>
        <w:t xml:space="preserve">                </w:t>
      </w:r>
      <w:r>
        <w:rPr>
          <w:rFonts w:hint="eastAsia"/>
          <w:sz w:val="21"/>
          <w:szCs w:val="21"/>
        </w:rPr>
      </w:r>
      <w:r/>
    </w:p>
    <w:p>
      <w:pPr>
        <w:pStyle w:val="740"/>
        <w:jc w:val="both"/>
        <w:spacing w:before="0" w:beforeAutospacing="0" w:after="0" w:afterAutospacing="0" w:line="600" w:lineRule="exact"/>
        <w:widowControl w:val="off"/>
        <w:rPr>
          <w:rFonts w:hint="eastAsia"/>
          <w:sz w:val="21"/>
          <w:szCs w:val="21"/>
        </w:rPr>
      </w:pPr>
      <w:r>
        <w:rPr>
          <w:rFonts w:hint="eastAsia"/>
          <w:sz w:val="21"/>
          <w:szCs w:val="21"/>
        </w:rPr>
      </w:r>
      <w:r/>
    </w:p>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投标人（公章）：</w:t>
      </w:r>
      <w:r>
        <w:rPr>
          <w:rFonts w:hint="eastAsia"/>
          <w:sz w:val="21"/>
          <w:szCs w:val="21"/>
          <w:u w:val="single"/>
          <w:lang w:bidi="ar"/>
        </w:rPr>
        <w:t xml:space="preserve">                                        </w:t>
      </w:r>
      <w:r>
        <w:rPr>
          <w:rFonts w:hint="eastAsia"/>
          <w:sz w:val="21"/>
          <w:szCs w:val="21"/>
        </w:rPr>
      </w:r>
      <w:r/>
    </w:p>
    <w:p>
      <w:pPr>
        <w:pStyle w:val="724"/>
        <w:jc w:val="center"/>
        <w:spacing w:line="480" w:lineRule="exact"/>
        <w:rPr>
          <w:rFonts w:hint="eastAsia" w:ascii="宋体" w:hAnsi="宋体" w:cs="宋体"/>
          <w:b/>
          <w:szCs w:val="21"/>
        </w:rPr>
      </w:pPr>
      <w:r>
        <w:rPr>
          <w:rFonts w:hint="eastAsia" w:ascii="宋体" w:hAnsi="宋体" w:cs="宋体"/>
          <w:b/>
          <w:szCs w:val="21"/>
        </w:rPr>
      </w:r>
      <w:r/>
    </w:p>
    <w:p>
      <w:pPr>
        <w:pStyle w:val="724"/>
        <w:spacing w:line="480" w:lineRule="exact"/>
        <w:rPr>
          <w:rFonts w:hint="eastAsia" w:ascii="宋体" w:hAnsi="宋体" w:cs="宋体"/>
          <w:b/>
          <w:szCs w:val="21"/>
        </w:rPr>
      </w:pPr>
      <w:r>
        <w:rPr>
          <w:rFonts w:hint="eastAsia" w:ascii="宋体" w:hAnsi="宋体" w:cs="宋体"/>
          <w:b/>
          <w:szCs w:val="21"/>
        </w:rPr>
      </w:r>
      <w:r/>
    </w:p>
    <w:p>
      <w:pPr>
        <w:pStyle w:val="724"/>
        <w:jc w:val="center"/>
        <w:spacing w:line="480" w:lineRule="exact"/>
        <w:rPr>
          <w:rFonts w:hint="eastAsia" w:ascii="宋体" w:hAnsi="宋体" w:cs="宋体"/>
          <w:b/>
          <w:sz w:val="28"/>
          <w:szCs w:val="28"/>
        </w:rPr>
      </w:pPr>
      <w:r>
        <w:rPr>
          <w:rFonts w:hint="eastAsia" w:ascii="宋体" w:hAnsi="宋体" w:cs="宋体"/>
          <w:b/>
          <w:sz w:val="28"/>
          <w:szCs w:val="28"/>
        </w:rPr>
      </w:r>
      <w:r/>
    </w:p>
    <w:p>
      <w:pPr>
        <w:pStyle w:val="724"/>
        <w:jc w:val="center"/>
        <w:spacing w:line="480" w:lineRule="exact"/>
        <w:rPr>
          <w:rFonts w:hint="eastAsia" w:ascii="宋体" w:hAnsi="宋体" w:cs="宋体"/>
          <w:b/>
          <w:sz w:val="28"/>
          <w:szCs w:val="28"/>
        </w:rPr>
      </w:pPr>
      <w:r>
        <w:rPr>
          <w:rFonts w:hint="eastAsia" w:ascii="宋体" w:hAnsi="宋体" w:cs="宋体"/>
          <w:b/>
          <w:sz w:val="28"/>
          <w:szCs w:val="28"/>
        </w:rPr>
      </w:r>
      <w:r/>
    </w:p>
    <w:p>
      <w:pPr>
        <w:pStyle w:val="724"/>
        <w:jc w:val="center"/>
        <w:widowControl/>
        <w:rPr>
          <w:rFonts w:hint="eastAsia" w:ascii="宋体" w:hAnsi="宋体" w:cs="宋体"/>
          <w:b/>
          <w:bCs/>
          <w:sz w:val="28"/>
          <w:szCs w:val="28"/>
        </w:rPr>
      </w:pPr>
      <w:r>
        <w:rPr>
          <w:rFonts w:hint="eastAsia" w:ascii="宋体" w:hAnsi="宋体" w:cs="宋体"/>
          <w:b/>
          <w:sz w:val="28"/>
          <w:szCs w:val="28"/>
        </w:rPr>
        <w:t xml:space="preserve">（二）投标人认为需要提供的其他材料</w:t>
      </w:r>
      <w:r>
        <w:rPr>
          <w:rFonts w:hint="eastAsia" w:ascii="宋体" w:hAnsi="宋体" w:cs="宋体"/>
          <w:b/>
          <w:bCs/>
          <w:sz w:val="28"/>
          <w:szCs w:val="28"/>
        </w:rPr>
      </w:r>
      <w:r/>
    </w:p>
    <w:p>
      <w:pPr>
        <w:pStyle w:val="724"/>
        <w:spacing w:line="480" w:lineRule="exact"/>
        <w:rPr>
          <w:rFonts w:hint="eastAsia" w:ascii="宋体" w:hAnsi="宋体" w:cs="宋体"/>
          <w:b/>
          <w:sz w:val="28"/>
          <w:szCs w:val="28"/>
        </w:rPr>
      </w:pPr>
      <w:r>
        <w:rPr>
          <w:rFonts w:hint="eastAsia" w:ascii="宋体" w:hAnsi="宋体" w:cs="宋体"/>
          <w:b/>
          <w:sz w:val="28"/>
          <w:szCs w:val="28"/>
        </w:rPr>
      </w:r>
      <w:r/>
    </w:p>
    <w:p>
      <w:pPr>
        <w:pStyle w:val="724"/>
        <w:numPr>
          <w:ilvl w:val="0"/>
          <w:numId w:val="4"/>
        </w:numPr>
        <w:jc w:val="center"/>
        <w:spacing w:line="480" w:lineRule="exact"/>
        <w:rPr>
          <w:rFonts w:hint="eastAsia" w:ascii="宋体" w:hAnsi="宋体" w:cs="宋体"/>
          <w:b/>
          <w:sz w:val="30"/>
          <w:szCs w:val="30"/>
          <w:lang w:bidi="ar"/>
        </w:rPr>
      </w:pPr>
      <w:r>
        <w:rPr>
          <w:rFonts w:hint="eastAsia" w:ascii="宋体" w:hAnsi="宋体" w:cs="宋体"/>
          <w:b/>
          <w:sz w:val="28"/>
          <w:szCs w:val="28"/>
        </w:rPr>
        <w:br w:type="page" w:clear="all"/>
      </w:r>
      <w:r>
        <w:rPr>
          <w:rFonts w:hint="eastAsia" w:ascii="宋体" w:hAnsi="宋体" w:cs="宋体"/>
          <w:b/>
          <w:sz w:val="30"/>
          <w:szCs w:val="30"/>
          <w:lang w:bidi="ar"/>
        </w:rPr>
        <w:t xml:space="preserve"> 商务文件</w:t>
      </w:r>
      <w:r/>
    </w:p>
    <w:p>
      <w:pPr>
        <w:pStyle w:val="724"/>
        <w:jc w:val="center"/>
        <w:spacing w:line="480" w:lineRule="exact"/>
        <w:rPr>
          <w:rFonts w:hint="eastAsia" w:ascii="宋体" w:hAnsi="宋体" w:cs="宋体"/>
          <w:sz w:val="28"/>
          <w:szCs w:val="28"/>
        </w:rPr>
      </w:pPr>
      <w:r>
        <w:rPr>
          <w:rFonts w:hint="eastAsia" w:ascii="宋体" w:hAnsi="宋体" w:cs="宋体"/>
          <w:b/>
          <w:sz w:val="32"/>
          <w:lang w:bidi="ar"/>
        </w:rPr>
        <w:t xml:space="preserve">（一）投标人基本情况表</w:t>
      </w:r>
      <w:r>
        <w:rPr>
          <w:rFonts w:hint="eastAsia" w:ascii="宋体" w:hAnsi="宋体" w:cs="宋体"/>
          <w:sz w:val="28"/>
          <w:szCs w:val="28"/>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申请人名称</w:t>
            </w:r>
            <w:r>
              <w:rPr>
                <w:rFonts w:hint="eastAsia" w:ascii="宋体" w:hAnsi="宋体" w:cs="宋体"/>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注册地址</w:t>
            </w:r>
            <w:r>
              <w:rPr>
                <w:rFonts w:hint="eastAsia" w:ascii="宋体" w:hAnsi="宋体" w:cs="宋体"/>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邮编</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r>
      <w:tr>
        <w:trPr>
          <w:cantSplit/>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联系方式</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联系人</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电话</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r>
      <w:tr>
        <w:trPr>
          <w:cantSplit/>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724"/>
              <w:rPr>
                <w:rFonts w:hint="eastAsia" w:ascii="宋体" w:hAnsi="宋体" w:cs="宋体"/>
                <w:szCs w:val="21"/>
              </w:rPr>
            </w:pP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传真</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网址</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组织结构</w:t>
            </w:r>
            <w:r>
              <w:rPr>
                <w:rFonts w:hint="eastAsia" w:ascii="宋体" w:hAnsi="宋体" w:cs="宋体"/>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法定代表人</w:t>
            </w: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姓名</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职称</w:t>
            </w: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电话</w:t>
            </w: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724"/>
              <w:jc w:val="left"/>
              <w:spacing w:line="520" w:lineRule="exact"/>
              <w:rPr>
                <w:rFonts w:hint="eastAsia" w:ascii="宋体" w:hAnsi="宋体" w:cs="宋体"/>
                <w:szCs w:val="21"/>
              </w:rPr>
            </w:pPr>
            <w:r>
              <w:rPr>
                <w:rFonts w:hint="eastAsia" w:ascii="宋体" w:hAnsi="宋体" w:cs="宋体"/>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技术负责人</w:t>
            </w: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姓名</w:t>
            </w:r>
            <w:r>
              <w:rPr>
                <w:rFonts w:hint="eastAsia" w:ascii="宋体" w:hAnsi="宋体" w:cs="宋体"/>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职称</w:t>
            </w: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电话</w:t>
            </w:r>
            <w:r>
              <w:rPr>
                <w:rFonts w:hint="eastAsia" w:ascii="宋体" w:hAnsi="宋体" w:cs="宋体"/>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724"/>
              <w:jc w:val="left"/>
              <w:spacing w:line="520" w:lineRule="exact"/>
              <w:rPr>
                <w:rFonts w:hint="eastAsia" w:ascii="宋体" w:hAnsi="宋体" w:cs="宋体"/>
                <w:szCs w:val="21"/>
              </w:rPr>
            </w:pPr>
            <w:r>
              <w:rPr>
                <w:rFonts w:hint="eastAsia" w:ascii="宋体" w:hAnsi="宋体" w:cs="宋体"/>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成立时间</w:t>
            </w:r>
            <w:r>
              <w:rPr>
                <w:rFonts w:hint="eastAsia" w:ascii="宋体" w:hAnsi="宋体" w:cs="宋体"/>
                <w:szCs w:val="21"/>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pStyle w:val="724"/>
              <w:spacing w:line="520" w:lineRule="exact"/>
              <w:rPr>
                <w:rFonts w:hint="eastAsia" w:ascii="宋体" w:hAnsi="宋体" w:cs="宋体"/>
                <w:szCs w:val="21"/>
              </w:rPr>
            </w:pPr>
            <w:r>
              <w:rPr>
                <w:rFonts w:hint="eastAsia" w:ascii="宋体" w:hAnsi="宋体" w:cs="宋体"/>
                <w:szCs w:val="21"/>
                <w:lang w:bidi="ar"/>
              </w:rPr>
              <w:t xml:space="preserve">员工总人数：</w:t>
            </w:r>
            <w:r>
              <w:rPr>
                <w:rFonts w:hint="eastAsia" w:ascii="宋体" w:hAnsi="宋体" w:cs="宋体"/>
                <w:szCs w:val="21"/>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经营范围</w:t>
            </w:r>
            <w:r>
              <w:rPr>
                <w:rFonts w:hint="eastAsia" w:ascii="宋体" w:hAnsi="宋体" w:cs="宋体"/>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24"/>
              <w:jc w:val="left"/>
              <w:spacing w:line="520" w:lineRule="exact"/>
              <w:rPr>
                <w:rFonts w:hint="eastAsia" w:ascii="宋体" w:hAnsi="宋体" w:cs="宋体"/>
                <w:szCs w:val="21"/>
              </w:rPr>
            </w:pPr>
            <w:r>
              <w:rPr>
                <w:rFonts w:hint="eastAsia" w:ascii="宋体" w:hAnsi="宋体" w:cs="宋体"/>
                <w:szCs w:val="21"/>
              </w:rPr>
            </w:r>
            <w:r/>
          </w:p>
        </w:tc>
      </w:tr>
      <w:tr>
        <w:trP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24"/>
              <w:jc w:val="center"/>
              <w:spacing w:line="520" w:lineRule="exact"/>
              <w:rPr>
                <w:rFonts w:hint="eastAsia" w:ascii="宋体" w:hAnsi="宋体" w:cs="宋体"/>
                <w:szCs w:val="21"/>
              </w:rPr>
            </w:pPr>
            <w:r>
              <w:rPr>
                <w:rFonts w:hint="eastAsia" w:ascii="宋体" w:hAnsi="宋体" w:cs="宋体"/>
                <w:szCs w:val="21"/>
                <w:lang w:bidi="ar"/>
              </w:rPr>
              <w:t xml:space="preserve">备注</w:t>
            </w:r>
            <w:r>
              <w:rPr>
                <w:rFonts w:hint="eastAsia" w:ascii="宋体" w:hAnsi="宋体" w:cs="宋体"/>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24"/>
              <w:jc w:val="left"/>
              <w:spacing w:line="520" w:lineRule="exact"/>
              <w:rPr>
                <w:rFonts w:hint="eastAsia" w:ascii="宋体" w:hAnsi="宋体" w:cs="宋体"/>
                <w:szCs w:val="21"/>
              </w:rPr>
            </w:pPr>
            <w:r>
              <w:rPr>
                <w:rFonts w:hint="eastAsia" w:ascii="宋体" w:hAnsi="宋体" w:cs="宋体"/>
                <w:szCs w:val="21"/>
              </w:rPr>
            </w:r>
            <w:r/>
          </w:p>
        </w:tc>
      </w:tr>
    </w:tbl>
    <w:p>
      <w:pPr>
        <w:pStyle w:val="724"/>
        <w:spacing w:line="360" w:lineRule="auto"/>
        <w:rPr>
          <w:rFonts w:hint="eastAsia" w:ascii="宋体" w:hAnsi="宋体" w:cs="宋体"/>
          <w:szCs w:val="21"/>
        </w:rPr>
      </w:pPr>
      <w:r>
        <w:rPr>
          <w:rFonts w:hint="eastAsia" w:ascii="宋体" w:hAnsi="宋体" w:cs="宋体"/>
          <w:szCs w:val="21"/>
          <w:lang w:bidi="ar"/>
        </w:rPr>
        <w:t xml:space="preserve">注：投标人应将</w:t>
      </w:r>
      <w:r>
        <w:rPr>
          <w:rFonts w:hint="eastAsia" w:ascii="宋体" w:hAnsi="宋体" w:cs="宋体"/>
          <w:szCs w:val="21"/>
          <w:u w:val="single"/>
          <w:lang w:bidi="ar"/>
        </w:rPr>
        <w:t xml:space="preserve">企业营业执照、开户许可证（或基本存款账户信息材料）</w:t>
      </w:r>
      <w:r>
        <w:rPr>
          <w:rFonts w:hint="eastAsia" w:ascii="宋体" w:hAnsi="宋体" w:cs="宋体"/>
          <w:szCs w:val="21"/>
          <w:lang w:bidi="ar"/>
        </w:rPr>
        <w:t xml:space="preserve">的原件扫描件作为本表的附件。</w:t>
      </w:r>
      <w:r>
        <w:rPr>
          <w:rFonts w:hint="eastAsia" w:ascii="宋体" w:hAnsi="宋体" w:cs="宋体"/>
          <w:szCs w:val="21"/>
        </w:rPr>
      </w:r>
      <w:r/>
    </w:p>
    <w:p>
      <w:pPr>
        <w:pStyle w:val="724"/>
        <w:jc w:val="center"/>
        <w:spacing w:line="480" w:lineRule="exact"/>
        <w:rPr>
          <w:rFonts w:hint="eastAsia" w:ascii="宋体" w:hAnsi="宋体" w:cs="宋体"/>
          <w:b/>
          <w:szCs w:val="21"/>
        </w:rPr>
      </w:pPr>
      <w:r>
        <w:rPr>
          <w:rFonts w:hint="eastAsia" w:ascii="宋体" w:hAnsi="宋体" w:cs="宋体"/>
          <w:b/>
          <w:szCs w:val="21"/>
        </w:rPr>
      </w:r>
      <w:r/>
    </w:p>
    <w:p>
      <w:pPr>
        <w:pStyle w:val="724"/>
        <w:jc w:val="center"/>
        <w:spacing w:line="480" w:lineRule="exact"/>
        <w:rPr>
          <w:rFonts w:hint="eastAsia" w:ascii="宋体" w:hAnsi="宋体" w:cs="宋体"/>
          <w:b/>
          <w:sz w:val="28"/>
          <w:szCs w:val="28"/>
        </w:rPr>
      </w:pPr>
      <w:r>
        <w:rPr>
          <w:rFonts w:hint="eastAsia" w:ascii="宋体" w:hAnsi="宋体" w:cs="宋体"/>
          <w:b/>
          <w:bCs/>
          <w:sz w:val="28"/>
          <w:szCs w:val="28"/>
        </w:rPr>
        <w:br w:type="page" w:clear="all"/>
        <w:t xml:space="preserve">（二）</w:t>
      </w:r>
      <w:r>
        <w:rPr>
          <w:rFonts w:hint="eastAsia" w:ascii="宋体" w:hAnsi="宋体" w:cs="宋体"/>
          <w:b/>
          <w:sz w:val="28"/>
          <w:szCs w:val="28"/>
        </w:rPr>
        <w:t xml:space="preserve">商务规格偏离表（格式）</w:t>
      </w:r>
      <w:r/>
    </w:p>
    <w:p>
      <w:pPr>
        <w:pStyle w:val="740"/>
        <w:ind w:firstLine="420"/>
        <w:jc w:val="both"/>
        <w:spacing w:before="0" w:beforeAutospacing="0" w:after="0" w:afterAutospacing="0" w:line="400" w:lineRule="exact"/>
        <w:widowControl w:val="off"/>
        <w:rPr>
          <w:rFonts w:hint="eastAsia"/>
          <w:sz w:val="21"/>
          <w:szCs w:val="21"/>
          <w:lang w:val="zh-CN" w:bidi="ar"/>
        </w:rPr>
      </w:pPr>
      <w:r>
        <w:rPr>
          <w:rFonts w:hint="eastAsia"/>
          <w:bCs/>
          <w:sz w:val="21"/>
          <w:szCs w:val="21"/>
          <w:lang w:val="zh-CN" w:bidi="ar"/>
        </w:rPr>
        <w:t xml:space="preserve">各投标人可以根据实际情况自定义格式作</w:t>
      </w:r>
      <w:r>
        <w:rPr>
          <w:rFonts w:hint="eastAsia"/>
          <w:sz w:val="21"/>
          <w:szCs w:val="21"/>
          <w:lang w:val="zh-CN" w:bidi="ar"/>
        </w:rPr>
        <w:t xml:space="preserve">详细介绍</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682"/>
        <w:gridCol w:w="2330"/>
        <w:gridCol w:w="2329"/>
        <w:gridCol w:w="1154"/>
        <w:gridCol w:w="1112"/>
      </w:tblGrid>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分标号</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项号</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采购文件的商务条款</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投标文件的商务条款</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740"/>
              <w:jc w:val="center"/>
              <w:spacing w:before="0" w:beforeAutospacing="0" w:after="0" w:afterAutospacing="0" w:line="600" w:lineRule="exact"/>
              <w:widowControl w:val="off"/>
              <w:rPr>
                <w:rFonts w:hint="eastAsia"/>
                <w:sz w:val="21"/>
                <w:szCs w:val="21"/>
              </w:rPr>
            </w:pPr>
            <w:r>
              <w:rPr>
                <w:rFonts w:hint="eastAsia"/>
                <w:sz w:val="21"/>
                <w:szCs w:val="21"/>
                <w:lang w:bidi="ar"/>
              </w:rPr>
              <w:t xml:space="preserve">偏离说明</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center"/>
              <w:spacing w:before="0" w:beforeAutospacing="0" w:after="0" w:afterAutospacing="0" w:line="600" w:lineRule="exact"/>
              <w:widowControl w:val="off"/>
              <w:rPr>
                <w:rFonts w:hint="eastAsia"/>
                <w:sz w:val="21"/>
                <w:szCs w:val="21"/>
                <w:lang w:bidi="ar"/>
              </w:rPr>
            </w:pPr>
            <w:r>
              <w:rPr>
                <w:rFonts w:hint="eastAsia"/>
                <w:sz w:val="21"/>
                <w:szCs w:val="21"/>
                <w:lang w:bidi="ar"/>
              </w:rPr>
              <w:t xml:space="preserve">备注</w:t>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r>
        <w:trPr/>
        <w:tc>
          <w:tcPr>
            <w:tcBorders>
              <w:top w:val="single" w:color="000000" w:sz="4" w:space="0"/>
              <w:left w:val="single" w:color="000000" w:sz="4" w:space="0"/>
              <w:bottom w:val="single" w:color="000000" w:sz="4" w:space="0"/>
              <w:right w:val="single" w:color="000000" w:sz="4" w:space="0"/>
            </w:tcBorders>
            <w:tcW w:w="915"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329"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740"/>
              <w:jc w:val="both"/>
              <w:spacing w:before="0" w:beforeAutospacing="0" w:after="0" w:afterAutospacing="0" w:line="600" w:lineRule="exact"/>
              <w:widowControl w:val="off"/>
              <w:rPr>
                <w:rFonts w:hint="eastAsia"/>
                <w:sz w:val="21"/>
                <w:szCs w:val="21"/>
              </w:rPr>
            </w:pPr>
            <w:r>
              <w:rPr>
                <w:rFonts w:hint="eastAsia"/>
                <w:sz w:val="21"/>
                <w:szCs w:val="21"/>
              </w:rPr>
            </w:r>
            <w:r/>
          </w:p>
        </w:tc>
      </w:tr>
    </w:tbl>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注：“偏离”系指“正偏离”、“负偏离”或“无偏离”。</w:t>
      </w:r>
      <w:r>
        <w:rPr>
          <w:rFonts w:hint="eastAsia"/>
          <w:sz w:val="21"/>
          <w:szCs w:val="21"/>
        </w:rPr>
      </w:r>
      <w:r/>
    </w:p>
    <w:p>
      <w:pPr>
        <w:pStyle w:val="740"/>
        <w:jc w:val="both"/>
        <w:spacing w:before="0" w:beforeAutospacing="0" w:after="0" w:afterAutospacing="0" w:line="600" w:lineRule="exact"/>
        <w:widowControl w:val="off"/>
        <w:rPr>
          <w:rFonts w:hint="eastAsia"/>
          <w:sz w:val="21"/>
          <w:szCs w:val="21"/>
          <w:lang w:bidi="ar"/>
        </w:rPr>
      </w:pPr>
      <w:r>
        <w:rPr>
          <w:rFonts w:hint="eastAsia"/>
          <w:sz w:val="21"/>
          <w:szCs w:val="21"/>
          <w:lang w:bidi="ar"/>
        </w:rPr>
      </w:r>
      <w:r/>
    </w:p>
    <w:p>
      <w:pPr>
        <w:pStyle w:val="740"/>
        <w:jc w:val="both"/>
        <w:spacing w:before="0" w:beforeAutospacing="0" w:after="0" w:afterAutospacing="0" w:line="600" w:lineRule="exact"/>
        <w:widowControl w:val="off"/>
        <w:rPr>
          <w:rFonts w:hint="eastAsia"/>
          <w:sz w:val="21"/>
          <w:szCs w:val="21"/>
          <w:lang w:bidi="ar"/>
        </w:rPr>
      </w:pPr>
      <w:r>
        <w:rPr>
          <w:rFonts w:hint="eastAsia"/>
          <w:sz w:val="21"/>
          <w:szCs w:val="21"/>
          <w:lang w:bidi="ar"/>
        </w:rPr>
      </w:r>
      <w:r/>
    </w:p>
    <w:p>
      <w:pPr>
        <w:pStyle w:val="740"/>
        <w:jc w:val="both"/>
        <w:spacing w:before="0" w:beforeAutospacing="0" w:after="0" w:afterAutospacing="0" w:line="600" w:lineRule="exact"/>
        <w:widowControl w:val="off"/>
        <w:rPr>
          <w:rFonts w:hint="eastAsia"/>
          <w:sz w:val="21"/>
          <w:szCs w:val="21"/>
          <w:lang w:bidi="ar"/>
        </w:rPr>
      </w:pPr>
      <w:r>
        <w:rPr>
          <w:rFonts w:hint="eastAsia"/>
          <w:sz w:val="21"/>
          <w:szCs w:val="21"/>
          <w:lang w:bidi="ar"/>
        </w:rPr>
      </w:r>
      <w:r/>
    </w:p>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法定代表人或其委托代理人</w:t>
      </w:r>
      <w:r>
        <w:rPr>
          <w:rFonts w:hint="eastAsia"/>
          <w:sz w:val="21"/>
          <w:szCs w:val="21"/>
          <w:lang w:bidi="ar"/>
        </w:rPr>
        <w:t xml:space="preserve">（</w:t>
      </w:r>
      <w:r>
        <w:rPr>
          <w:rFonts w:hint="eastAsia"/>
          <w:sz w:val="21"/>
          <w:szCs w:val="21"/>
          <w:lang w:bidi="ar"/>
        </w:rPr>
        <w:t xml:space="preserve">签字或盖章）：</w:t>
      </w:r>
      <w:r>
        <w:rPr>
          <w:rFonts w:hint="eastAsia"/>
          <w:sz w:val="21"/>
          <w:szCs w:val="21"/>
          <w:u w:val="single"/>
          <w:lang w:bidi="ar"/>
        </w:rPr>
        <w:t xml:space="preserve">                </w:t>
      </w:r>
      <w:r>
        <w:rPr>
          <w:rFonts w:hint="eastAsia"/>
          <w:sz w:val="21"/>
          <w:szCs w:val="21"/>
        </w:rPr>
      </w:r>
      <w:r/>
    </w:p>
    <w:p>
      <w:pPr>
        <w:pStyle w:val="740"/>
        <w:jc w:val="both"/>
        <w:spacing w:before="0" w:beforeAutospacing="0" w:after="0" w:afterAutospacing="0" w:line="600" w:lineRule="exact"/>
        <w:widowControl w:val="off"/>
        <w:rPr>
          <w:rFonts w:hint="eastAsia"/>
          <w:sz w:val="21"/>
          <w:szCs w:val="21"/>
        </w:rPr>
      </w:pPr>
      <w:r>
        <w:rPr>
          <w:rFonts w:hint="eastAsia"/>
          <w:sz w:val="21"/>
          <w:szCs w:val="21"/>
        </w:rPr>
      </w:r>
      <w:r/>
    </w:p>
    <w:p>
      <w:pPr>
        <w:pStyle w:val="740"/>
        <w:jc w:val="both"/>
        <w:spacing w:before="0" w:beforeAutospacing="0" w:after="0" w:afterAutospacing="0" w:line="600" w:lineRule="exact"/>
        <w:widowControl w:val="off"/>
        <w:rPr>
          <w:rFonts w:hint="eastAsia"/>
          <w:sz w:val="21"/>
          <w:szCs w:val="21"/>
        </w:rPr>
      </w:pPr>
      <w:r>
        <w:rPr>
          <w:rFonts w:hint="eastAsia"/>
          <w:sz w:val="21"/>
          <w:szCs w:val="21"/>
          <w:lang w:bidi="ar"/>
        </w:rPr>
        <w:t xml:space="preserve">投标人（公章）：</w:t>
      </w:r>
      <w:r>
        <w:rPr>
          <w:rFonts w:hint="eastAsia"/>
          <w:sz w:val="21"/>
          <w:szCs w:val="21"/>
          <w:u w:val="single"/>
          <w:lang w:bidi="ar"/>
        </w:rPr>
        <w:t xml:space="preserve">                                        </w:t>
      </w:r>
      <w:r>
        <w:rPr>
          <w:rFonts w:hint="eastAsia"/>
          <w:sz w:val="21"/>
          <w:szCs w:val="21"/>
        </w:rPr>
      </w:r>
      <w:r/>
    </w:p>
    <w:p>
      <w:pPr>
        <w:pStyle w:val="724"/>
        <w:jc w:val="center"/>
        <w:widowControl/>
        <w:rPr>
          <w:rFonts w:hint="eastAsia" w:ascii="宋体" w:hAnsi="宋体" w:cs="宋体"/>
          <w:b/>
          <w:bCs/>
          <w:sz w:val="28"/>
          <w:szCs w:val="28"/>
        </w:rPr>
      </w:pPr>
      <w:r>
        <w:rPr>
          <w:rFonts w:hint="eastAsia" w:ascii="宋体" w:hAnsi="宋体" w:cs="宋体"/>
          <w:b/>
          <w:bCs/>
          <w:sz w:val="28"/>
          <w:szCs w:val="28"/>
        </w:rPr>
        <w:br w:type="page" w:clear="all"/>
        <w:t xml:space="preserve">（三）企业业绩</w:t>
      </w:r>
      <w:r/>
    </w:p>
    <w:p>
      <w:pPr>
        <w:pStyle w:val="724"/>
        <w:jc w:val="center"/>
        <w:widowControl/>
        <w:rPr>
          <w:rFonts w:hint="eastAsia" w:ascii="宋体" w:hAnsi="宋体" w:cs="宋体"/>
          <w:b/>
          <w:bCs/>
          <w:sz w:val="28"/>
          <w:szCs w:val="28"/>
        </w:rPr>
      </w:pPr>
      <w:r>
        <w:rPr>
          <w:rFonts w:hint="eastAsia" w:ascii="宋体" w:hAnsi="宋体" w:cs="宋体"/>
          <w:b/>
          <w:bCs/>
          <w:sz w:val="28"/>
          <w:szCs w:val="28"/>
        </w:rPr>
        <w:t xml:space="preserve">企业类似业绩一览表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935"/>
        <w:gridCol w:w="1327"/>
        <w:gridCol w:w="1236"/>
        <w:gridCol w:w="1440"/>
        <w:gridCol w:w="1260"/>
      </w:tblGrid>
      <w:tr>
        <w:trPr>
          <w:trHeight w:val="1110"/>
        </w:trPr>
        <w:tc>
          <w:tcPr>
            <w:tcW w:w="1031"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序号</w:t>
            </w:r>
            <w:r/>
          </w:p>
        </w:tc>
        <w:tc>
          <w:tcPr>
            <w:tcW w:w="2935"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项目名称</w:t>
            </w:r>
            <w:r/>
          </w:p>
        </w:tc>
        <w:tc>
          <w:tcPr>
            <w:tcW w:w="1327"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项目金额</w:t>
            </w:r>
            <w:r/>
          </w:p>
        </w:tc>
        <w:tc>
          <w:tcPr>
            <w:tcW w:w="1236"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业主单位</w:t>
            </w:r>
            <w:r/>
          </w:p>
        </w:tc>
        <w:tc>
          <w:tcPr>
            <w:tcW w:w="1440"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r>
            <w:r/>
          </w:p>
          <w:p>
            <w:pPr>
              <w:pStyle w:val="731"/>
              <w:jc w:val="center"/>
              <w:rPr>
                <w:rFonts w:hint="eastAsia" w:ascii="宋体" w:hAnsi="宋体" w:cs="宋体"/>
                <w:bCs/>
                <w:szCs w:val="21"/>
              </w:rPr>
            </w:pPr>
            <w:r>
              <w:rPr>
                <w:rFonts w:hint="eastAsia" w:ascii="宋体" w:hAnsi="宋体" w:cs="宋体"/>
                <w:bCs/>
                <w:szCs w:val="21"/>
              </w:rPr>
              <w:t xml:space="preserve">合同/证明材料</w:t>
            </w:r>
            <w:r/>
          </w:p>
        </w:tc>
        <w:tc>
          <w:tcPr>
            <w:tcW w:w="1260"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项目时间</w:t>
            </w:r>
            <w:r/>
          </w:p>
        </w:tc>
      </w:tr>
      <w:tr>
        <w:trPr>
          <w:trHeight w:val="552"/>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1</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44"/>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2</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681"/>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75"/>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4</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53"/>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5</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45"/>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6</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38"/>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7</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38"/>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8</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38"/>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9</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38"/>
        </w:trPr>
        <w:tc>
          <w:tcPr>
            <w:tcW w:w="1031"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10</w:t>
            </w:r>
            <w:r/>
          </w:p>
        </w:tc>
        <w:tc>
          <w:tcPr>
            <w:tcW w:w="293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36"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44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bl>
    <w:p>
      <w:pPr>
        <w:pStyle w:val="724"/>
        <w:spacing w:line="360" w:lineRule="auto"/>
        <w:rPr>
          <w:rFonts w:hint="eastAsia" w:ascii="宋体" w:hAnsi="宋体" w:cs="宋体"/>
          <w:szCs w:val="21"/>
        </w:rPr>
      </w:pPr>
      <w:r>
        <w:rPr>
          <w:rFonts w:hint="eastAsia" w:ascii="宋体" w:hAnsi="宋体" w:cs="宋体"/>
          <w:szCs w:val="21"/>
        </w:rPr>
        <w:t xml:space="preserve">备注：</w:t>
      </w:r>
      <w:r/>
    </w:p>
    <w:p>
      <w:pPr>
        <w:pStyle w:val="724"/>
        <w:spacing w:line="360" w:lineRule="auto"/>
        <w:rPr>
          <w:rFonts w:hint="eastAsia" w:ascii="宋体" w:hAnsi="宋体" w:cs="宋体"/>
          <w:szCs w:val="21"/>
        </w:rPr>
      </w:pPr>
      <w:r>
        <w:rPr>
          <w:rFonts w:hint="eastAsia" w:ascii="宋体" w:hAnsi="宋体" w:cs="宋体"/>
          <w:szCs w:val="21"/>
        </w:rPr>
        <w:t xml:space="preserve">1、投标人根据评标方法与评标标准的要求提供，并附相关证明资料；</w:t>
      </w:r>
      <w:r/>
    </w:p>
    <w:p>
      <w:pPr>
        <w:pStyle w:val="724"/>
        <w:spacing w:line="360" w:lineRule="auto"/>
        <w:rPr>
          <w:rFonts w:hint="eastAsia" w:ascii="宋体" w:hAnsi="宋体" w:cs="宋体"/>
          <w:szCs w:val="21"/>
        </w:rPr>
      </w:pPr>
      <w:r>
        <w:rPr>
          <w:rFonts w:hint="eastAsia" w:ascii="宋体" w:hAnsi="宋体" w:cs="宋体"/>
          <w:szCs w:val="21"/>
        </w:rPr>
        <w:t xml:space="preserve">2、行数不够，自行添加。</w:t>
      </w:r>
      <w:r/>
    </w:p>
    <w:p>
      <w:pPr>
        <w:pStyle w:val="724"/>
        <w:rPr>
          <w:rFonts w:hint="eastAsia" w:ascii="宋体" w:hAnsi="宋体" w:cs="宋体"/>
        </w:rPr>
      </w:pPr>
      <w:r>
        <w:rPr>
          <w:rFonts w:hint="eastAsia" w:ascii="宋体" w:hAnsi="宋体" w:cs="宋体"/>
        </w:rPr>
      </w:r>
      <w:r/>
    </w:p>
    <w:p>
      <w:pPr>
        <w:pStyle w:val="724"/>
        <w:ind w:firstLine="351"/>
        <w:jc w:val="right"/>
        <w:spacing w:line="360" w:lineRule="auto"/>
        <w:widowControl/>
        <w:rPr>
          <w:rFonts w:hint="eastAsia" w:ascii="宋体" w:hAnsi="宋体" w:cs="宋体"/>
          <w:szCs w:val="21"/>
        </w:rPr>
      </w:pPr>
      <w:r>
        <w:rPr>
          <w:rFonts w:hint="eastAsia" w:ascii="宋体" w:hAnsi="宋体" w:cs="宋体"/>
          <w:szCs w:val="21"/>
        </w:rPr>
        <w:t xml:space="preserve"> 投标人：（单位全称）</w:t>
      </w:r>
      <w:r/>
    </w:p>
    <w:p>
      <w:pPr>
        <w:pStyle w:val="724"/>
        <w:ind w:firstLine="351"/>
        <w:jc w:val="right"/>
        <w:spacing w:line="360" w:lineRule="auto"/>
        <w:widowControl/>
        <w:rPr>
          <w:rFonts w:hint="eastAsia" w:ascii="宋体" w:hAnsi="宋体" w:cs="宋体"/>
          <w:szCs w:val="21"/>
        </w:rPr>
      </w:pPr>
      <w:r>
        <w:rPr>
          <w:rFonts w:hint="eastAsia" w:ascii="宋体" w:hAnsi="宋体" w:cs="宋体"/>
          <w:szCs w:val="21"/>
        </w:rPr>
        <w:t xml:space="preserve">法定代表人或授权代理人：</w:t>
      </w:r>
      <w:r>
        <w:rPr>
          <w:rFonts w:hint="eastAsia" w:ascii="宋体" w:hAnsi="宋体" w:cs="宋体"/>
          <w:sz w:val="24"/>
          <w:lang w:val="zh-CN"/>
        </w:rPr>
        <w:t xml:space="preserve">（签字或盖章）</w:t>
      </w:r>
      <w:r>
        <w:rPr>
          <w:rFonts w:hint="eastAsia" w:ascii="宋体" w:hAnsi="宋体" w:cs="宋体"/>
          <w:szCs w:val="21"/>
        </w:rPr>
      </w:r>
      <w:r/>
    </w:p>
    <w:p>
      <w:pPr>
        <w:pStyle w:val="724"/>
        <w:ind w:firstLine="351"/>
        <w:jc w:val="right"/>
        <w:spacing w:line="360" w:lineRule="auto"/>
        <w:widowControl/>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724"/>
        <w:jc w:val="center"/>
        <w:widowControl/>
        <w:rPr>
          <w:rFonts w:hint="eastAsia" w:ascii="宋体" w:hAnsi="宋体" w:cs="宋体"/>
          <w:b/>
          <w:bCs/>
          <w:sz w:val="28"/>
          <w:szCs w:val="28"/>
        </w:rPr>
      </w:pPr>
      <w:r>
        <w:rPr>
          <w:rFonts w:hint="eastAsia" w:ascii="宋体" w:hAnsi="宋体" w:cs="宋体"/>
          <w:b/>
          <w:sz w:val="28"/>
          <w:szCs w:val="28"/>
        </w:rPr>
        <w:br w:type="page" w:clear="all"/>
        <w:t xml:space="preserve">（四）</w:t>
      </w:r>
      <w:r>
        <w:rPr>
          <w:rFonts w:hint="eastAsia" w:ascii="宋体" w:hAnsi="宋体" w:cs="宋体"/>
          <w:b/>
          <w:bCs/>
          <w:sz w:val="28"/>
          <w:szCs w:val="28"/>
        </w:rPr>
        <w:t xml:space="preserve">人员配备一览表</w:t>
      </w:r>
      <w:r/>
    </w:p>
    <w:p>
      <w:pPr>
        <w:pStyle w:val="724"/>
        <w:jc w:val="center"/>
        <w:spacing w:line="360" w:lineRule="auto"/>
        <w:rPr>
          <w:rFonts w:hint="eastAsia" w:ascii="宋体" w:hAnsi="宋体" w:cs="宋体"/>
          <w:b/>
          <w:sz w:val="28"/>
          <w:szCs w:val="28"/>
        </w:rPr>
      </w:pPr>
      <w:r>
        <w:rPr>
          <w:rFonts w:hint="eastAsia" w:ascii="宋体" w:hAnsi="宋体" w:cs="宋体"/>
          <w:b/>
          <w:sz w:val="28"/>
          <w:szCs w:val="28"/>
        </w:rPr>
      </w:r>
      <w:r/>
    </w:p>
    <w:tbl>
      <w:tblPr>
        <w:tblW w:w="8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1770"/>
        <w:gridCol w:w="2108"/>
        <w:gridCol w:w="1575"/>
        <w:gridCol w:w="1575"/>
      </w:tblGrid>
      <w:tr>
        <w:trPr>
          <w:trHeight w:val="1110"/>
        </w:trPr>
        <w:tc>
          <w:tcPr>
            <w:tcW w:w="1480"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序号</w:t>
            </w:r>
            <w:r/>
          </w:p>
        </w:tc>
        <w:tc>
          <w:tcPr>
            <w:tcW w:w="1770"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姓名</w:t>
            </w:r>
            <w:r/>
          </w:p>
        </w:tc>
        <w:tc>
          <w:tcPr>
            <w:tcW w:w="2108"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年龄</w:t>
            </w:r>
            <w:r/>
          </w:p>
        </w:tc>
        <w:tc>
          <w:tcPr>
            <w:tcW w:w="1575"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岗位名称</w:t>
            </w:r>
            <w:r/>
          </w:p>
        </w:tc>
        <w:tc>
          <w:tcPr>
            <w:tcW w:w="1575" w:type="dxa"/>
            <w:vAlign w:val="center"/>
            <w:textDirection w:val="lrTb"/>
            <w:noWrap w:val="false"/>
          </w:tcPr>
          <w:p>
            <w:pPr>
              <w:pStyle w:val="731"/>
              <w:jc w:val="center"/>
              <w:rPr>
                <w:rFonts w:hint="eastAsia" w:ascii="宋体" w:hAnsi="宋体" w:cs="宋体"/>
                <w:bCs/>
                <w:szCs w:val="21"/>
              </w:rPr>
            </w:pPr>
            <w:r>
              <w:rPr>
                <w:rFonts w:hint="eastAsia" w:ascii="宋体" w:hAnsi="宋体" w:cs="宋体"/>
                <w:bCs/>
                <w:szCs w:val="21"/>
              </w:rPr>
              <w:t xml:space="preserve">备注</w:t>
            </w:r>
            <w:r/>
          </w:p>
        </w:tc>
      </w:tr>
      <w:tr>
        <w:trPr>
          <w:trHeight w:val="552"/>
        </w:trPr>
        <w:tc>
          <w:tcPr>
            <w:tcW w:w="1480"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1</w:t>
            </w:r>
            <w:r/>
          </w:p>
        </w:tc>
        <w:tc>
          <w:tcPr>
            <w:tcW w:w="177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2108"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44"/>
        </w:trPr>
        <w:tc>
          <w:tcPr>
            <w:tcW w:w="1480"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2</w:t>
            </w:r>
            <w:r/>
          </w:p>
        </w:tc>
        <w:tc>
          <w:tcPr>
            <w:tcW w:w="177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2108"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681"/>
        </w:trPr>
        <w:tc>
          <w:tcPr>
            <w:tcW w:w="1480"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3</w:t>
            </w:r>
            <w:r/>
          </w:p>
        </w:tc>
        <w:tc>
          <w:tcPr>
            <w:tcW w:w="177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2108"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75"/>
        </w:trPr>
        <w:tc>
          <w:tcPr>
            <w:tcW w:w="1480"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t xml:space="preserve">4</w:t>
            </w:r>
            <w:r/>
          </w:p>
        </w:tc>
        <w:tc>
          <w:tcPr>
            <w:tcW w:w="177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2108"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75"/>
        </w:trPr>
        <w:tc>
          <w:tcPr>
            <w:tcW w:w="1480"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r>
            <w:r/>
          </w:p>
        </w:tc>
        <w:tc>
          <w:tcPr>
            <w:tcW w:w="177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2108"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575"/>
        </w:trPr>
        <w:tc>
          <w:tcPr>
            <w:tcW w:w="1480" w:type="dxa"/>
            <w:vAlign w:val="center"/>
            <w:textDirection w:val="lrTb"/>
            <w:noWrap w:val="false"/>
          </w:tcPr>
          <w:p>
            <w:pPr>
              <w:pStyle w:val="731"/>
              <w:jc w:val="center"/>
              <w:rPr>
                <w:rFonts w:hint="eastAsia" w:ascii="宋体" w:hAnsi="宋体" w:cs="宋体"/>
                <w:szCs w:val="21"/>
              </w:rPr>
            </w:pPr>
            <w:r>
              <w:rPr>
                <w:rFonts w:hint="eastAsia" w:ascii="宋体" w:hAnsi="宋体" w:cs="宋体"/>
                <w:szCs w:val="21"/>
              </w:rPr>
            </w:r>
            <w:r/>
          </w:p>
        </w:tc>
        <w:tc>
          <w:tcPr>
            <w:tcW w:w="177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2108"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bl>
    <w:p>
      <w:pPr>
        <w:pStyle w:val="724"/>
        <w:spacing w:line="360" w:lineRule="auto"/>
        <w:rPr>
          <w:rFonts w:hint="eastAsia" w:ascii="宋体" w:hAnsi="宋体" w:cs="宋体"/>
          <w:szCs w:val="21"/>
        </w:rPr>
      </w:pPr>
      <w:r>
        <w:rPr>
          <w:rFonts w:hint="eastAsia" w:ascii="宋体" w:hAnsi="宋体" w:cs="宋体"/>
          <w:szCs w:val="21"/>
        </w:rPr>
        <w:t xml:space="preserve">备注：</w:t>
      </w:r>
      <w:r/>
    </w:p>
    <w:p>
      <w:pPr>
        <w:pStyle w:val="724"/>
        <w:spacing w:line="360" w:lineRule="auto"/>
        <w:rPr>
          <w:rFonts w:hint="eastAsia" w:ascii="宋体" w:hAnsi="宋体" w:cs="宋体"/>
          <w:szCs w:val="21"/>
        </w:rPr>
      </w:pPr>
      <w:r>
        <w:rPr>
          <w:rFonts w:hint="eastAsia" w:ascii="宋体" w:hAnsi="宋体" w:cs="宋体"/>
          <w:szCs w:val="21"/>
        </w:rPr>
        <w:t xml:space="preserve">1、投标人根据评标方法与评标标准的要求提供，并附相关证明资料；</w:t>
      </w:r>
      <w:r/>
    </w:p>
    <w:p>
      <w:pPr>
        <w:pStyle w:val="724"/>
        <w:spacing w:line="360" w:lineRule="auto"/>
        <w:rPr>
          <w:rFonts w:hint="eastAsia" w:ascii="宋体" w:hAnsi="宋体" w:cs="宋体"/>
          <w:szCs w:val="21"/>
        </w:rPr>
      </w:pPr>
      <w:r>
        <w:rPr>
          <w:rFonts w:hint="eastAsia" w:ascii="宋体" w:hAnsi="宋体" w:cs="宋体"/>
          <w:szCs w:val="21"/>
        </w:rPr>
        <w:t xml:space="preserve">2、行数不够，自行添加。</w:t>
      </w:r>
      <w:r/>
    </w:p>
    <w:p>
      <w:pPr>
        <w:pStyle w:val="724"/>
        <w:jc w:val="center"/>
        <w:spacing w:line="360" w:lineRule="auto"/>
        <w:rPr>
          <w:rFonts w:hint="eastAsia" w:ascii="宋体" w:hAnsi="宋体" w:cs="宋体"/>
          <w:b/>
          <w:bCs/>
          <w:sz w:val="28"/>
          <w:szCs w:val="28"/>
        </w:rPr>
      </w:pPr>
      <w:r>
        <w:rPr>
          <w:rFonts w:hint="eastAsia" w:ascii="宋体" w:hAnsi="宋体" w:cs="宋体"/>
          <w:b/>
          <w:sz w:val="28"/>
          <w:szCs w:val="28"/>
        </w:rPr>
        <w:br w:type="page" w:clear="all"/>
        <w:t xml:space="preserve">（五）投标人认为需要提供的其他材料</w:t>
      </w:r>
      <w:r>
        <w:rPr>
          <w:rFonts w:hint="eastAsia" w:ascii="宋体" w:hAnsi="宋体" w:cs="宋体"/>
          <w:b/>
          <w:bCs/>
          <w:sz w:val="28"/>
          <w:szCs w:val="28"/>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jc w:val="center"/>
        <w:widowControl/>
        <w:rPr>
          <w:rFonts w:ascii="宋体" w:hAnsi="宋体" w:cs="宋体"/>
          <w:b/>
          <w:bCs/>
          <w:sz w:val="32"/>
          <w:szCs w:val="32"/>
        </w:rPr>
      </w:pPr>
      <w:r>
        <w:rPr>
          <w:rFonts w:ascii="宋体" w:hAnsi="宋体" w:cs="宋体"/>
          <w:b/>
          <w:bCs/>
          <w:sz w:val="32"/>
          <w:szCs w:val="32"/>
        </w:rPr>
      </w:r>
      <w:r/>
    </w:p>
    <w:p>
      <w:pPr>
        <w:pStyle w:val="724"/>
        <w:jc w:val="center"/>
        <w:widowControl/>
        <w:rPr>
          <w:rFonts w:hint="eastAsia" w:ascii="宋体" w:hAnsi="宋体" w:cs="宋体"/>
          <w:b/>
          <w:bCs/>
          <w:sz w:val="32"/>
          <w:szCs w:val="32"/>
        </w:rPr>
      </w:pPr>
      <w:r>
        <w:rPr>
          <w:rFonts w:hint="eastAsia" w:ascii="宋体" w:hAnsi="宋体" w:cs="宋体"/>
          <w:b/>
          <w:bCs/>
          <w:sz w:val="32"/>
          <w:szCs w:val="32"/>
        </w:rPr>
      </w:r>
      <w:r/>
    </w:p>
    <w:p>
      <w:pPr>
        <w:pStyle w:val="724"/>
        <w:widowControl/>
        <w:rPr>
          <w:rFonts w:hint="eastAsia" w:ascii="宋体" w:hAnsi="宋体" w:cs="宋体"/>
          <w:b/>
          <w:bCs/>
          <w:sz w:val="28"/>
          <w:szCs w:val="28"/>
        </w:rPr>
      </w:pPr>
      <w:r>
        <w:rPr>
          <w:rFonts w:hint="eastAsia" w:ascii="宋体" w:hAnsi="宋体" w:cs="宋体"/>
          <w:b/>
          <w:bCs/>
          <w:sz w:val="28"/>
          <w:szCs w:val="28"/>
        </w:rPr>
      </w:r>
      <w:r/>
    </w:p>
    <w:p>
      <w:pPr>
        <w:pStyle w:val="724"/>
        <w:widowControl/>
        <w:rPr>
          <w:rFonts w:hint="eastAsia" w:ascii="宋体" w:hAnsi="宋体" w:cs="宋体"/>
          <w:b/>
          <w:bCs/>
          <w:sz w:val="28"/>
          <w:szCs w:val="28"/>
        </w:rPr>
      </w:pPr>
      <w:r>
        <w:rPr>
          <w:rFonts w:hint="eastAsia" w:ascii="宋体" w:hAnsi="宋体" w:cs="宋体"/>
          <w:b/>
          <w:bCs/>
          <w:sz w:val="28"/>
          <w:szCs w:val="28"/>
        </w:rPr>
        <w:t xml:space="preserve">附件：</w:t>
      </w:r>
      <w:r/>
    </w:p>
    <w:p>
      <w:pPr>
        <w:pStyle w:val="724"/>
        <w:jc w:val="center"/>
        <w:widowControl/>
        <w:rPr>
          <w:rFonts w:hint="eastAsia" w:ascii="宋体" w:hAnsi="宋体" w:cs="宋体"/>
          <w:b/>
          <w:bCs/>
          <w:sz w:val="28"/>
          <w:szCs w:val="28"/>
        </w:rPr>
      </w:pPr>
      <w:r>
        <w:rPr>
          <w:rFonts w:hint="eastAsia" w:ascii="宋体" w:hAnsi="宋体" w:cs="宋体"/>
          <w:b/>
          <w:bCs/>
          <w:sz w:val="28"/>
          <w:szCs w:val="28"/>
        </w:rPr>
        <w:t xml:space="preserve">无重大违法违纪承诺（格式）</w:t>
      </w:r>
      <w:r/>
    </w:p>
    <w:p>
      <w:pPr>
        <w:pStyle w:val="724"/>
        <w:widowControl/>
        <w:rPr>
          <w:rFonts w:hint="eastAsia" w:ascii="宋体" w:hAnsi="宋体" w:cs="宋体"/>
          <w:sz w:val="30"/>
          <w:szCs w:val="30"/>
        </w:rPr>
      </w:pPr>
      <w:r>
        <w:rPr>
          <w:rFonts w:hint="eastAsia" w:ascii="宋体" w:hAnsi="宋体" w:cs="宋体"/>
          <w:sz w:val="30"/>
          <w:szCs w:val="30"/>
        </w:rPr>
      </w:r>
      <w:r/>
    </w:p>
    <w:p>
      <w:pPr>
        <w:pStyle w:val="724"/>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 （采购人）</w:t>
      </w:r>
      <w:r/>
    </w:p>
    <w:p>
      <w:pPr>
        <w:pStyle w:val="724"/>
        <w:spacing w:line="360" w:lineRule="auto"/>
        <w:widowControl/>
        <w:rPr>
          <w:rFonts w:hint="eastAsia" w:ascii="宋体" w:hAnsi="宋体" w:cs="宋体"/>
          <w:szCs w:val="21"/>
        </w:rPr>
      </w:pPr>
      <w:r>
        <w:rPr>
          <w:rFonts w:hint="eastAsia" w:ascii="宋体" w:hAnsi="宋体" w:cs="宋体"/>
          <w:szCs w:val="21"/>
        </w:rPr>
      </w:r>
      <w:r/>
    </w:p>
    <w:p>
      <w:pPr>
        <w:pStyle w:val="724"/>
        <w:ind w:firstLine="351"/>
        <w:spacing w:line="360" w:lineRule="auto"/>
        <w:widowControl/>
        <w:rPr>
          <w:rFonts w:hint="eastAsia" w:ascii="宋体" w:hAnsi="宋体" w:cs="宋体"/>
          <w:szCs w:val="21"/>
        </w:rPr>
      </w:pPr>
      <w:r>
        <w:rPr>
          <w:rFonts w:hint="eastAsia" w:ascii="宋体" w:hAnsi="宋体" w:cs="宋体"/>
          <w:szCs w:val="21"/>
        </w:rPr>
        <w:t xml:space="preserve">我单位承诺贵单位，在参加</w:t>
      </w:r>
      <w:r>
        <w:rPr>
          <w:rFonts w:hint="eastAsia" w:ascii="宋体" w:hAnsi="宋体" w:cs="宋体"/>
          <w:szCs w:val="21"/>
          <w:u w:val="single"/>
        </w:rPr>
        <w:t xml:space="preserve">                      </w:t>
      </w:r>
      <w:r>
        <w:rPr>
          <w:rFonts w:hint="eastAsia" w:ascii="宋体" w:hAnsi="宋体" w:cs="宋体"/>
          <w:szCs w:val="21"/>
        </w:rPr>
        <w:t xml:space="preserve">项目活动前3年内在经营活动中没有重大违法记录，愿意接受上级监管部门和各级领导审查、监督、如有不符，愿接受任何处罚。</w:t>
      </w:r>
      <w:r/>
    </w:p>
    <w:p>
      <w:pPr>
        <w:pStyle w:val="724"/>
        <w:spacing w:line="360" w:lineRule="auto"/>
        <w:widowControl/>
        <w:rPr>
          <w:rFonts w:hint="eastAsia" w:ascii="宋体" w:hAnsi="宋体" w:cs="宋体"/>
          <w:szCs w:val="21"/>
        </w:rPr>
      </w:pPr>
      <w:r>
        <w:rPr>
          <w:rFonts w:hint="eastAsia" w:ascii="宋体" w:hAnsi="宋体" w:cs="宋体"/>
          <w:szCs w:val="21"/>
        </w:rPr>
        <w:t xml:space="preserve"> </w:t>
      </w:r>
      <w:r/>
    </w:p>
    <w:p>
      <w:pPr>
        <w:pStyle w:val="724"/>
        <w:spacing w:line="360" w:lineRule="auto"/>
        <w:widowControl/>
        <w:rPr>
          <w:rFonts w:hint="eastAsia" w:ascii="宋体" w:hAnsi="宋体" w:cs="宋体"/>
          <w:szCs w:val="21"/>
        </w:rPr>
      </w:pPr>
      <w:r>
        <w:rPr>
          <w:rFonts w:hint="eastAsia" w:ascii="宋体" w:hAnsi="宋体" w:cs="宋体"/>
          <w:szCs w:val="21"/>
        </w:rPr>
        <w:t xml:space="preserve"> </w:t>
      </w:r>
      <w:r/>
    </w:p>
    <w:p>
      <w:pPr>
        <w:pStyle w:val="724"/>
        <w:spacing w:line="360" w:lineRule="auto"/>
        <w:widowControl/>
        <w:rPr>
          <w:rFonts w:hint="eastAsia" w:ascii="宋体" w:hAnsi="宋体" w:cs="宋体"/>
          <w:szCs w:val="21"/>
        </w:rPr>
      </w:pPr>
      <w:r>
        <w:rPr>
          <w:rFonts w:hint="eastAsia" w:ascii="宋体" w:hAnsi="宋体" w:cs="宋体"/>
          <w:szCs w:val="21"/>
        </w:rPr>
        <w:t xml:space="preserve">  </w:t>
      </w:r>
      <w:r/>
    </w:p>
    <w:p>
      <w:pPr>
        <w:pStyle w:val="724"/>
        <w:ind w:firstLine="351"/>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            投标人：（单位全称）</w:t>
      </w:r>
      <w:r/>
    </w:p>
    <w:p>
      <w:pPr>
        <w:pStyle w:val="724"/>
        <w:ind w:firstLine="351"/>
        <w:jc w:val="right"/>
        <w:spacing w:line="360" w:lineRule="auto"/>
        <w:widowControl/>
        <w:rPr>
          <w:rFonts w:hint="eastAsia" w:ascii="宋体" w:hAnsi="宋体" w:cs="宋体"/>
          <w:szCs w:val="21"/>
        </w:rPr>
      </w:pPr>
      <w:r>
        <w:rPr>
          <w:rFonts w:hint="eastAsia" w:ascii="宋体" w:hAnsi="宋体" w:cs="宋体"/>
          <w:szCs w:val="21"/>
        </w:rPr>
        <w:t xml:space="preserve">法定代表人或授权代理人：</w:t>
      </w:r>
      <w:r>
        <w:rPr>
          <w:rFonts w:hint="eastAsia" w:ascii="宋体" w:hAnsi="宋体" w:cs="宋体"/>
          <w:sz w:val="24"/>
          <w:lang w:val="zh-CN"/>
        </w:rPr>
        <w:t xml:space="preserve">（签字或盖章）</w:t>
      </w:r>
      <w:r>
        <w:rPr>
          <w:rFonts w:hint="eastAsia" w:ascii="宋体" w:hAnsi="宋体" w:cs="宋体"/>
          <w:szCs w:val="21"/>
        </w:rPr>
      </w:r>
      <w:r/>
    </w:p>
    <w:p>
      <w:pPr>
        <w:pStyle w:val="724"/>
        <w:ind w:firstLine="351"/>
        <w:jc w:val="right"/>
        <w:spacing w:line="360" w:lineRule="auto"/>
        <w:widowControl/>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724"/>
        <w:spacing w:line="360" w:lineRule="auto"/>
        <w:widowControl/>
        <w:rPr>
          <w:rFonts w:hint="eastAsia" w:ascii="宋体" w:hAnsi="宋体" w:cs="宋体"/>
          <w:b/>
          <w:bCs/>
          <w:sz w:val="32"/>
          <w:szCs w:val="32"/>
        </w:rPr>
      </w:pPr>
      <w:r>
        <w:rPr>
          <w:rFonts w:hint="eastAsia" w:ascii="宋体" w:hAnsi="宋体" w:cs="宋体"/>
          <w:b/>
          <w:bCs/>
          <w:sz w:val="32"/>
          <w:szCs w:val="32"/>
        </w:rPr>
      </w:r>
      <w:r/>
    </w:p>
    <w:p>
      <w:pPr>
        <w:pStyle w:val="724"/>
        <w:jc w:val="center"/>
        <w:spacing w:line="360" w:lineRule="auto"/>
        <w:widowControl/>
        <w:rPr>
          <w:rFonts w:hint="eastAsia" w:ascii="宋体" w:hAnsi="宋体" w:cs="宋体"/>
          <w:b/>
          <w:sz w:val="24"/>
        </w:rPr>
      </w:pPr>
      <w:r>
        <w:rPr>
          <w:rFonts w:hint="eastAsia" w:ascii="宋体" w:hAnsi="宋体" w:cs="宋体"/>
          <w:b/>
          <w:sz w:val="24"/>
        </w:rPr>
        <w:br w:type="page" w:clear="all"/>
        <w:t xml:space="preserve">具备履行合同所必需的设备和专业技术能力的书面声明</w:t>
      </w:r>
      <w:r/>
    </w:p>
    <w:p>
      <w:pPr>
        <w:pStyle w:val="724"/>
        <w:ind w:firstLine="560"/>
        <w:shd w:val="clear" w:color="auto" w:fill="ffffff"/>
        <w:widowControl/>
        <w:rPr>
          <w:rFonts w:hint="eastAsia" w:ascii="宋体" w:hAnsi="宋体" w:cs="宋体"/>
          <w:szCs w:val="28"/>
        </w:rPr>
      </w:pPr>
      <w:r>
        <w:rPr>
          <w:rFonts w:hint="eastAsia" w:ascii="宋体" w:hAnsi="宋体" w:cs="宋体"/>
          <w:szCs w:val="28"/>
        </w:rPr>
      </w:r>
      <w:r/>
    </w:p>
    <w:p>
      <w:pPr>
        <w:pStyle w:val="724"/>
        <w:ind w:firstLine="561"/>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我单位郑重声明：我单位具备履行本项采购合同所必需的设备和专业技术能力，为履行本项采购合同我公司具备如下主要设备和主要专业技术能力：</w:t>
      </w:r>
      <w:r/>
    </w:p>
    <w:p>
      <w:pPr>
        <w:pStyle w:val="724"/>
        <w:ind w:firstLine="561"/>
        <w:spacing w:line="360" w:lineRule="auto"/>
        <w:shd w:val="clear" w:color="auto" w:fill="ffffff"/>
        <w:widowControl/>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w:t>
      </w:r>
      <w:r/>
    </w:p>
    <w:p>
      <w:pPr>
        <w:pStyle w:val="724"/>
        <w:ind w:firstLine="561"/>
        <w:spacing w:line="360" w:lineRule="auto"/>
        <w:shd w:val="clear" w:color="auto" w:fill="ffffff"/>
        <w:widowControl/>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w:t>
      </w:r>
      <w:r/>
    </w:p>
    <w:p>
      <w:pPr>
        <w:pStyle w:val="724"/>
        <w:ind w:firstLine="561"/>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pStyle w:val="724"/>
        <w:ind w:firstLine="561"/>
        <w:spacing w:line="360" w:lineRule="auto"/>
        <w:shd w:val="clear" w:color="auto" w:fill="ffffff"/>
        <w:widowControl/>
        <w:rPr>
          <w:rFonts w:hint="eastAsia" w:ascii="宋体" w:hAnsi="宋体" w:cs="宋体"/>
          <w:szCs w:val="21"/>
        </w:rPr>
      </w:pPr>
      <w:r>
        <w:rPr>
          <w:rFonts w:hint="eastAsia" w:ascii="宋体" w:hAnsi="宋体" w:cs="宋体"/>
          <w:szCs w:val="21"/>
        </w:rPr>
        <w:t xml:space="preserve">注：后附相关证明材料</w:t>
      </w:r>
      <w:r/>
    </w:p>
    <w:p>
      <w:pPr>
        <w:pStyle w:val="724"/>
        <w:ind w:firstLine="561"/>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24"/>
        <w:ind w:firstLine="351"/>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                            投标人：（单位全称）</w:t>
      </w:r>
      <w:r/>
    </w:p>
    <w:p>
      <w:pPr>
        <w:pStyle w:val="724"/>
        <w:ind w:firstLine="351"/>
        <w:jc w:val="right"/>
        <w:spacing w:line="360" w:lineRule="auto"/>
        <w:widowControl/>
        <w:rPr>
          <w:rFonts w:hint="eastAsia" w:ascii="宋体" w:hAnsi="宋体" w:cs="宋体"/>
          <w:szCs w:val="21"/>
        </w:rPr>
      </w:pPr>
      <w:r>
        <w:rPr>
          <w:rFonts w:hint="eastAsia" w:ascii="宋体" w:hAnsi="宋体" w:cs="宋体"/>
          <w:szCs w:val="21"/>
        </w:rPr>
        <w:t xml:space="preserve">法定代表人或授权代理人：</w:t>
      </w:r>
      <w:r>
        <w:rPr>
          <w:rFonts w:hint="eastAsia" w:ascii="宋体" w:hAnsi="宋体" w:cs="宋体"/>
          <w:sz w:val="24"/>
          <w:lang w:val="zh-CN"/>
        </w:rPr>
        <w:t xml:space="preserve">（签字或盖章）</w:t>
      </w:r>
      <w:r>
        <w:rPr>
          <w:rFonts w:hint="eastAsia" w:ascii="宋体" w:hAnsi="宋体" w:cs="宋体"/>
          <w:szCs w:val="21"/>
        </w:rPr>
      </w:r>
      <w:r/>
    </w:p>
    <w:p>
      <w:pPr>
        <w:pStyle w:val="724"/>
        <w:ind w:firstLine="351"/>
        <w:jc w:val="right"/>
        <w:spacing w:line="360" w:lineRule="auto"/>
        <w:widowControl/>
        <w:rPr>
          <w:rFonts w:hint="eastAsia" w:ascii="宋体" w:hAnsi="宋体" w:cs="宋体"/>
          <w:szCs w:val="21"/>
        </w:rPr>
      </w:pPr>
      <w:r>
        <w:rPr>
          <w:rFonts w:hint="eastAsia" w:ascii="宋体" w:hAnsi="宋体" w:cs="宋体"/>
          <w:szCs w:val="21"/>
        </w:rPr>
        <w:t xml:space="preserve">日期：      年      月      日</w:t>
      </w:r>
      <w:r/>
    </w:p>
    <w:p>
      <w:pPr>
        <w:pStyle w:val="724"/>
        <w:jc w:val="center"/>
        <w:spacing w:line="360" w:lineRule="auto"/>
        <w:widowControl/>
        <w:rPr>
          <w:rFonts w:hint="eastAsia" w:ascii="宋体" w:hAnsi="宋体" w:cs="宋体"/>
        </w:rPr>
      </w:pPr>
      <w:r>
        <w:rPr>
          <w:rFonts w:hint="eastAsia" w:ascii="宋体" w:hAnsi="宋体" w:cs="宋体"/>
          <w:szCs w:val="21"/>
        </w:rPr>
        <w:br w:type="page" w:clear="all"/>
      </w:r>
      <w:bookmarkStart w:id="20" w:name="_Toc9908_WPSOffice_Level1"/>
      <w:r/>
      <w:bookmarkStart w:id="21" w:name="_Toc31684_WPSOffice_Level1"/>
      <w:r>
        <w:rPr>
          <w:rFonts w:hint="eastAsia" w:ascii="宋体" w:hAnsi="宋体" w:cs="宋体"/>
          <w:sz w:val="36"/>
          <w:szCs w:val="36"/>
          <w:lang w:bidi="ar"/>
        </w:rPr>
        <w:t xml:space="preserve">财务状况报告及税收、社会保障资金</w:t>
      </w:r>
      <w:r>
        <w:rPr>
          <w:rFonts w:hint="eastAsia" w:ascii="宋体" w:hAnsi="宋体" w:cs="宋体"/>
        </w:rPr>
      </w:r>
      <w:r/>
    </w:p>
    <w:p>
      <w:pPr>
        <w:pStyle w:val="724"/>
        <w:jc w:val="center"/>
        <w:widowControl/>
        <w:rPr>
          <w:rFonts w:hint="eastAsia" w:ascii="宋体" w:hAnsi="宋体" w:cs="宋体"/>
        </w:rPr>
      </w:pPr>
      <w:r>
        <w:rPr>
          <w:rFonts w:hint="eastAsia" w:ascii="宋体" w:hAnsi="宋体" w:cs="宋体"/>
          <w:sz w:val="36"/>
          <w:szCs w:val="36"/>
          <w:lang w:bidi="ar"/>
        </w:rPr>
        <w:t xml:space="preserve">缴纳情况承诺函</w:t>
      </w:r>
      <w:r>
        <w:rPr>
          <w:rFonts w:hint="eastAsia" w:ascii="宋体" w:hAnsi="宋体" w:cs="宋体"/>
        </w:rPr>
      </w:r>
      <w:r/>
    </w:p>
    <w:p>
      <w:pPr>
        <w:pStyle w:val="724"/>
        <w:jc w:val="left"/>
        <w:spacing w:line="480" w:lineRule="auto"/>
        <w:widowControl/>
        <w:rPr>
          <w:rFonts w:hint="eastAsia" w:ascii="宋体" w:hAnsi="宋体" w:cs="宋体"/>
          <w:szCs w:val="21"/>
        </w:rPr>
      </w:pPr>
      <w:r>
        <w:rPr>
          <w:rFonts w:hint="eastAsia" w:ascii="宋体" w:hAnsi="宋体" w:cs="宋体"/>
          <w:szCs w:val="21"/>
          <w:u w:val="single"/>
          <w:lang w:bidi="ar"/>
        </w:rPr>
        <w:t xml:space="preserve">致：采购人名称</w:t>
      </w:r>
      <w:r>
        <w:rPr>
          <w:rFonts w:hint="eastAsia" w:ascii="宋体" w:hAnsi="宋体" w:cs="宋体"/>
          <w:szCs w:val="21"/>
          <w:lang w:bidi="ar"/>
        </w:rPr>
        <w:t xml:space="preserve"> </w:t>
      </w:r>
      <w:r>
        <w:rPr>
          <w:rFonts w:hint="eastAsia" w:ascii="宋体" w:hAnsi="宋体" w:cs="宋体"/>
          <w:szCs w:val="21"/>
        </w:rPr>
      </w:r>
      <w:r/>
    </w:p>
    <w:p>
      <w:pPr>
        <w:pStyle w:val="724"/>
        <w:ind w:firstLine="420"/>
        <w:jc w:val="left"/>
        <w:spacing w:line="480" w:lineRule="auto"/>
        <w:widowControl/>
        <w:rPr>
          <w:rFonts w:hint="eastAsia" w:ascii="宋体" w:hAnsi="宋体" w:cs="宋体"/>
          <w:szCs w:val="21"/>
        </w:rPr>
      </w:pPr>
      <w:r>
        <w:rPr>
          <w:rFonts w:hint="eastAsia" w:ascii="宋体" w:hAnsi="宋体" w:cs="宋体"/>
          <w:szCs w:val="21"/>
          <w:lang w:bidi="ar"/>
        </w:rPr>
        <w:t xml:space="preserve">我方</w:t>
      </w:r>
      <w:r>
        <w:rPr>
          <w:rFonts w:hint="eastAsia" w:ascii="宋体" w:hAnsi="宋体" w:cs="宋体"/>
          <w:szCs w:val="21"/>
          <w:u w:val="single"/>
          <w:lang w:bidi="ar"/>
        </w:rPr>
        <w:t xml:space="preserve">供应商名称</w:t>
      </w:r>
      <w:r>
        <w:rPr>
          <w:rFonts w:hint="eastAsia" w:ascii="宋体" w:hAnsi="宋体" w:cs="宋体"/>
          <w:szCs w:val="21"/>
          <w:lang w:bidi="ar"/>
        </w:rPr>
        <w:t xml:space="preserve">参加</w:t>
      </w:r>
      <w:r>
        <w:rPr>
          <w:rFonts w:hint="eastAsia" w:ascii="宋体" w:hAnsi="宋体" w:cs="宋体"/>
          <w:szCs w:val="21"/>
          <w:u w:val="single"/>
          <w:lang w:bidi="ar"/>
        </w:rPr>
        <w:t xml:space="preserve">项目名称</w:t>
      </w:r>
      <w:r>
        <w:rPr>
          <w:rFonts w:hint="eastAsia" w:ascii="宋体" w:hAnsi="宋体" w:cs="宋体"/>
          <w:szCs w:val="21"/>
          <w:lang w:bidi="ar"/>
        </w:rPr>
        <w:t xml:space="preserve">（项目编号：</w:t>
      </w:r>
      <w:r>
        <w:rPr>
          <w:rFonts w:hint="eastAsia" w:ascii="宋体" w:hAnsi="宋体" w:cs="宋体"/>
          <w:szCs w:val="21"/>
          <w:u w:val="single"/>
          <w:lang w:bidi="ar"/>
        </w:rPr>
        <w:t xml:space="preserve">         </w:t>
      </w:r>
      <w:r>
        <w:rPr>
          <w:rFonts w:hint="eastAsia" w:ascii="宋体" w:hAnsi="宋体" w:cs="宋体"/>
          <w:szCs w:val="21"/>
          <w:lang w:bidi="ar"/>
        </w:rPr>
        <w:t xml:space="preserve">）采购，根据《关于简化政府采购供应商资格审查有关事项的通知》（连财购〔2023〕4号），我方承诺具备《中华人民共和国政府采购法》第二十二条第（二）、第（四）项，《中华人</w:t>
      </w:r>
      <w:r>
        <w:rPr>
          <w:rFonts w:hint="eastAsia" w:ascii="宋体" w:hAnsi="宋体" w:cs="宋体"/>
          <w:szCs w:val="21"/>
          <w:lang w:bidi="ar"/>
        </w:rPr>
        <w:t xml:space="preserve">民共和国政府采购法实施条例》第十七条第（二）项规定条件的，具体包括： </w:t>
      </w:r>
      <w:r>
        <w:rPr>
          <w:rFonts w:hint="eastAsia" w:ascii="宋体" w:hAnsi="宋体" w:cs="宋体"/>
          <w:szCs w:val="21"/>
        </w:rPr>
      </w:r>
      <w:r/>
    </w:p>
    <w:p>
      <w:pPr>
        <w:pStyle w:val="724"/>
        <w:ind w:firstLine="420"/>
        <w:jc w:val="left"/>
        <w:spacing w:line="480" w:lineRule="auto"/>
        <w:widowControl/>
        <w:rPr>
          <w:rFonts w:hint="eastAsia" w:ascii="宋体" w:hAnsi="宋体" w:cs="宋体"/>
          <w:szCs w:val="21"/>
        </w:rPr>
      </w:pPr>
      <w:r>
        <w:rPr>
          <w:rFonts w:hint="eastAsia" w:ascii="宋体" w:hAnsi="宋体" w:cs="宋体"/>
          <w:szCs w:val="21"/>
          <w:lang w:bidi="ar"/>
        </w:rPr>
        <w:t xml:space="preserve">（1）具有良好的商业信誉和健全的财务会计制度（财务状况报告）； </w:t>
      </w:r>
      <w:r>
        <w:rPr>
          <w:rFonts w:hint="eastAsia" w:ascii="宋体" w:hAnsi="宋体" w:cs="宋体"/>
          <w:szCs w:val="21"/>
        </w:rPr>
      </w:r>
      <w:r/>
    </w:p>
    <w:p>
      <w:pPr>
        <w:pStyle w:val="724"/>
        <w:ind w:firstLine="420"/>
        <w:jc w:val="left"/>
        <w:spacing w:line="480" w:lineRule="auto"/>
        <w:widowControl/>
        <w:rPr>
          <w:rFonts w:hint="eastAsia" w:ascii="宋体" w:hAnsi="宋体" w:cs="宋体"/>
          <w:szCs w:val="21"/>
        </w:rPr>
      </w:pPr>
      <w:r>
        <w:rPr>
          <w:rFonts w:hint="eastAsia" w:ascii="宋体" w:hAnsi="宋体" w:cs="宋体"/>
          <w:szCs w:val="21"/>
          <w:lang w:bidi="ar"/>
        </w:rPr>
        <w:t xml:space="preserve">（2）有依法缴纳税收和社会保障资金的良好记录。 </w:t>
      </w:r>
      <w:r>
        <w:rPr>
          <w:rFonts w:hint="eastAsia" w:ascii="宋体" w:hAnsi="宋体" w:cs="宋体"/>
          <w:szCs w:val="21"/>
        </w:rPr>
      </w:r>
      <w:r/>
    </w:p>
    <w:p>
      <w:pPr>
        <w:pStyle w:val="724"/>
        <w:ind w:firstLine="420"/>
        <w:jc w:val="left"/>
        <w:spacing w:line="480" w:lineRule="auto"/>
        <w:widowControl/>
        <w:rPr>
          <w:rFonts w:hint="eastAsia" w:ascii="宋体" w:hAnsi="宋体" w:cs="宋体"/>
          <w:szCs w:val="21"/>
        </w:rPr>
      </w:pPr>
      <w:r>
        <w:rPr>
          <w:rFonts w:hint="eastAsia" w:ascii="宋体" w:hAnsi="宋体" w:cs="宋体"/>
          <w:szCs w:val="21"/>
          <w:lang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cs="宋体"/>
          <w:szCs w:val="21"/>
        </w:rPr>
      </w:r>
      <w:r/>
    </w:p>
    <w:p>
      <w:pPr>
        <w:pStyle w:val="724"/>
        <w:ind w:firstLine="420"/>
        <w:jc w:val="left"/>
        <w:spacing w:line="480" w:lineRule="auto"/>
        <w:widowControl/>
        <w:rPr>
          <w:rFonts w:hint="eastAsia" w:ascii="宋体" w:hAnsi="宋体" w:cs="宋体"/>
          <w:szCs w:val="21"/>
          <w:lang w:bidi="ar"/>
        </w:rPr>
      </w:pPr>
      <w:r>
        <w:rPr>
          <w:rFonts w:hint="eastAsia" w:ascii="宋体" w:hAnsi="宋体" w:cs="宋体"/>
          <w:szCs w:val="21"/>
          <w:lang w:bidi="ar"/>
        </w:rPr>
        <w:t xml:space="preserve">特此承诺</w:t>
      </w:r>
      <w:r/>
    </w:p>
    <w:p>
      <w:pPr>
        <w:pStyle w:val="746"/>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pStyle w:val="746"/>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pStyle w:val="746"/>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pStyle w:val="746"/>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pStyle w:val="724"/>
        <w:jc w:val="right"/>
        <w:spacing w:line="480" w:lineRule="auto"/>
        <w:widowControl/>
        <w:rPr>
          <w:rFonts w:hint="eastAsia" w:ascii="宋体" w:hAnsi="宋体" w:cs="宋体"/>
          <w:szCs w:val="21"/>
        </w:rPr>
      </w:pPr>
      <w:r>
        <w:rPr>
          <w:rFonts w:hint="eastAsia" w:ascii="宋体" w:hAnsi="宋体" w:cs="宋体"/>
          <w:szCs w:val="21"/>
          <w:lang w:bidi="ar"/>
        </w:rPr>
        <w:t xml:space="preserve">供应商（公章）： </w:t>
      </w:r>
      <w:r>
        <w:rPr>
          <w:rFonts w:hint="eastAsia" w:ascii="宋体" w:hAnsi="宋体" w:cs="宋体"/>
          <w:szCs w:val="21"/>
        </w:rPr>
      </w:r>
      <w:r/>
    </w:p>
    <w:p>
      <w:pPr>
        <w:pStyle w:val="724"/>
        <w:jc w:val="right"/>
        <w:spacing w:line="480" w:lineRule="auto"/>
        <w:widowControl/>
        <w:rPr>
          <w:rFonts w:hint="eastAsia" w:ascii="宋体" w:hAnsi="宋体" w:cs="宋体"/>
          <w:szCs w:val="21"/>
        </w:rPr>
      </w:pPr>
      <w:r>
        <w:rPr>
          <w:rFonts w:hint="eastAsia" w:ascii="宋体" w:hAnsi="宋体" w:cs="宋体"/>
          <w:szCs w:val="21"/>
          <w:lang w:bidi="ar"/>
        </w:rPr>
        <w:t xml:space="preserve">法定代表人或其委托代理人</w:t>
      </w:r>
      <w:r>
        <w:rPr>
          <w:rFonts w:hint="eastAsia" w:ascii="宋体" w:hAnsi="宋体" w:cs="宋体"/>
          <w:sz w:val="24"/>
          <w:lang w:val="zh-CN"/>
        </w:rPr>
        <w:t xml:space="preserve">（签字或盖章）</w:t>
      </w:r>
      <w:r>
        <w:rPr>
          <w:rFonts w:hint="eastAsia" w:ascii="宋体" w:hAnsi="宋体" w:cs="宋体"/>
          <w:szCs w:val="21"/>
          <w:lang w:bidi="ar"/>
        </w:rPr>
        <w:t xml:space="preserve">： </w:t>
      </w:r>
      <w:r>
        <w:rPr>
          <w:rFonts w:hint="eastAsia" w:ascii="宋体" w:hAnsi="宋体" w:cs="宋体"/>
          <w:szCs w:val="21"/>
        </w:rPr>
      </w:r>
      <w:r/>
    </w:p>
    <w:p>
      <w:pPr>
        <w:pStyle w:val="724"/>
        <w:jc w:val="right"/>
        <w:spacing w:line="480" w:lineRule="auto"/>
        <w:widowControl/>
        <w:rPr>
          <w:rFonts w:hint="eastAsia" w:ascii="宋体" w:hAnsi="宋体" w:cs="宋体"/>
          <w:szCs w:val="21"/>
        </w:rPr>
      </w:pPr>
      <w:r>
        <w:rPr>
          <w:rFonts w:hint="eastAsia" w:ascii="宋体" w:hAnsi="宋体" w:cs="宋体"/>
          <w:szCs w:val="21"/>
          <w:lang w:bidi="ar"/>
        </w:rPr>
        <w:t xml:space="preserve">日期：</w:t>
      </w:r>
      <w:r>
        <w:rPr>
          <w:rFonts w:hint="eastAsia" w:ascii="宋体" w:hAnsi="宋体" w:cs="宋体"/>
          <w:szCs w:val="21"/>
        </w:rPr>
      </w:r>
      <w:r/>
    </w:p>
    <w:p>
      <w:pPr>
        <w:pStyle w:val="724"/>
        <w:ind w:firstLine="2880"/>
        <w:spacing w:before="100" w:beforeAutospacing="1" w:after="100" w:afterAutospacing="1" w:line="360" w:lineRule="auto"/>
        <w:shd w:val="clear" w:color="auto" w:fill="ffffff"/>
        <w:widowControl/>
        <w:rPr>
          <w:rFonts w:hint="eastAsia" w:ascii="宋体" w:hAnsi="宋体" w:cs="宋体"/>
          <w:sz w:val="24"/>
        </w:rPr>
      </w:pPr>
      <w:r>
        <w:rPr>
          <w:rFonts w:hint="eastAsia" w:ascii="宋体" w:hAnsi="宋体" w:cs="宋体"/>
          <w:szCs w:val="21"/>
        </w:rPr>
        <w:br w:type="page" w:clear="all"/>
      </w:r>
      <w:r>
        <w:rPr>
          <w:rFonts w:hint="eastAsia" w:ascii="宋体" w:hAnsi="宋体" w:cs="宋体"/>
          <w:b/>
          <w:bCs/>
          <w:sz w:val="24"/>
        </w:rPr>
        <w:t xml:space="preserve">法定代表人资格证明</w:t>
      </w:r>
      <w:bookmarkEnd w:id="20"/>
      <w:r/>
      <w:bookmarkEnd w:id="21"/>
      <w:r>
        <w:rPr>
          <w:rFonts w:hint="eastAsia" w:ascii="宋体" w:hAnsi="宋体" w:cs="宋体"/>
          <w:sz w:val="24"/>
        </w:rPr>
      </w:r>
      <w:r/>
    </w:p>
    <w:p>
      <w:pPr>
        <w:pStyle w:val="724"/>
        <w:ind w:firstLine="280"/>
        <w:spacing w:before="100" w:beforeAutospacing="1" w:after="100" w:afterAutospacing="1" w:line="360" w:lineRule="auto"/>
        <w:shd w:val="clear" w:color="auto" w:fill="ffffff"/>
        <w:widowControl/>
        <w:rPr>
          <w:rFonts w:hint="eastAsia" w:ascii="宋体" w:hAnsi="宋体" w:cs="宋体"/>
          <w:szCs w:val="21"/>
        </w:rPr>
      </w:pPr>
      <w:r>
        <w:rPr>
          <w:rFonts w:hint="eastAsia" w:ascii="宋体" w:hAnsi="宋体" w:cs="宋体"/>
          <w:szCs w:val="21"/>
        </w:rPr>
        <w:t xml:space="preserve">供应商名称：</w:t>
      </w:r>
      <w:r/>
    </w:p>
    <w:p>
      <w:pPr>
        <w:pStyle w:val="724"/>
        <w:ind w:firstLine="280"/>
        <w:spacing w:before="100" w:beforeAutospacing="1" w:after="100" w:afterAutospacing="1" w:line="360" w:lineRule="auto"/>
        <w:shd w:val="clear" w:color="auto" w:fill="ffffff"/>
        <w:widowControl/>
        <w:rPr>
          <w:rFonts w:hint="eastAsia" w:ascii="宋体" w:hAnsi="宋体" w:cs="宋体"/>
          <w:szCs w:val="21"/>
        </w:rPr>
      </w:pPr>
      <w:r>
        <w:rPr>
          <w:rFonts w:hint="eastAsia" w:ascii="宋体" w:hAnsi="宋体" w:cs="宋体"/>
          <w:szCs w:val="21"/>
        </w:rPr>
        <w:t xml:space="preserve">地址：</w:t>
      </w:r>
      <w:r/>
    </w:p>
    <w:p>
      <w:pPr>
        <w:pStyle w:val="724"/>
        <w:ind w:firstLine="280"/>
        <w:spacing w:before="100" w:beforeAutospacing="1" w:after="100" w:afterAutospacing="1" w:line="360" w:lineRule="auto"/>
        <w:shd w:val="clear" w:color="auto" w:fill="ffffff"/>
        <w:widowControl/>
        <w:rPr>
          <w:rFonts w:hint="eastAsia" w:ascii="宋体" w:hAnsi="宋体" w:cs="宋体"/>
          <w:szCs w:val="21"/>
        </w:rPr>
      </w:pPr>
      <w:r>
        <w:rPr>
          <w:rFonts w:hint="eastAsia" w:ascii="宋体" w:hAnsi="宋体" w:cs="宋体"/>
          <w:szCs w:val="21"/>
        </w:rPr>
        <w:t xml:space="preserve">姓名：      性别：    年龄：     职务：</w:t>
      </w:r>
      <w:r/>
    </w:p>
    <w:p>
      <w:pPr>
        <w:pStyle w:val="724"/>
        <w:ind w:left="1" w:firstLine="560"/>
        <w:spacing w:before="100" w:beforeAutospacing="1" w:after="100" w:afterAutospacing="1" w:line="360" w:lineRule="auto"/>
        <w:shd w:val="clear" w:color="auto" w:fill="ffffff"/>
        <w:widowControl/>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（供应商单位名称）</w:t>
      </w:r>
      <w:r>
        <w:rPr>
          <w:rFonts w:hint="eastAsia" w:ascii="宋体" w:hAnsi="宋体" w:cs="宋体"/>
          <w:szCs w:val="21"/>
        </w:rPr>
        <w:t xml:space="preserve">的法定代表人。为参与</w:t>
      </w:r>
      <w:r>
        <w:rPr>
          <w:rFonts w:hint="eastAsia" w:ascii="宋体" w:hAnsi="宋体" w:cs="宋体"/>
          <w:szCs w:val="21"/>
          <w:u w:val="single"/>
        </w:rPr>
        <w:t xml:space="preserve">                 </w:t>
      </w:r>
      <w:r>
        <w:rPr>
          <w:rFonts w:hint="eastAsia" w:ascii="宋体" w:hAnsi="宋体" w:cs="宋体"/>
          <w:szCs w:val="21"/>
        </w:rPr>
        <w:t xml:space="preserve">项目，签署上述项目的投标文件、进行招标、签署合同和处理与之有关的一切事务。</w:t>
      </w:r>
      <w:r/>
    </w:p>
    <w:p>
      <w:pPr>
        <w:pStyle w:val="724"/>
        <w:ind w:firstLine="280"/>
        <w:spacing w:before="100" w:beforeAutospacing="1" w:after="100" w:afterAutospacing="1" w:line="360" w:lineRule="auto"/>
        <w:shd w:val="clear" w:color="auto" w:fill="ffffff"/>
        <w:widowControl/>
        <w:rPr>
          <w:rFonts w:hint="eastAsia" w:ascii="宋体" w:hAnsi="宋体" w:cs="宋体"/>
          <w:szCs w:val="21"/>
        </w:rPr>
      </w:pPr>
      <w:r>
        <w:rPr>
          <w:rFonts w:hint="eastAsia" w:ascii="宋体" w:hAnsi="宋体" w:cs="宋体"/>
          <w:szCs w:val="21"/>
        </w:rPr>
        <w:t xml:space="preserve">特此证明</w:t>
      </w:r>
      <w:r/>
    </w:p>
    <w:p>
      <w:pPr>
        <w:pStyle w:val="724"/>
        <w:jc w:val="right"/>
        <w:spacing w:line="360" w:lineRule="auto"/>
        <w:rPr>
          <w:rFonts w:hint="eastAsia" w:ascii="宋体" w:hAnsi="宋体" w:cs="宋体"/>
          <w:szCs w:val="21"/>
        </w:rPr>
      </w:pPr>
      <w:r>
        <w:rPr>
          <w:rFonts w:hint="eastAsia" w:ascii="宋体" w:hAnsi="宋体" w:cs="宋体"/>
          <w:szCs w:val="21"/>
        </w:rPr>
        <w:t xml:space="preserve">供应商单位名称（公章）：</w:t>
      </w:r>
      <w:r/>
    </w:p>
    <w:p>
      <w:pPr>
        <w:pStyle w:val="724"/>
        <w:jc w:val="right"/>
        <w:spacing w:line="360" w:lineRule="auto"/>
        <w:rPr>
          <w:rFonts w:hint="eastAsia" w:ascii="宋体" w:hAnsi="宋体" w:cs="宋体"/>
          <w:szCs w:val="21"/>
        </w:rPr>
      </w:pPr>
      <w:r>
        <w:rPr>
          <w:rFonts w:hint="eastAsia" w:ascii="宋体" w:hAnsi="宋体" w:cs="宋体"/>
          <w:szCs w:val="21"/>
        </w:rPr>
        <w:t xml:space="preserve">法定代表人或者授权委托代表人（盖章或签字）：                             </w:t>
      </w:r>
      <w:r/>
    </w:p>
    <w:p>
      <w:pPr>
        <w:pStyle w:val="724"/>
        <w:jc w:val="right"/>
        <w:spacing w:line="360" w:lineRule="auto"/>
        <w:rPr>
          <w:rFonts w:hint="eastAsia" w:ascii="宋体" w:hAnsi="宋体" w:cs="宋体"/>
          <w:szCs w:val="21"/>
        </w:rPr>
      </w:pPr>
      <w:r>
        <w:rPr>
          <w:rFonts w:hint="eastAsia" w:ascii="宋体" w:hAnsi="宋体" w:cs="宋体"/>
          <w:szCs w:val="21"/>
        </w:rPr>
        <w:t xml:space="preserve">日期：    年    月    日</w:t>
      </w:r>
      <w:r/>
    </w:p>
    <w:p>
      <w:pPr>
        <w:pStyle w:val="724"/>
        <w:spacing w:before="100" w:beforeAutospacing="1" w:after="100" w:afterAutospacing="1" w:line="360" w:lineRule="auto"/>
        <w:shd w:val="clear" w:color="auto" w:fill="ffffff"/>
        <w:widowControl/>
        <w:rPr>
          <w:rFonts w:hint="eastAsia" w:ascii="宋体" w:hAnsi="宋体" w:cs="宋体"/>
          <w:szCs w:val="21"/>
        </w:rPr>
      </w:pPr>
      <w:r>
        <w:rPr>
          <w:rFonts w:hint="eastAsia" w:ascii="宋体" w:hAnsi="宋体" w:cs="宋体"/>
          <w:szCs w:val="21"/>
        </w:rPr>
      </w:r>
      <w:r/>
    </w:p>
    <w:p>
      <w:pPr>
        <w:pStyle w:val="724"/>
        <w:ind w:left="-359" w:firstLine="549"/>
        <w:spacing w:before="100" w:beforeAutospacing="1" w:after="100" w:afterAutospacing="1" w:line="360" w:lineRule="auto"/>
        <w:shd w:val="clear" w:color="auto" w:fill="ffffff"/>
        <w:widowControl/>
        <w:rPr>
          <w:rFonts w:hint="eastAsia" w:ascii="宋体" w:hAnsi="宋体" w:cs="宋体"/>
          <w:szCs w:val="21"/>
        </w:rPr>
      </w:pPr>
      <w:r>
        <w:rPr>
          <w:rFonts w:hint="eastAsia" w:ascii="宋体" w:hAnsi="宋体" w:cs="宋体"/>
          <w:b/>
          <w:bCs/>
          <w:szCs w:val="21"/>
        </w:rPr>
        <w:t xml:space="preserve">注:供应商法定代表人参加投标的，必须附法定代表人身份证。法定代表人授权其他人参加投标的，需填写“授权委托书”。</w:t>
      </w:r>
      <w:r>
        <w:rPr>
          <w:rFonts w:hint="eastAsia" w:ascii="宋体" w:hAnsi="宋体" w:cs="宋体"/>
          <w:szCs w:val="21"/>
        </w:rPr>
        <w:t xml:space="preserve"> </w:t>
      </w:r>
      <w:r/>
    </w:p>
    <w:p>
      <w:pPr>
        <w:pStyle w:val="724"/>
        <w:jc w:val="center"/>
        <w:spacing w:line="480" w:lineRule="exact"/>
        <w:rPr>
          <w:rFonts w:hint="eastAsia" w:ascii="宋体" w:hAnsi="宋体" w:cs="宋体"/>
          <w:sz w:val="28"/>
          <w:szCs w:val="28"/>
        </w:rPr>
      </w:pPr>
      <w:r>
        <w:rPr>
          <w:rFonts w:hint="eastAsia" w:ascii="宋体" w:hAnsi="宋体" w:cs="宋体"/>
          <w:b/>
          <w:sz w:val="28"/>
          <w:szCs w:val="28"/>
        </w:rPr>
        <w:br w:type="page" w:clear="all"/>
        <w:t xml:space="preserve">法定代表人授权委</w:t>
      </w:r>
      <w:r>
        <w:rPr>
          <w:rFonts w:hint="eastAsia" w:ascii="宋体" w:hAnsi="宋体" w:cs="宋体"/>
          <w:b/>
          <w:sz w:val="28"/>
          <w:szCs w:val="28"/>
        </w:rPr>
        <w:t xml:space="preserve">托书（格式）</w:t>
      </w:r>
      <w:r>
        <w:rPr>
          <w:rFonts w:hint="eastAsia" w:ascii="宋体" w:hAnsi="宋体" w:cs="宋体"/>
          <w:sz w:val="28"/>
          <w:szCs w:val="28"/>
        </w:rPr>
      </w:r>
      <w:r/>
    </w:p>
    <w:p>
      <w:pPr>
        <w:pStyle w:val="724"/>
        <w:spacing w:line="480" w:lineRule="exact"/>
        <w:rPr>
          <w:rFonts w:hint="eastAsia" w:ascii="宋体" w:hAnsi="宋体" w:cs="宋体"/>
          <w:szCs w:val="21"/>
        </w:rPr>
      </w:pPr>
      <w:r>
        <w:rPr>
          <w:rFonts w:hint="eastAsia" w:ascii="宋体" w:hAnsi="宋体" w:cs="宋体"/>
          <w:szCs w:val="21"/>
        </w:rPr>
        <w:t xml:space="preserve">委托人（名称）</w:t>
      </w:r>
      <w:r>
        <w:rPr>
          <w:rFonts w:hint="eastAsia" w:ascii="宋体" w:hAnsi="宋体" w:cs="宋体"/>
          <w:szCs w:val="21"/>
          <w:u w:val="single"/>
        </w:rPr>
        <w:t xml:space="preserve">                  </w:t>
      </w:r>
      <w:r>
        <w:rPr>
          <w:rFonts w:hint="eastAsia" w:ascii="宋体" w:hAnsi="宋体" w:cs="宋体"/>
          <w:szCs w:val="21"/>
        </w:rPr>
        <w:t xml:space="preserve">：</w:t>
      </w:r>
      <w:r/>
    </w:p>
    <w:p>
      <w:pPr>
        <w:pStyle w:val="724"/>
        <w:spacing w:line="480" w:lineRule="exact"/>
        <w:rPr>
          <w:rFonts w:hint="eastAsia" w:ascii="宋体" w:hAnsi="宋体" w:cs="宋体"/>
          <w:szCs w:val="21"/>
        </w:rPr>
      </w:pPr>
      <w:r>
        <w:rPr>
          <w:rFonts w:hint="eastAsia" w:ascii="宋体" w:hAnsi="宋体" w:cs="宋体"/>
          <w:szCs w:val="21"/>
        </w:rPr>
        <w:t xml:space="preserve">地  址：</w:t>
      </w:r>
      <w:r/>
    </w:p>
    <w:p>
      <w:pPr>
        <w:pStyle w:val="724"/>
        <w:spacing w:line="480" w:lineRule="exact"/>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pStyle w:val="724"/>
        <w:spacing w:line="480" w:lineRule="exact"/>
        <w:rPr>
          <w:rFonts w:hint="eastAsia" w:ascii="宋体" w:hAnsi="宋体" w:cs="宋体"/>
          <w:szCs w:val="21"/>
        </w:rPr>
      </w:pPr>
      <w:r>
        <w:rPr>
          <w:rFonts w:hint="eastAsia" w:ascii="宋体" w:hAnsi="宋体" w:cs="宋体"/>
          <w:szCs w:val="21"/>
        </w:rPr>
        <w:t xml:space="preserve">法人营业执照注册号：</w:t>
      </w:r>
      <w:r/>
    </w:p>
    <w:p>
      <w:pPr>
        <w:pStyle w:val="724"/>
        <w:spacing w:line="480" w:lineRule="exact"/>
        <w:rPr>
          <w:rFonts w:hint="eastAsia" w:ascii="宋体" w:hAnsi="宋体" w:cs="宋体"/>
          <w:szCs w:val="21"/>
        </w:rPr>
      </w:pPr>
      <w:r>
        <w:rPr>
          <w:rFonts w:hint="eastAsia" w:ascii="宋体" w:hAnsi="宋体" w:cs="宋体"/>
          <w:szCs w:val="21"/>
        </w:rPr>
      </w:r>
      <w:r/>
    </w:p>
    <w:p>
      <w:pPr>
        <w:pStyle w:val="724"/>
        <w:spacing w:line="480" w:lineRule="exact"/>
        <w:rPr>
          <w:rFonts w:hint="eastAsia" w:ascii="宋体" w:hAnsi="宋体" w:cs="宋体"/>
          <w:szCs w:val="21"/>
        </w:rPr>
      </w:pPr>
      <w:r>
        <w:rPr>
          <w:rFonts w:hint="eastAsia" w:ascii="宋体" w:hAnsi="宋体" w:cs="宋体"/>
          <w:szCs w:val="21"/>
        </w:rPr>
        <w:t xml:space="preserve">受托人：</w:t>
      </w:r>
      <w:r>
        <w:rPr>
          <w:rFonts w:hint="eastAsia" w:ascii="宋体" w:hAnsi="宋体" w:cs="宋体"/>
          <w:szCs w:val="21"/>
          <w:u w:val="single"/>
        </w:rPr>
        <w:t xml:space="preserve">                 </w:t>
      </w:r>
      <w:r>
        <w:rPr>
          <w:rFonts w:hint="eastAsia" w:ascii="宋体" w:hAnsi="宋体" w:cs="宋体"/>
          <w:szCs w:val="21"/>
        </w:rPr>
        <w:t xml:space="preserve">  性别：男（女）  </w:t>
      </w:r>
      <w:r/>
    </w:p>
    <w:p>
      <w:pPr>
        <w:pStyle w:val="724"/>
        <w:spacing w:line="480" w:lineRule="exact"/>
        <w:rPr>
          <w:rFonts w:hint="eastAsia" w:ascii="宋体" w:hAnsi="宋体" w:cs="宋体"/>
          <w:szCs w:val="21"/>
        </w:rPr>
      </w:pPr>
      <w:r>
        <w:rPr>
          <w:rFonts w:hint="eastAsia" w:ascii="宋体" w:hAnsi="宋体" w:cs="宋体"/>
          <w:szCs w:val="21"/>
        </w:rPr>
        <w:t xml:space="preserve">年  龄：</w:t>
      </w:r>
      <w:r>
        <w:rPr>
          <w:rFonts w:hint="eastAsia" w:ascii="宋体" w:hAnsi="宋体" w:cs="宋体"/>
          <w:szCs w:val="21"/>
          <w:u w:val="single"/>
        </w:rPr>
        <w:t xml:space="preserve">   </w:t>
      </w:r>
      <w:r>
        <w:rPr>
          <w:rFonts w:hint="eastAsia" w:ascii="宋体" w:hAnsi="宋体" w:cs="宋体"/>
          <w:szCs w:val="21"/>
        </w:rPr>
        <w:t xml:space="preserve">岁              民族：</w:t>
      </w:r>
      <w:r>
        <w:rPr>
          <w:rFonts w:hint="eastAsia" w:ascii="宋体" w:hAnsi="宋体" w:cs="宋体"/>
          <w:szCs w:val="21"/>
          <w:u w:val="single"/>
        </w:rPr>
        <w:t xml:space="preserve">   </w:t>
      </w:r>
      <w:r>
        <w:rPr>
          <w:rFonts w:hint="eastAsia" w:ascii="宋体" w:hAnsi="宋体" w:cs="宋体"/>
          <w:szCs w:val="21"/>
        </w:rPr>
        <w:t xml:space="preserve">族</w:t>
      </w:r>
      <w:r/>
    </w:p>
    <w:p>
      <w:pPr>
        <w:pStyle w:val="724"/>
        <w:spacing w:line="480" w:lineRule="exact"/>
        <w:rPr>
          <w:rFonts w:hint="eastAsia" w:ascii="宋体" w:hAnsi="宋体" w:cs="宋体"/>
          <w:szCs w:val="21"/>
          <w:u w:val="single"/>
        </w:rPr>
      </w:pPr>
      <w:r>
        <w:rPr>
          <w:rFonts w:hint="eastAsia" w:ascii="宋体" w:hAnsi="宋体" w:cs="宋体"/>
          <w:szCs w:val="21"/>
        </w:rPr>
        <w:t xml:space="preserve">职务：</w:t>
      </w:r>
      <w:r>
        <w:rPr>
          <w:rFonts w:hint="eastAsia" w:ascii="宋体" w:hAnsi="宋体" w:cs="宋体"/>
          <w:szCs w:val="21"/>
          <w:u w:val="single"/>
        </w:rPr>
        <w:t xml:space="preserve">                      </w:t>
      </w:r>
      <w:r/>
    </w:p>
    <w:p>
      <w:pPr>
        <w:pStyle w:val="724"/>
        <w:spacing w:line="480" w:lineRule="exact"/>
        <w:rPr>
          <w:rFonts w:hint="eastAsia" w:ascii="宋体" w:hAnsi="宋体" w:cs="宋体"/>
          <w:szCs w:val="21"/>
          <w:u w:val="single"/>
        </w:rPr>
      </w:pPr>
      <w:r>
        <w:rPr>
          <w:rFonts w:hint="eastAsia" w:ascii="宋体" w:hAnsi="宋体" w:cs="宋体"/>
          <w:szCs w:val="21"/>
        </w:rPr>
        <w:t xml:space="preserve">身份证号：</w:t>
      </w:r>
      <w:r>
        <w:rPr>
          <w:rFonts w:hint="eastAsia" w:ascii="宋体" w:hAnsi="宋体" w:cs="宋体"/>
          <w:szCs w:val="21"/>
          <w:u w:val="single"/>
        </w:rPr>
        <w:t xml:space="preserve">                               </w:t>
      </w:r>
      <w:r/>
    </w:p>
    <w:p>
      <w:pPr>
        <w:pStyle w:val="724"/>
        <w:spacing w:line="480" w:lineRule="exact"/>
        <w:rPr>
          <w:rFonts w:hint="eastAsia" w:ascii="宋体" w:hAnsi="宋体" w:cs="宋体"/>
          <w:b/>
          <w:szCs w:val="21"/>
        </w:rPr>
      </w:pPr>
      <w:r>
        <w:rPr>
          <w:rFonts w:hint="eastAsia" w:ascii="宋体" w:hAnsi="宋体" w:cs="宋体"/>
          <w:b/>
          <w:szCs w:val="21"/>
        </w:rPr>
      </w:r>
      <w:r/>
    </w:p>
    <w:p>
      <w:pPr>
        <w:pStyle w:val="724"/>
        <w:spacing w:line="480" w:lineRule="exact"/>
        <w:rPr>
          <w:rFonts w:hint="eastAsia" w:ascii="宋体" w:hAnsi="宋体" w:cs="宋体"/>
          <w:szCs w:val="21"/>
          <w:u w:val="single"/>
        </w:rPr>
      </w:pPr>
      <w:r>
        <w:rPr>
          <w:rFonts w:hint="eastAsia" w:ascii="宋体" w:hAnsi="宋体" w:cs="宋体"/>
          <w:b/>
          <w:szCs w:val="21"/>
        </w:rPr>
        <w:t xml:space="preserve">灌南县李集镇人民政府：</w:t>
      </w:r>
      <w:r>
        <w:rPr>
          <w:rFonts w:hint="eastAsia" w:ascii="宋体" w:hAnsi="宋体" w:cs="宋体"/>
          <w:szCs w:val="21"/>
          <w:u w:val="single"/>
        </w:rPr>
      </w:r>
      <w:r/>
    </w:p>
    <w:p>
      <w:pPr>
        <w:pStyle w:val="724"/>
        <w:ind w:firstLine="420"/>
        <w:spacing w:line="480" w:lineRule="exact"/>
        <w:rPr>
          <w:rFonts w:hint="eastAsia" w:ascii="宋体" w:hAnsi="宋体" w:cs="宋体"/>
          <w:szCs w:val="21"/>
        </w:rPr>
      </w:pPr>
      <w:r>
        <w:rPr>
          <w:rFonts w:hint="eastAsia" w:ascii="宋体" w:hAnsi="宋体" w:cs="宋体"/>
          <w:szCs w:val="21"/>
        </w:rPr>
        <w:t xml:space="preserve">兹委托我公司职工</w:t>
      </w:r>
      <w:r>
        <w:rPr>
          <w:rFonts w:hint="eastAsia" w:ascii="宋体" w:hAnsi="宋体" w:cs="宋体"/>
          <w:szCs w:val="21"/>
          <w:u w:val="single"/>
        </w:rPr>
        <w:t xml:space="preserve">        </w:t>
      </w:r>
      <w:r>
        <w:rPr>
          <w:rFonts w:hint="eastAsia" w:ascii="宋体" w:hAnsi="宋体" w:cs="宋体"/>
          <w:szCs w:val="21"/>
        </w:rPr>
        <w:t xml:space="preserve">全权代表我公司参与</w:t>
      </w:r>
      <w:r>
        <w:rPr>
          <w:rFonts w:hint="eastAsia" w:ascii="宋体" w:hAnsi="宋体" w:cs="宋体"/>
          <w:szCs w:val="21"/>
          <w:u w:val="single"/>
        </w:rPr>
        <w:t xml:space="preserve">             </w:t>
      </w:r>
      <w:r>
        <w:rPr>
          <w:rFonts w:hint="eastAsia" w:ascii="宋体" w:hAnsi="宋体" w:cs="宋体"/>
          <w:szCs w:val="21"/>
        </w:rPr>
        <w:t xml:space="preserve">项目的招、投标活动及签订经济合同。</w:t>
      </w:r>
      <w:r>
        <w:rPr>
          <w:rFonts w:hint="eastAsia" w:ascii="宋体" w:hAnsi="宋体" w:cs="宋体"/>
          <w:szCs w:val="21"/>
          <w:u w:val="single"/>
        </w:rPr>
        <w:t xml:space="preserve">            </w:t>
      </w:r>
      <w:r>
        <w:rPr>
          <w:rFonts w:hint="eastAsia" w:ascii="宋体" w:hAnsi="宋体" w:cs="宋体"/>
          <w:szCs w:val="21"/>
        </w:rPr>
        <w:t xml:space="preserve">以我公司名义所为的法律行为及签署的文件，我公司均予以认可。有关法律责任均由我公司（企业）承担。</w:t>
      </w:r>
      <w:r/>
    </w:p>
    <w:p>
      <w:pPr>
        <w:pStyle w:val="724"/>
        <w:ind w:firstLine="420"/>
        <w:spacing w:line="480" w:lineRule="exact"/>
        <w:rPr>
          <w:rFonts w:hint="eastAsia" w:ascii="宋体" w:hAnsi="宋体" w:cs="宋体"/>
          <w:szCs w:val="21"/>
        </w:rPr>
      </w:pPr>
      <w:r>
        <w:rPr>
          <w:rFonts w:hint="eastAsia" w:ascii="宋体" w:hAnsi="宋体" w:cs="宋体"/>
          <w:szCs w:val="21"/>
        </w:rPr>
        <w:t xml:space="preserve">委托期限自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日起至该项目合同签订之日止，本委托权为无转委托权。 </w:t>
      </w:r>
      <w:r/>
    </w:p>
    <w:p>
      <w:pPr>
        <w:pStyle w:val="724"/>
        <w:ind w:firstLine="420"/>
        <w:spacing w:line="480" w:lineRule="exact"/>
        <w:rPr>
          <w:rFonts w:hint="eastAsia" w:ascii="宋体" w:hAnsi="宋体" w:cs="宋体"/>
          <w:szCs w:val="21"/>
        </w:rPr>
      </w:pPr>
      <w:r>
        <w:rPr>
          <w:rFonts w:hint="eastAsia" w:ascii="宋体" w:hAnsi="宋体" w:cs="宋体"/>
          <w:szCs w:val="21"/>
        </w:rPr>
        <w:t xml:space="preserve">特此授权委托。</w:t>
      </w:r>
      <w:r/>
    </w:p>
    <w:p>
      <w:pPr>
        <w:pStyle w:val="724"/>
        <w:spacing w:line="480" w:lineRule="exact"/>
        <w:rPr>
          <w:rFonts w:hint="eastAsia" w:ascii="宋体" w:hAnsi="宋体" w:cs="宋体"/>
          <w:szCs w:val="21"/>
        </w:rPr>
      </w:pPr>
      <w:r>
        <w:rPr>
          <w:rFonts w:hint="eastAsia" w:ascii="宋体" w:hAnsi="宋体" w:cs="宋体"/>
          <w:szCs w:val="21"/>
        </w:rPr>
      </w:r>
      <w:r/>
    </w:p>
    <w:p>
      <w:pPr>
        <w:pStyle w:val="724"/>
        <w:spacing w:line="480" w:lineRule="exact"/>
        <w:rPr>
          <w:rFonts w:hint="eastAsia" w:ascii="宋体" w:hAnsi="宋体" w:cs="宋体"/>
          <w:szCs w:val="21"/>
          <w:u w:val="single"/>
        </w:rPr>
      </w:pPr>
      <w:r>
        <w:rPr>
          <w:rFonts w:hint="eastAsia" w:ascii="宋体" w:hAnsi="宋体" w:cs="宋体"/>
          <w:szCs w:val="21"/>
        </w:rPr>
        <w:t xml:space="preserve">委托人（公章）：</w:t>
      </w:r>
      <w:r>
        <w:rPr>
          <w:rFonts w:hint="eastAsia" w:ascii="宋体" w:hAnsi="宋体" w:cs="宋体"/>
          <w:szCs w:val="21"/>
          <w:u w:val="single"/>
        </w:rPr>
        <w:t xml:space="preserve">                     </w:t>
      </w:r>
      <w:r>
        <w:rPr>
          <w:rFonts w:hint="eastAsia" w:ascii="宋体" w:hAnsi="宋体" w:cs="宋体"/>
          <w:szCs w:val="21"/>
        </w:rPr>
        <w:t xml:space="preserve">受托人：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p>
      <w:pPr>
        <w:pStyle w:val="724"/>
        <w:spacing w:line="48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 w:val="24"/>
          <w:lang w:val="zh-CN"/>
        </w:rPr>
        <w:t xml:space="preserve">（签字或盖章）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pStyle w:val="724"/>
        <w:ind w:firstLine="1155"/>
        <w:spacing w:line="480" w:lineRule="exact"/>
        <w:rPr>
          <w:rFonts w:hint="eastAsia" w:ascii="宋体" w:hAnsi="宋体" w:cs="宋体"/>
          <w:b/>
          <w:bCs/>
          <w:szCs w:val="21"/>
        </w:rPr>
      </w:pPr>
      <w:r>
        <w:rPr>
          <w:rFonts w:hint="eastAsia" w:ascii="宋体" w:hAnsi="宋体" w:cs="宋体"/>
          <w:szCs w:val="21"/>
        </w:rPr>
        <w:t xml:space="preserve">年   月   日</w:t>
      </w:r>
      <w:r>
        <w:rPr>
          <w:rFonts w:hint="eastAsia" w:ascii="宋体" w:hAnsi="宋体" w:cs="宋体"/>
          <w:b/>
          <w:bCs/>
          <w:szCs w:val="21"/>
        </w:rPr>
      </w:r>
      <w:r/>
    </w:p>
    <w:p>
      <w:pPr>
        <w:pStyle w:val="724"/>
        <w:spacing w:line="480" w:lineRule="exact"/>
        <w:rPr>
          <w:rFonts w:hint="eastAsia" w:ascii="宋体" w:hAnsi="宋体" w:cs="宋体"/>
          <w:szCs w:val="21"/>
        </w:rPr>
      </w:pPr>
      <w:r>
        <w:rPr>
          <w:rFonts w:hint="eastAsia" w:ascii="宋体" w:hAnsi="宋体" w:cs="宋体"/>
          <w:szCs w:val="21"/>
        </w:rPr>
        <w:t xml:space="preserve">附 被委托人（全权代表）身份证：</w:t>
      </w:r>
      <w:r/>
    </w:p>
    <w:p>
      <w:pPr>
        <w:pStyle w:val="731"/>
        <w:rPr>
          <w:rFonts w:hint="eastAsia" w:ascii="宋体" w:hAnsi="宋体" w:cs="宋体"/>
        </w:rPr>
      </w:pPr>
      <w:r>
        <w:rPr>
          <w:rFonts w:hint="eastAsia" w:ascii="宋体" w:hAnsi="宋体" w:cs="宋体"/>
        </w:rPr>
      </w:r>
      <w:r/>
    </w:p>
    <w:p>
      <w:pPr>
        <w:pStyle w:val="724"/>
        <w:spacing w:line="480" w:lineRule="exact"/>
        <w:rPr>
          <w:rFonts w:hint="eastAsia" w:ascii="宋体" w:hAnsi="宋体" w:cs="宋体"/>
          <w:szCs w:val="21"/>
        </w:rPr>
      </w:pPr>
      <w:r>
        <w:rPr>
          <w:rFonts w:hint="eastAsia" w:ascii="宋体" w:hAnsi="宋体" w:cs="宋体"/>
          <w:szCs w:val="21"/>
        </w:rPr>
      </w:r>
      <w:r/>
    </w:p>
    <w:p>
      <w:pPr>
        <w:pStyle w:val="724"/>
        <w:spacing w:line="480" w:lineRule="exact"/>
        <w:rPr>
          <w:rFonts w:hint="eastAsia" w:ascii="宋体" w:hAnsi="宋体" w:cs="宋体"/>
          <w:szCs w:val="21"/>
        </w:rPr>
      </w:pPr>
      <w:r>
        <w:rPr>
          <w:rFonts w:hint="eastAsia" w:ascii="宋体" w:hAnsi="宋体" w:cs="宋体"/>
          <w:szCs w:val="21"/>
        </w:rPr>
      </w:r>
      <w:r/>
    </w:p>
    <w:p>
      <w:pPr>
        <w:pStyle w:val="724"/>
        <w:spacing w:line="480" w:lineRule="exact"/>
        <w:rPr>
          <w:rFonts w:hint="eastAsia" w:ascii="宋体" w:hAnsi="宋体" w:cs="宋体"/>
          <w:szCs w:val="21"/>
        </w:rPr>
      </w:pPr>
      <w:r>
        <w:rPr>
          <w:rFonts w:hint="eastAsia" w:ascii="宋体" w:hAnsi="宋体" w:cs="宋体"/>
          <w:szCs w:val="21"/>
        </w:rPr>
      </w:r>
      <w:r/>
    </w:p>
    <w:p>
      <w:pPr>
        <w:pStyle w:val="724"/>
        <w:spacing w:line="480" w:lineRule="exact"/>
        <w:rPr>
          <w:rFonts w:hint="eastAsia" w:ascii="宋体" w:hAnsi="宋体" w:cs="宋体"/>
          <w:szCs w:val="21"/>
        </w:rPr>
      </w:pPr>
      <w:r>
        <w:rPr>
          <w:rFonts w:hint="eastAsia" w:ascii="宋体" w:hAnsi="宋体" w:cs="宋体"/>
          <w:szCs w:val="21"/>
        </w:rPr>
      </w:r>
      <w:r/>
    </w:p>
    <w:p>
      <w:pPr>
        <w:pStyle w:val="724"/>
        <w:jc w:val="left"/>
        <w:spacing w:line="400" w:lineRule="exact"/>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SHA</w:instrText>
      </w:r>
      <w:r>
        <w:rPr>
          <w:rFonts w:hint="eastAsia" w:ascii="宋体" w:hAnsi="宋体" w:cs="宋体"/>
          <w:szCs w:val="21"/>
        </w:rPr>
        <w:instrText xml:space="preserve">PE  \* MERGEFORMAT </w:instrText>
      </w:r>
      <w:r>
        <w:rPr>
          <w:rFonts w:hint="eastAsia" w:ascii="宋体" w:hAnsi="宋体" w:cs="宋体"/>
          <w:szCs w:val="21"/>
        </w:rPr>
        <w:fldChar w:fldCharType="separate"/>
      </w:r>
      <w:r>
        <w:rPr>
          <w:rFonts w:hint="eastAsia" w:ascii="宋体" w:hAnsi="宋体" w:cs="宋体"/>
          <w:szCs w:val="21"/>
        </w:rPr>
        <mc:AlternateContent>
          <mc:Choice Requires="wpg">
            <w:drawing>
              <wp:inline xmlns:wp="http://schemas.openxmlformats.org/drawingml/2006/wordprocessingDrawing" distT="0" distB="0" distL="0" distR="0">
                <wp:extent cx="5048250" cy="137033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sz w:val="24"/>
                              </w:rPr>
                            </w:pPr>
                            <w:r>
                              <w:rPr>
                                <w:rFonts w:hint="eastAsia"/>
                                <w:sz w:val="24"/>
                              </w:rPr>
                              <w:t xml:space="preserve">身份证粘贴处</w:t>
                            </w:r>
                            <w:r>
                              <w:rPr>
                                <w:sz w:val="24"/>
                              </w:rPr>
                            </w:r>
                            <w:r/>
                          </w:p>
                          <w:p>
                            <w:pPr>
                              <w:pStyle w:val="724"/>
                            </w:pPr>
                            <w:r/>
                            <w:r/>
                          </w:p>
                        </w:txbxContent>
                      </wps:txbx>
                      <wps:bodyPr wrap="square" upright="1"/>
                    </wps:wsp>
                  </a:graphicData>
                </a:graphic>
              </wp:inline>
            </w:drawing>
          </mc:Choice>
          <mc:Fallback>
            <w:pict>
              <v:shape id="shape 3" o:spid="_x0000_s3" o:spt="1" type="#_x0000_t1" style="width:397.5pt;height:107.9pt;mso-wrap-distance-left:0.0pt;mso-wrap-distance-top:0.0pt;mso-wrap-distance-right:0.0pt;mso-wrap-distance-bottom:0.0pt;visibility:visible;" fillcolor="#FFFFFF" strokecolor="#000000">
                <v:textbox inset="0,0,0,0">
                  <w:txbxContent>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rFonts w:hint="eastAsia"/>
                        </w:rPr>
                      </w:pPr>
                      <w:r>
                        <w:rPr>
                          <w:rFonts w:hint="eastAsia"/>
                        </w:rPr>
                      </w:r>
                      <w:r/>
                    </w:p>
                    <w:p>
                      <w:pPr>
                        <w:pStyle w:val="724"/>
                        <w:jc w:val="center"/>
                        <w:rPr>
                          <w:sz w:val="24"/>
                        </w:rPr>
                      </w:pPr>
                      <w:r>
                        <w:rPr>
                          <w:rFonts w:hint="eastAsia"/>
                          <w:sz w:val="24"/>
                        </w:rPr>
                        <w:t xml:space="preserve">身份证粘贴处</w:t>
                      </w:r>
                      <w:r>
                        <w:rPr>
                          <w:sz w:val="24"/>
                        </w:rPr>
                      </w:r>
                      <w:r/>
                    </w:p>
                    <w:p>
                      <w:pPr>
                        <w:pStyle w:val="724"/>
                      </w:pPr>
                      <w:r/>
                      <w:r/>
                    </w:p>
                  </w:txbxContent>
                </v:textbox>
              </v:shape>
            </w:pict>
          </mc:Fallback>
        </mc:AlternateContent>
      </w:r>
      <w:r>
        <w:rPr>
          <w:rFonts w:hint="eastAsia" w:ascii="宋体" w:hAnsi="宋体" w:cs="宋体"/>
          <w:szCs w:val="21"/>
        </w:rPr>
        <w:fldChar w:fldCharType="end"/>
      </w:r>
      <w:r>
        <w:rPr>
          <w:rFonts w:hint="eastAsia" w:ascii="宋体" w:hAnsi="宋体" w:cs="宋体"/>
          <w:szCs w:val="21"/>
        </w:rPr>
      </w:r>
      <w:r/>
    </w:p>
    <w:p>
      <w:pPr>
        <w:pStyle w:val="724"/>
        <w:spacing w:line="360" w:lineRule="auto"/>
        <w:widowControl/>
        <w:rPr>
          <w:rFonts w:hint="eastAsia" w:ascii="宋体" w:hAnsi="宋体" w:cs="宋体"/>
          <w:szCs w:val="21"/>
        </w:rPr>
      </w:pPr>
      <w:r>
        <w:rPr>
          <w:rFonts w:hint="eastAsia" w:ascii="宋体" w:hAnsi="宋体" w:cs="宋体"/>
          <w:szCs w:val="21"/>
        </w:rPr>
      </w:r>
      <w:r/>
    </w:p>
    <w:p>
      <w:pPr>
        <w:pStyle w:val="726"/>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24"/>
        <w:jc w:val="center"/>
        <w:spacing w:line="360" w:lineRule="auto"/>
        <w:rPr>
          <w:rFonts w:hint="eastAsia" w:ascii="宋体" w:hAnsi="宋体" w:cs="宋体"/>
          <w:b/>
          <w:szCs w:val="21"/>
        </w:rPr>
      </w:pPr>
      <w:r>
        <w:rPr>
          <w:rFonts w:hint="eastAsia" w:ascii="宋体" w:hAnsi="宋体" w:cs="宋体"/>
          <w:b/>
          <w:szCs w:val="21"/>
        </w:rPr>
        <w:t xml:space="preserve">中小企业声明函</w:t>
      </w:r>
      <w:r/>
    </w:p>
    <w:p>
      <w:pPr>
        <w:pStyle w:val="725"/>
        <w:rPr>
          <w:rFonts w:hint="eastAsia" w:ascii="宋体" w:hAnsi="宋体" w:cs="宋体"/>
        </w:rPr>
      </w:pPr>
      <w:r>
        <w:rPr>
          <w:rFonts w:hint="eastAsia" w:ascii="宋体" w:hAnsi="宋体" w:cs="宋体"/>
        </w:rPr>
      </w:r>
      <w:r/>
    </w:p>
    <w:p>
      <w:pPr>
        <w:pStyle w:val="724"/>
        <w:ind w:firstLine="420"/>
        <w:spacing w:line="480" w:lineRule="auto"/>
        <w:rPr>
          <w:rFonts w:hint="eastAsia" w:ascii="宋体" w:hAnsi="宋体" w:cs="宋体"/>
          <w:bCs/>
          <w:szCs w:val="21"/>
        </w:rPr>
      </w:pPr>
      <w:r>
        <w:rPr>
          <w:rFonts w:hint="eastAsia" w:ascii="宋体" w:hAnsi="宋体" w:cs="宋体"/>
          <w:bCs/>
          <w:szCs w:val="21"/>
        </w:rPr>
        <w:t xml:space="preserve">本公司（联合体）郑重声明，根据《政府采购促进中小企业发展管理办法》（财库﹝2020﹞46号）的规定，本公司（联合体）参加</w:t>
      </w:r>
      <w:r>
        <w:rPr>
          <w:rFonts w:hint="eastAsia" w:ascii="宋体" w:hAnsi="宋体" w:cs="宋体"/>
          <w:bCs/>
          <w:szCs w:val="21"/>
          <w:u w:val="single"/>
        </w:rPr>
        <w:t xml:space="preserve">（单位名称）</w:t>
      </w:r>
      <w:r>
        <w:rPr>
          <w:rFonts w:hint="eastAsia" w:ascii="宋体" w:hAnsi="宋体" w:cs="宋体"/>
          <w:bCs/>
          <w:szCs w:val="21"/>
        </w:rPr>
        <w:t xml:space="preserve">的</w:t>
      </w:r>
      <w:r>
        <w:rPr>
          <w:rFonts w:hint="eastAsia" w:ascii="宋体" w:hAnsi="宋体" w:cs="宋体"/>
          <w:bCs/>
          <w:szCs w:val="21"/>
          <w:u w:val="single"/>
        </w:rPr>
        <w:t xml:space="preserve">（项目名称）</w:t>
      </w:r>
      <w:r>
        <w:rPr>
          <w:rFonts w:hint="eastAsia" w:ascii="宋体" w:hAnsi="宋体" w:cs="宋体"/>
          <w:bCs/>
          <w:szCs w:val="21"/>
        </w:rPr>
        <w:t xml:space="preserve">采购活动，提供的货物全部由符合政策要求的中小企业制造。相关企业（含联合体中的中小企业、签订分包意向协议的中小企业）的具体情况如下：</w:t>
      </w:r>
      <w:r/>
    </w:p>
    <w:p>
      <w:pPr>
        <w:pStyle w:val="724"/>
        <w:numPr>
          <w:ilvl w:val="0"/>
          <w:numId w:val="5"/>
        </w:numPr>
        <w:ind w:firstLine="420"/>
        <w:spacing w:line="480" w:lineRule="auto"/>
        <w:rPr>
          <w:rFonts w:hint="eastAsia" w:ascii="宋体" w:hAnsi="宋体" w:cs="宋体"/>
          <w:bCs/>
          <w:szCs w:val="21"/>
        </w:rPr>
      </w:pPr>
      <w:r>
        <w:rPr>
          <w:rFonts w:hint="eastAsia" w:ascii="宋体" w:hAnsi="宋体" w:cs="宋体"/>
          <w:bCs/>
          <w:szCs w:val="21"/>
          <w:u w:val="single"/>
        </w:rPr>
        <w:t xml:space="preserve">（标的名称）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w:t>
      </w:r>
      <w:r>
        <w:rPr>
          <w:rFonts w:hint="eastAsia" w:ascii="宋体" w:hAnsi="宋体" w:cs="宋体"/>
          <w:bCs/>
          <w:szCs w:val="21"/>
        </w:rPr>
        <w:t xml:space="preserve">行业；制造商为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w:t>
      </w:r>
      <w:r>
        <w:rPr>
          <w:rFonts w:hint="eastAsia" w:ascii="宋体" w:hAnsi="宋体" w:cs="宋体"/>
          <w:bCs/>
          <w:szCs w:val="21"/>
          <w:vertAlign w:val="superscript"/>
        </w:rPr>
        <w:t xml:space="preserve">1</w:t>
      </w:r>
      <w:r>
        <w:rPr>
          <w:rFonts w:hint="eastAsia" w:ascii="宋体" w:hAnsi="宋体" w:cs="宋体"/>
          <w:bCs/>
          <w:szCs w:val="21"/>
        </w:rPr>
        <w:t xml:space="preserve">，属于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pStyle w:val="724"/>
        <w:ind w:firstLine="420"/>
        <w:spacing w:line="48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w:t>
      </w:r>
      <w:r>
        <w:rPr>
          <w:rFonts w:hint="eastAsia" w:ascii="宋体" w:hAnsi="宋体" w:cs="宋体"/>
          <w:bCs/>
          <w:szCs w:val="21"/>
        </w:rPr>
        <w:t xml:space="preserve">行业；制造商为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w:t>
      </w:r>
      <w:r>
        <w:rPr>
          <w:rFonts w:hint="eastAsia" w:ascii="宋体" w:hAnsi="宋体" w:cs="宋体"/>
          <w:bCs/>
          <w:szCs w:val="21"/>
          <w:vertAlign w:val="superscript"/>
        </w:rPr>
        <w:t xml:space="preserve">1</w:t>
      </w:r>
      <w:r>
        <w:rPr>
          <w:rFonts w:hint="eastAsia" w:ascii="宋体" w:hAnsi="宋体" w:cs="宋体"/>
          <w:bCs/>
          <w:szCs w:val="21"/>
        </w:rPr>
        <w:t xml:space="preserve">，属于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pStyle w:val="724"/>
        <w:ind w:firstLine="420"/>
        <w:jc w:val="left"/>
        <w:spacing w:line="360" w:lineRule="auto"/>
        <w:rPr>
          <w:rFonts w:hint="eastAsia" w:ascii="宋体" w:hAnsi="宋体" w:cs="宋体"/>
          <w:bCs/>
          <w:szCs w:val="21"/>
        </w:rPr>
      </w:pPr>
      <w:r>
        <w:rPr>
          <w:rStyle w:val="747"/>
          <w:rFonts w:hint="eastAsia" w:ascii="宋体" w:hAnsi="宋体" w:cs="宋体"/>
          <w:szCs w:val="21"/>
        </w:rPr>
        <w:t xml:space="preserve">……</w:t>
      </w:r>
      <w:r>
        <w:rPr>
          <w:rFonts w:hint="eastAsia" w:ascii="宋体" w:hAnsi="宋体" w:cs="宋体"/>
          <w:bCs/>
          <w:szCs w:val="21"/>
        </w:rPr>
      </w:r>
      <w:r/>
    </w:p>
    <w:p>
      <w:pPr>
        <w:pStyle w:val="724"/>
        <w:ind w:firstLine="420"/>
        <w:spacing w:line="480" w:lineRule="auto"/>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w:t>
      </w:r>
      <w:r/>
    </w:p>
    <w:p>
      <w:pPr>
        <w:pStyle w:val="724"/>
        <w:ind w:firstLine="420"/>
        <w:spacing w:line="480" w:lineRule="auto"/>
        <w:rPr>
          <w:rFonts w:hint="eastAsia" w:ascii="宋体" w:hAnsi="宋体" w:cs="宋体"/>
          <w:bCs/>
          <w:szCs w:val="21"/>
        </w:rPr>
      </w:pPr>
      <w:r>
        <w:rPr>
          <w:rFonts w:hint="eastAsia" w:ascii="宋体" w:hAnsi="宋体" w:cs="宋体"/>
          <w:bCs/>
          <w:szCs w:val="21"/>
        </w:rPr>
        <w:t xml:space="preserve">本企业对上述声明内容的真实性负责。如有虚假，将依法承担相应责任。</w:t>
      </w:r>
      <w:r/>
    </w:p>
    <w:p>
      <w:pPr>
        <w:pStyle w:val="724"/>
        <w:spacing w:line="360" w:lineRule="auto"/>
        <w:rPr>
          <w:rFonts w:hint="eastAsia" w:ascii="宋体" w:hAnsi="宋体" w:cs="宋体"/>
          <w:bCs/>
          <w:szCs w:val="21"/>
        </w:rPr>
      </w:pPr>
      <w:r>
        <w:rPr>
          <w:rFonts w:hint="eastAsia" w:ascii="宋体" w:hAnsi="宋体" w:cs="宋体"/>
          <w:bCs/>
          <w:szCs w:val="21"/>
        </w:rPr>
      </w:r>
      <w:r/>
    </w:p>
    <w:p>
      <w:pPr>
        <w:pStyle w:val="724"/>
        <w:spacing w:line="360" w:lineRule="auto"/>
        <w:rPr>
          <w:rFonts w:hint="eastAsia" w:ascii="宋体" w:hAnsi="宋体" w:cs="宋体"/>
          <w:bCs/>
          <w:szCs w:val="21"/>
        </w:rPr>
      </w:pPr>
      <w:r>
        <w:rPr>
          <w:rFonts w:hint="eastAsia" w:ascii="宋体" w:hAnsi="宋体" w:cs="宋体"/>
          <w:bCs/>
          <w:szCs w:val="21"/>
        </w:rPr>
      </w:r>
      <w:r/>
    </w:p>
    <w:p>
      <w:pPr>
        <w:pStyle w:val="724"/>
        <w:spacing w:line="360" w:lineRule="auto"/>
        <w:rPr>
          <w:rFonts w:hint="eastAsia" w:ascii="宋体" w:hAnsi="宋体" w:cs="宋体"/>
          <w:bCs/>
          <w:szCs w:val="21"/>
        </w:rPr>
      </w:pPr>
      <w:r>
        <w:rPr>
          <w:rFonts w:hint="eastAsia" w:ascii="宋体" w:hAnsi="宋体" w:cs="宋体"/>
          <w:bCs/>
          <w:szCs w:val="21"/>
        </w:rPr>
      </w:r>
      <w:r/>
    </w:p>
    <w:p>
      <w:pPr>
        <w:pStyle w:val="724"/>
        <w:ind w:firstLine="420"/>
        <w:jc w:val="right"/>
        <w:spacing w:line="360" w:lineRule="auto"/>
        <w:rPr>
          <w:rFonts w:hint="eastAsia" w:ascii="宋体" w:hAnsi="宋体" w:cs="宋体"/>
          <w:szCs w:val="21"/>
        </w:rPr>
      </w:pPr>
      <w:r>
        <w:rPr>
          <w:rFonts w:hint="eastAsia" w:ascii="宋体" w:hAnsi="宋体" w:cs="宋体"/>
          <w:bCs/>
          <w:szCs w:val="21"/>
        </w:rPr>
        <w:t xml:space="preserve">企业名称（盖章）</w:t>
      </w:r>
      <w:r>
        <w:rPr>
          <w:rFonts w:hint="eastAsia" w:ascii="宋体" w:hAnsi="宋体" w:cs="宋体"/>
          <w:szCs w:val="21"/>
        </w:rPr>
        <w:t xml:space="preserve">：</w:t>
      </w:r>
      <w:r/>
    </w:p>
    <w:p>
      <w:pPr>
        <w:pStyle w:val="724"/>
        <w:ind w:firstLine="420"/>
        <w:jc w:val="right"/>
        <w:spacing w:line="360" w:lineRule="auto"/>
        <w:rPr>
          <w:rFonts w:hint="eastAsia" w:ascii="宋体" w:hAnsi="宋体" w:cs="宋体"/>
          <w:b/>
          <w:sz w:val="24"/>
        </w:rPr>
      </w:pPr>
      <w:r>
        <w:rPr>
          <w:rFonts w:hint="eastAsia" w:ascii="宋体" w:hAnsi="宋体" w:cs="宋体"/>
          <w:szCs w:val="21"/>
        </w:rPr>
        <w:t xml:space="preserve">日期：    年   月   日</w:t>
      </w:r>
      <w:r>
        <w:rPr>
          <w:rFonts w:hint="eastAsia" w:ascii="宋体" w:hAnsi="宋体" w:cs="宋体"/>
          <w:b/>
          <w:sz w:val="24"/>
        </w:rPr>
      </w:r>
      <w:r/>
    </w:p>
    <w:p>
      <w:pPr>
        <w:pStyle w:val="724"/>
        <w:spacing w:line="360" w:lineRule="auto"/>
        <w:rPr>
          <w:rFonts w:hint="eastAsia" w:ascii="宋体" w:hAnsi="宋体" w:cs="宋体"/>
          <w:b/>
          <w:sz w:val="24"/>
        </w:rPr>
      </w:pPr>
      <w:r>
        <w:rPr>
          <w:rFonts w:hint="eastAsia" w:ascii="宋体" w:hAnsi="宋体" w:cs="宋体"/>
          <w:b/>
          <w:sz w:val="24"/>
        </w:rPr>
      </w:r>
      <w:r/>
    </w:p>
    <w:p>
      <w:pPr>
        <w:pStyle w:val="724"/>
        <w:ind w:right="480" w:firstLine="480"/>
        <w:spacing w:line="360" w:lineRule="auto"/>
        <w:rPr>
          <w:rFonts w:ascii="宋体" w:hAnsi="宋体"/>
          <w:sz w:val="24"/>
        </w:rPr>
      </w:pPr>
      <w:r>
        <w:rPr>
          <w:rFonts w:hint="eastAsia" w:ascii="宋体" w:hAnsi="宋体"/>
          <w:sz w:val="24"/>
        </w:rPr>
        <w:t xml:space="preserve">填报说明：</w:t>
      </w:r>
      <w:r>
        <w:rPr>
          <w:rFonts w:ascii="宋体" w:hAnsi="宋体"/>
          <w:sz w:val="24"/>
        </w:rPr>
      </w:r>
      <w:r/>
    </w:p>
    <w:p>
      <w:pPr>
        <w:pStyle w:val="724"/>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w:t>
      </w:r>
      <w:r>
        <w:rPr>
          <w:rFonts w:ascii="宋体" w:hAnsi="宋体"/>
          <w:sz w:val="24"/>
        </w:rPr>
        <w:t xml:space="preserve">额填报上一年度数据，无上一年度数据的新成立企业可不填报。</w:t>
      </w:r>
      <w:r/>
    </w:p>
    <w:p>
      <w:pPr>
        <w:pStyle w:val="724"/>
        <w:ind w:firstLine="480"/>
        <w:spacing w:line="360" w:lineRule="auto"/>
        <w:rPr>
          <w:rFonts w:ascii="宋体" w:hAnsi="宋体"/>
          <w:sz w:val="24"/>
        </w:rPr>
      </w:pPr>
      <w:r>
        <w:rPr>
          <w:rFonts w:hint="eastAsia" w:ascii="宋体" w:hAnsi="宋体"/>
          <w:sz w:val="24"/>
        </w:rPr>
        <w:t xml:space="preserve">2、请供应商如实填写，所填内容将作为评审的依据。其内容填写须与报价明细表一致，如填写不完整或不一致，将不享受扶持政策。</w:t>
      </w:r>
      <w:r>
        <w:rPr>
          <w:rFonts w:ascii="宋体" w:hAnsi="宋体"/>
          <w:sz w:val="24"/>
        </w:rPr>
      </w:r>
      <w:r/>
    </w:p>
    <w:p>
      <w:pPr>
        <w:pStyle w:val="724"/>
        <w:ind w:firstLine="480"/>
        <w:spacing w:line="360" w:lineRule="auto"/>
        <w:rPr>
          <w:rFonts w:ascii="宋体" w:hAnsi="宋体"/>
          <w:b/>
          <w:color w:val="000000"/>
          <w:sz w:val="24"/>
        </w:rPr>
      </w:pPr>
      <w:r>
        <w:rPr>
          <w:rFonts w:hint="eastAsia" w:ascii="宋体" w:hAnsi="宋体"/>
          <w:sz w:val="24"/>
        </w:rPr>
        <w:t xml:space="preserve">3、中标供应商的《中小企业声明函》随中标结果公开。</w:t>
      </w:r>
      <w:r>
        <w:rPr>
          <w:rFonts w:ascii="宋体" w:hAnsi="宋体"/>
          <w:b/>
          <w:color w:val="000000"/>
          <w:sz w:val="24"/>
        </w:rPr>
      </w:r>
      <w:r/>
    </w:p>
    <w:p>
      <w:pPr>
        <w:pStyle w:val="724"/>
        <w:jc w:val="center"/>
        <w:spacing w:line="588" w:lineRule="exact"/>
        <w:rPr>
          <w:rFonts w:hint="eastAsia" w:ascii="宋体" w:hAnsi="宋体" w:cs="宋体"/>
          <w:b/>
          <w:spacing w:val="6"/>
          <w:szCs w:val="21"/>
        </w:rPr>
      </w:pPr>
      <w:r>
        <w:rPr>
          <w:rFonts w:hint="eastAsia" w:ascii="宋体" w:hAnsi="宋体" w:cs="宋体"/>
          <w:bCs/>
          <w:sz w:val="18"/>
          <w:szCs w:val="18"/>
        </w:rPr>
        <w:br w:type="page" w:clear="all"/>
      </w:r>
      <w:r>
        <w:rPr>
          <w:rFonts w:hint="eastAsia" w:ascii="宋体" w:hAnsi="宋体" w:cs="宋体"/>
          <w:b/>
          <w:spacing w:val="6"/>
          <w:szCs w:val="21"/>
        </w:rPr>
        <w:t xml:space="preserve">残疾人福利性单位声明函</w:t>
      </w:r>
      <w:r/>
    </w:p>
    <w:p>
      <w:pPr>
        <w:pStyle w:val="724"/>
        <w:spacing w:line="588" w:lineRule="exact"/>
        <w:rPr>
          <w:rFonts w:hint="eastAsia" w:ascii="宋体" w:hAnsi="宋体" w:cs="宋体"/>
          <w:b/>
          <w:spacing w:val="6"/>
          <w:szCs w:val="21"/>
        </w:rPr>
      </w:pPr>
      <w:r>
        <w:rPr>
          <w:rFonts w:hint="eastAsia" w:ascii="宋体" w:hAnsi="宋体" w:cs="宋体"/>
          <w:b/>
          <w:spacing w:val="6"/>
          <w:szCs w:val="21"/>
        </w:rPr>
      </w:r>
      <w:r/>
    </w:p>
    <w:p>
      <w:pPr>
        <w:pStyle w:val="724"/>
        <w:ind w:firstLine="44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24"/>
        <w:ind w:firstLine="444"/>
        <w:spacing w:line="588" w:lineRule="exact"/>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72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72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724"/>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p>
    <w:p>
      <w:pPr>
        <w:pStyle w:val="724"/>
        <w:ind w:right="1560" w:firstLine="444"/>
        <w:jc w:val="center"/>
        <w:spacing w:line="588" w:lineRule="exact"/>
        <w:tabs>
          <w:tab w:val="left" w:pos="4860" w:leader="none"/>
        </w:tabs>
        <w:rPr>
          <w:rFonts w:hint="eastAsia" w:ascii="宋体" w:hAnsi="宋体" w:cs="宋体"/>
        </w:rPr>
      </w:pPr>
      <w:r>
        <w:rPr>
          <w:rFonts w:hint="eastAsia" w:ascii="宋体" w:hAnsi="宋体" w:cs="宋体"/>
          <w:spacing w:val="6"/>
          <w:szCs w:val="21"/>
        </w:rPr>
        <w:t xml:space="preserve">       日  期：</w:t>
      </w:r>
      <w:r>
        <w:rPr>
          <w:rFonts w:hint="eastAsia" w:ascii="宋体" w:hAnsi="宋体" w:cs="宋体"/>
        </w:rPr>
      </w:r>
      <w:r/>
    </w:p>
    <w:p>
      <w:pPr>
        <w:pStyle w:val="724"/>
      </w:pPr>
      <w:r/>
      <w:r/>
    </w:p>
    <w:sectPr>
      <w:footerReference w:type="default" r:id="rId11"/>
      <w:footnotePr/>
      <w:endnotePr/>
      <w:type w:val="nextPage"/>
      <w:pgSz w:w="11906" w:h="16838" w:orient="portrait"/>
      <w:pgMar w:top="1304" w:right="1361"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Arial">
    <w:panose1 w:val="020B0604020202020204"/>
  </w:font>
  <w:font w:name="宋体">
    <w:panose1 w:val="02010600030101010101"/>
  </w:font>
  <w:font w:name="宋体_x0006_壵分糮..">
    <w:panose1 w:val="02010600030101010101"/>
  </w:font>
  <w:font w:name="Times New Roman">
    <w:panose1 w:val="02020603050405020304"/>
  </w:font>
  <w:font w:name="微软雅黑">
    <w:panose1 w:val="020B05030202040202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36"/>
                          </w:pPr>
                          <w:r>
                            <w:fldChar w:fldCharType="begin"/>
                          </w:r>
                          <w:r>
                            <w:instrText xml:space="preserve"> PAGE  \* MERGEFORMAT </w:instrText>
                          </w:r>
                          <w:r>
                            <w:fldChar w:fldCharType="separate"/>
                          </w:r>
                          <w:r>
                            <w:t xml:space="preserve">1</w:t>
                          </w:r>
                          <w:r>
                            <w:fldChar w:fldCharType="end"/>
                          </w:r>
                          <w:r/>
                        </w:p>
                        <w:p>
                          <w:pPr>
                            <w:pStyle w:val="7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36"/>
                    </w:pPr>
                    <w:r>
                      <w:fldChar w:fldCharType="begin"/>
                    </w:r>
                    <w:r>
                      <w:instrText xml:space="preserve"> PAGE  \* MERGEFORMAT </w:instrText>
                    </w:r>
                    <w:r>
                      <w:fldChar w:fldCharType="separate"/>
                    </w:r>
                    <w:r>
                      <w:t xml:space="preserve">1</w:t>
                    </w:r>
                    <w:r>
                      <w:fldChar w:fldCharType="end"/>
                    </w:r>
                    <w:r/>
                  </w:p>
                  <w:p>
                    <w:pPr>
                      <w:pStyle w:val="72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36"/>
                          </w:pPr>
                          <w:r>
                            <w:fldChar w:fldCharType="begin"/>
                          </w:r>
                          <w:r>
                            <w:instrText xml:space="preserve"> PAGE  \* MERGEFORMAT </w:instrText>
                          </w:r>
                          <w:r>
                            <w:fldChar w:fldCharType="separate"/>
                          </w:r>
                          <w:r>
                            <w:t xml:space="preserve">2</w:t>
                          </w:r>
                          <w:r>
                            <w:fldChar w:fldCharType="end"/>
                          </w:r>
                          <w:r/>
                        </w:p>
                        <w:p>
                          <w:pPr>
                            <w:pStyle w:val="7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36"/>
                    </w:pPr>
                    <w:r>
                      <w:fldChar w:fldCharType="begin"/>
                    </w:r>
                    <w:r>
                      <w:instrText xml:space="preserve"> PAGE  \* MERGEFORMAT </w:instrText>
                    </w:r>
                    <w:r>
                      <w:fldChar w:fldCharType="separate"/>
                    </w:r>
                    <w:r>
                      <w:t xml:space="preserve">2</w:t>
                    </w:r>
                    <w:r>
                      <w:fldChar w:fldCharType="end"/>
                    </w:r>
                    <w:r/>
                  </w:p>
                  <w:p>
                    <w:pPr>
                      <w:pStyle w:val="72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36"/>
                          </w:pPr>
                          <w:r>
                            <w:fldChar w:fldCharType="begin"/>
                          </w:r>
                          <w:r>
                            <w:instrText xml:space="preserve"> PAGE  \* MERGEFORMAT </w:instrText>
                          </w:r>
                          <w:r>
                            <w:fldChar w:fldCharType="separate"/>
                          </w:r>
                          <w:r>
                            <w:t xml:space="preserve">3</w:t>
                          </w:r>
                          <w:r>
                            <w:fldChar w:fldCharType="end"/>
                          </w:r>
                          <w:r/>
                        </w:p>
                        <w:p>
                          <w:pPr>
                            <w:pStyle w:val="72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36"/>
                    </w:pPr>
                    <w:r>
                      <w:fldChar w:fldCharType="begin"/>
                    </w:r>
                    <w:r>
                      <w:instrText xml:space="preserve"> PAGE  \* MERGEFORMAT </w:instrText>
                    </w:r>
                    <w:r>
                      <w:fldChar w:fldCharType="separate"/>
                    </w:r>
                    <w:r>
                      <w:t xml:space="preserve">3</w:t>
                    </w:r>
                    <w:r>
                      <w:fldChar w:fldCharType="end"/>
                    </w:r>
                    <w:r/>
                  </w:p>
                  <w:p>
                    <w:pPr>
                      <w:pStyle w:val="724"/>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24"/>
        <w:ind w:left="284" w:hanging="284"/>
        <w:tabs>
          <w:tab w:val="num" w:pos="360" w:leader="none"/>
        </w:tabs>
      </w:pPr>
      <w:rPr>
        <w:rFonts w:ascii="Times New Roman" w:hAnsi="Times New Roman"/>
        <w:b/>
        <w:i w:val="0"/>
        <w:sz w:val="28"/>
      </w:rPr>
    </w:lvl>
    <w:lvl w:ilvl="1">
      <w:start w:val="1"/>
      <w:numFmt w:val="decimal"/>
      <w:pStyle w:val="744"/>
      <w:isLgl w:val="false"/>
      <w:suff w:val="tab"/>
      <w:lvlText w:val="%1.%2"/>
      <w:lvlJc w:val="left"/>
      <w:pPr>
        <w:pStyle w:val="724"/>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24"/>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2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24"/>
        <w:ind w:left="2551" w:hanging="850"/>
        <w:tabs>
          <w:tab w:val="num" w:pos="3141" w:leader="none"/>
        </w:tabs>
      </w:pPr>
      <w:rPr>
        <w:rFonts w:hint="eastAsia"/>
      </w:rPr>
    </w:lvl>
    <w:lvl w:ilvl="5">
      <w:start w:val="1"/>
      <w:numFmt w:val="decimal"/>
      <w:isLgl w:val="false"/>
      <w:suff w:val="tab"/>
      <w:lvlText w:val="%1.%2.%3.%4.%5.%6"/>
      <w:lvlJc w:val="left"/>
      <w:pPr>
        <w:pStyle w:val="724"/>
        <w:ind w:left="3260" w:hanging="1134"/>
        <w:tabs>
          <w:tab w:val="num" w:pos="3566" w:leader="none"/>
        </w:tabs>
      </w:pPr>
      <w:rPr>
        <w:rFonts w:hint="eastAsia"/>
      </w:rPr>
    </w:lvl>
    <w:lvl w:ilvl="6">
      <w:start w:val="1"/>
      <w:numFmt w:val="decimal"/>
      <w:isLgl w:val="false"/>
      <w:suff w:val="tab"/>
      <w:lvlText w:val="%1.%2.%3.%4.%5.%6.%7"/>
      <w:lvlJc w:val="left"/>
      <w:pPr>
        <w:pStyle w:val="724"/>
        <w:ind w:left="3827" w:hanging="1276"/>
        <w:tabs>
          <w:tab w:val="num" w:pos="4351" w:leader="none"/>
        </w:tabs>
      </w:pPr>
      <w:rPr>
        <w:rFonts w:hint="eastAsia"/>
      </w:rPr>
    </w:lvl>
    <w:lvl w:ilvl="7">
      <w:start w:val="1"/>
      <w:numFmt w:val="decimal"/>
      <w:isLgl w:val="false"/>
      <w:suff w:val="tab"/>
      <w:lvlText w:val="%1.%2.%3.%4.%5.%6.%7.%8"/>
      <w:lvlJc w:val="left"/>
      <w:pPr>
        <w:pStyle w:val="724"/>
        <w:ind w:left="4394" w:hanging="1418"/>
        <w:tabs>
          <w:tab w:val="num" w:pos="5136" w:leader="none"/>
        </w:tabs>
      </w:pPr>
      <w:rPr>
        <w:rFonts w:hint="eastAsia"/>
      </w:rPr>
    </w:lvl>
    <w:lvl w:ilvl="8">
      <w:start w:val="1"/>
      <w:numFmt w:val="decimal"/>
      <w:isLgl w:val="false"/>
      <w:suff w:val="tab"/>
      <w:lvlText w:val="%1.%2.%3.%4.%5.%6.%7.%8.%9"/>
      <w:lvlJc w:val="left"/>
      <w:pPr>
        <w:pStyle w:val="724"/>
        <w:ind w:left="5102" w:hanging="1700"/>
        <w:tabs>
          <w:tab w:val="num" w:pos="5562" w:leader="none"/>
        </w:tabs>
      </w:pPr>
      <w:rPr>
        <w:rFonts w:hint="eastAsia"/>
      </w:rPr>
    </w:lvl>
  </w:abstractNum>
  <w:abstractNum w:abstractNumId="2">
    <w:multiLevelType w:val="hybridMultilevel"/>
    <w:lvl w:ilvl="0">
      <w:start w:val="3"/>
      <w:numFmt w:val="chineseCounting"/>
      <w:isLgl w:val="false"/>
      <w:suff w:val="space"/>
      <w:lvlText w:val="第%1部分"/>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24"/>
        <w:ind w:left="780" w:hanging="360"/>
        <w:tabs>
          <w:tab w:val="num" w:pos="780" w:leader="none"/>
        </w:tabs>
      </w:pPr>
    </w:lvl>
    <w:lvl w:ilvl="1">
      <w:start w:val="1"/>
      <w:numFmt w:val="lowerLetter"/>
      <w:isLgl w:val="false"/>
      <w:suff w:val="tab"/>
      <w:lvlText w:val="%2)"/>
      <w:lvlJc w:val="left"/>
      <w:pPr>
        <w:pStyle w:val="724"/>
        <w:ind w:left="1260" w:hanging="420"/>
        <w:tabs>
          <w:tab w:val="num" w:pos="1260" w:leader="none"/>
        </w:tabs>
      </w:pPr>
    </w:lvl>
    <w:lvl w:ilvl="2">
      <w:start w:val="1"/>
      <w:numFmt w:val="lowerRoman"/>
      <w:isLgl w:val="false"/>
      <w:suff w:val="tab"/>
      <w:lvlText w:val="%3."/>
      <w:lvlJc w:val="right"/>
      <w:pPr>
        <w:pStyle w:val="724"/>
        <w:ind w:left="1680" w:hanging="420"/>
        <w:tabs>
          <w:tab w:val="num" w:pos="1680" w:leader="none"/>
        </w:tabs>
      </w:pPr>
    </w:lvl>
    <w:lvl w:ilvl="3">
      <w:start w:val="1"/>
      <w:numFmt w:val="decimal"/>
      <w:isLgl w:val="false"/>
      <w:suff w:val="tab"/>
      <w:lvlText w:val="%4."/>
      <w:lvlJc w:val="left"/>
      <w:pPr>
        <w:pStyle w:val="724"/>
        <w:ind w:left="2100" w:hanging="420"/>
        <w:tabs>
          <w:tab w:val="num" w:pos="2100" w:leader="none"/>
        </w:tabs>
      </w:pPr>
    </w:lvl>
    <w:lvl w:ilvl="4">
      <w:start w:val="1"/>
      <w:numFmt w:val="lowerLetter"/>
      <w:isLgl w:val="false"/>
      <w:suff w:val="tab"/>
      <w:lvlText w:val="%5)"/>
      <w:lvlJc w:val="left"/>
      <w:pPr>
        <w:pStyle w:val="724"/>
        <w:ind w:left="2520" w:hanging="420"/>
        <w:tabs>
          <w:tab w:val="num" w:pos="2520" w:leader="none"/>
        </w:tabs>
      </w:pPr>
    </w:lvl>
    <w:lvl w:ilvl="5">
      <w:start w:val="1"/>
      <w:numFmt w:val="lowerRoman"/>
      <w:isLgl w:val="false"/>
      <w:suff w:val="tab"/>
      <w:lvlText w:val="%6."/>
      <w:lvlJc w:val="right"/>
      <w:pPr>
        <w:pStyle w:val="724"/>
        <w:ind w:left="2940" w:hanging="420"/>
        <w:tabs>
          <w:tab w:val="num" w:pos="2940" w:leader="none"/>
        </w:tabs>
      </w:pPr>
    </w:lvl>
    <w:lvl w:ilvl="6">
      <w:start w:val="1"/>
      <w:numFmt w:val="decimal"/>
      <w:isLgl w:val="false"/>
      <w:suff w:val="tab"/>
      <w:lvlText w:val="%7."/>
      <w:lvlJc w:val="left"/>
      <w:pPr>
        <w:pStyle w:val="724"/>
        <w:ind w:left="3360" w:hanging="420"/>
        <w:tabs>
          <w:tab w:val="num" w:pos="3360" w:leader="none"/>
        </w:tabs>
      </w:pPr>
    </w:lvl>
    <w:lvl w:ilvl="7">
      <w:start w:val="1"/>
      <w:numFmt w:val="lowerLetter"/>
      <w:isLgl w:val="false"/>
      <w:suff w:val="tab"/>
      <w:lvlText w:val="%8)"/>
      <w:lvlJc w:val="left"/>
      <w:pPr>
        <w:pStyle w:val="724"/>
        <w:ind w:left="3780" w:hanging="420"/>
        <w:tabs>
          <w:tab w:val="num" w:pos="3780" w:leader="none"/>
        </w:tabs>
      </w:pPr>
    </w:lvl>
    <w:lvl w:ilvl="8">
      <w:start w:val="1"/>
      <w:numFmt w:val="lowerRoman"/>
      <w:isLgl w:val="false"/>
      <w:suff w:val="tab"/>
      <w:lvlText w:val="%9."/>
      <w:lvlJc w:val="right"/>
      <w:pPr>
        <w:pStyle w:val="724"/>
        <w:ind w:left="4200" w:hanging="420"/>
        <w:tabs>
          <w:tab w:val="num" w:pos="4200" w:leader="none"/>
        </w:tabs>
      </w:pPr>
    </w:lvl>
  </w:abstractNum>
  <w:abstractNum w:abstractNumId="4">
    <w:multiLevelType w:val="hybridMultilevel"/>
    <w:lvl w:ilvl="0">
      <w:start w:val="1"/>
      <w:numFmt w:val="decimal"/>
      <w:isLgl w:val="false"/>
      <w:suff w:val="tab"/>
      <w:lvlText w:val="（%1）"/>
      <w:lvlJc w:val="left"/>
      <w:pPr>
        <w:pStyle w:val="724"/>
        <w:ind w:left="720" w:hanging="720"/>
      </w:pPr>
    </w:lvl>
    <w:lvl w:ilvl="1">
      <w:start w:val="1"/>
      <w:numFmt w:val="lowerLetter"/>
      <w:isLgl w:val="false"/>
      <w:suff w:val="tab"/>
      <w:lvlText w:val="%2)"/>
      <w:lvlJc w:val="left"/>
      <w:pPr>
        <w:pStyle w:val="724"/>
        <w:ind w:left="880" w:hanging="440"/>
      </w:pPr>
    </w:lvl>
    <w:lvl w:ilvl="2">
      <w:start w:val="1"/>
      <w:numFmt w:val="lowerRoman"/>
      <w:isLgl w:val="false"/>
      <w:suff w:val="tab"/>
      <w:lvlText w:val="%3."/>
      <w:lvlJc w:val="right"/>
      <w:pPr>
        <w:pStyle w:val="724"/>
        <w:ind w:left="1320" w:hanging="440"/>
      </w:pPr>
    </w:lvl>
    <w:lvl w:ilvl="3">
      <w:start w:val="1"/>
      <w:numFmt w:val="decimal"/>
      <w:isLgl w:val="false"/>
      <w:suff w:val="tab"/>
      <w:lvlText w:val="%4."/>
      <w:lvlJc w:val="left"/>
      <w:pPr>
        <w:pStyle w:val="724"/>
        <w:ind w:left="1760" w:hanging="440"/>
      </w:pPr>
    </w:lvl>
    <w:lvl w:ilvl="4">
      <w:start w:val="1"/>
      <w:numFmt w:val="lowerLetter"/>
      <w:isLgl w:val="false"/>
      <w:suff w:val="tab"/>
      <w:lvlText w:val="%5)"/>
      <w:lvlJc w:val="left"/>
      <w:pPr>
        <w:pStyle w:val="724"/>
        <w:ind w:left="2200" w:hanging="440"/>
      </w:pPr>
    </w:lvl>
    <w:lvl w:ilvl="5">
      <w:start w:val="1"/>
      <w:numFmt w:val="lowerRoman"/>
      <w:isLgl w:val="false"/>
      <w:suff w:val="tab"/>
      <w:lvlText w:val="%6."/>
      <w:lvlJc w:val="right"/>
      <w:pPr>
        <w:pStyle w:val="724"/>
        <w:ind w:left="2640" w:hanging="440"/>
      </w:pPr>
    </w:lvl>
    <w:lvl w:ilvl="6">
      <w:start w:val="1"/>
      <w:numFmt w:val="decimal"/>
      <w:isLgl w:val="false"/>
      <w:suff w:val="tab"/>
      <w:lvlText w:val="%7."/>
      <w:lvlJc w:val="left"/>
      <w:pPr>
        <w:pStyle w:val="724"/>
        <w:ind w:left="3080" w:hanging="440"/>
      </w:pPr>
    </w:lvl>
    <w:lvl w:ilvl="7">
      <w:start w:val="1"/>
      <w:numFmt w:val="lowerLetter"/>
      <w:isLgl w:val="false"/>
      <w:suff w:val="tab"/>
      <w:lvlText w:val="%8)"/>
      <w:lvlJc w:val="left"/>
      <w:pPr>
        <w:pStyle w:val="724"/>
        <w:ind w:left="3520" w:hanging="440"/>
      </w:pPr>
    </w:lvl>
    <w:lvl w:ilvl="8">
      <w:start w:val="1"/>
      <w:numFmt w:val="lowerRoman"/>
      <w:isLgl w:val="false"/>
      <w:suff w:val="tab"/>
      <w:lvlText w:val="%9."/>
      <w:lvlJc w:val="right"/>
      <w:pPr>
        <w:pStyle w:val="724"/>
        <w:ind w:left="3960" w:hanging="440"/>
      </w:pPr>
    </w:lvl>
  </w:abstractNum>
  <w:abstractNum w:abstractNumId="5">
    <w:multiLevelType w:val="hybridMultilevel"/>
    <w:lvl w:ilvl="0">
      <w:start w:val="1"/>
      <w:numFmt w:val="decimal"/>
      <w:pStyle w:val="753"/>
      <w:isLgl w:val="false"/>
      <w:suff w:val="tab"/>
      <w:lvlText w:val="%1"/>
      <w:lvlJc w:val="left"/>
      <w:pPr>
        <w:pStyle w:val="724"/>
        <w:ind w:left="284" w:hanging="284"/>
        <w:tabs>
          <w:tab w:val="num" w:pos="360" w:leader="none"/>
        </w:tabs>
      </w:pPr>
      <w:rPr>
        <w:rFonts w:ascii="Times New Roman" w:hAnsi="Times New Roman"/>
        <w:b/>
        <w:i w:val="0"/>
        <w:sz w:val="28"/>
      </w:rPr>
    </w:lvl>
    <w:lvl w:ilvl="1">
      <w:start w:val="1"/>
      <w:numFmt w:val="decimal"/>
      <w:isLgl w:val="false"/>
      <w:suff w:val="tab"/>
      <w:lvlText w:val="%1.%2"/>
      <w:lvlJc w:val="left"/>
      <w:pPr>
        <w:pStyle w:val="724"/>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24"/>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2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24"/>
        <w:ind w:left="2551" w:hanging="850"/>
        <w:tabs>
          <w:tab w:val="num" w:pos="3141" w:leader="none"/>
        </w:tabs>
      </w:pPr>
      <w:rPr>
        <w:rFonts w:hint="eastAsia"/>
      </w:rPr>
    </w:lvl>
    <w:lvl w:ilvl="5">
      <w:start w:val="1"/>
      <w:numFmt w:val="decimal"/>
      <w:isLgl w:val="false"/>
      <w:suff w:val="tab"/>
      <w:lvlText w:val="%1.%2.%3.%4.%5.%6"/>
      <w:lvlJc w:val="left"/>
      <w:pPr>
        <w:pStyle w:val="724"/>
        <w:ind w:left="3260" w:hanging="1134"/>
        <w:tabs>
          <w:tab w:val="num" w:pos="3566" w:leader="none"/>
        </w:tabs>
      </w:pPr>
      <w:rPr>
        <w:rFonts w:hint="eastAsia"/>
      </w:rPr>
    </w:lvl>
    <w:lvl w:ilvl="6">
      <w:start w:val="1"/>
      <w:numFmt w:val="decimal"/>
      <w:isLgl w:val="false"/>
      <w:suff w:val="tab"/>
      <w:lvlText w:val="%1.%2.%3.%4.%5.%6.%7"/>
      <w:lvlJc w:val="left"/>
      <w:pPr>
        <w:pStyle w:val="724"/>
        <w:ind w:left="3827" w:hanging="1276"/>
        <w:tabs>
          <w:tab w:val="num" w:pos="4351" w:leader="none"/>
        </w:tabs>
      </w:pPr>
      <w:rPr>
        <w:rFonts w:hint="eastAsia"/>
      </w:rPr>
    </w:lvl>
    <w:lvl w:ilvl="7">
      <w:start w:val="1"/>
      <w:numFmt w:val="decimal"/>
      <w:isLgl w:val="false"/>
      <w:suff w:val="tab"/>
      <w:lvlText w:val="%1.%2.%3.%4.%5.%6.%7.%8"/>
      <w:lvlJc w:val="left"/>
      <w:pPr>
        <w:pStyle w:val="724"/>
        <w:ind w:left="4394" w:hanging="1418"/>
        <w:tabs>
          <w:tab w:val="num" w:pos="5136" w:leader="none"/>
        </w:tabs>
      </w:pPr>
      <w:rPr>
        <w:rFonts w:hint="eastAsia"/>
      </w:rPr>
    </w:lvl>
    <w:lvl w:ilvl="8">
      <w:start w:val="1"/>
      <w:numFmt w:val="decimal"/>
      <w:isLgl w:val="false"/>
      <w:suff w:val="tab"/>
      <w:lvlText w:val="%1.%2.%3.%4.%5.%6.%7.%8.%9"/>
      <w:lvlJc w:val="left"/>
      <w:pPr>
        <w:pStyle w:val="724"/>
        <w:ind w:left="5102" w:hanging="1700"/>
        <w:tabs>
          <w:tab w:val="num" w:pos="5562" w:leader="none"/>
        </w:tabs>
      </w:pPr>
      <w:rPr>
        <w:rFonts w:hint="eastAsia"/>
      </w:r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53"/>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rFonts w:ascii="Times New Roman" w:hAnsi="Times New Roman"/>
      <w:sz w:val="21"/>
      <w:szCs w:val="24"/>
      <w:lang w:val="en-US" w:eastAsia="zh-CN" w:bidi="ar-SA"/>
    </w:rPr>
  </w:style>
  <w:style w:type="paragraph" w:styleId="725">
    <w:name w:val="标题 1"/>
    <w:basedOn w:val="724"/>
    <w:next w:val="724"/>
    <w:link w:val="730"/>
    <w:qFormat/>
    <w:pPr>
      <w:jc w:val="center"/>
      <w:keepLines/>
      <w:keepNext/>
      <w:spacing w:line="360" w:lineRule="auto"/>
      <w:outlineLvl w:val="0"/>
    </w:pPr>
    <w:rPr>
      <w:rFonts w:ascii="Calibri" w:hAnsi="Calibri"/>
      <w:b/>
      <w:bCs/>
      <w:sz w:val="28"/>
      <w:szCs w:val="44"/>
      <w:lang w:val="en-US" w:eastAsia="en-US"/>
    </w:rPr>
  </w:style>
  <w:style w:type="paragraph" w:styleId="726">
    <w:name w:val="标题 3"/>
    <w:basedOn w:val="724"/>
    <w:next w:val="724"/>
    <w:link w:val="724"/>
    <w:qFormat/>
    <w:pPr>
      <w:keepLines/>
      <w:keepNext/>
      <w:spacing w:before="20" w:after="20" w:line="416" w:lineRule="auto"/>
      <w:outlineLvl w:val="2"/>
    </w:pPr>
    <w:rPr>
      <w:rFonts w:ascii="Cambria" w:hAnsi="Cambria" w:eastAsia="Cambria"/>
      <w:b/>
      <w:color w:val="4f81bd"/>
      <w:sz w:val="20"/>
      <w:szCs w:val="20"/>
    </w:rPr>
  </w:style>
  <w:style w:type="character" w:styleId="727">
    <w:name w:val="默认段落字体"/>
    <w:next w:val="727"/>
    <w:link w:val="724"/>
    <w:semiHidden/>
  </w:style>
  <w:style w:type="table" w:styleId="728">
    <w:name w:val="普通表格"/>
    <w:next w:val="728"/>
    <w:link w:val="724"/>
    <w:semiHidden/>
    <w:tblPr/>
  </w:style>
  <w:style w:type="numbering" w:styleId="729">
    <w:name w:val="无列表"/>
    <w:next w:val="729"/>
    <w:link w:val="724"/>
    <w:uiPriority w:val="99"/>
    <w:semiHidden/>
    <w:unhideWhenUsed/>
  </w:style>
  <w:style w:type="character" w:styleId="730">
    <w:name w:val="标题 1 字符"/>
    <w:next w:val="730"/>
    <w:link w:val="725"/>
    <w:qFormat/>
    <w:rPr>
      <w:b/>
      <w:bCs/>
      <w:sz w:val="28"/>
      <w:szCs w:val="44"/>
    </w:rPr>
  </w:style>
  <w:style w:type="paragraph" w:styleId="731">
    <w:name w:val="正文文本"/>
    <w:basedOn w:val="724"/>
    <w:next w:val="732"/>
    <w:link w:val="724"/>
    <w:qFormat/>
    <w:pPr>
      <w:spacing w:after="120"/>
    </w:pPr>
  </w:style>
  <w:style w:type="paragraph" w:styleId="732">
    <w:name w:val="正文文本首行缩进"/>
    <w:basedOn w:val="731"/>
    <w:next w:val="732"/>
    <w:link w:val="724"/>
    <w:qFormat/>
    <w:pPr>
      <w:ind w:firstLine="100"/>
    </w:pPr>
    <w:rPr>
      <w:rFonts w:ascii="Calibri"/>
      <w:szCs w:val="24"/>
    </w:rPr>
  </w:style>
  <w:style w:type="paragraph" w:styleId="733">
    <w:name w:val="正文文本缩进"/>
    <w:basedOn w:val="724"/>
    <w:next w:val="733"/>
    <w:link w:val="734"/>
    <w:pPr>
      <w:ind w:left="420"/>
      <w:spacing w:after="120"/>
    </w:pPr>
    <w:rPr>
      <w:lang w:val="en-US" w:eastAsia="en-US"/>
    </w:rPr>
  </w:style>
  <w:style w:type="character" w:styleId="734">
    <w:name w:val="正文文本缩进 字符"/>
    <w:next w:val="734"/>
    <w:link w:val="733"/>
    <w:rPr>
      <w:rFonts w:ascii="Times New Roman" w:hAnsi="Times New Roman"/>
      <w:sz w:val="21"/>
      <w:szCs w:val="24"/>
    </w:rPr>
  </w:style>
  <w:style w:type="paragraph" w:styleId="735">
    <w:name w:val="纯文本"/>
    <w:basedOn w:val="724"/>
    <w:next w:val="735"/>
    <w:link w:val="724"/>
    <w:qFormat/>
    <w:rPr>
      <w:rFonts w:ascii="宋体" w:hAnsi="Courier New" w:cs="Courier New"/>
      <w:szCs w:val="21"/>
    </w:rPr>
  </w:style>
  <w:style w:type="paragraph" w:styleId="736">
    <w:name w:val="页脚"/>
    <w:basedOn w:val="724"/>
    <w:next w:val="736"/>
    <w:link w:val="724"/>
    <w:qFormat/>
    <w:pPr>
      <w:jc w:val="left"/>
      <w:tabs>
        <w:tab w:val="center" w:pos="4153" w:leader="none"/>
        <w:tab w:val="right" w:pos="8306" w:leader="none"/>
      </w:tabs>
    </w:pPr>
    <w:rPr>
      <w:sz w:val="18"/>
      <w:szCs w:val="18"/>
      <w:lang w:eastAsia="en-US" w:bidi="en-US"/>
    </w:rPr>
  </w:style>
  <w:style w:type="paragraph" w:styleId="737">
    <w:name w:val="页眉"/>
    <w:basedOn w:val="724"/>
    <w:next w:val="737"/>
    <w:link w:val="738"/>
    <w:pPr>
      <w:jc w:val="center"/>
      <w:tabs>
        <w:tab w:val="center" w:pos="4153" w:leader="none"/>
        <w:tab w:val="right" w:pos="8306" w:leader="none"/>
      </w:tabs>
    </w:pPr>
    <w:rPr>
      <w:sz w:val="18"/>
      <w:szCs w:val="18"/>
      <w:lang w:val="en-US" w:eastAsia="en-US"/>
    </w:rPr>
  </w:style>
  <w:style w:type="character" w:styleId="738">
    <w:name w:val="页眉 字符"/>
    <w:next w:val="738"/>
    <w:link w:val="737"/>
    <w:rPr>
      <w:rFonts w:ascii="Times New Roman" w:hAnsi="Times New Roman"/>
      <w:sz w:val="18"/>
      <w:szCs w:val="18"/>
    </w:rPr>
  </w:style>
  <w:style w:type="paragraph" w:styleId="739">
    <w:name w:val="toc 1"/>
    <w:basedOn w:val="724"/>
    <w:next w:val="724"/>
    <w:link w:val="724"/>
    <w:semiHidden/>
    <w:qFormat/>
  </w:style>
  <w:style w:type="paragraph" w:styleId="740">
    <w:name w:val="普通(网站)"/>
    <w:basedOn w:val="724"/>
    <w:next w:val="740"/>
    <w:link w:val="724"/>
    <w:qFormat/>
    <w:pPr>
      <w:jc w:val="left"/>
      <w:spacing w:before="100" w:beforeAutospacing="1" w:after="100" w:afterAutospacing="1"/>
      <w:widowControl/>
    </w:pPr>
    <w:rPr>
      <w:rFonts w:ascii="宋体" w:hAnsi="宋体" w:cs="宋体"/>
      <w:sz w:val="24"/>
    </w:rPr>
  </w:style>
  <w:style w:type="paragraph" w:styleId="741">
    <w:name w:val="正文文本首行缩进 2"/>
    <w:basedOn w:val="733"/>
    <w:next w:val="741"/>
    <w:link w:val="742"/>
    <w:pPr>
      <w:ind w:firstLine="420"/>
    </w:pPr>
  </w:style>
  <w:style w:type="character" w:styleId="742">
    <w:name w:val="正文文本首行缩进 2 字符"/>
    <w:next w:val="742"/>
    <w:link w:val="741"/>
  </w:style>
  <w:style w:type="paragraph" w:styleId="743">
    <w:name w:val="Quote1"/>
    <w:basedOn w:val="724"/>
    <w:next w:val="724"/>
    <w:link w:val="724"/>
    <w:uiPriority w:val="99"/>
    <w:qFormat/>
    <w:pPr>
      <w:ind w:left="864" w:right="864"/>
      <w:jc w:val="center"/>
      <w:spacing w:before="200" w:after="160"/>
      <w:widowControl/>
    </w:pPr>
    <w:rPr>
      <w:rFonts w:ascii="宋体"/>
      <w:i/>
      <w:color w:val="404040"/>
    </w:rPr>
  </w:style>
  <w:style w:type="paragraph" w:styleId="744">
    <w:name w:val="标题 21"/>
    <w:basedOn w:val="724"/>
    <w:next w:val="724"/>
    <w:link w:val="724"/>
    <w:qFormat/>
    <w:pPr>
      <w:numPr>
        <w:ilvl w:val="1"/>
        <w:numId w:val="1"/>
      </w:numPr>
      <w:keepLines/>
      <w:keepNext/>
      <w:spacing w:line="360" w:lineRule="auto"/>
      <w:tabs>
        <w:tab w:val="left" w:pos="1021" w:leader="none"/>
      </w:tabs>
      <w:outlineLvl w:val="1"/>
    </w:pPr>
    <w:rPr>
      <w:rFonts w:ascii="Arial" w:hAnsi="Arial" w:eastAsia="黑体"/>
      <w:b/>
      <w:bCs/>
      <w:sz w:val="32"/>
      <w:szCs w:val="32"/>
    </w:rPr>
  </w:style>
  <w:style w:type="paragraph" w:styleId="745">
    <w:name w:val="正文文本1"/>
    <w:basedOn w:val="724"/>
    <w:next w:val="745"/>
    <w:link w:val="724"/>
    <w:qFormat/>
    <w:rPr>
      <w:rFonts w:ascii="楷体_GB2312" w:hAnsi="Arial" w:eastAsia="楷体_GB2312"/>
      <w:sz w:val="28"/>
      <w:szCs w:val="20"/>
    </w:rPr>
  </w:style>
  <w:style w:type="paragraph" w:styleId="746">
    <w:name w:val="Default"/>
    <w:next w:val="746"/>
    <w:link w:val="724"/>
    <w:qFormat/>
    <w:pPr>
      <w:widowControl w:val="off"/>
    </w:pPr>
    <w:rPr>
      <w:rFonts w:ascii="宋体_x0006_壵分糮.." w:hAnsi="Times New Roman" w:eastAsia="宋体_x0006_壵分糮.." w:cs="宋体_x0006_壵分糮.."/>
      <w:color w:val="000000"/>
      <w:sz w:val="24"/>
      <w:szCs w:val="24"/>
      <w:lang w:val="en-US" w:eastAsia="zh-CN" w:bidi="ar-SA"/>
    </w:rPr>
  </w:style>
  <w:style w:type="character" w:styleId="747">
    <w:name w:val="NormalCharacter1"/>
    <w:next w:val="747"/>
    <w:link w:val="724"/>
    <w:semiHidden/>
    <w:qFormat/>
    <w:rPr>
      <w:sz w:val="21"/>
      <w:szCs w:val="24"/>
      <w:lang w:val="en-US" w:eastAsia="zh-CN" w:bidi="ar-SA"/>
    </w:rPr>
  </w:style>
  <w:style w:type="paragraph" w:styleId="748">
    <w:name w:val="Table Paragraph"/>
    <w:basedOn w:val="724"/>
    <w:next w:val="748"/>
    <w:link w:val="724"/>
    <w:uiPriority w:val="1"/>
    <w:qFormat/>
    <w:rPr>
      <w:rFonts w:ascii="宋体" w:hAnsi="宋体" w:eastAsia="宋体" w:cs="宋体"/>
      <w:lang w:val="zh-CN" w:eastAsia="zh-CN" w:bidi="zh-CN"/>
    </w:rPr>
  </w:style>
  <w:style w:type="paragraph" w:styleId="749">
    <w:name w:val="BodyTextIndent1"/>
    <w:basedOn w:val="724"/>
    <w:next w:val="749"/>
    <w:link w:val="724"/>
    <w:qFormat/>
    <w:pPr>
      <w:ind w:firstLine="601"/>
      <w:jc w:val="both"/>
      <w:spacing w:line="520" w:lineRule="exact"/>
    </w:pPr>
    <w:rPr>
      <w:rFonts w:ascii="CG Times" w:hAnsi="CG Times" w:eastAsia="仿宋_GB2312"/>
      <w:sz w:val="30"/>
      <w:szCs w:val="20"/>
      <w:lang w:val="en-US" w:eastAsia="zh-CN" w:bidi="ar-SA"/>
    </w:rPr>
  </w:style>
  <w:style w:type="character" w:styleId="750">
    <w:name w:val="font31"/>
    <w:next w:val="750"/>
    <w:link w:val="724"/>
    <w:qFormat/>
    <w:rPr>
      <w:rFonts w:hint="eastAsia" w:ascii="微软雅黑" w:hAnsi="微软雅黑" w:eastAsia="微软雅黑" w:cs="微软雅黑"/>
      <w:b/>
      <w:color w:val="000000"/>
      <w:sz w:val="20"/>
      <w:szCs w:val="20"/>
      <w:u w:val="none"/>
    </w:rPr>
  </w:style>
  <w:style w:type="paragraph" w:styleId="751">
    <w:name w:val="正文1"/>
    <w:next w:val="751"/>
    <w:link w:val="724"/>
    <w:qFormat/>
    <w:pPr>
      <w:jc w:val="both"/>
      <w:widowControl w:val="off"/>
    </w:pPr>
    <w:rPr>
      <w:rFonts w:ascii="Times New Roman" w:hAnsi="Times New Roman"/>
      <w:sz w:val="21"/>
      <w:szCs w:val="24"/>
      <w:lang w:val="en-US" w:eastAsia="zh-CN" w:bidi="ar-SA"/>
    </w:rPr>
  </w:style>
  <w:style w:type="character" w:styleId="752">
    <w:name w:val="font01"/>
    <w:next w:val="752"/>
    <w:link w:val="724"/>
    <w:qFormat/>
    <w:rPr>
      <w:rFonts w:ascii="宋体" w:eastAsia="宋体" w:cs="宋体"/>
      <w:color w:val="000000"/>
      <w:sz w:val="18"/>
      <w:szCs w:val="18"/>
      <w:u w:val="none"/>
    </w:rPr>
  </w:style>
  <w:style w:type="paragraph" w:styleId="753">
    <w:name w:val="Heading 1"/>
    <w:basedOn w:val="724"/>
    <w:next w:val="724"/>
    <w:link w:val="724"/>
    <w:qFormat/>
    <w:pPr>
      <w:numPr>
        <w:ilvl w:val="0"/>
        <w:numId w:val="2"/>
      </w:numPr>
      <w:ind w:left="0" w:firstLine="0"/>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character" w:styleId="8961" w:default="1">
    <w:name w:val="Default Paragraph Font"/>
    <w:uiPriority w:val="1"/>
    <w:semiHidden/>
    <w:unhideWhenUsed/>
  </w:style>
  <w:style w:type="numbering" w:styleId="8962" w:default="1">
    <w:name w:val="No List"/>
    <w:uiPriority w:val="99"/>
    <w:semiHidden/>
    <w:unhideWhenUsed/>
  </w:style>
  <w:style w:type="table" w:styleId="8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李彩</cp:lastModifiedBy>
  <cp:revision>25</cp:revision>
  <dcterms:created xsi:type="dcterms:W3CDTF">2024-01-29T03:13:00Z</dcterms:created>
  <dcterms:modified xsi:type="dcterms:W3CDTF">2024-05-10T07:06:45Z</dcterms:modified>
  <cp:version>1048576</cp:version>
</cp:coreProperties>
</file>