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highlight w:val="none"/>
        </w:rPr>
      </w:pPr>
      <w:r>
        <w:rPr>
          <w:rFonts w:ascii="Times New Roman" w:hAnsi="Times New Roman"/>
          <w:sz w:val="24"/>
          <w:highlight w:val="none"/>
        </w:rPr>
        <w:t xml:space="preserve"> </w:t>
      </w:r>
      <w:r/>
    </w:p>
    <w:p>
      <w:pPr>
        <w:jc w:val="center"/>
        <w:spacing w:before="120" w:after="120" w:line="360" w:lineRule="auto"/>
        <w:rPr>
          <w:rFonts w:ascii="Times New Roman" w:hAnsi="Times New Roman"/>
          <w:b/>
          <w:bCs/>
          <w:sz w:val="84"/>
          <w:szCs w:val="84"/>
          <w:highlight w:val="none"/>
        </w:rPr>
      </w:pPr>
      <w:r>
        <w:rPr>
          <w:rFonts w:ascii="Times New Roman" w:hAnsi="Times New Roman"/>
          <w:b/>
          <w:bCs/>
          <w:sz w:val="84"/>
          <w:szCs w:val="84"/>
          <w:highlight w:val="none"/>
        </w:rPr>
        <w:t xml:space="preserve"> </w:t>
      </w:r>
      <w:r/>
    </w:p>
    <w:p>
      <w:pPr>
        <w:pStyle w:val="1199"/>
        <w:ind w:firstLine="0"/>
        <w:jc w:val="center"/>
        <w:rPr>
          <w:rFonts w:ascii="Times New Roman" w:hAnsi="Times New Roman"/>
          <w:b/>
          <w:bCs/>
          <w:sz w:val="72"/>
          <w:szCs w:val="72"/>
          <w:highlight w:val="none"/>
        </w:rPr>
      </w:pPr>
      <w:r>
        <w:rPr>
          <w:rFonts w:ascii="Times New Roman" w:hAnsi="Times New Roman"/>
          <w:b/>
          <w:bCs/>
          <w:sz w:val="72"/>
          <w:szCs w:val="72"/>
          <w:highlight w:val="none"/>
        </w:rPr>
        <w:t xml:space="preserve">招　标　文　件</w:t>
      </w:r>
      <w:r/>
    </w:p>
    <w:p>
      <w:pPr>
        <w:pStyle w:val="1199"/>
        <w:ind w:firstLine="0"/>
        <w:jc w:val="center"/>
        <w:rPr>
          <w:rFonts w:hint="eastAsia" w:ascii="Times New Roman" w:hAnsi="Times New Roman" w:eastAsia="宋体"/>
          <w:b/>
          <w:bCs/>
          <w:sz w:val="32"/>
          <w:szCs w:val="32"/>
          <w:highlight w:val="none"/>
          <w:lang w:eastAsia="zh-CN"/>
        </w:rPr>
      </w:pPr>
      <w:r>
        <w:rPr>
          <w:rFonts w:ascii="Times New Roman" w:hAnsi="Times New Roman"/>
          <w:b/>
          <w:bCs/>
          <w:sz w:val="32"/>
          <w:szCs w:val="32"/>
          <w:highlight w:val="none"/>
        </w:rPr>
        <w:t xml:space="preserve">项目名称：</w:t>
      </w:r>
      <w:r>
        <w:rPr>
          <w:rFonts w:hint="eastAsia" w:ascii="Times New Roman" w:hAnsi="Times New Roman"/>
          <w:b/>
          <w:bCs/>
          <w:sz w:val="32"/>
          <w:szCs w:val="32"/>
          <w:highlight w:val="none"/>
          <w:lang w:eastAsia="zh-CN"/>
        </w:rPr>
        <w:t xml:space="preserve">市级以上道路、绿化（杨舍段）市场化保洁服务项目</w:t>
      </w:r>
      <w:r/>
    </w:p>
    <w:p>
      <w:pPr>
        <w:pStyle w:val="1199"/>
        <w:ind w:firstLine="0"/>
        <w:jc w:val="center"/>
        <w:rPr>
          <w:rFonts w:hint="eastAsia" w:ascii="Times New Roman" w:hAnsi="Times New Roman" w:eastAsia="宋体"/>
          <w:sz w:val="32"/>
          <w:szCs w:val="32"/>
          <w:highlight w:val="none"/>
          <w:lang w:eastAsia="zh-CN"/>
        </w:rPr>
      </w:pPr>
      <w:r>
        <w:rPr>
          <w:rFonts w:ascii="Times New Roman" w:hAnsi="Times New Roman"/>
          <w:b/>
          <w:sz w:val="32"/>
          <w:szCs w:val="32"/>
          <w:highlight w:val="none"/>
        </w:rPr>
        <w:t xml:space="preserve">标</w:t>
      </w:r>
      <w:r>
        <w:rPr>
          <w:rFonts w:ascii="Times New Roman" w:hAnsi="Times New Roman"/>
          <w:b/>
          <w:bCs/>
          <w:sz w:val="32"/>
          <w:szCs w:val="32"/>
          <w:highlight w:val="none"/>
        </w:rPr>
        <w:t xml:space="preserve">书编号：</w:t>
      </w:r>
      <w:r>
        <w:rPr>
          <w:rFonts w:hint="eastAsia" w:ascii="Times New Roman" w:hAnsi="Times New Roman"/>
          <w:b/>
          <w:bCs/>
          <w:sz w:val="32"/>
          <w:szCs w:val="32"/>
          <w:highlight w:val="none"/>
          <w:lang w:eastAsia="zh-CN"/>
        </w:rPr>
        <w:t xml:space="preserve">JSZC-320582-DAZH-G2025-0001</w:t>
      </w:r>
      <w:r/>
    </w:p>
    <w:p>
      <w:pPr>
        <w:pStyle w:val="1199"/>
        <w:ind w:firstLine="0"/>
        <w:spacing w:before="0" w:after="0"/>
        <w:rPr>
          <w:rFonts w:ascii="Times New Roman" w:hAnsi="Times New Roman"/>
          <w:sz w:val="32"/>
          <w:szCs w:val="32"/>
          <w:highlight w:val="none"/>
        </w:rPr>
      </w:pPr>
      <w:r>
        <w:rPr>
          <w:rFonts w:ascii="Times New Roman" w:hAnsi="Times New Roman"/>
          <w:sz w:val="32"/>
          <w:szCs w:val="32"/>
          <w:highlight w:val="none"/>
        </w:rPr>
        <w:t xml:space="preserve">                        </w:t>
      </w:r>
      <w:r>
        <w:rPr>
          <w:rFonts w:ascii="Times New Roman" w:hAnsi="Times New Roman"/>
          <w:b/>
          <w:sz w:val="32"/>
          <w:szCs w:val="32"/>
          <w:highlight w:val="none"/>
        </w:rPr>
        <w:t xml:space="preserve">项目属性：服务类</w:t>
      </w:r>
      <w:r/>
    </w:p>
    <w:p>
      <w:pPr>
        <w:pStyle w:val="1199"/>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99"/>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99"/>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99"/>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99"/>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99"/>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99"/>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945"/>
        <w:jc w:val="center"/>
        <w:spacing w:line="360" w:lineRule="auto"/>
        <w:rPr>
          <w:rFonts w:hint="eastAsia" w:ascii="Times New Roman" w:hAnsi="Times New Roman" w:eastAsia="宋体"/>
          <w:b/>
          <w:bCs/>
          <w:sz w:val="32"/>
          <w:szCs w:val="32"/>
          <w:highlight w:val="none"/>
          <w:lang w:eastAsia="zh-CN"/>
        </w:rPr>
      </w:pPr>
      <w:r>
        <w:rPr>
          <w:rFonts w:hint="eastAsia" w:ascii="Times New Roman" w:hAnsi="Times New Roman"/>
          <w:b/>
          <w:bCs/>
          <w:sz w:val="32"/>
          <w:szCs w:val="32"/>
          <w:highlight w:val="none"/>
          <w:lang w:eastAsia="zh-CN"/>
        </w:rPr>
        <w:t xml:space="preserve">苏州大智项目管理咨询有限公司</w:t>
      </w:r>
      <w:r/>
    </w:p>
    <w:p>
      <w:pPr>
        <w:pStyle w:val="1199"/>
        <w:ind w:firstLine="0"/>
        <w:jc w:val="center"/>
        <w:rPr>
          <w:rFonts w:hint="eastAsia" w:ascii="Times New Roman" w:hAnsi="Times New Roman" w:eastAsia="宋体"/>
          <w:b/>
          <w:bCs/>
          <w:sz w:val="32"/>
          <w:szCs w:val="32"/>
          <w:highlight w:val="none"/>
          <w:lang w:eastAsia="zh-CN"/>
        </w:rPr>
      </w:pPr>
      <w:r>
        <w:rPr>
          <w:rFonts w:hint="eastAsia" w:ascii="Times New Roman" w:hAnsi="Times New Roman"/>
          <w:b/>
          <w:bCs/>
          <w:sz w:val="32"/>
          <w:szCs w:val="32"/>
          <w:highlight w:val="none"/>
          <w:lang w:eastAsia="zh-CN"/>
        </w:rPr>
        <w:t xml:space="preserve">2025年03月</w:t>
      </w:r>
      <w:r>
        <w:rPr>
          <w:rFonts w:hint="eastAsia" w:ascii="Times New Roman" w:hAnsi="Times New Roman"/>
          <w:b/>
          <w:bCs/>
          <w:sz w:val="32"/>
          <w:szCs w:val="32"/>
          <w:highlight w:val="none"/>
          <w:lang w:val="en-US" w:eastAsia="zh-CN"/>
        </w:rPr>
        <w:t xml:space="preserve">03</w:t>
      </w:r>
      <w:r>
        <w:rPr>
          <w:rFonts w:hint="eastAsia" w:ascii="Times New Roman" w:hAnsi="Times New Roman"/>
          <w:b/>
          <w:bCs/>
          <w:sz w:val="32"/>
          <w:szCs w:val="32"/>
          <w:highlight w:val="none"/>
          <w:lang w:eastAsia="zh-CN"/>
        </w:rPr>
        <w:t xml:space="preserve">日</w:t>
      </w:r>
      <w:r/>
    </w:p>
    <w:p>
      <w:pPr>
        <w:jc w:val="center"/>
        <w:spacing w:before="120" w:after="120" w:line="360" w:lineRule="auto"/>
        <w:rPr>
          <w:rFonts w:ascii="Times New Roman" w:hAnsi="Times New Roman"/>
          <w:sz w:val="24"/>
          <w:highlight w:val="none"/>
        </w:rPr>
      </w:pPr>
      <w:r>
        <w:rPr>
          <w:rFonts w:ascii="Times New Roman" w:hAnsi="Times New Roman"/>
          <w:sz w:val="24"/>
          <w:highlight w:val="none"/>
        </w:rPr>
        <w:t xml:space="preserve"> </w:t>
      </w:r>
      <w:r/>
    </w:p>
    <w:p>
      <w:pPr>
        <w:jc w:val="center"/>
        <w:spacing w:before="120" w:after="120" w:line="360" w:lineRule="auto"/>
        <w:rPr>
          <w:rFonts w:ascii="Times New Roman" w:hAnsi="Times New Roman"/>
          <w:sz w:val="24"/>
          <w:highlight w:val="none"/>
        </w:rPr>
      </w:pPr>
      <w:r>
        <w:rPr>
          <w:rFonts w:ascii="Times New Roman" w:hAnsi="Times New Roman"/>
          <w:sz w:val="24"/>
          <w:highlight w:val="none"/>
        </w:rPr>
        <w:t xml:space="preserve"> </w:t>
      </w:r>
      <w:r/>
    </w:p>
    <w:p>
      <w:pPr>
        <w:jc w:val="center"/>
        <w:spacing w:before="120" w:after="120" w:line="360" w:lineRule="auto"/>
        <w:rPr>
          <w:rFonts w:ascii="Times New Roman" w:hAnsi="Times New Roman"/>
          <w:sz w:val="24"/>
          <w:highlight w:val="none"/>
        </w:rPr>
      </w:pPr>
      <w:r>
        <w:rPr>
          <w:rFonts w:ascii="Times New Roman" w:hAnsi="Times New Roman"/>
          <w:sz w:val="24"/>
          <w:highlight w:val="none"/>
        </w:rPr>
        <w:t xml:space="preserve"> </w:t>
      </w:r>
      <w:r/>
    </w:p>
    <w:p>
      <w:pPr>
        <w:jc w:val="center"/>
        <w:spacing w:line="360" w:lineRule="auto"/>
        <w:rPr>
          <w:rFonts w:ascii="Times New Roman" w:hAnsi="Times New Roman"/>
          <w:b/>
          <w:bCs/>
          <w:sz w:val="44"/>
          <w:szCs w:val="44"/>
          <w:highlight w:val="none"/>
        </w:rPr>
      </w:pPr>
      <w:r>
        <w:rPr>
          <w:rFonts w:ascii="Times New Roman" w:hAnsi="Times New Roman"/>
          <w:b/>
          <w:bCs/>
          <w:sz w:val="44"/>
          <w:szCs w:val="44"/>
          <w:highlight w:val="none"/>
        </w:rPr>
        <w:br w:type="page" w:clear="all"/>
      </w:r>
      <w:r>
        <w:rPr>
          <w:rFonts w:ascii="Times New Roman" w:hAnsi="Times New Roman"/>
          <w:b/>
          <w:bCs/>
          <w:sz w:val="44"/>
          <w:szCs w:val="44"/>
          <w:highlight w:val="none"/>
        </w:rPr>
        <w:t xml:space="preserve">总  目  录</w:t>
      </w:r>
      <w:r/>
    </w:p>
    <w:p>
      <w:pPr>
        <w:pStyle w:val="951"/>
        <w:spacing w:after="0" w:line="440" w:lineRule="exact"/>
        <w:tabs>
          <w:tab w:val="right" w:pos="10082" w:leader="dot"/>
        </w:tabs>
        <w:rPr>
          <w:rFonts w:ascii="Times New Roman" w:hAnsi="Times New Roman" w:eastAsiaTheme="minorEastAsia"/>
          <w:b/>
          <w:bCs/>
          <w:sz w:val="22"/>
          <w:szCs w:val="24"/>
          <w:highlight w:val="none"/>
          <w14:ligatures w14:val="standardContextual"/>
        </w:rPr>
      </w:pPr>
      <w:r>
        <w:rPr>
          <w:rFonts w:ascii="Times New Roman" w:hAnsi="Times New Roman"/>
          <w:bCs/>
          <w:caps/>
          <w:sz w:val="28"/>
          <w:szCs w:val="28"/>
          <w:highlight w:val="none"/>
        </w:rPr>
        <w:fldChar w:fldCharType="begin"/>
      </w:r>
      <w:r>
        <w:rPr>
          <w:rFonts w:ascii="Times New Roman" w:hAnsi="Times New Roman"/>
          <w:bCs/>
          <w:sz w:val="28"/>
          <w:szCs w:val="28"/>
          <w:highlight w:val="none"/>
        </w:rPr>
        <w:instrText xml:space="preserve"> TOC \o "1-2" \h \z \u </w:instrText>
      </w:r>
      <w:r>
        <w:rPr>
          <w:rFonts w:ascii="Times New Roman" w:hAnsi="Times New Roman"/>
          <w:bCs/>
          <w:caps/>
          <w:sz w:val="28"/>
          <w:szCs w:val="28"/>
          <w:highlight w:val="none"/>
        </w:rPr>
        <w:fldChar w:fldCharType="separate"/>
      </w:r>
      <w:r>
        <w:rPr>
          <w:highlight w:val="none"/>
        </w:rPr>
        <w:fldChar w:fldCharType="begin"/>
      </w:r>
      <w:r>
        <w:rPr>
          <w:highlight w:val="none"/>
        </w:rPr>
        <w:instrText xml:space="preserve"> HYPERLINK \l "_Toc178598539" </w:instrText>
      </w:r>
      <w:r>
        <w:rPr>
          <w:highlight w:val="none"/>
        </w:rPr>
        <w:fldChar w:fldCharType="separate"/>
      </w:r>
      <w:r>
        <w:rPr>
          <w:rStyle w:val="974"/>
          <w:rFonts w:ascii="Times New Roman" w:hAnsi="Times New Roman"/>
          <w:b/>
          <w:bCs/>
          <w:highlight w:val="none"/>
        </w:rPr>
        <w:t xml:space="preserve">第一章  投标邀请</w:t>
      </w:r>
      <w:r>
        <w:rPr>
          <w:rFonts w:ascii="Times New Roman" w:hAnsi="Times New Roman"/>
          <w:b/>
          <w:bCs/>
          <w:highlight w:val="none"/>
        </w:rPr>
        <w:tab/>
      </w:r>
      <w:r>
        <w:rPr>
          <w:rFonts w:ascii="Times New Roman" w:hAnsi="Times New Roman"/>
          <w:b/>
          <w:bCs/>
          <w:highlight w:val="none"/>
        </w:rPr>
        <w:fldChar w:fldCharType="begin"/>
      </w:r>
      <w:r>
        <w:rPr>
          <w:rFonts w:ascii="Times New Roman" w:hAnsi="Times New Roman"/>
          <w:b/>
          <w:bCs/>
          <w:highlight w:val="none"/>
        </w:rPr>
        <w:instrText xml:space="preserve"> PAGEREF _Toc178598539 \h </w:instrText>
      </w:r>
      <w:r>
        <w:rPr>
          <w:rFonts w:ascii="Times New Roman" w:hAnsi="Times New Roman"/>
          <w:b/>
          <w:bCs/>
          <w:highlight w:val="none"/>
        </w:rPr>
        <w:fldChar w:fldCharType="separate"/>
      </w:r>
      <w:r>
        <w:rPr>
          <w:rFonts w:ascii="Times New Roman" w:hAnsi="Times New Roman"/>
          <w:b/>
          <w:bCs/>
          <w:highlight w:val="none"/>
        </w:rPr>
        <w:t xml:space="preserve">3</w:t>
      </w:r>
      <w:r>
        <w:rPr>
          <w:rFonts w:ascii="Times New Roman" w:hAnsi="Times New Roman"/>
          <w:b/>
          <w:bCs/>
          <w:highlight w:val="none"/>
        </w:rPr>
        <w:fldChar w:fldCharType="end"/>
      </w:r>
      <w:r>
        <w:rPr>
          <w:rFonts w:ascii="Times New Roman" w:hAnsi="Times New Roman"/>
          <w:b/>
          <w:bCs/>
          <w:highlight w:val="none"/>
        </w:rPr>
        <w:fldChar w:fldCharType="end"/>
      </w:r>
      <w:r/>
    </w:p>
    <w:p>
      <w:pPr>
        <w:pStyle w:val="951"/>
        <w:spacing w:after="0" w:line="440" w:lineRule="exact"/>
        <w:tabs>
          <w:tab w:val="right" w:pos="10082" w:leader="dot"/>
        </w:tabs>
        <w:rPr>
          <w:rFonts w:ascii="Times New Roman" w:hAnsi="Times New Roman" w:eastAsiaTheme="minorEastAsia"/>
          <w:b/>
          <w:bCs/>
          <w:sz w:val="22"/>
          <w:szCs w:val="24"/>
          <w:highlight w:val="none"/>
          <w14:ligatures w14:val="standardContextual"/>
        </w:rPr>
      </w:pPr>
      <w:r>
        <w:rPr>
          <w:highlight w:val="none"/>
        </w:rPr>
        <w:fldChar w:fldCharType="begin"/>
      </w:r>
      <w:r>
        <w:rPr>
          <w:highlight w:val="none"/>
        </w:rPr>
        <w:instrText xml:space="preserve"> HYPERLINK \l "_Toc178598540" </w:instrText>
      </w:r>
      <w:r>
        <w:rPr>
          <w:highlight w:val="none"/>
        </w:rPr>
        <w:fldChar w:fldCharType="separate"/>
      </w:r>
      <w:r>
        <w:rPr>
          <w:rStyle w:val="974"/>
          <w:rFonts w:ascii="Times New Roman" w:hAnsi="Times New Roman"/>
          <w:b/>
          <w:bCs/>
          <w:highlight w:val="none"/>
        </w:rPr>
        <w:t xml:space="preserve">第二章  投标人须知</w:t>
      </w:r>
      <w:r>
        <w:rPr>
          <w:rFonts w:ascii="Times New Roman" w:hAnsi="Times New Roman"/>
          <w:b/>
          <w:bCs/>
          <w:highlight w:val="none"/>
        </w:rPr>
        <w:tab/>
      </w:r>
      <w:r>
        <w:rPr>
          <w:rFonts w:ascii="Times New Roman" w:hAnsi="Times New Roman"/>
          <w:b/>
          <w:bCs/>
          <w:highlight w:val="none"/>
        </w:rPr>
        <w:fldChar w:fldCharType="begin"/>
      </w:r>
      <w:r>
        <w:rPr>
          <w:rFonts w:ascii="Times New Roman" w:hAnsi="Times New Roman"/>
          <w:b/>
          <w:bCs/>
          <w:highlight w:val="none"/>
        </w:rPr>
        <w:instrText xml:space="preserve"> PAGEREF _Toc178598540 \h </w:instrText>
      </w:r>
      <w:r>
        <w:rPr>
          <w:rFonts w:ascii="Times New Roman" w:hAnsi="Times New Roman"/>
          <w:b/>
          <w:bCs/>
          <w:highlight w:val="none"/>
        </w:rPr>
        <w:fldChar w:fldCharType="separate"/>
      </w:r>
      <w:r>
        <w:rPr>
          <w:rFonts w:ascii="Times New Roman" w:hAnsi="Times New Roman"/>
          <w:b/>
          <w:bCs/>
          <w:highlight w:val="none"/>
        </w:rPr>
        <w:t xml:space="preserve">7</w:t>
      </w:r>
      <w:r>
        <w:rPr>
          <w:rFonts w:ascii="Times New Roman" w:hAnsi="Times New Roman"/>
          <w:b/>
          <w:bCs/>
          <w:highlight w:val="none"/>
        </w:rPr>
        <w:fldChar w:fldCharType="end"/>
      </w:r>
      <w:r>
        <w:rPr>
          <w:rFonts w:ascii="Times New Roman" w:hAnsi="Times New Roman"/>
          <w:b/>
          <w:bCs/>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"_Toc178598541" </w:instrText>
      </w:r>
      <w:r>
        <w:rPr>
          <w:highlight w:val="none"/>
        </w:rPr>
        <w:fldChar w:fldCharType="separate"/>
      </w:r>
      <w:r>
        <w:rPr>
          <w:rStyle w:val="974"/>
          <w:rFonts w:ascii="Times New Roman" w:hAnsi="Times New Roman"/>
          <w:highlight w:val="none"/>
        </w:rPr>
        <w:t xml:space="preserve">一、总则</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_Toc178598541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"_Toc178598542" </w:instrText>
      </w:r>
      <w:r>
        <w:rPr>
          <w:highlight w:val="none"/>
        </w:rPr>
        <w:fldChar w:fldCharType="separate"/>
      </w:r>
      <w:r>
        <w:rPr>
          <w:rStyle w:val="974"/>
          <w:rFonts w:ascii="Times New Roman" w:hAnsi="Times New Roman"/>
          <w:highlight w:val="none"/>
        </w:rPr>
        <w:t xml:space="preserve">二、招标文件</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_Toc178598542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"_Toc178598543" </w:instrText>
      </w:r>
      <w:r>
        <w:rPr>
          <w:highlight w:val="none"/>
        </w:rPr>
        <w:fldChar w:fldCharType="separate"/>
      </w:r>
      <w:r>
        <w:rPr>
          <w:rStyle w:val="974"/>
          <w:rFonts w:ascii="Times New Roman" w:hAnsi="Times New Roman"/>
          <w:highlight w:val="none"/>
        </w:rPr>
        <w:t xml:space="preserve">三、投标文件的编制</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_Toc178598543 \h </w:instrText>
      </w:r>
      <w:r>
        <w:rPr>
          <w:rFonts w:ascii="Times New Roman" w:hAnsi="Times New Roman"/>
          <w:highlight w:val="none"/>
        </w:rPr>
        <w:fldChar w:fldCharType="separate"/>
      </w:r>
      <w:r>
        <w:rPr>
          <w:rFonts w:ascii="Times New Roman" w:hAnsi="Times New Roman"/>
          <w:highlight w:val="none"/>
        </w:rPr>
        <w:t xml:space="preserve">8</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"_Toc178598544" </w:instrText>
      </w:r>
      <w:r>
        <w:rPr>
          <w:highlight w:val="none"/>
        </w:rPr>
        <w:fldChar w:fldCharType="separate"/>
      </w:r>
      <w:r>
        <w:rPr>
          <w:rStyle w:val="974"/>
          <w:rFonts w:ascii="Times New Roman" w:hAnsi="Times New Roman"/>
          <w:highlight w:val="none"/>
        </w:rPr>
        <w:t xml:space="preserve">四、投标文件的制作、上传、递交</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_Toc178598544 \h </w:instrText>
      </w:r>
      <w:r>
        <w:rPr>
          <w:rFonts w:ascii="Times New Roman" w:hAnsi="Times New Roman"/>
          <w:highlight w:val="none"/>
        </w:rPr>
        <w:fldChar w:fldCharType="separate"/>
      </w:r>
      <w:r>
        <w:rPr>
          <w:rFonts w:ascii="Times New Roman" w:hAnsi="Times New Roman"/>
          <w:highlight w:val="none"/>
        </w:rPr>
        <w:t xml:space="preserve">10</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"_Toc178598545" </w:instrText>
      </w:r>
      <w:r>
        <w:rPr>
          <w:highlight w:val="none"/>
        </w:rPr>
        <w:fldChar w:fldCharType="separate"/>
      </w:r>
      <w:r>
        <w:rPr>
          <w:rStyle w:val="974"/>
          <w:rFonts w:ascii="Times New Roman" w:hAnsi="Times New Roman"/>
          <w:highlight w:val="none"/>
        </w:rPr>
        <w:t xml:space="preserve">五、开标与评标</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_Toc178598545 \h </w:instrText>
      </w:r>
      <w:r>
        <w:rPr>
          <w:rFonts w:ascii="Times New Roman" w:hAnsi="Times New Roman"/>
          <w:highlight w:val="none"/>
        </w:rPr>
        <w:fldChar w:fldCharType="separate"/>
      </w:r>
      <w:r>
        <w:rPr>
          <w:rFonts w:ascii="Times New Roman" w:hAnsi="Times New Roman"/>
          <w:highlight w:val="none"/>
        </w:rPr>
        <w:t xml:space="preserve">10</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"_Toc178598546" </w:instrText>
      </w:r>
      <w:r>
        <w:rPr>
          <w:highlight w:val="none"/>
        </w:rPr>
        <w:fldChar w:fldCharType="separate"/>
      </w:r>
      <w:r>
        <w:rPr>
          <w:rStyle w:val="974"/>
          <w:rFonts w:ascii="Times New Roman" w:hAnsi="Times New Roman"/>
          <w:highlight w:val="none"/>
        </w:rPr>
        <w:t xml:space="preserve">六、定标</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_Toc178598546 \h </w:instrText>
      </w:r>
      <w:r>
        <w:rPr>
          <w:rFonts w:ascii="Times New Roman" w:hAnsi="Times New Roman"/>
          <w:highlight w:val="none"/>
        </w:rPr>
        <w:fldChar w:fldCharType="separate"/>
      </w:r>
      <w:r>
        <w:rPr>
          <w:rFonts w:ascii="Times New Roman" w:hAnsi="Times New Roman"/>
          <w:highlight w:val="none"/>
        </w:rPr>
        <w:t xml:space="preserve">14</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"_Toc178598547" </w:instrText>
      </w:r>
      <w:r>
        <w:rPr>
          <w:highlight w:val="none"/>
        </w:rPr>
        <w:fldChar w:fldCharType="separate"/>
      </w:r>
      <w:r>
        <w:rPr>
          <w:rStyle w:val="974"/>
          <w:rFonts w:ascii="Times New Roman" w:hAnsi="Times New Roman"/>
          <w:bCs/>
          <w:highlight w:val="none"/>
        </w:rPr>
        <w:t xml:space="preserve">七、授予合同</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_Toc178598547 \h </w:instrText>
      </w:r>
      <w:r>
        <w:rPr>
          <w:rFonts w:ascii="Times New Roman" w:hAnsi="Times New Roman"/>
          <w:highlight w:val="none"/>
        </w:rPr>
        <w:fldChar w:fldCharType="separate"/>
      </w:r>
      <w:r>
        <w:rPr>
          <w:rFonts w:ascii="Times New Roman" w:hAnsi="Times New Roman"/>
          <w:highlight w:val="none"/>
        </w:rPr>
        <w:t xml:space="preserve">15</w:t>
      </w:r>
      <w:r>
        <w:rPr>
          <w:rFonts w:ascii="Times New Roman" w:hAnsi="Times New Roman"/>
          <w:highlight w:val="none"/>
        </w:rPr>
        <w:fldChar w:fldCharType="end"/>
      </w:r>
      <w:r>
        <w:rPr>
          <w:rFonts w:ascii="Times New Roman" w:hAnsi="Times New Roman"/>
          <w:highlight w:val="none"/>
        </w:rPr>
        <w:fldChar w:fldCharType="end"/>
      </w:r>
      <w:r/>
    </w:p>
    <w:p>
      <w:pPr>
        <w:pStyle w:val="951"/>
        <w:spacing w:after="0" w:line="440" w:lineRule="exact"/>
        <w:tabs>
          <w:tab w:val="right" w:pos="10082" w:leader="dot"/>
        </w:tabs>
        <w:rPr>
          <w:rFonts w:ascii="Times New Roman" w:hAnsi="Times New Roman" w:eastAsiaTheme="minorEastAsia"/>
          <w:b/>
          <w:bCs/>
          <w:sz w:val="22"/>
          <w:szCs w:val="24"/>
          <w:highlight w:val="none"/>
          <w14:ligatures w14:val="standardContextual"/>
        </w:rPr>
      </w:pPr>
      <w:r>
        <w:rPr>
          <w:highlight w:val="none"/>
        </w:rPr>
        <w:fldChar w:fldCharType="begin"/>
      </w:r>
      <w:r>
        <w:rPr>
          <w:highlight w:val="none"/>
        </w:rPr>
        <w:instrText xml:space="preserve"> HYPERLINK \l "_Toc178598548" </w:instrText>
      </w:r>
      <w:r>
        <w:rPr>
          <w:highlight w:val="none"/>
        </w:rPr>
        <w:fldChar w:fldCharType="separate"/>
      </w:r>
      <w:r>
        <w:rPr>
          <w:rStyle w:val="974"/>
          <w:rFonts w:ascii="Times New Roman" w:hAnsi="Times New Roman"/>
          <w:b/>
          <w:bCs/>
          <w:highlight w:val="none"/>
        </w:rPr>
        <w:t xml:space="preserve">第三章  合同条款及格式</w:t>
      </w:r>
      <w:r>
        <w:rPr>
          <w:rFonts w:ascii="Times New Roman" w:hAnsi="Times New Roman"/>
          <w:b/>
          <w:bCs/>
          <w:highlight w:val="none"/>
        </w:rPr>
        <w:tab/>
      </w:r>
      <w:r>
        <w:rPr>
          <w:rFonts w:ascii="Times New Roman" w:hAnsi="Times New Roman"/>
          <w:b/>
          <w:bCs/>
          <w:highlight w:val="none"/>
        </w:rPr>
        <w:fldChar w:fldCharType="begin"/>
      </w:r>
      <w:r>
        <w:rPr>
          <w:rFonts w:ascii="Times New Roman" w:hAnsi="Times New Roman"/>
          <w:b/>
          <w:bCs/>
          <w:highlight w:val="none"/>
        </w:rPr>
        <w:instrText xml:space="preserve"> PAGEREF _Toc178598548 \h </w:instrText>
      </w:r>
      <w:r>
        <w:rPr>
          <w:rFonts w:ascii="Times New Roman" w:hAnsi="Times New Roman"/>
          <w:b/>
          <w:bCs/>
          <w:highlight w:val="none"/>
        </w:rPr>
        <w:fldChar w:fldCharType="separate"/>
      </w:r>
      <w:r>
        <w:rPr>
          <w:rFonts w:ascii="Times New Roman" w:hAnsi="Times New Roman"/>
          <w:b/>
          <w:bCs/>
          <w:highlight w:val="none"/>
        </w:rPr>
        <w:t xml:space="preserve">17</w:t>
      </w:r>
      <w:r>
        <w:rPr>
          <w:rFonts w:ascii="Times New Roman" w:hAnsi="Times New Roman"/>
          <w:b/>
          <w:bCs/>
          <w:highlight w:val="none"/>
        </w:rPr>
        <w:fldChar w:fldCharType="end"/>
      </w:r>
      <w:r>
        <w:rPr>
          <w:rFonts w:ascii="Times New Roman" w:hAnsi="Times New Roman"/>
          <w:b/>
          <w:bCs/>
          <w:highlight w:val="none"/>
        </w:rPr>
        <w:fldChar w:fldCharType="end"/>
      </w:r>
      <w:r/>
    </w:p>
    <w:p>
      <w:pPr>
        <w:pStyle w:val="951"/>
        <w:spacing w:after="0" w:line="440" w:lineRule="exact"/>
        <w:tabs>
          <w:tab w:val="right" w:pos="10082" w:leader="dot"/>
        </w:tabs>
        <w:rPr>
          <w:rFonts w:ascii="Times New Roman" w:hAnsi="Times New Roman" w:eastAsiaTheme="minorEastAsia"/>
          <w:b/>
          <w:bCs/>
          <w:sz w:val="22"/>
          <w:szCs w:val="24"/>
          <w:highlight w:val="none"/>
          <w14:ligatures w14:val="standardContextual"/>
        </w:rPr>
      </w:pPr>
      <w:r>
        <w:rPr>
          <w:highlight w:val="none"/>
        </w:rPr>
        <w:fldChar w:fldCharType="begin"/>
      </w:r>
      <w:r>
        <w:rPr>
          <w:highlight w:val="none"/>
        </w:rPr>
        <w:instrText xml:space="preserve"> HYPERLINK \l "_Toc178598549" </w:instrText>
      </w:r>
      <w:r>
        <w:rPr>
          <w:highlight w:val="none"/>
        </w:rPr>
        <w:fldChar w:fldCharType="separate"/>
      </w:r>
      <w:r>
        <w:rPr>
          <w:rStyle w:val="974"/>
          <w:rFonts w:ascii="Times New Roman" w:hAnsi="Times New Roman"/>
          <w:b/>
          <w:bCs/>
          <w:highlight w:val="none"/>
        </w:rPr>
        <w:t xml:space="preserve">第四章 项目需求</w:t>
      </w:r>
      <w:r>
        <w:rPr>
          <w:rFonts w:ascii="Times New Roman" w:hAnsi="Times New Roman"/>
          <w:b/>
          <w:bCs/>
          <w:highlight w:val="none"/>
        </w:rPr>
        <w:tab/>
      </w:r>
      <w:r>
        <w:rPr>
          <w:rFonts w:ascii="Times New Roman" w:hAnsi="Times New Roman"/>
          <w:b/>
          <w:bCs/>
          <w:highlight w:val="none"/>
        </w:rPr>
        <w:fldChar w:fldCharType="begin"/>
      </w:r>
      <w:r>
        <w:rPr>
          <w:rFonts w:ascii="Times New Roman" w:hAnsi="Times New Roman"/>
          <w:b/>
          <w:bCs/>
          <w:highlight w:val="none"/>
        </w:rPr>
        <w:instrText xml:space="preserve"> PAGEREF _Toc178598549 \h </w:instrText>
      </w:r>
      <w:r>
        <w:rPr>
          <w:rFonts w:ascii="Times New Roman" w:hAnsi="Times New Roman"/>
          <w:b/>
          <w:bCs/>
          <w:highlight w:val="none"/>
        </w:rPr>
        <w:fldChar w:fldCharType="separate"/>
      </w:r>
      <w:r>
        <w:rPr>
          <w:rFonts w:ascii="Times New Roman" w:hAnsi="Times New Roman"/>
          <w:b/>
          <w:bCs/>
          <w:highlight w:val="none"/>
        </w:rPr>
        <w:t xml:space="preserve">21</w:t>
      </w:r>
      <w:r>
        <w:rPr>
          <w:rFonts w:ascii="Times New Roman" w:hAnsi="Times New Roman"/>
          <w:b/>
          <w:bCs/>
          <w:highlight w:val="none"/>
        </w:rPr>
        <w:fldChar w:fldCharType="end"/>
      </w:r>
      <w:r>
        <w:rPr>
          <w:rFonts w:ascii="Times New Roman" w:hAnsi="Times New Roman"/>
          <w:b/>
          <w:bCs/>
          <w:highlight w:val="none"/>
        </w:rPr>
        <w:fldChar w:fldCharType="end"/>
      </w:r>
      <w:r/>
    </w:p>
    <w:p>
      <w:pPr>
        <w:pStyle w:val="951"/>
        <w:spacing w:after="0" w:line="440" w:lineRule="exact"/>
        <w:tabs>
          <w:tab w:val="right" w:pos="10082" w:leader="dot"/>
        </w:tabs>
        <w:rPr>
          <w:rFonts w:ascii="Times New Roman" w:hAnsi="Times New Roman" w:eastAsiaTheme="minorEastAsia"/>
          <w:b/>
          <w:bCs/>
          <w:sz w:val="22"/>
          <w:szCs w:val="24"/>
          <w:highlight w:val="none"/>
          <w14:ligatures w14:val="standardContextual"/>
        </w:rPr>
      </w:pPr>
      <w:r>
        <w:rPr>
          <w:highlight w:val="none"/>
        </w:rPr>
        <w:fldChar w:fldCharType="begin"/>
      </w:r>
      <w:r>
        <w:rPr>
          <w:highlight w:val="none"/>
        </w:rPr>
        <w:instrText xml:space="preserve"> HYPERLINK \l "_Toc178598550" </w:instrText>
      </w:r>
      <w:r>
        <w:rPr>
          <w:highlight w:val="none"/>
        </w:rPr>
        <w:fldChar w:fldCharType="separate"/>
      </w:r>
      <w:r>
        <w:rPr>
          <w:rStyle w:val="974"/>
          <w:rFonts w:ascii="Times New Roman" w:hAnsi="Times New Roman"/>
          <w:b/>
          <w:bCs/>
          <w:highlight w:val="none"/>
        </w:rPr>
        <w:t xml:space="preserve">第五章  评标方法与评标标准</w:t>
      </w:r>
      <w:r>
        <w:rPr>
          <w:rFonts w:ascii="Times New Roman" w:hAnsi="Times New Roman"/>
          <w:b/>
          <w:bCs/>
          <w:highlight w:val="none"/>
        </w:rPr>
        <w:tab/>
      </w:r>
      <w:r>
        <w:rPr>
          <w:rFonts w:ascii="Times New Roman" w:hAnsi="Times New Roman"/>
          <w:b/>
          <w:bCs/>
          <w:highlight w:val="none"/>
        </w:rPr>
        <w:fldChar w:fldCharType="begin"/>
      </w:r>
      <w:r>
        <w:rPr>
          <w:rFonts w:ascii="Times New Roman" w:hAnsi="Times New Roman"/>
          <w:b/>
          <w:bCs/>
          <w:highlight w:val="none"/>
        </w:rPr>
        <w:instrText xml:space="preserve"> PAGEREF _Toc178598550 \h </w:instrText>
      </w:r>
      <w:r>
        <w:rPr>
          <w:rFonts w:ascii="Times New Roman" w:hAnsi="Times New Roman"/>
          <w:b/>
          <w:bCs/>
          <w:highlight w:val="none"/>
        </w:rPr>
        <w:fldChar w:fldCharType="separate"/>
      </w:r>
      <w:r>
        <w:rPr>
          <w:rFonts w:ascii="Times New Roman" w:hAnsi="Times New Roman"/>
          <w:b/>
          <w:bCs/>
          <w:highlight w:val="none"/>
        </w:rPr>
        <w:t xml:space="preserve">41</w:t>
      </w:r>
      <w:r>
        <w:rPr>
          <w:rFonts w:ascii="Times New Roman" w:hAnsi="Times New Roman"/>
          <w:b/>
          <w:bCs/>
          <w:highlight w:val="none"/>
        </w:rPr>
        <w:fldChar w:fldCharType="end"/>
      </w:r>
      <w:r>
        <w:rPr>
          <w:rFonts w:ascii="Times New Roman" w:hAnsi="Times New Roman"/>
          <w:b/>
          <w:bCs/>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"_Toc178598551" </w:instrText>
      </w:r>
      <w:r>
        <w:rPr>
          <w:highlight w:val="none"/>
        </w:rPr>
        <w:fldChar w:fldCharType="separate"/>
      </w:r>
      <w:r>
        <w:rPr>
          <w:rStyle w:val="974"/>
          <w:rFonts w:ascii="Times New Roman" w:hAnsi="Times New Roman"/>
          <w:highlight w:val="none"/>
        </w:rPr>
        <w:t xml:space="preserve">一、评标方法与定标原则</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_Toc178598551 \h </w:instrText>
      </w:r>
      <w:r>
        <w:rPr>
          <w:rFonts w:ascii="Times New Roman" w:hAnsi="Times New Roman"/>
          <w:highlight w:val="none"/>
        </w:rPr>
        <w:fldChar w:fldCharType="separate"/>
      </w:r>
      <w:r>
        <w:rPr>
          <w:rFonts w:ascii="Times New Roman" w:hAnsi="Times New Roman"/>
          <w:highlight w:val="none"/>
        </w:rPr>
        <w:t xml:space="preserve">41</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"_Toc178598552" </w:instrText>
      </w:r>
      <w:r>
        <w:rPr>
          <w:highlight w:val="none"/>
        </w:rPr>
        <w:fldChar w:fldCharType="separate"/>
      </w:r>
      <w:r>
        <w:rPr>
          <w:rStyle w:val="974"/>
          <w:rFonts w:ascii="Times New Roman" w:hAnsi="Times New Roman"/>
          <w:highlight w:val="none"/>
        </w:rPr>
        <w:t xml:space="preserve">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_Toc178598552 \h </w:instrText>
      </w:r>
      <w:r>
        <w:rPr>
          <w:rFonts w:ascii="Times New Roman" w:hAnsi="Times New Roman"/>
          <w:highlight w:val="none"/>
        </w:rPr>
        <w:fldChar w:fldCharType="separate"/>
      </w:r>
      <w:r>
        <w:rPr>
          <w:rFonts w:ascii="Times New Roman" w:hAnsi="Times New Roman"/>
          <w:highlight w:val="none"/>
        </w:rPr>
        <w:t xml:space="preserve">41</w:t>
      </w:r>
      <w:r>
        <w:rPr>
          <w:rFonts w:ascii="Times New Roman" w:hAnsi="Times New Roman"/>
          <w:highlight w:val="none"/>
        </w:rPr>
        <w:fldChar w:fldCharType="end"/>
      </w:r>
      <w:r>
        <w:rPr>
          <w:rFonts w:ascii="Times New Roman" w:hAnsi="Times New Roman"/>
          <w:highlight w:val="none"/>
        </w:rPr>
        <w:fldChar w:fldCharType="end"/>
      </w:r>
      <w:r/>
    </w:p>
    <w:p>
      <w:pPr>
        <w:pStyle w:val="951"/>
        <w:spacing w:after="0" w:line="440" w:lineRule="exact"/>
        <w:tabs>
          <w:tab w:val="right" w:pos="10082" w:leader="dot"/>
        </w:tabs>
        <w:rPr>
          <w:rFonts w:ascii="Times New Roman" w:hAnsi="Times New Roman" w:eastAsiaTheme="minorEastAsia"/>
          <w:b/>
          <w:bCs/>
          <w:sz w:val="22"/>
          <w:szCs w:val="24"/>
          <w:highlight w:val="none"/>
          <w14:ligatures w14:val="standardContextual"/>
        </w:rPr>
      </w:pPr>
      <w:r>
        <w:rPr>
          <w:highlight w:val="none"/>
        </w:rPr>
        <w:fldChar w:fldCharType="begin"/>
      </w:r>
      <w:r>
        <w:rPr>
          <w:highlight w:val="none"/>
        </w:rPr>
        <w:instrText xml:space="preserve"> HYPERLINK \l "_Toc178598553" </w:instrText>
      </w:r>
      <w:r>
        <w:rPr>
          <w:highlight w:val="none"/>
        </w:rPr>
        <w:fldChar w:fldCharType="separate"/>
      </w:r>
      <w:r>
        <w:rPr>
          <w:rStyle w:val="974"/>
          <w:rFonts w:ascii="Times New Roman" w:hAnsi="Times New Roman"/>
          <w:b/>
          <w:bCs/>
          <w:highlight w:val="none"/>
        </w:rPr>
        <w:t xml:space="preserve">第六章 投标文件格式</w:t>
      </w:r>
      <w:r>
        <w:rPr>
          <w:rFonts w:ascii="Times New Roman" w:hAnsi="Times New Roman"/>
          <w:b/>
          <w:bCs/>
          <w:highlight w:val="none"/>
        </w:rPr>
        <w:tab/>
      </w:r>
      <w:r>
        <w:rPr>
          <w:rFonts w:ascii="Times New Roman" w:hAnsi="Times New Roman"/>
          <w:b/>
          <w:bCs/>
          <w:highlight w:val="none"/>
        </w:rPr>
        <w:fldChar w:fldCharType="begin"/>
      </w:r>
      <w:r>
        <w:rPr>
          <w:rFonts w:ascii="Times New Roman" w:hAnsi="Times New Roman"/>
          <w:b/>
          <w:bCs/>
          <w:highlight w:val="none"/>
        </w:rPr>
        <w:instrText xml:space="preserve"> PAGEREF _Toc178598553 \h </w:instrText>
      </w:r>
      <w:r>
        <w:rPr>
          <w:rFonts w:ascii="Times New Roman" w:hAnsi="Times New Roman"/>
          <w:b/>
          <w:bCs/>
          <w:highlight w:val="none"/>
        </w:rPr>
        <w:fldChar w:fldCharType="separate"/>
      </w:r>
      <w:r>
        <w:rPr>
          <w:rFonts w:ascii="Times New Roman" w:hAnsi="Times New Roman"/>
          <w:b/>
          <w:bCs/>
          <w:highlight w:val="none"/>
        </w:rPr>
        <w:t xml:space="preserve">44</w:t>
      </w:r>
      <w:r>
        <w:rPr>
          <w:rFonts w:ascii="Times New Roman" w:hAnsi="Times New Roman"/>
          <w:b/>
          <w:bCs/>
          <w:highlight w:val="none"/>
        </w:rPr>
        <w:fldChar w:fldCharType="end"/>
      </w:r>
      <w:r>
        <w:rPr>
          <w:rFonts w:ascii="Times New Roman" w:hAnsi="Times New Roman"/>
          <w:b/>
          <w:bCs/>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"_Toc178598554" </w:instrText>
      </w:r>
      <w:r>
        <w:rPr>
          <w:highlight w:val="none"/>
        </w:rPr>
        <w:fldChar w:fldCharType="separate"/>
      </w:r>
      <w:r>
        <w:rPr>
          <w:rStyle w:val="974"/>
          <w:rFonts w:ascii="Times New Roman" w:hAnsi="Times New Roman"/>
          <w:highlight w:val="none"/>
        </w:rPr>
        <w:t xml:space="preserve">一、封面</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_Toc178598554 \h </w:instrText>
      </w:r>
      <w:r>
        <w:rPr>
          <w:rFonts w:ascii="Times New Roman" w:hAnsi="Times New Roman"/>
          <w:highlight w:val="none"/>
        </w:rPr>
        <w:fldChar w:fldCharType="separate"/>
      </w:r>
      <w:r>
        <w:rPr>
          <w:rFonts w:ascii="Times New Roman" w:hAnsi="Times New Roman"/>
          <w:highlight w:val="none"/>
        </w:rPr>
        <w:t xml:space="preserve">45</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"_Toc178598555" </w:instrText>
      </w:r>
      <w:r>
        <w:rPr>
          <w:highlight w:val="none"/>
        </w:rPr>
        <w:fldChar w:fldCharType="separate"/>
      </w:r>
      <w:r>
        <w:rPr>
          <w:rStyle w:val="974"/>
          <w:rFonts w:ascii="Times New Roman" w:hAnsi="Times New Roman"/>
          <w:highlight w:val="none"/>
        </w:rPr>
        <w:t xml:space="preserve">二、投标函格式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_Toc178598555 \h </w:instrText>
      </w:r>
      <w:r>
        <w:rPr>
          <w:rFonts w:ascii="Times New Roman" w:hAnsi="Times New Roman"/>
          <w:highlight w:val="none"/>
        </w:rPr>
        <w:fldChar w:fldCharType="separate"/>
      </w:r>
      <w:r>
        <w:rPr>
          <w:rFonts w:ascii="Times New Roman" w:hAnsi="Times New Roman"/>
          <w:highlight w:val="none"/>
        </w:rPr>
        <w:t xml:space="preserve">46</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"_Toc178598556" </w:instrText>
      </w:r>
      <w:r>
        <w:rPr>
          <w:highlight w:val="none"/>
        </w:rPr>
        <w:fldChar w:fldCharType="separate"/>
      </w:r>
      <w:r>
        <w:rPr>
          <w:rStyle w:val="974"/>
          <w:rFonts w:ascii="Times New Roman" w:hAnsi="Times New Roman"/>
          <w:highlight w:val="none"/>
        </w:rPr>
        <w:t xml:space="preserve">三、开标一览表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_Toc178598556 \h </w:instrText>
      </w:r>
      <w:r>
        <w:rPr>
          <w:rFonts w:ascii="Times New Roman" w:hAnsi="Times New Roman"/>
          <w:highlight w:val="none"/>
        </w:rPr>
        <w:fldChar w:fldCharType="separate"/>
      </w:r>
      <w:r>
        <w:rPr>
          <w:rFonts w:ascii="Times New Roman" w:hAnsi="Times New Roman"/>
          <w:highlight w:val="none"/>
        </w:rPr>
        <w:t xml:space="preserve">47</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"_Toc178598557" </w:instrText>
      </w:r>
      <w:r>
        <w:rPr>
          <w:highlight w:val="none"/>
        </w:rPr>
        <w:fldChar w:fldCharType="separate"/>
      </w:r>
      <w:r>
        <w:rPr>
          <w:rStyle w:val="974"/>
          <w:rFonts w:ascii="Times New Roman" w:hAnsi="Times New Roman"/>
          <w:highlight w:val="none"/>
        </w:rPr>
        <w:t xml:space="preserve">四、资格证明文件</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_Toc178598557 \h </w:instrText>
      </w:r>
      <w:r>
        <w:rPr>
          <w:rFonts w:ascii="Times New Roman" w:hAnsi="Times New Roman"/>
          <w:highlight w:val="none"/>
        </w:rPr>
        <w:fldChar w:fldCharType="separate"/>
      </w:r>
      <w:r>
        <w:rPr>
          <w:rFonts w:ascii="Times New Roman" w:hAnsi="Times New Roman"/>
          <w:highlight w:val="none"/>
        </w:rPr>
        <w:t xml:space="preserve">47</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"_Toc178598558" </w:instrText>
      </w:r>
      <w:r>
        <w:rPr>
          <w:highlight w:val="none"/>
        </w:rPr>
        <w:fldChar w:fldCharType="separate"/>
      </w:r>
      <w:r>
        <w:rPr>
          <w:rStyle w:val="974"/>
          <w:rFonts w:ascii="Times New Roman" w:hAnsi="Times New Roman"/>
          <w:highlight w:val="none"/>
        </w:rPr>
        <w:t xml:space="preserve">五、中小企业声明函</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_Toc178598558 \h </w:instrText>
      </w:r>
      <w:r>
        <w:rPr>
          <w:rFonts w:ascii="Times New Roman" w:hAnsi="Times New Roman"/>
          <w:highlight w:val="none"/>
        </w:rPr>
        <w:fldChar w:fldCharType="separate"/>
      </w:r>
      <w:r>
        <w:rPr>
          <w:rFonts w:ascii="Times New Roman" w:hAnsi="Times New Roman"/>
          <w:highlight w:val="none"/>
        </w:rPr>
        <w:t xml:space="preserve">57</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"_Toc178598559" </w:instrText>
      </w:r>
      <w:r>
        <w:rPr>
          <w:highlight w:val="none"/>
        </w:rPr>
        <w:fldChar w:fldCharType="separate"/>
      </w:r>
      <w:r>
        <w:rPr>
          <w:rStyle w:val="974"/>
          <w:rFonts w:ascii="Times New Roman" w:hAnsi="Times New Roman"/>
          <w:highlight w:val="none"/>
        </w:rPr>
        <w:t xml:space="preserve">六、第四章项目需求中实质性要求响应对照表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_Toc178598559 \h </w:instrText>
      </w:r>
      <w:r>
        <w:rPr>
          <w:rFonts w:ascii="Times New Roman" w:hAnsi="Times New Roman"/>
          <w:highlight w:val="none"/>
        </w:rPr>
        <w:fldChar w:fldCharType="separate"/>
      </w:r>
      <w:r>
        <w:rPr>
          <w:rFonts w:ascii="Times New Roman" w:hAnsi="Times New Roman"/>
          <w:highlight w:val="none"/>
        </w:rPr>
        <w:t xml:space="preserve">62</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"_Toc178598560" </w:instrText>
      </w:r>
      <w:r>
        <w:rPr>
          <w:highlight w:val="none"/>
        </w:rPr>
        <w:fldChar w:fldCharType="separate"/>
      </w:r>
      <w:r>
        <w:rPr>
          <w:rStyle w:val="974"/>
          <w:rFonts w:ascii="Times New Roman" w:hAnsi="Times New Roman"/>
          <w:highlight w:val="none"/>
        </w:rPr>
        <w:t xml:space="preserve">七、服务方案</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_Toc178598560 \h </w:instrText>
      </w:r>
      <w:r>
        <w:rPr>
          <w:rFonts w:ascii="Times New Roman" w:hAnsi="Times New Roman"/>
          <w:highlight w:val="none"/>
        </w:rPr>
        <w:fldChar w:fldCharType="separate"/>
      </w:r>
      <w:r>
        <w:rPr>
          <w:rFonts w:ascii="Times New Roman" w:hAnsi="Times New Roman"/>
          <w:highlight w:val="none"/>
        </w:rPr>
        <w:t xml:space="preserve">63</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"_Toc178598561" </w:instrText>
      </w:r>
      <w:r>
        <w:rPr>
          <w:highlight w:val="none"/>
        </w:rPr>
        <w:fldChar w:fldCharType="separate"/>
      </w:r>
      <w:r>
        <w:rPr>
          <w:rStyle w:val="974"/>
          <w:rFonts w:ascii="Times New Roman" w:hAnsi="Times New Roman"/>
          <w:highlight w:val="none"/>
        </w:rPr>
        <w:t xml:space="preserve">八、投标人情况介绍</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_Toc178598561 \h </w:instrText>
      </w:r>
      <w:r>
        <w:rPr>
          <w:rFonts w:ascii="Times New Roman" w:hAnsi="Times New Roman"/>
          <w:highlight w:val="none"/>
        </w:rPr>
        <w:fldChar w:fldCharType="separate"/>
      </w:r>
      <w:r>
        <w:rPr>
          <w:rFonts w:ascii="Times New Roman" w:hAnsi="Times New Roman"/>
          <w:highlight w:val="none"/>
        </w:rPr>
        <w:t xml:space="preserve">64</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"_Toc178598562" </w:instrText>
      </w:r>
      <w:r>
        <w:rPr>
          <w:highlight w:val="none"/>
        </w:rPr>
        <w:fldChar w:fldCharType="separate"/>
      </w:r>
      <w:r>
        <w:rPr>
          <w:rStyle w:val="974"/>
          <w:rFonts w:ascii="Times New Roman" w:hAnsi="Times New Roman"/>
          <w:highlight w:val="none"/>
        </w:rPr>
        <w:t xml:space="preserve">九、经费测算明细表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_Toc178598562 \h </w:instrText>
      </w:r>
      <w:r>
        <w:rPr>
          <w:rFonts w:ascii="Times New Roman" w:hAnsi="Times New Roman"/>
          <w:highlight w:val="none"/>
        </w:rPr>
        <w:fldChar w:fldCharType="separate"/>
      </w:r>
      <w:r>
        <w:rPr>
          <w:rFonts w:ascii="Times New Roman" w:hAnsi="Times New Roman"/>
          <w:highlight w:val="none"/>
        </w:rPr>
        <w:t xml:space="preserve">69</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"_Toc178598564" </w:instrText>
      </w:r>
      <w:r>
        <w:rPr>
          <w:highlight w:val="none"/>
        </w:rPr>
        <w:fldChar w:fldCharType="separate"/>
      </w:r>
      <w:r>
        <w:rPr>
          <w:rStyle w:val="974"/>
          <w:rFonts w:ascii="Times New Roman" w:hAnsi="Times New Roman"/>
          <w:highlight w:val="none"/>
        </w:rPr>
        <w:t xml:space="preserve">十、技术参数响应及偏离表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_Toc178598564 \h </w:instrText>
      </w:r>
      <w:r>
        <w:rPr>
          <w:rFonts w:ascii="Times New Roman" w:hAnsi="Times New Roman"/>
          <w:highlight w:val="none"/>
        </w:rPr>
        <w:fldChar w:fldCharType="separate"/>
      </w:r>
      <w:r>
        <w:rPr>
          <w:rFonts w:ascii="Times New Roman" w:hAnsi="Times New Roman"/>
          <w:highlight w:val="none"/>
        </w:rPr>
        <w:t xml:space="preserve">70</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"_Toc178598565" </w:instrText>
      </w:r>
      <w:r>
        <w:rPr>
          <w:highlight w:val="none"/>
        </w:rPr>
        <w:fldChar w:fldCharType="separate"/>
      </w:r>
      <w:r>
        <w:rPr>
          <w:rStyle w:val="974"/>
          <w:rFonts w:ascii="Times New Roman" w:hAnsi="Times New Roman"/>
          <w:highlight w:val="none"/>
        </w:rPr>
        <w:t xml:space="preserve">十一、商务条款响应及偏离表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_Toc178598565 \h </w:instrText>
      </w:r>
      <w:r>
        <w:rPr>
          <w:rFonts w:ascii="Times New Roman" w:hAnsi="Times New Roman"/>
          <w:highlight w:val="none"/>
        </w:rPr>
        <w:fldChar w:fldCharType="separate"/>
      </w:r>
      <w:r>
        <w:rPr>
          <w:rFonts w:ascii="Times New Roman" w:hAnsi="Times New Roman"/>
          <w:highlight w:val="none"/>
        </w:rPr>
        <w:t xml:space="preserve">71</w:t>
      </w:r>
      <w:r>
        <w:rPr>
          <w:rFonts w:ascii="Times New Roman" w:hAnsi="Times New Roman"/>
          <w:highlight w:val="none"/>
        </w:rPr>
        <w:fldChar w:fldCharType="end"/>
      </w:r>
      <w:r>
        <w:rPr>
          <w:rFonts w:ascii="Times New Roman" w:hAnsi="Times New Roman"/>
          <w:highlight w:val="none"/>
        </w:rPr>
        <w:fldChar w:fldCharType="end"/>
      </w:r>
      <w:r/>
    </w:p>
    <w:p>
      <w:pPr>
        <w:pStyle w:val="959"/>
        <w:ind w:left="0"/>
        <w:spacing w:after="0" w:line="440" w:lineRule="exact"/>
        <w:tabs>
          <w:tab w:val="right" w:pos="10082" w:leader="dot"/>
        </w:tabs>
        <w:rPr>
          <w:rFonts w:ascii="Times New Roman" w:hAnsi="Times New Roman" w:eastAsiaTheme="minorEastAsia"/>
          <w:sz w:val="22"/>
          <w:szCs w:val="24"/>
          <w:highlight w:val="none"/>
          <w14:ligatures w14:val="standardContextual"/>
        </w:rPr>
      </w:pPr>
      <w:r>
        <w:rPr>
          <w:highlight w:val="none"/>
        </w:rPr>
        <w:fldChar w:fldCharType="begin"/>
      </w:r>
      <w:r>
        <w:rPr>
          <w:highlight w:val="none"/>
        </w:rPr>
        <w:instrText xml:space="preserve"> HYPERLINK \l "_Toc178598566" </w:instrText>
      </w:r>
      <w:r>
        <w:rPr>
          <w:highlight w:val="none"/>
        </w:rPr>
        <w:fldChar w:fldCharType="separate"/>
      </w:r>
      <w:r>
        <w:rPr>
          <w:rStyle w:val="974"/>
          <w:rFonts w:ascii="Times New Roman" w:hAnsi="Times New Roman"/>
          <w:highlight w:val="none"/>
        </w:rPr>
        <w:t xml:space="preserve">十二、其他材料</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_Toc178598566 \h </w:instrText>
      </w:r>
      <w:r>
        <w:rPr>
          <w:rFonts w:ascii="Times New Roman" w:hAnsi="Times New Roman"/>
          <w:highlight w:val="none"/>
        </w:rPr>
        <w:fldChar w:fldCharType="separate"/>
      </w:r>
      <w:r>
        <w:rPr>
          <w:rFonts w:ascii="Times New Roman" w:hAnsi="Times New Roman"/>
          <w:highlight w:val="none"/>
        </w:rPr>
        <w:t xml:space="preserve">72</w:t>
      </w:r>
      <w:r>
        <w:rPr>
          <w:rFonts w:ascii="Times New Roman" w:hAnsi="Times New Roman"/>
          <w:highlight w:val="none"/>
        </w:rPr>
        <w:fldChar w:fldCharType="end"/>
      </w:r>
      <w:r>
        <w:rPr>
          <w:rFonts w:ascii="Times New Roman" w:hAnsi="Times New Roman"/>
          <w:highlight w:val="none"/>
        </w:rPr>
        <w:fldChar w:fldCharType="end"/>
      </w:r>
      <w:r/>
    </w:p>
    <w:p>
      <w:pPr>
        <w:spacing w:line="440" w:lineRule="exact"/>
        <w:tabs>
          <w:tab w:val="left" w:pos="1440" w:leader="none"/>
        </w:tabs>
        <w:rPr>
          <w:rFonts w:ascii="Times New Roman" w:hAnsi="Times New Roman"/>
          <w:b/>
          <w:bCs/>
          <w:sz w:val="28"/>
          <w:szCs w:val="28"/>
          <w:highlight w:val="none"/>
        </w:rPr>
        <w:sectPr>
          <w:headerReference w:type="default" r:id="rId9"/>
          <w:footerReference w:type="default" r:id="rId10"/>
          <w:footerReference w:type="even" r:id="rId11"/>
          <w:footerReference w:type="first" r:id="rId12"/>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w:hAnsi="Times New Roman"/>
          <w:bCs/>
          <w:szCs w:val="28"/>
          <w:highlight w:val="none"/>
        </w:rPr>
        <w:fldChar w:fldCharType="end"/>
      </w:r>
      <w:r/>
    </w:p>
    <w:p>
      <w:pPr>
        <w:pStyle w:val="967"/>
        <w:spacing w:line="360" w:lineRule="auto"/>
        <w:rPr>
          <w:rFonts w:ascii="Times New Roman" w:hAnsi="Times New Roman" w:eastAsia="宋体"/>
          <w:highlight w:val="none"/>
        </w:rPr>
      </w:pPr>
      <w:r/>
      <w:bookmarkStart w:id="0" w:name="_Toc178598539"/>
      <w:r>
        <w:rPr>
          <w:rFonts w:ascii="Times New Roman" w:hAnsi="Times New Roman" w:eastAsia="宋体"/>
          <w:highlight w:val="none"/>
        </w:rPr>
        <w:t xml:space="preserve">第一章  投标邀请</w:t>
      </w:r>
      <w:bookmarkEnd w:id="0"/>
      <w:r/>
      <w:r/>
    </w:p>
    <w:tbl>
      <w:tblPr>
        <w:tblStyle w:val="9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2"/>
      </w:tblGrid>
      <w:tr>
        <w:trPr/>
        <w:tc>
          <w:tcPr>
            <w:tcW w:w="10682" w:type="dxa"/>
            <w:textDirection w:val="lrTb"/>
            <w:noWrap w:val="false"/>
          </w:tcPr>
          <w:p>
            <w:pPr>
              <w:ind w:firstLine="514"/>
              <w:spacing w:line="440" w:lineRule="exact"/>
              <w:widowControl/>
              <w:rPr>
                <w:rFonts w:ascii="Times New Roman" w:hAnsi="Times New Roman"/>
                <w:b/>
                <w:bCs/>
                <w:spacing w:val="8"/>
                <w:sz w:val="24"/>
                <w:highlight w:val="none"/>
              </w:rPr>
            </w:pPr>
            <w:r>
              <w:rPr>
                <w:rFonts w:hint="eastAsia" w:ascii="Times New Roman" w:hAnsi="Times New Roman"/>
                <w:b/>
                <w:bCs/>
                <w:spacing w:val="8"/>
                <w:sz w:val="24"/>
                <w:highlight w:val="none"/>
              </w:rPr>
              <w:t xml:space="preserve">项目概况</w:t>
            </w:r>
            <w:r/>
          </w:p>
          <w:p>
            <w:pPr>
              <w:ind w:firstLine="480"/>
              <w:spacing w:line="440" w:lineRule="exact"/>
              <w:shd w:val="clear" w:color="auto" w:fill="ffffff"/>
              <w:widowControl/>
              <w:rPr>
                <w:rFonts w:ascii="Times New Roman" w:hAnsi="Times New Roman"/>
                <w:sz w:val="24"/>
                <w:szCs w:val="24"/>
                <w:highlight w:val="none"/>
              </w:rPr>
            </w:pPr>
            <w:r>
              <w:rPr>
                <w:rFonts w:hint="eastAsia" w:ascii="Times New Roman" w:hAnsi="Times New Roman"/>
                <w:spacing w:val="8"/>
                <w:sz w:val="24"/>
                <w:highlight w:val="none"/>
                <w:lang w:eastAsia="zh-CN"/>
              </w:rPr>
              <w:t xml:space="preserve">市级以上道路、绿化（杨舍段）市场化保洁服务项目JSZC-320582-DAZH-G2025-0001</w:t>
            </w:r>
            <w:r>
              <w:rPr>
                <w:rFonts w:ascii="Times New Roman" w:hAnsi="Times New Roman"/>
                <w:spacing w:val="8"/>
                <w:sz w:val="24"/>
                <w:highlight w:val="none"/>
              </w:rPr>
              <w:t xml:space="preserve">招标项目的潜在投标人应在“苏采云”系统中下载（网址：</w:t>
            </w:r>
            <w:r>
              <w:rPr>
                <w:rFonts w:hint="eastAsia" w:ascii="Times New Roman" w:hAnsi="Times New Roman"/>
                <w:spacing w:val="8"/>
                <w:sz w:val="24"/>
                <w:highlight w:val="none"/>
              </w:rPr>
              <w:t xml:space="preserve">http://jszfcg.jsczt.cn/）获取招标文件，并于2025年03月</w:t>
            </w:r>
            <w:r>
              <w:rPr>
                <w:rFonts w:hint="eastAsia" w:ascii="Times New Roman" w:hAnsi="Times New Roman"/>
                <w:spacing w:val="8"/>
                <w:sz w:val="24"/>
                <w:highlight w:val="none"/>
                <w:lang w:val="en-US" w:eastAsia="zh-CN"/>
              </w:rPr>
              <w:t xml:space="preserve">25</w:t>
            </w:r>
            <w:r>
              <w:rPr>
                <w:rFonts w:ascii="Times New Roman" w:hAnsi="Times New Roman"/>
                <w:spacing w:val="8"/>
                <w:sz w:val="24"/>
                <w:highlight w:val="none"/>
              </w:rPr>
              <w:t xml:space="preserve">日09</w:t>
            </w:r>
            <w:r>
              <w:rPr>
                <w:rFonts w:ascii="Times New Roman" w:hAnsi="Times New Roman"/>
                <w:spacing w:val="8"/>
                <w:sz w:val="24"/>
                <w:highlight w:val="none"/>
              </w:rPr>
              <w:t xml:space="preserve">时30分（北京时间）前递交投标文件。</w:t>
            </w:r>
            <w:r/>
          </w:p>
        </w:tc>
      </w:tr>
    </w:tbl>
    <w:p>
      <w:pPr>
        <w:spacing w:line="440" w:lineRule="exact"/>
        <w:shd w:val="clear" w:color="auto" w:fill="ffffff"/>
        <w:widowControl/>
        <w:rPr>
          <w:rFonts w:ascii="Times New Roman" w:hAnsi="Times New Roman"/>
          <w:b/>
          <w:bCs/>
          <w:spacing w:val="8"/>
          <w:sz w:val="24"/>
          <w:highlight w:val="none"/>
        </w:rPr>
      </w:pPr>
      <w:r>
        <w:rPr>
          <w:rFonts w:ascii="Times New Roman" w:hAnsi="Times New Roman"/>
          <w:b/>
          <w:bCs/>
          <w:spacing w:val="8"/>
          <w:sz w:val="24"/>
          <w:highlight w:val="none"/>
        </w:rPr>
        <w:t xml:space="preserve">一、项目基本情况</w:t>
      </w:r>
      <w:r/>
    </w:p>
    <w:p>
      <w:pPr>
        <w:ind w:firstLine="555"/>
        <w:spacing w:line="440" w:lineRule="exact"/>
        <w:shd w:val="clear" w:color="auto" w:fill="ffffff"/>
        <w:widowControl/>
        <w:rPr>
          <w:rFonts w:hint="eastAsia" w:ascii="Times New Roman" w:hAnsi="Times New Roman" w:eastAsia="宋体"/>
          <w:spacing w:val="8"/>
          <w:sz w:val="24"/>
          <w:highlight w:val="none"/>
          <w:lang w:eastAsia="zh-CN"/>
        </w:rPr>
      </w:pPr>
      <w:r>
        <w:rPr>
          <w:rFonts w:ascii="Times New Roman" w:hAnsi="Times New Roman"/>
          <w:spacing w:val="8"/>
          <w:sz w:val="24"/>
          <w:highlight w:val="none"/>
        </w:rPr>
        <w:t xml:space="preserve">项目编号：</w:t>
      </w:r>
      <w:r>
        <w:rPr>
          <w:rFonts w:hint="eastAsia" w:ascii="Times New Roman" w:hAnsi="Times New Roman"/>
          <w:spacing w:val="8"/>
          <w:sz w:val="24"/>
          <w:highlight w:val="none"/>
          <w:lang w:eastAsia="zh-CN"/>
        </w:rPr>
        <w:t xml:space="preserve">JSZC-320582-DAZH-G2025-0001</w:t>
      </w:r>
      <w:r/>
    </w:p>
    <w:p>
      <w:pPr>
        <w:ind w:firstLine="555"/>
        <w:spacing w:line="440" w:lineRule="exact"/>
        <w:shd w:val="clear" w:color="auto" w:fill="ffffff"/>
        <w:widowControl/>
        <w:rPr>
          <w:rFonts w:hint="eastAsia" w:ascii="Times New Roman" w:hAnsi="Times New Roman" w:eastAsia="宋体"/>
          <w:spacing w:val="8"/>
          <w:sz w:val="24"/>
          <w:highlight w:val="none"/>
          <w:lang w:eastAsia="zh-CN"/>
        </w:rPr>
      </w:pPr>
      <w:r>
        <w:rPr>
          <w:rFonts w:ascii="Times New Roman" w:hAnsi="Times New Roman"/>
          <w:spacing w:val="8"/>
          <w:sz w:val="24"/>
          <w:highlight w:val="none"/>
        </w:rPr>
        <w:t xml:space="preserve">项目名称：</w:t>
      </w:r>
      <w:r>
        <w:rPr>
          <w:rFonts w:hint="eastAsia" w:ascii="Times New Roman" w:hAnsi="Times New Roman"/>
          <w:spacing w:val="8"/>
          <w:sz w:val="24"/>
          <w:highlight w:val="none"/>
          <w:lang w:eastAsia="zh-CN"/>
        </w:rPr>
        <w:t xml:space="preserve">市级以上道路、绿化（杨舍段）市场化保洁服务项目</w:t>
      </w:r>
      <w:r/>
    </w:p>
    <w:p>
      <w:pPr>
        <w:ind w:firstLine="555"/>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预算金额：</w:t>
      </w:r>
      <w:bookmarkStart w:id="1" w:name="EB1a0e1eba70434d918dcf5b8e03079bcd"/>
      <w:r>
        <w:rPr>
          <w:rFonts w:hint="eastAsia" w:ascii="Times New Roman" w:hAnsi="Times New Roman"/>
          <w:spacing w:val="8"/>
          <w:sz w:val="24"/>
          <w:szCs w:val="24"/>
          <w:highlight w:val="none"/>
          <w:lang w:val="en-US" w:eastAsia="zh-CN"/>
        </w:rPr>
        <w:t xml:space="preserve">45286</w:t>
      </w:r>
      <w:r>
        <w:rPr>
          <w:rFonts w:ascii="Times New Roman" w:hAnsi="Times New Roman"/>
          <w:spacing w:val="8"/>
          <w:sz w:val="24"/>
          <w:szCs w:val="24"/>
          <w:highlight w:val="none"/>
        </w:rPr>
        <w:t xml:space="preserve">00元</w:t>
      </w:r>
      <w:bookmarkEnd w:id="1"/>
      <w:r/>
      <w:r/>
    </w:p>
    <w:p>
      <w:pPr>
        <w:ind w:firstLine="555"/>
        <w:spacing w:line="440" w:lineRule="exact"/>
        <w:shd w:val="clear" w:color="auto" w:fill="ffffff"/>
        <w:widowControl/>
        <w:rPr>
          <w:rFonts w:ascii="Times New Roman" w:hAnsi="Times New Roman"/>
          <w:spacing w:val="8"/>
          <w:sz w:val="24"/>
          <w:szCs w:val="24"/>
          <w:highlight w:val="none"/>
        </w:rPr>
      </w:pPr>
      <w:r>
        <w:rPr>
          <w:rFonts w:ascii="Times New Roman" w:hAnsi="Times New Roman"/>
          <w:spacing w:val="8"/>
          <w:sz w:val="24"/>
          <w:highlight w:val="none"/>
        </w:rPr>
        <w:t xml:space="preserve">最高限价：</w:t>
      </w:r>
      <w:bookmarkStart w:id="2" w:name="EB974fe10e1b834f1ab596364ccab62ca9"/>
      <w:r>
        <w:rPr>
          <w:rFonts w:hint="eastAsia" w:ascii="Times New Roman" w:hAnsi="Times New Roman"/>
          <w:spacing w:val="8"/>
          <w:sz w:val="24"/>
          <w:szCs w:val="24"/>
          <w:highlight w:val="none"/>
          <w:lang w:val="en-US" w:eastAsia="zh-CN"/>
        </w:rPr>
        <w:t xml:space="preserve">45286</w:t>
      </w:r>
      <w:r>
        <w:rPr>
          <w:rFonts w:ascii="Times New Roman" w:hAnsi="Times New Roman"/>
          <w:spacing w:val="8"/>
          <w:sz w:val="24"/>
          <w:szCs w:val="24"/>
          <w:highlight w:val="none"/>
        </w:rPr>
        <w:t xml:space="preserve">00元</w:t>
      </w:r>
      <w:bookmarkEnd w:id="2"/>
      <w:r/>
      <w:r/>
    </w:p>
    <w:p>
      <w:pPr>
        <w:ind w:firstLine="556"/>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szCs w:val="24"/>
          <w:highlight w:val="none"/>
        </w:rPr>
        <w:t xml:space="preserve">采购方式：公开招标</w:t>
      </w:r>
      <w:r/>
    </w:p>
    <w:p>
      <w:pPr>
        <w:ind w:firstLine="556"/>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采购需求：</w:t>
      </w:r>
      <w:r>
        <w:rPr>
          <w:rFonts w:hint="eastAsia" w:ascii="Times New Roman" w:hAnsi="Times New Roman"/>
          <w:spacing w:val="8"/>
          <w:sz w:val="24"/>
          <w:highlight w:val="none"/>
          <w:lang w:eastAsia="zh-CN"/>
        </w:rPr>
        <w:t xml:space="preserve">市级以上道路、绿化（杨舍段）市场化保洁服务</w:t>
      </w:r>
      <w:r>
        <w:rPr>
          <w:rFonts w:hint="eastAsia" w:ascii="Times New Roman" w:hAnsi="Times New Roman"/>
          <w:sz w:val="24"/>
          <w:szCs w:val="24"/>
          <w:highlight w:val="none"/>
        </w:rPr>
        <w:t xml:space="preserve">。</w:t>
      </w:r>
      <w:r/>
    </w:p>
    <w:p>
      <w:pPr>
        <w:ind w:firstLine="555"/>
        <w:spacing w:line="440" w:lineRule="exact"/>
        <w:shd w:val="clear" w:color="auto" w:fill="ffffff"/>
        <w:widowControl/>
        <w:rPr>
          <w:rFonts w:ascii="Times New Roman" w:hAnsi="Times New Roman"/>
          <w:spacing w:val="8"/>
          <w:sz w:val="24"/>
          <w:szCs w:val="24"/>
          <w:highlight w:val="none"/>
        </w:rPr>
      </w:pPr>
      <w:r>
        <w:rPr>
          <w:rFonts w:ascii="Times New Roman" w:hAnsi="Times New Roman"/>
          <w:spacing w:val="8"/>
          <w:sz w:val="24"/>
          <w:highlight w:val="none"/>
        </w:rPr>
        <w:t xml:space="preserve">合同履行期限：自合同签订</w:t>
      </w:r>
      <w:r>
        <w:rPr>
          <w:rFonts w:hint="eastAsia" w:ascii="Times New Roman" w:hAnsi="Times New Roman"/>
          <w:spacing w:val="8"/>
          <w:sz w:val="24"/>
          <w:highlight w:val="none"/>
        </w:rPr>
        <w:t xml:space="preserve">生效</w:t>
      </w:r>
      <w:r>
        <w:rPr>
          <w:rFonts w:ascii="Times New Roman" w:hAnsi="Times New Roman"/>
          <w:spacing w:val="8"/>
          <w:sz w:val="24"/>
          <w:highlight w:val="none"/>
        </w:rPr>
        <w:t xml:space="preserve">之日起24个月，具体按实际服务时间为准。</w:t>
      </w:r>
      <w:r/>
    </w:p>
    <w:p>
      <w:pPr>
        <w:ind w:firstLine="555"/>
        <w:spacing w:line="440" w:lineRule="exact"/>
        <w:shd w:val="clear" w:color="auto" w:fill="ffffff"/>
        <w:widowControl/>
        <w:rPr>
          <w:rFonts w:ascii="Times New Roman" w:hAnsi="Times New Roman"/>
          <w:i/>
          <w:spacing w:val="8"/>
          <w:sz w:val="24"/>
          <w:highlight w:val="none"/>
          <w:u w:val="single"/>
        </w:rPr>
      </w:pPr>
      <w:r>
        <w:rPr>
          <w:rFonts w:ascii="Times New Roman" w:hAnsi="Times New Roman"/>
          <w:i/>
          <w:spacing w:val="8"/>
          <w:sz w:val="24"/>
          <w:highlight w:val="none"/>
          <w:u w:val="single"/>
        </w:rPr>
        <w:t xml:space="preserve">本项目</w:t>
      </w:r>
      <w:bookmarkStart w:id="3" w:name="EB43e22fc7b3ec4c6ab41cadcaa583bb1d"/>
      <w:r>
        <w:rPr>
          <w:rFonts w:ascii="Times New Roman" w:hAnsi="Times New Roman"/>
          <w:i/>
          <w:spacing w:val="8"/>
          <w:sz w:val="24"/>
          <w:highlight w:val="none"/>
          <w:u w:val="single"/>
        </w:rPr>
        <w:t xml:space="preserve">不接受</w:t>
      </w:r>
      <w:bookmarkEnd w:id="3"/>
      <w:r>
        <w:rPr>
          <w:rFonts w:ascii="Times New Roman" w:hAnsi="Times New Roman"/>
          <w:i/>
          <w:spacing w:val="8"/>
          <w:sz w:val="24"/>
          <w:highlight w:val="none"/>
          <w:u w:val="single"/>
        </w:rPr>
        <w:t xml:space="preserve">联合体投标。</w:t>
      </w:r>
      <w:r/>
    </w:p>
    <w:p>
      <w:pPr>
        <w:ind w:firstLine="555"/>
        <w:spacing w:line="440" w:lineRule="exact"/>
        <w:shd w:val="clear" w:color="auto" w:fill="ffffff"/>
        <w:widowControl/>
        <w:rPr>
          <w:rFonts w:ascii="Times New Roman" w:hAnsi="Times New Roman"/>
          <w:i/>
          <w:spacing w:val="8"/>
          <w:sz w:val="24"/>
          <w:highlight w:val="none"/>
          <w:u w:val="single"/>
        </w:rPr>
      </w:pPr>
      <w:r>
        <w:rPr>
          <w:rFonts w:ascii="Times New Roman" w:hAnsi="Times New Roman"/>
          <w:i/>
          <w:spacing w:val="8"/>
          <w:sz w:val="24"/>
          <w:highlight w:val="none"/>
          <w:u w:val="single"/>
        </w:rPr>
        <w:t xml:space="preserve">本项目</w:t>
      </w:r>
      <w:bookmarkStart w:id="4" w:name="EBf23c5c8d1a2a4bd8a1b4170606046283"/>
      <w:r>
        <w:rPr>
          <w:rFonts w:ascii="Times New Roman" w:hAnsi="Times New Roman"/>
          <w:i/>
          <w:spacing w:val="8"/>
          <w:sz w:val="24"/>
          <w:highlight w:val="none"/>
          <w:u w:val="single"/>
        </w:rPr>
        <w:t xml:space="preserve">不允许</w:t>
      </w:r>
      <w:bookmarkEnd w:id="4"/>
      <w:r>
        <w:rPr>
          <w:rFonts w:ascii="Times New Roman" w:hAnsi="Times New Roman"/>
          <w:i/>
          <w:spacing w:val="8"/>
          <w:sz w:val="24"/>
          <w:highlight w:val="none"/>
          <w:u w:val="single"/>
        </w:rPr>
        <w:t xml:space="preserve">进口产品投标。</w:t>
      </w:r>
      <w:r/>
    </w:p>
    <w:p>
      <w:pPr>
        <w:spacing w:line="440" w:lineRule="exact"/>
        <w:shd w:val="clear" w:color="auto" w:fill="ffffff"/>
        <w:widowControl/>
        <w:rPr>
          <w:rFonts w:ascii="Times New Roman" w:hAnsi="Times New Roman"/>
          <w:b/>
          <w:bCs/>
          <w:spacing w:val="8"/>
          <w:sz w:val="24"/>
          <w:highlight w:val="none"/>
        </w:rPr>
      </w:pPr>
      <w:r>
        <w:rPr>
          <w:rFonts w:ascii="Times New Roman" w:hAnsi="Times New Roman"/>
          <w:b/>
          <w:bCs/>
          <w:spacing w:val="8"/>
          <w:sz w:val="24"/>
          <w:highlight w:val="none"/>
        </w:rPr>
        <w:t xml:space="preserve">二、申请人的资格要求：</w:t>
      </w:r>
      <w:r/>
    </w:p>
    <w:p>
      <w:pPr>
        <w:ind w:firstLine="555"/>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1.满足《中华人民共和国政府采购法》第二十二条规定</w:t>
      </w:r>
      <w:r>
        <w:rPr>
          <w:rFonts w:hint="eastAsia" w:ascii="Times New Roman" w:hAnsi="Times New Roman"/>
          <w:i/>
          <w:iCs/>
          <w:spacing w:val="8"/>
          <w:sz w:val="24"/>
          <w:highlight w:val="none"/>
          <w:u w:val="single"/>
        </w:rPr>
        <w:t xml:space="preserve">：</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（2）财务状况报告（成立不满一年不需要提供）（若供应商为分公司，可提供总公司财务状况报告）；</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（3）依法缴纳税收和社会保障资金的相关材料（</w:t>
      </w:r>
      <w:r>
        <w:rPr>
          <w:rFonts w:ascii="Times New Roman" w:hAnsi="Times New Roman"/>
          <w:i/>
          <w:iCs/>
          <w:spacing w:val="8"/>
          <w:sz w:val="24"/>
          <w:szCs w:val="24"/>
          <w:highlight w:val="none"/>
          <w:u w:val="single"/>
        </w:rPr>
        <w:t xml:space="preserve">如依法享受缓缴、免缴税收、社会保障资金的，应提供相关证明材料。</w:t>
      </w:r>
      <w:r>
        <w:rPr>
          <w:rFonts w:ascii="Times New Roman" w:hAnsi="Times New Roman"/>
          <w:i/>
          <w:iCs/>
          <w:spacing w:val="8"/>
          <w:sz w:val="24"/>
          <w:highlight w:val="none"/>
          <w:u w:val="single"/>
        </w:rPr>
        <w:t xml:space="preserve">）；</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（4）具备履行合同所必需的设备和专业技术能力的书面声明；</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（5）参加政府采购活动前3年内在经营活动中没有重大违法记录的书面声明；</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（6）授权委托书（被授权人非法定代表人的，应提供授权委托书原件及身份证原件的扫描件；被授权人是法定代表人的，应提供法定代表人身份证明书、法定代表人身份证原件的扫描件。）；</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（7）关于资格证明文件的书面承诺；</w:t>
      </w:r>
      <w:r/>
    </w:p>
    <w:p>
      <w:pPr>
        <w:ind w:firstLine="555"/>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2.落实政府采购政策需满足的资格要求:</w:t>
      </w:r>
      <w:r/>
    </w:p>
    <w:p>
      <w:pPr>
        <w:ind w:firstLine="555"/>
        <w:spacing w:line="440" w:lineRule="exact"/>
        <w:shd w:val="clear" w:color="auto" w:fill="ffffff"/>
        <w:widowControl/>
        <w:rPr>
          <w:rFonts w:hint="eastAsia" w:ascii="Times New Roman" w:hAnsi="Times New Roman"/>
          <w:i/>
          <w:iCs/>
          <w:spacing w:val="8"/>
          <w:sz w:val="24"/>
          <w:highlight w:val="none"/>
          <w:u w:val="single"/>
          <w:lang w:val="en-US" w:eastAsia="zh-CN"/>
        </w:rPr>
      </w:pPr>
      <w:r>
        <w:rPr>
          <w:rFonts w:hint="eastAsia" w:ascii="Times New Roman" w:hAnsi="Times New Roman"/>
          <w:i/>
          <w:iCs/>
          <w:spacing w:val="8"/>
          <w:sz w:val="24"/>
          <w:highlight w:val="none"/>
          <w:u w:val="single"/>
          <w:lang w:val="en-US" w:eastAsia="zh-CN"/>
        </w:rPr>
        <w:t xml:space="preserve">无</w:t>
      </w:r>
      <w:r/>
    </w:p>
    <w:p>
      <w:pPr>
        <w:ind w:firstLine="555"/>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3.本项目的特定资格要求：</w:t>
      </w:r>
      <w:r/>
    </w:p>
    <w:p>
      <w:pPr>
        <w:pStyle w:val="1434"/>
        <w:ind w:firstLine="500"/>
        <w:spacing w:line="440" w:lineRule="exact"/>
        <w:rPr>
          <w:rFonts w:eastAsia="宋体"/>
          <w:i/>
          <w:iCs/>
          <w:spacing w:val="7"/>
          <w:highlight w:val="none"/>
          <w:u w:val="single"/>
        </w:rPr>
      </w:pPr>
      <w:r/>
      <w:bookmarkStart w:id="5" w:name="EB2e222552591745cd9af6e9d18c1a40c7"/>
      <w:r/>
      <w:bookmarkEnd w:id="5"/>
      <w:r>
        <w:rPr>
          <w:rFonts w:eastAsia="宋体"/>
          <w:i/>
          <w:iCs/>
          <w:spacing w:val="7"/>
          <w:highlight w:val="none"/>
          <w:u w:val="single"/>
        </w:rPr>
        <w:t xml:space="preserve">无。</w:t>
      </w:r>
      <w:r/>
    </w:p>
    <w:p>
      <w:pPr>
        <w:spacing w:line="440" w:lineRule="exact"/>
        <w:shd w:val="clear" w:color="auto" w:fill="ffffff"/>
        <w:widowControl/>
        <w:rPr>
          <w:rFonts w:ascii="Times New Roman" w:hAnsi="Times New Roman"/>
          <w:b/>
          <w:bCs/>
          <w:spacing w:val="8"/>
          <w:sz w:val="24"/>
          <w:highlight w:val="none"/>
        </w:rPr>
      </w:pPr>
      <w:r>
        <w:rPr>
          <w:rFonts w:ascii="Times New Roman" w:hAnsi="Times New Roman"/>
          <w:b/>
          <w:bCs/>
          <w:spacing w:val="8"/>
          <w:sz w:val="24"/>
          <w:highlight w:val="none"/>
        </w:rPr>
        <w:t xml:space="preserve">三、获取招标文件</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时间：</w:t>
      </w:r>
      <w:bookmarkStart w:id="6" w:name="EB446df91d580b4ebaac62d73ab338d4ec"/>
      <w:r>
        <w:rPr>
          <w:rFonts w:hint="eastAsia" w:ascii="Times New Roman" w:hAnsi="Times New Roman"/>
          <w:spacing w:val="8"/>
          <w:sz w:val="24"/>
          <w:highlight w:val="none"/>
        </w:rPr>
        <w:t xml:space="preserve">自招标文件公告发布之日起5个工作日（</w:t>
      </w:r>
      <w:r>
        <w:rPr>
          <w:rFonts w:hint="eastAsia" w:ascii="Times New Roman" w:hAnsi="Times New Roman"/>
          <w:spacing w:val="8"/>
          <w:sz w:val="24"/>
          <w:highlight w:val="none"/>
          <w:lang w:eastAsia="zh-CN"/>
        </w:rPr>
        <w:t xml:space="preserve">2025年03月4</w:t>
      </w:r>
      <w:r>
        <w:rPr>
          <w:rFonts w:hint="eastAsia" w:ascii="Times New Roman" w:hAnsi="Times New Roman"/>
          <w:spacing w:val="8"/>
          <w:sz w:val="24"/>
          <w:highlight w:val="none"/>
          <w:lang w:eastAsia="zh-CN"/>
        </w:rPr>
        <w:t xml:space="preserve">日</w:t>
      </w:r>
      <w:r>
        <w:rPr>
          <w:rFonts w:ascii="Times New Roman" w:hAnsi="Times New Roman"/>
          <w:spacing w:val="8"/>
          <w:sz w:val="24"/>
          <w:highlight w:val="none"/>
        </w:rPr>
        <w:t xml:space="preserve">至</w:t>
      </w:r>
      <w:bookmarkStart w:id="7" w:name="EB0c87f03174494a9681e9fae7497a4017"/>
      <w:r>
        <w:rPr>
          <w:rFonts w:ascii="Times New Roman" w:hAnsi="Times New Roman"/>
          <w:spacing w:val="8"/>
          <w:sz w:val="24"/>
          <w:highlight w:val="none"/>
        </w:rPr>
        <w:t xml:space="preserve">202</w:t>
      </w:r>
      <w:r>
        <w:rPr>
          <w:rFonts w:hint="eastAsia" w:ascii="Times New Roman" w:hAnsi="Times New Roman"/>
          <w:spacing w:val="8"/>
          <w:sz w:val="24"/>
          <w:highlight w:val="none"/>
        </w:rPr>
        <w:t xml:space="preserve">5</w:t>
      </w:r>
      <w:r>
        <w:rPr>
          <w:rFonts w:ascii="Times New Roman" w:hAnsi="Times New Roman"/>
          <w:spacing w:val="8"/>
          <w:sz w:val="24"/>
          <w:highlight w:val="none"/>
        </w:rPr>
        <w:t xml:space="preserve">年</w:t>
      </w:r>
      <w:r>
        <w:rPr>
          <w:rFonts w:hint="eastAsia" w:ascii="Times New Roman" w:hAnsi="Times New Roman"/>
          <w:spacing w:val="8"/>
          <w:sz w:val="24"/>
          <w:highlight w:val="none"/>
        </w:rPr>
        <w:t xml:space="preserve">03</w:t>
      </w:r>
      <w:r>
        <w:rPr>
          <w:rFonts w:ascii="Times New Roman" w:hAnsi="Times New Roman"/>
          <w:spacing w:val="8"/>
          <w:sz w:val="24"/>
          <w:highlight w:val="none"/>
        </w:rPr>
        <w:t xml:space="preserve">月</w:t>
      </w:r>
      <w:r>
        <w:rPr>
          <w:rFonts w:hint="eastAsia" w:ascii="Times New Roman" w:hAnsi="Times New Roman"/>
          <w:spacing w:val="8"/>
          <w:sz w:val="24"/>
          <w:highlight w:val="none"/>
          <w:lang w:val="en-US" w:eastAsia="zh-CN"/>
        </w:rPr>
        <w:t xml:space="preserve">10</w:t>
      </w:r>
      <w:r>
        <w:rPr>
          <w:rFonts w:ascii="Times New Roman" w:hAnsi="Times New Roman"/>
          <w:spacing w:val="8"/>
          <w:sz w:val="24"/>
          <w:highlight w:val="none"/>
        </w:rPr>
        <w:t xml:space="preserve">日</w:t>
      </w:r>
      <w:bookmarkEnd w:id="7"/>
      <w:r>
        <w:rPr>
          <w:rFonts w:ascii="Times New Roman" w:hAnsi="Times New Roman"/>
          <w:spacing w:val="8"/>
          <w:sz w:val="24"/>
          <w:highlight w:val="none"/>
        </w:rPr>
        <w:t xml:space="preserve">（北京时间）</w:t>
      </w:r>
      <w:r>
        <w:rPr>
          <w:rFonts w:hint="eastAsia" w:ascii="Times New Roman" w:hAnsi="Times New Roman"/>
          <w:spacing w:val="8"/>
          <w:sz w:val="24"/>
          <w:highlight w:val="none"/>
        </w:rPr>
        <w:t xml:space="preserve">）</w:t>
      </w:r>
      <w:bookmarkEnd w:id="6"/>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地点：</w:t>
      </w:r>
      <w:r>
        <w:rPr>
          <w:rFonts w:ascii="Times New Roman" w:hAnsi="Times New Roman"/>
          <w:sz w:val="24"/>
          <w:highlight w:val="none"/>
        </w:rPr>
        <w:t xml:space="preserve">苏采云政府采购一体化平台（网址：http://jszfcg.jsczt.cn/）</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1.CA证书办理</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供应商</w:t>
      </w:r>
      <w:r>
        <w:rPr>
          <w:rFonts w:ascii="Times New Roman" w:hAnsi="Times New Roman"/>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2.参与采购活动</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3.电子投标准备</w:t>
      </w:r>
      <w:r/>
    </w:p>
    <w:p>
      <w:pPr>
        <w:ind w:firstLine="540"/>
        <w:jc w:val="left"/>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注册咨询：18261002950；</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CA技术咨询电话：400-608-6099；</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签章使用问题：025-83633811、025-83633812、15380932027、15371015030；</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系统使用指导与咨询：18261002950、0512-69820854。</w:t>
      </w:r>
      <w:r/>
    </w:p>
    <w:p>
      <w:pPr>
        <w:pStyle w:val="938"/>
        <w:spacing w:line="440" w:lineRule="exact"/>
        <w:rPr>
          <w:rFonts w:ascii="Times New Roman" w:hAnsi="Times New Roman" w:eastAsia="宋体" w:cs="Times New Roman"/>
          <w:highlight w:val="none"/>
        </w:rPr>
      </w:pPr>
      <w:r>
        <w:rPr>
          <w:rFonts w:ascii="Times New Roman" w:hAnsi="Times New Roman" w:eastAsia="宋体" w:cs="Times New Roman"/>
          <w:spacing w:val="8"/>
          <w:sz w:val="24"/>
          <w:highlight w:val="none"/>
        </w:rPr>
        <w:t xml:space="preserve">4.售价：无</w:t>
      </w:r>
      <w:r/>
    </w:p>
    <w:p>
      <w:pPr>
        <w:spacing w:line="440" w:lineRule="exact"/>
        <w:shd w:val="clear" w:color="auto" w:fill="ffffff"/>
        <w:widowControl/>
        <w:rPr>
          <w:rFonts w:ascii="Times New Roman" w:hAnsi="Times New Roman"/>
          <w:b/>
          <w:bCs/>
          <w:spacing w:val="8"/>
          <w:sz w:val="24"/>
          <w:highlight w:val="none"/>
        </w:rPr>
      </w:pPr>
      <w:r>
        <w:rPr>
          <w:rFonts w:ascii="Times New Roman" w:hAnsi="Times New Roman"/>
          <w:b/>
          <w:bCs/>
          <w:spacing w:val="8"/>
          <w:sz w:val="24"/>
          <w:highlight w:val="none"/>
        </w:rPr>
        <w:t xml:space="preserve">四、提交投标文件截止时间、开标时间和地点</w:t>
      </w:r>
      <w:r/>
    </w:p>
    <w:p>
      <w:pPr>
        <w:ind w:firstLine="555"/>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1.时间：</w:t>
      </w:r>
      <w:bookmarkStart w:id="8" w:name="EB47b1af47eddb4c2d87568ed0f320c968"/>
      <w:r>
        <w:rPr>
          <w:rFonts w:ascii="Times New Roman" w:hAnsi="Times New Roman"/>
          <w:spacing w:val="8"/>
          <w:sz w:val="24"/>
          <w:highlight w:val="none"/>
        </w:rPr>
        <w:t xml:space="preserve">202</w:t>
      </w:r>
      <w:r>
        <w:rPr>
          <w:rFonts w:hint="eastAsia" w:ascii="Times New Roman" w:hAnsi="Times New Roman"/>
          <w:spacing w:val="8"/>
          <w:sz w:val="24"/>
          <w:highlight w:val="none"/>
        </w:rPr>
        <w:t xml:space="preserve">5</w:t>
      </w:r>
      <w:r>
        <w:rPr>
          <w:rFonts w:ascii="Times New Roman" w:hAnsi="Times New Roman"/>
          <w:spacing w:val="8"/>
          <w:sz w:val="24"/>
          <w:highlight w:val="none"/>
        </w:rPr>
        <w:t xml:space="preserve">年</w:t>
      </w:r>
      <w:r>
        <w:rPr>
          <w:rFonts w:hint="eastAsia" w:ascii="Times New Roman" w:hAnsi="Times New Roman"/>
          <w:spacing w:val="8"/>
          <w:sz w:val="24"/>
          <w:highlight w:val="none"/>
        </w:rPr>
        <w:t xml:space="preserve">03</w:t>
      </w:r>
      <w:r>
        <w:rPr>
          <w:rFonts w:ascii="Times New Roman" w:hAnsi="Times New Roman"/>
          <w:spacing w:val="8"/>
          <w:sz w:val="24"/>
          <w:highlight w:val="none"/>
        </w:rPr>
        <w:t xml:space="preserve">月25</w:t>
      </w:r>
      <w:r>
        <w:rPr>
          <w:rFonts w:ascii="Times New Roman" w:hAnsi="Times New Roman"/>
          <w:spacing w:val="8"/>
          <w:sz w:val="24"/>
          <w:highlight w:val="none"/>
        </w:rPr>
        <w:t xml:space="preserve">日09</w:t>
      </w:r>
      <w:r>
        <w:rPr>
          <w:rFonts w:ascii="Times New Roman" w:hAnsi="Times New Roman"/>
          <w:spacing w:val="8"/>
          <w:sz w:val="24"/>
          <w:highlight w:val="none"/>
        </w:rPr>
        <w:t xml:space="preserve">:</w:t>
      </w:r>
      <w:bookmarkEnd w:id="8"/>
      <w:r>
        <w:rPr>
          <w:rFonts w:ascii="Times New Roman" w:hAnsi="Times New Roman"/>
          <w:spacing w:val="8"/>
          <w:sz w:val="24"/>
          <w:highlight w:val="none"/>
        </w:rPr>
        <w:t xml:space="preserve">30（北京时间）</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2.开标地点：江苏省政府采购一体化不见面开标（采购）大厅</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40"/>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请供应商确保电脑、系统及其他设备（视频输入输出设备等）无误，且开标直至项目结束始终保持系统在线状态。</w:t>
      </w:r>
      <w:r/>
    </w:p>
    <w:p>
      <w:pPr>
        <w:spacing w:line="440" w:lineRule="exact"/>
        <w:shd w:val="clear" w:color="auto" w:fill="ffffff"/>
        <w:widowControl/>
        <w:rPr>
          <w:rFonts w:ascii="Times New Roman" w:hAnsi="Times New Roman"/>
          <w:b/>
          <w:bCs/>
          <w:spacing w:val="8"/>
          <w:sz w:val="24"/>
          <w:highlight w:val="none"/>
        </w:rPr>
      </w:pPr>
      <w:r>
        <w:rPr>
          <w:rFonts w:ascii="Times New Roman" w:hAnsi="Times New Roman"/>
          <w:b/>
          <w:bCs/>
          <w:spacing w:val="8"/>
          <w:sz w:val="24"/>
          <w:highlight w:val="none"/>
        </w:rPr>
        <w:t xml:space="preserve">五、公告期限</w:t>
      </w:r>
      <w:r/>
    </w:p>
    <w:p>
      <w:pPr>
        <w:ind w:firstLine="555"/>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自本公告发布之日起5个工作日。</w:t>
      </w:r>
      <w:r/>
    </w:p>
    <w:p>
      <w:pPr>
        <w:spacing w:line="440" w:lineRule="exact"/>
        <w:shd w:val="clear" w:color="auto" w:fill="ffffff"/>
        <w:widowControl/>
        <w:rPr>
          <w:rFonts w:ascii="Times New Roman" w:hAnsi="Times New Roman"/>
          <w:b/>
          <w:bCs/>
          <w:spacing w:val="8"/>
          <w:sz w:val="24"/>
          <w:highlight w:val="none"/>
        </w:rPr>
      </w:pPr>
      <w:r>
        <w:rPr>
          <w:rFonts w:ascii="Times New Roman" w:hAnsi="Times New Roman"/>
          <w:b/>
          <w:bCs/>
          <w:spacing w:val="8"/>
          <w:sz w:val="24"/>
          <w:highlight w:val="none"/>
        </w:rPr>
        <w:t xml:space="preserve">六、其他补充事宜</w:t>
      </w:r>
      <w:r/>
    </w:p>
    <w:p>
      <w:pPr>
        <w:ind w:firstLine="384"/>
        <w:spacing w:line="440" w:lineRule="exact"/>
        <w:shd w:val="clear" w:color="auto" w:fill="ffffff"/>
        <w:widowControl/>
        <w:rPr>
          <w:rFonts w:ascii="Times New Roman" w:hAnsi="Times New Roman"/>
          <w:bCs/>
          <w:i/>
          <w:spacing w:val="8"/>
          <w:sz w:val="24"/>
          <w:szCs w:val="24"/>
          <w:highlight w:val="none"/>
        </w:rPr>
      </w:pPr>
      <w:r>
        <w:rPr>
          <w:rFonts w:ascii="Times New Roman" w:hAnsi="Times New Roman"/>
          <w:i/>
          <w:spacing w:val="8"/>
          <w:sz w:val="24"/>
          <w:highlight w:val="none"/>
        </w:rPr>
        <w:t xml:space="preserve">（一）拒绝下述供应商参加本次采购活动：</w:t>
      </w:r>
      <w:r/>
    </w:p>
    <w:p>
      <w:pPr>
        <w:ind w:firstLine="512"/>
        <w:spacing w:line="440" w:lineRule="exact"/>
        <w:shd w:val="clear" w:color="auto" w:fill="ffffff"/>
        <w:widowControl/>
        <w:rPr>
          <w:rFonts w:ascii="Times New Roman" w:hAnsi="Times New Roman"/>
          <w:bCs/>
          <w:i/>
          <w:spacing w:val="8"/>
          <w:sz w:val="24"/>
          <w:szCs w:val="24"/>
          <w:highlight w:val="none"/>
          <w:u w:val="single"/>
        </w:rPr>
      </w:pPr>
      <w:r>
        <w:rPr>
          <w:rFonts w:ascii="Times New Roman" w:hAnsi="Times New Roman"/>
          <w:i/>
          <w:spacing w:val="8"/>
          <w:sz w:val="24"/>
          <w:highlight w:val="none"/>
          <w:u w:val="single"/>
        </w:rPr>
        <w:t xml:space="preserve">1、单位负责人为同一人或者存在直接控股、管理关系的不同供应商，不得参加同一合同下的政府采购活动；</w:t>
      </w:r>
      <w:r/>
    </w:p>
    <w:p>
      <w:pPr>
        <w:ind w:firstLine="512"/>
        <w:spacing w:line="440" w:lineRule="exact"/>
        <w:shd w:val="clear" w:color="auto" w:fill="ffffff"/>
        <w:widowControl/>
        <w:rPr>
          <w:rFonts w:ascii="Times New Roman" w:hAnsi="Times New Roman"/>
          <w:i/>
          <w:spacing w:val="7"/>
          <w:sz w:val="24"/>
          <w:highlight w:val="none"/>
          <w:u w:val="single"/>
        </w:rPr>
      </w:pPr>
      <w:r>
        <w:rPr>
          <w:rFonts w:ascii="Times New Roman" w:hAnsi="Times New Roman"/>
          <w:i/>
          <w:spacing w:val="8"/>
          <w:sz w:val="24"/>
          <w:highlight w:val="none"/>
          <w:u w:val="single"/>
        </w:rPr>
        <w:t xml:space="preserve">2、</w:t>
      </w:r>
      <w:r>
        <w:rPr>
          <w:rFonts w:ascii="Times New Roman" w:hAnsi="Times New Roman"/>
          <w:i/>
          <w:spacing w:val="7"/>
          <w:sz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exact"/>
        <w:rPr>
          <w:rFonts w:ascii="Times New Roman" w:hAnsi="Times New Roman"/>
          <w:sz w:val="24"/>
          <w:highlight w:val="none"/>
        </w:rPr>
      </w:pPr>
      <w:r>
        <w:rPr>
          <w:rFonts w:ascii="Times New Roman" w:hAnsi="Times New Roman"/>
          <w:spacing w:val="8"/>
          <w:sz w:val="24"/>
          <w:highlight w:val="none"/>
        </w:rPr>
        <w:t xml:space="preserve">（</w:t>
      </w:r>
      <w:r>
        <w:rPr>
          <w:rFonts w:hint="eastAsia" w:ascii="Times New Roman" w:hAnsi="Times New Roman"/>
          <w:spacing w:val="8"/>
          <w:sz w:val="24"/>
          <w:highlight w:val="none"/>
          <w:lang w:val="en-US" w:eastAsia="zh-CN"/>
        </w:rPr>
        <w:t xml:space="preserve">二</w:t>
      </w:r>
      <w:r>
        <w:rPr>
          <w:rFonts w:ascii="Times New Roman" w:hAnsi="Times New Roman"/>
          <w:spacing w:val="8"/>
          <w:sz w:val="24"/>
          <w:highlight w:val="none"/>
        </w:rPr>
        <w:t xml:space="preserve">）</w:t>
      </w:r>
      <w:r>
        <w:rPr>
          <w:rFonts w:ascii="Times New Roman" w:hAnsi="Times New Roman"/>
          <w:sz w:val="24"/>
          <w:highlight w:val="none"/>
        </w:rPr>
        <w:t xml:space="preserve">招标文件澄清或者修改内容的告知方式：招标文件的实质性变动或修改将在政府采购公告媒体网通知，投标人可自行下载。</w:t>
      </w:r>
      <w:r/>
    </w:p>
    <w:p>
      <w:pPr>
        <w:ind w:firstLine="420"/>
        <w:spacing w:line="440" w:lineRule="exact"/>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lang w:val="en-US" w:eastAsia="zh-CN"/>
        </w:rPr>
        <w:t xml:space="preserve">三</w:t>
      </w:r>
      <w:r>
        <w:rPr>
          <w:rFonts w:ascii="Times New Roman" w:hAnsi="Times New Roman"/>
          <w:sz w:val="24"/>
          <w:highlight w:val="none"/>
        </w:rPr>
        <w:t xml:space="preserve">）本次招标不收取投标保证金。</w:t>
      </w:r>
      <w:r/>
    </w:p>
    <w:p>
      <w:pPr>
        <w:jc w:val="left"/>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七、对本次招标提出询问，请按以下方式联系。</w:t>
      </w:r>
      <w:r/>
    </w:p>
    <w:p>
      <w:pPr>
        <w:ind w:firstLine="512"/>
        <w:jc w:val="left"/>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1.采购人信息</w:t>
      </w:r>
      <w:r/>
    </w:p>
    <w:p>
      <w:pPr>
        <w:ind w:firstLine="512"/>
        <w:jc w:val="left"/>
        <w:spacing w:line="440" w:lineRule="exact"/>
        <w:shd w:val="clear" w:color="auto" w:fill="ffffff"/>
        <w:widowControl/>
        <w:rPr>
          <w:rFonts w:hint="eastAsia" w:ascii="Times New Roman" w:hAnsi="Times New Roman" w:eastAsia="宋体"/>
          <w:spacing w:val="8"/>
          <w:sz w:val="24"/>
          <w:highlight w:val="none"/>
          <w:lang w:eastAsia="zh-CN"/>
        </w:rPr>
      </w:pPr>
      <w:r>
        <w:rPr>
          <w:rFonts w:ascii="Times New Roman" w:hAnsi="Times New Roman"/>
          <w:spacing w:val="8"/>
          <w:sz w:val="24"/>
          <w:highlight w:val="none"/>
        </w:rPr>
        <w:t xml:space="preserve">名称：</w:t>
      </w:r>
      <w:r>
        <w:rPr>
          <w:rFonts w:hint="eastAsia" w:ascii="Times New Roman" w:hAnsi="Times New Roman"/>
          <w:spacing w:val="8"/>
          <w:sz w:val="24"/>
          <w:highlight w:val="none"/>
          <w:lang w:eastAsia="zh-CN"/>
        </w:rPr>
        <w:t xml:space="preserve">张家港市杨舍镇人民政府</w:t>
      </w:r>
      <w:r/>
    </w:p>
    <w:p>
      <w:pPr>
        <w:ind w:firstLine="512"/>
        <w:jc w:val="left"/>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地址：</w:t>
      </w:r>
      <w:r>
        <w:rPr>
          <w:rFonts w:hint="eastAsia" w:ascii="Times New Roman" w:hAnsi="Times New Roman"/>
          <w:spacing w:val="8"/>
          <w:sz w:val="24"/>
          <w:highlight w:val="none"/>
        </w:rPr>
        <w:t xml:space="preserve">江苏省苏州市张家港市杨舍镇国泰南路9号</w:t>
      </w:r>
      <w:r/>
    </w:p>
    <w:p>
      <w:pPr>
        <w:ind w:firstLine="512"/>
        <w:jc w:val="left"/>
        <w:spacing w:line="440" w:lineRule="exact"/>
        <w:shd w:val="clear" w:color="auto" w:fill="ffffff"/>
        <w:widowControl/>
        <w:rPr>
          <w:rFonts w:hint="default" w:ascii="Times New Roman" w:hAnsi="Times New Roman" w:eastAsia="宋体"/>
          <w:spacing w:val="8"/>
          <w:sz w:val="24"/>
          <w:highlight w:val="none"/>
          <w:lang w:val="en-US" w:eastAsia="zh-CN"/>
        </w:rPr>
      </w:pPr>
      <w:r>
        <w:rPr>
          <w:rFonts w:ascii="Times New Roman" w:hAnsi="Times New Roman"/>
          <w:spacing w:val="8"/>
          <w:sz w:val="24"/>
          <w:highlight w:val="none"/>
        </w:rPr>
        <w:t xml:space="preserve">联系方式：</w:t>
      </w:r>
      <w:r>
        <w:rPr>
          <w:rFonts w:hint="eastAsia" w:ascii="Times New Roman" w:hAnsi="Times New Roman"/>
          <w:spacing w:val="8"/>
          <w:sz w:val="24"/>
          <w:highlight w:val="none"/>
          <w:lang w:val="en-US" w:eastAsia="zh-CN"/>
        </w:rPr>
        <w:t xml:space="preserve">13915694038</w:t>
      </w:r>
      <w:r/>
    </w:p>
    <w:p>
      <w:pPr>
        <w:ind w:firstLine="512"/>
        <w:jc w:val="left"/>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2.采购代理机构信息</w:t>
      </w:r>
      <w:r/>
    </w:p>
    <w:p>
      <w:pPr>
        <w:ind w:firstLine="512"/>
        <w:spacing w:line="440" w:lineRule="exact"/>
        <w:shd w:val="clear" w:color="auto" w:fill="ffffff"/>
        <w:widowControl/>
        <w:rPr>
          <w:rFonts w:hint="eastAsia" w:ascii="Times New Roman" w:hAnsi="Times New Roman" w:eastAsia="宋体"/>
          <w:spacing w:val="8"/>
          <w:sz w:val="24"/>
          <w:highlight w:val="none"/>
          <w:lang w:eastAsia="zh-CN"/>
        </w:rPr>
      </w:pPr>
      <w:r>
        <w:rPr>
          <w:rFonts w:ascii="Times New Roman" w:hAnsi="Times New Roman"/>
          <w:spacing w:val="8"/>
          <w:sz w:val="24"/>
          <w:highlight w:val="none"/>
        </w:rPr>
        <w:t xml:space="preserve">名 称：</w:t>
      </w:r>
      <w:r>
        <w:rPr>
          <w:rFonts w:hint="eastAsia" w:ascii="Times New Roman" w:hAnsi="Times New Roman"/>
          <w:spacing w:val="8"/>
          <w:sz w:val="24"/>
          <w:highlight w:val="none"/>
          <w:lang w:eastAsia="zh-CN"/>
        </w:rPr>
        <w:t xml:space="preserve">苏州大智项目管理咨询有限公司</w:t>
      </w:r>
      <w:r/>
    </w:p>
    <w:p>
      <w:pPr>
        <w:ind w:firstLine="512"/>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地　址：</w:t>
      </w:r>
      <w:bookmarkStart w:id="9" w:name="EB3628905c7ca0415cbb9a8f0a4d7b3377"/>
      <w:r>
        <w:rPr>
          <w:rFonts w:ascii="Times New Roman" w:hAnsi="Times New Roman"/>
          <w:spacing w:val="8"/>
          <w:sz w:val="24"/>
          <w:highlight w:val="none"/>
        </w:rPr>
        <w:t xml:space="preserve">张家港市杨舍镇</w:t>
      </w:r>
      <w:bookmarkEnd w:id="9"/>
      <w:r>
        <w:rPr>
          <w:rFonts w:hint="eastAsia" w:ascii="Times New Roman" w:hAnsi="Times New Roman" w:eastAsia="宋体" w:cs="Times New Roman"/>
          <w:color w:val="auto"/>
          <w:sz w:val="24"/>
          <w:highlight w:val="none"/>
          <w:lang w:eastAsia="zh-CN"/>
        </w:rPr>
        <w:t xml:space="preserve">泗杨路星河湾3-4幢M306室</w:t>
      </w:r>
      <w:r/>
    </w:p>
    <w:p>
      <w:pPr>
        <w:ind w:firstLine="512"/>
        <w:spacing w:line="440" w:lineRule="exact"/>
        <w:shd w:val="clear" w:color="auto" w:fill="ffffff"/>
        <w:widowControl/>
        <w:rPr>
          <w:rFonts w:hint="default" w:ascii="Times New Roman" w:hAnsi="Times New Roman" w:eastAsia="宋体"/>
          <w:spacing w:val="8"/>
          <w:sz w:val="24"/>
          <w:highlight w:val="none"/>
          <w:lang w:val="en-US" w:eastAsia="zh-CN"/>
        </w:rPr>
      </w:pPr>
      <w:r>
        <w:rPr>
          <w:rFonts w:ascii="Times New Roman" w:hAnsi="Times New Roman"/>
          <w:spacing w:val="8"/>
          <w:sz w:val="24"/>
          <w:highlight w:val="none"/>
        </w:rPr>
        <w:t xml:space="preserve">联系方式</w:t>
      </w:r>
      <w:r>
        <w:rPr>
          <w:rFonts w:hint="eastAsia" w:ascii="Times New Roman" w:hAnsi="Times New Roman"/>
          <w:spacing w:val="8"/>
          <w:sz w:val="24"/>
          <w:highlight w:val="none"/>
          <w:lang w:eastAsia="zh-CN"/>
        </w:rPr>
        <w:t xml:space="preserve">：</w:t>
      </w:r>
      <w:r>
        <w:rPr>
          <w:rFonts w:hint="eastAsia" w:ascii="Times New Roman" w:hAnsi="Times New Roman"/>
          <w:spacing w:val="8"/>
          <w:sz w:val="24"/>
          <w:highlight w:val="none"/>
          <w:lang w:val="en-US" w:eastAsia="zh-CN"/>
        </w:rPr>
        <w:t xml:space="preserve">15151563199</w:t>
      </w:r>
      <w:r/>
    </w:p>
    <w:p>
      <w:pPr>
        <w:ind w:firstLine="512"/>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3.项目联系方式</w:t>
      </w:r>
      <w:r/>
    </w:p>
    <w:p>
      <w:pPr>
        <w:ind w:firstLine="512"/>
        <w:spacing w:line="440" w:lineRule="exact"/>
        <w:shd w:val="clear" w:color="auto" w:fill="ffffff"/>
        <w:widowControl/>
        <w:rPr>
          <w:rFonts w:hint="eastAsia" w:ascii="Times New Roman" w:hAnsi="Times New Roman" w:eastAsia="宋体"/>
          <w:spacing w:val="8"/>
          <w:sz w:val="24"/>
          <w:highlight w:val="none"/>
          <w:lang w:eastAsia="zh-CN"/>
        </w:rPr>
      </w:pPr>
      <w:r>
        <w:rPr>
          <w:rFonts w:ascii="Times New Roman" w:hAnsi="Times New Roman"/>
          <w:spacing w:val="8"/>
          <w:sz w:val="24"/>
          <w:highlight w:val="none"/>
        </w:rPr>
        <w:t xml:space="preserve">项目联系人：</w:t>
      </w:r>
      <w:r>
        <w:rPr>
          <w:rFonts w:hint="eastAsia" w:ascii="Times New Roman" w:hAnsi="Times New Roman"/>
          <w:spacing w:val="8"/>
          <w:sz w:val="24"/>
          <w:highlight w:val="none"/>
          <w:lang w:eastAsia="zh-CN"/>
        </w:rPr>
        <w:t xml:space="preserve">赵敏慧</w:t>
      </w:r>
      <w:r/>
    </w:p>
    <w:p>
      <w:pPr>
        <w:ind w:firstLine="512"/>
        <w:spacing w:line="440" w:lineRule="exact"/>
        <w:shd w:val="clear" w:color="auto" w:fill="ffffff"/>
        <w:widowControl/>
        <w:rPr>
          <w:rFonts w:hint="eastAsia" w:ascii="Times New Roman" w:hAnsi="Times New Roman" w:eastAsia="宋体"/>
          <w:spacing w:val="8"/>
          <w:sz w:val="24"/>
          <w:highlight w:val="none"/>
          <w:lang w:eastAsia="zh-CN"/>
        </w:rPr>
      </w:pPr>
      <w:r>
        <w:rPr>
          <w:rFonts w:ascii="Times New Roman" w:hAnsi="Times New Roman"/>
          <w:spacing w:val="8"/>
          <w:sz w:val="24"/>
          <w:highlight w:val="none"/>
        </w:rPr>
        <w:t xml:space="preserve">电　话：</w:t>
      </w:r>
      <w:r>
        <w:rPr>
          <w:rFonts w:hint="eastAsia" w:ascii="Times New Roman" w:hAnsi="Times New Roman"/>
          <w:spacing w:val="8"/>
          <w:sz w:val="24"/>
          <w:highlight w:val="none"/>
          <w:lang w:eastAsia="zh-CN"/>
        </w:rPr>
        <w:t xml:space="preserve">15151563199</w:t>
      </w:r>
      <w:r/>
    </w:p>
    <w:p>
      <w:pPr>
        <w:pStyle w:val="967"/>
        <w:pageBreakBefore/>
        <w:spacing w:line="360" w:lineRule="auto"/>
        <w:rPr>
          <w:rFonts w:ascii="Times New Roman" w:hAnsi="Times New Roman" w:eastAsia="宋体"/>
          <w:highlight w:val="none"/>
        </w:rPr>
      </w:pPr>
      <w:r/>
      <w:bookmarkStart w:id="10" w:name="_Toc178598540"/>
      <w:r>
        <w:rPr>
          <w:rFonts w:ascii="Times New Roman" w:hAnsi="Times New Roman" w:eastAsia="宋体"/>
          <w:highlight w:val="none"/>
        </w:rPr>
        <w:t xml:space="preserve">第二章  投标人须知</w:t>
      </w:r>
      <w:bookmarkEnd w:id="10"/>
      <w:r/>
      <w:r/>
    </w:p>
    <w:p>
      <w:pPr>
        <w:pStyle w:val="918"/>
        <w:jc w:val="left"/>
        <w:spacing w:before="0" w:after="0" w:line="440" w:lineRule="exact"/>
        <w:rPr>
          <w:rStyle w:val="1193"/>
          <w:rFonts w:ascii="Times New Roman" w:hAnsi="Times New Roman"/>
          <w:b w:val="0"/>
          <w:bCs w:val="0"/>
          <w:highlight w:val="none"/>
        </w:rPr>
      </w:pPr>
      <w:r/>
      <w:bookmarkStart w:id="11" w:name="_Toc178598541"/>
      <w:r>
        <w:rPr>
          <w:rStyle w:val="1193"/>
          <w:rFonts w:ascii="Times New Roman" w:hAnsi="Times New Roman"/>
          <w:b w:val="0"/>
          <w:bCs w:val="0"/>
          <w:highlight w:val="none"/>
        </w:rPr>
        <w:t xml:space="preserve">一、总则</w:t>
      </w:r>
      <w:bookmarkEnd w:id="11"/>
      <w:r/>
      <w:r/>
    </w:p>
    <w:p>
      <w:pPr>
        <w:ind w:firstLine="420"/>
        <w:keepLines/>
        <w:keepNext/>
        <w:spacing w:line="440" w:lineRule="exact"/>
        <w:rPr>
          <w:rFonts w:ascii="Times New Roman" w:hAnsi="Times New Roman"/>
          <w:sz w:val="28"/>
          <w:szCs w:val="28"/>
          <w:highlight w:val="none"/>
        </w:rPr>
        <w:outlineLvl w:val="3"/>
      </w:pPr>
      <w:r/>
      <w:bookmarkStart w:id="12" w:name="_Hlt16619475"/>
      <w:r/>
      <w:bookmarkEnd w:id="12"/>
      <w:r>
        <w:rPr>
          <w:rFonts w:ascii="Times New Roman" w:hAnsi="Times New Roman"/>
          <w:sz w:val="28"/>
          <w:szCs w:val="28"/>
          <w:highlight w:val="none"/>
        </w:rPr>
        <w:t xml:space="preserve">1</w:t>
      </w:r>
      <w:r>
        <w:rPr>
          <w:rFonts w:ascii="Times New Roman" w:hAnsi="Times New Roman"/>
          <w:b/>
          <w:sz w:val="28"/>
          <w:szCs w:val="28"/>
          <w:highlight w:val="none"/>
        </w:rPr>
        <w:t xml:space="preserve">、</w:t>
      </w:r>
      <w:r>
        <w:rPr>
          <w:rFonts w:ascii="Times New Roman" w:hAnsi="Times New Roman"/>
          <w:sz w:val="28"/>
          <w:szCs w:val="28"/>
          <w:highlight w:val="none"/>
        </w:rPr>
        <w:t xml:space="preserve">招标方式</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1.1 本次招标采取公开招标方式，本招标文件仅适用于招标公告中所述项目。</w:t>
      </w:r>
      <w:r/>
    </w:p>
    <w:p>
      <w:pPr>
        <w:ind w:firstLine="42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2、合格的投标人</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2.1 满足招标公告中投标人的资格要求的规定。</w:t>
      </w:r>
      <w:r/>
    </w:p>
    <w:p>
      <w:pPr>
        <w:ind w:firstLine="480"/>
        <w:spacing w:line="440" w:lineRule="exact"/>
        <w:rPr>
          <w:rFonts w:ascii="Times New Roman" w:hAnsi="Times New Roman"/>
          <w:b/>
          <w:sz w:val="24"/>
          <w:highlight w:val="none"/>
        </w:rPr>
      </w:pPr>
      <w:r>
        <w:rPr>
          <w:rFonts w:ascii="Times New Roman" w:hAnsi="Times New Roman"/>
          <w:sz w:val="24"/>
          <w:highlight w:val="none"/>
        </w:rPr>
        <w:t xml:space="preserve">2.2 满足本文件实质性要求的规定</w:t>
      </w:r>
      <w:r>
        <w:rPr>
          <w:rFonts w:ascii="Times New Roman" w:hAnsi="Times New Roman"/>
          <w:b/>
          <w:sz w:val="24"/>
          <w:highlight w:val="none"/>
        </w:rPr>
        <w:t xml:space="preserve">（本招标文件中斜体且有下划线部分为实质性要求）。</w:t>
      </w:r>
      <w:r/>
    </w:p>
    <w:p>
      <w:pPr>
        <w:ind w:firstLine="42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3、适用法律</w:t>
      </w:r>
      <w:r/>
    </w:p>
    <w:p>
      <w:pPr>
        <w:ind w:firstLine="420"/>
        <w:spacing w:line="440" w:lineRule="exact"/>
        <w:rPr>
          <w:rFonts w:ascii="Times New Roman" w:hAnsi="Times New Roman"/>
          <w:sz w:val="24"/>
          <w:highlight w:val="none"/>
        </w:rPr>
      </w:pPr>
      <w:r>
        <w:rPr>
          <w:rFonts w:ascii="Times New Roman" w:hAnsi="Times New Roman"/>
          <w:sz w:val="24"/>
          <w:highlight w:val="none"/>
        </w:rPr>
        <w:t xml:space="preserve">3.1 本次招标及由此产生的合同受中华人民共和国有关的法律法规制约和保护。</w:t>
      </w:r>
      <w:r/>
    </w:p>
    <w:p>
      <w:pPr>
        <w:ind w:firstLine="42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4、投标费用</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4.1</w:t>
      </w:r>
      <w:r>
        <w:rPr>
          <w:rFonts w:ascii="Times New Roman" w:hAnsi="Times New Roman"/>
          <w:sz w:val="24"/>
          <w:highlight w:val="none"/>
        </w:rPr>
        <w:t xml:space="preserve"> </w:t>
      </w:r>
      <w:bookmarkStart w:id="13" w:name="EB4bef91ec166246f78c716ddc8194a87a"/>
      <w:r/>
      <w:bookmarkEnd w:id="13"/>
      <w:r>
        <w:rPr>
          <w:rFonts w:ascii="Times New Roman" w:hAnsi="Times New Roman"/>
          <w:sz w:val="24"/>
          <w:highlight w:val="none"/>
        </w:rPr>
        <w:t xml:space="preserve">投标人应自行承担所有与参加投标有关的费用，无论投标过程中的做法和结果如何，</w:t>
      </w:r>
      <w:r>
        <w:rPr>
          <w:rFonts w:hint="eastAsia" w:ascii="Times New Roman" w:hAnsi="Times New Roman"/>
          <w:sz w:val="24"/>
          <w:highlight w:val="none"/>
          <w:lang w:eastAsia="zh-CN"/>
        </w:rPr>
        <w:t xml:space="preserve">苏州大智项目管理咨询有限公司</w:t>
      </w:r>
      <w:r>
        <w:rPr>
          <w:rFonts w:ascii="Times New Roman" w:hAnsi="Times New Roman"/>
          <w:sz w:val="24"/>
          <w:highlight w:val="none"/>
        </w:rPr>
        <w:t xml:space="preserve">在任何情况下均无义务和责任承担这些费用。</w:t>
      </w:r>
      <w:r/>
    </w:p>
    <w:p>
      <w:pPr>
        <w:pStyle w:val="1420"/>
        <w:ind w:firstLine="500"/>
        <w:spacing w:line="440" w:lineRule="exact"/>
        <w:rPr>
          <w:rFonts w:eastAsia="宋体"/>
          <w:spacing w:val="7"/>
          <w:highlight w:val="none"/>
        </w:rPr>
      </w:pPr>
      <w:r>
        <w:rPr>
          <w:rFonts w:eastAsia="宋体"/>
          <w:spacing w:val="7"/>
          <w:highlight w:val="none"/>
        </w:rPr>
        <w:t xml:space="preserve">4.2 本次招标采购代理机构收取代理服务费。</w:t>
      </w:r>
      <w:r/>
    </w:p>
    <w:p>
      <w:pPr>
        <w:pStyle w:val="1420"/>
        <w:ind w:firstLine="500"/>
        <w:spacing w:line="440" w:lineRule="exact"/>
        <w:rPr>
          <w:rFonts w:eastAsia="宋体"/>
          <w:spacing w:val="7"/>
          <w:highlight w:val="none"/>
        </w:rPr>
      </w:pPr>
      <w:r>
        <w:rPr>
          <w:rFonts w:eastAsia="宋体"/>
          <w:spacing w:val="7"/>
          <w:highlight w:val="none"/>
        </w:rPr>
        <w:t xml:space="preserve">4.2.1 本项目采购代理服务费由中标（成交）供应商支付;</w:t>
      </w:r>
      <w:r/>
    </w:p>
    <w:p>
      <w:pPr>
        <w:pStyle w:val="1420"/>
        <w:ind w:firstLine="500"/>
        <w:spacing w:line="440" w:lineRule="exact"/>
        <w:rPr>
          <w:rFonts w:hint="eastAsia" w:eastAsia="宋体"/>
          <w:spacing w:val="7"/>
          <w:highlight w:val="none"/>
          <w:lang w:val="en-US" w:eastAsia="zh-CN"/>
        </w:rPr>
      </w:pPr>
      <w:r>
        <w:rPr>
          <w:rFonts w:eastAsia="宋体"/>
          <w:spacing w:val="7"/>
          <w:highlight w:val="none"/>
        </w:rPr>
        <w:t xml:space="preserve">4.2.2 代理费用收取方式：</w:t>
      </w:r>
      <w:r>
        <w:rPr>
          <w:rFonts w:hint="eastAsia" w:eastAsia="宋体"/>
          <w:spacing w:val="7"/>
          <w:highlight w:val="none"/>
        </w:rPr>
        <w:t xml:space="preserve">按照预算金额的如下比例进行计算：100万元内1.05%、100～500万元内0.77%，按差额定率累进法计算，也即37670元。</w:t>
      </w:r>
      <w:r/>
    </w:p>
    <w:p>
      <w:pPr>
        <w:ind w:firstLine="414"/>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5、招标文件的约束力</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5.1</w:t>
      </w:r>
      <w:r>
        <w:rPr>
          <w:rFonts w:ascii="Times New Roman" w:hAnsi="Times New Roman"/>
          <w:sz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18"/>
        <w:jc w:val="left"/>
        <w:spacing w:before="0" w:after="0" w:line="440" w:lineRule="exact"/>
        <w:rPr>
          <w:rStyle w:val="1193"/>
          <w:rFonts w:ascii="Times New Roman" w:hAnsi="Times New Roman"/>
          <w:b w:val="0"/>
          <w:bCs w:val="0"/>
          <w:highlight w:val="none"/>
        </w:rPr>
      </w:pPr>
      <w:r/>
      <w:bookmarkStart w:id="14" w:name="_Toc178598542"/>
      <w:r>
        <w:rPr>
          <w:rStyle w:val="1193"/>
          <w:rFonts w:ascii="Times New Roman" w:hAnsi="Times New Roman"/>
          <w:b w:val="0"/>
          <w:bCs w:val="0"/>
          <w:highlight w:val="none"/>
        </w:rPr>
        <w:t xml:space="preserve">二、招标文件</w:t>
      </w:r>
      <w:bookmarkEnd w:id="14"/>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6、招标文件构成</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6.1</w:t>
      </w:r>
      <w:r>
        <w:rPr>
          <w:rFonts w:ascii="Times New Roman" w:hAnsi="Times New Roman"/>
          <w:sz w:val="24"/>
          <w:highlight w:val="none"/>
        </w:rPr>
        <w:t xml:space="preserve"> 招标文件有以下部分组成：</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（1）投标邀请</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（2）投标人须知</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（3）合同条款及格式</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（4）项目需求</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（5）评标方法与评标标准</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（6）投标文件格式</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请仔细检查招标文件是否齐全，如有缺漏请立即与</w:t>
      </w:r>
      <w:r>
        <w:rPr>
          <w:rFonts w:hint="eastAsia" w:ascii="Times New Roman" w:hAnsi="Times New Roman"/>
          <w:sz w:val="24"/>
          <w:highlight w:val="none"/>
          <w:lang w:eastAsia="zh-CN"/>
        </w:rPr>
        <w:t xml:space="preserve">苏州大智项目管理咨询有限公司</w:t>
      </w:r>
      <w:r>
        <w:rPr>
          <w:rFonts w:ascii="Times New Roman" w:hAnsi="Times New Roman"/>
          <w:sz w:val="24"/>
          <w:highlight w:val="none"/>
        </w:rPr>
        <w:t xml:space="preserve">联系解决。</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6.2</w:t>
      </w:r>
      <w:r>
        <w:rPr>
          <w:rFonts w:ascii="Times New Roman" w:hAnsi="Times New Roman"/>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7、招标文件的澄清或修改</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7.1 </w:t>
      </w:r>
      <w:r>
        <w:rPr>
          <w:rFonts w:ascii="Times New Roman" w:hAnsi="Times New Roman"/>
          <w:sz w:val="24"/>
          <w:highlight w:val="none"/>
        </w:rPr>
        <w:t xml:space="preserve">在投标截止时间前。</w:t>
      </w:r>
      <w:r>
        <w:rPr>
          <w:rFonts w:hint="eastAsia" w:ascii="Times New Roman" w:hAnsi="Times New Roman"/>
          <w:sz w:val="24"/>
          <w:highlight w:val="none"/>
          <w:lang w:eastAsia="zh-CN"/>
        </w:rPr>
        <w:t xml:space="preserve">苏州大智项目管理咨询有限公司</w:t>
      </w:r>
      <w:r>
        <w:rPr>
          <w:rFonts w:ascii="Times New Roman" w:hAnsi="Times New Roman"/>
          <w:sz w:val="24"/>
          <w:highlight w:val="none"/>
        </w:rPr>
        <w:t xml:space="preserve">可以对招标文件进行澄清或修改。</w:t>
      </w:r>
      <w:r/>
    </w:p>
    <w:p>
      <w:pPr>
        <w:ind w:firstLine="480"/>
        <w:spacing w:line="440" w:lineRule="exact"/>
        <w:rPr>
          <w:rFonts w:ascii="Times New Roman" w:hAnsi="Times New Roman"/>
          <w:sz w:val="28"/>
          <w:szCs w:val="28"/>
          <w:highlight w:val="none"/>
        </w:rPr>
      </w:pPr>
      <w:r>
        <w:rPr>
          <w:rFonts w:ascii="Times New Roman" w:hAnsi="Times New Roman"/>
          <w:bCs/>
          <w:sz w:val="24"/>
          <w:highlight w:val="none"/>
        </w:rPr>
        <w:t xml:space="preserve">7.2 </w:t>
      </w:r>
      <w:r>
        <w:rPr>
          <w:rFonts w:hint="eastAsia" w:ascii="Times New Roman" w:hAnsi="Times New Roman"/>
          <w:bCs/>
          <w:sz w:val="24"/>
          <w:highlight w:val="none"/>
          <w:lang w:eastAsia="zh-CN"/>
        </w:rPr>
        <w:t xml:space="preserve">苏州大智项目管理咨询有限公司</w:t>
      </w:r>
      <w:r>
        <w:rPr>
          <w:rFonts w:ascii="Times New Roman" w:hAnsi="Times New Roman"/>
          <w:sz w:val="24"/>
          <w:highlight w:val="none"/>
        </w:rPr>
        <w:t xml:space="preserve">有权按照法定的要求推迟投标截止日期和开标日期。</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7.3 </w:t>
      </w:r>
      <w:r>
        <w:rPr>
          <w:rFonts w:ascii="Times New Roman" w:hAnsi="Times New Roman"/>
          <w:sz w:val="24"/>
          <w:highlight w:val="none"/>
        </w:rPr>
        <w:t xml:space="preserve">招标文件的实质性变动或修改将在政府采购公告媒体网通知，投标人可自行下载。补充文件将作为招标文件的组成部分，并对投标人具有约束力。</w:t>
      </w:r>
      <w:r/>
    </w:p>
    <w:p>
      <w:pPr>
        <w:pStyle w:val="918"/>
        <w:jc w:val="left"/>
        <w:spacing w:before="0" w:after="0" w:line="440" w:lineRule="exact"/>
        <w:rPr>
          <w:rStyle w:val="1193"/>
          <w:rFonts w:ascii="Times New Roman" w:hAnsi="Times New Roman"/>
          <w:b w:val="0"/>
          <w:bCs w:val="0"/>
          <w:highlight w:val="none"/>
        </w:rPr>
      </w:pPr>
      <w:r/>
      <w:bookmarkStart w:id="15" w:name="_Toc178598543"/>
      <w:r>
        <w:rPr>
          <w:rStyle w:val="1193"/>
          <w:rFonts w:ascii="Times New Roman" w:hAnsi="Times New Roman"/>
          <w:b w:val="0"/>
          <w:bCs w:val="0"/>
          <w:highlight w:val="none"/>
        </w:rPr>
        <w:t xml:space="preserve">三、投标文件的编制</w:t>
      </w:r>
      <w:bookmarkEnd w:id="15"/>
      <w:r/>
      <w:r/>
    </w:p>
    <w:p>
      <w:pPr>
        <w:ind w:firstLine="560"/>
        <w:keepLines/>
        <w:keepNext/>
        <w:spacing w:line="440" w:lineRule="exact"/>
        <w:rPr>
          <w:rFonts w:ascii="Times New Roman" w:hAnsi="Times New Roman"/>
          <w:b/>
          <w:sz w:val="28"/>
          <w:szCs w:val="28"/>
          <w:highlight w:val="none"/>
        </w:rPr>
        <w:outlineLvl w:val="3"/>
      </w:pPr>
      <w:r>
        <w:rPr>
          <w:rFonts w:ascii="Times New Roman" w:hAnsi="Times New Roman"/>
          <w:sz w:val="28"/>
          <w:szCs w:val="28"/>
          <w:highlight w:val="none"/>
        </w:rPr>
        <w:t xml:space="preserve">8、投标文件的语言及度量衡单位</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8.1</w:t>
      </w:r>
      <w:r>
        <w:rPr>
          <w:rFonts w:ascii="Times New Roman" w:hAnsi="Times New Roman"/>
          <w:sz w:val="24"/>
          <w:highlight w:val="none"/>
        </w:rPr>
        <w:t xml:space="preserve"> 投标人提交的投标文件以及投标人与</w:t>
      </w:r>
      <w:r>
        <w:rPr>
          <w:rFonts w:hint="eastAsia" w:ascii="Times New Roman" w:hAnsi="Times New Roman"/>
          <w:sz w:val="24"/>
          <w:highlight w:val="none"/>
          <w:lang w:eastAsia="zh-CN"/>
        </w:rPr>
        <w:t xml:space="preserve">苏州大智项目管理咨询有限公司</w:t>
      </w:r>
      <w:r>
        <w:rPr>
          <w:rFonts w:ascii="Times New Roman" w:hAnsi="Times New Roman"/>
          <w:sz w:val="24"/>
          <w:highlight w:val="none"/>
        </w:rPr>
        <w:t xml:space="preserve">就有关投标的所有来往通知、函件和文件均应使用</w:t>
      </w:r>
      <w:r>
        <w:rPr>
          <w:rFonts w:ascii="Times New Roman" w:hAnsi="Times New Roman"/>
          <w:b/>
          <w:bCs/>
          <w:sz w:val="24"/>
          <w:highlight w:val="none"/>
        </w:rPr>
        <w:t xml:space="preserve">简体中文</w:t>
      </w:r>
      <w:r>
        <w:rPr>
          <w:rFonts w:ascii="Times New Roman" w:hAnsi="Times New Roman"/>
          <w:sz w:val="24"/>
          <w:highlight w:val="none"/>
        </w:rPr>
        <w:t xml:space="preserve">。</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8.2</w:t>
      </w:r>
      <w:r>
        <w:rPr>
          <w:rFonts w:ascii="Times New Roman" w:hAnsi="Times New Roman"/>
          <w:sz w:val="24"/>
          <w:highlight w:val="none"/>
        </w:rPr>
        <w:t xml:space="preserve"> 除技术性能另有规定外，投标文件所使用的度量衡单位，均须采用国家法定计量单位。</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9、投标文件构成</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9.1 投标人编写的投标文件应包括投标函、开标一览表、投标配置与分项报价表、资格证明文件、技术人员介绍、第四章项目需求中实质性要求响应对照表、技术及服务方案、投标人情况介绍等部分。</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9.2</w:t>
      </w:r>
      <w:r>
        <w:rPr>
          <w:rFonts w:ascii="Times New Roman" w:hAnsi="Times New Roman"/>
          <w:b/>
          <w:bCs/>
          <w:sz w:val="24"/>
          <w:highlight w:val="none"/>
        </w:rPr>
        <w:t xml:space="preserve"> </w:t>
      </w:r>
      <w:r>
        <w:rPr>
          <w:rFonts w:ascii="Times New Roman" w:hAnsi="Times New Roman"/>
          <w:sz w:val="24"/>
          <w:highlight w:val="none"/>
        </w:rPr>
        <w:t xml:space="preserve">特别提醒：投标人必须在投标文件接收截止时间之前在系统中提交所有与开评标相关的资料。开评标现场不接收任何资料。</w:t>
      </w:r>
      <w:r/>
    </w:p>
    <w:p>
      <w:pPr>
        <w:ind w:firstLine="560"/>
        <w:keepLines/>
        <w:keepNext/>
        <w:spacing w:line="440" w:lineRule="exact"/>
        <w:rPr>
          <w:rFonts w:ascii="Times New Roman" w:hAnsi="Times New Roman"/>
          <w:sz w:val="28"/>
          <w:szCs w:val="28"/>
          <w:highlight w:val="none"/>
        </w:rPr>
        <w:outlineLvl w:val="3"/>
      </w:pPr>
      <w:r/>
      <w:bookmarkStart w:id="16" w:name="_Hlt26668975"/>
      <w:r/>
      <w:bookmarkEnd w:id="16"/>
      <w:r/>
      <w:bookmarkStart w:id="17" w:name="_Hlt26670360"/>
      <w:r/>
      <w:bookmarkEnd w:id="17"/>
      <w:r/>
      <w:bookmarkStart w:id="18" w:name="_Hlt26954838"/>
      <w:r/>
      <w:bookmarkEnd w:id="18"/>
      <w:r>
        <w:rPr>
          <w:rFonts w:ascii="Times New Roman" w:hAnsi="Times New Roman"/>
          <w:sz w:val="28"/>
          <w:szCs w:val="28"/>
          <w:highlight w:val="none"/>
        </w:rPr>
        <w:t xml:space="preserve">10、投标函和开标一览表</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10.1</w:t>
      </w:r>
      <w:r>
        <w:rPr>
          <w:rFonts w:ascii="Times New Roman" w:hAnsi="Times New Roman"/>
          <w:sz w:val="24"/>
          <w:highlight w:val="none"/>
        </w:rPr>
        <w:t xml:space="preserve"> 投标人应按照招标文件中提供的格式完整、正确填写投标函、开标一览表。</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10.2</w:t>
      </w:r>
      <w:r>
        <w:rPr>
          <w:rFonts w:ascii="Times New Roman" w:hAnsi="Times New Roman"/>
          <w:sz w:val="24"/>
          <w:highlight w:val="none"/>
        </w:rPr>
        <w:t xml:space="preserve"> </w:t>
      </w:r>
      <w:r>
        <w:rPr>
          <w:rFonts w:ascii="Times New Roman" w:hAnsi="Times New Roman"/>
          <w:bCs/>
          <w:sz w:val="24"/>
          <w:highlight w:val="none"/>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highlight w:val="none"/>
        </w:rPr>
        <w:t xml:space="preserve">。</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11、投标人资格证明文件</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11.1</w:t>
      </w:r>
      <w:bookmarkStart w:id="19" w:name="_Hlt26668999"/>
      <w:r/>
      <w:bookmarkEnd w:id="19"/>
      <w:r>
        <w:rPr>
          <w:rFonts w:ascii="Times New Roman" w:hAnsi="Times New Roman"/>
          <w:sz w:val="24"/>
          <w:highlight w:val="none"/>
        </w:rPr>
        <w:t xml:space="preserve"> 投标人应按招标文件的要求提交资格证明文件。</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12、投标配置与分项报价</w:t>
      </w:r>
      <w:bookmarkStart w:id="20" w:name="_Hlt26670373"/>
      <w:r/>
      <w:bookmarkEnd w:id="20"/>
      <w:r>
        <w:rPr>
          <w:rFonts w:ascii="Times New Roman" w:hAnsi="Times New Roman"/>
          <w:sz w:val="28"/>
          <w:szCs w:val="28"/>
          <w:highlight w:val="none"/>
        </w:rPr>
        <w:t xml:space="preserve">表（或经费测算表）</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12.1</w:t>
      </w:r>
      <w:r>
        <w:rPr>
          <w:rFonts w:ascii="Times New Roman" w:hAnsi="Times New Roman"/>
          <w:sz w:val="24"/>
          <w:highlight w:val="none"/>
        </w:rPr>
        <w:t xml:space="preserve"> 投</w:t>
      </w:r>
      <w:bookmarkStart w:id="21" w:name="_Hlt26954840"/>
      <w:r/>
      <w:bookmarkEnd w:id="21"/>
      <w:r>
        <w:rPr>
          <w:rFonts w:ascii="Times New Roman" w:hAnsi="Times New Roman"/>
          <w:sz w:val="24"/>
          <w:highlight w:val="none"/>
        </w:rPr>
        <w:t xml:space="preserve">标人应按照招标文件规定格式填报投标配置与分项报价表</w:t>
      </w:r>
      <w:bookmarkStart w:id="22" w:name="_Hlt26670399"/>
      <w:r/>
      <w:bookmarkEnd w:id="22"/>
      <w:r>
        <w:rPr>
          <w:rFonts w:ascii="Times New Roman" w:hAnsi="Times New Roman"/>
          <w:sz w:val="24"/>
          <w:highlight w:val="none"/>
        </w:rPr>
        <w:t xml:space="preserve">，在表中标明所提供设备及主要部件的品牌、型号规格、产地、数量等（如有）。</w:t>
      </w:r>
      <w:r>
        <w:rPr>
          <w:rFonts w:ascii="Times New Roman" w:hAnsi="Times New Roman"/>
          <w:b/>
          <w:sz w:val="24"/>
          <w:highlight w:val="none"/>
        </w:rPr>
        <w:t xml:space="preserve">每项货物和服务等只允许有一个报价</w:t>
      </w:r>
      <w:r>
        <w:rPr>
          <w:rFonts w:ascii="Times New Roman" w:hAnsi="Times New Roman"/>
          <w:sz w:val="24"/>
          <w:highlight w:val="none"/>
        </w:rPr>
        <w:t xml:space="preserve"> (如有备选配件，备选配件的报价不属于选择的报价)。</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12.2 标的物</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12.2.1 采购人需求的有关服务等。</w:t>
      </w:r>
      <w:r/>
    </w:p>
    <w:p>
      <w:pPr>
        <w:pStyle w:val="937"/>
        <w:ind w:firstLine="480"/>
        <w:spacing w:after="0" w:line="440" w:lineRule="exact"/>
        <w:rPr>
          <w:rFonts w:ascii="Times New Roman" w:hAnsi="Times New Roman"/>
          <w:highlight w:val="none"/>
        </w:rPr>
      </w:pPr>
      <w:r>
        <w:rPr>
          <w:rFonts w:ascii="Times New Roman" w:hAnsi="Times New Roman"/>
          <w:bCs/>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12.3 投标货币</w:t>
      </w:r>
      <w:r/>
    </w:p>
    <w:p>
      <w:pPr>
        <w:ind w:firstLine="480"/>
        <w:spacing w:line="440" w:lineRule="exact"/>
        <w:rPr>
          <w:rFonts w:ascii="Times New Roman" w:hAnsi="Times New Roman"/>
          <w:bCs/>
          <w:sz w:val="24"/>
          <w:highlight w:val="none"/>
        </w:rPr>
      </w:pPr>
      <w:r>
        <w:rPr>
          <w:rFonts w:ascii="Times New Roman" w:hAnsi="Times New Roman"/>
          <w:sz w:val="24"/>
          <w:highlight w:val="none"/>
        </w:rPr>
        <w:t xml:space="preserve">投标文件中的货物单价和总价无特殊规定的采用人民币报价，以元为</w:t>
      </w:r>
      <w:r>
        <w:rPr>
          <w:rFonts w:ascii="Times New Roman" w:hAnsi="Times New Roman"/>
          <w:bCs/>
          <w:sz w:val="24"/>
          <w:highlight w:val="none"/>
        </w:rPr>
        <w:t xml:space="preserve">单位标注。招标文件中另有规定的按规定执行。</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12.4 投标配置与分项报价表上的价格应按下列方式分开填写：</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12.4.1</w:t>
      </w:r>
      <w:r>
        <w:rPr>
          <w:rFonts w:ascii="Times New Roman" w:hAnsi="Times New Roman"/>
          <w:sz w:val="24"/>
          <w:highlight w:val="none"/>
        </w:rPr>
        <w:t xml:space="preserve"> 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12.4.2 项目单价按投标配置及分项报价表中要求填报。</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12.5 本报价必须充分考虑所有可能影响到报价的价格因素，一旦投标结束最终成交，如发生漏、缺、少项，都将被认为是中标人的报价让利行为。</w:t>
      </w:r>
      <w:bookmarkStart w:id="23" w:name="_Hlt26670486"/>
      <w:r/>
      <w:bookmarkEnd w:id="23"/>
      <w:r/>
      <w:bookmarkStart w:id="24" w:name="_Hlt26954846"/>
      <w:r/>
      <w:bookmarkEnd w:id="24"/>
      <w:r/>
      <w:bookmarkStart w:id="25" w:name="_Hlt26670482"/>
      <w:r/>
      <w:bookmarkEnd w:id="25"/>
      <w:r/>
      <w:bookmarkStart w:id="26" w:name="_Hlt26954848"/>
      <w:r/>
      <w:bookmarkEnd w:id="26"/>
      <w:r/>
      <w:bookmarkStart w:id="27" w:name="_Hlt26954731"/>
      <w:r/>
      <w:bookmarkEnd w:id="27"/>
      <w:r/>
      <w:r/>
    </w:p>
    <w:p>
      <w:pPr>
        <w:ind w:firstLine="560"/>
        <w:spacing w:line="440" w:lineRule="exact"/>
        <w:rPr>
          <w:rFonts w:ascii="Times New Roman" w:hAnsi="Times New Roman"/>
          <w:bCs/>
          <w:sz w:val="24"/>
          <w:highlight w:val="none"/>
        </w:rPr>
      </w:pPr>
      <w:r>
        <w:rPr>
          <w:rFonts w:ascii="Times New Roman" w:hAnsi="Times New Roman"/>
          <w:bCs/>
          <w:sz w:val="28"/>
          <w:szCs w:val="28"/>
          <w:highlight w:val="none"/>
        </w:rPr>
        <w:t xml:space="preserve">13</w:t>
      </w:r>
      <w:r>
        <w:rPr>
          <w:rFonts w:ascii="Times New Roman" w:hAnsi="Times New Roman"/>
          <w:bCs/>
          <w:szCs w:val="21"/>
          <w:highlight w:val="none"/>
        </w:rPr>
        <w:t xml:space="preserve">、</w:t>
      </w:r>
      <w:r>
        <w:rPr>
          <w:rFonts w:ascii="Times New Roman" w:hAnsi="Times New Roman"/>
          <w:sz w:val="28"/>
          <w:szCs w:val="28"/>
          <w:highlight w:val="none"/>
        </w:rPr>
        <w:t xml:space="preserve">技术参数响应及偏离表、商务条款响应及偏离表（如有） </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13.1 对招标文件中的技术参数与商务条款要求逐项作出响应或偏离，并说明原因。</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14、技术及服务方案</w:t>
      </w:r>
      <w:r/>
    </w:p>
    <w:p>
      <w:pPr>
        <w:ind w:firstLine="480"/>
        <w:spacing w:line="440" w:lineRule="exact"/>
        <w:rPr>
          <w:rFonts w:ascii="Times New Roman" w:hAnsi="Times New Roman"/>
          <w:sz w:val="28"/>
          <w:szCs w:val="28"/>
          <w:highlight w:val="none"/>
        </w:rPr>
      </w:pPr>
      <w:r>
        <w:rPr>
          <w:rFonts w:ascii="Times New Roman" w:hAnsi="Times New Roman"/>
          <w:bCs/>
          <w:sz w:val="24"/>
          <w:highlight w:val="none"/>
        </w:rPr>
        <w:t xml:space="preserve">14.1根据自己对需求的理解撰写需求分析和技术及服务方案。</w:t>
      </w:r>
      <w:r/>
    </w:p>
    <w:p>
      <w:pPr>
        <w:ind w:firstLine="560"/>
        <w:keepLines/>
        <w:keepNext/>
        <w:spacing w:line="440" w:lineRule="exact"/>
        <w:rPr>
          <w:rFonts w:ascii="Times New Roman" w:hAnsi="Times New Roman"/>
          <w:sz w:val="24"/>
          <w:highlight w:val="none"/>
        </w:rPr>
        <w:outlineLvl w:val="3"/>
      </w:pPr>
      <w:r>
        <w:rPr>
          <w:rFonts w:ascii="Times New Roman" w:hAnsi="Times New Roman"/>
          <w:sz w:val="28"/>
          <w:szCs w:val="28"/>
          <w:highlight w:val="none"/>
        </w:rPr>
        <w:t xml:space="preserve">15、投标人情况介绍</w:t>
      </w:r>
      <w:r/>
    </w:p>
    <w:p>
      <w:pPr>
        <w:pStyle w:val="1422"/>
        <w:ind w:firstLine="500"/>
        <w:spacing w:line="440" w:lineRule="exact"/>
        <w:rPr>
          <w:rFonts w:eastAsia="宋体"/>
          <w:spacing w:val="7"/>
          <w:highlight w:val="none"/>
        </w:rPr>
      </w:pPr>
      <w:r>
        <w:rPr>
          <w:rFonts w:eastAsia="宋体"/>
          <w:spacing w:val="7"/>
          <w:highlight w:val="none"/>
        </w:rPr>
        <w:t xml:space="preserve">15.1 投标人的总体情况应在电子投标文件中作出说明。</w:t>
      </w:r>
      <w:bookmarkStart w:id="28" w:name="EBf6e5e332cb7245ab8f3a9801503c122b"/>
      <w:r/>
      <w:bookmarkEnd w:id="28"/>
      <w:r/>
      <w:r/>
    </w:p>
    <w:p>
      <w:pPr>
        <w:ind w:firstLine="420"/>
        <w:keepLines/>
        <w:keepNext/>
        <w:spacing w:line="440" w:lineRule="exact"/>
        <w:rPr>
          <w:rFonts w:ascii="Times New Roman" w:hAnsi="Times New Roman"/>
          <w:sz w:val="28"/>
          <w:szCs w:val="28"/>
          <w:highlight w:val="none"/>
        </w:rPr>
        <w:outlineLvl w:val="3"/>
      </w:pPr>
      <w:r/>
      <w:bookmarkStart w:id="29" w:name="_Hlt26954734"/>
      <w:r/>
      <w:bookmarkEnd w:id="29"/>
      <w:r/>
      <w:bookmarkStart w:id="30" w:name="_Hlt26670489"/>
      <w:r/>
      <w:bookmarkEnd w:id="30"/>
      <w:r/>
      <w:bookmarkStart w:id="31" w:name="_Hlt26954850"/>
      <w:r/>
      <w:bookmarkEnd w:id="31"/>
      <w:r>
        <w:rPr>
          <w:rFonts w:ascii="Times New Roman" w:hAnsi="Times New Roman"/>
          <w:sz w:val="28"/>
          <w:szCs w:val="28"/>
          <w:highlight w:val="none"/>
        </w:rPr>
        <w:t xml:space="preserve">16、投标保证金</w:t>
      </w:r>
      <w:r/>
    </w:p>
    <w:p>
      <w:pPr>
        <w:pStyle w:val="1394"/>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16.1本次招标不收取投标保证金。</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17、投标有效期</w:t>
      </w:r>
      <w:r/>
    </w:p>
    <w:p>
      <w:pPr>
        <w:ind w:firstLine="480"/>
        <w:spacing w:line="440" w:lineRule="exact"/>
        <w:rPr>
          <w:rFonts w:ascii="Times New Roman" w:hAnsi="Times New Roman"/>
          <w:bCs/>
          <w:sz w:val="24"/>
          <w:highlight w:val="none"/>
        </w:rPr>
      </w:pPr>
      <w:r>
        <w:rPr>
          <w:rFonts w:ascii="Times New Roman" w:hAnsi="Times New Roman"/>
          <w:sz w:val="24"/>
          <w:highlight w:val="none"/>
        </w:rPr>
        <w:t xml:space="preserve">17.1</w:t>
      </w:r>
      <w:r>
        <w:rPr>
          <w:rFonts w:ascii="Times New Roman" w:hAnsi="Times New Roman"/>
          <w:bCs/>
          <w:sz w:val="24"/>
          <w:highlight w:val="none"/>
        </w:rPr>
        <w:t xml:space="preserve"> 投标有效期为</w:t>
      </w:r>
      <w:r>
        <w:rPr>
          <w:rFonts w:hint="eastAsia" w:ascii="Times New Roman" w:hAnsi="Times New Roman"/>
          <w:bCs/>
          <w:sz w:val="24"/>
          <w:highlight w:val="none"/>
          <w:lang w:eastAsia="zh-CN"/>
        </w:rPr>
        <w:t xml:space="preserve">苏州大智项目管理咨询有限公司</w:t>
      </w:r>
      <w:r>
        <w:rPr>
          <w:rFonts w:ascii="Times New Roman" w:hAnsi="Times New Roman"/>
          <w:bCs/>
          <w:sz w:val="24"/>
          <w:highlight w:val="none"/>
        </w:rPr>
        <w:t xml:space="preserve">规定的开标之日后</w:t>
      </w:r>
      <w:r>
        <w:rPr>
          <w:rFonts w:ascii="Times New Roman" w:hAnsi="Times New Roman"/>
          <w:b/>
          <w:bCs/>
          <w:sz w:val="24"/>
          <w:highlight w:val="none"/>
        </w:rPr>
        <w:t xml:space="preserve">九十（90）天</w:t>
      </w:r>
      <w:r>
        <w:rPr>
          <w:rFonts w:ascii="Times New Roman" w:hAnsi="Times New Roman"/>
          <w:bCs/>
          <w:sz w:val="24"/>
          <w:highlight w:val="none"/>
        </w:rPr>
        <w:t xml:space="preserve">。投标有效期比规定短的将被视为非响应性投标而予以拒绝。</w:t>
      </w:r>
      <w:r/>
    </w:p>
    <w:p>
      <w:pPr>
        <w:ind w:firstLine="480"/>
        <w:spacing w:line="440" w:lineRule="exact"/>
        <w:rPr>
          <w:rFonts w:ascii="Times New Roman" w:hAnsi="Times New Roman"/>
          <w:bCs/>
          <w:sz w:val="24"/>
          <w:highlight w:val="none"/>
        </w:rPr>
      </w:pPr>
      <w:r>
        <w:rPr>
          <w:rFonts w:ascii="Times New Roman" w:hAnsi="Times New Roman"/>
          <w:sz w:val="24"/>
          <w:highlight w:val="none"/>
        </w:rPr>
        <w:t xml:space="preserve">17.2</w:t>
      </w:r>
      <w:r>
        <w:rPr>
          <w:rFonts w:ascii="Times New Roman" w:hAnsi="Times New Roman"/>
          <w:bCs/>
          <w:sz w:val="24"/>
          <w:highlight w:val="none"/>
        </w:rPr>
        <w:t xml:space="preserve"> 在特殊情况下，</w:t>
      </w:r>
      <w:r>
        <w:rPr>
          <w:rFonts w:hint="eastAsia" w:ascii="Times New Roman" w:hAnsi="Times New Roman"/>
          <w:bCs/>
          <w:sz w:val="24"/>
          <w:highlight w:val="none"/>
          <w:lang w:eastAsia="zh-CN"/>
        </w:rPr>
        <w:t xml:space="preserve">苏州大智项目管理咨询有限公司</w:t>
      </w:r>
      <w:r>
        <w:rPr>
          <w:rFonts w:ascii="Times New Roman" w:hAnsi="Times New Roman"/>
          <w:bCs/>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sz w:val="24"/>
          <w:highlight w:val="none"/>
          <w:lang w:eastAsia="zh-CN"/>
        </w:rPr>
        <w:t xml:space="preserve">苏州大智项目管理咨询有限公司</w:t>
      </w:r>
      <w:r>
        <w:rPr>
          <w:rFonts w:ascii="Times New Roman" w:hAnsi="Times New Roman"/>
          <w:bCs/>
          <w:sz w:val="24"/>
          <w:highlight w:val="none"/>
        </w:rPr>
        <w:t xml:space="preserve">的这一要求而放弃投标</w:t>
      </w:r>
      <w:r>
        <w:rPr>
          <w:rFonts w:ascii="Times New Roman" w:hAnsi="Times New Roman"/>
          <w:sz w:val="24"/>
          <w:highlight w:val="none"/>
        </w:rPr>
        <w:t xml:space="preserve">。</w:t>
      </w:r>
      <w:r>
        <w:rPr>
          <w:rFonts w:ascii="Times New Roman" w:hAnsi="Times New Roman"/>
          <w:bCs/>
          <w:sz w:val="24"/>
          <w:highlight w:val="none"/>
        </w:rPr>
        <w:t xml:space="preserve">同意延长投标有效期的投标人既不能要求也不允许修改其投标文件。</w:t>
      </w:r>
      <w:r/>
    </w:p>
    <w:p>
      <w:pPr>
        <w:ind w:firstLine="588"/>
        <w:spacing w:line="440" w:lineRule="exact"/>
        <w:rPr>
          <w:rFonts w:ascii="Times New Roman" w:hAnsi="Times New Roman"/>
          <w:bCs/>
          <w:sz w:val="24"/>
          <w:highlight w:val="none"/>
        </w:rPr>
      </w:pPr>
      <w:r>
        <w:rPr>
          <w:rFonts w:ascii="Times New Roman" w:hAnsi="Times New Roman"/>
          <w:spacing w:val="7"/>
          <w:sz w:val="28"/>
          <w:highlight w:val="none"/>
        </w:rPr>
        <w:t xml:space="preserve">18、投标文件的签署</w:t>
      </w:r>
      <w:r/>
    </w:p>
    <w:p>
      <w:pPr>
        <w:pStyle w:val="1423"/>
        <w:ind w:firstLine="500"/>
        <w:spacing w:line="440" w:lineRule="exact"/>
        <w:rPr>
          <w:rFonts w:eastAsia="宋体"/>
          <w:spacing w:val="7"/>
          <w:highlight w:val="none"/>
        </w:rPr>
      </w:pPr>
      <w:r>
        <w:rPr>
          <w:rFonts w:eastAsia="宋体"/>
          <w:spacing w:val="7"/>
          <w:highlight w:val="none"/>
        </w:rPr>
        <w:t xml:space="preserve">18.1 本招标文件所表述（指定）的公章是指法定名称章，不包括合同专用章、业务专用章等印章。</w:t>
      </w:r>
      <w:bookmarkStart w:id="32" w:name="_Hlt26954852"/>
      <w:r/>
      <w:bookmarkEnd w:id="32"/>
      <w:r/>
      <w:bookmarkStart w:id="33" w:name="_Hlt26954739"/>
      <w:r/>
      <w:bookmarkEnd w:id="33"/>
      <w:r/>
      <w:bookmarkStart w:id="34" w:name="EBfdb2e00cf1ee477a9cdb47d13b603829"/>
      <w:r/>
      <w:bookmarkEnd w:id="34"/>
      <w:r/>
      <w:r/>
    </w:p>
    <w:p>
      <w:pPr>
        <w:pStyle w:val="918"/>
        <w:jc w:val="left"/>
        <w:spacing w:before="0" w:after="0" w:line="440" w:lineRule="exact"/>
        <w:rPr>
          <w:rFonts w:ascii="Times New Roman" w:hAnsi="Times New Roman" w:eastAsia="宋体"/>
          <w:bCs w:val="0"/>
          <w:sz w:val="32"/>
          <w:szCs w:val="32"/>
          <w:highlight w:val="none"/>
        </w:rPr>
      </w:pPr>
      <w:r/>
      <w:bookmarkStart w:id="35" w:name="_Toc178598544"/>
      <w:r>
        <w:rPr>
          <w:rStyle w:val="1193"/>
          <w:rFonts w:ascii="Times New Roman" w:hAnsi="Times New Roman"/>
          <w:b w:val="0"/>
          <w:bCs w:val="0"/>
          <w:highlight w:val="none"/>
        </w:rPr>
        <w:t xml:space="preserve">四、投标文件的制作、上传、递交</w:t>
      </w:r>
      <w:bookmarkEnd w:id="35"/>
      <w:r/>
      <w:r/>
    </w:p>
    <w:p>
      <w:pPr>
        <w:pStyle w:val="1424"/>
        <w:ind w:firstLine="588"/>
        <w:spacing w:line="440" w:lineRule="exact"/>
        <w:rPr>
          <w:rFonts w:eastAsia="宋体"/>
          <w:spacing w:val="7"/>
          <w:sz w:val="28"/>
          <w:highlight w:val="none"/>
        </w:rPr>
        <w:outlineLvl w:val="3"/>
      </w:pPr>
      <w:r>
        <w:rPr>
          <w:rFonts w:eastAsia="宋体"/>
          <w:spacing w:val="7"/>
          <w:sz w:val="28"/>
          <w:highlight w:val="none"/>
        </w:rPr>
        <w:t xml:space="preserve">19、投标文件的递交</w:t>
      </w:r>
      <w:r/>
    </w:p>
    <w:p>
      <w:pPr>
        <w:pStyle w:val="1424"/>
        <w:ind w:firstLine="500"/>
        <w:spacing w:line="440" w:lineRule="exact"/>
        <w:rPr>
          <w:rFonts w:eastAsia="宋体"/>
          <w:spacing w:val="7"/>
          <w:highlight w:val="none"/>
        </w:rPr>
      </w:pPr>
      <w:r>
        <w:rPr>
          <w:rFonts w:eastAsia="宋体"/>
          <w:spacing w:val="7"/>
          <w:highlight w:val="none"/>
        </w:rPr>
        <w:t xml:space="preserve">19.1 电子投标文件的递交</w:t>
      </w:r>
      <w:r/>
    </w:p>
    <w:p>
      <w:pPr>
        <w:pStyle w:val="1424"/>
        <w:ind w:firstLine="500"/>
        <w:spacing w:line="440" w:lineRule="exact"/>
        <w:rPr>
          <w:rFonts w:eastAsia="宋体"/>
          <w:spacing w:val="7"/>
          <w:highlight w:val="none"/>
        </w:rPr>
      </w:pPr>
      <w:r>
        <w:rPr>
          <w:rFonts w:eastAsia="宋体"/>
          <w:spacing w:val="7"/>
          <w:highlight w:val="none"/>
        </w:rPr>
        <w:t xml:space="preserve">投标人应当按照《苏采云系统供应商操作手册》规定，在投标截止时间前制作并上传电子投标文件。</w:t>
      </w:r>
      <w:bookmarkStart w:id="36" w:name="EB5e78b12e89984a20ab881c475623475b"/>
      <w:r/>
      <w:bookmarkEnd w:id="36"/>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20、投标截止日期</w:t>
      </w:r>
      <w:r/>
    </w:p>
    <w:p>
      <w:pPr>
        <w:pStyle w:val="1425"/>
        <w:ind w:firstLine="500"/>
        <w:spacing w:line="440" w:lineRule="exact"/>
        <w:rPr>
          <w:rFonts w:eastAsia="宋体"/>
          <w:spacing w:val="7"/>
          <w:highlight w:val="none"/>
        </w:rPr>
      </w:pPr>
      <w:r>
        <w:rPr>
          <w:rFonts w:eastAsia="宋体"/>
          <w:spacing w:val="7"/>
          <w:highlight w:val="none"/>
        </w:rPr>
        <w:t xml:space="preserve">20.1 投标人上传电子投标文件的时间不得迟于招标公告中规定的投标截止时间。</w:t>
      </w:r>
      <w:r/>
    </w:p>
    <w:p>
      <w:pPr>
        <w:pStyle w:val="1425"/>
        <w:ind w:firstLine="500"/>
        <w:spacing w:line="440" w:lineRule="exact"/>
        <w:rPr>
          <w:rFonts w:eastAsia="宋体"/>
          <w:spacing w:val="7"/>
          <w:highlight w:val="none"/>
        </w:rPr>
      </w:pPr>
      <w:r>
        <w:rPr>
          <w:rFonts w:eastAsia="宋体"/>
          <w:spacing w:val="7"/>
          <w:highlight w:val="none"/>
        </w:rPr>
        <w:t xml:space="preserve">投标人应充分考虑网络环境、网络带宽等风险因素，如因投标人自身原因造成的电子投标文件上传不成功由投标人自行承担全部责任。</w:t>
      </w:r>
      <w:bookmarkStart w:id="37" w:name="EB4c6421107b4c4e38bf2769d0237905a7"/>
      <w:r/>
      <w:bookmarkEnd w:id="37"/>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21、投标文件的递交</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21.1 </w:t>
      </w:r>
      <w:r>
        <w:rPr>
          <w:rFonts w:hint="eastAsia" w:ascii="Times New Roman" w:hAnsi="Times New Roman"/>
          <w:sz w:val="24"/>
          <w:highlight w:val="none"/>
          <w:lang w:eastAsia="zh-CN"/>
        </w:rPr>
        <w:t xml:space="preserve">苏州大智项目管理咨询有限公司</w:t>
      </w:r>
      <w:r>
        <w:rPr>
          <w:rFonts w:ascii="Times New Roman" w:hAnsi="Times New Roman"/>
          <w:sz w:val="24"/>
          <w:highlight w:val="none"/>
        </w:rPr>
        <w:t xml:space="preserve">拒绝接收在其规定的投标截止时间后递交的任何投标文件。</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22、投标文件的修改和撤回</w:t>
      </w:r>
      <w:r/>
    </w:p>
    <w:p>
      <w:pPr>
        <w:pStyle w:val="1426"/>
        <w:ind w:firstLine="500"/>
        <w:spacing w:line="440" w:lineRule="exact"/>
        <w:rPr>
          <w:rFonts w:eastAsia="宋体"/>
          <w:spacing w:val="7"/>
          <w:highlight w:val="none"/>
        </w:rPr>
      </w:pPr>
      <w:r>
        <w:rPr>
          <w:rFonts w:eastAsia="宋体"/>
          <w:spacing w:val="7"/>
          <w:highlight w:val="none"/>
        </w:rPr>
        <w:t xml:space="preserve">22.1 投标人在递交投标文件后，可以修改或撤回其投标文件，但这种修改和撤回，必须在规定的投标截止时间前，具体操作方法见《苏采云系统供应商操作手册》。</w:t>
      </w:r>
      <w:r/>
    </w:p>
    <w:p>
      <w:pPr>
        <w:pStyle w:val="1426"/>
        <w:ind w:firstLine="500"/>
        <w:spacing w:line="440" w:lineRule="exact"/>
        <w:rPr>
          <w:rFonts w:eastAsia="宋体"/>
          <w:spacing w:val="7"/>
          <w:highlight w:val="none"/>
        </w:rPr>
      </w:pPr>
      <w:r>
        <w:rPr>
          <w:rFonts w:eastAsia="宋体"/>
          <w:spacing w:val="7"/>
          <w:highlight w:val="none"/>
        </w:rPr>
        <w:t xml:space="preserve">22.2 投标人撤回电子投标文件，则认为其不再参与本项目投标活动。</w:t>
      </w:r>
      <w:r/>
    </w:p>
    <w:p>
      <w:pPr>
        <w:pStyle w:val="1426"/>
        <w:ind w:firstLine="500"/>
        <w:spacing w:line="440" w:lineRule="exact"/>
        <w:rPr>
          <w:rFonts w:eastAsia="宋体"/>
          <w:spacing w:val="7"/>
          <w:highlight w:val="none"/>
        </w:rPr>
      </w:pPr>
      <w:r>
        <w:rPr>
          <w:rFonts w:eastAsia="宋体"/>
          <w:spacing w:val="7"/>
          <w:highlight w:val="none"/>
        </w:rPr>
        <w:t xml:space="preserve">22.3 在投标截止时间之后，投标人不得对其电子投标文件作任何修改。</w:t>
      </w:r>
      <w:r/>
    </w:p>
    <w:p>
      <w:pPr>
        <w:pStyle w:val="1426"/>
        <w:ind w:firstLine="500"/>
        <w:spacing w:line="440" w:lineRule="exact"/>
        <w:rPr>
          <w:rFonts w:eastAsia="宋体"/>
          <w:spacing w:val="7"/>
          <w:highlight w:val="none"/>
        </w:rPr>
      </w:pPr>
      <w:r>
        <w:rPr>
          <w:rFonts w:eastAsia="宋体"/>
          <w:spacing w:val="7"/>
          <w:highlight w:val="none"/>
        </w:rPr>
        <w:t xml:space="preserve">22.4 在投标截止时间至招标文件中规定的投标有效期满之间的这段时间内，投标人不得撤销其投标。</w:t>
      </w:r>
      <w:r/>
    </w:p>
    <w:p>
      <w:pPr>
        <w:pStyle w:val="1426"/>
        <w:ind w:firstLine="500"/>
        <w:spacing w:line="440" w:lineRule="exact"/>
        <w:rPr>
          <w:rFonts w:eastAsia="宋体"/>
          <w:spacing w:val="7"/>
          <w:highlight w:val="none"/>
        </w:rPr>
      </w:pPr>
      <w:r>
        <w:rPr>
          <w:rFonts w:eastAsia="宋体"/>
          <w:spacing w:val="7"/>
          <w:highlight w:val="none"/>
        </w:rPr>
        <w:t xml:space="preserve">22.5 不论投标人中标与否，投标文件均不退回。</w:t>
      </w:r>
      <w:bookmarkStart w:id="38" w:name="EB7c302f080cf342679641097daf23b42b"/>
      <w:r/>
      <w:bookmarkEnd w:id="38"/>
      <w:r/>
      <w:r/>
    </w:p>
    <w:p>
      <w:pPr>
        <w:pStyle w:val="918"/>
        <w:jc w:val="left"/>
        <w:spacing w:before="0" w:after="0" w:line="440" w:lineRule="exact"/>
        <w:rPr>
          <w:rStyle w:val="1193"/>
          <w:rFonts w:ascii="Times New Roman" w:hAnsi="Times New Roman"/>
          <w:b w:val="0"/>
          <w:bCs w:val="0"/>
          <w:highlight w:val="none"/>
        </w:rPr>
      </w:pPr>
      <w:r/>
      <w:bookmarkStart w:id="39" w:name="_Toc178598545"/>
      <w:r>
        <w:rPr>
          <w:rStyle w:val="1193"/>
          <w:rFonts w:ascii="Times New Roman" w:hAnsi="Times New Roman"/>
          <w:b w:val="0"/>
          <w:bCs w:val="0"/>
          <w:highlight w:val="none"/>
        </w:rPr>
        <w:t xml:space="preserve">五、开标与评标</w:t>
      </w:r>
      <w:bookmarkEnd w:id="39"/>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23、开标</w:t>
      </w:r>
      <w:r/>
    </w:p>
    <w:p>
      <w:pPr>
        <w:ind w:firstLine="480"/>
        <w:spacing w:line="440" w:lineRule="exact"/>
        <w:rPr>
          <w:rFonts w:ascii="Times New Roman" w:hAnsi="Times New Roman"/>
          <w:spacing w:val="7"/>
          <w:sz w:val="24"/>
          <w:highlight w:val="none"/>
        </w:rPr>
      </w:pPr>
      <w:r/>
      <w:bookmarkStart w:id="40" w:name="EB45a41a7a147945c0bb92535f2d40058d"/>
      <w:r/>
      <w:bookmarkEnd w:id="40"/>
      <w:r>
        <w:rPr>
          <w:rFonts w:ascii="Times New Roman" w:hAnsi="Times New Roman"/>
          <w:spacing w:val="7"/>
          <w:sz w:val="24"/>
          <w:highlight w:val="none"/>
        </w:rPr>
        <w:t xml:space="preserve">23.1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Fonts w:ascii="Times New Roman" w:hAnsi="Times New Roman"/>
          <w:sz w:val="24"/>
          <w:highlight w:val="none"/>
        </w:rPr>
      </w:pPr>
      <w:r>
        <w:rPr>
          <w:rFonts w:ascii="Times New Roman" w:hAnsi="Times New Roman"/>
          <w:spacing w:val="7"/>
          <w:sz w:val="24"/>
          <w:highlight w:val="none"/>
        </w:rPr>
        <w:t xml:space="preserve">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24、评标委员会</w:t>
      </w:r>
      <w:r/>
    </w:p>
    <w:p>
      <w:pPr>
        <w:ind w:firstLine="480"/>
        <w:spacing w:line="440" w:lineRule="exact"/>
        <w:rPr>
          <w:rFonts w:ascii="Times New Roman" w:hAnsi="Times New Roman"/>
          <w:b/>
          <w:bCs/>
          <w:sz w:val="24"/>
          <w:highlight w:val="none"/>
        </w:rPr>
      </w:pPr>
      <w:r>
        <w:rPr>
          <w:rFonts w:ascii="Times New Roman" w:hAnsi="Times New Roman"/>
          <w:sz w:val="24"/>
          <w:highlight w:val="none"/>
        </w:rPr>
        <w:t xml:space="preserve">24.1</w:t>
      </w:r>
      <w:r>
        <w:rPr>
          <w:rFonts w:ascii="Times New Roman" w:hAnsi="Times New Roman"/>
          <w:b/>
          <w:bCs/>
          <w:sz w:val="24"/>
          <w:highlight w:val="none"/>
        </w:rPr>
        <w:t xml:space="preserve"> </w:t>
      </w:r>
      <w:r>
        <w:rPr>
          <w:rFonts w:ascii="Times New Roman" w:hAnsi="Times New Roman"/>
          <w:sz w:val="24"/>
          <w:highlight w:val="none"/>
        </w:rPr>
        <w:t xml:space="preserve">开标后，</w:t>
      </w:r>
      <w:r>
        <w:rPr>
          <w:rFonts w:hint="eastAsia" w:ascii="Times New Roman" w:hAnsi="Times New Roman"/>
          <w:sz w:val="24"/>
          <w:highlight w:val="none"/>
          <w:lang w:eastAsia="zh-CN"/>
        </w:rPr>
        <w:t xml:space="preserve">苏州大智项目管理咨询有限公司</w:t>
      </w:r>
      <w:r>
        <w:rPr>
          <w:rFonts w:ascii="Times New Roman" w:hAnsi="Times New Roman"/>
          <w:sz w:val="24"/>
          <w:highlight w:val="none"/>
        </w:rPr>
        <w:t xml:space="preserve">将立即组织评标委员会（以下简称评委会）进行评标。</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24.2 评委会由评审专家、采购人代表组成，且人员构成符合政府采购有关规定。</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24.4 评委会将对投标人的商业、技术秘密予以保密。</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25．评标过程的保密与公正</w:t>
      </w:r>
      <w:r/>
    </w:p>
    <w:p>
      <w:pPr>
        <w:ind w:firstLine="480"/>
        <w:spacing w:line="440" w:lineRule="exact"/>
        <w:rPr>
          <w:rFonts w:ascii="Times New Roman" w:hAnsi="Times New Roman"/>
          <w:bCs/>
          <w:sz w:val="24"/>
          <w:highlight w:val="none"/>
        </w:rPr>
      </w:pPr>
      <w:r>
        <w:rPr>
          <w:rFonts w:ascii="Times New Roman" w:hAnsi="Times New Roman"/>
          <w:sz w:val="24"/>
          <w:highlight w:val="none"/>
        </w:rPr>
        <w:t xml:space="preserve">25.1 </w:t>
      </w:r>
      <w:r>
        <w:rPr>
          <w:rFonts w:ascii="Times New Roman" w:hAnsi="Times New Roman"/>
          <w:bCs/>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25.2 在评标过程中，如果投标人试图向</w:t>
      </w:r>
      <w:r>
        <w:rPr>
          <w:rFonts w:hint="eastAsia" w:ascii="Times New Roman" w:hAnsi="Times New Roman"/>
          <w:sz w:val="24"/>
          <w:highlight w:val="none"/>
          <w:lang w:eastAsia="zh-CN"/>
        </w:rPr>
        <w:t xml:space="preserve">苏州大智项目管理咨询有限公司</w:t>
      </w:r>
      <w:r>
        <w:rPr>
          <w:rFonts w:ascii="Times New Roman" w:hAnsi="Times New Roman"/>
          <w:sz w:val="24"/>
          <w:highlight w:val="none"/>
        </w:rPr>
        <w:t xml:space="preserve">和参与评标的人员施加任何影响，都将会导致其投标被拒绝。</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26．投标的澄清</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26.1 评标期间，为有助于对投标文件的审查、评价和比较，评委会有权要求投标人对其投标文件进行澄清，但并非对每个投标人都作澄清要求。</w:t>
      </w:r>
      <w:r/>
    </w:p>
    <w:p>
      <w:pPr>
        <w:pStyle w:val="1428"/>
        <w:ind w:firstLine="500"/>
        <w:spacing w:line="440" w:lineRule="exact"/>
        <w:rPr>
          <w:rFonts w:eastAsia="宋体"/>
          <w:spacing w:val="7"/>
          <w:highlight w:val="none"/>
        </w:rPr>
      </w:pPr>
      <w:r>
        <w:rPr>
          <w:rFonts w:eastAsia="宋体"/>
          <w:spacing w:val="7"/>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Times New Roman" w:hAnsi="Times New Roman"/>
          <w:szCs w:val="21"/>
          <w:highlight w:val="none"/>
          <w:lang w:val="zh-CN"/>
        </w:rPr>
      </w:pPr>
      <w:r>
        <w:rPr>
          <w:rFonts w:ascii="Times New Roman" w:hAnsi="Times New Roman"/>
          <w:b/>
          <w:bCs/>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Times New Roman" w:hAnsi="Times New Roman"/>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26.3 接到评委会澄清要求的投标人如未按规定做出澄清，其风险由投标人自行承担。</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27、对投标文件的初审</w:t>
      </w:r>
      <w:r/>
    </w:p>
    <w:p>
      <w:pPr>
        <w:ind w:firstLine="480"/>
        <w:jc w:val="left"/>
        <w:spacing w:line="440" w:lineRule="exact"/>
        <w:rPr>
          <w:rFonts w:ascii="Times New Roman" w:hAnsi="Times New Roman"/>
          <w:sz w:val="24"/>
          <w:szCs w:val="24"/>
          <w:highlight w:val="none"/>
        </w:rPr>
      </w:pPr>
      <w:r>
        <w:rPr>
          <w:rFonts w:ascii="Times New Roman" w:hAnsi="Times New Roman"/>
          <w:sz w:val="24"/>
          <w:szCs w:val="24"/>
          <w:highlight w:val="none"/>
        </w:rPr>
        <w:t xml:space="preserve">27.1 </w:t>
      </w:r>
      <w:r>
        <w:rPr>
          <w:rFonts w:ascii="Times New Roman" w:hAnsi="Times New Roman"/>
          <w:bCs/>
          <w:sz w:val="24"/>
          <w:szCs w:val="24"/>
          <w:highlight w:val="none"/>
        </w:rPr>
        <w:t xml:space="preserve">投标文件初审分为资格审查和符合性审查。</w:t>
      </w:r>
      <w:r/>
    </w:p>
    <w:p>
      <w:pPr>
        <w:ind w:firstLine="480"/>
        <w:spacing w:line="440" w:lineRule="exact"/>
        <w:rPr>
          <w:rFonts w:ascii="Times New Roman" w:hAnsi="Times New Roman"/>
          <w:bCs/>
          <w:sz w:val="24"/>
          <w:szCs w:val="24"/>
          <w:highlight w:val="none"/>
        </w:rPr>
      </w:pPr>
      <w:r>
        <w:rPr>
          <w:rFonts w:ascii="Times New Roman" w:hAnsi="Times New Roman"/>
          <w:sz w:val="24"/>
          <w:szCs w:val="24"/>
          <w:highlight w:val="none"/>
        </w:rPr>
        <w:t xml:space="preserve">27.1.1 </w:t>
      </w:r>
      <w:r>
        <w:rPr>
          <w:rFonts w:ascii="Times New Roman" w:hAnsi="Times New Roman"/>
          <w:bCs/>
          <w:sz w:val="24"/>
          <w:szCs w:val="24"/>
          <w:highlight w:val="none"/>
        </w:rPr>
        <w:t xml:space="preserve">资格性审查</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采购人或者采购代理机构依法对投标人的资格进行审查。</w:t>
      </w:r>
      <w:r/>
    </w:p>
    <w:p>
      <w:pPr>
        <w:ind w:firstLine="505"/>
        <w:spacing w:line="440" w:lineRule="exact"/>
        <w:rPr>
          <w:rFonts w:ascii="Times New Roman" w:hAnsi="Times New Roman"/>
          <w:sz w:val="24"/>
          <w:szCs w:val="24"/>
          <w:highlight w:val="none"/>
          <w:lang w:val="zh-CN"/>
        </w:rPr>
      </w:pPr>
      <w:r>
        <w:rPr>
          <w:rFonts w:ascii="Times New Roman" w:hAnsi="Times New Roman"/>
          <w:sz w:val="24"/>
          <w:szCs w:val="24"/>
          <w:highlight w:val="none"/>
          <w:lang w:val="zh-CN"/>
        </w:rPr>
        <w:t xml:space="preserve">2</w:t>
      </w:r>
      <w:r>
        <w:rPr>
          <w:rFonts w:ascii="Times New Roman" w:hAnsi="Times New Roman"/>
          <w:sz w:val="24"/>
          <w:szCs w:val="24"/>
          <w:highlight w:val="none"/>
        </w:rPr>
        <w:t xml:space="preserve">7</w:t>
      </w:r>
      <w:r>
        <w:rPr>
          <w:rFonts w:ascii="Times New Roman" w:hAnsi="Times New Roman"/>
          <w:sz w:val="24"/>
          <w:szCs w:val="24"/>
          <w:highlight w:val="none"/>
          <w:lang w:val="zh-CN"/>
        </w:rPr>
        <w:t xml:space="preserve">.1.</w:t>
      </w:r>
      <w:r>
        <w:rPr>
          <w:rFonts w:ascii="Times New Roman" w:hAnsi="Times New Roman"/>
          <w:sz w:val="24"/>
          <w:szCs w:val="24"/>
          <w:highlight w:val="none"/>
        </w:rPr>
        <w:t xml:space="preserve">1.1 </w:t>
      </w:r>
      <w:r>
        <w:rPr>
          <w:rFonts w:ascii="Times New Roman" w:hAnsi="Times New Roman"/>
          <w:sz w:val="24"/>
          <w:szCs w:val="24"/>
          <w:highlight w:val="none"/>
          <w:lang w:val="zh-CN"/>
        </w:rPr>
        <w:t xml:space="preserve">关于信用查询：</w:t>
      </w:r>
      <w:r/>
    </w:p>
    <w:p>
      <w:pPr>
        <w:ind w:firstLine="505"/>
        <w:spacing w:line="440" w:lineRule="exact"/>
        <w:rPr>
          <w:rFonts w:ascii="Times New Roman" w:hAnsi="Times New Roman"/>
          <w:sz w:val="24"/>
          <w:szCs w:val="24"/>
          <w:highlight w:val="none"/>
          <w:lang w:val="zh-CN"/>
        </w:rPr>
      </w:pPr>
      <w:r>
        <w:rPr>
          <w:rFonts w:ascii="Times New Roman" w:hAnsi="Times New Roman"/>
          <w:sz w:val="24"/>
          <w:szCs w:val="24"/>
          <w:highlight w:val="none"/>
          <w:lang w:val="zh-CN"/>
        </w:rPr>
        <w:t xml:space="preserve">2</w:t>
      </w:r>
      <w:r>
        <w:rPr>
          <w:rFonts w:ascii="Times New Roman" w:hAnsi="Times New Roman"/>
          <w:sz w:val="24"/>
          <w:szCs w:val="24"/>
          <w:highlight w:val="none"/>
        </w:rPr>
        <w:t xml:space="preserve">7</w:t>
      </w:r>
      <w:r>
        <w:rPr>
          <w:rFonts w:ascii="Times New Roman" w:hAnsi="Times New Roman"/>
          <w:sz w:val="24"/>
          <w:szCs w:val="24"/>
          <w:highlight w:val="none"/>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p>
    <w:p>
      <w:pPr>
        <w:ind w:firstLine="505"/>
        <w:spacing w:line="440" w:lineRule="exact"/>
        <w:rPr>
          <w:rFonts w:ascii="Times New Roman" w:hAnsi="Times New Roman"/>
          <w:sz w:val="24"/>
          <w:szCs w:val="24"/>
          <w:highlight w:val="none"/>
          <w:lang w:val="zh-CN"/>
        </w:rPr>
      </w:pPr>
      <w:r>
        <w:rPr>
          <w:rFonts w:ascii="Times New Roman" w:hAnsi="Times New Roman"/>
          <w:sz w:val="24"/>
          <w:szCs w:val="24"/>
          <w:highlight w:val="none"/>
          <w:lang w:val="zh-CN"/>
        </w:rPr>
        <w:t xml:space="preserve">2</w:t>
      </w:r>
      <w:r>
        <w:rPr>
          <w:rFonts w:ascii="Times New Roman" w:hAnsi="Times New Roman"/>
          <w:sz w:val="24"/>
          <w:szCs w:val="24"/>
          <w:highlight w:val="none"/>
        </w:rPr>
        <w:t xml:space="preserve">7</w:t>
      </w:r>
      <w:r>
        <w:rPr>
          <w:rFonts w:ascii="Times New Roman" w:hAnsi="Times New Roman"/>
          <w:sz w:val="24"/>
          <w:szCs w:val="24"/>
          <w:highlight w:val="none"/>
          <w:lang w:val="zh-CN"/>
        </w:rPr>
        <w:t xml:space="preserve">.1.</w:t>
      </w:r>
      <w:r>
        <w:rPr>
          <w:rFonts w:ascii="Times New Roman" w:hAnsi="Times New Roman"/>
          <w:sz w:val="24"/>
          <w:szCs w:val="24"/>
          <w:highlight w:val="none"/>
        </w:rPr>
        <w:t xml:space="preserve">1.1.2 </w:t>
      </w:r>
      <w:r>
        <w:rPr>
          <w:rFonts w:ascii="Times New Roman" w:hAnsi="Times New Roman"/>
          <w:sz w:val="24"/>
          <w:szCs w:val="24"/>
          <w:highlight w:val="none"/>
          <w:lang w:val="zh-CN"/>
        </w:rPr>
        <w:t xml:space="preserve">查询时间：投标文件递交截止时间。</w:t>
      </w:r>
      <w:r/>
    </w:p>
    <w:p>
      <w:pPr>
        <w:ind w:firstLine="505"/>
        <w:spacing w:line="440" w:lineRule="exact"/>
        <w:rPr>
          <w:rFonts w:ascii="Times New Roman" w:hAnsi="Times New Roman"/>
          <w:sz w:val="24"/>
          <w:szCs w:val="24"/>
          <w:highlight w:val="none"/>
          <w:lang w:val="zh-CN"/>
        </w:rPr>
      </w:pPr>
      <w:r>
        <w:rPr>
          <w:rFonts w:ascii="Times New Roman" w:hAnsi="Times New Roman"/>
          <w:sz w:val="24"/>
          <w:szCs w:val="24"/>
          <w:highlight w:val="none"/>
          <w:lang w:val="zh-CN"/>
        </w:rPr>
        <w:t xml:space="preserve">2</w:t>
      </w:r>
      <w:r>
        <w:rPr>
          <w:rFonts w:ascii="Times New Roman" w:hAnsi="Times New Roman"/>
          <w:sz w:val="24"/>
          <w:szCs w:val="24"/>
          <w:highlight w:val="none"/>
        </w:rPr>
        <w:t xml:space="preserve">7</w:t>
      </w:r>
      <w:r>
        <w:rPr>
          <w:rFonts w:ascii="Times New Roman" w:hAnsi="Times New Roman"/>
          <w:sz w:val="24"/>
          <w:szCs w:val="24"/>
          <w:highlight w:val="none"/>
          <w:lang w:val="zh-CN"/>
        </w:rPr>
        <w:t xml:space="preserve">.1.1.1.</w:t>
      </w:r>
      <w:r>
        <w:rPr>
          <w:rFonts w:ascii="Times New Roman" w:hAnsi="Times New Roman"/>
          <w:sz w:val="24"/>
          <w:szCs w:val="24"/>
          <w:highlight w:val="none"/>
        </w:rPr>
        <w:t xml:space="preserve">3 </w:t>
      </w:r>
      <w:r>
        <w:rPr>
          <w:rFonts w:ascii="Times New Roman" w:hAnsi="Times New Roman"/>
          <w:sz w:val="24"/>
          <w:szCs w:val="24"/>
          <w:highlight w:val="none"/>
          <w:lang w:val="zh-CN"/>
        </w:rPr>
        <w:t xml:space="preserve">查询渠道：通过“信用中国”网站等渠道查询相关主体信用记录。</w:t>
      </w:r>
      <w:r/>
    </w:p>
    <w:p>
      <w:pPr>
        <w:ind w:firstLine="480"/>
        <w:spacing w:line="440" w:lineRule="exact"/>
        <w:rPr>
          <w:rFonts w:ascii="Times New Roman" w:hAnsi="Times New Roman"/>
          <w:bCs/>
          <w:sz w:val="24"/>
          <w:szCs w:val="24"/>
          <w:highlight w:val="none"/>
        </w:rPr>
      </w:pPr>
      <w:r>
        <w:rPr>
          <w:rFonts w:ascii="Times New Roman" w:hAnsi="Times New Roman"/>
          <w:sz w:val="24"/>
          <w:szCs w:val="24"/>
          <w:highlight w:val="none"/>
        </w:rPr>
        <w:t xml:space="preserve">27.1.2 </w:t>
      </w:r>
      <w:r>
        <w:rPr>
          <w:rFonts w:ascii="Times New Roman" w:hAnsi="Times New Roman"/>
          <w:bCs/>
          <w:sz w:val="24"/>
          <w:szCs w:val="24"/>
          <w:highlight w:val="none"/>
        </w:rPr>
        <w:t xml:space="preserve">符合性审查：</w:t>
      </w:r>
      <w:r/>
    </w:p>
    <w:p>
      <w:pPr>
        <w:ind w:firstLine="480"/>
        <w:spacing w:line="440" w:lineRule="exact"/>
        <w:rPr>
          <w:rFonts w:ascii="Times New Roman" w:hAnsi="Times New Roman"/>
          <w:bCs/>
          <w:sz w:val="24"/>
          <w:szCs w:val="24"/>
          <w:highlight w:val="none"/>
        </w:rPr>
      </w:pPr>
      <w:r>
        <w:rPr>
          <w:rFonts w:ascii="Times New Roman" w:hAnsi="Times New Roman"/>
          <w:bCs/>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Times New Roman" w:hAnsi="Times New Roman"/>
          <w:bCs/>
          <w:sz w:val="24"/>
          <w:szCs w:val="24"/>
          <w:highlight w:val="none"/>
        </w:rPr>
      </w:pPr>
      <w:r>
        <w:rPr>
          <w:rFonts w:ascii="Times New Roman" w:hAnsi="Times New Roman"/>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highlight w:val="none"/>
        </w:rPr>
        <w:t xml:space="preserve">评委会决定投标文件的响应性只根据投标文件本身的内容，而不寻求外部的证据。</w:t>
      </w:r>
      <w:r/>
    </w:p>
    <w:p>
      <w:pPr>
        <w:ind w:firstLine="480"/>
        <w:spacing w:line="440" w:lineRule="exact"/>
        <w:rPr>
          <w:rFonts w:ascii="Times New Roman" w:hAnsi="Times New Roman"/>
          <w:bCs/>
          <w:sz w:val="24"/>
          <w:szCs w:val="24"/>
          <w:highlight w:val="none"/>
        </w:rPr>
      </w:pPr>
      <w:r>
        <w:rPr>
          <w:rFonts w:ascii="Times New Roman" w:hAnsi="Times New Roman"/>
          <w:sz w:val="24"/>
          <w:szCs w:val="24"/>
          <w:highlight w:val="none"/>
        </w:rPr>
        <w:t xml:space="preserve">27.3 </w:t>
      </w:r>
      <w:r>
        <w:rPr>
          <w:rFonts w:ascii="Times New Roman" w:hAnsi="Times New Roman"/>
          <w:bCs/>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imes New Roman" w:hAnsi="Times New Roman"/>
          <w:bCs/>
          <w:sz w:val="24"/>
          <w:szCs w:val="24"/>
          <w:highlight w:val="none"/>
        </w:rPr>
      </w:pPr>
      <w:r>
        <w:rPr>
          <w:rFonts w:ascii="Times New Roman" w:hAnsi="Times New Roman"/>
          <w:sz w:val="24"/>
          <w:szCs w:val="24"/>
          <w:highlight w:val="none"/>
        </w:rPr>
        <w:t xml:space="preserve">27.4 投标文件报价出现前后不一致的，按下列规定修正：</w:t>
      </w:r>
      <w:r>
        <w:rPr>
          <w:rFonts w:ascii="Times New Roman" w:hAnsi="Times New Roman"/>
          <w:bCs/>
          <w:sz w:val="24"/>
          <w:szCs w:val="24"/>
          <w:highlight w:val="none"/>
        </w:rPr>
        <w:t xml:space="preserve"> </w:t>
      </w:r>
      <w:r/>
    </w:p>
    <w:p>
      <w:pPr>
        <w:ind w:firstLine="480"/>
        <w:jc w:val="left"/>
        <w:spacing w:line="440" w:lineRule="exact"/>
        <w:rPr>
          <w:rFonts w:ascii="Times New Roman" w:hAnsi="Times New Roman"/>
          <w:sz w:val="24"/>
          <w:szCs w:val="24"/>
          <w:highlight w:val="none"/>
        </w:rPr>
      </w:pPr>
      <w:r>
        <w:rPr>
          <w:rFonts w:ascii="Times New Roman" w:hAnsi="Times New Roman"/>
          <w:sz w:val="24"/>
          <w:szCs w:val="24"/>
          <w:highlight w:val="none"/>
        </w:rPr>
        <w:t xml:space="preserve">（1）投标文件中开标一览表（报价表）内容与投标文件中相应内容不一致的，以开标一览表（报价表）为准；</w:t>
      </w:r>
      <w:r/>
    </w:p>
    <w:p>
      <w:pPr>
        <w:ind w:firstLine="480"/>
        <w:jc w:val="left"/>
        <w:spacing w:line="440" w:lineRule="exact"/>
        <w:rPr>
          <w:rFonts w:ascii="Times New Roman" w:hAnsi="Times New Roman"/>
          <w:sz w:val="24"/>
          <w:szCs w:val="24"/>
          <w:highlight w:val="none"/>
        </w:rPr>
      </w:pPr>
      <w:r>
        <w:rPr>
          <w:rFonts w:ascii="Times New Roman" w:hAnsi="Times New Roman"/>
          <w:sz w:val="24"/>
          <w:szCs w:val="24"/>
          <w:highlight w:val="none"/>
        </w:rPr>
        <w:t xml:space="preserve">（2）大写金额和小写金额不一致的，以大写金额为准；</w:t>
      </w:r>
      <w:r/>
    </w:p>
    <w:p>
      <w:pPr>
        <w:ind w:firstLine="480"/>
        <w:jc w:val="left"/>
        <w:spacing w:line="440" w:lineRule="exact"/>
        <w:rPr>
          <w:rFonts w:ascii="Times New Roman" w:hAnsi="Times New Roman"/>
          <w:sz w:val="24"/>
          <w:szCs w:val="24"/>
          <w:highlight w:val="none"/>
        </w:rPr>
      </w:pPr>
      <w:r>
        <w:rPr>
          <w:rFonts w:ascii="Times New Roman" w:hAnsi="Times New Roman"/>
          <w:sz w:val="24"/>
          <w:szCs w:val="24"/>
          <w:highlight w:val="none"/>
        </w:rPr>
        <w:t xml:space="preserve">（3）单价金额小数点或者百分比有明显错位的，以开标一览表的总价为准，并修改单价；</w:t>
      </w:r>
      <w:r/>
    </w:p>
    <w:p>
      <w:pPr>
        <w:ind w:firstLine="480"/>
        <w:jc w:val="left"/>
        <w:spacing w:line="440" w:lineRule="exact"/>
        <w:rPr>
          <w:rFonts w:ascii="Times New Roman" w:hAnsi="Times New Roman"/>
          <w:sz w:val="24"/>
          <w:szCs w:val="24"/>
          <w:highlight w:val="none"/>
        </w:rPr>
      </w:pPr>
      <w:r>
        <w:rPr>
          <w:rFonts w:ascii="Times New Roman" w:hAnsi="Times New Roman"/>
          <w:sz w:val="24"/>
          <w:szCs w:val="24"/>
          <w:highlight w:val="none"/>
        </w:rPr>
        <w:t xml:space="preserve">（4）总价金额与按单价汇总金额不一致的，以单价金额计算结果为准。</w:t>
      </w:r>
      <w:r/>
    </w:p>
    <w:p>
      <w:pPr>
        <w:ind w:firstLine="480"/>
        <w:jc w:val="left"/>
        <w:spacing w:line="440" w:lineRule="exact"/>
        <w:rPr>
          <w:rFonts w:ascii="Times New Roman" w:hAnsi="Times New Roman"/>
          <w:sz w:val="24"/>
          <w:szCs w:val="24"/>
          <w:highlight w:val="none"/>
        </w:rPr>
      </w:pPr>
      <w:r>
        <w:rPr>
          <w:rFonts w:ascii="Times New Roman" w:hAnsi="Times New Roman"/>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27.5 评委会将允许修正投标文件中不构成重大偏离的、微小的、非正规的、不一致的或不规则的地方，但这些修改不能影响任何投标人相应的名次排列。</w:t>
      </w:r>
      <w:bookmarkStart w:id="41" w:name="EB8e3ec86c09a94dac9cc9034e6027ee19"/>
      <w:r/>
      <w:bookmarkEnd w:id="41"/>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28、无效投标条款和废标条款</w:t>
      </w:r>
      <w:r/>
    </w:p>
    <w:p>
      <w:pPr>
        <w:pStyle w:val="1435"/>
        <w:ind w:firstLine="500"/>
        <w:spacing w:line="440" w:lineRule="exact"/>
        <w:rPr>
          <w:rFonts w:eastAsia="宋体"/>
          <w:spacing w:val="7"/>
          <w:highlight w:val="none"/>
        </w:rPr>
      </w:pPr>
      <w:r>
        <w:rPr>
          <w:rFonts w:eastAsia="宋体"/>
          <w:spacing w:val="7"/>
          <w:highlight w:val="none"/>
        </w:rPr>
        <w:t xml:space="preserve">28.1 无效投标条款</w:t>
      </w:r>
      <w:r/>
    </w:p>
    <w:p>
      <w:pPr>
        <w:pStyle w:val="1436"/>
        <w:ind w:firstLine="500"/>
        <w:spacing w:line="440" w:lineRule="exact"/>
        <w:rPr>
          <w:rFonts w:eastAsia="宋体"/>
          <w:spacing w:val="7"/>
          <w:highlight w:val="none"/>
        </w:rPr>
      </w:pPr>
      <w:r>
        <w:rPr>
          <w:rFonts w:eastAsia="宋体"/>
          <w:spacing w:val="7"/>
          <w:highlight w:val="none"/>
        </w:rPr>
        <w:t xml:space="preserve">28.1.1 投标人未按照招标文件要求上传电子投标文件的；</w:t>
      </w:r>
      <w:r/>
    </w:p>
    <w:p>
      <w:pPr>
        <w:pStyle w:val="1436"/>
        <w:ind w:firstLine="500"/>
        <w:spacing w:line="440" w:lineRule="exact"/>
        <w:rPr>
          <w:rFonts w:eastAsia="宋体"/>
          <w:spacing w:val="7"/>
          <w:highlight w:val="none"/>
        </w:rPr>
      </w:pPr>
      <w:r>
        <w:rPr>
          <w:rFonts w:eastAsia="宋体"/>
          <w:spacing w:val="7"/>
          <w:highlight w:val="none"/>
        </w:rPr>
        <w:t xml:space="preserve">28.1.2 投标人在规定时间内不解密投标文件或未成功解密投标文件的（因系统原因导致的除外)；</w:t>
      </w:r>
      <w:r/>
    </w:p>
    <w:p>
      <w:pPr>
        <w:pStyle w:val="1436"/>
        <w:ind w:firstLine="500"/>
        <w:spacing w:line="440" w:lineRule="exact"/>
        <w:rPr>
          <w:rFonts w:eastAsia="宋体"/>
          <w:spacing w:val="7"/>
          <w:highlight w:val="none"/>
        </w:rPr>
      </w:pPr>
      <w:r>
        <w:rPr>
          <w:rFonts w:eastAsia="宋体"/>
          <w:spacing w:val="7"/>
          <w:highlight w:val="none"/>
        </w:rPr>
        <w:t xml:space="preserve">28.1.3 投标文件中没有《开标一览表》或《开标一览表》未加盖投标人公章的；</w:t>
      </w:r>
      <w:r/>
    </w:p>
    <w:p>
      <w:pPr>
        <w:pStyle w:val="1436"/>
        <w:ind w:firstLine="500"/>
        <w:spacing w:line="440" w:lineRule="exact"/>
        <w:rPr>
          <w:rFonts w:eastAsia="宋体"/>
          <w:spacing w:val="7"/>
          <w:highlight w:val="none"/>
        </w:rPr>
      </w:pPr>
      <w:r>
        <w:rPr>
          <w:rFonts w:eastAsia="宋体"/>
          <w:spacing w:val="7"/>
          <w:highlight w:val="none"/>
        </w:rPr>
        <w:t xml:space="preserve">28.1.4 投标文件中任何有选择的报价；</w:t>
      </w:r>
      <w:r/>
    </w:p>
    <w:p>
      <w:pPr>
        <w:pStyle w:val="1436"/>
        <w:ind w:firstLine="500"/>
        <w:spacing w:line="440" w:lineRule="exact"/>
        <w:rPr>
          <w:rFonts w:eastAsia="宋体"/>
          <w:spacing w:val="7"/>
          <w:highlight w:val="none"/>
        </w:rPr>
      </w:pPr>
      <w:r>
        <w:rPr>
          <w:rFonts w:eastAsia="宋体"/>
          <w:spacing w:val="7"/>
          <w:highlight w:val="none"/>
        </w:rPr>
        <w:t xml:space="preserve">28.1.5 投标文件报价出现前后不一致的，按招标文件规定修正后投标人不确认的； </w:t>
      </w:r>
      <w:r/>
    </w:p>
    <w:p>
      <w:pPr>
        <w:pStyle w:val="1436"/>
        <w:ind w:firstLine="500"/>
        <w:spacing w:line="440" w:lineRule="exact"/>
        <w:rPr>
          <w:rFonts w:eastAsia="宋体"/>
          <w:spacing w:val="7"/>
          <w:highlight w:val="none"/>
        </w:rPr>
      </w:pPr>
      <w:r>
        <w:rPr>
          <w:rFonts w:eastAsia="宋体"/>
          <w:spacing w:val="7"/>
          <w:highlight w:val="none"/>
        </w:rPr>
        <w:t xml:space="preserve">28.1.6 不同投标人的投标文件由同一单位或者个人编制； </w:t>
      </w:r>
      <w:r/>
    </w:p>
    <w:p>
      <w:pPr>
        <w:pStyle w:val="1436"/>
        <w:ind w:firstLine="500"/>
        <w:spacing w:line="440" w:lineRule="exact"/>
        <w:rPr>
          <w:rFonts w:eastAsia="宋体"/>
          <w:spacing w:val="7"/>
          <w:highlight w:val="none"/>
        </w:rPr>
      </w:pPr>
      <w:r>
        <w:rPr>
          <w:rFonts w:eastAsia="宋体"/>
          <w:spacing w:val="7"/>
          <w:highlight w:val="none"/>
        </w:rPr>
        <w:t xml:space="preserve">28.1.7 不同投标人委托同一单位或者个人办理投标事宜； </w:t>
      </w:r>
      <w:r/>
    </w:p>
    <w:p>
      <w:pPr>
        <w:pStyle w:val="1436"/>
        <w:ind w:firstLine="500"/>
        <w:spacing w:line="440" w:lineRule="exact"/>
        <w:rPr>
          <w:rFonts w:eastAsia="宋体"/>
          <w:spacing w:val="7"/>
          <w:highlight w:val="none"/>
        </w:rPr>
      </w:pPr>
      <w:r>
        <w:rPr>
          <w:rFonts w:eastAsia="宋体"/>
          <w:spacing w:val="7"/>
          <w:highlight w:val="none"/>
        </w:rPr>
        <w:t xml:space="preserve">28.1.8 不同投标人的投标文件载明的项目管理成员或者联系人员为同一人；</w:t>
      </w:r>
      <w:r/>
    </w:p>
    <w:p>
      <w:pPr>
        <w:pStyle w:val="1436"/>
        <w:ind w:firstLine="500"/>
        <w:spacing w:line="440" w:lineRule="exact"/>
        <w:rPr>
          <w:rFonts w:eastAsia="宋体"/>
          <w:spacing w:val="7"/>
          <w:highlight w:val="none"/>
        </w:rPr>
      </w:pPr>
      <w:r>
        <w:rPr>
          <w:rFonts w:eastAsia="宋体"/>
          <w:spacing w:val="7"/>
          <w:highlight w:val="none"/>
        </w:rPr>
        <w:t xml:space="preserve">28.1.9 不同投标人的投标文件异常一致或者投标报价呈规律性差异；</w:t>
      </w:r>
      <w:r/>
    </w:p>
    <w:p>
      <w:pPr>
        <w:pStyle w:val="1436"/>
        <w:ind w:firstLine="500"/>
        <w:spacing w:line="440" w:lineRule="exact"/>
        <w:rPr>
          <w:rFonts w:eastAsia="宋体"/>
          <w:spacing w:val="7"/>
          <w:highlight w:val="none"/>
        </w:rPr>
      </w:pPr>
      <w:r>
        <w:rPr>
          <w:rFonts w:eastAsia="宋体"/>
          <w:spacing w:val="7"/>
          <w:highlight w:val="none"/>
        </w:rPr>
        <w:t xml:space="preserve">28.1.10 不同投标人的投标文件制作机器码（包括但不限于IP地址、MAC地址、标书制作工具客户端标识码等）一致的；</w:t>
      </w:r>
      <w:r/>
    </w:p>
    <w:p>
      <w:pPr>
        <w:pStyle w:val="1436"/>
        <w:ind w:firstLine="500"/>
        <w:spacing w:line="440" w:lineRule="exact"/>
        <w:rPr>
          <w:rFonts w:eastAsia="宋体"/>
          <w:spacing w:val="7"/>
          <w:highlight w:val="none"/>
        </w:rPr>
      </w:pPr>
      <w:r>
        <w:rPr>
          <w:rFonts w:eastAsia="宋体"/>
          <w:spacing w:val="7"/>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436"/>
        <w:ind w:firstLine="500"/>
        <w:spacing w:line="440" w:lineRule="exact"/>
        <w:rPr>
          <w:rFonts w:eastAsia="宋体"/>
          <w:spacing w:val="7"/>
          <w:highlight w:val="none"/>
        </w:rPr>
      </w:pPr>
      <w:r>
        <w:rPr>
          <w:rFonts w:eastAsia="宋体"/>
          <w:spacing w:val="7"/>
          <w:highlight w:val="none"/>
        </w:rPr>
        <w:t xml:space="preserve">28.1.12 凡“节能产品政府采购品目清单”中以</w:t>
      </w:r>
      <w:r>
        <w:rPr>
          <w:rFonts w:ascii="Segoe UI Symbol" w:hAnsi="Segoe UI Symbol" w:eastAsia="宋体" w:cs="Segoe UI Symbol"/>
          <w:spacing w:val="7"/>
          <w:highlight w:val="none"/>
        </w:rPr>
        <w:t xml:space="preserve">★</w:t>
      </w:r>
      <w:r>
        <w:rPr>
          <w:rFonts w:eastAsia="宋体"/>
          <w:spacing w:val="7"/>
          <w:highlight w:val="none"/>
        </w:rPr>
        <w:t xml:space="preserve">标注的政府强制采购产品，投标文件中未提供国家确定的认证机构出具的、处于有效期之内的节能产品认证证书的（若证书有附件（附录）的，附件（附录）须随证书一起提供)；</w:t>
      </w:r>
      <w:r/>
    </w:p>
    <w:p>
      <w:pPr>
        <w:pStyle w:val="1436"/>
        <w:ind w:firstLine="500"/>
        <w:spacing w:line="440" w:lineRule="exact"/>
        <w:rPr>
          <w:rFonts w:eastAsia="宋体"/>
          <w:spacing w:val="7"/>
          <w:highlight w:val="none"/>
        </w:rPr>
      </w:pPr>
      <w:r>
        <w:rPr>
          <w:rFonts w:eastAsia="宋体"/>
          <w:spacing w:val="7"/>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436"/>
        <w:ind w:firstLine="500"/>
        <w:spacing w:line="440" w:lineRule="exact"/>
        <w:rPr>
          <w:rFonts w:eastAsia="宋体"/>
          <w:spacing w:val="7"/>
          <w:highlight w:val="none"/>
        </w:rPr>
      </w:pPr>
      <w:r>
        <w:rPr>
          <w:rFonts w:eastAsia="宋体"/>
          <w:spacing w:val="7"/>
          <w:highlight w:val="none"/>
        </w:rPr>
        <w:t xml:space="preserve">28.1.14 不同供应商的单位负责人为同一人或者存在直接控股、管理关系的；</w:t>
      </w:r>
      <w:r/>
    </w:p>
    <w:p>
      <w:pPr>
        <w:pStyle w:val="1436"/>
        <w:ind w:firstLine="500"/>
        <w:spacing w:line="440" w:lineRule="exact"/>
        <w:rPr>
          <w:rFonts w:eastAsia="宋体"/>
          <w:spacing w:val="7"/>
          <w:highlight w:val="none"/>
        </w:rPr>
      </w:pPr>
      <w:r>
        <w:rPr>
          <w:rFonts w:eastAsia="宋体"/>
          <w:spacing w:val="7"/>
          <w:highlight w:val="none"/>
        </w:rPr>
        <w:t xml:space="preserve">28.1.15 为采购项目提供整体设计、规范编制或者项目管理、监理、检测等服务的；</w:t>
      </w:r>
      <w:r/>
    </w:p>
    <w:p>
      <w:pPr>
        <w:pStyle w:val="1436"/>
        <w:ind w:firstLine="500"/>
        <w:spacing w:line="440" w:lineRule="exact"/>
        <w:rPr>
          <w:rFonts w:eastAsia="宋体"/>
          <w:spacing w:val="7"/>
          <w:highlight w:val="none"/>
        </w:rPr>
      </w:pPr>
      <w:r>
        <w:rPr>
          <w:rFonts w:eastAsia="宋体"/>
          <w:spacing w:val="7"/>
          <w:highlight w:val="none"/>
        </w:rPr>
        <w:t xml:space="preserve">28.1.16 资格证明文件中要求加盖公章而未加盖公章的； </w:t>
      </w:r>
      <w:r/>
    </w:p>
    <w:p>
      <w:pPr>
        <w:pStyle w:val="1436"/>
        <w:ind w:firstLine="500"/>
        <w:spacing w:line="440" w:lineRule="exact"/>
        <w:rPr>
          <w:rFonts w:eastAsia="宋体"/>
          <w:spacing w:val="7"/>
          <w:highlight w:val="none"/>
        </w:rPr>
      </w:pPr>
      <w:r>
        <w:rPr>
          <w:rFonts w:eastAsia="宋体"/>
          <w:spacing w:val="7"/>
          <w:highlight w:val="none"/>
        </w:rPr>
        <w:t xml:space="preserve">28.1.17 投标文件未按招标文件要求签署、盖章的； </w:t>
      </w:r>
      <w:r/>
    </w:p>
    <w:p>
      <w:pPr>
        <w:pStyle w:val="1436"/>
        <w:ind w:firstLine="500"/>
        <w:spacing w:line="440" w:lineRule="exact"/>
        <w:rPr>
          <w:rFonts w:eastAsia="宋体"/>
          <w:spacing w:val="7"/>
          <w:highlight w:val="none"/>
        </w:rPr>
      </w:pPr>
      <w:r>
        <w:rPr>
          <w:rFonts w:eastAsia="宋体"/>
          <w:spacing w:val="7"/>
          <w:highlight w:val="none"/>
        </w:rPr>
        <w:t xml:space="preserve">28.1.18 不具备招标文件中规定的资格要求或未按招标文件规定的要求提供资格证明文件的； </w:t>
      </w:r>
      <w:r/>
    </w:p>
    <w:p>
      <w:pPr>
        <w:pStyle w:val="1436"/>
        <w:ind w:firstLine="500"/>
        <w:spacing w:line="440" w:lineRule="exact"/>
        <w:rPr>
          <w:rFonts w:eastAsia="宋体"/>
          <w:spacing w:val="7"/>
          <w:highlight w:val="none"/>
        </w:rPr>
      </w:pPr>
      <w:r>
        <w:rPr>
          <w:rFonts w:eastAsia="宋体"/>
          <w:spacing w:val="7"/>
          <w:highlight w:val="none"/>
        </w:rPr>
        <w:t xml:space="preserve">28.1.19 报价超过招标文件中规定的预算金额或者最高限价的； </w:t>
      </w:r>
      <w:r/>
    </w:p>
    <w:p>
      <w:pPr>
        <w:pStyle w:val="1436"/>
        <w:ind w:firstLine="500"/>
        <w:spacing w:line="440" w:lineRule="exact"/>
        <w:rPr>
          <w:rFonts w:eastAsia="宋体"/>
          <w:spacing w:val="7"/>
          <w:highlight w:val="none"/>
        </w:rPr>
      </w:pPr>
      <w:r>
        <w:rPr>
          <w:rFonts w:eastAsia="宋体"/>
          <w:spacing w:val="7"/>
          <w:highlight w:val="none"/>
        </w:rPr>
        <w:t xml:space="preserve">28.1.20 投标文件含有采购人不能接受的附加条件的； </w:t>
      </w:r>
      <w:r/>
    </w:p>
    <w:p>
      <w:pPr>
        <w:pStyle w:val="1436"/>
        <w:ind w:firstLine="500"/>
        <w:spacing w:line="440" w:lineRule="exact"/>
        <w:rPr>
          <w:rFonts w:eastAsia="宋体"/>
          <w:spacing w:val="7"/>
          <w:highlight w:val="none"/>
        </w:rPr>
      </w:pPr>
      <w:r>
        <w:rPr>
          <w:rFonts w:eastAsia="宋体"/>
          <w:spacing w:val="7"/>
          <w:highlight w:val="none"/>
        </w:rPr>
        <w:t xml:space="preserve">28.1.21 不响应招标文件中规定的实质性要求的（本招标文件中斜体且有下划线部分为实质性要求）； </w:t>
      </w:r>
      <w:r/>
    </w:p>
    <w:p>
      <w:pPr>
        <w:pStyle w:val="1436"/>
        <w:ind w:firstLine="500"/>
        <w:spacing w:line="440" w:lineRule="exact"/>
        <w:rPr>
          <w:rFonts w:eastAsia="宋体"/>
          <w:spacing w:val="7"/>
          <w:highlight w:val="none"/>
        </w:rPr>
      </w:pPr>
      <w:r>
        <w:rPr>
          <w:rFonts w:eastAsia="宋体"/>
          <w:spacing w:val="7"/>
          <w:highlight w:val="none"/>
        </w:rPr>
        <w:t xml:space="preserve">28.1.22 法律、法规和采购文件规定的其他无效情形。</w:t>
      </w:r>
      <w:r/>
    </w:p>
    <w:p>
      <w:pPr>
        <w:pStyle w:val="1437"/>
        <w:ind w:firstLine="500"/>
        <w:spacing w:line="440" w:lineRule="exact"/>
        <w:rPr>
          <w:rFonts w:eastAsia="宋体"/>
          <w:spacing w:val="7"/>
          <w:highlight w:val="none"/>
        </w:rPr>
      </w:pPr>
      <w:r>
        <w:rPr>
          <w:rFonts w:eastAsia="宋体"/>
          <w:spacing w:val="7"/>
          <w:highlight w:val="none"/>
        </w:rPr>
        <w:t xml:space="preserve">28.2 废标条款：</w:t>
      </w:r>
      <w:r/>
    </w:p>
    <w:p>
      <w:pPr>
        <w:pStyle w:val="1437"/>
        <w:ind w:firstLine="500"/>
        <w:spacing w:line="440" w:lineRule="exact"/>
        <w:rPr>
          <w:rFonts w:eastAsia="宋体"/>
          <w:spacing w:val="7"/>
          <w:highlight w:val="none"/>
        </w:rPr>
      </w:pPr>
      <w:r>
        <w:rPr>
          <w:rFonts w:eastAsia="宋体"/>
          <w:spacing w:val="7"/>
          <w:highlight w:val="none"/>
        </w:rPr>
        <w:t xml:space="preserve">(1)符合专业条件的供应商或者对招标文件作实质响应的供应商不足三家的； </w:t>
      </w:r>
      <w:r/>
    </w:p>
    <w:p>
      <w:pPr>
        <w:pStyle w:val="1437"/>
        <w:ind w:firstLine="500"/>
        <w:spacing w:line="440" w:lineRule="exact"/>
        <w:rPr>
          <w:rFonts w:eastAsia="宋体"/>
          <w:spacing w:val="7"/>
          <w:highlight w:val="none"/>
        </w:rPr>
      </w:pPr>
      <w:r>
        <w:rPr>
          <w:rFonts w:eastAsia="宋体"/>
          <w:spacing w:val="7"/>
          <w:highlight w:val="none"/>
        </w:rPr>
        <w:t xml:space="preserve">(2)出现影响采购公正的违法、违规行为的；</w:t>
      </w:r>
      <w:r/>
    </w:p>
    <w:p>
      <w:pPr>
        <w:pStyle w:val="1437"/>
        <w:ind w:firstLine="500"/>
        <w:spacing w:line="440" w:lineRule="exact"/>
        <w:rPr>
          <w:rFonts w:eastAsia="宋体"/>
          <w:spacing w:val="7"/>
          <w:highlight w:val="none"/>
        </w:rPr>
      </w:pPr>
      <w:r>
        <w:rPr>
          <w:rFonts w:eastAsia="宋体"/>
          <w:spacing w:val="7"/>
          <w:highlight w:val="none"/>
        </w:rPr>
        <w:t xml:space="preserve">(3)投标人的报价均超过了采购预算，采购人不能支付的；</w:t>
      </w:r>
      <w:r/>
    </w:p>
    <w:p>
      <w:pPr>
        <w:pStyle w:val="1437"/>
        <w:ind w:firstLine="500"/>
        <w:spacing w:line="440" w:lineRule="exact"/>
        <w:rPr>
          <w:rFonts w:eastAsia="宋体"/>
          <w:spacing w:val="7"/>
          <w:highlight w:val="none"/>
        </w:rPr>
      </w:pPr>
      <w:r>
        <w:rPr>
          <w:rFonts w:eastAsia="宋体"/>
          <w:spacing w:val="7"/>
          <w:highlight w:val="none"/>
        </w:rPr>
        <w:t xml:space="preserve">(4)因重大变故，采购任务取消的；</w:t>
      </w:r>
      <w:r/>
    </w:p>
    <w:p>
      <w:pPr>
        <w:pStyle w:val="1437"/>
        <w:ind w:firstLine="500"/>
        <w:spacing w:line="440" w:lineRule="exact"/>
        <w:rPr>
          <w:rFonts w:eastAsia="宋体"/>
          <w:spacing w:val="7"/>
          <w:highlight w:val="none"/>
        </w:rPr>
      </w:pPr>
      <w:r>
        <w:rPr>
          <w:rFonts w:eastAsia="宋体"/>
          <w:spacing w:val="7"/>
          <w:highlight w:val="none"/>
        </w:rPr>
        <w:t xml:space="preserve">(5)因苏采云系统故障原因造成开标不成功的。</w:t>
      </w:r>
      <w:r/>
    </w:p>
    <w:p>
      <w:pPr>
        <w:pStyle w:val="1437"/>
        <w:ind w:firstLine="500"/>
        <w:spacing w:line="440" w:lineRule="exact"/>
        <w:rPr>
          <w:rFonts w:eastAsia="宋体"/>
          <w:spacing w:val="7"/>
          <w:highlight w:val="none"/>
        </w:rPr>
      </w:pPr>
      <w:r>
        <w:rPr>
          <w:rFonts w:eastAsia="宋体"/>
          <w:spacing w:val="7"/>
          <w:highlight w:val="none"/>
        </w:rPr>
        <w:t xml:space="preserve">28.3 投标截止时间结束后参加投标的供应商不足三家的处理：</w:t>
      </w:r>
      <w:r/>
    </w:p>
    <w:p>
      <w:pPr>
        <w:pStyle w:val="1437"/>
        <w:ind w:firstLine="500"/>
        <w:spacing w:line="440" w:lineRule="exact"/>
        <w:rPr>
          <w:rFonts w:eastAsia="宋体"/>
          <w:spacing w:val="7"/>
          <w:highlight w:val="none"/>
        </w:rPr>
      </w:pPr>
      <w:r>
        <w:rPr>
          <w:rFonts w:eastAsia="宋体"/>
          <w:spacing w:val="7"/>
          <w:highlight w:val="none"/>
        </w:rPr>
        <w:t xml:space="preserve">28.3.1 如出现投标截止时间结束后参加投标的供应商或者在评标期间对招标文件做出实质响应的供应商不足三家情况，按财政部第87号令第四十三条的规定执行。</w:t>
      </w:r>
      <w:bookmarkStart w:id="42" w:name="EB369a3ca3706348fd9a6451dab4968a5b"/>
      <w:r/>
      <w:bookmarkEnd w:id="42"/>
      <w:r/>
      <w:r/>
    </w:p>
    <w:p>
      <w:pPr>
        <w:pStyle w:val="918"/>
        <w:jc w:val="left"/>
        <w:spacing w:before="0" w:after="0" w:line="440" w:lineRule="exact"/>
        <w:rPr>
          <w:rStyle w:val="1193"/>
          <w:rFonts w:ascii="Times New Roman" w:hAnsi="Times New Roman"/>
          <w:b w:val="0"/>
          <w:bCs w:val="0"/>
          <w:highlight w:val="none"/>
        </w:rPr>
      </w:pPr>
      <w:r/>
      <w:bookmarkStart w:id="43" w:name="_Toc178598546"/>
      <w:r>
        <w:rPr>
          <w:rStyle w:val="1193"/>
          <w:rFonts w:ascii="Times New Roman" w:hAnsi="Times New Roman"/>
          <w:b w:val="0"/>
          <w:bCs w:val="0"/>
          <w:highlight w:val="none"/>
        </w:rPr>
        <w:t xml:space="preserve">六、定标</w:t>
      </w:r>
      <w:bookmarkEnd w:id="43"/>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29、确定中标单位</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29.1 评委会根据本招标文件规定评标办法与评标标准向采购人推荐出3名中标候选人。</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29.2 采购人应根据评委会推荐的中标候选人</w:t>
      </w:r>
      <w:r>
        <w:rPr>
          <w:rFonts w:hint="eastAsia" w:ascii="Times New Roman" w:hAnsi="Times New Roman"/>
          <w:bCs/>
          <w:sz w:val="24"/>
          <w:highlight w:val="none"/>
        </w:rPr>
        <w:t xml:space="preserve">，</w:t>
      </w:r>
      <w:r>
        <w:rPr>
          <w:rFonts w:ascii="Times New Roman" w:hAnsi="Times New Roman"/>
          <w:bCs/>
          <w:sz w:val="24"/>
          <w:highlight w:val="none"/>
        </w:rPr>
        <w:t xml:space="preserve">确定中标人。</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29.3 </w:t>
      </w:r>
      <w:r>
        <w:rPr>
          <w:rFonts w:ascii="Times New Roman" w:hAnsi="Times New Roman"/>
          <w:sz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29.4 若有充分证据证明，中标人出现下列情况之一的，一经查实，中标无效：</w:t>
      </w:r>
      <w:r/>
    </w:p>
    <w:p>
      <w:pPr>
        <w:ind w:firstLine="480"/>
        <w:spacing w:line="440" w:lineRule="exact"/>
        <w:rPr>
          <w:rFonts w:ascii="Times New Roman" w:hAnsi="Times New Roman"/>
          <w:sz w:val="24"/>
          <w:highlight w:val="none"/>
          <w:lang w:val="zh-CN"/>
        </w:rPr>
      </w:pPr>
      <w:r>
        <w:rPr>
          <w:rFonts w:ascii="Times New Roman" w:hAnsi="Times New Roman"/>
          <w:sz w:val="24"/>
          <w:highlight w:val="none"/>
          <w:lang w:val="zh-CN"/>
        </w:rPr>
        <w:t xml:space="preserve">（1）提供虚假材料谋取中标的；</w:t>
      </w:r>
      <w:r/>
    </w:p>
    <w:p>
      <w:pPr>
        <w:ind w:firstLine="480"/>
        <w:spacing w:line="440" w:lineRule="exact"/>
        <w:rPr>
          <w:rFonts w:ascii="Times New Roman" w:hAnsi="Times New Roman"/>
          <w:sz w:val="24"/>
          <w:highlight w:val="none"/>
          <w:lang w:val="zh-CN"/>
        </w:rPr>
      </w:pPr>
      <w:r>
        <w:rPr>
          <w:rFonts w:ascii="Times New Roman" w:hAnsi="Times New Roman"/>
          <w:sz w:val="24"/>
          <w:highlight w:val="none"/>
          <w:lang w:val="zh-CN"/>
        </w:rPr>
        <w:t xml:space="preserve">（2）采取不正当手段诋毁、排挤其他供应商的；</w:t>
      </w:r>
      <w:r/>
    </w:p>
    <w:p>
      <w:pPr>
        <w:ind w:firstLine="480"/>
        <w:spacing w:line="440" w:lineRule="exact"/>
        <w:rPr>
          <w:rFonts w:ascii="Times New Roman" w:hAnsi="Times New Roman"/>
          <w:sz w:val="24"/>
          <w:highlight w:val="none"/>
          <w:lang w:val="zh-CN"/>
        </w:rPr>
      </w:pPr>
      <w:r>
        <w:rPr>
          <w:rFonts w:ascii="Times New Roman" w:hAnsi="Times New Roman"/>
          <w:sz w:val="24"/>
          <w:highlight w:val="none"/>
          <w:lang w:val="zh-CN"/>
        </w:rPr>
        <w:t xml:space="preserve">（3）与采购人、其他供应商或者采购代理机构恶意串通的；</w:t>
      </w:r>
      <w:r/>
    </w:p>
    <w:p>
      <w:pPr>
        <w:ind w:firstLine="480"/>
        <w:spacing w:line="440" w:lineRule="exact"/>
        <w:rPr>
          <w:rFonts w:ascii="Times New Roman" w:hAnsi="Times New Roman"/>
          <w:sz w:val="24"/>
          <w:highlight w:val="none"/>
          <w:lang w:val="zh-CN"/>
        </w:rPr>
      </w:pPr>
      <w:r>
        <w:rPr>
          <w:rFonts w:ascii="Times New Roman" w:hAnsi="Times New Roman"/>
          <w:sz w:val="24"/>
          <w:highlight w:val="none"/>
          <w:lang w:val="zh-CN"/>
        </w:rPr>
        <w:t xml:space="preserve">（4）向采购人、采购代理机构行贿或者提供其他不正当利益的；</w:t>
      </w:r>
      <w:r/>
    </w:p>
    <w:p>
      <w:pPr>
        <w:ind w:firstLine="480"/>
        <w:spacing w:line="440" w:lineRule="exact"/>
        <w:rPr>
          <w:rFonts w:ascii="Times New Roman" w:hAnsi="Times New Roman"/>
          <w:sz w:val="24"/>
          <w:highlight w:val="none"/>
          <w:lang w:val="zh-CN"/>
        </w:rPr>
      </w:pPr>
      <w:r>
        <w:rPr>
          <w:rFonts w:ascii="Times New Roman" w:hAnsi="Times New Roman"/>
          <w:sz w:val="24"/>
          <w:highlight w:val="none"/>
          <w:lang w:val="zh-CN"/>
        </w:rPr>
        <w:t xml:space="preserve">（5）在招标采购过程中与采购人进行协商谈判的；</w:t>
      </w:r>
      <w:r/>
    </w:p>
    <w:p>
      <w:pPr>
        <w:ind w:firstLine="480"/>
        <w:spacing w:line="440" w:lineRule="exact"/>
        <w:rPr>
          <w:rFonts w:ascii="Times New Roman" w:hAnsi="Times New Roman"/>
          <w:sz w:val="24"/>
          <w:highlight w:val="none"/>
          <w:lang w:val="zh-CN"/>
        </w:rPr>
      </w:pPr>
      <w:r>
        <w:rPr>
          <w:rFonts w:ascii="Times New Roman" w:hAnsi="Times New Roman"/>
          <w:sz w:val="24"/>
          <w:highlight w:val="none"/>
          <w:lang w:val="zh-CN"/>
        </w:rPr>
        <w:t xml:space="preserve">（6）向评标委员会行贿或者提供其他不正当利益。</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30、质疑</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 质疑形式</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30.1.1 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Times New Roman" w:hAnsi="Times New Roman"/>
          <w:sz w:val="24"/>
          <w:szCs w:val="24"/>
          <w:highlight w:val="none"/>
          <w:lang w:eastAsia="zh-CN"/>
        </w:rPr>
        <w:t xml:space="preserve">苏州大智项目管理咨询有限公司</w:t>
      </w:r>
      <w:r>
        <w:rPr>
          <w:rFonts w:ascii="Times New Roman" w:hAnsi="Times New Roman"/>
          <w:sz w:val="24"/>
          <w:szCs w:val="24"/>
          <w:highlight w:val="none"/>
        </w:rPr>
        <w:t xml:space="preserve">提出）。非书面形式、七个工作日之外提交的质疑将不予受理。</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30.1.2 质疑必须按《政府采购法》、《政府采购法实施条例》及财政部94号令的相关规定提交，未按上述要求提交的质疑函</w:t>
      </w:r>
      <w:r>
        <w:rPr>
          <w:rFonts w:hint="eastAsia" w:ascii="Times New Roman" w:hAnsi="Times New Roman"/>
          <w:sz w:val="24"/>
          <w:szCs w:val="24"/>
          <w:highlight w:val="none"/>
          <w:lang w:eastAsia="zh-CN"/>
        </w:rPr>
        <w:t xml:space="preserve">苏州大智项目管理咨询有限公司</w:t>
      </w:r>
      <w:r>
        <w:rPr>
          <w:rFonts w:ascii="Times New Roman" w:hAnsi="Times New Roman"/>
          <w:sz w:val="24"/>
          <w:szCs w:val="24"/>
          <w:highlight w:val="none"/>
        </w:rPr>
        <w:t xml:space="preserve">有权不予受理。</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30.1.3 质疑函应当包括下列内容：</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30.1.3.1 供应商的姓名或者名称、地址、邮编、联系人及联系电话；</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30.1.3.2 质疑项目的名称、编号；</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30.1.3.3 具体、明确的质疑事项和与质疑事项相关的请求；</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30.1.3.4 事实依据；</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30.1.3.5 必要的法律依据；</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30.1.3.6 提出质疑的日期。</w:t>
      </w:r>
      <w:r/>
    </w:p>
    <w:p>
      <w:pPr>
        <w:pStyle w:val="1429"/>
        <w:ind w:firstLine="480"/>
        <w:spacing w:line="440" w:lineRule="exact"/>
        <w:rPr>
          <w:rFonts w:eastAsia="宋体"/>
          <w:spacing w:val="7"/>
          <w:highlight w:val="none"/>
        </w:rPr>
      </w:pPr>
      <w:r>
        <w:rPr>
          <w:rFonts w:eastAsia="宋体"/>
          <w:highlight w:val="none"/>
        </w:rPr>
        <w:t xml:space="preserve">30.1.4 </w:t>
      </w:r>
      <w:r>
        <w:rPr>
          <w:rFonts w:eastAsia="宋体"/>
          <w:spacing w:val="7"/>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eastAsia="宋体"/>
          <w:highlight w:val="none"/>
        </w:rPr>
        <w:t xml:space="preserve">匿名提交的质疑将不予受理。</w:t>
      </w:r>
      <w:r/>
    </w:p>
    <w:p>
      <w:pPr>
        <w:pStyle w:val="1429"/>
        <w:ind w:firstLine="500"/>
        <w:spacing w:line="440" w:lineRule="exact"/>
        <w:rPr>
          <w:rFonts w:eastAsia="宋体"/>
          <w:spacing w:val="7"/>
          <w:highlight w:val="none"/>
        </w:rPr>
      </w:pPr>
      <w:r>
        <w:rPr>
          <w:rFonts w:eastAsia="宋体"/>
          <w:spacing w:val="7"/>
          <w:highlight w:val="none"/>
        </w:rPr>
        <w:t xml:space="preserve">30.1.5 供应商提交的质疑函必须按照《政府采购供应商质疑函范本》要求的格式和内容进行填写，质疑函范本下载网址详见链接：https://czju.suzhou.gov.cn/zfcg/html/content/20180305093615738.shtml。</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30.1.6 质疑的送达方式</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30.1.6.1 质疑函应采用邮寄送达或直接送达的方式递交，具体联系方式详见招标公告。采用其他方式送达（含传真、电子邮件等）的，</w:t>
      </w:r>
      <w:r>
        <w:rPr>
          <w:rFonts w:hint="eastAsia" w:ascii="Times New Roman" w:hAnsi="Times New Roman"/>
          <w:sz w:val="24"/>
          <w:szCs w:val="24"/>
          <w:highlight w:val="none"/>
          <w:lang w:eastAsia="zh-CN"/>
        </w:rPr>
        <w:t xml:space="preserve">苏州大智项目管理咨询有限公司</w:t>
      </w:r>
      <w:r>
        <w:rPr>
          <w:rFonts w:ascii="Times New Roman" w:hAnsi="Times New Roman"/>
          <w:sz w:val="24"/>
          <w:szCs w:val="24"/>
          <w:highlight w:val="none"/>
        </w:rPr>
        <w:t xml:space="preserve">有权不予受理。</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30.2 特别提示</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30.2.1 根据财政部94号令第十一条规定，提出质疑的供应商应当是参与所质疑项目采购活动的供应商。</w:t>
      </w:r>
      <w:r>
        <w:rPr>
          <w:rFonts w:ascii="Times New Roman" w:hAnsi="Times New Roman"/>
          <w:b/>
          <w:bCs/>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30.2.2供应商在法定质疑期内应一次性提出针对同一采购程序环节的质疑。</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30.2.3供应商提出质疑必须有理、有据，不得恶意质疑或提交虚假质疑。否则，一经查实，采购人或</w:t>
      </w:r>
      <w:r>
        <w:rPr>
          <w:rFonts w:hint="eastAsia" w:ascii="Times New Roman" w:hAnsi="Times New Roman"/>
          <w:sz w:val="24"/>
          <w:szCs w:val="24"/>
          <w:highlight w:val="none"/>
          <w:lang w:eastAsia="zh-CN"/>
        </w:rPr>
        <w:t xml:space="preserve">苏州大智项目管理咨询有限公司</w:t>
      </w:r>
      <w:r>
        <w:rPr>
          <w:rFonts w:ascii="Times New Roman" w:hAnsi="Times New Roman"/>
          <w:sz w:val="24"/>
          <w:szCs w:val="24"/>
          <w:highlight w:val="none"/>
        </w:rPr>
        <w:t xml:space="preserve">有权依据政府采购的有关规定，报请政府采购监管部门对该投标人进行相应的行政处罚。</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30.3 其他</w:t>
      </w:r>
      <w:r/>
    </w:p>
    <w:p>
      <w:pPr>
        <w:ind w:firstLine="480"/>
        <w:spacing w:line="440" w:lineRule="exact"/>
        <w:rPr>
          <w:rFonts w:ascii="Times New Roman" w:hAnsi="Times New Roman"/>
          <w:sz w:val="28"/>
          <w:szCs w:val="28"/>
          <w:highlight w:val="none"/>
        </w:rPr>
      </w:pPr>
      <w:r>
        <w:rPr>
          <w:rFonts w:ascii="Times New Roman" w:hAnsi="Times New Roman"/>
          <w:sz w:val="24"/>
          <w:szCs w:val="24"/>
          <w:highlight w:val="none"/>
        </w:rPr>
        <w:t xml:space="preserve">30.3.1 采购人或</w:t>
      </w:r>
      <w:r>
        <w:rPr>
          <w:rFonts w:hint="eastAsia" w:ascii="Times New Roman" w:hAnsi="Times New Roman"/>
          <w:sz w:val="24"/>
          <w:szCs w:val="24"/>
          <w:highlight w:val="none"/>
          <w:lang w:eastAsia="zh-CN"/>
        </w:rPr>
        <w:t xml:space="preserve">苏州大智项目管理咨询有限公司</w:t>
      </w:r>
      <w:r>
        <w:rPr>
          <w:rFonts w:ascii="Times New Roman" w:hAnsi="Times New Roman"/>
          <w:sz w:val="24"/>
          <w:szCs w:val="24"/>
          <w:highlight w:val="none"/>
        </w:rPr>
        <w:t xml:space="preserve">将在收到供应商的质疑后七个工作日内作出答复，答复的内容不涉及商业秘密。</w:t>
      </w:r>
      <w:r/>
    </w:p>
    <w:p>
      <w:pPr>
        <w:ind w:firstLine="560"/>
        <w:keepLines/>
        <w:keepNext/>
        <w:spacing w:line="440" w:lineRule="exact"/>
        <w:rPr>
          <w:rFonts w:ascii="Times New Roman" w:hAnsi="Times New Roman"/>
          <w:sz w:val="28"/>
          <w:szCs w:val="28"/>
          <w:highlight w:val="none"/>
        </w:rPr>
        <w:outlineLvl w:val="3"/>
      </w:pPr>
      <w:r>
        <w:rPr>
          <w:rFonts w:ascii="Times New Roman" w:hAnsi="Times New Roman"/>
          <w:sz w:val="28"/>
          <w:szCs w:val="28"/>
          <w:highlight w:val="none"/>
        </w:rPr>
        <w:t xml:space="preserve">31、中标通知书</w:t>
      </w:r>
      <w:r/>
    </w:p>
    <w:p>
      <w:pPr>
        <w:ind w:firstLine="480"/>
        <w:spacing w:line="440" w:lineRule="exact"/>
        <w:rPr>
          <w:rFonts w:ascii="Times New Roman" w:hAnsi="Times New Roman"/>
          <w:sz w:val="24"/>
          <w:szCs w:val="24"/>
          <w:highlight w:val="none"/>
        </w:rPr>
      </w:pPr>
      <w:r>
        <w:rPr>
          <w:rFonts w:ascii="Times New Roman" w:hAnsi="Times New Roman"/>
          <w:sz w:val="24"/>
          <w:highlight w:val="none"/>
        </w:rPr>
        <w:t xml:space="preserve">31.l 在中标结果确定后2个工作日内，</w:t>
      </w:r>
      <w:r>
        <w:rPr>
          <w:rFonts w:hint="eastAsia" w:ascii="Times New Roman" w:hAnsi="Times New Roman"/>
          <w:sz w:val="24"/>
          <w:highlight w:val="none"/>
          <w:lang w:eastAsia="zh-CN"/>
        </w:rPr>
        <w:t xml:space="preserve">苏州大智项目管理咨询有限公司</w:t>
      </w:r>
      <w:r>
        <w:rPr>
          <w:rFonts w:ascii="Times New Roman" w:hAnsi="Times New Roman"/>
          <w:sz w:val="24"/>
          <w:highlight w:val="none"/>
        </w:rPr>
        <w:t xml:space="preserve">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Times New Roman" w:hAnsi="Times New Roman"/>
          <w:sz w:val="24"/>
          <w:highlight w:val="none"/>
        </w:rPr>
      </w:pPr>
      <w:r>
        <w:rPr>
          <w:rFonts w:ascii="Times New Roman" w:hAnsi="Times New Roman"/>
          <w:sz w:val="24"/>
          <w:highlight w:val="none"/>
        </w:rPr>
        <w:t xml:space="preserve">31.2 中标通知书将是合同的一个组成部分。对采购人和中标人均具有法律效力。中标通知书发出后，采购人改变中标结果的，或者中标人放弃中标项目的，应当依法承担法律责任。</w:t>
      </w:r>
      <w:r/>
    </w:p>
    <w:p>
      <w:pPr>
        <w:spacing w:line="440" w:lineRule="exact"/>
        <w:rPr>
          <w:rFonts w:ascii="Times New Roman" w:hAnsi="Times New Roman"/>
          <w:bCs/>
          <w:sz w:val="32"/>
          <w:szCs w:val="32"/>
          <w:highlight w:val="none"/>
        </w:rPr>
        <w:outlineLvl w:val="1"/>
      </w:pPr>
      <w:r/>
      <w:bookmarkStart w:id="44" w:name="_Toc178598547"/>
      <w:r>
        <w:rPr>
          <w:rFonts w:ascii="Times New Roman" w:hAnsi="Times New Roman"/>
          <w:bCs/>
          <w:sz w:val="32"/>
          <w:szCs w:val="32"/>
          <w:highlight w:val="none"/>
        </w:rPr>
        <w:t xml:space="preserve">七、授予合同</w:t>
      </w:r>
      <w:bookmarkEnd w:id="44"/>
      <w:r/>
      <w:r/>
    </w:p>
    <w:p>
      <w:pPr>
        <w:ind w:firstLine="560"/>
        <w:keepLines/>
        <w:keepNext/>
        <w:spacing w:line="440" w:lineRule="exact"/>
        <w:rPr>
          <w:rFonts w:ascii="Times New Roman" w:hAnsi="Times New Roman"/>
          <w:bCs/>
          <w:sz w:val="28"/>
          <w:szCs w:val="28"/>
          <w:highlight w:val="none"/>
        </w:rPr>
        <w:outlineLvl w:val="3"/>
      </w:pPr>
      <w:r>
        <w:rPr>
          <w:rFonts w:ascii="Times New Roman" w:hAnsi="Times New Roman"/>
          <w:bCs/>
          <w:sz w:val="28"/>
          <w:szCs w:val="28"/>
          <w:highlight w:val="none"/>
        </w:rPr>
        <w:t xml:space="preserve">32、签订合同</w:t>
      </w:r>
      <w:r/>
    </w:p>
    <w:p>
      <w:pPr>
        <w:ind w:firstLine="480"/>
        <w:spacing w:line="440" w:lineRule="exact"/>
        <w:rPr>
          <w:rFonts w:ascii="Times New Roman" w:hAnsi="Times New Roman"/>
          <w:b/>
          <w:sz w:val="24"/>
          <w:highlight w:val="none"/>
        </w:rPr>
      </w:pPr>
      <w:r>
        <w:rPr>
          <w:rFonts w:ascii="Times New Roman" w:hAnsi="Times New Roman"/>
          <w:bCs/>
          <w:sz w:val="24"/>
          <w:highlight w:val="none"/>
        </w:rPr>
        <w:t xml:space="preserve">32.l </w:t>
      </w:r>
      <w:r>
        <w:rPr>
          <w:rFonts w:ascii="Times New Roman" w:hAnsi="Times New Roman"/>
          <w:b/>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32.2 招标文件、中标人的投标文件及招标过程中有关澄清、承诺文件均应作为合同附件。</w:t>
      </w:r>
      <w:r/>
    </w:p>
    <w:p>
      <w:pPr>
        <w:ind w:firstLine="480"/>
        <w:spacing w:line="440" w:lineRule="exact"/>
        <w:rPr>
          <w:rFonts w:ascii="Times New Roman" w:hAnsi="Times New Roman"/>
          <w:sz w:val="24"/>
          <w:highlight w:val="none"/>
        </w:rPr>
      </w:pPr>
      <w:r>
        <w:rPr>
          <w:rFonts w:ascii="Times New Roman" w:hAnsi="Times New Roman"/>
          <w:bCs/>
          <w:sz w:val="24"/>
          <w:highlight w:val="none"/>
        </w:rPr>
        <w:t xml:space="preserve">32.3 签订合同后，中标人不得将货物及其他相关服务进行转包和分包</w:t>
      </w:r>
      <w:r>
        <w:rPr>
          <w:rFonts w:ascii="Times New Roman" w:hAnsi="Times New Roman"/>
          <w:sz w:val="24"/>
          <w:highlight w:val="none"/>
        </w:rPr>
        <w:t xml:space="preserve">。</w:t>
      </w:r>
      <w:r/>
    </w:p>
    <w:p>
      <w:pPr>
        <w:ind w:firstLine="560"/>
        <w:keepLines/>
        <w:keepNext/>
        <w:spacing w:line="440" w:lineRule="exact"/>
        <w:rPr>
          <w:rFonts w:ascii="Times New Roman" w:hAnsi="Times New Roman"/>
          <w:bCs/>
          <w:sz w:val="28"/>
          <w:szCs w:val="28"/>
          <w:highlight w:val="none"/>
        </w:rPr>
        <w:outlineLvl w:val="3"/>
      </w:pPr>
      <w:r>
        <w:rPr>
          <w:rFonts w:ascii="Times New Roman" w:hAnsi="Times New Roman"/>
          <w:bCs/>
          <w:sz w:val="28"/>
          <w:szCs w:val="28"/>
          <w:highlight w:val="none"/>
        </w:rPr>
        <w:t xml:space="preserve">33、履约保证金</w:t>
      </w:r>
      <w:r/>
    </w:p>
    <w:p>
      <w:pPr>
        <w:pStyle w:val="1495"/>
        <w:ind w:firstLine="500"/>
        <w:spacing w:line="440" w:lineRule="exact"/>
        <w:rPr>
          <w:rFonts w:eastAsia="宋体"/>
          <w:spacing w:val="7"/>
          <w:highlight w:val="none"/>
        </w:rPr>
      </w:pPr>
      <w:r/>
      <w:bookmarkStart w:id="45" w:name="EB8c6891da72364e93a7598f4884fbe954"/>
      <w:r/>
      <w:bookmarkEnd w:id="45"/>
      <w:r>
        <w:rPr>
          <w:rFonts w:eastAsia="宋体"/>
          <w:spacing w:val="7"/>
          <w:highlight w:val="none"/>
        </w:rPr>
        <w:t xml:space="preserve">3</w:t>
      </w:r>
      <w:r>
        <w:rPr>
          <w:rFonts w:hint="eastAsia" w:eastAsia="宋体"/>
          <w:spacing w:val="7"/>
          <w:highlight w:val="none"/>
        </w:rPr>
        <w:t xml:space="preserve">3</w:t>
      </w:r>
      <w:r>
        <w:rPr>
          <w:rFonts w:eastAsia="宋体"/>
          <w:spacing w:val="7"/>
          <w:highlight w:val="none"/>
        </w:rPr>
        <w:t xml:space="preserve">.1 合同签订前，中标人向采购单位交付的履约保证金为合同金额的2%。</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33.2 履约保证金必须是人民币。</w:t>
      </w:r>
      <w:r>
        <w:rPr>
          <w:rFonts w:ascii="Times New Roman" w:hAnsi="Times New Roman"/>
          <w:sz w:val="24"/>
          <w:highlight w:val="none"/>
        </w:rPr>
        <w:t xml:space="preserve">履约保证金应当以支票、汇票、本票或者金融机构、担保机构出具的保函等非现金形式提交。</w:t>
      </w:r>
      <w:r/>
    </w:p>
    <w:p>
      <w:pPr>
        <w:ind w:firstLine="560"/>
        <w:keepLines/>
        <w:keepNext/>
        <w:spacing w:line="440" w:lineRule="exact"/>
        <w:rPr>
          <w:rFonts w:ascii="Times New Roman" w:hAnsi="Times New Roman"/>
          <w:bCs/>
          <w:sz w:val="28"/>
          <w:szCs w:val="28"/>
          <w:highlight w:val="none"/>
        </w:rPr>
        <w:outlineLvl w:val="3"/>
      </w:pPr>
      <w:r>
        <w:rPr>
          <w:rFonts w:ascii="Times New Roman" w:hAnsi="Times New Roman"/>
          <w:bCs/>
          <w:sz w:val="28"/>
          <w:szCs w:val="28"/>
          <w:highlight w:val="none"/>
        </w:rPr>
        <w:t xml:space="preserve">34、货物和服务的追加、减少和添购。</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Times New Roman" w:hAnsi="Times New Roman"/>
          <w:bCs/>
          <w:sz w:val="28"/>
          <w:szCs w:val="28"/>
          <w:highlight w:val="none"/>
        </w:rPr>
        <w:outlineLvl w:val="3"/>
      </w:pPr>
      <w:r>
        <w:rPr>
          <w:rFonts w:ascii="Times New Roman" w:hAnsi="Times New Roman"/>
          <w:bCs/>
          <w:sz w:val="28"/>
          <w:szCs w:val="28"/>
          <w:highlight w:val="none"/>
        </w:rPr>
        <w:t xml:space="preserve">35、监督</w:t>
      </w:r>
      <w:r/>
    </w:p>
    <w:p>
      <w:pPr>
        <w:ind w:firstLine="480"/>
        <w:spacing w:line="440" w:lineRule="exact"/>
        <w:rPr>
          <w:rFonts w:ascii="Times New Roman" w:hAnsi="Times New Roman"/>
          <w:bCs/>
          <w:sz w:val="24"/>
          <w:highlight w:val="none"/>
        </w:rPr>
      </w:pPr>
      <w:r>
        <w:rPr>
          <w:rFonts w:ascii="Times New Roman" w:hAnsi="Times New Roman"/>
          <w:bCs/>
          <w:sz w:val="24"/>
          <w:highlight w:val="none"/>
        </w:rPr>
        <w:t xml:space="preserve">35.1 政府有关监督部门将对投标全过程进行监督。</w:t>
      </w:r>
      <w:r/>
    </w:p>
    <w:p>
      <w:pPr>
        <w:pStyle w:val="967"/>
        <w:pageBreakBefore/>
        <w:spacing w:line="440" w:lineRule="exact"/>
        <w:rPr>
          <w:rFonts w:ascii="Times New Roman" w:hAnsi="Times New Roman" w:eastAsia="宋体"/>
          <w:highlight w:val="none"/>
        </w:rPr>
      </w:pPr>
      <w:r/>
      <w:bookmarkStart w:id="46" w:name="_Toc178598548"/>
      <w:r>
        <w:rPr>
          <w:rFonts w:ascii="Times New Roman" w:hAnsi="Times New Roman" w:eastAsia="宋体"/>
          <w:highlight w:val="none"/>
        </w:rPr>
        <w:t xml:space="preserve">第三章  合同条款及格式</w:t>
      </w:r>
      <w:bookmarkEnd w:id="46"/>
      <w:r/>
      <w:r/>
    </w:p>
    <w:p>
      <w:pPr>
        <w:rPr>
          <w:rFonts w:ascii="Times New Roman" w:hAnsi="Times New Roman"/>
          <w:highlight w:val="none"/>
        </w:rPr>
      </w:pPr>
      <w:r/>
      <w:bookmarkStart w:id="47" w:name="EB0c436cda110d4e31977602d633a36593"/>
      <w:r/>
      <w:r/>
    </w:p>
    <w:p>
      <w:pPr>
        <w:ind w:firstLine="480"/>
        <w:spacing w:line="440" w:lineRule="exact"/>
        <w:rPr>
          <w:rFonts w:ascii="Times New Roman" w:hAnsi="Times New Roman"/>
          <w:bCs/>
          <w:sz w:val="24"/>
          <w:szCs w:val="24"/>
          <w:highlight w:val="none"/>
        </w:rPr>
      </w:pPr>
      <w:r>
        <w:rPr>
          <w:rFonts w:ascii="Times New Roman" w:hAnsi="Times New Roman"/>
          <w:bCs/>
          <w:sz w:val="24"/>
          <w:szCs w:val="24"/>
          <w:highlight w:val="none"/>
        </w:rPr>
        <w:t xml:space="preserve">以下为中标(成交)后签定本项目合同的通用条款，中标(成交)供应商不得提出实质性的修改。</w:t>
      </w:r>
      <w:r/>
    </w:p>
    <w:p>
      <w:pPr>
        <w:jc w:val="center"/>
        <w:rPr>
          <w:rFonts w:ascii="Times New Roman" w:hAnsi="Times New Roman"/>
          <w:b/>
          <w:bCs/>
          <w:sz w:val="32"/>
          <w:szCs w:val="32"/>
          <w:highlight w:val="none"/>
        </w:rPr>
      </w:pPr>
      <w:r>
        <w:rPr>
          <w:rFonts w:ascii="Times New Roman" w:hAnsi="Times New Roman"/>
          <w:b/>
          <w:bCs/>
          <w:sz w:val="32"/>
          <w:szCs w:val="32"/>
          <w:highlight w:val="none"/>
        </w:rPr>
        <w:t xml:space="preserve">张家港市政府采购合同</w:t>
      </w:r>
      <w:r/>
    </w:p>
    <w:p>
      <w:pPr>
        <w:pStyle w:val="1418"/>
        <w:ind w:firstLine="480"/>
        <w:spacing w:line="440" w:lineRule="exact"/>
        <w:rPr>
          <w:sz w:val="24"/>
          <w:highlight w:val="none"/>
        </w:rPr>
      </w:pPr>
      <w:r/>
      <w:bookmarkStart w:id="48" w:name="_Hlk65328514"/>
      <w:r>
        <w:rPr>
          <w:sz w:val="24"/>
          <w:highlight w:val="none"/>
        </w:rPr>
        <w:t xml:space="preserve">项目名称：</w:t>
      </w:r>
      <w:bookmarkStart w:id="49" w:name="biaoduanname_1"/>
      <w:r>
        <w:rPr>
          <w:sz w:val="24"/>
          <w:highlight w:val="none"/>
        </w:rPr>
        <w:t xml:space="preserve">             </w:t>
      </w:r>
      <w:bookmarkEnd w:id="49"/>
      <w:r>
        <w:rPr>
          <w:sz w:val="24"/>
          <w:highlight w:val="none"/>
        </w:rPr>
        <w:t xml:space="preserve">               </w:t>
      </w:r>
      <w:r/>
    </w:p>
    <w:p>
      <w:pPr>
        <w:pStyle w:val="1418"/>
        <w:ind w:firstLine="480"/>
        <w:spacing w:line="440" w:lineRule="exact"/>
        <w:rPr>
          <w:sz w:val="24"/>
          <w:highlight w:val="none"/>
        </w:rPr>
      </w:pPr>
      <w:r>
        <w:rPr>
          <w:sz w:val="24"/>
          <w:highlight w:val="none"/>
        </w:rPr>
        <w:t xml:space="preserve">项目编号：</w:t>
      </w:r>
      <w:bookmarkStart w:id="50" w:name="projectno"/>
      <w:r>
        <w:rPr>
          <w:sz w:val="24"/>
          <w:highlight w:val="none"/>
        </w:rPr>
        <w:t xml:space="preserve">           </w:t>
      </w:r>
      <w:bookmarkEnd w:id="50"/>
      <w:r/>
      <w:r/>
    </w:p>
    <w:p>
      <w:pPr>
        <w:pStyle w:val="1418"/>
        <w:ind w:firstLine="480"/>
        <w:spacing w:line="440" w:lineRule="exact"/>
        <w:rPr>
          <w:sz w:val="24"/>
          <w:highlight w:val="none"/>
        </w:rPr>
      </w:pPr>
      <w:r>
        <w:rPr>
          <w:sz w:val="24"/>
          <w:highlight w:val="none"/>
        </w:rPr>
        <w:t xml:space="preserve">甲方：（买方）</w:t>
      </w:r>
      <w:r>
        <w:rPr>
          <w:sz w:val="24"/>
          <w:highlight w:val="none"/>
          <w:u w:val="single"/>
        </w:rPr>
        <w:t xml:space="preserve"> </w:t>
      </w:r>
      <w:bookmarkStart w:id="51" w:name="jianshedanwei_1"/>
      <w:r>
        <w:rPr>
          <w:sz w:val="24"/>
          <w:highlight w:val="none"/>
          <w:u w:val="single"/>
        </w:rPr>
        <w:t xml:space="preserve">        </w:t>
      </w:r>
      <w:bookmarkEnd w:id="51"/>
      <w:r>
        <w:rPr>
          <w:sz w:val="24"/>
          <w:highlight w:val="none"/>
          <w:u w:val="single"/>
        </w:rPr>
        <w:t xml:space="preserve"> </w:t>
      </w:r>
      <w:r/>
    </w:p>
    <w:p>
      <w:pPr>
        <w:pStyle w:val="1418"/>
        <w:ind w:firstLine="480"/>
        <w:spacing w:line="440" w:lineRule="exact"/>
        <w:rPr>
          <w:sz w:val="24"/>
          <w:highlight w:val="none"/>
        </w:rPr>
      </w:pPr>
      <w:r>
        <w:rPr>
          <w:sz w:val="24"/>
          <w:highlight w:val="none"/>
        </w:rPr>
        <w:t xml:space="preserve">乙方：（卖方）</w:t>
      </w:r>
      <w:r>
        <w:rPr>
          <w:sz w:val="24"/>
          <w:highlight w:val="none"/>
          <w:u w:val="single"/>
        </w:rPr>
        <w:t xml:space="preserve"> </w:t>
      </w:r>
      <w:bookmarkStart w:id="52" w:name="zhongbiaodanweiname_1"/>
      <w:r>
        <w:rPr>
          <w:sz w:val="24"/>
          <w:highlight w:val="none"/>
          <w:u w:val="single"/>
        </w:rPr>
        <w:t xml:space="preserve">          </w:t>
      </w:r>
      <w:bookmarkEnd w:id="52"/>
      <w:r>
        <w:rPr>
          <w:sz w:val="24"/>
          <w:highlight w:val="none"/>
          <w:u w:val="single"/>
        </w:rPr>
        <w:t xml:space="preserve"> </w:t>
      </w:r>
      <w:r/>
    </w:p>
    <w:p>
      <w:pPr>
        <w:pStyle w:val="1418"/>
        <w:ind w:firstLine="480"/>
        <w:spacing w:line="440" w:lineRule="exact"/>
        <w:rPr>
          <w:b/>
          <w:bCs/>
          <w:sz w:val="24"/>
          <w:highlight w:val="none"/>
        </w:rPr>
      </w:pPr>
      <w:r>
        <w:rPr>
          <w:sz w:val="24"/>
          <w:highlight w:val="none"/>
        </w:rPr>
        <w:t xml:space="preserve">甲、乙双方根据</w:t>
      </w:r>
      <w:r>
        <w:rPr>
          <w:rFonts w:hint="eastAsia"/>
          <w:sz w:val="24"/>
          <w:highlight w:val="none"/>
          <w:lang w:eastAsia="zh-CN"/>
        </w:rPr>
        <w:t xml:space="preserve">苏州大智项目管理咨询有限公司</w:t>
      </w:r>
      <w:r>
        <w:rPr>
          <w:sz w:val="24"/>
          <w:highlight w:val="none"/>
          <w:u w:val="single"/>
        </w:rPr>
        <w:t xml:space="preserve"> </w:t>
      </w:r>
      <w:bookmarkStart w:id="53" w:name="biaoduanname_2"/>
      <w:r>
        <w:rPr>
          <w:sz w:val="24"/>
          <w:highlight w:val="none"/>
          <w:u w:val="single"/>
        </w:rPr>
        <w:t xml:space="preserve">    </w:t>
      </w:r>
      <w:bookmarkEnd w:id="53"/>
      <w:r>
        <w:rPr>
          <w:sz w:val="24"/>
          <w:highlight w:val="none"/>
          <w:u w:val="single"/>
        </w:rPr>
        <w:t xml:space="preserve"> </w:t>
      </w:r>
      <w:r>
        <w:rPr>
          <w:sz w:val="24"/>
          <w:highlight w:val="none"/>
        </w:rPr>
        <w:t xml:space="preserve">项目公开招标的结果，签署本合同。</w:t>
      </w:r>
      <w:r/>
    </w:p>
    <w:p>
      <w:pPr>
        <w:pStyle w:val="1418"/>
        <w:ind w:firstLine="482"/>
        <w:spacing w:line="440" w:lineRule="exact"/>
        <w:rPr>
          <w:b/>
          <w:bCs/>
          <w:sz w:val="24"/>
          <w:highlight w:val="none"/>
        </w:rPr>
      </w:pPr>
      <w:r>
        <w:rPr>
          <w:b/>
          <w:bCs/>
          <w:sz w:val="24"/>
          <w:highlight w:val="none"/>
        </w:rPr>
        <w:t xml:space="preserve">一、服务内容</w:t>
      </w:r>
      <w:r/>
    </w:p>
    <w:tbl>
      <w:tblPr>
        <w:tblStyle w:val="927"/>
        <w:tblW w:w="7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418"/>
              <w:jc w:val="center"/>
              <w:rPr>
                <w:sz w:val="24"/>
                <w:highlight w:val="none"/>
              </w:rPr>
            </w:pPr>
            <w:r>
              <w:rPr>
                <w:sz w:val="24"/>
                <w:highlight w:val="none"/>
              </w:rPr>
              <w:t xml:space="preserve">项目名称</w:t>
            </w:r>
            <w:r/>
          </w:p>
        </w:tc>
        <w:tc>
          <w:tcPr>
            <w:tcW w:w="2722" w:type="dxa"/>
            <w:vAlign w:val="center"/>
            <w:textDirection w:val="lrTb"/>
            <w:noWrap w:val="false"/>
          </w:tcPr>
          <w:p>
            <w:pPr>
              <w:pStyle w:val="1418"/>
              <w:ind w:firstLine="480"/>
              <w:jc w:val="center"/>
              <w:rPr>
                <w:sz w:val="24"/>
                <w:highlight w:val="none"/>
              </w:rPr>
            </w:pPr>
            <w:r>
              <w:rPr>
                <w:sz w:val="24"/>
                <w:highlight w:val="none"/>
              </w:rPr>
              <w:t xml:space="preserve">总价（元）</w:t>
            </w:r>
            <w:r/>
          </w:p>
        </w:tc>
        <w:tc>
          <w:tcPr>
            <w:tcW w:w="2475" w:type="dxa"/>
            <w:vAlign w:val="center"/>
            <w:textDirection w:val="lrTb"/>
            <w:noWrap w:val="false"/>
          </w:tcPr>
          <w:p>
            <w:pPr>
              <w:pStyle w:val="1418"/>
              <w:ind w:firstLine="240"/>
              <w:rPr>
                <w:sz w:val="24"/>
                <w:highlight w:val="none"/>
              </w:rPr>
            </w:pPr>
            <w:r>
              <w:rPr>
                <w:sz w:val="24"/>
                <w:highlight w:val="none"/>
              </w:rPr>
              <w:t xml:space="preserve">服务内容</w:t>
            </w:r>
            <w:r/>
          </w:p>
        </w:tc>
      </w:tr>
      <w:tr>
        <w:trPr>
          <w:cantSplit/>
          <w:jc w:val="center"/>
          <w:trHeight w:val="658"/>
        </w:trPr>
        <w:tc>
          <w:tcPr>
            <w:tcW w:w="2723" w:type="dxa"/>
            <w:vAlign w:val="center"/>
            <w:textDirection w:val="lrTb"/>
            <w:noWrap w:val="false"/>
          </w:tcPr>
          <w:p>
            <w:pPr>
              <w:pStyle w:val="1418"/>
              <w:rPr>
                <w:sz w:val="24"/>
                <w:highlight w:val="none"/>
              </w:rPr>
            </w:pPr>
            <w:r>
              <w:rPr>
                <w:sz w:val="24"/>
                <w:highlight w:val="none"/>
              </w:rPr>
              <w:t xml:space="preserve">   </w:t>
            </w:r>
            <w:bookmarkStart w:id="54" w:name="biaoduanname_3"/>
            <w:r>
              <w:rPr>
                <w:sz w:val="24"/>
                <w:highlight w:val="none"/>
              </w:rPr>
              <w:t xml:space="preserve">         </w:t>
            </w:r>
            <w:bookmarkEnd w:id="54"/>
            <w:r>
              <w:rPr>
                <w:sz w:val="24"/>
                <w:highlight w:val="none"/>
              </w:rPr>
              <w:t xml:space="preserve">   </w:t>
            </w:r>
            <w:r/>
          </w:p>
        </w:tc>
        <w:tc>
          <w:tcPr>
            <w:tcW w:w="2722" w:type="dxa"/>
            <w:vAlign w:val="center"/>
            <w:textDirection w:val="lrTb"/>
            <w:noWrap w:val="false"/>
          </w:tcPr>
          <w:p>
            <w:pPr>
              <w:pStyle w:val="1418"/>
              <w:rPr>
                <w:sz w:val="24"/>
                <w:highlight w:val="none"/>
              </w:rPr>
            </w:pPr>
            <w:r>
              <w:rPr>
                <w:sz w:val="24"/>
                <w:highlight w:val="none"/>
              </w:rPr>
              <w:t xml:space="preserve">   </w:t>
            </w:r>
            <w:bookmarkStart w:id="55" w:name="zhongbiaopricelow_1"/>
            <w:r>
              <w:rPr>
                <w:sz w:val="24"/>
                <w:highlight w:val="none"/>
              </w:rPr>
              <w:t xml:space="preserve">         </w:t>
            </w:r>
            <w:bookmarkEnd w:id="55"/>
            <w:r>
              <w:rPr>
                <w:sz w:val="24"/>
                <w:highlight w:val="none"/>
              </w:rPr>
              <w:t xml:space="preserve">    </w:t>
            </w:r>
            <w:r/>
          </w:p>
        </w:tc>
        <w:tc>
          <w:tcPr>
            <w:tcW w:w="2475" w:type="dxa"/>
            <w:vAlign w:val="center"/>
            <w:textDirection w:val="lrTb"/>
            <w:noWrap w:val="false"/>
          </w:tcPr>
          <w:p>
            <w:pPr>
              <w:pStyle w:val="1418"/>
              <w:rPr>
                <w:sz w:val="24"/>
                <w:highlight w:val="none"/>
              </w:rPr>
            </w:pPr>
            <w:r>
              <w:rPr>
                <w:sz w:val="24"/>
                <w:highlight w:val="none"/>
              </w:rPr>
              <w:t xml:space="preserve">  </w:t>
            </w:r>
            <w:bookmarkStart w:id="56" w:name="fuwuneirong"/>
            <w:r>
              <w:rPr>
                <w:sz w:val="24"/>
                <w:highlight w:val="none"/>
              </w:rPr>
              <w:t xml:space="preserve">        </w:t>
            </w:r>
            <w:bookmarkEnd w:id="56"/>
            <w:r>
              <w:rPr>
                <w:sz w:val="24"/>
                <w:highlight w:val="none"/>
              </w:rPr>
              <w:t xml:space="preserve">   </w:t>
            </w:r>
            <w:r/>
          </w:p>
        </w:tc>
      </w:tr>
    </w:tbl>
    <w:p>
      <w:pPr>
        <w:pStyle w:val="1418"/>
        <w:ind w:firstLine="472"/>
        <w:spacing w:line="440" w:lineRule="exact"/>
        <w:rPr>
          <w:rStyle w:val="1519"/>
          <w:b/>
          <w:bCs/>
          <w:sz w:val="24"/>
          <w:highlight w:val="none"/>
        </w:rPr>
      </w:pPr>
      <w:r/>
      <w:bookmarkStart w:id="57" w:name="_Toc176525642"/>
      <w:r/>
      <w:bookmarkStart w:id="58" w:name="_Toc8298"/>
      <w:r>
        <w:rPr>
          <w:rStyle w:val="1519"/>
          <w:b/>
          <w:bCs/>
          <w:sz w:val="24"/>
          <w:highlight w:val="none"/>
        </w:rPr>
        <w:t xml:space="preserve">二、合同金额</w:t>
      </w:r>
      <w:bookmarkEnd w:id="57"/>
      <w:r/>
      <w:bookmarkEnd w:id="58"/>
      <w:r/>
      <w:r/>
    </w:p>
    <w:p>
      <w:pPr>
        <w:pStyle w:val="1418"/>
        <w:ind w:firstLine="480"/>
        <w:spacing w:line="440" w:lineRule="exact"/>
        <w:rPr>
          <w:rStyle w:val="1519"/>
          <w:b/>
          <w:bCs/>
          <w:sz w:val="24"/>
          <w:highlight w:val="none"/>
        </w:rPr>
      </w:pPr>
      <w:r>
        <w:rPr>
          <w:rStyle w:val="1519"/>
          <w:sz w:val="24"/>
          <w:highlight w:val="none"/>
        </w:rPr>
        <w:t xml:space="preserve">2.1 本合同金额为（大写）：</w:t>
      </w:r>
      <w:r>
        <w:rPr>
          <w:rStyle w:val="1519"/>
          <w:sz w:val="24"/>
          <w:highlight w:val="none"/>
          <w:u w:val="single"/>
        </w:rPr>
        <w:t xml:space="preserve"> </w:t>
      </w:r>
      <w:bookmarkStart w:id="59" w:name="zhongbiaopriceup"/>
      <w:r>
        <w:rPr>
          <w:rStyle w:val="1519"/>
          <w:sz w:val="24"/>
          <w:highlight w:val="none"/>
          <w:u w:val="single"/>
        </w:rPr>
        <w:t xml:space="preserve">                      </w:t>
      </w:r>
      <w:bookmarkEnd w:id="59"/>
      <w:r>
        <w:rPr>
          <w:rStyle w:val="1519"/>
          <w:sz w:val="24"/>
          <w:highlight w:val="none"/>
        </w:rPr>
        <w:t xml:space="preserve">（</w:t>
      </w:r>
      <w:r>
        <w:rPr>
          <w:rStyle w:val="1519"/>
          <w:sz w:val="24"/>
          <w:highlight w:val="none"/>
          <w:u w:val="single"/>
        </w:rPr>
        <w:t xml:space="preserve"> </w:t>
      </w:r>
      <w:bookmarkStart w:id="60" w:name="zhongbiaopricelow"/>
      <w:r>
        <w:rPr>
          <w:rStyle w:val="1519"/>
          <w:sz w:val="24"/>
          <w:highlight w:val="none"/>
          <w:u w:val="single"/>
        </w:rPr>
        <w:t xml:space="preserve">           </w:t>
      </w:r>
      <w:bookmarkEnd w:id="60"/>
      <w:r>
        <w:rPr>
          <w:rStyle w:val="1519"/>
          <w:sz w:val="24"/>
          <w:highlight w:val="none"/>
          <w:u w:val="single"/>
        </w:rPr>
        <w:t xml:space="preserve"> </w:t>
      </w:r>
      <w:r>
        <w:rPr>
          <w:rStyle w:val="1519"/>
          <w:sz w:val="24"/>
          <w:highlight w:val="none"/>
        </w:rPr>
        <w:t xml:space="preserve">元）人民币。</w:t>
      </w:r>
      <w:r/>
    </w:p>
    <w:p>
      <w:pPr>
        <w:pStyle w:val="1418"/>
        <w:ind w:firstLine="480"/>
        <w:jc w:val="left"/>
        <w:spacing w:line="440" w:lineRule="exact"/>
        <w:rPr>
          <w:rStyle w:val="1519"/>
          <w:sz w:val="24"/>
          <w:highlight w:val="none"/>
        </w:rPr>
      </w:pPr>
      <w:r>
        <w:rPr>
          <w:rStyle w:val="1519"/>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418"/>
        <w:ind w:firstLine="482"/>
        <w:spacing w:line="440" w:lineRule="exact"/>
        <w:rPr>
          <w:rStyle w:val="1519"/>
          <w:b/>
          <w:bCs/>
          <w:sz w:val="24"/>
          <w:highlight w:val="none"/>
        </w:rPr>
      </w:pPr>
      <w:r/>
      <w:bookmarkStart w:id="61" w:name="_Toc13135"/>
      <w:r/>
      <w:bookmarkStart w:id="62" w:name="_Toc31501"/>
      <w:r/>
      <w:bookmarkStart w:id="63" w:name="_Toc176525643"/>
      <w:r/>
      <w:bookmarkStart w:id="64" w:name="_Toc23539"/>
      <w:r>
        <w:rPr>
          <w:rStyle w:val="1519"/>
          <w:b/>
          <w:bCs/>
          <w:sz w:val="24"/>
          <w:highlight w:val="none"/>
        </w:rPr>
        <w:t xml:space="preserve">三、履约保证金</w:t>
      </w:r>
      <w:bookmarkEnd w:id="61"/>
      <w:r/>
      <w:bookmarkEnd w:id="62"/>
      <w:r/>
      <w:bookmarkEnd w:id="63"/>
      <w:r/>
      <w:r/>
    </w:p>
    <w:p>
      <w:pPr>
        <w:pStyle w:val="1418"/>
        <w:ind w:firstLine="480"/>
        <w:spacing w:line="440" w:lineRule="exact"/>
        <w:rPr>
          <w:rStyle w:val="1519"/>
          <w:sz w:val="24"/>
          <w:highlight w:val="none"/>
        </w:rPr>
      </w:pPr>
      <w:r>
        <w:rPr>
          <w:rStyle w:val="1519"/>
          <w:sz w:val="24"/>
          <w:highlight w:val="none"/>
        </w:rPr>
        <w:t xml:space="preserve">3.1 合同签订前，乙方向采购单位交纳人民币</w:t>
      </w:r>
      <w:r>
        <w:rPr>
          <w:rStyle w:val="1519"/>
          <w:sz w:val="24"/>
          <w:highlight w:val="none"/>
          <w:u w:val="single"/>
        </w:rPr>
        <w:t xml:space="preserve">    </w:t>
      </w:r>
      <w:r>
        <w:rPr>
          <w:rStyle w:val="1519"/>
          <w:sz w:val="24"/>
          <w:highlight w:val="none"/>
        </w:rPr>
        <w:t xml:space="preserve">元作为本合同的履约保证金。履约保证金应当以支票、汇票、本票或者金融机构、担保机构出具的保函等非现金形式提交。</w:t>
      </w:r>
      <w:r/>
    </w:p>
    <w:p>
      <w:pPr>
        <w:pStyle w:val="1419"/>
        <w:spacing w:line="440" w:lineRule="exact"/>
        <w:rPr>
          <w:rStyle w:val="1519"/>
          <w:rFonts w:ascii="Times New Roman" w:hAnsi="Times New Roman"/>
          <w:highlight w:val="none"/>
        </w:rPr>
      </w:pPr>
      <w:r>
        <w:rPr>
          <w:rStyle w:val="1519"/>
          <w:rFonts w:ascii="Times New Roman" w:hAnsi="Times New Roman"/>
          <w:highlight w:val="none"/>
        </w:rPr>
        <w:t xml:space="preserve">3.2 </w:t>
      </w:r>
      <w:r>
        <w:rPr>
          <w:rFonts w:ascii="Times New Roman" w:hAnsi="Times New Roman"/>
          <w:highlight w:val="none"/>
        </w:rPr>
        <w:t xml:space="preserve">甲方付清全部合同金额的同时返还履约保证金。逾期退还的，应当支付逾期利息，且逾期利息的利率不得低于合同订立时1年期贷款市场报价利率。</w:t>
      </w:r>
      <w:r/>
    </w:p>
    <w:p>
      <w:pPr>
        <w:pStyle w:val="1418"/>
        <w:ind w:firstLine="480"/>
        <w:spacing w:line="440" w:lineRule="exact"/>
        <w:rPr>
          <w:rStyle w:val="1519"/>
          <w:sz w:val="24"/>
          <w:highlight w:val="none"/>
        </w:rPr>
      </w:pPr>
      <w:r>
        <w:rPr>
          <w:rStyle w:val="1519"/>
          <w:sz w:val="24"/>
          <w:highlight w:val="none"/>
        </w:rPr>
        <w:t xml:space="preserve">3.3 乙方不履行与甲方订立的合同的，履约保证金不予退还。</w:t>
      </w:r>
      <w:r/>
    </w:p>
    <w:p>
      <w:pPr>
        <w:pStyle w:val="1418"/>
        <w:ind w:firstLine="482"/>
        <w:spacing w:line="440" w:lineRule="exact"/>
        <w:rPr>
          <w:rStyle w:val="1519"/>
          <w:b/>
          <w:bCs/>
          <w:sz w:val="24"/>
          <w:highlight w:val="none"/>
        </w:rPr>
      </w:pPr>
      <w:r/>
      <w:bookmarkStart w:id="65" w:name="_Toc13318"/>
      <w:r/>
      <w:bookmarkStart w:id="66" w:name="_Toc176525644"/>
      <w:r/>
      <w:bookmarkStart w:id="67" w:name="_Toc1881"/>
      <w:r>
        <w:rPr>
          <w:rStyle w:val="1519"/>
          <w:b/>
          <w:bCs/>
          <w:sz w:val="24"/>
          <w:highlight w:val="none"/>
        </w:rPr>
        <w:t xml:space="preserve">四、转包或分包</w:t>
      </w:r>
      <w:bookmarkEnd w:id="65"/>
      <w:r/>
      <w:bookmarkEnd w:id="66"/>
      <w:r/>
      <w:bookmarkEnd w:id="67"/>
      <w:r>
        <w:rPr>
          <w:rStyle w:val="1519"/>
          <w:b/>
          <w:bCs/>
          <w:sz w:val="24"/>
          <w:highlight w:val="none"/>
        </w:rPr>
        <w:t xml:space="preserve"> </w:t>
      </w:r>
      <w:r/>
    </w:p>
    <w:p>
      <w:pPr>
        <w:ind w:left="463" w:right="1279"/>
        <w:spacing w:before="178" w:line="332" w:lineRule="auto"/>
        <w:rPr>
          <w:rFonts w:ascii="宋体" w:hAnsi="宋体" w:eastAsia="宋体" w:cs="宋体"/>
          <w:sz w:val="23"/>
          <w:szCs w:val="23"/>
          <w:highlight w:val="none"/>
        </w:rPr>
      </w:pPr>
      <w:r/>
      <w:bookmarkStart w:id="68" w:name="_Toc176525645"/>
      <w:r/>
      <w:bookmarkStart w:id="69" w:name="_Toc16008"/>
      <w:r/>
      <w:bookmarkStart w:id="70" w:name="_Toc29454"/>
      <w:r>
        <w:rPr>
          <w:rStyle w:val="1519"/>
          <w:sz w:val="24"/>
          <w:highlight w:val="none"/>
        </w:rPr>
        <w:t xml:space="preserve">4.1 本合同范围的服务，</w:t>
      </w:r>
      <w:r>
        <w:rPr>
          <w:rFonts w:ascii="宋体" w:hAnsi="宋体" w:eastAsia="宋体" w:cs="宋体"/>
          <w:spacing w:val="12"/>
          <w:sz w:val="23"/>
          <w:szCs w:val="23"/>
          <w:highlight w:val="none"/>
        </w:rPr>
        <w:t xml:space="preserve">应由乙方直接提供，不得转让他人提</w:t>
      </w:r>
      <w:r>
        <w:rPr>
          <w:rFonts w:ascii="宋体" w:hAnsi="宋体" w:eastAsia="宋体" w:cs="宋体"/>
          <w:spacing w:val="11"/>
          <w:sz w:val="23"/>
          <w:szCs w:val="23"/>
          <w:highlight w:val="none"/>
        </w:rPr>
        <w:t xml:space="preserve">供；</w:t>
      </w:r>
      <w:r/>
    </w:p>
    <w:p>
      <w:pPr>
        <w:ind w:left="463" w:right="1279"/>
        <w:spacing w:before="178" w:line="332" w:lineRule="auto"/>
        <w:rPr>
          <w:rStyle w:val="1519"/>
          <w:sz w:val="24"/>
          <w:highlight w:val="none"/>
        </w:rPr>
      </w:pPr>
      <w:r>
        <w:rPr>
          <w:rStyle w:val="1519"/>
          <w:sz w:val="24"/>
          <w:highlight w:val="none"/>
        </w:rPr>
        <w:t xml:space="preserve">4.2 如有转包行为，甲方有权给予终止合同。</w:t>
      </w:r>
      <w:r/>
    </w:p>
    <w:p>
      <w:pPr>
        <w:pStyle w:val="1418"/>
        <w:ind w:firstLine="482"/>
        <w:spacing w:line="440" w:lineRule="exact"/>
        <w:rPr>
          <w:rStyle w:val="1519"/>
          <w:b/>
          <w:bCs/>
          <w:sz w:val="24"/>
          <w:highlight w:val="none"/>
        </w:rPr>
      </w:pPr>
      <w:r>
        <w:rPr>
          <w:rStyle w:val="1519"/>
          <w:b/>
          <w:bCs/>
          <w:sz w:val="24"/>
          <w:highlight w:val="none"/>
        </w:rPr>
        <w:t xml:space="preserve">五、服务期限</w:t>
      </w:r>
      <w:bookmarkEnd w:id="68"/>
      <w:r/>
      <w:bookmarkEnd w:id="69"/>
      <w:r/>
      <w:bookmarkEnd w:id="70"/>
      <w:r/>
      <w:r/>
    </w:p>
    <w:p>
      <w:pPr>
        <w:pStyle w:val="1418"/>
        <w:ind w:firstLine="480"/>
        <w:spacing w:line="440" w:lineRule="exact"/>
        <w:rPr>
          <w:rStyle w:val="1519"/>
          <w:sz w:val="24"/>
          <w:highlight w:val="none"/>
        </w:rPr>
      </w:pPr>
      <w:r>
        <w:rPr>
          <w:rStyle w:val="1519"/>
          <w:sz w:val="24"/>
          <w:highlight w:val="none"/>
        </w:rPr>
        <w:t xml:space="preserve">   </w:t>
      </w:r>
      <w:r/>
    </w:p>
    <w:p>
      <w:pPr>
        <w:pStyle w:val="1418"/>
        <w:ind w:firstLine="482"/>
        <w:spacing w:line="440" w:lineRule="exact"/>
        <w:rPr>
          <w:rStyle w:val="1519"/>
          <w:b/>
          <w:bCs/>
          <w:sz w:val="24"/>
          <w:highlight w:val="none"/>
        </w:rPr>
      </w:pPr>
      <w:r/>
      <w:bookmarkStart w:id="71" w:name="_Toc176525646"/>
      <w:r/>
      <w:bookmarkStart w:id="72" w:name="_Toc12980"/>
      <w:r/>
      <w:bookmarkStart w:id="73" w:name="_Toc13533"/>
      <w:r>
        <w:rPr>
          <w:rStyle w:val="1519"/>
          <w:b/>
          <w:bCs/>
          <w:sz w:val="24"/>
          <w:highlight w:val="none"/>
        </w:rPr>
        <w:t xml:space="preserve">六、货款支付</w:t>
      </w:r>
      <w:bookmarkEnd w:id="71"/>
      <w:r/>
      <w:bookmarkEnd w:id="72"/>
      <w:r/>
      <w:bookmarkEnd w:id="73"/>
      <w:r>
        <w:rPr>
          <w:rStyle w:val="1519"/>
          <w:b/>
          <w:bCs/>
          <w:sz w:val="24"/>
          <w:highlight w:val="none"/>
        </w:rPr>
        <w:t xml:space="preserve"> </w:t>
      </w:r>
      <w:r/>
    </w:p>
    <w:p>
      <w:pPr>
        <w:pStyle w:val="1418"/>
        <w:ind w:firstLine="480"/>
        <w:spacing w:line="440" w:lineRule="exact"/>
        <w:rPr>
          <w:rStyle w:val="1519"/>
          <w:sz w:val="24"/>
          <w:highlight w:val="none"/>
          <w:u w:val="single"/>
        </w:rPr>
      </w:pPr>
      <w:r>
        <w:rPr>
          <w:rStyle w:val="1519"/>
          <w:sz w:val="24"/>
          <w:highlight w:val="none"/>
        </w:rPr>
        <w:t xml:space="preserve">6.1 结付程序：</w:t>
      </w:r>
      <w:r>
        <w:rPr>
          <w:rStyle w:val="1519"/>
          <w:sz w:val="24"/>
          <w:highlight w:val="none"/>
          <w:u w:val="single"/>
        </w:rPr>
        <w:t xml:space="preserve">            </w:t>
      </w:r>
      <w:r/>
    </w:p>
    <w:p>
      <w:pPr>
        <w:pStyle w:val="1418"/>
        <w:ind w:firstLine="480"/>
        <w:spacing w:line="440" w:lineRule="exact"/>
        <w:rPr>
          <w:rStyle w:val="1519"/>
          <w:sz w:val="24"/>
          <w:highlight w:val="none"/>
        </w:rPr>
      </w:pPr>
      <w:r>
        <w:rPr>
          <w:rStyle w:val="1519"/>
          <w:sz w:val="24"/>
          <w:highlight w:val="none"/>
        </w:rPr>
        <w:t xml:space="preserve">6.2 结付期限：</w:t>
      </w:r>
      <w:r>
        <w:rPr>
          <w:rStyle w:val="1519"/>
          <w:sz w:val="24"/>
          <w:highlight w:val="none"/>
          <w:u w:val="single"/>
        </w:rPr>
        <w:t xml:space="preserve">            </w:t>
      </w:r>
      <w:r>
        <w:rPr>
          <w:rStyle w:val="1519"/>
          <w:sz w:val="24"/>
          <w:highlight w:val="none"/>
        </w:rPr>
        <w:t xml:space="preserve">        </w:t>
      </w:r>
      <w:r/>
    </w:p>
    <w:p>
      <w:pPr>
        <w:pStyle w:val="1418"/>
        <w:ind w:firstLine="480"/>
        <w:spacing w:line="440" w:lineRule="exact"/>
        <w:rPr>
          <w:rStyle w:val="1519"/>
          <w:sz w:val="24"/>
          <w:highlight w:val="none"/>
        </w:rPr>
      </w:pPr>
      <w:r>
        <w:rPr>
          <w:rStyle w:val="1519"/>
          <w:sz w:val="24"/>
          <w:highlight w:val="none"/>
        </w:rPr>
        <w:t xml:space="preserve">6.3 乙方收款账户：</w:t>
      </w:r>
      <w:r>
        <w:rPr>
          <w:rStyle w:val="1519"/>
          <w:sz w:val="24"/>
          <w:highlight w:val="none"/>
          <w:u w:val="single"/>
        </w:rPr>
        <w:t xml:space="preserve">            </w:t>
      </w:r>
      <w:r>
        <w:rPr>
          <w:rStyle w:val="1519"/>
          <w:sz w:val="24"/>
          <w:highlight w:val="none"/>
        </w:rPr>
        <w:t xml:space="preserve">      </w:t>
      </w:r>
      <w:r/>
    </w:p>
    <w:p>
      <w:pPr>
        <w:pStyle w:val="1418"/>
        <w:ind w:firstLine="480"/>
        <w:spacing w:line="440" w:lineRule="exact"/>
        <w:rPr>
          <w:rStyle w:val="1519"/>
          <w:sz w:val="24"/>
          <w:highlight w:val="none"/>
        </w:rPr>
      </w:pPr>
      <w:r>
        <w:rPr>
          <w:rStyle w:val="1519"/>
          <w:sz w:val="24"/>
          <w:highlight w:val="none"/>
        </w:rPr>
        <w:t xml:space="preserve">6.4 甲方合同款支付方式：</w:t>
      </w:r>
      <w:r>
        <w:rPr>
          <w:rStyle w:val="1519"/>
          <w:sz w:val="24"/>
          <w:highlight w:val="none"/>
          <w:u w:val="single"/>
        </w:rPr>
        <w:t xml:space="preserve">            </w:t>
      </w:r>
      <w:r>
        <w:rPr>
          <w:rStyle w:val="1519"/>
          <w:sz w:val="24"/>
          <w:highlight w:val="none"/>
        </w:rPr>
        <w:t xml:space="preserve">（若乙方为中小企业，不得强制其接受非现金支付方式）</w:t>
      </w:r>
      <w:r/>
    </w:p>
    <w:p>
      <w:pPr>
        <w:pStyle w:val="1418"/>
        <w:ind w:firstLine="482"/>
        <w:spacing w:line="440" w:lineRule="exact"/>
        <w:rPr>
          <w:rStyle w:val="1519"/>
          <w:b/>
          <w:bCs/>
          <w:sz w:val="24"/>
          <w:highlight w:val="none"/>
        </w:rPr>
      </w:pPr>
      <w:r/>
      <w:bookmarkStart w:id="74" w:name="_Toc176525647"/>
      <w:r/>
      <w:bookmarkStart w:id="75" w:name="_Toc16184"/>
      <w:r/>
      <w:bookmarkStart w:id="76" w:name="_Toc27501"/>
      <w:r>
        <w:rPr>
          <w:rStyle w:val="1519"/>
          <w:b/>
          <w:bCs/>
          <w:sz w:val="24"/>
          <w:highlight w:val="none"/>
        </w:rPr>
        <w:t xml:space="preserve">七、税</w:t>
      </w:r>
      <w:bookmarkEnd w:id="74"/>
      <w:r/>
      <w:bookmarkEnd w:id="75"/>
      <w:r/>
      <w:bookmarkEnd w:id="76"/>
      <w:r>
        <w:rPr>
          <w:rStyle w:val="1519"/>
          <w:b/>
          <w:bCs/>
          <w:sz w:val="24"/>
          <w:highlight w:val="none"/>
        </w:rPr>
        <w:t xml:space="preserve"> </w:t>
      </w:r>
      <w:r/>
    </w:p>
    <w:p>
      <w:pPr>
        <w:pStyle w:val="1418"/>
        <w:ind w:firstLine="480"/>
        <w:spacing w:line="440" w:lineRule="exact"/>
        <w:rPr>
          <w:rStyle w:val="1519"/>
          <w:sz w:val="24"/>
          <w:highlight w:val="none"/>
        </w:rPr>
      </w:pPr>
      <w:r>
        <w:rPr>
          <w:rStyle w:val="1519"/>
          <w:sz w:val="24"/>
          <w:highlight w:val="none"/>
        </w:rPr>
        <w:t xml:space="preserve">7.1 本合同执行中相关的一切税费均由乙方负担。</w:t>
      </w:r>
      <w:r/>
    </w:p>
    <w:p>
      <w:pPr>
        <w:pStyle w:val="1418"/>
        <w:ind w:firstLine="482"/>
        <w:spacing w:line="440" w:lineRule="exact"/>
        <w:rPr>
          <w:rStyle w:val="1519"/>
          <w:b/>
          <w:bCs/>
          <w:sz w:val="24"/>
          <w:highlight w:val="none"/>
        </w:rPr>
      </w:pPr>
      <w:r/>
      <w:bookmarkStart w:id="77" w:name="_Toc176525648"/>
      <w:r/>
      <w:bookmarkStart w:id="78" w:name="_Toc31745"/>
      <w:r/>
      <w:bookmarkStart w:id="79" w:name="_Toc10679"/>
      <w:r>
        <w:rPr>
          <w:rStyle w:val="1519"/>
          <w:b/>
          <w:bCs/>
          <w:sz w:val="24"/>
          <w:highlight w:val="none"/>
        </w:rPr>
        <w:t xml:space="preserve">八、管理事项</w:t>
      </w:r>
      <w:bookmarkEnd w:id="77"/>
      <w:r/>
      <w:bookmarkEnd w:id="78"/>
      <w:r/>
      <w:bookmarkEnd w:id="79"/>
      <w:r/>
      <w:r/>
    </w:p>
    <w:p>
      <w:pPr>
        <w:pStyle w:val="1418"/>
        <w:ind w:firstLine="480"/>
        <w:spacing w:line="440" w:lineRule="exact"/>
        <w:rPr>
          <w:rStyle w:val="1519"/>
          <w:sz w:val="24"/>
          <w:highlight w:val="none"/>
        </w:rPr>
      </w:pPr>
      <w:r>
        <w:rPr>
          <w:rStyle w:val="1519"/>
          <w:sz w:val="24"/>
          <w:highlight w:val="none"/>
        </w:rPr>
        <w:t xml:space="preserve">按招标内容要求以及</w:t>
      </w:r>
      <w:r>
        <w:rPr>
          <w:rStyle w:val="1519"/>
          <w:rFonts w:hint="eastAsia"/>
          <w:sz w:val="24"/>
          <w:highlight w:val="none"/>
        </w:rPr>
        <w:t xml:space="preserve">中标</w:t>
      </w:r>
      <w:r>
        <w:rPr>
          <w:rStyle w:val="1519"/>
          <w:sz w:val="24"/>
          <w:highlight w:val="none"/>
        </w:rPr>
        <w:t xml:space="preserve">单位的承诺项目阐述。</w:t>
      </w:r>
      <w:r/>
    </w:p>
    <w:p>
      <w:pPr>
        <w:pStyle w:val="1418"/>
        <w:ind w:firstLine="482"/>
        <w:spacing w:line="440" w:lineRule="exact"/>
        <w:rPr>
          <w:rStyle w:val="1519"/>
          <w:b/>
          <w:bCs/>
          <w:sz w:val="24"/>
          <w:highlight w:val="none"/>
        </w:rPr>
      </w:pPr>
      <w:r/>
      <w:bookmarkStart w:id="80" w:name="_Toc176525649"/>
      <w:r/>
      <w:bookmarkStart w:id="81" w:name="_Toc1620"/>
      <w:r/>
      <w:bookmarkStart w:id="82" w:name="_Toc1818"/>
      <w:r>
        <w:rPr>
          <w:rStyle w:val="1519"/>
          <w:b/>
          <w:bCs/>
          <w:sz w:val="24"/>
          <w:highlight w:val="none"/>
        </w:rPr>
        <w:t xml:space="preserve">九、双方权利义务</w:t>
      </w:r>
      <w:bookmarkEnd w:id="80"/>
      <w:r/>
      <w:bookmarkEnd w:id="81"/>
      <w:r/>
      <w:bookmarkEnd w:id="82"/>
      <w:r>
        <w:rPr>
          <w:rStyle w:val="1519"/>
          <w:b/>
          <w:bCs/>
          <w:sz w:val="24"/>
          <w:highlight w:val="none"/>
        </w:rPr>
        <w:t xml:space="preserve"> </w:t>
      </w:r>
      <w:r/>
    </w:p>
    <w:p>
      <w:pPr>
        <w:pStyle w:val="1418"/>
        <w:ind w:firstLine="480"/>
        <w:spacing w:line="440" w:lineRule="exact"/>
        <w:rPr>
          <w:rStyle w:val="1519"/>
          <w:sz w:val="24"/>
          <w:highlight w:val="none"/>
        </w:rPr>
      </w:pPr>
      <w:r>
        <w:rPr>
          <w:rStyle w:val="1519"/>
          <w:sz w:val="24"/>
          <w:highlight w:val="none"/>
        </w:rPr>
        <w:t xml:space="preserve">9.1 甲方的权利和义务</w:t>
      </w:r>
      <w:r/>
    </w:p>
    <w:p>
      <w:pPr>
        <w:pStyle w:val="1418"/>
        <w:ind w:firstLine="480"/>
        <w:spacing w:line="440" w:lineRule="exact"/>
        <w:rPr>
          <w:rStyle w:val="1519"/>
          <w:sz w:val="24"/>
          <w:highlight w:val="none"/>
        </w:rPr>
      </w:pPr>
      <w:r>
        <w:rPr>
          <w:rStyle w:val="1519"/>
          <w:sz w:val="24"/>
          <w:highlight w:val="none"/>
        </w:rPr>
        <w:t xml:space="preserve">（1）甲方制定的委托乙方承担的项目</w:t>
      </w:r>
      <w:r>
        <w:rPr>
          <w:rStyle w:val="1519"/>
          <w:rFonts w:hint="eastAsia"/>
          <w:sz w:val="24"/>
          <w:highlight w:val="none"/>
        </w:rPr>
        <w:t xml:space="preserve">服务</w:t>
      </w:r>
      <w:r>
        <w:rPr>
          <w:rStyle w:val="1519"/>
          <w:sz w:val="24"/>
          <w:highlight w:val="none"/>
        </w:rPr>
        <w:t xml:space="preserve">内容。（详见项目需求）</w:t>
      </w:r>
      <w:r/>
    </w:p>
    <w:p>
      <w:pPr>
        <w:pStyle w:val="1418"/>
        <w:ind w:firstLine="480"/>
        <w:spacing w:line="440" w:lineRule="exact"/>
        <w:rPr>
          <w:rStyle w:val="1519"/>
          <w:sz w:val="24"/>
          <w:highlight w:val="none"/>
        </w:rPr>
      </w:pPr>
      <w:r>
        <w:rPr>
          <w:rStyle w:val="1519"/>
          <w:sz w:val="24"/>
          <w:highlight w:val="none"/>
        </w:rPr>
        <w:t xml:space="preserve">（2）检查监督乙方工作的实施及制度的执行情况，并根据本项目</w:t>
      </w:r>
      <w:r>
        <w:rPr>
          <w:rStyle w:val="1519"/>
          <w:rFonts w:hint="eastAsia"/>
          <w:sz w:val="24"/>
          <w:highlight w:val="none"/>
        </w:rPr>
        <w:t xml:space="preserve">服务</w:t>
      </w:r>
      <w:r>
        <w:rPr>
          <w:rStyle w:val="1519"/>
          <w:sz w:val="24"/>
          <w:highlight w:val="none"/>
        </w:rPr>
        <w:t xml:space="preserve">实际及相关规定制定对乙方管理服务工作考核办法，对乙方的工作业绩进行检查和考核，并根据考核结果支付或者扣减服务费用。 </w:t>
      </w:r>
      <w:r/>
    </w:p>
    <w:p>
      <w:pPr>
        <w:pStyle w:val="1418"/>
        <w:ind w:firstLine="480"/>
        <w:spacing w:line="440" w:lineRule="exact"/>
        <w:rPr>
          <w:rStyle w:val="1519"/>
          <w:sz w:val="24"/>
          <w:highlight w:val="none"/>
        </w:rPr>
      </w:pPr>
      <w:r>
        <w:rPr>
          <w:rStyle w:val="1519"/>
          <w:sz w:val="24"/>
          <w:highlight w:val="none"/>
        </w:rPr>
        <w:t xml:space="preserve">（3）审定乙方提出的项目</w:t>
      </w:r>
      <w:r>
        <w:rPr>
          <w:rStyle w:val="1519"/>
          <w:rFonts w:hint="eastAsia"/>
          <w:sz w:val="24"/>
          <w:highlight w:val="none"/>
        </w:rPr>
        <w:t xml:space="preserve">服务</w:t>
      </w:r>
      <w:r>
        <w:rPr>
          <w:rStyle w:val="1519"/>
          <w:sz w:val="24"/>
          <w:highlight w:val="none"/>
        </w:rPr>
        <w:t xml:space="preserve">计划。</w:t>
      </w:r>
      <w:r/>
    </w:p>
    <w:p>
      <w:pPr>
        <w:pStyle w:val="1418"/>
        <w:ind w:firstLine="480"/>
        <w:spacing w:line="440" w:lineRule="exact"/>
        <w:rPr>
          <w:rStyle w:val="1519"/>
          <w:sz w:val="24"/>
          <w:highlight w:val="none"/>
        </w:rPr>
      </w:pPr>
      <w:r>
        <w:rPr>
          <w:rStyle w:val="1519"/>
          <w:sz w:val="24"/>
          <w:highlight w:val="none"/>
        </w:rPr>
        <w:t xml:space="preserve">（4）协调处理本合同生效前发生的</w:t>
      </w:r>
      <w:r>
        <w:rPr>
          <w:rStyle w:val="1519"/>
          <w:rFonts w:hint="eastAsia"/>
          <w:sz w:val="24"/>
          <w:highlight w:val="none"/>
        </w:rPr>
        <w:t xml:space="preserve">服务</w:t>
      </w:r>
      <w:r>
        <w:rPr>
          <w:rStyle w:val="1519"/>
          <w:sz w:val="24"/>
          <w:highlight w:val="none"/>
        </w:rPr>
        <w:t xml:space="preserve">遗留问题。</w:t>
      </w:r>
      <w:r/>
    </w:p>
    <w:p>
      <w:pPr>
        <w:pStyle w:val="1418"/>
        <w:ind w:firstLine="480"/>
        <w:spacing w:line="440" w:lineRule="exact"/>
        <w:rPr>
          <w:rStyle w:val="1519"/>
          <w:sz w:val="24"/>
          <w:highlight w:val="none"/>
        </w:rPr>
      </w:pPr>
      <w:r>
        <w:rPr>
          <w:rStyle w:val="1519"/>
          <w:sz w:val="24"/>
          <w:highlight w:val="none"/>
        </w:rPr>
        <w:t xml:space="preserve">（5）协助乙方做好项目</w:t>
      </w:r>
      <w:r>
        <w:rPr>
          <w:rStyle w:val="1519"/>
          <w:rFonts w:hint="eastAsia"/>
          <w:sz w:val="24"/>
          <w:highlight w:val="none"/>
        </w:rPr>
        <w:t xml:space="preserve">服务</w:t>
      </w:r>
      <w:r>
        <w:rPr>
          <w:rStyle w:val="1519"/>
          <w:sz w:val="24"/>
          <w:highlight w:val="none"/>
        </w:rPr>
        <w:t xml:space="preserve">工作的宣传教育。</w:t>
      </w:r>
      <w:r/>
    </w:p>
    <w:p>
      <w:pPr>
        <w:pStyle w:val="1418"/>
        <w:ind w:firstLine="480"/>
        <w:spacing w:line="440" w:lineRule="exact"/>
        <w:rPr>
          <w:rStyle w:val="1519"/>
          <w:sz w:val="24"/>
          <w:highlight w:val="none"/>
        </w:rPr>
      </w:pPr>
      <w:r>
        <w:rPr>
          <w:rStyle w:val="1519"/>
          <w:sz w:val="24"/>
          <w:highlight w:val="none"/>
        </w:rPr>
        <w:t xml:space="preserve">（6）乙方有违约行为的，甲方有权解除合同并没收履约保证金及向乙方支付实际合同期内扣除考核扣款后的全部余款。</w:t>
      </w:r>
      <w:r/>
    </w:p>
    <w:p>
      <w:pPr>
        <w:pStyle w:val="1418"/>
        <w:ind w:firstLine="480"/>
        <w:spacing w:line="440" w:lineRule="exact"/>
        <w:rPr>
          <w:rStyle w:val="1519"/>
          <w:sz w:val="24"/>
          <w:highlight w:val="none"/>
        </w:rPr>
      </w:pPr>
      <w:r>
        <w:rPr>
          <w:rStyle w:val="1519"/>
          <w:sz w:val="24"/>
          <w:highlight w:val="none"/>
        </w:rPr>
        <w:t xml:space="preserve">（7）甲方有权对中标后再转包或分包的乙方终止承包合同。</w:t>
      </w:r>
      <w:r/>
    </w:p>
    <w:p>
      <w:pPr>
        <w:pStyle w:val="1418"/>
        <w:ind w:firstLine="480"/>
        <w:spacing w:line="440" w:lineRule="exact"/>
        <w:rPr>
          <w:rStyle w:val="1519"/>
          <w:sz w:val="24"/>
          <w:highlight w:val="none"/>
        </w:rPr>
      </w:pPr>
      <w:r>
        <w:rPr>
          <w:rStyle w:val="1519"/>
          <w:sz w:val="24"/>
          <w:highlight w:val="none"/>
        </w:rPr>
        <w:t xml:space="preserve">（8）甲方有权在服务期内根据实际情况提出修改考核细则，并经与乙方协商确认后，按新的考核细则执行考核。</w:t>
      </w:r>
      <w:r/>
    </w:p>
    <w:p>
      <w:pPr>
        <w:pStyle w:val="1418"/>
        <w:ind w:firstLine="480"/>
        <w:spacing w:line="440" w:lineRule="exact"/>
        <w:rPr>
          <w:rStyle w:val="1519"/>
          <w:sz w:val="24"/>
          <w:highlight w:val="none"/>
        </w:rPr>
      </w:pPr>
      <w:r>
        <w:rPr>
          <w:rStyle w:val="1519"/>
          <w:sz w:val="24"/>
          <w:highlight w:val="none"/>
        </w:rPr>
        <w:t xml:space="preserve">（9）在服务范围内对乙方的工作职责、工作任务、服务区域、服务标准提出具体要求。 </w:t>
      </w:r>
      <w:r/>
    </w:p>
    <w:p>
      <w:pPr>
        <w:pStyle w:val="1418"/>
        <w:ind w:firstLine="480"/>
        <w:spacing w:line="440" w:lineRule="exact"/>
        <w:rPr>
          <w:rStyle w:val="1519"/>
          <w:sz w:val="24"/>
          <w:highlight w:val="none"/>
        </w:rPr>
      </w:pPr>
      <w:r>
        <w:rPr>
          <w:rStyle w:val="1519"/>
          <w:sz w:val="24"/>
          <w:highlight w:val="none"/>
        </w:rPr>
        <w:t xml:space="preserve">（10）根据</w:t>
      </w:r>
      <w:r>
        <w:rPr>
          <w:rStyle w:val="1519"/>
          <w:rFonts w:hint="eastAsia"/>
          <w:sz w:val="24"/>
          <w:highlight w:val="none"/>
        </w:rPr>
        <w:t xml:space="preserve">服务</w:t>
      </w:r>
      <w:r>
        <w:rPr>
          <w:rStyle w:val="1519"/>
          <w:sz w:val="24"/>
          <w:highlight w:val="none"/>
        </w:rPr>
        <w:t xml:space="preserve">需要修改服务内容、工作要求以及要求乙方调整管理</w:t>
      </w:r>
      <w:r>
        <w:rPr>
          <w:rStyle w:val="1519"/>
          <w:rFonts w:hint="eastAsia"/>
          <w:sz w:val="24"/>
          <w:highlight w:val="none"/>
        </w:rPr>
        <w:t xml:space="preserve">人</w:t>
      </w:r>
      <w:r>
        <w:rPr>
          <w:rStyle w:val="1519"/>
          <w:sz w:val="24"/>
          <w:highlight w:val="none"/>
        </w:rPr>
        <w:t xml:space="preserve">员。 </w:t>
      </w:r>
      <w:r/>
    </w:p>
    <w:p>
      <w:pPr>
        <w:pStyle w:val="1418"/>
        <w:ind w:firstLine="480"/>
        <w:spacing w:line="440" w:lineRule="exact"/>
        <w:rPr>
          <w:rStyle w:val="1519"/>
          <w:sz w:val="24"/>
          <w:highlight w:val="none"/>
        </w:rPr>
      </w:pPr>
      <w:r>
        <w:rPr>
          <w:rStyle w:val="1519"/>
          <w:sz w:val="24"/>
          <w:highlight w:val="none"/>
        </w:rPr>
        <w:t xml:space="preserve">（11）对乙方的日常服务工作进行监督和管理，如乙方的管理服务人员不履行合同约定的服务内容，或者不服从合理的工作安排和监督管理的，视其情节轻重，有权要求乙方对其采取批评教育、处分、撤换等措施，乙方必须按要求处理。 </w:t>
      </w:r>
      <w:r/>
    </w:p>
    <w:p>
      <w:pPr>
        <w:pStyle w:val="1418"/>
        <w:ind w:firstLine="480"/>
        <w:spacing w:line="440" w:lineRule="exact"/>
        <w:rPr>
          <w:rStyle w:val="1519"/>
          <w:sz w:val="24"/>
          <w:highlight w:val="none"/>
        </w:rPr>
      </w:pPr>
      <w:r>
        <w:rPr>
          <w:rStyle w:val="1519"/>
          <w:sz w:val="24"/>
          <w:highlight w:val="none"/>
        </w:rPr>
        <w:t xml:space="preserve">（12）法律、法规规定的其他权利和义务。 </w:t>
      </w:r>
      <w:r/>
    </w:p>
    <w:p>
      <w:pPr>
        <w:pStyle w:val="1418"/>
        <w:ind w:firstLine="480"/>
        <w:spacing w:line="440" w:lineRule="exact"/>
        <w:rPr>
          <w:rStyle w:val="1519"/>
          <w:sz w:val="24"/>
          <w:highlight w:val="none"/>
        </w:rPr>
      </w:pPr>
      <w:r>
        <w:rPr>
          <w:rStyle w:val="1519"/>
          <w:sz w:val="24"/>
          <w:highlight w:val="none"/>
        </w:rPr>
        <w:t xml:space="preserve">9.2 乙方的权利和义务</w:t>
      </w:r>
      <w:r/>
    </w:p>
    <w:p>
      <w:pPr>
        <w:pStyle w:val="1418"/>
        <w:ind w:firstLine="480"/>
        <w:spacing w:line="440" w:lineRule="exact"/>
        <w:rPr>
          <w:rStyle w:val="1519"/>
          <w:sz w:val="24"/>
          <w:highlight w:val="none"/>
        </w:rPr>
      </w:pPr>
      <w:r>
        <w:rPr>
          <w:rStyle w:val="1519"/>
          <w:sz w:val="24"/>
          <w:highlight w:val="none"/>
        </w:rPr>
        <w:t xml:space="preserve">（1）根据有关法律、法规及本合同的约定，制订项目管理制度。</w:t>
      </w:r>
      <w:r/>
    </w:p>
    <w:p>
      <w:pPr>
        <w:pStyle w:val="1418"/>
        <w:ind w:firstLine="480"/>
        <w:spacing w:line="440" w:lineRule="exact"/>
        <w:rPr>
          <w:rStyle w:val="1519"/>
          <w:sz w:val="24"/>
          <w:highlight w:val="none"/>
        </w:rPr>
      </w:pPr>
      <w:r>
        <w:rPr>
          <w:rStyle w:val="1519"/>
          <w:sz w:val="24"/>
          <w:highlight w:val="none"/>
        </w:rPr>
        <w:t xml:space="preserve">（2）按合同约定，履行项目</w:t>
      </w:r>
      <w:r>
        <w:rPr>
          <w:rStyle w:val="1519"/>
          <w:rFonts w:hint="eastAsia"/>
          <w:sz w:val="24"/>
          <w:highlight w:val="none"/>
        </w:rPr>
        <w:t xml:space="preserve">服务</w:t>
      </w:r>
      <w:r>
        <w:rPr>
          <w:rStyle w:val="1519"/>
          <w:sz w:val="24"/>
          <w:highlight w:val="none"/>
        </w:rPr>
        <w:t xml:space="preserve">职责。</w:t>
      </w:r>
      <w:r/>
    </w:p>
    <w:p>
      <w:pPr>
        <w:pStyle w:val="1418"/>
        <w:ind w:firstLine="480"/>
        <w:spacing w:line="440" w:lineRule="exact"/>
        <w:rPr>
          <w:rStyle w:val="1519"/>
          <w:sz w:val="24"/>
          <w:highlight w:val="none"/>
        </w:rPr>
      </w:pPr>
      <w:r>
        <w:rPr>
          <w:rStyle w:val="1519"/>
          <w:sz w:val="24"/>
          <w:highlight w:val="none"/>
        </w:rPr>
        <w:t xml:space="preserve">（3）负责编制项目</w:t>
      </w:r>
      <w:r>
        <w:rPr>
          <w:rStyle w:val="1519"/>
          <w:rFonts w:hint="eastAsia"/>
          <w:sz w:val="24"/>
          <w:highlight w:val="none"/>
        </w:rPr>
        <w:t xml:space="preserve">服务</w:t>
      </w:r>
      <w:r>
        <w:rPr>
          <w:rStyle w:val="1519"/>
          <w:sz w:val="24"/>
          <w:highlight w:val="none"/>
        </w:rPr>
        <w:t xml:space="preserve">年度计划。</w:t>
      </w:r>
      <w:r/>
    </w:p>
    <w:p>
      <w:pPr>
        <w:pStyle w:val="1418"/>
        <w:ind w:firstLine="480"/>
        <w:spacing w:line="440" w:lineRule="exact"/>
        <w:rPr>
          <w:rStyle w:val="1519"/>
          <w:sz w:val="24"/>
          <w:highlight w:val="none"/>
        </w:rPr>
      </w:pPr>
      <w:r>
        <w:rPr>
          <w:rStyle w:val="1519"/>
          <w:sz w:val="24"/>
          <w:highlight w:val="none"/>
        </w:rPr>
        <w:t xml:space="preserve">（4）工作人员统一着装，并作好相关劳动安全防护工作，严格遵守各项管理规定。</w:t>
      </w:r>
      <w:r/>
    </w:p>
    <w:p>
      <w:pPr>
        <w:pStyle w:val="1418"/>
        <w:ind w:firstLine="480"/>
        <w:spacing w:line="440" w:lineRule="exact"/>
        <w:rPr>
          <w:rStyle w:val="1519"/>
          <w:sz w:val="24"/>
          <w:highlight w:val="none"/>
        </w:rPr>
      </w:pPr>
      <w:r>
        <w:rPr>
          <w:rStyle w:val="1519"/>
          <w:sz w:val="24"/>
          <w:highlight w:val="none"/>
        </w:rPr>
        <w:t xml:space="preserve">（5）如遇张家港市的各项重要活动、参观接待时，乙方应及时组织人员到位，完成各项突击任务。</w:t>
      </w:r>
      <w:r/>
    </w:p>
    <w:p>
      <w:pPr>
        <w:pStyle w:val="1418"/>
        <w:ind w:firstLine="480"/>
        <w:spacing w:line="440" w:lineRule="exact"/>
        <w:rPr>
          <w:rStyle w:val="1519"/>
          <w:sz w:val="24"/>
          <w:highlight w:val="none"/>
        </w:rPr>
      </w:pPr>
      <w:r>
        <w:rPr>
          <w:rStyle w:val="1519"/>
          <w:sz w:val="24"/>
          <w:highlight w:val="none"/>
        </w:rPr>
        <w:t xml:space="preserve">（6）乙方必须规范用工，签订用工合同。本合同终止时，乙方须向甲方移交项目</w:t>
      </w:r>
      <w:r>
        <w:rPr>
          <w:rStyle w:val="1519"/>
          <w:rFonts w:hint="eastAsia"/>
          <w:sz w:val="24"/>
          <w:highlight w:val="none"/>
        </w:rPr>
        <w:t xml:space="preserve">服务</w:t>
      </w:r>
      <w:r>
        <w:rPr>
          <w:rStyle w:val="1519"/>
          <w:sz w:val="24"/>
          <w:highlight w:val="none"/>
        </w:rPr>
        <w:t xml:space="preserve">全部档案资料。</w:t>
      </w:r>
      <w:r/>
    </w:p>
    <w:p>
      <w:pPr>
        <w:pStyle w:val="1418"/>
        <w:ind w:firstLine="480"/>
        <w:spacing w:line="440" w:lineRule="exact"/>
        <w:rPr>
          <w:rStyle w:val="1519"/>
          <w:sz w:val="24"/>
          <w:highlight w:val="none"/>
        </w:rPr>
      </w:pPr>
      <w:r>
        <w:rPr>
          <w:rStyle w:val="1519"/>
          <w:sz w:val="24"/>
          <w:highlight w:val="none"/>
        </w:rPr>
        <w:t xml:space="preserve">（7）根据有关法律、法规、规章、政策和本项目合同的规定在服务区域内开展</w:t>
      </w:r>
      <w:r>
        <w:rPr>
          <w:rStyle w:val="1519"/>
          <w:rFonts w:hint="eastAsia"/>
          <w:sz w:val="24"/>
          <w:highlight w:val="none"/>
        </w:rPr>
        <w:t xml:space="preserve">保洁</w:t>
      </w:r>
      <w:r>
        <w:rPr>
          <w:rStyle w:val="1519"/>
          <w:sz w:val="24"/>
          <w:highlight w:val="none"/>
        </w:rPr>
        <w:t xml:space="preserve">服务工作，不得损害国家、集体及第三人的合法权益，不得获取不当利益。由此所产生的一切法律责任由中标人承担。导致甲方承担法律责任和经济责任的，甲方可依法向乙方追偿。 </w:t>
      </w:r>
      <w:r/>
    </w:p>
    <w:p>
      <w:pPr>
        <w:pStyle w:val="1418"/>
        <w:ind w:firstLine="480"/>
        <w:spacing w:line="440" w:lineRule="exact"/>
        <w:rPr>
          <w:rStyle w:val="1519"/>
          <w:sz w:val="24"/>
          <w:highlight w:val="none"/>
        </w:rPr>
      </w:pPr>
      <w:r>
        <w:rPr>
          <w:rStyle w:val="1519"/>
          <w:sz w:val="24"/>
          <w:highlight w:val="none"/>
        </w:rPr>
        <w:t xml:space="preserve">（</w:t>
      </w:r>
      <w:r>
        <w:rPr>
          <w:rStyle w:val="1519"/>
          <w:rFonts w:hint="eastAsia"/>
          <w:sz w:val="24"/>
          <w:highlight w:val="none"/>
        </w:rPr>
        <w:t xml:space="preserve">8</w:t>
      </w:r>
      <w:r>
        <w:rPr>
          <w:rStyle w:val="1519"/>
          <w:sz w:val="24"/>
          <w:highlight w:val="none"/>
        </w:rPr>
        <w:t xml:space="preserve">）根据甲方要求选派思想品德好、纪律性和责任心强、业务水平过硬的服务人员，并对其进行岗前和岗中培训。 </w:t>
      </w:r>
      <w:r/>
    </w:p>
    <w:p>
      <w:pPr>
        <w:pStyle w:val="1418"/>
        <w:ind w:firstLine="480"/>
        <w:spacing w:line="440" w:lineRule="exact"/>
        <w:rPr>
          <w:rStyle w:val="1519"/>
          <w:sz w:val="24"/>
          <w:highlight w:val="none"/>
        </w:rPr>
      </w:pPr>
      <w:r>
        <w:rPr>
          <w:rStyle w:val="1519"/>
          <w:sz w:val="24"/>
          <w:highlight w:val="none"/>
        </w:rPr>
        <w:t xml:space="preserve">（</w:t>
      </w:r>
      <w:r>
        <w:rPr>
          <w:rStyle w:val="1519"/>
          <w:rFonts w:hint="eastAsia"/>
          <w:sz w:val="24"/>
          <w:highlight w:val="none"/>
        </w:rPr>
        <w:t xml:space="preserve">9</w:t>
      </w:r>
      <w:r>
        <w:rPr>
          <w:rStyle w:val="1519"/>
          <w:sz w:val="24"/>
          <w:highlight w:val="none"/>
        </w:rPr>
        <w:t xml:space="preserve">）按照相关法律法规对服务人员进行管理，向服务人员提供劳动和社会保险待遇，包括工资福利待遇、加班费、工伤、解除或者终止劳动关系经济补偿金、赔偿金等费用，为服务人员缴纳社会保险费和购买人身意外险，以及保障服务人员的休息权利等。乙方保证其用工行为符合国家法律有关规定，乙方与服务人员的任何劳动纠纷与甲方无关。 </w:t>
      </w:r>
      <w:r/>
    </w:p>
    <w:p>
      <w:pPr>
        <w:pStyle w:val="1418"/>
        <w:ind w:firstLine="480"/>
        <w:spacing w:line="440" w:lineRule="exact"/>
        <w:rPr>
          <w:rStyle w:val="1519"/>
          <w:sz w:val="24"/>
          <w:highlight w:val="none"/>
        </w:rPr>
      </w:pPr>
      <w:r>
        <w:rPr>
          <w:rStyle w:val="1519"/>
          <w:sz w:val="24"/>
          <w:highlight w:val="none"/>
        </w:rPr>
        <w:t xml:space="preserve">（1</w:t>
      </w:r>
      <w:r>
        <w:rPr>
          <w:rStyle w:val="1519"/>
          <w:rFonts w:hint="eastAsia"/>
          <w:sz w:val="24"/>
          <w:highlight w:val="none"/>
        </w:rPr>
        <w:t xml:space="preserve">0</w:t>
      </w:r>
      <w:r>
        <w:rPr>
          <w:rStyle w:val="1519"/>
          <w:sz w:val="24"/>
          <w:highlight w:val="none"/>
        </w:rPr>
        <w:t xml:space="preserve">）在服务区域内开展</w:t>
      </w:r>
      <w:r>
        <w:rPr>
          <w:rStyle w:val="1519"/>
          <w:rFonts w:hint="eastAsia"/>
          <w:sz w:val="24"/>
          <w:highlight w:val="none"/>
        </w:rPr>
        <w:t xml:space="preserve">保洁</w:t>
      </w:r>
      <w:r>
        <w:rPr>
          <w:rStyle w:val="1519"/>
          <w:sz w:val="24"/>
          <w:highlight w:val="none"/>
        </w:rPr>
        <w:t xml:space="preserve">服务工作时，应遵照执行甲方制定的工作标准和管理办法，自觉接受甲方的管理、指导和监督。服务人员须配备统一的工作服装和必要的交通、通信以及取证等设备。 </w:t>
      </w:r>
      <w:r/>
    </w:p>
    <w:p>
      <w:pPr>
        <w:pStyle w:val="1418"/>
        <w:ind w:firstLine="480"/>
        <w:spacing w:line="440" w:lineRule="exact"/>
        <w:rPr>
          <w:rStyle w:val="1519"/>
          <w:sz w:val="24"/>
          <w:highlight w:val="none"/>
        </w:rPr>
      </w:pPr>
      <w:r>
        <w:rPr>
          <w:rStyle w:val="1519"/>
          <w:sz w:val="24"/>
          <w:highlight w:val="none"/>
        </w:rPr>
        <w:t xml:space="preserve">（1</w:t>
      </w:r>
      <w:r>
        <w:rPr>
          <w:rStyle w:val="1519"/>
          <w:rFonts w:hint="eastAsia"/>
          <w:sz w:val="24"/>
          <w:highlight w:val="none"/>
        </w:rPr>
        <w:t xml:space="preserve">1</w:t>
      </w:r>
      <w:r>
        <w:rPr>
          <w:rStyle w:val="1519"/>
          <w:sz w:val="24"/>
          <w:highlight w:val="none"/>
        </w:rPr>
        <w:t xml:space="preserve">）服务人员在工作中，侵害第三人合法权益或者损害公共利益的，由乙方承担所有的经济责任和法律责任，甲方对此不承担任何责任。 </w:t>
      </w:r>
      <w:r/>
    </w:p>
    <w:p>
      <w:pPr>
        <w:pStyle w:val="1418"/>
        <w:ind w:firstLine="480"/>
        <w:spacing w:line="440" w:lineRule="exact"/>
        <w:rPr>
          <w:rStyle w:val="1519"/>
          <w:sz w:val="24"/>
          <w:highlight w:val="none"/>
        </w:rPr>
      </w:pPr>
      <w:r>
        <w:rPr>
          <w:rStyle w:val="1519"/>
          <w:sz w:val="24"/>
          <w:highlight w:val="none"/>
        </w:rPr>
        <w:t xml:space="preserve">（1</w:t>
      </w:r>
      <w:r>
        <w:rPr>
          <w:rStyle w:val="1519"/>
          <w:rFonts w:hint="eastAsia"/>
          <w:sz w:val="24"/>
          <w:highlight w:val="none"/>
        </w:rPr>
        <w:t xml:space="preserve">2</w:t>
      </w:r>
      <w:r>
        <w:rPr>
          <w:rStyle w:val="1519"/>
          <w:sz w:val="24"/>
          <w:highlight w:val="none"/>
        </w:rPr>
        <w:t xml:space="preserve">）若服务人员因暴力抵抗、意外事件、自身行为等原因受到人身损害的，应当按照劳动和社会保障法律法规及有关政策的规定承担用人单位的经济责任和法律责任，甲方对此不承担任何责任。 </w:t>
      </w:r>
      <w:r/>
    </w:p>
    <w:p>
      <w:pPr>
        <w:pStyle w:val="1418"/>
        <w:ind w:firstLine="480"/>
        <w:spacing w:line="440" w:lineRule="exact"/>
        <w:rPr>
          <w:rStyle w:val="1519"/>
          <w:sz w:val="24"/>
          <w:highlight w:val="none"/>
        </w:rPr>
      </w:pPr>
      <w:r>
        <w:rPr>
          <w:rStyle w:val="1519"/>
          <w:sz w:val="24"/>
          <w:highlight w:val="none"/>
        </w:rPr>
        <w:t xml:space="preserve">（1</w:t>
      </w:r>
      <w:r>
        <w:rPr>
          <w:rStyle w:val="1519"/>
          <w:rFonts w:hint="eastAsia"/>
          <w:sz w:val="24"/>
          <w:highlight w:val="none"/>
        </w:rPr>
        <w:t xml:space="preserve">3</w:t>
      </w:r>
      <w:r>
        <w:rPr>
          <w:rStyle w:val="1519"/>
          <w:sz w:val="24"/>
          <w:highlight w:val="none"/>
        </w:rPr>
        <w:t xml:space="preserve">）法律、法规规定的其他权利和义务。</w:t>
      </w:r>
      <w:r/>
    </w:p>
    <w:p>
      <w:pPr>
        <w:pStyle w:val="1418"/>
        <w:ind w:firstLine="482"/>
        <w:spacing w:line="440" w:lineRule="exact"/>
        <w:rPr>
          <w:rStyle w:val="1519"/>
          <w:b/>
          <w:bCs/>
          <w:sz w:val="24"/>
          <w:highlight w:val="none"/>
        </w:rPr>
      </w:pPr>
      <w:r/>
      <w:bookmarkStart w:id="83" w:name="_Toc11844"/>
      <w:r/>
      <w:bookmarkStart w:id="84" w:name="_Toc176525650"/>
      <w:r/>
      <w:bookmarkStart w:id="85" w:name="_Toc11162"/>
      <w:r>
        <w:rPr>
          <w:rStyle w:val="1519"/>
          <w:b/>
          <w:bCs/>
          <w:sz w:val="24"/>
          <w:highlight w:val="none"/>
        </w:rPr>
        <w:t xml:space="preserve">十、服务质量</w:t>
      </w:r>
      <w:bookmarkEnd w:id="83"/>
      <w:r/>
      <w:bookmarkEnd w:id="84"/>
      <w:r/>
      <w:bookmarkEnd w:id="85"/>
      <w:r>
        <w:rPr>
          <w:rStyle w:val="1519"/>
          <w:b/>
          <w:bCs/>
          <w:sz w:val="24"/>
          <w:highlight w:val="none"/>
        </w:rPr>
        <w:t xml:space="preserve"> </w:t>
      </w:r>
      <w:r/>
    </w:p>
    <w:p>
      <w:pPr>
        <w:pStyle w:val="1418"/>
        <w:ind w:firstLine="480"/>
        <w:spacing w:line="440" w:lineRule="exact"/>
        <w:rPr>
          <w:rStyle w:val="1519"/>
          <w:sz w:val="24"/>
          <w:highlight w:val="none"/>
        </w:rPr>
      </w:pPr>
      <w:r>
        <w:rPr>
          <w:rStyle w:val="1519"/>
          <w:sz w:val="24"/>
          <w:highlight w:val="none"/>
        </w:rPr>
        <w:t xml:space="preserve">乙方提供的服务应达到投标文件所约定的目标。对达标的理解有异议的，由双方共同认可的第三方予以评定。</w:t>
      </w:r>
      <w:r/>
    </w:p>
    <w:p>
      <w:pPr>
        <w:pStyle w:val="1418"/>
        <w:ind w:firstLine="482"/>
        <w:spacing w:line="440" w:lineRule="exact"/>
        <w:rPr>
          <w:rStyle w:val="1519"/>
          <w:b/>
          <w:bCs/>
          <w:sz w:val="24"/>
          <w:highlight w:val="none"/>
        </w:rPr>
      </w:pPr>
      <w:r/>
      <w:bookmarkStart w:id="86" w:name="_Toc14290"/>
      <w:r/>
      <w:bookmarkStart w:id="87" w:name="_Toc1774"/>
      <w:r/>
      <w:bookmarkStart w:id="88" w:name="_Toc176525651"/>
      <w:r>
        <w:rPr>
          <w:rStyle w:val="1519"/>
          <w:b/>
          <w:bCs/>
          <w:sz w:val="24"/>
          <w:highlight w:val="none"/>
        </w:rPr>
        <w:t xml:space="preserve">十一、违约责任</w:t>
      </w:r>
      <w:bookmarkEnd w:id="86"/>
      <w:r/>
      <w:bookmarkEnd w:id="87"/>
      <w:r/>
      <w:bookmarkEnd w:id="88"/>
      <w:r/>
      <w:r/>
    </w:p>
    <w:p>
      <w:pPr>
        <w:pStyle w:val="1418"/>
        <w:ind w:firstLine="480"/>
        <w:spacing w:line="440" w:lineRule="exact"/>
        <w:rPr>
          <w:rStyle w:val="1519"/>
          <w:sz w:val="24"/>
          <w:highlight w:val="none"/>
        </w:rPr>
      </w:pPr>
      <w:r>
        <w:rPr>
          <w:rStyle w:val="1519"/>
          <w:sz w:val="24"/>
          <w:highlight w:val="none"/>
        </w:rPr>
        <w:t xml:space="preserve">11.1 甲方违反合同的约定，使乙方未完成规定</w:t>
      </w:r>
      <w:r>
        <w:rPr>
          <w:rStyle w:val="1519"/>
          <w:rFonts w:hint="eastAsia"/>
          <w:sz w:val="24"/>
          <w:highlight w:val="none"/>
        </w:rPr>
        <w:t xml:space="preserve">服务</w:t>
      </w:r>
      <w:r>
        <w:rPr>
          <w:rStyle w:val="1519"/>
          <w:sz w:val="24"/>
          <w:highlight w:val="none"/>
        </w:rPr>
        <w:t xml:space="preserve">目标，乙方有权要求甲方在一定期限内解决，逾期未解决的，乙方有权终止合同，造成乙方经济损失的，甲方给予乙方经济赔偿。</w:t>
      </w:r>
      <w:r/>
    </w:p>
    <w:p>
      <w:pPr>
        <w:pStyle w:val="1418"/>
        <w:ind w:firstLine="480"/>
        <w:spacing w:line="440" w:lineRule="exact"/>
        <w:rPr>
          <w:rStyle w:val="1519"/>
          <w:sz w:val="24"/>
          <w:highlight w:val="none"/>
        </w:rPr>
      </w:pPr>
      <w:r>
        <w:rPr>
          <w:rStyle w:val="1519"/>
          <w:sz w:val="24"/>
          <w:highlight w:val="none"/>
        </w:rPr>
        <w:t xml:space="preserve">11.2 甲方对乙方进行考核，按考核结果给付费用。甲方逾期办理合同款支付的,应当支付逾期利息，且逾期利息的利率不得低于合同订立时 1 年期贷款市场报价利率。</w:t>
      </w:r>
      <w:r/>
    </w:p>
    <w:p>
      <w:pPr>
        <w:pStyle w:val="1418"/>
        <w:ind w:firstLine="480"/>
        <w:spacing w:line="440" w:lineRule="exact"/>
        <w:rPr>
          <w:rStyle w:val="1519"/>
          <w:sz w:val="24"/>
          <w:highlight w:val="none"/>
        </w:rPr>
      </w:pPr>
      <w:r>
        <w:rPr>
          <w:rStyle w:val="1519"/>
          <w:sz w:val="24"/>
          <w:highlight w:val="none"/>
        </w:rPr>
        <w:t xml:space="preserve">11.3 乙方违反合同的约定，未能达到约定的</w:t>
      </w:r>
      <w:r>
        <w:rPr>
          <w:rStyle w:val="1519"/>
          <w:rFonts w:hint="eastAsia"/>
          <w:sz w:val="24"/>
          <w:highlight w:val="none"/>
        </w:rPr>
        <w:t xml:space="preserve">服务</w:t>
      </w:r>
      <w:r>
        <w:rPr>
          <w:rStyle w:val="1519"/>
          <w:sz w:val="24"/>
          <w:highlight w:val="none"/>
        </w:rPr>
        <w:t xml:space="preserve">目标，甲方有权要求乙方限期整改，逾期未整改的，甲方有权终止合同，造成甲方经济损失的，乙方给予甲方赔偿。</w:t>
      </w:r>
      <w:r/>
    </w:p>
    <w:p>
      <w:pPr>
        <w:pStyle w:val="1418"/>
        <w:ind w:firstLine="480"/>
        <w:spacing w:line="440" w:lineRule="exact"/>
        <w:rPr>
          <w:rStyle w:val="1519"/>
          <w:sz w:val="24"/>
          <w:highlight w:val="none"/>
        </w:rPr>
      </w:pPr>
      <w:r>
        <w:rPr>
          <w:rStyle w:val="1519"/>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 10%的违约金。</w:t>
      </w:r>
      <w:r/>
    </w:p>
    <w:p>
      <w:pPr>
        <w:pStyle w:val="1418"/>
        <w:ind w:firstLine="482"/>
        <w:spacing w:line="440" w:lineRule="exact"/>
        <w:rPr>
          <w:rStyle w:val="1519"/>
          <w:b/>
          <w:bCs/>
          <w:sz w:val="24"/>
          <w:highlight w:val="none"/>
        </w:rPr>
      </w:pPr>
      <w:r/>
      <w:bookmarkStart w:id="89" w:name="_Toc176525652"/>
      <w:r>
        <w:rPr>
          <w:rStyle w:val="1519"/>
          <w:b/>
          <w:bCs/>
          <w:sz w:val="24"/>
          <w:highlight w:val="none"/>
        </w:rPr>
        <w:t xml:space="preserve">十二、不可抗力事件处理</w:t>
      </w:r>
      <w:bookmarkEnd w:id="64"/>
      <w:r/>
      <w:bookmarkEnd w:id="89"/>
      <w:r>
        <w:rPr>
          <w:rStyle w:val="1519"/>
          <w:b/>
          <w:bCs/>
          <w:sz w:val="24"/>
          <w:highlight w:val="none"/>
        </w:rPr>
        <w:t xml:space="preserve"> </w:t>
      </w:r>
      <w:r/>
    </w:p>
    <w:p>
      <w:pPr>
        <w:pStyle w:val="1418"/>
        <w:ind w:firstLine="480"/>
        <w:spacing w:line="440" w:lineRule="exact"/>
        <w:rPr>
          <w:rStyle w:val="1519"/>
          <w:sz w:val="24"/>
          <w:highlight w:val="none"/>
        </w:rPr>
      </w:pPr>
      <w:r>
        <w:rPr>
          <w:rStyle w:val="1519"/>
          <w:sz w:val="24"/>
          <w:highlight w:val="none"/>
        </w:rPr>
        <w:t xml:space="preserve">12.1 在合同有效期内，任何一方因不可抗力事件导致不能履行合同，则合同履行期可延长，其延长期与不可抗力影响期相同。</w:t>
      </w:r>
      <w:r/>
    </w:p>
    <w:p>
      <w:pPr>
        <w:pStyle w:val="1418"/>
        <w:ind w:firstLine="480"/>
        <w:spacing w:line="440" w:lineRule="exact"/>
        <w:rPr>
          <w:rStyle w:val="1519"/>
          <w:sz w:val="24"/>
          <w:highlight w:val="none"/>
        </w:rPr>
      </w:pPr>
      <w:r>
        <w:rPr>
          <w:rStyle w:val="1519"/>
          <w:sz w:val="24"/>
          <w:highlight w:val="none"/>
        </w:rPr>
        <w:t xml:space="preserve">12.2 不可抗力事件发生后，应立即通知对方，并寄送有关权威机构出具的证明。</w:t>
      </w:r>
      <w:r/>
    </w:p>
    <w:p>
      <w:pPr>
        <w:pStyle w:val="1418"/>
        <w:ind w:firstLine="480"/>
        <w:spacing w:line="440" w:lineRule="exact"/>
        <w:rPr>
          <w:rStyle w:val="1519"/>
          <w:sz w:val="24"/>
          <w:highlight w:val="none"/>
        </w:rPr>
      </w:pPr>
      <w:r>
        <w:rPr>
          <w:rStyle w:val="1519"/>
          <w:sz w:val="24"/>
          <w:highlight w:val="none"/>
        </w:rPr>
        <w:t xml:space="preserve">12.3 不可抗力事件延续 120 天以上，双方应通过友好协商，确定是否继续履行合同。</w:t>
      </w:r>
      <w:r/>
    </w:p>
    <w:p>
      <w:pPr>
        <w:pStyle w:val="1418"/>
        <w:ind w:firstLine="482"/>
        <w:spacing w:line="440" w:lineRule="exact"/>
        <w:rPr>
          <w:rStyle w:val="1519"/>
          <w:b/>
          <w:bCs/>
          <w:sz w:val="24"/>
          <w:highlight w:val="none"/>
        </w:rPr>
      </w:pPr>
      <w:r/>
      <w:bookmarkStart w:id="90" w:name="_Toc3720"/>
      <w:r/>
      <w:bookmarkStart w:id="91" w:name="_Toc176525653"/>
      <w:r>
        <w:rPr>
          <w:rStyle w:val="1519"/>
          <w:b/>
          <w:bCs/>
          <w:sz w:val="24"/>
          <w:highlight w:val="none"/>
        </w:rPr>
        <w:t xml:space="preserve">十三、诉讼</w:t>
      </w:r>
      <w:bookmarkEnd w:id="90"/>
      <w:r/>
      <w:bookmarkEnd w:id="91"/>
      <w:r>
        <w:rPr>
          <w:rStyle w:val="1519"/>
          <w:b/>
          <w:bCs/>
          <w:sz w:val="24"/>
          <w:highlight w:val="none"/>
        </w:rPr>
        <w:t xml:space="preserve"> </w:t>
      </w:r>
      <w:r/>
    </w:p>
    <w:p>
      <w:pPr>
        <w:pStyle w:val="1418"/>
        <w:ind w:firstLine="480"/>
        <w:spacing w:line="440" w:lineRule="exact"/>
        <w:rPr>
          <w:rStyle w:val="1519"/>
          <w:sz w:val="24"/>
          <w:highlight w:val="none"/>
        </w:rPr>
      </w:pPr>
      <w:r>
        <w:rPr>
          <w:rStyle w:val="1519"/>
          <w:sz w:val="24"/>
          <w:highlight w:val="none"/>
        </w:rPr>
        <w:t xml:space="preserve">13.1 双方在执行合同中所发生的一切争议，应通过协商解决。如协商不成，可向合同签订地法院起诉，合同签订地在此约定为张家港市。</w:t>
      </w:r>
      <w:r/>
    </w:p>
    <w:p>
      <w:pPr>
        <w:pStyle w:val="1418"/>
        <w:ind w:firstLine="482"/>
        <w:spacing w:line="440" w:lineRule="exact"/>
        <w:rPr>
          <w:rStyle w:val="1519"/>
          <w:b/>
          <w:bCs/>
          <w:sz w:val="24"/>
          <w:highlight w:val="none"/>
        </w:rPr>
      </w:pPr>
      <w:r/>
      <w:bookmarkStart w:id="92" w:name="_Toc176525654"/>
      <w:r/>
      <w:bookmarkStart w:id="93" w:name="_Toc13774"/>
      <w:r>
        <w:rPr>
          <w:rStyle w:val="1519"/>
          <w:b/>
          <w:bCs/>
          <w:sz w:val="24"/>
          <w:highlight w:val="none"/>
        </w:rPr>
        <w:t xml:space="preserve">十四、合同其他文件</w:t>
      </w:r>
      <w:bookmarkEnd w:id="92"/>
      <w:r/>
      <w:bookmarkEnd w:id="93"/>
      <w:r>
        <w:rPr>
          <w:rStyle w:val="1519"/>
          <w:b/>
          <w:bCs/>
          <w:sz w:val="24"/>
          <w:highlight w:val="none"/>
        </w:rPr>
        <w:t xml:space="preserve"> </w:t>
      </w:r>
      <w:r/>
    </w:p>
    <w:p>
      <w:pPr>
        <w:pStyle w:val="1418"/>
        <w:ind w:firstLine="480"/>
        <w:spacing w:line="440" w:lineRule="exact"/>
        <w:rPr>
          <w:rStyle w:val="1519"/>
          <w:sz w:val="24"/>
          <w:highlight w:val="none"/>
        </w:rPr>
      </w:pPr>
      <w:r>
        <w:rPr>
          <w:rStyle w:val="1519"/>
          <w:sz w:val="24"/>
          <w:highlight w:val="none"/>
        </w:rPr>
        <w:t xml:space="preserve">14.1 下列文件为本合同不可分割部份，与本合同具有同等效力。</w:t>
      </w:r>
      <w:r/>
    </w:p>
    <w:p>
      <w:pPr>
        <w:pStyle w:val="1418"/>
        <w:ind w:firstLine="480"/>
        <w:spacing w:line="440" w:lineRule="exact"/>
        <w:rPr>
          <w:rStyle w:val="1519"/>
          <w:sz w:val="24"/>
          <w:highlight w:val="none"/>
        </w:rPr>
      </w:pPr>
      <w:r>
        <w:rPr>
          <w:rStyle w:val="1519"/>
          <w:sz w:val="24"/>
          <w:highlight w:val="none"/>
        </w:rPr>
        <w:t xml:space="preserve">(1)中标通知书；</w:t>
      </w:r>
      <w:r/>
    </w:p>
    <w:p>
      <w:pPr>
        <w:pStyle w:val="1418"/>
        <w:ind w:firstLine="480"/>
        <w:spacing w:line="440" w:lineRule="exact"/>
        <w:rPr>
          <w:rStyle w:val="1519"/>
          <w:sz w:val="24"/>
          <w:highlight w:val="none"/>
        </w:rPr>
      </w:pPr>
      <w:r>
        <w:rPr>
          <w:rStyle w:val="1519"/>
          <w:sz w:val="24"/>
          <w:highlight w:val="none"/>
        </w:rPr>
        <w:t xml:space="preserve">(2)供方中标的投标书；</w:t>
      </w:r>
      <w:r/>
    </w:p>
    <w:p>
      <w:pPr>
        <w:pStyle w:val="1418"/>
        <w:ind w:firstLine="480"/>
        <w:spacing w:line="440" w:lineRule="exact"/>
        <w:rPr>
          <w:rStyle w:val="1519"/>
          <w:sz w:val="24"/>
          <w:highlight w:val="none"/>
        </w:rPr>
      </w:pPr>
      <w:r>
        <w:rPr>
          <w:rStyle w:val="1519"/>
          <w:sz w:val="24"/>
          <w:highlight w:val="none"/>
        </w:rPr>
        <w:t xml:space="preserve">(3)招标文件；</w:t>
      </w:r>
      <w:r/>
    </w:p>
    <w:p>
      <w:pPr>
        <w:pStyle w:val="1418"/>
        <w:ind w:firstLine="480"/>
        <w:spacing w:line="440" w:lineRule="exact"/>
        <w:rPr>
          <w:rStyle w:val="1519"/>
          <w:sz w:val="24"/>
          <w:highlight w:val="none"/>
        </w:rPr>
      </w:pPr>
      <w:r>
        <w:rPr>
          <w:rStyle w:val="1519"/>
          <w:sz w:val="24"/>
          <w:highlight w:val="none"/>
        </w:rPr>
        <w:t xml:space="preserve">(4)供方在招投标过程中所作的其他承诺、声明、书面澄清等。</w:t>
      </w:r>
      <w:r/>
    </w:p>
    <w:p>
      <w:pPr>
        <w:pStyle w:val="1418"/>
        <w:ind w:firstLine="482"/>
        <w:spacing w:line="440" w:lineRule="exact"/>
        <w:rPr>
          <w:rStyle w:val="1519"/>
          <w:b/>
          <w:bCs/>
          <w:sz w:val="24"/>
          <w:highlight w:val="none"/>
        </w:rPr>
      </w:pPr>
      <w:r/>
      <w:bookmarkStart w:id="94" w:name="_Toc18210"/>
      <w:r/>
      <w:bookmarkStart w:id="95" w:name="_Toc176525655"/>
      <w:r>
        <w:rPr>
          <w:rStyle w:val="1519"/>
          <w:b/>
          <w:bCs/>
          <w:sz w:val="24"/>
          <w:highlight w:val="none"/>
        </w:rPr>
        <w:t xml:space="preserve">十五、合同生效及其它</w:t>
      </w:r>
      <w:bookmarkEnd w:id="94"/>
      <w:r/>
      <w:bookmarkEnd w:id="95"/>
      <w:r>
        <w:rPr>
          <w:rStyle w:val="1519"/>
          <w:b/>
          <w:bCs/>
          <w:sz w:val="24"/>
          <w:highlight w:val="none"/>
        </w:rPr>
        <w:t xml:space="preserve"> </w:t>
      </w:r>
      <w:r/>
    </w:p>
    <w:p>
      <w:pPr>
        <w:pStyle w:val="1418"/>
        <w:ind w:firstLine="480"/>
        <w:spacing w:line="440" w:lineRule="exact"/>
        <w:rPr>
          <w:rStyle w:val="1519"/>
          <w:sz w:val="24"/>
          <w:highlight w:val="none"/>
        </w:rPr>
      </w:pPr>
      <w:r>
        <w:rPr>
          <w:rStyle w:val="1519"/>
          <w:sz w:val="24"/>
          <w:highlight w:val="none"/>
        </w:rPr>
        <w:t xml:space="preserve">15.1 合同经双方法定代表人（或负责人）或授权委托代表人签字并加盖单位公章后生效,生效后至张家港市政府采购管理中心备案。</w:t>
      </w:r>
      <w:r/>
    </w:p>
    <w:p>
      <w:pPr>
        <w:pStyle w:val="1418"/>
        <w:ind w:firstLine="480"/>
        <w:spacing w:line="440" w:lineRule="exact"/>
        <w:rPr>
          <w:rStyle w:val="1519"/>
          <w:sz w:val="24"/>
          <w:highlight w:val="none"/>
        </w:rPr>
      </w:pPr>
      <w:r>
        <w:rPr>
          <w:rStyle w:val="1519"/>
          <w:sz w:val="24"/>
          <w:highlight w:val="none"/>
        </w:rPr>
        <w:t xml:space="preserve">15.2 本合同未尽事宜，遵照《民法典》合同编，经甲乙双方协商一致可签订补充协议。</w:t>
      </w:r>
      <w:r/>
    </w:p>
    <w:p>
      <w:pPr>
        <w:ind w:left="480" w:hanging="480"/>
        <w:spacing w:line="420" w:lineRule="exact"/>
        <w:rPr>
          <w:rFonts w:ascii="Times New Roman" w:hAnsi="Times New Roman"/>
          <w:sz w:val="24"/>
          <w:szCs w:val="24"/>
          <w:highlight w:val="none"/>
        </w:rPr>
      </w:pPr>
      <w:r>
        <w:rPr>
          <w:rFonts w:ascii="Times New Roman" w:hAnsi="Times New Roman"/>
          <w:sz w:val="24"/>
          <w:szCs w:val="24"/>
          <w:highlight w:val="none"/>
        </w:rPr>
        <w:t xml:space="preserve"> </w:t>
      </w:r>
      <w:r/>
    </w:p>
    <w:p>
      <w:pPr>
        <w:ind w:left="480" w:hanging="480"/>
        <w:spacing w:line="420" w:lineRule="exact"/>
        <w:rPr>
          <w:rFonts w:ascii="Times New Roman" w:hAnsi="Times New Roman"/>
          <w:sz w:val="24"/>
          <w:szCs w:val="24"/>
          <w:highlight w:val="none"/>
        </w:rPr>
      </w:pPr>
      <w:r>
        <w:rPr>
          <w:rFonts w:ascii="Times New Roman" w:hAnsi="Times New Roman"/>
          <w:sz w:val="24"/>
          <w:szCs w:val="24"/>
          <w:highlight w:val="none"/>
        </w:rPr>
      </w:r>
      <w:r/>
    </w:p>
    <w:p>
      <w:pPr>
        <w:ind w:left="480" w:hanging="480"/>
        <w:spacing w:line="420" w:lineRule="exact"/>
        <w:rPr>
          <w:rFonts w:ascii="Times New Roman" w:hAnsi="Times New Roman"/>
          <w:sz w:val="24"/>
          <w:szCs w:val="24"/>
          <w:highlight w:val="none"/>
        </w:rPr>
      </w:pPr>
      <w:r>
        <w:rPr>
          <w:rFonts w:ascii="Times New Roman" w:hAnsi="Times New Roman"/>
          <w:sz w:val="24"/>
          <w:szCs w:val="24"/>
          <w:highlight w:val="none"/>
        </w:rPr>
      </w:r>
      <w:r/>
    </w:p>
    <w:p>
      <w:pPr>
        <w:ind w:left="480" w:hanging="480"/>
        <w:spacing w:line="420" w:lineRule="exact"/>
        <w:rPr>
          <w:rFonts w:ascii="Times New Roman" w:hAnsi="Times New Roman"/>
          <w:sz w:val="24"/>
          <w:szCs w:val="24"/>
          <w:highlight w:val="none"/>
        </w:rPr>
      </w:pPr>
      <w:r>
        <w:rPr>
          <w:rFonts w:ascii="Times New Roman" w:hAnsi="Times New Roman"/>
          <w:sz w:val="24"/>
          <w:szCs w:val="24"/>
          <w:highlight w:val="none"/>
        </w:rPr>
        <w:t xml:space="preserve"> </w:t>
      </w:r>
      <w:r>
        <w:rPr>
          <w:rFonts w:hint="eastAsia" w:ascii="Times New Roman" w:hAnsi="Times New Roman"/>
          <w:sz w:val="24"/>
          <w:szCs w:val="24"/>
          <w:highlight w:val="none"/>
          <w:lang w:val="en-US" w:eastAsia="zh-CN"/>
        </w:rPr>
        <w:t xml:space="preserve"> </w:t>
      </w:r>
      <w:r>
        <w:rPr>
          <w:rFonts w:ascii="Times New Roman" w:hAnsi="Times New Roman"/>
          <w:sz w:val="24"/>
          <w:szCs w:val="24"/>
          <w:highlight w:val="none"/>
        </w:rPr>
        <w:t xml:space="preserve">甲方：</w:t>
      </w:r>
      <w:bookmarkStart w:id="96" w:name="jianshedanwei_2"/>
      <w:r>
        <w:rPr>
          <w:rFonts w:ascii="Times New Roman" w:hAnsi="Times New Roman"/>
          <w:sz w:val="24"/>
          <w:szCs w:val="24"/>
          <w:highlight w:val="none"/>
        </w:rPr>
        <w:t xml:space="preserve">                </w:t>
      </w:r>
      <w:bookmarkEnd w:id="96"/>
      <w:r>
        <w:rPr>
          <w:rFonts w:ascii="Times New Roman" w:hAnsi="Times New Roman"/>
          <w:sz w:val="24"/>
          <w:szCs w:val="24"/>
          <w:highlight w:val="none"/>
        </w:rPr>
        <w:t xml:space="preserve">        </w:t>
      </w:r>
      <w:r/>
    </w:p>
    <w:p>
      <w:pPr>
        <w:spacing w:line="420" w:lineRule="exact"/>
        <w:rPr>
          <w:rFonts w:ascii="Times New Roman" w:hAnsi="Times New Roman"/>
          <w:sz w:val="24"/>
          <w:szCs w:val="24"/>
          <w:highlight w:val="none"/>
        </w:rPr>
      </w:pPr>
      <w:r>
        <w:rPr>
          <w:rFonts w:ascii="Times New Roman" w:hAnsi="Times New Roman"/>
          <w:sz w:val="24"/>
          <w:szCs w:val="24"/>
          <w:highlight w:val="none"/>
        </w:rPr>
        <w:t xml:space="preserve">  地址：</w:t>
      </w:r>
      <w:bookmarkStart w:id="97" w:name="jianshedanweiaddress"/>
      <w:r>
        <w:rPr>
          <w:rFonts w:ascii="Times New Roman" w:hAnsi="Times New Roman"/>
          <w:sz w:val="24"/>
          <w:szCs w:val="24"/>
          <w:highlight w:val="none"/>
        </w:rPr>
        <w:t xml:space="preserve">               </w:t>
      </w:r>
      <w:bookmarkEnd w:id="97"/>
      <w:r>
        <w:rPr>
          <w:rFonts w:ascii="Times New Roman" w:hAnsi="Times New Roman"/>
          <w:sz w:val="24"/>
          <w:szCs w:val="24"/>
          <w:highlight w:val="none"/>
        </w:rPr>
        <w:t xml:space="preserve">         </w:t>
      </w:r>
      <w:r/>
    </w:p>
    <w:p>
      <w:pPr>
        <w:spacing w:line="420" w:lineRule="exact"/>
        <w:rPr>
          <w:rFonts w:ascii="Times New Roman" w:hAnsi="Times New Roman"/>
          <w:sz w:val="24"/>
          <w:szCs w:val="24"/>
          <w:highlight w:val="none"/>
        </w:rPr>
      </w:pPr>
      <w:r>
        <w:rPr>
          <w:rFonts w:ascii="Times New Roman" w:hAnsi="Times New Roman"/>
          <w:sz w:val="24"/>
          <w:szCs w:val="24"/>
          <w:highlight w:val="none"/>
        </w:rPr>
        <w:t xml:space="preserve">  法定代表人或授权代表：</w:t>
      </w:r>
      <w:bookmarkStart w:id="98" w:name="jianshedanweifaren"/>
      <w:r>
        <w:rPr>
          <w:rFonts w:ascii="Times New Roman" w:hAnsi="Times New Roman"/>
          <w:sz w:val="24"/>
          <w:szCs w:val="24"/>
          <w:highlight w:val="none"/>
        </w:rPr>
        <w:t xml:space="preserve">        </w:t>
      </w:r>
      <w:bookmarkEnd w:id="98"/>
      <w:r/>
      <w:r/>
    </w:p>
    <w:p>
      <w:pPr>
        <w:spacing w:line="420" w:lineRule="exact"/>
        <w:rPr>
          <w:rFonts w:ascii="Times New Roman" w:hAnsi="Times New Roman"/>
          <w:sz w:val="24"/>
          <w:szCs w:val="24"/>
          <w:highlight w:val="none"/>
        </w:rPr>
      </w:pPr>
      <w:r>
        <w:rPr>
          <w:rFonts w:ascii="Times New Roman" w:hAnsi="Times New Roman"/>
          <w:sz w:val="24"/>
          <w:szCs w:val="24"/>
          <w:highlight w:val="none"/>
        </w:rPr>
        <w:t xml:space="preserve">  联系电话：</w:t>
      </w:r>
      <w:bookmarkStart w:id="99" w:name="jianshedanweifarentel"/>
      <w:r>
        <w:rPr>
          <w:rFonts w:ascii="Times New Roman" w:hAnsi="Times New Roman"/>
          <w:sz w:val="24"/>
          <w:szCs w:val="24"/>
          <w:highlight w:val="none"/>
        </w:rPr>
        <w:t xml:space="preserve">                   </w:t>
      </w:r>
      <w:bookmarkEnd w:id="99"/>
      <w:r>
        <w:rPr>
          <w:rFonts w:ascii="Times New Roman" w:hAnsi="Times New Roman"/>
          <w:sz w:val="24"/>
          <w:szCs w:val="24"/>
          <w:highlight w:val="none"/>
        </w:rPr>
        <w:t xml:space="preserve">  </w:t>
      </w:r>
      <w:r/>
    </w:p>
    <w:p>
      <w:pPr>
        <w:ind w:left="5850" w:hanging="5640"/>
        <w:spacing w:line="420" w:lineRule="exact"/>
        <w:rPr>
          <w:rFonts w:ascii="Times New Roman" w:hAnsi="Times New Roman"/>
          <w:sz w:val="24"/>
          <w:szCs w:val="24"/>
          <w:highlight w:val="none"/>
        </w:rPr>
      </w:pPr>
      <w:r>
        <w:rPr>
          <w:rFonts w:ascii="Times New Roman" w:hAnsi="Times New Roman"/>
          <w:sz w:val="24"/>
          <w:szCs w:val="24"/>
          <w:highlight w:val="none"/>
        </w:rPr>
        <w:t xml:space="preserve">签订日期： </w:t>
      </w:r>
      <w:bookmarkStart w:id="100" w:name="jiafangqiandingdate"/>
      <w:r>
        <w:rPr>
          <w:rFonts w:ascii="Times New Roman" w:hAnsi="Times New Roman"/>
          <w:sz w:val="24"/>
          <w:szCs w:val="24"/>
          <w:highlight w:val="none"/>
        </w:rPr>
        <w:t xml:space="preserve">     年    月  日</w:t>
      </w:r>
      <w:bookmarkEnd w:id="100"/>
      <w:r>
        <w:rPr>
          <w:rFonts w:ascii="Times New Roman" w:hAnsi="Times New Roman"/>
          <w:sz w:val="24"/>
          <w:szCs w:val="24"/>
          <w:highlight w:val="none"/>
        </w:rPr>
        <w:t xml:space="preserve">   </w:t>
      </w:r>
      <w:bookmarkEnd w:id="48"/>
      <w:r/>
      <w:r/>
    </w:p>
    <w:p>
      <w:pPr>
        <w:ind w:left="5850" w:hanging="5640"/>
        <w:spacing w:line="420" w:lineRule="exact"/>
        <w:rPr>
          <w:rFonts w:ascii="Times New Roman" w:hAnsi="Times New Roman"/>
          <w:sz w:val="24"/>
          <w:szCs w:val="24"/>
          <w:highlight w:val="none"/>
        </w:rPr>
      </w:pPr>
      <w:r>
        <w:rPr>
          <w:rFonts w:ascii="Times New Roman" w:hAnsi="Times New Roman"/>
          <w:sz w:val="24"/>
          <w:szCs w:val="24"/>
          <w:highlight w:val="none"/>
        </w:rPr>
      </w:r>
      <w:r/>
    </w:p>
    <w:p>
      <w:pPr>
        <w:ind w:left="58" w:firstLine="152"/>
        <w:spacing w:line="420" w:lineRule="exact"/>
        <w:rPr>
          <w:rFonts w:ascii="Times New Roman" w:hAnsi="Times New Roman"/>
          <w:sz w:val="24"/>
          <w:szCs w:val="24"/>
          <w:highlight w:val="none"/>
        </w:rPr>
      </w:pPr>
      <w:r>
        <w:rPr>
          <w:rFonts w:ascii="Times New Roman" w:hAnsi="Times New Roman"/>
          <w:sz w:val="24"/>
          <w:szCs w:val="24"/>
          <w:highlight w:val="none"/>
        </w:rPr>
        <w:t xml:space="preserve">乙方：</w:t>
      </w:r>
      <w:bookmarkStart w:id="101" w:name="zhongbiaodanweiname_2"/>
      <w:r>
        <w:rPr>
          <w:rFonts w:ascii="Times New Roman" w:hAnsi="Times New Roman"/>
          <w:sz w:val="24"/>
          <w:szCs w:val="24"/>
          <w:highlight w:val="none"/>
        </w:rPr>
        <w:t xml:space="preserve">                     </w:t>
      </w:r>
      <w:bookmarkEnd w:id="101"/>
      <w:r/>
      <w:r/>
    </w:p>
    <w:p>
      <w:pPr>
        <w:ind w:firstLine="210"/>
        <w:spacing w:line="420" w:lineRule="exact"/>
        <w:rPr>
          <w:rFonts w:ascii="Times New Roman" w:hAnsi="Times New Roman"/>
          <w:sz w:val="24"/>
          <w:szCs w:val="24"/>
          <w:highlight w:val="none"/>
        </w:rPr>
      </w:pPr>
      <w:r>
        <w:rPr>
          <w:rFonts w:ascii="Times New Roman" w:hAnsi="Times New Roman"/>
          <w:sz w:val="24"/>
          <w:szCs w:val="24"/>
          <w:highlight w:val="none"/>
        </w:rPr>
        <w:t xml:space="preserve">地址：</w:t>
      </w:r>
      <w:bookmarkStart w:id="102" w:name="zhongbiaodanweiaddress"/>
      <w:r>
        <w:rPr>
          <w:rFonts w:ascii="Times New Roman" w:hAnsi="Times New Roman"/>
          <w:sz w:val="24"/>
          <w:szCs w:val="24"/>
          <w:highlight w:val="none"/>
        </w:rPr>
        <w:t xml:space="preserve">              </w:t>
      </w:r>
      <w:bookmarkEnd w:id="102"/>
      <w:r/>
      <w:r/>
    </w:p>
    <w:p>
      <w:pPr>
        <w:ind w:firstLine="210"/>
        <w:spacing w:line="420" w:lineRule="exact"/>
        <w:rPr>
          <w:rFonts w:ascii="Times New Roman" w:hAnsi="Times New Roman"/>
          <w:sz w:val="24"/>
          <w:szCs w:val="24"/>
          <w:highlight w:val="none"/>
        </w:rPr>
      </w:pPr>
      <w:r>
        <w:rPr>
          <w:rFonts w:ascii="Times New Roman" w:hAnsi="Times New Roman"/>
          <w:sz w:val="24"/>
          <w:szCs w:val="24"/>
          <w:highlight w:val="none"/>
        </w:rPr>
        <w:t xml:space="preserve">法定代表人</w:t>
      </w:r>
      <w:r>
        <w:rPr>
          <w:rFonts w:ascii="Times New Roman" w:hAnsi="Times New Roman"/>
          <w:bCs/>
          <w:sz w:val="24"/>
          <w:szCs w:val="24"/>
          <w:highlight w:val="none"/>
        </w:rPr>
        <w:t xml:space="preserve">（或负责人）</w:t>
      </w:r>
      <w:r>
        <w:rPr>
          <w:rFonts w:ascii="Times New Roman" w:hAnsi="Times New Roman"/>
          <w:sz w:val="24"/>
          <w:szCs w:val="24"/>
          <w:highlight w:val="none"/>
        </w:rPr>
        <w:t xml:space="preserve">或授权代表：</w:t>
      </w:r>
      <w:bookmarkStart w:id="103" w:name="zhongbiaodanweifaren"/>
      <w:r>
        <w:rPr>
          <w:rFonts w:ascii="Times New Roman" w:hAnsi="Times New Roman"/>
          <w:sz w:val="24"/>
          <w:szCs w:val="24"/>
          <w:highlight w:val="none"/>
        </w:rPr>
        <w:t xml:space="preserve">               </w:t>
      </w:r>
      <w:bookmarkEnd w:id="103"/>
      <w:r>
        <w:rPr>
          <w:rFonts w:ascii="Times New Roman" w:hAnsi="Times New Roman"/>
          <w:sz w:val="24"/>
          <w:szCs w:val="24"/>
          <w:highlight w:val="none"/>
        </w:rPr>
        <w:t xml:space="preserve"> </w:t>
      </w:r>
      <w:r/>
    </w:p>
    <w:p>
      <w:pPr>
        <w:ind w:firstLine="210"/>
        <w:spacing w:line="420" w:lineRule="exact"/>
        <w:rPr>
          <w:rFonts w:ascii="Times New Roman" w:hAnsi="Times New Roman"/>
          <w:sz w:val="24"/>
          <w:szCs w:val="24"/>
          <w:highlight w:val="none"/>
        </w:rPr>
      </w:pPr>
      <w:r>
        <w:rPr>
          <w:rFonts w:ascii="Times New Roman" w:hAnsi="Times New Roman"/>
          <w:sz w:val="24"/>
          <w:szCs w:val="24"/>
          <w:highlight w:val="none"/>
        </w:rPr>
        <w:t xml:space="preserve">联系电话：</w:t>
      </w:r>
      <w:bookmarkStart w:id="104" w:name="zhongbiaodanweifarentel"/>
      <w:r>
        <w:rPr>
          <w:rFonts w:ascii="Times New Roman" w:hAnsi="Times New Roman"/>
          <w:sz w:val="24"/>
          <w:szCs w:val="24"/>
          <w:highlight w:val="none"/>
        </w:rPr>
        <w:t xml:space="preserve">                 </w:t>
      </w:r>
      <w:bookmarkEnd w:id="104"/>
      <w:r/>
      <w:r/>
    </w:p>
    <w:p>
      <w:pPr>
        <w:ind w:left="5850" w:hanging="5640"/>
        <w:spacing w:line="420" w:lineRule="exact"/>
        <w:rPr>
          <w:rFonts w:ascii="Times New Roman" w:hAnsi="Times New Roman"/>
          <w:sz w:val="24"/>
          <w:szCs w:val="24"/>
          <w:highlight w:val="none"/>
        </w:rPr>
      </w:pPr>
      <w:r>
        <w:rPr>
          <w:rFonts w:ascii="Times New Roman" w:hAnsi="Times New Roman"/>
          <w:sz w:val="24"/>
          <w:szCs w:val="24"/>
          <w:highlight w:val="none"/>
        </w:rPr>
        <w:t xml:space="preserve">签订日期： </w:t>
      </w:r>
      <w:bookmarkStart w:id="105" w:name="yifangqiandingdate"/>
      <w:r>
        <w:rPr>
          <w:rFonts w:ascii="Times New Roman" w:hAnsi="Times New Roman"/>
          <w:sz w:val="24"/>
          <w:szCs w:val="24"/>
          <w:highlight w:val="none"/>
        </w:rPr>
        <w:t xml:space="preserve">     年    月  日</w:t>
      </w:r>
      <w:bookmarkEnd w:id="47"/>
      <w:r/>
      <w:bookmarkEnd w:id="105"/>
      <w:r/>
      <w:r/>
    </w:p>
    <w:p>
      <w:pPr>
        <w:rPr>
          <w:rFonts w:ascii="Times New Roman" w:hAnsi="Times New Roman"/>
          <w:sz w:val="20"/>
          <w:highlight w:val="none"/>
        </w:rPr>
      </w:pPr>
      <w:r>
        <w:rPr>
          <w:rFonts w:ascii="Times New Roman" w:hAnsi="Times New Roman"/>
          <w:sz w:val="20"/>
          <w:highlight w:val="none"/>
        </w:rPr>
      </w:r>
      <w:r/>
    </w:p>
    <w:p>
      <w:pPr>
        <w:pStyle w:val="967"/>
        <w:pageBreakBefore/>
        <w:spacing w:line="360" w:lineRule="auto"/>
        <w:rPr>
          <w:rFonts w:ascii="Times New Roman" w:hAnsi="Times New Roman" w:eastAsia="宋体"/>
          <w:highlight w:val="none"/>
        </w:rPr>
      </w:pPr>
      <w:r/>
      <w:bookmarkStart w:id="106" w:name="_Hlt16619350"/>
      <w:r/>
      <w:bookmarkStart w:id="107" w:name="_Toc178598549"/>
      <w:r>
        <w:rPr>
          <w:rFonts w:ascii="Times New Roman" w:hAnsi="Times New Roman" w:eastAsia="宋体"/>
          <w:highlight w:val="none"/>
        </w:rPr>
        <w:t xml:space="preserve">第</w:t>
      </w:r>
      <w:bookmarkEnd w:id="106"/>
      <w:r>
        <w:rPr>
          <w:rFonts w:ascii="Times New Roman" w:hAnsi="Times New Roman" w:eastAsia="宋体"/>
          <w:highlight w:val="none"/>
        </w:rPr>
        <w:t xml:space="preserve">四章 项目需求</w:t>
      </w:r>
      <w:bookmarkEnd w:id="107"/>
      <w:r/>
      <w:r/>
    </w:p>
    <w:p>
      <w:pPr>
        <w:spacing w:line="360" w:lineRule="auto"/>
        <w:rPr>
          <w:rFonts w:ascii="Times New Roman" w:hAnsi="Times New Roman"/>
          <w:b/>
          <w:sz w:val="28"/>
          <w:szCs w:val="28"/>
          <w:highlight w:val="none"/>
        </w:rPr>
      </w:pPr>
      <w:r>
        <w:rPr>
          <w:rFonts w:ascii="Times New Roman" w:hAnsi="Times New Roman"/>
          <w:b/>
          <w:sz w:val="28"/>
          <w:szCs w:val="28"/>
          <w:highlight w:val="none"/>
        </w:rPr>
        <w:t xml:space="preserve">一、清单</w:t>
      </w:r>
      <w:r/>
    </w:p>
    <w:p>
      <w:pPr>
        <w:pStyle w:val="1438"/>
        <w:ind w:firstLine="500"/>
        <w:spacing w:line="440" w:lineRule="exact"/>
        <w:rPr>
          <w:rFonts w:eastAsia="宋体"/>
          <w:spacing w:val="7"/>
          <w:highlight w:val="none"/>
        </w:rPr>
      </w:pPr>
      <w:r>
        <w:rPr>
          <w:rFonts w:eastAsia="宋体"/>
          <w:spacing w:val="7"/>
          <w:highlight w:val="none"/>
        </w:rPr>
        <w:t xml:space="preserve">1、清单</w:t>
      </w:r>
      <w:r/>
    </w:p>
    <w:tbl>
      <w:tblPr>
        <w:tblStyle w:val="1531"/>
        <w:tblW w:w="10379"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9"/>
        <w:gridCol w:w="1755"/>
        <w:gridCol w:w="877"/>
        <w:gridCol w:w="743"/>
        <w:gridCol w:w="697"/>
        <w:gridCol w:w="3765"/>
        <w:gridCol w:w="855"/>
        <w:gridCol w:w="838"/>
      </w:tblGrid>
      <w:tr>
        <w:trPr>
          <w:trHeight w:val="810"/>
        </w:trPr>
        <w:tc>
          <w:tcPr>
            <w:tcW w:w="849" w:type="dxa"/>
            <w:vAlign w:val="top"/>
            <w:textDirection w:val="lrTb"/>
            <w:noWrap w:val="false"/>
          </w:tcPr>
          <w:p>
            <w:pPr>
              <w:pStyle w:val="1186"/>
              <w:ind w:left="141"/>
              <w:jc w:val="center"/>
              <w:spacing w:before="174" w:line="19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6"/>
              <w:ind w:left="141"/>
              <w:jc w:val="center"/>
              <w:spacing w:before="174" w:line="19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755" w:type="dxa"/>
            <w:vAlign w:val="top"/>
            <w:textDirection w:val="lrTb"/>
            <w:noWrap w:val="false"/>
          </w:tcPr>
          <w:p>
            <w:pPr>
              <w:pStyle w:val="1186"/>
              <w:ind w:firstLine="504"/>
              <w:jc w:val="both"/>
              <w:keepLines w:val="0"/>
              <w:keepNext w:val="0"/>
              <w:pageBreakBefore w:val="0"/>
              <w:spacing w:before="288" w:line="560" w:lineRule="exact"/>
              <w:widowControl/>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名称</w:t>
            </w:r>
            <w:r/>
          </w:p>
        </w:tc>
        <w:tc>
          <w:tcPr>
            <w:tcW w:w="877" w:type="dxa"/>
            <w:vAlign w:val="top"/>
            <w:textDirection w:val="lrTb"/>
            <w:noWrap w:val="false"/>
          </w:tcPr>
          <w:p>
            <w:pPr>
              <w:pStyle w:val="1186"/>
              <w:ind w:firstLine="248"/>
              <w:jc w:val="both"/>
              <w:keepLines w:val="0"/>
              <w:keepNext w:val="0"/>
              <w:pageBreakBefore w:val="0"/>
              <w:spacing w:before="285" w:line="560" w:lineRule="exact"/>
              <w:widowControl/>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数量</w:t>
            </w:r>
            <w:r/>
          </w:p>
        </w:tc>
        <w:tc>
          <w:tcPr>
            <w:tcW w:w="743" w:type="dxa"/>
            <w:vAlign w:val="top"/>
            <w:textDirection w:val="lrTb"/>
            <w:noWrap w:val="false"/>
          </w:tcPr>
          <w:p>
            <w:pPr>
              <w:pStyle w:val="1186"/>
              <w:ind w:left="143"/>
              <w:jc w:val="center"/>
              <w:spacing w:before="152" w:line="20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6"/>
              <w:ind w:left="143"/>
              <w:jc w:val="center"/>
              <w:spacing w:before="152" w:line="20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697" w:type="dxa"/>
            <w:vAlign w:val="top"/>
            <w:textDirection w:val="lrTb"/>
            <w:noWrap w:val="false"/>
          </w:tcPr>
          <w:p>
            <w:pPr>
              <w:pStyle w:val="1186"/>
              <w:ind w:left="140"/>
              <w:jc w:val="center"/>
              <w:spacing w:before="171" w:line="190"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p>
            <w:pPr>
              <w:pStyle w:val="1186"/>
              <w:ind w:left="140"/>
              <w:jc w:val="center"/>
              <w:spacing w:before="171" w:line="190"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图片</w:t>
            </w:r>
            <w:r/>
          </w:p>
        </w:tc>
        <w:tc>
          <w:tcPr>
            <w:tcW w:w="3765" w:type="dxa"/>
            <w:vAlign w:val="top"/>
            <w:textDirection w:val="lrTb"/>
            <w:noWrap w:val="false"/>
          </w:tcPr>
          <w:p>
            <w:pPr>
              <w:pStyle w:val="1186"/>
              <w:ind w:left="137" w:right="119"/>
              <w:jc w:val="center"/>
              <w:spacing w:before="137" w:line="224"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p>
            <w:pPr>
              <w:pStyle w:val="1186"/>
              <w:ind w:left="137" w:right="119"/>
              <w:jc w:val="center"/>
              <w:spacing w:before="137" w:line="224"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所属</w:t>
            </w:r>
            <w:r>
              <w:rPr>
                <w:rFonts w:hint="eastAsia" w:ascii="宋体" w:hAnsi="宋体" w:eastAsia="宋体" w:cs="宋体"/>
                <w:spacing w:val="4"/>
                <w:sz w:val="24"/>
                <w:szCs w:val="24"/>
                <w:highlight w:val="none"/>
              </w:rPr>
              <w:t xml:space="preserve">行业</w:t>
            </w:r>
            <w:r/>
          </w:p>
        </w:tc>
        <w:tc>
          <w:tcPr>
            <w:tcW w:w="855" w:type="dxa"/>
            <w:vAlign w:val="top"/>
            <w:textDirection w:val="lrTb"/>
            <w:noWrap w:val="false"/>
          </w:tcPr>
          <w:p>
            <w:pPr>
              <w:pStyle w:val="1186"/>
              <w:ind w:left="139" w:right="114"/>
              <w:jc w:val="center"/>
              <w:spacing w:before="136" w:line="225" w:lineRule="auto"/>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 xml:space="preserve">标的</w:t>
            </w:r>
            <w:r/>
          </w:p>
          <w:p>
            <w:pPr>
              <w:pStyle w:val="1186"/>
              <w:ind w:left="139" w:right="114"/>
              <w:jc w:val="center"/>
              <w:spacing w:before="136" w:line="225"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类型</w:t>
            </w:r>
            <w:r/>
          </w:p>
        </w:tc>
        <w:tc>
          <w:tcPr>
            <w:tcW w:w="838" w:type="dxa"/>
            <w:vAlign w:val="top"/>
            <w:textDirection w:val="lrTb"/>
            <w:noWrap w:val="false"/>
          </w:tcPr>
          <w:p>
            <w:pPr>
              <w:pStyle w:val="1186"/>
              <w:ind w:left="139" w:right="114"/>
              <w:jc w:val="center"/>
              <w:spacing w:before="136" w:line="360"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标的</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 xml:space="preserve">属性</w:t>
            </w:r>
            <w:r/>
          </w:p>
        </w:tc>
      </w:tr>
      <w:tr>
        <w:trPr>
          <w:trHeight w:val="810"/>
        </w:trPr>
        <w:tc>
          <w:tcPr>
            <w:tcW w:w="849" w:type="dxa"/>
            <w:vAlign w:val="top"/>
            <w:textDirection w:val="lrTb"/>
            <w:noWrap w:val="false"/>
          </w:tcPr>
          <w:p>
            <w:pPr>
              <w:jc w:val="center"/>
              <w:spacing w:line="265" w:lineRule="auto"/>
              <w:rPr>
                <w:rFonts w:hint="eastAsia" w:ascii="宋体" w:hAnsi="宋体" w:eastAsia="宋体" w:cs="宋体"/>
                <w:sz w:val="32"/>
                <w:szCs w:val="36"/>
                <w:highlight w:val="none"/>
              </w:rPr>
            </w:pPr>
            <w:r>
              <w:rPr>
                <w:rFonts w:hint="eastAsia" w:ascii="宋体" w:hAnsi="宋体" w:eastAsia="宋体" w:cs="宋体"/>
                <w:sz w:val="32"/>
                <w:szCs w:val="36"/>
                <w:highlight w:val="none"/>
              </w:rPr>
            </w:r>
            <w:r/>
          </w:p>
          <w:p>
            <w:pPr>
              <w:pStyle w:val="1186"/>
              <w:ind w:left="214"/>
              <w:jc w:val="center"/>
              <w:spacing w:before="81" w:line="18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755" w:type="dxa"/>
            <w:vAlign w:val="top"/>
            <w:textDirection w:val="lrTb"/>
            <w:noWrap w:val="false"/>
          </w:tcPr>
          <w:p>
            <w:pPr>
              <w:pStyle w:val="1186"/>
              <w:ind w:left="170" w:right="105" w:hanging="70"/>
              <w:jc w:val="center"/>
              <w:spacing w:before="165" w:line="22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市级以上道路、绿</w:t>
            </w:r>
            <w:r>
              <w:rPr>
                <w:rFonts w:hint="eastAsia" w:ascii="宋体" w:hAnsi="宋体" w:eastAsia="宋体" w:cs="宋体"/>
                <w:spacing w:val="3"/>
                <w:sz w:val="24"/>
                <w:szCs w:val="24"/>
                <w:highlight w:val="none"/>
              </w:rPr>
              <w:t xml:space="preserve">化(杨舍段)市场化保洁服务项目</w:t>
            </w:r>
            <w:r/>
          </w:p>
        </w:tc>
        <w:tc>
          <w:tcPr>
            <w:tcW w:w="877" w:type="dxa"/>
            <w:vAlign w:val="top"/>
            <w:textDirection w:val="lrTb"/>
            <w:noWrap w:val="false"/>
          </w:tcPr>
          <w:p>
            <w:pPr>
              <w:jc w:val="center"/>
              <w:spacing w:line="265" w:lineRule="auto"/>
              <w:rPr>
                <w:rFonts w:hint="eastAsia" w:ascii="宋体" w:hAnsi="宋体" w:eastAsia="宋体" w:cs="宋体"/>
                <w:sz w:val="32"/>
                <w:szCs w:val="36"/>
                <w:highlight w:val="none"/>
              </w:rPr>
            </w:pPr>
            <w:r>
              <w:rPr>
                <w:rFonts w:hint="eastAsia" w:ascii="宋体" w:hAnsi="宋体" w:eastAsia="宋体" w:cs="宋体"/>
                <w:sz w:val="32"/>
                <w:szCs w:val="36"/>
                <w:highlight w:val="none"/>
              </w:rPr>
            </w:r>
            <w:r/>
          </w:p>
          <w:p>
            <w:pPr>
              <w:pStyle w:val="1186"/>
              <w:ind w:left="94"/>
              <w:jc w:val="center"/>
              <w:spacing w:before="81" w:line="184"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1.00</w:t>
            </w:r>
            <w:r/>
          </w:p>
        </w:tc>
        <w:tc>
          <w:tcPr>
            <w:tcW w:w="743" w:type="dxa"/>
            <w:vAlign w:val="top"/>
            <w:textDirection w:val="lrTb"/>
            <w:noWrap w:val="false"/>
          </w:tcPr>
          <w:p>
            <w:pPr>
              <w:pStyle w:val="1186"/>
              <w:ind w:left="141"/>
              <w:jc w:val="center"/>
              <w:spacing w:before="167" w:line="195" w:lineRule="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r>
            <w:r/>
          </w:p>
          <w:p>
            <w:pPr>
              <w:pStyle w:val="1186"/>
              <w:ind w:left="141"/>
              <w:jc w:val="center"/>
              <w:spacing w:before="167" w:line="195" w:lineRule="auto"/>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项目</w:t>
            </w:r>
            <w:r/>
          </w:p>
        </w:tc>
        <w:tc>
          <w:tcPr>
            <w:tcW w:w="697" w:type="dxa"/>
            <w:vAlign w:val="top"/>
            <w:textDirection w:val="lrTb"/>
            <w:noWrap w:val="false"/>
          </w:tcPr>
          <w:p>
            <w:pPr>
              <w:pStyle w:val="1186"/>
              <w:ind w:left="156"/>
              <w:jc w:val="center"/>
              <w:spacing w:before="286" w:line="22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tc>
        <w:tc>
          <w:tcPr>
            <w:tcW w:w="3765" w:type="dxa"/>
            <w:vAlign w:val="top"/>
            <w:textDirection w:val="lrTb"/>
            <w:noWrap w:val="false"/>
          </w:tcPr>
          <w:p>
            <w:pPr>
              <w:pStyle w:val="1186"/>
              <w:ind w:left="137" w:right="132"/>
              <w:jc w:val="left"/>
              <w:spacing w:before="136" w:line="231" w:lineRule="auto"/>
              <w:rPr>
                <w:rFonts w:hint="eastAsia" w:ascii="宋体" w:hAnsi="宋体" w:eastAsia="宋体" w:cs="宋体"/>
                <w:sz w:val="24"/>
                <w:szCs w:val="24"/>
                <w:highlight w:val="none"/>
              </w:rPr>
            </w:pPr>
            <w:r>
              <w:rPr>
                <w:rFonts w:hint="eastAsia" w:eastAsia="宋体"/>
                <w:sz w:val="24"/>
                <w:szCs w:val="24"/>
                <w:highlight w:val="none"/>
                <w:lang w:val="en-US" w:eastAsia="zh-CN"/>
              </w:rPr>
              <w:t xml:space="preserve">其他未列明行业（包括科学研究和技术服务业，水利、环境和公共设施管理业，居民服务、修理和其他服务业，社会工作，文化、体育和娱乐业等）</w:t>
            </w:r>
            <w:r/>
          </w:p>
        </w:tc>
        <w:tc>
          <w:tcPr>
            <w:tcW w:w="855" w:type="dxa"/>
            <w:vAlign w:val="top"/>
            <w:textDirection w:val="lrTb"/>
            <w:noWrap w:val="false"/>
          </w:tcPr>
          <w:p>
            <w:pPr>
              <w:pStyle w:val="1186"/>
              <w:ind w:left="118" w:right="100"/>
              <w:jc w:val="center"/>
              <w:spacing w:before="154" w:line="225"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主要采</w:t>
            </w:r>
            <w:r>
              <w:rPr>
                <w:rFonts w:hint="eastAsia" w:ascii="宋体" w:hAnsi="宋体" w:eastAsia="宋体" w:cs="宋体"/>
                <w:spacing w:val="6"/>
                <w:sz w:val="24"/>
                <w:szCs w:val="24"/>
                <w:highlight w:val="none"/>
              </w:rPr>
              <w:t xml:space="preserve">购标的</w:t>
            </w:r>
            <w:r/>
          </w:p>
        </w:tc>
        <w:tc>
          <w:tcPr>
            <w:tcW w:w="838" w:type="dxa"/>
            <w:vAlign w:val="top"/>
            <w:textDirection w:val="lrTb"/>
            <w:noWrap w:val="false"/>
          </w:tcPr>
          <w:p>
            <w:pPr>
              <w:pStyle w:val="1186"/>
              <w:ind w:left="259" w:right="122" w:hanging="120"/>
              <w:jc w:val="center"/>
              <w:spacing w:before="135" w:line="224"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服务</w:t>
            </w:r>
            <w:r>
              <w:rPr>
                <w:rFonts w:hint="eastAsia" w:ascii="宋体" w:hAnsi="宋体" w:eastAsia="宋体" w:cs="宋体"/>
                <w:sz w:val="24"/>
                <w:szCs w:val="24"/>
                <w:highlight w:val="none"/>
              </w:rPr>
              <w:t xml:space="preserve"> 类</w:t>
            </w:r>
            <w:r/>
          </w:p>
        </w:tc>
      </w:tr>
    </w:tbl>
    <w:p>
      <w:pPr>
        <w:pStyle w:val="1439"/>
        <w:jc w:val="both"/>
        <w:rPr>
          <w:rFonts w:eastAsia="宋体"/>
          <w:highlight w:val="none"/>
        </w:rPr>
      </w:pPr>
      <w:r>
        <w:rPr>
          <w:rFonts w:eastAsia="宋体"/>
          <w:highlight w:val="none"/>
        </w:rPr>
      </w:r>
      <w:r/>
    </w:p>
    <w:p>
      <w:pPr>
        <w:pStyle w:val="1440"/>
        <w:ind w:firstLine="500"/>
        <w:spacing w:line="440" w:lineRule="exact"/>
        <w:rPr>
          <w:rFonts w:eastAsia="宋体"/>
          <w:spacing w:val="7"/>
          <w:highlight w:val="none"/>
        </w:rPr>
      </w:pPr>
      <w:r>
        <w:rPr>
          <w:rFonts w:eastAsia="宋体"/>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441"/>
        <w:ind w:firstLine="500"/>
        <w:spacing w:line="440" w:lineRule="exact"/>
        <w:rPr>
          <w:rFonts w:eastAsia="宋体"/>
          <w:spacing w:val="7"/>
          <w:highlight w:val="none"/>
        </w:rPr>
      </w:pPr>
      <w:r>
        <w:rPr>
          <w:rFonts w:eastAsia="宋体"/>
          <w:spacing w:val="7"/>
          <w:highlight w:val="none"/>
        </w:rPr>
        <w:t xml:space="preserve">2、核心产品清单</w:t>
      </w:r>
      <w:r/>
    </w:p>
    <w:p>
      <w:pPr>
        <w:pStyle w:val="1441"/>
        <w:ind w:firstLine="500"/>
        <w:spacing w:line="440" w:lineRule="exact"/>
        <w:rPr>
          <w:rFonts w:eastAsia="宋体"/>
          <w:spacing w:val="7"/>
          <w:highlight w:val="none"/>
        </w:rPr>
      </w:pPr>
      <w:r>
        <w:rPr>
          <w:rFonts w:eastAsia="宋体"/>
          <w:spacing w:val="7"/>
          <w:highlight w:val="none"/>
        </w:rPr>
        <w:t xml:space="preserve">无</w:t>
      </w:r>
      <w:r/>
    </w:p>
    <w:p>
      <w:pPr>
        <w:pStyle w:val="1442"/>
        <w:ind w:firstLine="500"/>
        <w:spacing w:line="440" w:lineRule="exact"/>
        <w:rPr>
          <w:rFonts w:eastAsia="宋体"/>
          <w:spacing w:val="7"/>
          <w:highlight w:val="none"/>
        </w:rPr>
      </w:pPr>
      <w:r>
        <w:rPr>
          <w:rFonts w:eastAsia="宋体"/>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442"/>
        <w:ind w:firstLine="500"/>
        <w:spacing w:line="440" w:lineRule="exact"/>
        <w:rPr>
          <w:rFonts w:eastAsia="宋体"/>
          <w:spacing w:val="7"/>
          <w:highlight w:val="none"/>
        </w:rPr>
      </w:pPr>
      <w:r>
        <w:rPr>
          <w:rFonts w:eastAsia="宋体"/>
          <w:spacing w:val="7"/>
          <w:highlight w:val="none"/>
        </w:rPr>
        <w:t xml:space="preserve">节能产品政府采购品目清单： </w:t>
      </w:r>
      <w:r/>
    </w:p>
    <w:p>
      <w:pPr>
        <w:pStyle w:val="1442"/>
        <w:ind w:firstLine="500"/>
        <w:spacing w:line="440" w:lineRule="exact"/>
        <w:rPr>
          <w:rFonts w:eastAsia="宋体"/>
          <w:spacing w:val="7"/>
          <w:highlight w:val="none"/>
        </w:rPr>
      </w:pPr>
      <w:r>
        <w:rPr>
          <w:rFonts w:eastAsia="宋体"/>
          <w:spacing w:val="7"/>
          <w:highlight w:val="none"/>
        </w:rPr>
        <w:t xml:space="preserve">无 </w:t>
      </w:r>
      <w:r/>
    </w:p>
    <w:p>
      <w:pPr>
        <w:pStyle w:val="1443"/>
        <w:ind w:firstLine="500"/>
        <w:spacing w:line="440" w:lineRule="exact"/>
        <w:rPr>
          <w:rFonts w:eastAsia="宋体"/>
          <w:spacing w:val="7"/>
          <w:highlight w:val="none"/>
        </w:rPr>
      </w:pPr>
      <w:r>
        <w:rPr>
          <w:rFonts w:eastAsia="宋体"/>
          <w:spacing w:val="7"/>
          <w:highlight w:val="none"/>
        </w:rPr>
        <w:t xml:space="preserve">环境标志产品政府采购品目清单:</w:t>
      </w:r>
      <w:r/>
    </w:p>
    <w:p>
      <w:pPr>
        <w:pStyle w:val="1443"/>
        <w:ind w:firstLine="500"/>
        <w:spacing w:line="440" w:lineRule="exact"/>
        <w:rPr>
          <w:rFonts w:eastAsia="宋体"/>
          <w:spacing w:val="7"/>
          <w:highlight w:val="none"/>
        </w:rPr>
      </w:pPr>
      <w:r>
        <w:rPr>
          <w:rFonts w:eastAsia="宋体"/>
          <w:spacing w:val="7"/>
          <w:highlight w:val="none"/>
        </w:rPr>
        <w:t xml:space="preserve">无</w:t>
      </w:r>
      <w:r/>
    </w:p>
    <w:p>
      <w:pPr>
        <w:pStyle w:val="1441"/>
        <w:ind w:firstLine="500"/>
        <w:spacing w:line="440" w:lineRule="exact"/>
        <w:rPr>
          <w:rFonts w:eastAsia="宋体"/>
          <w:spacing w:val="7"/>
          <w:highlight w:val="none"/>
        </w:rPr>
      </w:pPr>
      <w:r/>
      <w:bookmarkStart w:id="108" w:name="EB408f2104b2e44804a6615a1921eee37c"/>
      <w:r/>
      <w:bookmarkEnd w:id="108"/>
      <w:r>
        <w:rPr>
          <w:rFonts w:eastAsia="宋体"/>
          <w:spacing w:val="7"/>
          <w:highlight w:val="none"/>
        </w:rPr>
        <w:t xml:space="preserve">4、绿色采购其他政策： </w:t>
      </w:r>
      <w:r/>
    </w:p>
    <w:p>
      <w:pPr>
        <w:pStyle w:val="1443"/>
        <w:ind w:firstLine="500"/>
        <w:spacing w:line="440" w:lineRule="exact"/>
        <w:rPr>
          <w:rFonts w:eastAsia="宋体"/>
          <w:spacing w:val="7"/>
          <w:highlight w:val="none"/>
        </w:rPr>
      </w:pPr>
      <w:r>
        <w:rPr>
          <w:rFonts w:eastAsia="宋体"/>
          <w:spacing w:val="7"/>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443"/>
        <w:ind w:firstLine="500"/>
        <w:spacing w:line="440" w:lineRule="exact"/>
        <w:rPr>
          <w:rFonts w:eastAsia="宋体"/>
          <w:spacing w:val="7"/>
          <w:highlight w:val="none"/>
        </w:rPr>
      </w:pPr>
      <w:r>
        <w:rPr>
          <w:rFonts w:eastAsia="宋体"/>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spacing w:before="120" w:after="120" w:line="440" w:lineRule="exact"/>
        <w:rPr>
          <w:rFonts w:ascii="Times New Roman" w:hAnsi="Times New Roman"/>
          <w:b/>
          <w:sz w:val="28"/>
          <w:szCs w:val="28"/>
          <w:highlight w:val="none"/>
        </w:rPr>
      </w:pPr>
      <w:r>
        <w:rPr>
          <w:rFonts w:ascii="Times New Roman" w:hAnsi="Times New Roman"/>
          <w:b/>
          <w:sz w:val="28"/>
          <w:szCs w:val="28"/>
          <w:highlight w:val="none"/>
        </w:rPr>
        <w:t xml:space="preserve">二、技术要求</w:t>
      </w:r>
      <w:r/>
    </w:p>
    <w:tbl>
      <w:tblPr>
        <w:tblStyle w:val="1531"/>
        <w:tblW w:w="10402"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9"/>
        <w:gridCol w:w="1203"/>
        <w:gridCol w:w="8390"/>
      </w:tblGrid>
      <w:tr>
        <w:trPr>
          <w:trHeight w:val="548"/>
        </w:trPr>
        <w:tc>
          <w:tcPr>
            <w:tcW w:w="809" w:type="dxa"/>
            <w:vAlign w:val="top"/>
            <w:textDirection w:val="lrTb"/>
            <w:noWrap w:val="false"/>
          </w:tcPr>
          <w:p>
            <w:pPr>
              <w:pStyle w:val="1186"/>
              <w:jc w:val="center"/>
              <w:keepLines w:val="0"/>
              <w:keepNext w:val="0"/>
              <w:pageBreakBefore w:val="0"/>
              <w:spacing w:before="143"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03" w:type="dxa"/>
            <w:vAlign w:val="top"/>
            <w:textDirection w:val="lrTb"/>
            <w:noWrap w:val="false"/>
          </w:tcPr>
          <w:p>
            <w:pPr>
              <w:pStyle w:val="1186"/>
              <w:ind w:firstLine="0"/>
              <w:jc w:val="center"/>
              <w:keepLines w:val="0"/>
              <w:keepNext w:val="0"/>
              <w:pageBreakBefore w:val="0"/>
              <w:spacing w:before="268" w:line="360" w:lineRule="exact"/>
              <w:widowControl/>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名称</w:t>
            </w:r>
            <w:r/>
          </w:p>
        </w:tc>
        <w:tc>
          <w:tcPr>
            <w:tcW w:w="8390" w:type="dxa"/>
            <w:vAlign w:val="top"/>
            <w:textDirection w:val="lrTb"/>
            <w:noWrap w:val="false"/>
          </w:tcPr>
          <w:p>
            <w:pPr>
              <w:pStyle w:val="1186"/>
              <w:ind w:left="3203" w:firstLine="504"/>
              <w:keepLines w:val="0"/>
              <w:keepNext w:val="0"/>
              <w:pageBreakBefore w:val="0"/>
              <w:spacing w:before="265" w:line="360" w:lineRule="exac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内容</w:t>
            </w:r>
            <w:r/>
          </w:p>
        </w:tc>
      </w:tr>
      <w:tr>
        <w:trPr>
          <w:trHeight w:val="760"/>
        </w:trPr>
        <w:tc>
          <w:tcPr>
            <w:tcW w:w="809" w:type="dxa"/>
            <w:vAlign w:val="top"/>
            <w:textDirection w:val="lrTb"/>
            <w:noWrap w:val="false"/>
          </w:tcPr>
          <w:p>
            <w:pPr>
              <w:pStyle w:val="1186"/>
              <w:ind w:firstLine="240"/>
              <w:jc w:val="both"/>
              <w:keepLines w:val="0"/>
              <w:keepNext w:val="0"/>
              <w:pageBreakBefore w:val="0"/>
              <w:spacing w:before="143"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203" w:type="dxa"/>
            <w:vAlign w:val="top"/>
            <w:textDirection w:val="lrTb"/>
            <w:noWrap w:val="false"/>
          </w:tcPr>
          <w:p>
            <w:pPr>
              <w:pStyle w:val="1186"/>
              <w:ind w:firstLine="0"/>
              <w:jc w:val="center"/>
              <w:keepLines w:val="0"/>
              <w:keepNext w:val="0"/>
              <w:pageBreakBefore w:val="0"/>
              <w:spacing w:before="268" w:line="360" w:lineRule="exact"/>
              <w:widowControl/>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项目地点</w:t>
            </w:r>
            <w:r/>
          </w:p>
          <w:p>
            <w:pPr>
              <w:pStyle w:val="1186"/>
              <w:ind w:firstLine="0"/>
              <w:jc w:val="center"/>
              <w:keepLines w:val="0"/>
              <w:keepNext w:val="0"/>
              <w:pageBreakBefore w:val="0"/>
              <w:spacing w:before="268" w:line="360" w:lineRule="exact"/>
              <w:widowControl/>
              <w:rPr>
                <w:rFonts w:hint="default" w:ascii="宋体" w:hAnsi="宋体" w:eastAsia="宋体" w:cs="宋体"/>
                <w:spacing w:val="6"/>
                <w:sz w:val="24"/>
                <w:szCs w:val="24"/>
                <w:highlight w:val="none"/>
                <w:lang w:val="en-US" w:eastAsia="zh-CN"/>
              </w:rPr>
            </w:pPr>
            <w:r>
              <w:rPr>
                <w:rFonts w:hint="default" w:ascii="宋体" w:hAnsi="宋体" w:eastAsia="宋体" w:cs="宋体"/>
                <w:spacing w:val="6"/>
                <w:sz w:val="24"/>
                <w:szCs w:val="24"/>
                <w:highlight w:val="none"/>
                <w:lang w:val="en-US" w:eastAsia="zh-CN"/>
              </w:rPr>
            </w:r>
            <w:r/>
          </w:p>
        </w:tc>
        <w:tc>
          <w:tcPr>
            <w:tcW w:w="8390" w:type="dxa"/>
            <w:vAlign w:val="top"/>
            <w:textDirection w:val="lrTb"/>
            <w:noWrap w:val="false"/>
          </w:tcPr>
          <w:p>
            <w:pPr>
              <w:pStyle w:val="1186"/>
              <w:ind w:left="112" w:firstLine="468"/>
              <w:keepLines w:val="0"/>
              <w:keepNext w:val="0"/>
              <w:pageBreakBefore w:val="0"/>
              <w:spacing w:before="155"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1.杨舍镇市级以上道路保洁：苏虞张线〔杨舍镇民丰村(交通</w:t>
            </w:r>
            <w:r>
              <w:rPr>
                <w:rFonts w:hint="eastAsia" w:ascii="宋体" w:hAnsi="宋体" w:eastAsia="宋体" w:cs="宋体"/>
                <w:sz w:val="24"/>
                <w:szCs w:val="24"/>
                <w:highlight w:val="none"/>
              </w:rPr>
              <w:t xml:space="preserve">大厦)—杨舍塘桥交界)、新杨线(大新杨舍交界—北环路、S340省道—河塘线)、</w:t>
            </w:r>
            <w:r>
              <w:rPr>
                <w:rFonts w:hint="eastAsia" w:ascii="宋体" w:hAnsi="宋体" w:eastAsia="宋体" w:cs="宋体"/>
                <w:spacing w:val="-3"/>
                <w:sz w:val="24"/>
                <w:szCs w:val="24"/>
                <w:highlight w:val="none"/>
              </w:rPr>
              <w:t xml:space="preserve">妙塘线(陆房士桥—228省道、228省道— 河头)、包东线(南金线—与北环路交界)、锦杨线(寿兴横套桥—与北环路交界)、华昌路主路、辅路、新泾路(苏虞张4个转角)、锡通高速匝道路面、城北职教园人行天桥(主桥、梯道 及人行道板</w:t>
            </w:r>
            <w:r>
              <w:rPr>
                <w:rFonts w:hint="eastAsia" w:ascii="宋体" w:hAnsi="宋体" w:eastAsia="宋体" w:cs="宋体"/>
                <w:color w:val="auto"/>
                <w:spacing w:val="-3"/>
                <w:sz w:val="24"/>
                <w:szCs w:val="24"/>
                <w:highlight w:val="none"/>
              </w:rPr>
              <w:t xml:space="preserve">)、</w:t>
            </w:r>
            <w:r>
              <w:rPr>
                <w:rStyle w:val="926"/>
                <w:rFonts w:hint="eastAsia" w:ascii="宋体" w:hAnsi="宋体" w:eastAsia="宋体" w:cs="宋体"/>
                <w:b w:val="0"/>
                <w:bCs w:val="0"/>
                <w:i w:val="0"/>
                <w:iCs w:val="0"/>
                <w:smallCaps w:val="0"/>
                <w:strike w:val="0"/>
                <w:color w:val="auto"/>
                <w:sz w:val="24"/>
                <w:szCs w:val="24"/>
                <w:highlight w:val="none"/>
                <w:lang w:val="en-US" w:eastAsia="zh-CN"/>
              </w:rPr>
              <w:t xml:space="preserve">346国道部分地面道路（</w:t>
            </w:r>
            <w:r>
              <w:rPr>
                <w:rStyle w:val="926"/>
                <w:rFonts w:hint="eastAsia" w:eastAsia="宋体" w:cs="Times New Roman"/>
                <w:b w:val="0"/>
                <w:bCs w:val="0"/>
                <w:i w:val="0"/>
                <w:iCs w:val="0"/>
                <w:smallCaps w:val="0"/>
                <w:strike w:val="0"/>
                <w:color w:val="auto"/>
                <w:sz w:val="24"/>
                <w:szCs w:val="24"/>
                <w:highlight w:val="none"/>
                <w:lang w:val="en-US" w:eastAsia="zh-CN"/>
              </w:rPr>
              <w:t xml:space="preserve">346国道与杨锦公路东侧高架门头</w:t>
            </w:r>
            <w:r>
              <w:rPr>
                <w:rFonts w:hint="eastAsia" w:ascii="宋体" w:hAnsi="宋体" w:eastAsia="宋体" w:cs="宋体"/>
                <w:color w:val="auto"/>
                <w:spacing w:val="-3"/>
                <w:sz w:val="24"/>
                <w:szCs w:val="24"/>
                <w:highlight w:val="none"/>
              </w:rPr>
              <w:t xml:space="preserve">—</w:t>
            </w:r>
            <w:r>
              <w:rPr>
                <w:rStyle w:val="926"/>
                <w:rFonts w:hint="eastAsia" w:eastAsia="宋体" w:cs="Times New Roman"/>
                <w:b w:val="0"/>
                <w:bCs w:val="0"/>
                <w:i w:val="0"/>
                <w:iCs w:val="0"/>
                <w:smallCaps w:val="0"/>
                <w:strike w:val="0"/>
                <w:color w:val="auto"/>
                <w:sz w:val="24"/>
                <w:szCs w:val="24"/>
                <w:highlight w:val="none"/>
                <w:lang w:val="en-US" w:eastAsia="zh-CN"/>
              </w:rPr>
              <w:t xml:space="preserve">晨丰公路与华昌路地面交叉口西侧停止线、346国道与长安路地面交叉口东侧停止线</w:t>
            </w:r>
            <w:r>
              <w:rPr>
                <w:rFonts w:hint="eastAsia" w:ascii="宋体" w:hAnsi="宋体" w:eastAsia="宋体" w:cs="宋体"/>
                <w:color w:val="auto"/>
                <w:spacing w:val="-3"/>
                <w:sz w:val="24"/>
                <w:szCs w:val="24"/>
                <w:highlight w:val="none"/>
              </w:rPr>
              <w:t xml:space="preserve">—</w:t>
            </w:r>
            <w:r>
              <w:rPr>
                <w:rStyle w:val="926"/>
                <w:rFonts w:hint="eastAsia" w:eastAsia="宋体" w:cs="Times New Roman"/>
                <w:b w:val="0"/>
                <w:bCs w:val="0"/>
                <w:i w:val="0"/>
                <w:iCs w:val="0"/>
                <w:smallCaps w:val="0"/>
                <w:strike w:val="0"/>
                <w:color w:val="auto"/>
                <w:sz w:val="24"/>
                <w:szCs w:val="24"/>
                <w:highlight w:val="none"/>
                <w:lang w:val="en-US" w:eastAsia="zh-CN"/>
              </w:rPr>
              <w:t xml:space="preserve">346国道与西二环地面交叉口西侧停止线）、</w:t>
            </w:r>
            <w:r>
              <w:rPr>
                <w:rStyle w:val="926"/>
                <w:rFonts w:hint="eastAsia" w:ascii="宋体" w:hAnsi="宋体" w:eastAsia="宋体" w:cs="宋体"/>
                <w:b w:val="0"/>
                <w:bCs w:val="0"/>
                <w:i w:val="0"/>
                <w:iCs w:val="0"/>
                <w:smallCaps w:val="0"/>
                <w:strike w:val="0"/>
                <w:color w:val="auto"/>
                <w:sz w:val="24"/>
                <w:szCs w:val="24"/>
                <w:highlight w:val="none"/>
                <w:lang w:val="en-US" w:eastAsia="zh-CN"/>
              </w:rPr>
              <w:t xml:space="preserve">东三环主线西侧地面道路、346国道沿线下穿通道、</w:t>
            </w:r>
            <w:r>
              <w:rPr>
                <w:rFonts w:hint="eastAsia" w:ascii="宋体" w:hAnsi="宋体" w:eastAsia="宋体" w:cs="宋体"/>
                <w:color w:val="auto"/>
                <w:spacing w:val="1"/>
                <w:sz w:val="24"/>
                <w:szCs w:val="24"/>
                <w:highlight w:val="none"/>
              </w:rPr>
              <w:t xml:space="preserve">S23靖张高速-晨丰公路互通高速公</w:t>
            </w:r>
            <w:r>
              <w:rPr>
                <w:rFonts w:hint="eastAsia" w:ascii="宋体" w:hAnsi="宋体" w:eastAsia="宋体" w:cs="宋体"/>
                <w:color w:val="auto"/>
                <w:sz w:val="24"/>
                <w:szCs w:val="24"/>
                <w:highlight w:val="none"/>
              </w:rPr>
              <w:t xml:space="preserve">路出入口、S19锡通高速-苏虞张互通高速出入口</w:t>
            </w:r>
            <w:r>
              <w:rPr>
                <w:rFonts w:hint="eastAsia" w:ascii="宋体" w:hAnsi="宋体" w:cs="宋体"/>
                <w:color w:val="auto"/>
                <w:sz w:val="24"/>
                <w:szCs w:val="24"/>
                <w:highlight w:val="none"/>
                <w:lang w:eastAsia="zh-CN"/>
              </w:rPr>
              <w:t xml:space="preserve">、</w:t>
            </w:r>
            <w:r>
              <w:rPr>
                <w:rStyle w:val="926"/>
                <w:rFonts w:hint="eastAsia" w:eastAsia="宋体" w:cs="Times New Roman"/>
                <w:b w:val="0"/>
                <w:bCs w:val="0"/>
                <w:i w:val="0"/>
                <w:iCs w:val="0"/>
                <w:smallCaps w:val="0"/>
                <w:color w:val="auto"/>
                <w:sz w:val="24"/>
                <w:szCs w:val="24"/>
                <w:highlight w:val="none"/>
                <w:lang w:val="en-US" w:eastAsia="zh-CN"/>
              </w:rPr>
              <w:t xml:space="preserve">G4221沪武高速-金港大道互通、S23靖张高速-小河坝西路互通、S23靖张高速-张杨公路善港村、</w:t>
            </w:r>
            <w:r>
              <w:rPr>
                <w:rStyle w:val="926"/>
                <w:rFonts w:ascii="Times New Roman" w:hAnsi="Times New Roman" w:eastAsia="Times New Roman" w:cs="Times New Roman"/>
                <w:b w:val="0"/>
                <w:bCs w:val="0"/>
                <w:i w:val="0"/>
                <w:iCs w:val="0"/>
                <w:smallCaps w:val="0"/>
                <w:color w:val="auto"/>
                <w:sz w:val="24"/>
                <w:szCs w:val="24"/>
                <w:highlight w:val="none"/>
              </w:rPr>
              <w:t xml:space="preserve">S19</w:t>
            </w:r>
            <w:r>
              <w:rPr>
                <w:rStyle w:val="926"/>
                <w:rFonts w:ascii="宋体" w:hAnsi="宋体" w:eastAsia="宋体" w:cs="宋体"/>
                <w:b w:val="0"/>
                <w:bCs w:val="0"/>
                <w:i w:val="0"/>
                <w:iCs w:val="0"/>
                <w:smallCaps w:val="0"/>
                <w:color w:val="auto"/>
                <w:sz w:val="24"/>
                <w:szCs w:val="24"/>
                <w:highlight w:val="none"/>
              </w:rPr>
              <w:t xml:space="preserve">锡通高速</w:t>
            </w:r>
            <w:r>
              <w:rPr>
                <w:rStyle w:val="926"/>
                <w:rFonts w:ascii="Times New Roman" w:hAnsi="Times New Roman" w:eastAsia="Times New Roman" w:cs="Times New Roman"/>
                <w:b w:val="0"/>
                <w:bCs w:val="0"/>
                <w:i w:val="0"/>
                <w:iCs w:val="0"/>
                <w:smallCaps w:val="0"/>
                <w:color w:val="auto"/>
                <w:sz w:val="24"/>
                <w:szCs w:val="24"/>
                <w:highlight w:val="none"/>
              </w:rPr>
              <w:t xml:space="preserve">-</w:t>
            </w:r>
            <w:r>
              <w:rPr>
                <w:rStyle w:val="926"/>
                <w:rFonts w:hint="eastAsia" w:ascii="宋体" w:hAnsi="宋体" w:eastAsia="宋体" w:cs="宋体"/>
                <w:b w:val="0"/>
                <w:bCs w:val="0"/>
                <w:i w:val="0"/>
                <w:iCs w:val="0"/>
                <w:smallCaps w:val="0"/>
                <w:color w:val="auto"/>
                <w:sz w:val="24"/>
                <w:szCs w:val="24"/>
                <w:highlight w:val="none"/>
                <w:lang w:val="en-US" w:eastAsia="zh-CN"/>
              </w:rPr>
              <w:t xml:space="preserve">鹿苑互通</w:t>
            </w:r>
            <w:r>
              <w:rPr>
                <w:rFonts w:hint="eastAsia" w:ascii="宋体" w:hAnsi="宋体" w:eastAsia="宋体" w:cs="宋体"/>
                <w:color w:val="auto"/>
                <w:sz w:val="24"/>
                <w:szCs w:val="24"/>
                <w:highlight w:val="none"/>
              </w:rPr>
              <w:t xml:space="preserve">。</w:t>
            </w:r>
            <w:r/>
          </w:p>
          <w:p>
            <w:pPr>
              <w:pStyle w:val="1186"/>
              <w:ind w:left="173" w:firstLine="488"/>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2.绿化保洁：苏虞张杨舍段、苏虞张隔离带绿化</w:t>
            </w:r>
            <w:r>
              <w:rPr>
                <w:rFonts w:hint="eastAsia" w:ascii="宋体" w:hAnsi="宋体" w:eastAsia="宋体" w:cs="宋体"/>
                <w:spacing w:val="1"/>
                <w:sz w:val="24"/>
                <w:szCs w:val="24"/>
                <w:highlight w:val="none"/>
              </w:rPr>
              <w:t xml:space="preserve">工程(一标段)</w:t>
            </w:r>
            <w:r>
              <w:rPr>
                <w:rFonts w:hint="eastAsia" w:ascii="宋体" w:hAnsi="宋体" w:eastAsia="宋体" w:cs="宋体"/>
                <w:spacing w:val="-1"/>
                <w:sz w:val="24"/>
                <w:szCs w:val="24"/>
                <w:highlight w:val="none"/>
              </w:rPr>
              <w:t xml:space="preserve">及两侧、苏虞张节点雕塑配套绿化工程、港城大道北延段、港城</w:t>
            </w:r>
            <w:r>
              <w:rPr>
                <w:rFonts w:hint="eastAsia" w:ascii="宋体" w:hAnsi="宋体" w:eastAsia="宋体" w:cs="宋体"/>
                <w:spacing w:val="4"/>
                <w:sz w:val="24"/>
                <w:szCs w:val="24"/>
                <w:highlight w:val="none"/>
              </w:rPr>
              <w:t xml:space="preserve">大道北延段南横套、晨丰公路、晨丰公路景观绿化工程4标段、晨丰公路二期景观绿化工程、晨丰公路一期景观绿化3标段、</w:t>
            </w:r>
            <w:r>
              <w:rPr>
                <w:rFonts w:hint="eastAsia" w:ascii="宋体" w:hAnsi="宋体" w:eastAsia="宋体" w:cs="宋体"/>
                <w:spacing w:val="-1"/>
                <w:sz w:val="24"/>
                <w:szCs w:val="24"/>
                <w:highlight w:val="none"/>
              </w:rPr>
              <w:t xml:space="preserve">晨丰公路一期景观绿化1标段、晨丰公路一期景观绿化2标段、晨丰公路绿化工程5标段、晨丰公路景观绿化工程4标段</w:t>
            </w:r>
            <w:r>
              <w:rPr>
                <w:rFonts w:hint="eastAsia" w:ascii="宋体" w:hAnsi="宋体" w:eastAsia="宋体" w:cs="宋体"/>
                <w:spacing w:val="4"/>
                <w:sz w:val="24"/>
                <w:szCs w:val="24"/>
                <w:highlight w:val="none"/>
              </w:rPr>
              <w:t xml:space="preserve">香樟行道树、晨丰公路一期景观绿化工程3标段香樟行道树</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3"/>
                <w:sz w:val="24"/>
                <w:szCs w:val="24"/>
                <w:highlight w:val="none"/>
              </w:rPr>
              <w:t xml:space="preserve">晨丰公路一期景观绿化工程1标段香樟行道树、晨丰公路一期</w:t>
            </w:r>
            <w:r>
              <w:rPr>
                <w:rFonts w:hint="eastAsia" w:ascii="宋体" w:hAnsi="宋体" w:eastAsia="宋体" w:cs="宋体"/>
                <w:sz w:val="24"/>
                <w:szCs w:val="24"/>
                <w:highlight w:val="none"/>
              </w:rPr>
              <w:t xml:space="preserve">景观绿化工程2标段香樟行道树、晨丰公路绿化工程5标段无患子行道树、晨丰公路绿化工程5标段香樟行道树、晨丰公路绿化工程5标段银杏行道树、晨丰公路一期景观绿化3标段辅装、晨丰公路一期景观绿化工程1标段辅装、晨丰公路一期景</w:t>
            </w:r>
            <w:r>
              <w:rPr>
                <w:rFonts w:hint="eastAsia" w:ascii="宋体" w:hAnsi="宋体" w:eastAsia="宋体" w:cs="宋体"/>
                <w:spacing w:val="11"/>
                <w:sz w:val="24"/>
                <w:szCs w:val="24"/>
                <w:highlight w:val="none"/>
              </w:rPr>
              <w:t xml:space="preserve"> </w:t>
            </w:r>
            <w:r>
              <w:rPr>
                <w:rFonts w:hint="eastAsia" w:ascii="宋体" w:hAnsi="宋体" w:eastAsia="宋体" w:cs="宋体"/>
                <w:spacing w:val="3"/>
                <w:sz w:val="24"/>
                <w:szCs w:val="24"/>
                <w:highlight w:val="none"/>
              </w:rPr>
              <w:t xml:space="preserve">观绿化工程2标段辅装、晨丰公路二期景观绿化工程辅装、晨</w:t>
            </w:r>
            <w:r>
              <w:rPr>
                <w:rFonts w:hint="eastAsia" w:ascii="宋体" w:hAnsi="宋体" w:eastAsia="宋体" w:cs="宋体"/>
                <w:sz w:val="24"/>
                <w:szCs w:val="24"/>
                <w:highlight w:val="none"/>
              </w:rPr>
              <w:t xml:space="preserve">丰公路三标段绿化工程、西塘路、杨新公路、杨锦公路、沿江高速、锡张高速、朝东圩港1标、新泾路景观绿化工程6标段隔离带、新泾路隔离带银杏、华昌路景观提升1标段、华昌路</w:t>
            </w:r>
            <w:r>
              <w:rPr>
                <w:rFonts w:hint="eastAsia" w:ascii="宋体" w:hAnsi="宋体" w:eastAsia="宋体" w:cs="宋体"/>
                <w:spacing w:val="8"/>
                <w:sz w:val="24"/>
                <w:szCs w:val="24"/>
                <w:highlight w:val="none"/>
              </w:rPr>
              <w:t xml:space="preserve"> </w:t>
            </w:r>
            <w:r>
              <w:rPr>
                <w:rFonts w:hint="eastAsia" w:ascii="宋体" w:hAnsi="宋体" w:eastAsia="宋体" w:cs="宋体"/>
                <w:spacing w:val="1"/>
                <w:sz w:val="24"/>
                <w:szCs w:val="24"/>
                <w:highlight w:val="none"/>
              </w:rPr>
              <w:t xml:space="preserve">景观提升2标段、华昌路景观提升3标段、华昌路景</w:t>
            </w:r>
            <w:r>
              <w:rPr>
                <w:rFonts w:hint="eastAsia" w:ascii="宋体" w:hAnsi="宋体" w:eastAsia="宋体" w:cs="宋体"/>
                <w:sz w:val="24"/>
                <w:szCs w:val="24"/>
                <w:highlight w:val="none"/>
              </w:rPr>
              <w:t xml:space="preserve">观提升1</w:t>
            </w:r>
            <w:r>
              <w:rPr>
                <w:rFonts w:hint="eastAsia" w:ascii="宋体" w:hAnsi="宋体" w:eastAsia="宋体" w:cs="宋体"/>
                <w:spacing w:val="-1"/>
                <w:sz w:val="24"/>
                <w:szCs w:val="24"/>
                <w:highlight w:val="none"/>
              </w:rPr>
              <w:t xml:space="preserve">标段香樟行道树、华昌路景观提升2标段香樟行道树、华昌路</w:t>
            </w:r>
            <w:r>
              <w:rPr>
                <w:rFonts w:hint="eastAsia" w:ascii="宋体" w:hAnsi="宋体" w:eastAsia="宋体" w:cs="宋体"/>
                <w:sz w:val="24"/>
                <w:szCs w:val="24"/>
                <w:highlight w:val="none"/>
              </w:rPr>
              <w:t xml:space="preserve">景观提升3标段香樟行道树、华昌路景观提升1标段黄山栾树</w:t>
            </w:r>
            <w:r>
              <w:rPr>
                <w:rFonts w:hint="eastAsia" w:ascii="宋体" w:hAnsi="宋体" w:eastAsia="宋体" w:cs="宋体"/>
                <w:spacing w:val="4"/>
                <w:sz w:val="24"/>
                <w:szCs w:val="24"/>
                <w:highlight w:val="none"/>
              </w:rPr>
              <w:t xml:space="preserve">行道树、华昌路景观提升2标段黄山栾树行道</w:t>
            </w:r>
            <w:r>
              <w:rPr>
                <w:rFonts w:hint="eastAsia" w:ascii="宋体" w:hAnsi="宋体" w:eastAsia="宋体" w:cs="宋体"/>
                <w:spacing w:val="3"/>
                <w:sz w:val="24"/>
                <w:szCs w:val="24"/>
                <w:highlight w:val="none"/>
              </w:rPr>
              <w:t xml:space="preserve">树、华昌路景观</w:t>
            </w:r>
            <w:r>
              <w:rPr>
                <w:rFonts w:hint="eastAsia" w:ascii="宋体" w:hAnsi="宋体" w:eastAsia="宋体" w:cs="宋体"/>
                <w:sz w:val="24"/>
                <w:szCs w:val="24"/>
                <w:highlight w:val="none"/>
              </w:rPr>
              <w:t xml:space="preserve"> 提升3标段黄山栾树行道树、华昌路景观提升1标段辅装、华昌路景观提升2标段辅装、华昌路景观提升3标段辅装、锡通高速匝道绿化、疏港高速绿色通道工程。</w:t>
            </w:r>
            <w:r/>
          </w:p>
          <w:p>
            <w:pPr>
              <w:pStyle w:val="1186"/>
              <w:ind w:left="133" w:right="223" w:firstLine="496"/>
              <w:keepLines w:val="0"/>
              <w:keepNext w:val="0"/>
              <w:pageBreakBefore w:val="0"/>
              <w:spacing w:before="30"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本标段道路保洁面积约</w:t>
            </w:r>
            <w:r>
              <w:rPr>
                <w:rFonts w:hint="eastAsia" w:ascii="宋体" w:hAnsi="宋体" w:cs="宋体"/>
                <w:color w:val="auto"/>
                <w:spacing w:val="4"/>
                <w:sz w:val="24"/>
                <w:szCs w:val="24"/>
                <w:highlight w:val="none"/>
                <w:lang w:val="en-US" w:eastAsia="zh-CN"/>
              </w:rPr>
              <w:t xml:space="preserve">2897076.9</w:t>
            </w:r>
            <w:r>
              <w:rPr>
                <w:rFonts w:hint="eastAsia" w:ascii="宋体" w:hAnsi="宋体" w:eastAsia="宋体" w:cs="宋体"/>
                <w:color w:val="auto"/>
                <w:spacing w:val="4"/>
                <w:sz w:val="24"/>
                <w:szCs w:val="24"/>
                <w:highlight w:val="none"/>
              </w:rPr>
              <w:t xml:space="preserve"> m</w:t>
            </w:r>
            <w:r>
              <w:rPr>
                <w:rFonts w:hint="eastAsia" w:ascii="宋体" w:hAnsi="宋体" w:eastAsia="宋体" w:cs="宋体"/>
                <w:spacing w:val="4"/>
                <w:sz w:val="24"/>
                <w:szCs w:val="24"/>
                <w:highlight w:val="none"/>
              </w:rPr>
              <w:t xml:space="preserve">²,绿化(</w:t>
            </w:r>
            <w:r>
              <w:rPr>
                <w:rFonts w:hint="eastAsia" w:ascii="宋体" w:hAnsi="宋体" w:eastAsia="宋体" w:cs="宋体"/>
                <w:spacing w:val="3"/>
                <w:sz w:val="24"/>
                <w:szCs w:val="24"/>
                <w:highlight w:val="none"/>
              </w:rPr>
              <w:t xml:space="preserve">含水面)保洁面</w:t>
            </w:r>
            <w:r>
              <w:rPr>
                <w:rFonts w:hint="eastAsia" w:ascii="宋体" w:hAnsi="宋体" w:eastAsia="宋体" w:cs="宋体"/>
                <w:spacing w:val="4"/>
                <w:sz w:val="24"/>
                <w:szCs w:val="24"/>
                <w:highlight w:val="none"/>
              </w:rPr>
              <w:t xml:space="preserve">积约3444944.35 m²(项目明细详见附件)。</w:t>
            </w:r>
            <w:r/>
          </w:p>
          <w:p>
            <w:pPr>
              <w:ind w:left="229" w:firstLine="480"/>
              <w:keepLines w:val="0"/>
              <w:keepNext w:val="0"/>
              <w:pageBreakBefore w:val="0"/>
              <w:spacing w:before="134" w:line="36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注：具体道路、绿化、水塘保洁区域由投标人自行现场踏勘。</w:t>
            </w:r>
            <w:r/>
          </w:p>
        </w:tc>
      </w:tr>
      <w:tr>
        <w:trPr>
          <w:trHeight w:val="819"/>
        </w:trPr>
        <w:tc>
          <w:tcPr>
            <w:tcW w:w="809" w:type="dxa"/>
            <w:vAlign w:val="top"/>
            <w:textDirection w:val="lrTb"/>
            <w:noWrap w:val="false"/>
          </w:tcPr>
          <w:p>
            <w:pPr>
              <w:pStyle w:val="1186"/>
              <w:ind w:firstLine="240"/>
              <w:jc w:val="both"/>
              <w:keepLines w:val="0"/>
              <w:keepNext w:val="0"/>
              <w:pageBreakBefore w:val="0"/>
              <w:spacing w:before="78"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203" w:type="dxa"/>
            <w:vAlign w:val="top"/>
            <w:textDirection w:val="lrTb"/>
            <w:noWrap w:val="false"/>
          </w:tcPr>
          <w:p>
            <w:pPr>
              <w:pStyle w:val="1186"/>
              <w:ind w:left="111" w:firstLine="0"/>
              <w:jc w:val="center"/>
              <w:keepLines w:val="0"/>
              <w:keepNext w:val="0"/>
              <w:pageBreakBefore w:val="0"/>
              <w:spacing w:before="298" w:line="360" w:lineRule="exact"/>
              <w:widowControl/>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服务内容</w:t>
            </w:r>
            <w:r/>
          </w:p>
        </w:tc>
        <w:tc>
          <w:tcPr>
            <w:tcW w:w="8390" w:type="dxa"/>
            <w:vAlign w:val="top"/>
            <w:textDirection w:val="lrTb"/>
            <w:noWrap w:val="false"/>
          </w:tcPr>
          <w:p>
            <w:pPr>
              <w:pStyle w:val="1186"/>
              <w:ind w:left="273" w:right="63" w:firstLine="476"/>
              <w:keepLines w:val="0"/>
              <w:keepNext w:val="0"/>
              <w:pageBreakBefore w:val="0"/>
              <w:spacing w:before="177"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服务内容包含道路及绿化保洁、水塘保洁、其他配套设施垃</w:t>
            </w:r>
            <w:r>
              <w:rPr>
                <w:rFonts w:hint="eastAsia" w:ascii="宋体" w:hAnsi="宋体" w:eastAsia="宋体" w:cs="宋体"/>
                <w:spacing w:val="1"/>
                <w:sz w:val="24"/>
                <w:szCs w:val="24"/>
                <w:highlight w:val="none"/>
              </w:rPr>
              <w:t xml:space="preserve">圾收集清运、垃圾分类等</w:t>
            </w:r>
            <w:r/>
          </w:p>
        </w:tc>
      </w:tr>
      <w:tr>
        <w:trPr>
          <w:trHeight w:val="505"/>
        </w:trPr>
        <w:tc>
          <w:tcPr>
            <w:tcW w:w="809" w:type="dxa"/>
            <w:vAlign w:val="top"/>
            <w:textDirection w:val="lrTb"/>
            <w:noWrap w:val="false"/>
          </w:tcPr>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jc w:val="both"/>
              <w:keepLines w:val="0"/>
              <w:keepNext w:val="0"/>
              <w:pageBreakBefore w:val="0"/>
              <w:spacing w:line="36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p>
            <w:pPr>
              <w:pStyle w:val="1186"/>
              <w:ind w:left="194" w:firstLine="480"/>
              <w:jc w:val="center"/>
              <w:keepLines w:val="0"/>
              <w:keepNext w:val="0"/>
              <w:pageBreakBefore w:val="0"/>
              <w:spacing w:before="78"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top"/>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6"/>
              <w:ind w:left="111" w:right="144" w:firstLine="0"/>
              <w:jc w:val="center"/>
              <w:keepLines w:val="0"/>
              <w:keepNext w:val="0"/>
              <w:pageBreakBefore w:val="0"/>
              <w:spacing w:before="78" w:line="360" w:lineRule="exact"/>
              <w:widowControl/>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道路保洁内</w:t>
            </w:r>
            <w:r>
              <w:rPr>
                <w:rFonts w:hint="eastAsia" w:ascii="宋体" w:hAnsi="宋体" w:eastAsia="宋体" w:cs="宋体"/>
                <w:spacing w:val="2"/>
                <w:sz w:val="24"/>
                <w:szCs w:val="24"/>
                <w:highlight w:val="none"/>
              </w:rPr>
              <w:t xml:space="preserve">容与标准</w:t>
            </w:r>
            <w:r/>
          </w:p>
        </w:tc>
        <w:tc>
          <w:tcPr>
            <w:tcW w:w="8390" w:type="dxa"/>
            <w:vAlign w:val="top"/>
            <w:textDirection w:val="lrTb"/>
            <w:noWrap w:val="false"/>
          </w:tcPr>
          <w:p>
            <w:pPr>
              <w:pStyle w:val="1186"/>
              <w:ind w:left="52" w:right="41" w:firstLine="480"/>
              <w:keepLines w:val="0"/>
              <w:keepNext w:val="0"/>
              <w:pageBreakBefore w:val="0"/>
              <w:spacing w:before="186"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1.路面内，无果皮纸屑、塑膜，无烟蒂、污水等垃圾废弃</w:t>
            </w:r>
            <w:r>
              <w:rPr>
                <w:rFonts w:hint="eastAsia" w:ascii="宋体" w:hAnsi="宋体" w:eastAsia="宋体" w:cs="宋体"/>
                <w:spacing w:val="-1"/>
                <w:sz w:val="24"/>
                <w:szCs w:val="24"/>
                <w:highlight w:val="none"/>
              </w:rPr>
              <w:t xml:space="preserve">物，</w:t>
            </w:r>
            <w:r>
              <w:rPr>
                <w:rFonts w:hint="eastAsia" w:ascii="宋体" w:hAnsi="宋体" w:eastAsia="宋体" w:cs="宋体"/>
                <w:sz w:val="24"/>
                <w:szCs w:val="24"/>
                <w:highlight w:val="none"/>
              </w:rPr>
              <w:t xml:space="preserve">发现后半小时内完成清理，如遇特殊情况，根据通知要求及时整</w:t>
            </w:r>
            <w:r>
              <w:rPr>
                <w:rFonts w:hint="eastAsia" w:ascii="宋体" w:hAnsi="宋体" w:eastAsia="宋体" w:cs="宋体"/>
                <w:spacing w:val="22"/>
                <w:sz w:val="24"/>
                <w:szCs w:val="24"/>
                <w:highlight w:val="none"/>
              </w:rPr>
              <w:t xml:space="preserve">改到位。</w:t>
            </w:r>
            <w:r/>
          </w:p>
          <w:p>
            <w:pPr>
              <w:pStyle w:val="1186"/>
              <w:ind w:left="143" w:right="160" w:firstLine="480"/>
              <w:keepLines w:val="0"/>
              <w:keepNext w:val="0"/>
              <w:pageBreakBefore w:val="0"/>
              <w:spacing w:before="35" w:line="360" w:lineRule="exact"/>
              <w:rPr>
                <w:rFonts w:hint="eastAsia" w:ascii="宋体" w:hAnsi="宋体" w:eastAsia="宋体" w:cs="宋体"/>
                <w:spacing w:val="9"/>
                <w:sz w:val="24"/>
                <w:szCs w:val="24"/>
                <w:highlight w:val="none"/>
              </w:rPr>
            </w:pPr>
            <w:r>
              <w:rPr>
                <w:rFonts w:hint="eastAsia" w:ascii="宋体" w:hAnsi="宋体" w:eastAsia="宋体" w:cs="宋体"/>
                <w:sz w:val="24"/>
                <w:szCs w:val="24"/>
                <w:highlight w:val="none"/>
              </w:rPr>
              <w:t xml:space="preserve">2.降雪天气，应及时组织铲雪作业。道路融雪后，路面灰沙及</w:t>
            </w:r>
            <w:r>
              <w:rPr>
                <w:rFonts w:hint="eastAsia" w:ascii="宋体" w:hAnsi="宋体" w:eastAsia="宋体" w:cs="宋体"/>
                <w:spacing w:val="9"/>
                <w:sz w:val="24"/>
                <w:szCs w:val="24"/>
                <w:highlight w:val="none"/>
              </w:rPr>
              <w:t xml:space="preserve">其它废弃物应及时清扫干净；</w:t>
            </w:r>
            <w:r/>
          </w:p>
          <w:p>
            <w:pPr>
              <w:pStyle w:val="1186"/>
              <w:ind w:left="336" w:firstLine="268"/>
              <w:keepLines w:val="0"/>
              <w:keepNext w:val="0"/>
              <w:pageBreakBefore w:val="0"/>
              <w:spacing w:before="184" w:line="360" w:lineRule="exact"/>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 xml:space="preserve">3.路面冲洗、洒水作业时应鸣报警示信号：路面冲</w:t>
            </w:r>
            <w:r>
              <w:rPr>
                <w:rFonts w:hint="eastAsia" w:ascii="宋体" w:hAnsi="宋体" w:eastAsia="宋体" w:cs="宋体"/>
                <w:spacing w:val="13"/>
                <w:sz w:val="24"/>
                <w:szCs w:val="24"/>
                <w:highlight w:val="none"/>
              </w:rPr>
              <w:t xml:space="preserve">洗</w:t>
            </w:r>
            <w:r>
              <w:rPr>
                <w:rFonts w:hint="eastAsia" w:ascii="宋体" w:hAnsi="宋体" w:eastAsia="宋体" w:cs="宋体"/>
                <w:spacing w:val="10"/>
                <w:sz w:val="24"/>
                <w:szCs w:val="24"/>
                <w:highlight w:val="none"/>
              </w:rPr>
              <w:t xml:space="preserve">9:00~15:00之间进行，冲洗后路面应干净</w:t>
            </w:r>
            <w:r>
              <w:rPr>
                <w:rFonts w:hint="eastAsia" w:ascii="宋体" w:hAnsi="宋体" w:cs="宋体"/>
                <w:spacing w:val="9"/>
                <w:sz w:val="24"/>
                <w:szCs w:val="24"/>
                <w:highlight w:val="none"/>
                <w:lang w:eastAsia="zh-CN"/>
              </w:rPr>
              <w:t xml:space="preserve">，</w:t>
            </w:r>
            <w:r>
              <w:rPr>
                <w:rFonts w:hint="eastAsia" w:ascii="宋体" w:hAnsi="宋体" w:eastAsia="宋体" w:cs="宋体"/>
                <w:spacing w:val="9"/>
                <w:sz w:val="24"/>
                <w:szCs w:val="24"/>
                <w:highlight w:val="none"/>
              </w:rPr>
              <w:t xml:space="preserve">无油渍，下水口不</w:t>
            </w:r>
            <w:r>
              <w:rPr>
                <w:rFonts w:hint="eastAsia" w:ascii="宋体" w:hAnsi="宋体" w:eastAsia="宋体" w:cs="宋体"/>
                <w:spacing w:val="7"/>
                <w:sz w:val="24"/>
                <w:szCs w:val="24"/>
                <w:highlight w:val="none"/>
              </w:rPr>
              <w:t xml:space="preserve">应堵塞，结冰期不宜冲洗。其他可根据具体</w:t>
            </w:r>
            <w:r>
              <w:rPr>
                <w:rFonts w:hint="eastAsia" w:ascii="宋体" w:hAnsi="宋体" w:eastAsia="宋体" w:cs="宋体"/>
                <w:spacing w:val="6"/>
                <w:sz w:val="24"/>
                <w:szCs w:val="24"/>
                <w:highlight w:val="none"/>
              </w:rPr>
              <w:t xml:space="preserve">情况决定；</w:t>
            </w:r>
            <w:r/>
          </w:p>
          <w:p>
            <w:pPr>
              <w:pStyle w:val="1186"/>
              <w:ind w:left="98" w:right="124" w:firstLine="532"/>
              <w:jc w:val="both"/>
              <w:keepLines w:val="0"/>
              <w:keepNext w:val="0"/>
              <w:pageBreakBefore w:val="0"/>
              <w:spacing w:before="9" w:line="360" w:lineRule="exact"/>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4.每日的清扫作业，应避开上下班交通高峰，道路第一遍清扫</w:t>
            </w:r>
            <w:r>
              <w:rPr>
                <w:rFonts w:hint="eastAsia" w:ascii="宋体" w:hAnsi="宋体" w:eastAsia="宋体" w:cs="宋体"/>
                <w:spacing w:val="16"/>
                <w:sz w:val="24"/>
                <w:szCs w:val="24"/>
                <w:highlight w:val="none"/>
              </w:rPr>
              <w:t xml:space="preserve">作业应于每日7:30前结束，第二遍清扫作</w:t>
            </w:r>
            <w:r>
              <w:rPr>
                <w:rFonts w:hint="eastAsia" w:ascii="宋体" w:hAnsi="宋体" w:eastAsia="宋体" w:cs="宋体"/>
                <w:spacing w:val="15"/>
                <w:sz w:val="24"/>
                <w:szCs w:val="24"/>
                <w:highlight w:val="none"/>
              </w:rPr>
              <w:t xml:space="preserve">业应于每日17:00前</w:t>
            </w:r>
            <w:r>
              <w:rPr>
                <w:rFonts w:hint="eastAsia" w:ascii="宋体" w:hAnsi="宋体" w:eastAsia="宋体" w:cs="宋体"/>
                <w:spacing w:val="6"/>
                <w:sz w:val="24"/>
                <w:szCs w:val="24"/>
                <w:highlight w:val="none"/>
              </w:rPr>
              <w:t xml:space="preserve">结束，人行道、路面、边沟、下水口、树穴等应保持</w:t>
            </w:r>
            <w:r>
              <w:rPr>
                <w:rFonts w:hint="eastAsia" w:ascii="宋体" w:hAnsi="宋体" w:eastAsia="宋体" w:cs="宋体"/>
                <w:spacing w:val="5"/>
                <w:sz w:val="24"/>
                <w:szCs w:val="24"/>
                <w:highlight w:val="none"/>
              </w:rPr>
              <w:t xml:space="preserve">整洁通畅；</w:t>
            </w:r>
            <w:r>
              <w:rPr>
                <w:rFonts w:hint="eastAsia" w:ascii="宋体" w:hAnsi="宋体" w:eastAsia="宋体" w:cs="宋体"/>
                <w:sz w:val="24"/>
                <w:szCs w:val="24"/>
                <w:highlight w:val="none"/>
              </w:rPr>
              <w:t xml:space="preserve"> </w:t>
            </w:r>
            <w:r/>
          </w:p>
          <w:p>
            <w:pPr>
              <w:pStyle w:val="1186"/>
              <w:ind w:left="98" w:right="124" w:firstLine="548"/>
              <w:jc w:val="both"/>
              <w:keepLines w:val="0"/>
              <w:keepNext w:val="0"/>
              <w:pageBreakBefore w:val="0"/>
              <w:spacing w:before="9" w:line="360" w:lineRule="exact"/>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 xml:space="preserve">5.道路清扫工在作业时应统一着具有反光标志的工作装(具体</w:t>
            </w:r>
            <w:r>
              <w:rPr>
                <w:rFonts w:hint="eastAsia" w:ascii="宋体" w:hAnsi="宋体" w:eastAsia="宋体" w:cs="宋体"/>
                <w:spacing w:val="7"/>
                <w:sz w:val="24"/>
                <w:szCs w:val="24"/>
                <w:highlight w:val="none"/>
              </w:rPr>
              <w:t xml:space="preserve"> </w:t>
            </w:r>
            <w:r>
              <w:rPr>
                <w:rFonts w:hint="eastAsia" w:ascii="宋体" w:hAnsi="宋体" w:eastAsia="宋体" w:cs="宋体"/>
                <w:spacing w:val="15"/>
                <w:sz w:val="24"/>
                <w:szCs w:val="24"/>
                <w:highlight w:val="none"/>
              </w:rPr>
              <w:t xml:space="preserve">参照综合执法局环卫着装);</w:t>
            </w:r>
            <w:r/>
          </w:p>
          <w:p>
            <w:pPr>
              <w:pStyle w:val="1186"/>
              <w:ind w:left="98" w:firstLine="552"/>
              <w:keepLines w:val="0"/>
              <w:keepNext w:val="0"/>
              <w:pageBreakBefore w:val="0"/>
              <w:spacing w:before="31" w:line="360" w:lineRule="exact"/>
              <w:rPr>
                <w:rFonts w:hint="eastAsia" w:ascii="宋体" w:hAnsi="宋体" w:eastAsia="宋体" w:cs="宋体"/>
                <w:sz w:val="24"/>
                <w:szCs w:val="24"/>
                <w:highlight w:val="none"/>
              </w:rPr>
            </w:pPr>
            <w:r>
              <w:rPr>
                <w:rFonts w:hint="eastAsia" w:ascii="宋体" w:hAnsi="宋体" w:eastAsia="宋体" w:cs="宋体"/>
                <w:spacing w:val="18"/>
                <w:sz w:val="24"/>
                <w:szCs w:val="24"/>
                <w:highlight w:val="none"/>
              </w:rPr>
              <w:t xml:space="preserve">6.道路保洁质量要求</w:t>
            </w:r>
            <w:r/>
          </w:p>
          <w:p>
            <w:pPr>
              <w:pStyle w:val="1186"/>
              <w:ind w:left="98" w:right="111" w:firstLine="532"/>
              <w:keepLines w:val="0"/>
              <w:keepNext w:val="0"/>
              <w:pageBreakBefore w:val="0"/>
              <w:spacing w:before="37" w:line="360" w:lineRule="exact"/>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(1)道路实施机械化清扫，上、下午各一次，每天</w:t>
            </w:r>
            <w:r>
              <w:rPr>
                <w:rFonts w:hint="eastAsia" w:ascii="宋体" w:hAnsi="宋体" w:eastAsia="宋体" w:cs="宋体"/>
                <w:spacing w:val="12"/>
                <w:sz w:val="24"/>
                <w:szCs w:val="24"/>
                <w:highlight w:val="none"/>
              </w:rPr>
              <w:t xml:space="preserve">每辆车的作</w:t>
            </w:r>
            <w:r>
              <w:rPr>
                <w:rFonts w:hint="eastAsia" w:ascii="宋体" w:hAnsi="宋体" w:eastAsia="宋体" w:cs="宋体"/>
                <w:spacing w:val="13"/>
                <w:sz w:val="24"/>
                <w:szCs w:val="24"/>
                <w:highlight w:val="none"/>
              </w:rPr>
              <w:t xml:space="preserve">业时间不得少于6小时，上午不得少于3.5小时，下午不得少于</w:t>
            </w:r>
            <w:r>
              <w:rPr>
                <w:rFonts w:hint="eastAsia" w:ascii="宋体" w:hAnsi="宋体" w:eastAsia="宋体" w:cs="宋体"/>
                <w:spacing w:val="10"/>
                <w:sz w:val="24"/>
                <w:szCs w:val="24"/>
                <w:highlight w:val="none"/>
              </w:rPr>
              <w:t xml:space="preserve">2.5小时，重要活动根据</w:t>
            </w:r>
            <w:r>
              <w:rPr>
                <w:rFonts w:hint="eastAsia" w:ascii="宋体" w:hAnsi="宋体" w:cs="宋体"/>
                <w:spacing w:val="10"/>
                <w:sz w:val="24"/>
                <w:szCs w:val="24"/>
                <w:highlight w:val="none"/>
                <w:lang w:eastAsia="zh-CN"/>
              </w:rPr>
              <w:t xml:space="preserve">杨舍镇综合执法办公室</w:t>
            </w:r>
            <w:r>
              <w:rPr>
                <w:rFonts w:hint="eastAsia" w:ascii="宋体" w:hAnsi="宋体" w:eastAsia="宋体" w:cs="宋体"/>
                <w:spacing w:val="10"/>
                <w:sz w:val="24"/>
                <w:szCs w:val="24"/>
                <w:highlight w:val="none"/>
              </w:rPr>
              <w:t xml:space="preserve">通知，同时确保道路机械化达到应扫尽扫，机械化率不得低于90%;</w:t>
            </w:r>
            <w:r/>
          </w:p>
          <w:p>
            <w:pPr>
              <w:pStyle w:val="1186"/>
              <w:ind w:left="98" w:right="149" w:firstLine="528"/>
              <w:keepLines w:val="0"/>
              <w:keepNext w:val="0"/>
              <w:pageBreakBefore w:val="0"/>
              <w:spacing w:before="38" w:line="36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(2)路面常冲洗、基本见本色，特殊情况根据</w:t>
            </w:r>
            <w:r>
              <w:rPr>
                <w:rFonts w:hint="eastAsia" w:ascii="宋体" w:hAnsi="宋体" w:cs="宋体"/>
                <w:spacing w:val="12"/>
                <w:sz w:val="24"/>
                <w:szCs w:val="24"/>
                <w:highlight w:val="none"/>
                <w:lang w:eastAsia="zh-CN"/>
              </w:rPr>
              <w:t xml:space="preserve">杨舍镇综合执法办公室</w:t>
            </w:r>
            <w:r>
              <w:rPr>
                <w:rFonts w:hint="eastAsia" w:ascii="宋体" w:hAnsi="宋体" w:eastAsia="宋体" w:cs="宋体"/>
                <w:spacing w:val="-1"/>
                <w:sz w:val="24"/>
                <w:szCs w:val="24"/>
                <w:highlight w:val="none"/>
              </w:rPr>
              <w:t xml:space="preserve">通知确定；</w:t>
            </w:r>
            <w:r/>
          </w:p>
          <w:p>
            <w:pPr>
              <w:pStyle w:val="1186"/>
              <w:ind w:left="98" w:right="124" w:firstLine="476"/>
              <w:keepLines w:val="0"/>
              <w:keepNext w:val="0"/>
              <w:pageBreakBefore w:val="0"/>
              <w:spacing w:before="16"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(3)气温25℃以上时，平均每天洒水应不少于2次；气温15℃</w:t>
            </w:r>
            <w:r>
              <w:rPr>
                <w:rFonts w:hint="eastAsia" w:ascii="宋体" w:hAnsi="宋体" w:eastAsia="宋体" w:cs="宋体"/>
                <w:spacing w:val="3"/>
                <w:sz w:val="24"/>
                <w:szCs w:val="24"/>
                <w:highlight w:val="none"/>
              </w:rPr>
              <w:t xml:space="preserve"> </w:t>
            </w:r>
            <w:r>
              <w:rPr>
                <w:rFonts w:hint="eastAsia" w:ascii="宋体" w:hAnsi="宋体" w:eastAsia="宋体" w:cs="宋体"/>
                <w:spacing w:val="1"/>
                <w:sz w:val="24"/>
                <w:szCs w:val="24"/>
                <w:highlight w:val="none"/>
              </w:rPr>
              <w:t xml:space="preserve">-25℃时，平均每天洒水应不少于1次；</w:t>
            </w:r>
            <w:r>
              <w:rPr>
                <w:rFonts w:hint="eastAsia" w:ascii="宋体" w:hAnsi="宋体" w:eastAsia="宋体" w:cs="宋体"/>
                <w:sz w:val="24"/>
                <w:szCs w:val="24"/>
                <w:highlight w:val="none"/>
              </w:rPr>
              <w:t xml:space="preserve">气温低于15℃时或其 </w:t>
            </w:r>
            <w:r>
              <w:rPr>
                <w:rFonts w:hint="eastAsia" w:ascii="宋体" w:hAnsi="宋体" w:eastAsia="宋体" w:cs="宋体"/>
                <w:spacing w:val="-13"/>
                <w:sz w:val="24"/>
                <w:szCs w:val="24"/>
                <w:highlight w:val="none"/>
              </w:rPr>
              <w:t xml:space="preserve">他特殊情况，按</w:t>
            </w:r>
            <w:r>
              <w:rPr>
                <w:rFonts w:hint="eastAsia" w:ascii="宋体" w:hAnsi="宋体" w:cs="宋体"/>
                <w:spacing w:val="-13"/>
                <w:sz w:val="24"/>
                <w:szCs w:val="24"/>
                <w:highlight w:val="none"/>
                <w:lang w:eastAsia="zh-CN"/>
              </w:rPr>
              <w:t xml:space="preserve">杨舍镇综合执法办公室</w:t>
            </w:r>
            <w:r>
              <w:rPr>
                <w:rFonts w:hint="eastAsia" w:ascii="宋体" w:hAnsi="宋体" w:eastAsia="宋体" w:cs="宋体"/>
                <w:spacing w:val="-13"/>
                <w:sz w:val="24"/>
                <w:szCs w:val="24"/>
                <w:highlight w:val="none"/>
              </w:rPr>
              <w:t xml:space="preserve">通知决定；</w:t>
            </w:r>
            <w:r/>
          </w:p>
          <w:p>
            <w:pPr>
              <w:pStyle w:val="1186"/>
              <w:ind w:left="98" w:right="140" w:firstLine="532"/>
              <w:keepLines w:val="0"/>
              <w:keepNext w:val="0"/>
              <w:pageBreakBefore w:val="0"/>
              <w:spacing w:before="43" w:line="360" w:lineRule="exact"/>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(4)清扫无死角，路面无杂物，垃圾无漏收；雨后无积水</w:t>
            </w:r>
            <w:r>
              <w:rPr>
                <w:rFonts w:hint="eastAsia" w:ascii="宋体" w:hAnsi="宋体" w:eastAsia="宋体" w:cs="宋体"/>
                <w:spacing w:val="12"/>
                <w:sz w:val="24"/>
                <w:szCs w:val="24"/>
                <w:highlight w:val="none"/>
              </w:rPr>
              <w:t xml:space="preserve">，雨</w:t>
            </w:r>
            <w:r>
              <w:rPr>
                <w:rFonts w:hint="eastAsia" w:ascii="宋体" w:hAnsi="宋体" w:eastAsia="宋体" w:cs="宋体"/>
                <w:spacing w:val="21"/>
                <w:sz w:val="24"/>
                <w:szCs w:val="24"/>
                <w:highlight w:val="none"/>
              </w:rPr>
              <w:t xml:space="preserve">水窨井盖无阻塞：街巷交界处扫通(交界处搭接5</w:t>
            </w:r>
            <w:r>
              <w:rPr>
                <w:rFonts w:hint="eastAsia" w:ascii="宋体" w:hAnsi="宋体" w:eastAsia="宋体" w:cs="宋体"/>
                <w:spacing w:val="20"/>
                <w:sz w:val="24"/>
                <w:szCs w:val="24"/>
                <w:highlight w:val="none"/>
              </w:rPr>
              <w:t xml:space="preserve">0米以上);</w:t>
            </w:r>
            <w:r/>
          </w:p>
          <w:p>
            <w:pPr>
              <w:pStyle w:val="1186"/>
              <w:ind w:left="98" w:right="150" w:firstLine="528"/>
              <w:keepLines w:val="0"/>
              <w:keepNext w:val="0"/>
              <w:pageBreakBefore w:val="0"/>
              <w:spacing w:before="37" w:line="36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(5)桥面的保洁质量应与所连接的道路保洁质量标准相同，桥</w:t>
            </w:r>
            <w:r>
              <w:rPr>
                <w:rFonts w:hint="eastAsia" w:ascii="宋体" w:hAnsi="宋体" w:eastAsia="宋体" w:cs="宋体"/>
                <w:spacing w:val="-1"/>
                <w:sz w:val="24"/>
                <w:szCs w:val="24"/>
                <w:highlight w:val="none"/>
              </w:rPr>
              <w:t xml:space="preserve">栏杆应保持整洁；</w:t>
            </w:r>
            <w:r/>
          </w:p>
          <w:p>
            <w:pPr>
              <w:pStyle w:val="1186"/>
              <w:ind w:left="98" w:right="149" w:firstLine="528"/>
              <w:keepLines w:val="0"/>
              <w:keepNext w:val="0"/>
              <w:pageBreakBefore w:val="0"/>
              <w:spacing w:before="36" w:line="36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(6)车行隧道的路面应干净，无积存污水和垃圾；隧道两侧应</w:t>
            </w:r>
            <w:r>
              <w:rPr>
                <w:rFonts w:hint="eastAsia" w:ascii="宋体" w:hAnsi="宋体" w:eastAsia="宋体" w:cs="宋体"/>
                <w:spacing w:val="5"/>
                <w:sz w:val="24"/>
                <w:szCs w:val="24"/>
                <w:highlight w:val="none"/>
              </w:rPr>
              <w:t xml:space="preserve">无明显污物；隧道进出口保洁质量应与所在连接路段保洁</w:t>
            </w:r>
            <w:r>
              <w:rPr>
                <w:rFonts w:hint="eastAsia" w:ascii="宋体" w:hAnsi="宋体" w:eastAsia="宋体" w:cs="宋体"/>
                <w:spacing w:val="4"/>
                <w:sz w:val="24"/>
                <w:szCs w:val="24"/>
                <w:highlight w:val="none"/>
              </w:rPr>
              <w:t xml:space="preserve">质量标</w:t>
            </w:r>
            <w:r>
              <w:rPr>
                <w:rFonts w:hint="eastAsia" w:ascii="宋体" w:hAnsi="宋体" w:eastAsia="宋体" w:cs="宋体"/>
                <w:spacing w:val="-13"/>
                <w:sz w:val="24"/>
                <w:szCs w:val="24"/>
                <w:highlight w:val="none"/>
              </w:rPr>
              <w:t xml:space="preserve">准相同；</w:t>
            </w:r>
            <w:r/>
          </w:p>
          <w:p>
            <w:pPr>
              <w:pStyle w:val="1186"/>
              <w:ind w:left="98" w:right="150" w:firstLine="528"/>
              <w:keepLines w:val="0"/>
              <w:keepNext w:val="0"/>
              <w:pageBreakBefore w:val="0"/>
              <w:spacing w:before="45" w:line="36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(7)人行通道的地面保洁质量，应与所连接的道路保洁质量标</w:t>
            </w:r>
            <w:r>
              <w:rPr>
                <w:rFonts w:hint="eastAsia" w:ascii="宋体" w:hAnsi="宋体" w:eastAsia="宋体" w:cs="宋体"/>
                <w:spacing w:val="-1"/>
                <w:sz w:val="24"/>
                <w:szCs w:val="24"/>
                <w:highlight w:val="none"/>
              </w:rPr>
              <w:t xml:space="preserve">准相同。</w:t>
            </w:r>
            <w:r/>
          </w:p>
          <w:p>
            <w:pPr>
              <w:pStyle w:val="1186"/>
              <w:ind w:left="98" w:firstLine="548"/>
              <w:keepLines w:val="0"/>
              <w:keepNext w:val="0"/>
              <w:pageBreakBefore w:val="0"/>
              <w:spacing w:before="34" w:line="360" w:lineRule="exact"/>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 xml:space="preserve">7.其他配套设施保洁标准</w:t>
            </w:r>
            <w:r/>
          </w:p>
          <w:p>
            <w:pPr>
              <w:pStyle w:val="1186"/>
              <w:ind w:left="98" w:right="193" w:firstLine="524"/>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(1)果壳箱周围地面应无抛撒、内部无存留垃圾：箱体摆正，</w:t>
            </w:r>
            <w:r>
              <w:rPr>
                <w:rFonts w:hint="eastAsia" w:ascii="宋体" w:hAnsi="宋体" w:eastAsia="宋体" w:cs="宋体"/>
                <w:sz w:val="24"/>
                <w:szCs w:val="24"/>
                <w:highlight w:val="none"/>
              </w:rPr>
              <w:t xml:space="preserve">并应一日清洗两次；</w:t>
            </w:r>
            <w:r/>
          </w:p>
          <w:p>
            <w:pPr>
              <w:pStyle w:val="1186"/>
              <w:ind w:left="227" w:firstLine="524"/>
              <w:keepLines w:val="0"/>
              <w:keepNext w:val="0"/>
              <w:pageBreakBefore w:val="0"/>
              <w:spacing w:before="37" w:line="360" w:lineRule="exact"/>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(2)道路隔离设施底部应无散落垃圾和明</w:t>
            </w:r>
            <w:r>
              <w:rPr>
                <w:rFonts w:hint="eastAsia" w:ascii="宋体" w:hAnsi="宋体" w:eastAsia="宋体" w:cs="宋体"/>
                <w:spacing w:val="10"/>
                <w:sz w:val="24"/>
                <w:szCs w:val="24"/>
                <w:highlight w:val="none"/>
              </w:rPr>
              <w:t xml:space="preserve">显尘土；</w:t>
            </w:r>
            <w:r/>
          </w:p>
          <w:p>
            <w:pPr>
              <w:pStyle w:val="1186"/>
              <w:ind w:left="98" w:right="151" w:firstLine="564"/>
              <w:keepLines w:val="0"/>
              <w:keepNext w:val="0"/>
              <w:pageBreakBefore w:val="0"/>
              <w:spacing w:before="37" w:line="360" w:lineRule="exact"/>
              <w:rPr>
                <w:rFonts w:hint="eastAsia" w:ascii="宋体" w:hAnsi="宋体" w:eastAsia="宋体" w:cs="宋体"/>
                <w:sz w:val="24"/>
                <w:szCs w:val="24"/>
                <w:highlight w:val="none"/>
              </w:rPr>
            </w:pPr>
            <w:r>
              <w:rPr>
                <w:rFonts w:hint="eastAsia" w:ascii="宋体" w:hAnsi="宋体" w:eastAsia="宋体" w:cs="宋体"/>
                <w:spacing w:val="21"/>
                <w:sz w:val="24"/>
                <w:szCs w:val="24"/>
                <w:highlight w:val="none"/>
              </w:rPr>
              <w:t xml:space="preserve">(3)公交侯车站(台)应整洁，其保洁质量应</w:t>
            </w:r>
            <w:r>
              <w:rPr>
                <w:rFonts w:hint="eastAsia" w:ascii="宋体" w:hAnsi="宋体" w:eastAsia="宋体" w:cs="宋体"/>
                <w:spacing w:val="20"/>
                <w:sz w:val="24"/>
                <w:szCs w:val="24"/>
                <w:highlight w:val="none"/>
              </w:rPr>
              <w:t xml:space="preserve">与所在道路保洁</w:t>
            </w:r>
            <w:r>
              <w:rPr>
                <w:rFonts w:hint="eastAsia" w:ascii="宋体" w:hAnsi="宋体" w:eastAsia="宋体" w:cs="宋体"/>
                <w:spacing w:val="-1"/>
                <w:sz w:val="24"/>
                <w:szCs w:val="24"/>
                <w:highlight w:val="none"/>
              </w:rPr>
              <w:t xml:space="preserve">质量标准相同；</w:t>
            </w:r>
            <w:r/>
          </w:p>
          <w:p>
            <w:pPr>
              <w:pStyle w:val="1186"/>
              <w:ind w:left="98" w:right="106" w:firstLine="564"/>
              <w:keepLines w:val="0"/>
              <w:keepNext w:val="0"/>
              <w:pageBreakBefore w:val="0"/>
              <w:spacing w:before="31" w:line="360" w:lineRule="exact"/>
              <w:rPr>
                <w:rFonts w:hint="eastAsia" w:ascii="宋体" w:hAnsi="宋体" w:eastAsia="宋体" w:cs="宋体"/>
                <w:sz w:val="24"/>
                <w:szCs w:val="24"/>
                <w:highlight w:val="none"/>
              </w:rPr>
            </w:pPr>
            <w:r>
              <w:rPr>
                <w:rFonts w:hint="eastAsia" w:ascii="宋体" w:hAnsi="宋体" w:eastAsia="宋体" w:cs="宋体"/>
                <w:spacing w:val="21"/>
                <w:sz w:val="24"/>
                <w:szCs w:val="24"/>
                <w:highlight w:val="none"/>
              </w:rPr>
              <w:t xml:space="preserve">(4)及时清理乱张贴(乱涂写),清理后必须恢复乱张贴(乱涂</w:t>
            </w:r>
            <w:r>
              <w:rPr>
                <w:rFonts w:hint="eastAsia" w:ascii="宋体" w:hAnsi="宋体" w:eastAsia="宋体" w:cs="宋体"/>
                <w:spacing w:val="17"/>
                <w:sz w:val="24"/>
                <w:szCs w:val="24"/>
                <w:highlight w:val="none"/>
              </w:rPr>
              <w:t xml:space="preserve"> </w:t>
            </w:r>
            <w:r>
              <w:rPr>
                <w:rFonts w:hint="eastAsia" w:ascii="宋体" w:hAnsi="宋体" w:eastAsia="宋体" w:cs="宋体"/>
                <w:spacing w:val="16"/>
                <w:sz w:val="24"/>
                <w:szCs w:val="24"/>
                <w:highlight w:val="none"/>
              </w:rPr>
              <w:t xml:space="preserve">写)处原貌。</w:t>
            </w:r>
            <w:r/>
          </w:p>
          <w:p>
            <w:pPr>
              <w:pStyle w:val="1186"/>
              <w:ind w:left="98" w:right="2353" w:firstLine="528"/>
              <w:keepLines w:val="0"/>
              <w:keepNext w:val="0"/>
              <w:pageBreakBefore w:val="0"/>
              <w:spacing w:before="47" w:line="360" w:lineRule="exact"/>
              <w:rPr>
                <w:rFonts w:hint="eastAsia" w:ascii="宋体" w:hAnsi="宋体" w:eastAsia="宋体" w:cs="宋体"/>
                <w:spacing w:val="6"/>
                <w:sz w:val="24"/>
                <w:szCs w:val="24"/>
                <w:highlight w:val="none"/>
              </w:rPr>
            </w:pPr>
            <w:r>
              <w:rPr>
                <w:rFonts w:hint="eastAsia" w:ascii="宋体" w:hAnsi="宋体" w:eastAsia="宋体" w:cs="宋体"/>
                <w:spacing w:val="12"/>
                <w:sz w:val="24"/>
                <w:szCs w:val="24"/>
                <w:highlight w:val="none"/>
              </w:rPr>
              <w:t xml:space="preserve">8.清扫保洁产生的垃圾倾倒到指定地方；</w:t>
            </w:r>
            <w:r>
              <w:rPr>
                <w:rFonts w:hint="eastAsia" w:ascii="宋体" w:hAnsi="宋体" w:eastAsia="宋体" w:cs="宋体"/>
                <w:spacing w:val="6"/>
                <w:sz w:val="24"/>
                <w:szCs w:val="24"/>
                <w:highlight w:val="none"/>
              </w:rPr>
              <w:t xml:space="preserve"> </w:t>
            </w:r>
            <w:r/>
          </w:p>
          <w:p>
            <w:pPr>
              <w:pStyle w:val="1186"/>
              <w:ind w:left="98" w:right="2353" w:firstLine="528"/>
              <w:keepLines w:val="0"/>
              <w:keepNext w:val="0"/>
              <w:pageBreakBefore w:val="0"/>
              <w:spacing w:before="47" w:line="36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9.保洁车辆整洁，工具摆放整齐；</w:t>
            </w:r>
            <w:r/>
          </w:p>
          <w:p>
            <w:pPr>
              <w:pStyle w:val="1186"/>
              <w:ind w:left="98" w:right="170" w:firstLine="512"/>
              <w:keepLines w:val="0"/>
              <w:keepNext w:val="0"/>
              <w:pageBreakBefore w:val="0"/>
              <w:spacing w:before="34" w:line="360" w:lineRule="exac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10.严格遵守交通法规，安全行车，保洁作业时不得影响车辆通</w:t>
            </w:r>
            <w:r>
              <w:rPr>
                <w:rFonts w:hint="eastAsia" w:ascii="宋体" w:hAnsi="宋体" w:eastAsia="宋体" w:cs="宋体"/>
                <w:spacing w:val="-1"/>
                <w:sz w:val="24"/>
                <w:szCs w:val="24"/>
                <w:highlight w:val="none"/>
              </w:rPr>
              <w:t xml:space="preserve">行与市民出行。</w:t>
            </w:r>
            <w:r/>
          </w:p>
          <w:p>
            <w:pPr>
              <w:pStyle w:val="1186"/>
              <w:ind w:left="98" w:right="147" w:firstLine="560"/>
              <w:jc w:val="both"/>
              <w:keepLines w:val="0"/>
              <w:keepNext w:val="0"/>
              <w:pageBreakBefore w:val="0"/>
              <w:spacing w:before="32" w:line="360" w:lineRule="exact"/>
              <w:rPr>
                <w:rFonts w:hint="eastAsia" w:ascii="宋体" w:hAnsi="宋体" w:eastAsia="宋体" w:cs="宋体"/>
                <w:sz w:val="24"/>
                <w:szCs w:val="24"/>
                <w:highlight w:val="none"/>
              </w:rPr>
            </w:pPr>
            <w:r>
              <w:rPr>
                <w:rFonts w:hint="eastAsia" w:ascii="宋体" w:hAnsi="宋体" w:eastAsia="宋体" w:cs="宋体"/>
                <w:spacing w:val="20"/>
                <w:sz w:val="24"/>
                <w:szCs w:val="24"/>
                <w:highlight w:val="none"/>
              </w:rPr>
              <w:t xml:space="preserve">11.道路保洁应包含公路路基(路肩、边坡、边沟)、路面(含</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 xml:space="preserve">立交匝道和下穿通道)、桥涵、沿线设施平面和立面的清洁、清</w:t>
            </w:r>
            <w:r>
              <w:rPr>
                <w:rFonts w:hint="eastAsia" w:ascii="宋体" w:hAnsi="宋体" w:eastAsia="宋体" w:cs="宋体"/>
                <w:spacing w:val="3"/>
                <w:sz w:val="24"/>
                <w:szCs w:val="24"/>
                <w:highlight w:val="none"/>
              </w:rPr>
              <w:t xml:space="preserve">理工作。</w:t>
            </w:r>
            <w:r/>
          </w:p>
          <w:p>
            <w:pPr>
              <w:pStyle w:val="1186"/>
              <w:ind w:left="143" w:right="160" w:firstLine="504"/>
              <w:keepLines w:val="0"/>
              <w:keepNext w:val="0"/>
              <w:pageBreakBefore w:val="0"/>
              <w:spacing w:before="35" w:line="360" w:lineRule="exact"/>
              <w:rPr>
                <w:rFonts w:hint="eastAsia" w:ascii="宋体" w:hAnsi="宋体" w:eastAsia="宋体" w:cs="宋体"/>
                <w:spacing w:val="9"/>
                <w:sz w:val="24"/>
                <w:szCs w:val="24"/>
                <w:highlight w:val="none"/>
              </w:rPr>
            </w:pPr>
            <w:r>
              <w:rPr>
                <w:rFonts w:hint="eastAsia" w:ascii="宋体" w:hAnsi="宋体" w:eastAsia="宋体" w:cs="宋体"/>
                <w:spacing w:val="6"/>
                <w:sz w:val="24"/>
                <w:szCs w:val="24"/>
                <w:highlight w:val="none"/>
              </w:rPr>
              <w:t xml:space="preserve">12.道路保洁作业应满足现行</w:t>
            </w:r>
            <w:r>
              <w:rPr>
                <w:rFonts w:hint="eastAsia" w:ascii="宋体" w:hAnsi="宋体" w:eastAsia="宋体" w:cs="宋体"/>
                <w:sz w:val="24"/>
                <w:szCs w:val="24"/>
                <w:highlight w:val="none"/>
              </w:rPr>
              <w:t xml:space="preserve">JTGH</w:t>
            </w:r>
            <w:r>
              <w:rPr>
                <w:rFonts w:hint="eastAsia" w:ascii="宋体" w:hAnsi="宋体" w:eastAsia="宋体" w:cs="宋体"/>
                <w:spacing w:val="6"/>
                <w:sz w:val="24"/>
                <w:szCs w:val="24"/>
                <w:highlight w:val="none"/>
              </w:rPr>
              <w:t xml:space="preserve">10《公路养</w:t>
            </w:r>
            <w:r>
              <w:rPr>
                <w:rFonts w:hint="eastAsia" w:ascii="宋体" w:hAnsi="宋体" w:eastAsia="宋体" w:cs="宋体"/>
                <w:spacing w:val="5"/>
                <w:sz w:val="24"/>
                <w:szCs w:val="24"/>
                <w:highlight w:val="none"/>
              </w:rPr>
              <w:t xml:space="preserve">护技术规范》的相关要求，由于保洁不到位或未及时清理路面杂物所造成的一切纠</w:t>
            </w:r>
            <w:r>
              <w:rPr>
                <w:rFonts w:hint="eastAsia" w:ascii="宋体" w:hAnsi="宋体" w:eastAsia="宋体" w:cs="宋体"/>
                <w:spacing w:val="-1"/>
                <w:sz w:val="24"/>
                <w:szCs w:val="24"/>
                <w:highlight w:val="none"/>
              </w:rPr>
              <w:t xml:space="preserve">纷及损失由投标人承担。</w:t>
            </w:r>
            <w:r/>
          </w:p>
        </w:tc>
      </w:tr>
      <w:tr>
        <w:trPr>
          <w:trHeight w:val="505"/>
        </w:trPr>
        <w:tc>
          <w:tcPr>
            <w:shd w:val="clear" w:color="auto" w:fill="auto"/>
            <w:tcW w:w="809" w:type="dxa"/>
            <w:vAlign w:val="top"/>
            <w:textDirection w:val="lrTb"/>
            <w:noWrap w:val="false"/>
          </w:tcPr>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6"/>
              <w:ind w:left="174" w:firstLine="480"/>
              <w:jc w:val="center"/>
              <w:keepLines w:val="0"/>
              <w:keepNext w:val="0"/>
              <w:pageBreakBefore w:val="0"/>
              <w:spacing w:before="78"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1203" w:type="dxa"/>
            <w:vAlign w:val="top"/>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绿化保洁内</w:t>
            </w:r>
            <w:r>
              <w:rPr>
                <w:rFonts w:hint="eastAsia" w:ascii="宋体" w:hAnsi="宋体" w:eastAsia="宋体" w:cs="宋体"/>
                <w:spacing w:val="2"/>
                <w:sz w:val="24"/>
                <w:szCs w:val="24"/>
                <w:highlight w:val="none"/>
              </w:rPr>
              <w:t xml:space="preserve">容与标准</w:t>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6"/>
              <w:ind w:left="131" w:right="154" w:firstLine="0"/>
              <w:jc w:val="center"/>
              <w:keepLines w:val="0"/>
              <w:keepNext w:val="0"/>
              <w:pageBreakBefore w:val="0"/>
              <w:spacing w:before="78"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8390" w:type="dxa"/>
            <w:vAlign w:val="top"/>
            <w:textDirection w:val="lrTb"/>
            <w:noWrap w:val="false"/>
          </w:tcPr>
          <w:p>
            <w:pPr>
              <w:pStyle w:val="1186"/>
              <w:ind w:left="133" w:right="153" w:firstLine="476"/>
              <w:keepLines w:val="0"/>
              <w:keepNext w:val="0"/>
              <w:pageBreakBefore w:val="0"/>
              <w:spacing w:before="160"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1.路旁绿地、绿化隔离带、行道树穴内应无积存树叶与垃圾，绿</w:t>
            </w:r>
            <w:r>
              <w:rPr>
                <w:rFonts w:hint="eastAsia" w:ascii="宋体" w:hAnsi="宋体" w:eastAsia="宋体" w:cs="宋体"/>
                <w:sz w:val="24"/>
                <w:szCs w:val="24"/>
                <w:highlight w:val="none"/>
              </w:rPr>
              <w:t xml:space="preserve">化带内无明显暴露垃圾，无积存垃圾(含无主建筑垃圾),定期</w:t>
            </w:r>
            <w:r>
              <w:rPr>
                <w:rFonts w:hint="eastAsia" w:ascii="宋体" w:hAnsi="宋体" w:eastAsia="宋体" w:cs="宋体"/>
                <w:spacing w:val="8"/>
                <w:sz w:val="24"/>
                <w:szCs w:val="24"/>
                <w:highlight w:val="none"/>
              </w:rPr>
              <w:t xml:space="preserve">组织人员对沿线绿化带进行保洁；</w:t>
            </w:r>
            <w:r/>
          </w:p>
          <w:p>
            <w:pPr>
              <w:pStyle w:val="1186"/>
              <w:ind w:left="122" w:right="1216" w:firstLine="500"/>
              <w:keepLines w:val="0"/>
              <w:keepNext w:val="0"/>
              <w:pageBreakBefore w:val="0"/>
              <w:spacing w:before="44" w:line="36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2.道路旁的出水口定期清理，防止淤泥、落叶堵</w:t>
            </w:r>
            <w:r>
              <w:rPr>
                <w:rFonts w:hint="eastAsia" w:ascii="宋体" w:hAnsi="宋体" w:eastAsia="宋体" w:cs="宋体"/>
                <w:spacing w:val="4"/>
                <w:sz w:val="24"/>
                <w:szCs w:val="24"/>
                <w:highlight w:val="none"/>
              </w:rPr>
              <w:t xml:space="preserve">塞；</w:t>
            </w:r>
            <w:r>
              <w:rPr>
                <w:rFonts w:hint="eastAsia" w:ascii="宋体" w:hAnsi="宋体" w:eastAsia="宋体" w:cs="宋体"/>
                <w:sz w:val="24"/>
                <w:szCs w:val="24"/>
                <w:highlight w:val="none"/>
              </w:rPr>
              <w:t xml:space="preserve"> </w:t>
            </w:r>
            <w:r/>
          </w:p>
          <w:p>
            <w:pPr>
              <w:pStyle w:val="1186"/>
              <w:ind w:left="122" w:right="1216" w:firstLine="500"/>
              <w:keepLines w:val="0"/>
              <w:keepNext w:val="0"/>
              <w:pageBreakBefore w:val="0"/>
              <w:spacing w:before="44" w:line="36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3.绿化带每周保洁不少于2次，绿化带保持整洁；</w:t>
            </w:r>
            <w:r/>
          </w:p>
          <w:p>
            <w:pPr>
              <w:pStyle w:val="1186"/>
              <w:ind w:left="122" w:right="362" w:firstLine="480"/>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4.绿化带内的积存垃圾(含无主建筑垃圾)、污染物或杂物，在</w:t>
            </w:r>
            <w:r>
              <w:rPr>
                <w:rFonts w:hint="eastAsia" w:ascii="宋体" w:hAnsi="宋体" w:eastAsia="宋体" w:cs="宋体"/>
                <w:spacing w:val="11"/>
                <w:sz w:val="24"/>
                <w:szCs w:val="24"/>
                <w:highlight w:val="none"/>
              </w:rPr>
              <w:t xml:space="preserve">规定时间内及时清理；</w:t>
            </w:r>
            <w:r/>
          </w:p>
          <w:p>
            <w:pPr>
              <w:pStyle w:val="1186"/>
              <w:ind w:left="122" w:firstLine="508"/>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5.绿化带内的残雪，及时组织外运；</w:t>
            </w:r>
            <w:r/>
          </w:p>
          <w:p>
            <w:pPr>
              <w:pStyle w:val="1186"/>
              <w:ind w:left="122" w:firstLine="480"/>
              <w:keepLines w:val="0"/>
              <w:keepNext w:val="0"/>
              <w:pageBreakBefore w:val="0"/>
              <w:spacing w:before="25"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6.绿化带内积存落叶，及时组织清理外运。</w:t>
            </w:r>
            <w:r/>
          </w:p>
        </w:tc>
      </w:tr>
      <w:tr>
        <w:trPr>
          <w:trHeight w:val="505"/>
        </w:trPr>
        <w:tc>
          <w:tcPr>
            <w:shd w:val="clear" w:color="auto" w:fill="auto"/>
            <w:tcW w:w="0" w:type="auto"/>
            <w:vAlign w:val="top"/>
            <w:textDirection w:val="lrTb"/>
            <w:noWrap w:val="false"/>
          </w:tcPr>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6"/>
              <w:ind w:left="174" w:firstLine="480"/>
              <w:jc w:val="center"/>
              <w:keepLines w:val="0"/>
              <w:keepNext w:val="0"/>
              <w:pageBreakBefore w:val="0"/>
              <w:spacing w:before="78"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5</w:t>
            </w:r>
            <w:r/>
          </w:p>
        </w:tc>
        <w:tc>
          <w:tcPr>
            <w:shd w:val="clear" w:color="auto" w:fill="auto"/>
            <w:tcW w:w="0" w:type="auto"/>
            <w:vAlign w:val="top"/>
            <w:textDirection w:val="lrTb"/>
            <w:noWrap w:val="false"/>
          </w:tcPr>
          <w:p>
            <w:pPr>
              <w:pStyle w:val="1186"/>
              <w:ind w:left="131" w:right="184" w:firstLine="0"/>
              <w:jc w:val="center"/>
              <w:keepLines w:val="0"/>
              <w:keepNext w:val="0"/>
              <w:pageBreakBefore w:val="0"/>
              <w:spacing w:before="79"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2"/>
                <w:sz w:val="24"/>
                <w:szCs w:val="24"/>
                <w:highlight w:val="none"/>
              </w:rPr>
              <w:t xml:space="preserve">沿街配套环</w:t>
            </w:r>
            <w:r>
              <w:rPr>
                <w:rFonts w:hint="eastAsia" w:ascii="宋体" w:hAnsi="宋体" w:eastAsia="宋体" w:cs="宋体"/>
                <w:spacing w:val="1"/>
                <w:sz w:val="24"/>
                <w:szCs w:val="24"/>
                <w:highlight w:val="none"/>
              </w:rPr>
              <w:t xml:space="preserve">卫设施保洁</w:t>
            </w:r>
            <w:r>
              <w:rPr>
                <w:rFonts w:hint="eastAsia" w:ascii="宋体" w:hAnsi="宋体" w:eastAsia="宋体" w:cs="宋体"/>
                <w:spacing w:val="2"/>
                <w:sz w:val="24"/>
                <w:szCs w:val="24"/>
                <w:highlight w:val="none"/>
              </w:rPr>
              <w:t xml:space="preserve">及垃圾(含</w:t>
            </w:r>
            <w:r>
              <w:rPr>
                <w:rFonts w:hint="eastAsia" w:ascii="宋体" w:hAnsi="宋体" w:eastAsia="宋体" w:cs="宋体"/>
                <w:sz w:val="24"/>
                <w:szCs w:val="24"/>
                <w:highlight w:val="none"/>
              </w:rPr>
              <w:t xml:space="preserve">  </w:t>
            </w:r>
            <w:r>
              <w:rPr>
                <w:rFonts w:hint="eastAsia" w:ascii="宋体" w:hAnsi="宋体" w:eastAsia="宋体" w:cs="宋体"/>
                <w:spacing w:val="10"/>
                <w:sz w:val="24"/>
                <w:szCs w:val="24"/>
                <w:highlight w:val="none"/>
              </w:rPr>
              <w:t xml:space="preserve">无主垃圾)</w:t>
            </w:r>
            <w:r>
              <w:rPr>
                <w:rFonts w:hint="eastAsia" w:ascii="宋体" w:hAnsi="宋体" w:eastAsia="宋体" w:cs="宋体"/>
                <w:spacing w:val="-3"/>
                <w:sz w:val="24"/>
                <w:szCs w:val="24"/>
                <w:highlight w:val="none"/>
              </w:rPr>
              <w:t xml:space="preserve">清运</w:t>
            </w:r>
            <w:r/>
          </w:p>
        </w:tc>
        <w:tc>
          <w:tcPr>
            <w:shd w:val="clear" w:color="auto" w:fill="auto"/>
            <w:tcW w:w="0" w:type="auto"/>
            <w:vAlign w:val="top"/>
            <w:textDirection w:val="lrTb"/>
            <w:noWrap w:val="false"/>
          </w:tcPr>
          <w:p>
            <w:pPr>
              <w:pStyle w:val="1186"/>
              <w:numPr>
                <w:ilvl w:val="0"/>
                <w:numId w:val="0"/>
              </w:numPr>
              <w:ind w:right="46" w:firstLine="480"/>
              <w:keepLines w:val="0"/>
              <w:keepNext w:val="0"/>
              <w:pageBreakBefore w:val="0"/>
              <w:spacing w:before="172" w:line="36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清运过程中保洁车辆箱盖必须密闭，车厢锁扣全程扣紧确保</w:t>
            </w:r>
            <w:r>
              <w:rPr>
                <w:rFonts w:hint="eastAsia" w:ascii="宋体" w:hAnsi="宋体" w:eastAsia="宋体" w:cs="宋体"/>
                <w:spacing w:val="-5"/>
                <w:sz w:val="24"/>
                <w:szCs w:val="24"/>
                <w:highlight w:val="none"/>
              </w:rPr>
              <w:t xml:space="preserve">无扬、撒、拖挂和污水滴漏，车身底部不得积压、</w:t>
            </w:r>
            <w:r>
              <w:rPr>
                <w:rFonts w:hint="eastAsia" w:ascii="宋体" w:hAnsi="宋体" w:eastAsia="宋体" w:cs="宋体"/>
                <w:spacing w:val="-6"/>
                <w:sz w:val="24"/>
                <w:szCs w:val="24"/>
                <w:highlight w:val="none"/>
              </w:rPr>
              <w:t xml:space="preserve">堆放各种垃圾；</w:t>
            </w:r>
            <w:r>
              <w:rPr>
                <w:rFonts w:hint="eastAsia" w:ascii="宋体" w:hAnsi="宋体" w:eastAsia="宋体" w:cs="宋体"/>
                <w:sz w:val="24"/>
                <w:szCs w:val="24"/>
                <w:highlight w:val="none"/>
              </w:rPr>
              <w:t xml:space="preserve"> </w:t>
            </w:r>
            <w:r/>
          </w:p>
          <w:p>
            <w:pPr>
              <w:pStyle w:val="1186"/>
              <w:numPr>
                <w:ilvl w:val="0"/>
                <w:numId w:val="0"/>
              </w:numPr>
              <w:ind w:right="46" w:firstLine="512"/>
              <w:keepLines w:val="0"/>
              <w:keepNext w:val="0"/>
              <w:pageBreakBefore w:val="0"/>
              <w:spacing w:before="172" w:line="360" w:lineRule="exac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2.收集完毕不得翻捡车内垃圾；</w:t>
            </w:r>
            <w:r/>
          </w:p>
          <w:p>
            <w:pPr>
              <w:pStyle w:val="1186"/>
              <w:ind w:right="2175" w:firstLine="504"/>
              <w:keepLines w:val="0"/>
              <w:keepNext w:val="0"/>
              <w:pageBreakBefore w:val="0"/>
              <w:spacing w:before="14" w:line="360" w:lineRule="exac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3.收集车辆不得随意停放在路口影响交通；</w:t>
            </w:r>
            <w:r>
              <w:rPr>
                <w:rFonts w:hint="eastAsia" w:ascii="宋体" w:hAnsi="宋体" w:eastAsia="宋体" w:cs="宋体"/>
                <w:sz w:val="24"/>
                <w:szCs w:val="24"/>
                <w:highlight w:val="none"/>
              </w:rPr>
              <w:t xml:space="preserve"> </w:t>
            </w:r>
            <w:r/>
          </w:p>
          <w:p>
            <w:pPr>
              <w:pStyle w:val="1186"/>
              <w:ind w:right="2175" w:firstLine="520"/>
              <w:keepLines w:val="0"/>
              <w:keepNext w:val="0"/>
              <w:pageBreakBefore w:val="0"/>
              <w:spacing w:before="14" w:line="36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4.垃圾倾倒到指定地方；</w:t>
            </w:r>
            <w:r/>
          </w:p>
          <w:p>
            <w:pPr>
              <w:pStyle w:val="1186"/>
              <w:ind w:firstLine="480"/>
              <w:keepLines w:val="0"/>
              <w:keepNext w:val="0"/>
              <w:pageBreakBefore w:val="0"/>
              <w:spacing w:before="14"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5.果壳箱内垃圾及时清理，不得出现满溢现象。</w:t>
            </w:r>
            <w:r/>
          </w:p>
        </w:tc>
      </w:tr>
      <w:tr>
        <w:trPr>
          <w:trHeight w:val="505"/>
        </w:trPr>
        <w:tc>
          <w:tcPr>
            <w:shd w:val="clear" w:color="auto" w:fill="auto"/>
            <w:tcW w:w="0" w:type="auto"/>
            <w:vAlign w:val="top"/>
            <w:textDirection w:val="lrTb"/>
            <w:noWrap w:val="false"/>
          </w:tcPr>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6"/>
              <w:ind w:left="174" w:firstLine="480"/>
              <w:jc w:val="center"/>
              <w:keepLines w:val="0"/>
              <w:keepNext w:val="0"/>
              <w:pageBreakBefore w:val="0"/>
              <w:spacing w:before="78"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6</w:t>
            </w:r>
            <w:r/>
          </w:p>
        </w:tc>
        <w:tc>
          <w:tcPr>
            <w:shd w:val="clear" w:color="auto" w:fill="auto"/>
            <w:tcW w:w="0" w:type="auto"/>
            <w:vAlign w:val="top"/>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6"/>
              <w:ind w:left="131" w:right="154" w:firstLine="0"/>
              <w:jc w:val="center"/>
              <w:keepLines w:val="0"/>
              <w:keepNext w:val="0"/>
              <w:pageBreakBefore w:val="0"/>
              <w:spacing w:before="78"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6"/>
                <w:sz w:val="24"/>
                <w:szCs w:val="24"/>
                <w:highlight w:val="none"/>
              </w:rPr>
              <w:t xml:space="preserve">水塘保洁内</w:t>
            </w:r>
            <w:r>
              <w:rPr>
                <w:rFonts w:hint="eastAsia" w:ascii="宋体" w:hAnsi="宋体" w:eastAsia="宋体" w:cs="宋体"/>
                <w:spacing w:val="2"/>
                <w:sz w:val="24"/>
                <w:szCs w:val="24"/>
                <w:highlight w:val="none"/>
              </w:rPr>
              <w:t xml:space="preserve">容与标准</w:t>
            </w:r>
            <w:r/>
          </w:p>
        </w:tc>
        <w:tc>
          <w:tcPr>
            <w:shd w:val="clear" w:color="auto" w:fill="auto"/>
            <w:tcW w:w="0" w:type="auto"/>
            <w:vAlign w:val="top"/>
            <w:textDirection w:val="lrTb"/>
            <w:noWrap w:val="false"/>
          </w:tcPr>
          <w:p>
            <w:pPr>
              <w:pStyle w:val="1186"/>
              <w:ind w:left="122" w:right="482" w:firstLine="480"/>
              <w:keepLines w:val="0"/>
              <w:keepNext w:val="0"/>
              <w:pageBreakBefore w:val="0"/>
              <w:spacing w:before="163"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1.水塘保洁包括水面、河堤，水面区域的浮萍、水草等(含苏虞张两侧沿线景观河道，不含村级河道)。</w:t>
            </w:r>
            <w:r/>
          </w:p>
          <w:p>
            <w:pPr>
              <w:pStyle w:val="1186"/>
              <w:ind w:left="122" w:right="494" w:firstLine="496"/>
              <w:keepLines w:val="0"/>
              <w:keepNext w:val="0"/>
              <w:pageBreakBefore w:val="0"/>
              <w:spacing w:before="34"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2.可视范围内水面零星漂浮物总表面积不超过0.5m²,发现水</w:t>
            </w:r>
            <w:r>
              <w:rPr>
                <w:rFonts w:hint="eastAsia" w:ascii="宋体" w:hAnsi="宋体" w:eastAsia="宋体" w:cs="宋体"/>
                <w:sz w:val="24"/>
                <w:szCs w:val="24"/>
                <w:highlight w:val="none"/>
              </w:rPr>
              <w:t xml:space="preserve">面漂浮物后半小时内予以清除。</w:t>
            </w:r>
            <w:r/>
          </w:p>
          <w:p>
            <w:pPr>
              <w:pStyle w:val="1186"/>
              <w:ind w:left="122" w:right="156" w:firstLine="480"/>
              <w:keepLines w:val="0"/>
              <w:keepNext w:val="0"/>
              <w:pageBreakBefore w:val="0"/>
              <w:spacing w:before="12"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3.水面保持清洁，无水花生、水葫芦、青萍等水生植物，无垃</w:t>
            </w:r>
            <w:r>
              <w:rPr>
                <w:rFonts w:hint="eastAsia" w:ascii="宋体" w:hAnsi="宋体" w:eastAsia="宋体" w:cs="宋体"/>
                <w:spacing w:val="-1"/>
                <w:sz w:val="24"/>
                <w:szCs w:val="24"/>
                <w:highlight w:val="none"/>
              </w:rPr>
              <w:t xml:space="preserve">圾、死禽死畜等漂浮物。禁止使用各类除草剂等化学农药，由此引起的后果由中标单位自行承担。</w:t>
            </w:r>
            <w:r/>
          </w:p>
          <w:p>
            <w:pPr>
              <w:pStyle w:val="1186"/>
              <w:ind w:left="122" w:firstLine="480"/>
              <w:keepLines w:val="0"/>
              <w:keepNext w:val="0"/>
              <w:pageBreakBefore w:val="0"/>
              <w:spacing w:before="12"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4.水塘内无影响河道环境面貌的水草。</w:t>
            </w:r>
            <w:r/>
          </w:p>
          <w:p>
            <w:pPr>
              <w:pStyle w:val="1186"/>
              <w:ind w:left="122" w:firstLine="480"/>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5.水塘内无芦苇、茭白等水生高杆植物。</w:t>
            </w:r>
            <w:r/>
          </w:p>
          <w:p>
            <w:pPr>
              <w:pStyle w:val="1186"/>
              <w:ind w:left="122" w:right="239" w:firstLine="484"/>
              <w:keepLines w:val="0"/>
              <w:keepNext w:val="0"/>
              <w:pageBreakBefore w:val="0"/>
              <w:spacing w:before="37"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pacing w:val="1"/>
                <w:sz w:val="24"/>
                <w:szCs w:val="24"/>
                <w:highlight w:val="none"/>
              </w:rPr>
              <w:t xml:space="preserve">6.水塘每月至少清理2次，因采购方有特殊需求需临时</w:t>
            </w:r>
            <w:r>
              <w:rPr>
                <w:rFonts w:hint="eastAsia" w:ascii="宋体" w:hAnsi="宋体" w:eastAsia="宋体" w:cs="宋体"/>
                <w:sz w:val="24"/>
                <w:szCs w:val="24"/>
                <w:highlight w:val="none"/>
              </w:rPr>
              <w:t xml:space="preserve">清理时中标人需第一时间配合。</w:t>
            </w:r>
            <w:r/>
          </w:p>
        </w:tc>
      </w:tr>
      <w:tr>
        <w:trPr>
          <w:trHeight w:val="505"/>
        </w:trPr>
        <w:tc>
          <w:tcPr>
            <w:shd w:val="clear" w:color="auto" w:fill="auto"/>
            <w:tcW w:w="0" w:type="auto"/>
            <w:vAlign w:val="top"/>
            <w:textDirection w:val="lrTb"/>
            <w:noWrap w:val="false"/>
          </w:tcPr>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6"/>
              <w:ind w:left="174" w:firstLine="480"/>
              <w:jc w:val="center"/>
              <w:keepLines w:val="0"/>
              <w:keepNext w:val="0"/>
              <w:pageBreakBefore w:val="0"/>
              <w:spacing w:before="78"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7</w:t>
            </w:r>
            <w:r/>
          </w:p>
        </w:tc>
        <w:tc>
          <w:tcPr>
            <w:shd w:val="clear" w:color="auto" w:fill="auto"/>
            <w:tcW w:w="0" w:type="auto"/>
            <w:vAlign w:val="top"/>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6"/>
              <w:ind w:left="131" w:firstLine="0"/>
              <w:jc w:val="center"/>
              <w:keepLines w:val="0"/>
              <w:keepNext w:val="0"/>
              <w:pageBreakBefore w:val="0"/>
              <w:spacing w:before="78"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2"/>
                <w:sz w:val="24"/>
                <w:szCs w:val="24"/>
                <w:highlight w:val="none"/>
              </w:rPr>
              <w:t xml:space="preserve">垃圾分类</w:t>
            </w:r>
            <w:r/>
          </w:p>
        </w:tc>
        <w:tc>
          <w:tcPr>
            <w:shd w:val="clear" w:color="auto" w:fill="auto"/>
            <w:tcW w:w="0" w:type="auto"/>
            <w:vAlign w:val="top"/>
            <w:textDirection w:val="lrTb"/>
            <w:noWrap w:val="false"/>
          </w:tcPr>
          <w:p>
            <w:pPr>
              <w:pStyle w:val="1186"/>
              <w:ind w:left="133" w:firstLine="480"/>
              <w:keepLines w:val="0"/>
              <w:keepNext w:val="0"/>
              <w:pageBreakBefore w:val="0"/>
              <w:spacing w:before="187"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1.保洁公司应鼓励保洁人员分类收集工作区域内的可回收</w:t>
            </w:r>
            <w:r>
              <w:rPr>
                <w:rFonts w:hint="eastAsia" w:ascii="宋体" w:hAnsi="宋体" w:eastAsia="宋体" w:cs="宋体"/>
                <w:spacing w:val="-1"/>
                <w:sz w:val="24"/>
                <w:szCs w:val="24"/>
                <w:highlight w:val="none"/>
              </w:rPr>
              <w:t xml:space="preserve">物，集中存放在公司指定的仓库、收集点或其他适合的地点，然后统</w:t>
            </w:r>
            <w:r>
              <w:rPr>
                <w:rFonts w:hint="eastAsia" w:ascii="宋体" w:hAnsi="宋体" w:eastAsia="宋体" w:cs="宋体"/>
                <w:spacing w:val="17"/>
                <w:sz w:val="24"/>
                <w:szCs w:val="24"/>
                <w:highlight w:val="none"/>
              </w:rPr>
              <w:t xml:space="preserve"> </w:t>
            </w:r>
            <w:r>
              <w:rPr>
                <w:rFonts w:hint="eastAsia" w:ascii="宋体" w:hAnsi="宋体" w:eastAsia="宋体" w:cs="宋体"/>
                <w:sz w:val="24"/>
                <w:szCs w:val="24"/>
                <w:highlight w:val="none"/>
              </w:rPr>
              <w:t xml:space="preserve">一出售给有资质的再生资源回收公司，不得出售给无</w:t>
            </w:r>
            <w:r>
              <w:rPr>
                <w:rFonts w:hint="eastAsia" w:ascii="宋体" w:hAnsi="宋体" w:eastAsia="宋体" w:cs="宋体"/>
                <w:spacing w:val="-1"/>
                <w:sz w:val="24"/>
                <w:szCs w:val="24"/>
                <w:highlight w:val="none"/>
              </w:rPr>
              <w:t xml:space="preserve">牌无证的非</w:t>
            </w:r>
            <w:r>
              <w:rPr>
                <w:rFonts w:hint="eastAsia" w:ascii="宋体" w:hAnsi="宋体" w:eastAsia="宋体" w:cs="宋体"/>
                <w:sz w:val="24"/>
                <w:szCs w:val="24"/>
                <w:highlight w:val="none"/>
              </w:rPr>
              <w:t xml:space="preserve">正规回收人员。</w:t>
            </w:r>
            <w:r/>
          </w:p>
          <w:p>
            <w:pPr>
              <w:pStyle w:val="1186"/>
              <w:numPr>
                <w:ilvl w:val="0"/>
                <w:numId w:val="0"/>
              </w:numPr>
              <w:keepLines w:val="0"/>
              <w:keepNext w:val="0"/>
              <w:pageBreakBefore w:val="0"/>
              <w:spacing w:before="25" w:line="360" w:lineRule="exact"/>
              <w:rPr>
                <w:rFonts w:hint="eastAsia" w:ascii="宋体" w:hAnsi="宋体" w:eastAsia="宋体" w:cs="宋体"/>
                <w:spacing w:val="-1"/>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保洁公司应在工作区域内设置适合的可回收物暂存仓库、收</w:t>
            </w:r>
            <w:r>
              <w:rPr>
                <w:rFonts w:hint="eastAsia" w:ascii="宋体" w:hAnsi="宋体" w:eastAsia="宋体" w:cs="宋体"/>
                <w:spacing w:val="-1"/>
                <w:sz w:val="24"/>
                <w:szCs w:val="24"/>
                <w:highlight w:val="none"/>
              </w:rPr>
              <w:t xml:space="preserve">集点等，方便</w:t>
            </w:r>
            <w:r/>
          </w:p>
          <w:p>
            <w:pPr>
              <w:pStyle w:val="1186"/>
              <w:numPr>
                <w:ilvl w:val="0"/>
                <w:numId w:val="0"/>
              </w:numPr>
              <w:keepLines w:val="0"/>
              <w:keepNext w:val="0"/>
              <w:pageBreakBefore w:val="0"/>
              <w:spacing w:before="25" w:line="360" w:lineRule="exact"/>
              <w:rPr>
                <w:rFonts w:hint="eastAsia" w:ascii="宋体" w:hAnsi="宋体" w:eastAsia="宋体" w:cs="宋体"/>
                <w:spacing w:val="8"/>
                <w:sz w:val="24"/>
                <w:szCs w:val="24"/>
                <w:highlight w:val="none"/>
              </w:rPr>
            </w:pPr>
            <w:r>
              <w:rPr>
                <w:rFonts w:hint="eastAsia" w:ascii="宋体" w:hAnsi="宋体" w:eastAsia="宋体" w:cs="宋体"/>
                <w:spacing w:val="-1"/>
                <w:sz w:val="24"/>
                <w:szCs w:val="24"/>
                <w:highlight w:val="none"/>
              </w:rPr>
              <w:t xml:space="preserve">保洁人员集中交投可回收物。统一出售可回收物所</w:t>
            </w:r>
            <w:r>
              <w:rPr>
                <w:rFonts w:hint="eastAsia" w:ascii="宋体" w:hAnsi="宋体" w:eastAsia="宋体" w:cs="宋体"/>
                <w:sz w:val="24"/>
                <w:szCs w:val="24"/>
                <w:highlight w:val="none"/>
              </w:rPr>
              <w:t xml:space="preserve">得资金应合理分配给保洁人员，提高保洁人员垃圾分类积极性。</w:t>
            </w:r>
            <w:r>
              <w:rPr>
                <w:rFonts w:hint="eastAsia" w:ascii="宋体" w:hAnsi="宋体" w:eastAsia="宋体" w:cs="宋体"/>
                <w:spacing w:val="8"/>
                <w:sz w:val="24"/>
                <w:szCs w:val="24"/>
                <w:highlight w:val="none"/>
              </w:rPr>
              <w:t xml:space="preserve"> </w:t>
            </w:r>
            <w:r/>
          </w:p>
          <w:p>
            <w:pPr>
              <w:pStyle w:val="1186"/>
              <w:numPr>
                <w:ilvl w:val="0"/>
                <w:numId w:val="0"/>
              </w:numPr>
              <w:ind w:firstLine="480"/>
              <w:keepLines w:val="0"/>
              <w:keepNext w:val="0"/>
              <w:pageBreakBefore w:val="0"/>
              <w:spacing w:before="25"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3.保洁公司应配合工作区域主管单位开展垃圾分类相关工</w:t>
            </w:r>
            <w:r>
              <w:rPr>
                <w:rFonts w:hint="eastAsia" w:ascii="宋体" w:hAnsi="宋体" w:eastAsia="宋体" w:cs="宋体"/>
                <w:spacing w:val="-1"/>
                <w:sz w:val="24"/>
                <w:szCs w:val="24"/>
                <w:highlight w:val="none"/>
              </w:rPr>
              <w:t xml:space="preserve">作，鼓励保洁人员主动进行垃圾分类宣传和引导。</w:t>
            </w:r>
            <w:r/>
          </w:p>
        </w:tc>
      </w:tr>
      <w:tr>
        <w:trPr>
          <w:trHeight w:val="505"/>
        </w:trPr>
        <w:tc>
          <w:tcPr>
            <w:shd w:val="clear" w:color="auto" w:fill="auto"/>
            <w:tcW w:w="0" w:type="auto"/>
            <w:vAlign w:val="top"/>
            <w:textDirection w:val="lrTb"/>
            <w:noWrap w:val="false"/>
          </w:tcPr>
          <w:p>
            <w:pPr>
              <w:pStyle w:val="1186"/>
              <w:ind w:left="174" w:firstLine="480"/>
              <w:jc w:val="center"/>
              <w:keepLines w:val="0"/>
              <w:keepNext w:val="0"/>
              <w:pageBreakBefore w:val="0"/>
              <w:spacing w:before="78"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shd w:val="clear" w:color="auto" w:fill="auto"/>
            <w:tcW w:w="0" w:type="auto"/>
            <w:vAlign w:val="top"/>
            <w:textDirection w:val="lrTb"/>
            <w:noWrap w:val="false"/>
          </w:tcPr>
          <w:p>
            <w:pPr>
              <w:pStyle w:val="1186"/>
              <w:ind w:left="131" w:firstLine="0"/>
              <w:jc w:val="center"/>
              <w:keepLines w:val="0"/>
              <w:keepNext w:val="0"/>
              <w:pageBreakBefore w:val="0"/>
              <w:spacing w:before="78" w:line="360" w:lineRule="exact"/>
              <w:widowControl/>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人员要求</w:t>
            </w:r>
            <w:r/>
          </w:p>
        </w:tc>
        <w:tc>
          <w:tcPr>
            <w:shd w:val="clear" w:color="auto" w:fill="auto"/>
            <w:tcW w:w="0" w:type="auto"/>
            <w:vAlign w:val="top"/>
            <w:textDirection w:val="lrTb"/>
            <w:noWrap w:val="false"/>
          </w:tcPr>
          <w:p>
            <w:pPr>
              <w:pStyle w:val="1186"/>
              <w:ind w:left="122" w:firstLine="480"/>
              <w:keepLines w:val="0"/>
              <w:keepNext w:val="0"/>
              <w:pageBreakBefore w:val="0"/>
              <w:spacing w:before="13" w:line="36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本项目作业人员基本配置如下：</w:t>
            </w:r>
            <w:r/>
          </w:p>
          <w:p>
            <w:pPr>
              <w:pStyle w:val="1186"/>
              <w:ind w:left="122" w:firstLine="480"/>
              <w:keepLines w:val="0"/>
              <w:keepNext w:val="0"/>
              <w:pageBreakBefore w:val="0"/>
              <w:spacing w:before="13" w:line="36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1.项目负责人：</w:t>
            </w:r>
            <w:r>
              <w:rPr>
                <w:rFonts w:ascii="Times New Roman" w:hAnsi="Times New Roman"/>
                <w:i/>
                <w:iCs/>
                <w:color w:val="000000"/>
                <w:sz w:val="24"/>
                <w:szCs w:val="24"/>
                <w:highlight w:val="none"/>
                <w:u w:val="single"/>
                <w:lang w:bidi="ar"/>
              </w:rPr>
              <w:t xml:space="preserve">≥</w:t>
            </w:r>
            <w:r>
              <w:rPr>
                <w:rFonts w:hint="eastAsia" w:ascii="宋体" w:hAnsi="宋体" w:eastAsia="宋体" w:cs="宋体"/>
                <w:i/>
                <w:iCs/>
                <w:sz w:val="24"/>
                <w:szCs w:val="24"/>
                <w:highlight w:val="none"/>
                <w:u w:val="single"/>
              </w:rPr>
              <w:t xml:space="preserve">1人，大专及以上学历，必须专职，年龄55周岁以下</w:t>
            </w:r>
            <w:r>
              <w:rPr>
                <w:rFonts w:hint="eastAsia" w:ascii="宋体" w:hAnsi="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身体健康、精神面貌佳，应变能力强，服务态度好，责任心强；具有类似项目管理经验；</w:t>
            </w:r>
            <w:r/>
          </w:p>
          <w:p>
            <w:pPr>
              <w:pStyle w:val="1186"/>
              <w:ind w:left="122" w:firstLine="480"/>
              <w:keepLines w:val="0"/>
              <w:keepNext w:val="0"/>
              <w:pageBreakBefore w:val="0"/>
              <w:spacing w:before="13" w:line="36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2.管理人员：</w:t>
            </w:r>
            <w:r>
              <w:rPr>
                <w:rFonts w:ascii="Times New Roman" w:hAnsi="Times New Roman"/>
                <w:i/>
                <w:iCs/>
                <w:color w:val="000000"/>
                <w:sz w:val="24"/>
                <w:szCs w:val="24"/>
                <w:highlight w:val="none"/>
                <w:u w:val="single"/>
                <w:lang w:bidi="ar"/>
              </w:rPr>
              <w:t xml:space="preserve">≥</w:t>
            </w:r>
            <w:r>
              <w:rPr>
                <w:rFonts w:hint="eastAsia" w:ascii="宋体" w:hAnsi="宋体" w:eastAsia="宋体" w:cs="宋体"/>
                <w:i/>
                <w:iCs/>
                <w:sz w:val="24"/>
                <w:szCs w:val="24"/>
                <w:highlight w:val="none"/>
                <w:u w:val="single"/>
              </w:rPr>
              <w:t xml:space="preserve">1人，必须专职，性别男，年龄55周岁以下，具有一定环卫管理经验，签订合同前提供管理人员的相关证明材料。(包括但不限于劳动合同、社会保险证明等。)</w:t>
            </w:r>
            <w:r/>
          </w:p>
          <w:p>
            <w:pPr>
              <w:pStyle w:val="1186"/>
              <w:ind w:left="122" w:firstLine="480"/>
              <w:keepLines w:val="0"/>
              <w:keepNext w:val="0"/>
              <w:pageBreakBefore w:val="0"/>
              <w:spacing w:before="13" w:line="360" w:lineRule="exact"/>
              <w:rPr>
                <w:rFonts w:hint="eastAsia" w:ascii="宋体" w:hAnsi="宋体" w:eastAsia="宋体" w:cs="宋体"/>
                <w:sz w:val="24"/>
                <w:szCs w:val="24"/>
                <w:highlight w:val="none"/>
                <w:u w:val="single"/>
              </w:rPr>
            </w:pPr>
            <w:r>
              <w:rPr>
                <w:rFonts w:hint="eastAsia" w:ascii="宋体" w:hAnsi="宋体" w:eastAsia="宋体" w:cs="宋体"/>
                <w:i/>
                <w:iCs/>
                <w:sz w:val="24"/>
                <w:szCs w:val="24"/>
                <w:highlight w:val="none"/>
                <w:u w:val="single"/>
              </w:rPr>
              <w:t xml:space="preserve">3、一线作业人员</w:t>
            </w:r>
            <w:r>
              <w:rPr>
                <w:rFonts w:hint="eastAsia" w:ascii="宋体" w:hAnsi="宋体" w:cs="宋体"/>
                <w:i/>
                <w:iCs/>
                <w:sz w:val="24"/>
                <w:szCs w:val="24"/>
                <w:highlight w:val="none"/>
                <w:u w:val="single"/>
                <w:lang w:eastAsia="zh-CN"/>
              </w:rPr>
              <w:t xml:space="preserve">：</w:t>
            </w:r>
            <w:r>
              <w:rPr>
                <w:rFonts w:ascii="Times New Roman" w:hAnsi="Times New Roman"/>
                <w:i/>
                <w:iCs/>
                <w:color w:val="000000"/>
                <w:sz w:val="24"/>
                <w:szCs w:val="24"/>
                <w:highlight w:val="none"/>
                <w:u w:val="single"/>
                <w:lang w:bidi="ar"/>
              </w:rPr>
              <w:t xml:space="preserve">≥</w:t>
            </w:r>
            <w:r>
              <w:rPr>
                <w:rFonts w:hint="eastAsia" w:ascii="宋体" w:hAnsi="宋体" w:eastAsia="宋体" w:cs="宋体"/>
                <w:i/>
                <w:iCs/>
                <w:sz w:val="24"/>
                <w:szCs w:val="24"/>
                <w:highlight w:val="none"/>
                <w:u w:val="single"/>
              </w:rPr>
              <w:t xml:space="preserve">46人：年龄60周岁(含)以上人员数量占承担本项目作业人员总数的比例须小于等于50%,男性年龄不得超过68 周岁(含),女性年龄不得超过65周岁(含);投标人须为本服务项目中的一线作业人员购买意外保险。 </w:t>
            </w:r>
            <w:r/>
          </w:p>
        </w:tc>
      </w:tr>
      <w:tr>
        <w:trPr>
          <w:trHeight w:val="505"/>
        </w:trPr>
        <w:tc>
          <w:tcPr>
            <w:shd w:val="clear" w:color="auto" w:fill="auto"/>
            <w:tcW w:w="0" w:type="auto"/>
            <w:vAlign w:val="top"/>
            <w:textDirection w:val="lrTb"/>
            <w:noWrap w:val="false"/>
          </w:tcPr>
          <w:p>
            <w:pPr>
              <w:pStyle w:val="1186"/>
              <w:ind w:left="174" w:firstLine="480"/>
              <w:jc w:val="center"/>
              <w:keepLines w:val="0"/>
              <w:keepNext w:val="0"/>
              <w:pageBreakBefore w:val="0"/>
              <w:spacing w:before="78"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shd w:val="clear" w:color="auto" w:fill="auto"/>
            <w:tcW w:w="0" w:type="auto"/>
            <w:vAlign w:val="top"/>
            <w:textDirection w:val="lrTb"/>
            <w:noWrap w:val="false"/>
          </w:tcPr>
          <w:p>
            <w:pPr>
              <w:pStyle w:val="1186"/>
              <w:ind w:left="131" w:firstLine="0"/>
              <w:jc w:val="center"/>
              <w:keepLines w:val="0"/>
              <w:keepNext w:val="0"/>
              <w:pageBreakBefore w:val="0"/>
              <w:spacing w:before="78" w:line="360" w:lineRule="exact"/>
              <w:widowControl/>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 xml:space="preserve">车辆及设备</w:t>
            </w:r>
            <w:r>
              <w:rPr>
                <w:rFonts w:hint="eastAsia" w:ascii="宋体" w:hAnsi="宋体" w:eastAsia="宋体" w:cs="宋体"/>
                <w:spacing w:val="5"/>
                <w:sz w:val="24"/>
                <w:szCs w:val="24"/>
                <w:highlight w:val="none"/>
              </w:rPr>
              <w:t xml:space="preserve">要求</w:t>
            </w:r>
            <w:r/>
          </w:p>
        </w:tc>
        <w:tc>
          <w:tcPr>
            <w:shd w:val="clear" w:color="auto" w:fill="auto"/>
            <w:tcW w:w="0" w:type="auto"/>
            <w:vAlign w:val="top"/>
            <w:textDirection w:val="lrTb"/>
            <w:noWrap w:val="false"/>
          </w:tcPr>
          <w:p>
            <w:pPr>
              <w:pStyle w:val="1186"/>
              <w:ind w:left="133" w:firstLine="480"/>
              <w:keepLines w:val="0"/>
              <w:keepNext w:val="0"/>
              <w:pageBreakBefore w:val="0"/>
              <w:spacing w:before="171"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1.本项目至少配备如下车辆设备</w:t>
            </w:r>
            <w:r/>
          </w:p>
          <w:p>
            <w:pPr>
              <w:pStyle w:val="1186"/>
              <w:ind w:left="133" w:firstLine="480"/>
              <w:keepLines w:val="0"/>
              <w:keepNext w:val="0"/>
              <w:pageBreakBefore w:val="0"/>
              <w:spacing w:before="56"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清扫车</w:t>
            </w:r>
            <w:r>
              <w:rPr>
                <w:rFonts w:ascii="Times New Roman" w:hAnsi="Times New Roman"/>
                <w:i w:val="0"/>
                <w:iCs w:val="0"/>
                <w:color w:val="000000"/>
                <w:sz w:val="24"/>
                <w:szCs w:val="24"/>
                <w:highlight w:val="none"/>
                <w:u w:val="none"/>
                <w:lang w:bidi="ar"/>
              </w:rPr>
              <w:t xml:space="preserve">≥</w:t>
            </w:r>
            <w:r>
              <w:rPr>
                <w:rFonts w:hint="eastAsia" w:ascii="宋体" w:hAnsi="宋体" w:eastAsia="宋体" w:cs="宋体"/>
                <w:sz w:val="24"/>
                <w:szCs w:val="24"/>
                <w:highlight w:val="none"/>
              </w:rPr>
              <w:t xml:space="preserve">1辆；清洗车</w:t>
            </w:r>
            <w:r>
              <w:rPr>
                <w:rFonts w:ascii="Times New Roman" w:hAnsi="Times New Roman"/>
                <w:i w:val="0"/>
                <w:iCs w:val="0"/>
                <w:color w:val="000000"/>
                <w:sz w:val="24"/>
                <w:szCs w:val="24"/>
                <w:highlight w:val="none"/>
                <w:u w:val="none"/>
                <w:lang w:bidi="ar"/>
              </w:rPr>
              <w:t xml:space="preserve">≥</w:t>
            </w:r>
            <w:r>
              <w:rPr>
                <w:rFonts w:hint="eastAsia" w:ascii="宋体" w:hAnsi="宋体" w:eastAsia="宋体" w:cs="宋体"/>
                <w:sz w:val="24"/>
                <w:szCs w:val="24"/>
                <w:highlight w:val="none"/>
              </w:rPr>
              <w:t xml:space="preserve">1辆；电瓶三轮车</w:t>
            </w:r>
            <w:r>
              <w:rPr>
                <w:rFonts w:ascii="Times New Roman" w:hAnsi="Times New Roman"/>
                <w:i w:val="0"/>
                <w:iCs w:val="0"/>
                <w:color w:val="000000"/>
                <w:sz w:val="24"/>
                <w:szCs w:val="24"/>
                <w:highlight w:val="none"/>
                <w:u w:val="none"/>
                <w:lang w:bidi="ar"/>
              </w:rPr>
              <w:t xml:space="preserve">≥</w:t>
            </w:r>
            <w:r>
              <w:rPr>
                <w:rFonts w:hint="eastAsia" w:ascii="宋体" w:hAnsi="宋体" w:eastAsia="宋体" w:cs="宋体"/>
                <w:sz w:val="24"/>
                <w:szCs w:val="24"/>
                <w:highlight w:val="none"/>
              </w:rPr>
              <w:t xml:space="preserve">46</w:t>
            </w:r>
            <w:r>
              <w:rPr>
                <w:rFonts w:hint="eastAsia" w:ascii="宋体" w:hAnsi="宋体" w:eastAsia="宋体" w:cs="宋体"/>
                <w:spacing w:val="-1"/>
                <w:sz w:val="24"/>
                <w:szCs w:val="24"/>
                <w:highlight w:val="none"/>
              </w:rPr>
              <w:t xml:space="preserve">辆。</w:t>
            </w:r>
            <w:r/>
          </w:p>
          <w:p>
            <w:pPr>
              <w:pStyle w:val="1186"/>
              <w:ind w:left="112" w:firstLine="488"/>
              <w:keepLines w:val="0"/>
              <w:keepNext w:val="0"/>
              <w:pageBreakBefore w:val="0"/>
              <w:spacing w:before="2" w:line="36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2.清扫车</w:t>
            </w:r>
            <w:r>
              <w:rPr>
                <w:rFonts w:ascii="Times New Roman" w:hAnsi="Times New Roman"/>
                <w:i w:val="0"/>
                <w:iCs w:val="0"/>
                <w:color w:val="000000"/>
                <w:sz w:val="24"/>
                <w:szCs w:val="24"/>
                <w:highlight w:val="none"/>
                <w:u w:val="none"/>
                <w:lang w:bidi="ar"/>
              </w:rPr>
              <w:t xml:space="preserve">≥</w:t>
            </w:r>
            <w:r>
              <w:rPr>
                <w:rFonts w:hint="eastAsia" w:ascii="宋体" w:hAnsi="宋体" w:eastAsia="宋体" w:cs="宋体"/>
                <w:spacing w:val="2"/>
                <w:sz w:val="24"/>
                <w:szCs w:val="24"/>
                <w:highlight w:val="none"/>
              </w:rPr>
              <w:t xml:space="preserve">1辆，要求①副发动机功率≥55</w:t>
            </w:r>
            <w:r>
              <w:rPr>
                <w:rFonts w:hint="eastAsia" w:ascii="宋体" w:hAnsi="宋体" w:eastAsia="宋体" w:cs="宋体"/>
                <w:sz w:val="24"/>
                <w:szCs w:val="24"/>
                <w:highlight w:val="none"/>
              </w:rPr>
              <w:t xml:space="preserve">kw</w:t>
            </w:r>
            <w:r>
              <w:rPr>
                <w:rFonts w:hint="eastAsia" w:ascii="宋体" w:hAnsi="宋体" w:eastAsia="宋体" w:cs="宋体"/>
                <w:spacing w:val="1"/>
                <w:sz w:val="24"/>
                <w:szCs w:val="24"/>
                <w:highlight w:val="none"/>
              </w:rPr>
              <w:t xml:space="preserve">②清扫宽度≥3m;</w:t>
            </w:r>
            <w:r/>
          </w:p>
          <w:p>
            <w:pPr>
              <w:pStyle w:val="1186"/>
              <w:ind w:left="142" w:firstLine="476"/>
              <w:keepLines w:val="0"/>
              <w:keepNext w:val="0"/>
              <w:pageBreakBefore w:val="0"/>
              <w:spacing w:before="28"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③箱体后部安装双向箭头作业显示牌，可根据道路实际情况增加安排作业车辆，确保机械化率。</w:t>
            </w:r>
            <w:r/>
          </w:p>
          <w:p>
            <w:pPr>
              <w:pStyle w:val="1186"/>
              <w:ind w:left="102" w:right="344" w:firstLine="480"/>
              <w:jc w:val="both"/>
              <w:keepLines w:val="0"/>
              <w:keepNext w:val="0"/>
              <w:pageBreakBefore w:val="0"/>
              <w:spacing w:line="360" w:lineRule="exact"/>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3.清洗车</w:t>
            </w:r>
            <w:r>
              <w:rPr>
                <w:rFonts w:ascii="Times New Roman" w:hAnsi="Times New Roman"/>
                <w:i w:val="0"/>
                <w:iCs w:val="0"/>
                <w:color w:val="000000"/>
                <w:sz w:val="24"/>
                <w:szCs w:val="24"/>
                <w:highlight w:val="none"/>
                <w:u w:val="none"/>
                <w:lang w:bidi="ar"/>
              </w:rPr>
              <w:t xml:space="preserve">≥</w:t>
            </w:r>
            <w:r>
              <w:rPr>
                <w:rFonts w:hint="eastAsia" w:ascii="宋体" w:hAnsi="宋体" w:eastAsia="宋体" w:cs="宋体"/>
                <w:sz w:val="24"/>
                <w:szCs w:val="24"/>
                <w:highlight w:val="none"/>
              </w:rPr>
              <w:t xml:space="preserve">1辆，要求①最高清洗水压≥10Mpa;②高压清洗水流量≥134L/min;③水罐容积≥9000L;④具有高压冲洗和洒水作</w:t>
            </w:r>
            <w:r>
              <w:rPr>
                <w:rFonts w:hint="eastAsia" w:ascii="宋体" w:hAnsi="宋体" w:eastAsia="宋体" w:cs="宋体"/>
                <w:spacing w:val="5"/>
                <w:sz w:val="24"/>
                <w:szCs w:val="24"/>
                <w:highlight w:val="none"/>
              </w:rPr>
              <w:t xml:space="preserve">业功能。</w:t>
            </w:r>
            <w:r/>
          </w:p>
          <w:p>
            <w:pPr>
              <w:pStyle w:val="1186"/>
              <w:ind w:left="122" w:firstLine="480"/>
              <w:keepLines w:val="0"/>
              <w:keepNext w:val="0"/>
              <w:pageBreakBefore w:val="0"/>
              <w:spacing w:before="13" w:line="36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4.电瓶三轮车</w:t>
            </w:r>
            <w:r>
              <w:rPr>
                <w:rFonts w:ascii="Times New Roman" w:hAnsi="Times New Roman"/>
                <w:i/>
                <w:iCs/>
                <w:color w:val="000000"/>
                <w:sz w:val="24"/>
                <w:szCs w:val="24"/>
                <w:highlight w:val="none"/>
                <w:u w:val="single"/>
                <w:lang w:bidi="ar"/>
              </w:rPr>
              <w:t xml:space="preserve">≥</w:t>
            </w:r>
            <w:r>
              <w:rPr>
                <w:rFonts w:hint="eastAsia" w:ascii="宋体" w:hAnsi="宋体" w:eastAsia="宋体" w:cs="宋体"/>
                <w:i/>
                <w:iCs/>
                <w:sz w:val="24"/>
                <w:szCs w:val="24"/>
                <w:highlight w:val="none"/>
                <w:u w:val="single"/>
              </w:rPr>
              <w:t xml:space="preserve">46辆(收运时间内须正常运行)</w:t>
            </w:r>
            <w:r/>
          </w:p>
          <w:p>
            <w:pPr>
              <w:pStyle w:val="1186"/>
              <w:ind w:left="122" w:firstLine="480"/>
              <w:keepLines w:val="0"/>
              <w:keepNext w:val="0"/>
              <w:pageBreakBefore w:val="0"/>
              <w:spacing w:before="13" w:line="36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(电瓶三轮车前侧需配车篮，车身后配有密闭不锈钢车厢，车厢顶设置两扇门，车厢带电动竖起倾倒垃圾功能，电动开关设置在车身下方。)</w:t>
            </w:r>
            <w:r/>
          </w:p>
          <w:p>
            <w:pPr>
              <w:pStyle w:val="1186"/>
              <w:ind w:left="82" w:right="239" w:firstLine="480"/>
              <w:keepLines w:val="0"/>
              <w:keepNext w:val="0"/>
              <w:pageBreakBefore w:val="0"/>
              <w:spacing w:before="163"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5.投标人提供的自有或租赁车辆必须为国VI及以上标准合法车</w:t>
            </w:r>
            <w:r>
              <w:rPr>
                <w:rFonts w:hint="eastAsia" w:ascii="宋体" w:hAnsi="宋体" w:eastAsia="宋体" w:cs="宋体"/>
                <w:spacing w:val="-5"/>
                <w:sz w:val="24"/>
                <w:szCs w:val="24"/>
                <w:highlight w:val="none"/>
              </w:rPr>
              <w:t xml:space="preserve">辆；</w:t>
            </w:r>
            <w:r/>
          </w:p>
          <w:p>
            <w:pPr>
              <w:pStyle w:val="1186"/>
              <w:ind w:left="122" w:firstLine="480"/>
              <w:keepLines w:val="0"/>
              <w:keepNext w:val="0"/>
              <w:pageBreakBefore w:val="0"/>
              <w:spacing w:before="13"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6.清扫车、清洗车安装好GPS,并</w:t>
            </w:r>
            <w:r>
              <w:rPr>
                <w:rFonts w:hint="eastAsia" w:ascii="宋体" w:hAnsi="宋体" w:cs="宋体"/>
                <w:sz w:val="24"/>
                <w:szCs w:val="24"/>
                <w:highlight w:val="none"/>
                <w:lang w:val="en-US" w:eastAsia="zh-CN"/>
              </w:rPr>
              <w:t xml:space="preserve">同时</w:t>
            </w:r>
            <w:r>
              <w:rPr>
                <w:rFonts w:hint="eastAsia" w:ascii="宋体" w:hAnsi="宋体" w:eastAsia="宋体" w:cs="宋体"/>
                <w:sz w:val="24"/>
                <w:szCs w:val="24"/>
                <w:highlight w:val="none"/>
              </w:rPr>
              <w:t xml:space="preserve">连接到</w:t>
            </w:r>
            <w:r>
              <w:rPr>
                <w:rFonts w:hint="eastAsia" w:ascii="宋体" w:hAnsi="宋体" w:eastAsia="宋体" w:cs="宋体"/>
                <w:sz w:val="24"/>
                <w:szCs w:val="24"/>
                <w:highlight w:val="none"/>
                <w:lang w:val="en-US" w:eastAsia="zh-CN"/>
              </w:rPr>
              <w:t xml:space="preserve">杨舍镇/市容处监管中心平台</w:t>
            </w:r>
            <w:r>
              <w:rPr>
                <w:rFonts w:hint="eastAsia" w:ascii="宋体" w:hAnsi="宋体" w:eastAsia="宋体" w:cs="宋体"/>
                <w:sz w:val="24"/>
                <w:szCs w:val="24"/>
                <w:highlight w:val="none"/>
              </w:rPr>
              <w:t xml:space="preserve">。</w:t>
            </w:r>
            <w:r/>
          </w:p>
          <w:p>
            <w:pPr>
              <w:pStyle w:val="1186"/>
              <w:ind w:left="122" w:firstLine="480"/>
              <w:keepLines w:val="0"/>
              <w:keepNext w:val="0"/>
              <w:pageBreakBefore w:val="0"/>
              <w:spacing w:before="13" w:line="36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7.投标人承诺上述车辆在本项目区域内专车专用；投标人在合同生效后一周内必须提供自有或租赁上述车辆设备，并提供车辆行驶证或购车发票或产权证或租赁合同原件至采购单位备案所报的作业车辆必须单独服务于中标区域同时所有车辆根据采购单位要求编号，有统一标志，禁止跨区域作业。 </w:t>
            </w:r>
            <w:r/>
          </w:p>
          <w:p>
            <w:pPr>
              <w:pStyle w:val="1186"/>
              <w:ind w:left="122" w:firstLine="480"/>
              <w:keepLines w:val="0"/>
              <w:keepNext w:val="0"/>
              <w:pageBreakBefore w:val="0"/>
              <w:spacing w:before="13" w:line="360" w:lineRule="exact"/>
              <w:rPr>
                <w:rFonts w:hint="eastAsia" w:ascii="宋体" w:hAnsi="宋体" w:eastAsia="宋体" w:cs="宋体"/>
                <w:spacing w:val="-1"/>
                <w:sz w:val="24"/>
                <w:szCs w:val="24"/>
                <w:highlight w:val="none"/>
              </w:rPr>
            </w:pPr>
            <w:r>
              <w:rPr>
                <w:rFonts w:hint="eastAsia" w:ascii="宋体" w:hAnsi="宋体" w:eastAsia="宋体" w:cs="宋体"/>
                <w:i/>
                <w:iCs/>
                <w:sz w:val="24"/>
                <w:szCs w:val="24"/>
                <w:highlight w:val="none"/>
                <w:u w:val="single"/>
              </w:rPr>
              <w:t xml:space="preserve">8.环卫作业车辆需符合法律法规要求，并具有机动车辆保险手续，一切事故所产生的费用及事故责任均由</w:t>
            </w:r>
            <w:r>
              <w:rPr>
                <w:rFonts w:hint="eastAsia" w:ascii="宋体" w:hAnsi="宋体" w:cs="宋体"/>
                <w:i/>
                <w:iCs/>
                <w:sz w:val="24"/>
                <w:szCs w:val="24"/>
                <w:highlight w:val="none"/>
                <w:u w:val="single"/>
                <w:lang w:val="en-US" w:eastAsia="zh-CN"/>
              </w:rPr>
              <w:t xml:space="preserve">中标人</w:t>
            </w:r>
            <w:r>
              <w:rPr>
                <w:rFonts w:hint="eastAsia" w:ascii="宋体" w:hAnsi="宋体" w:eastAsia="宋体" w:cs="宋体"/>
                <w:i/>
                <w:iCs/>
                <w:sz w:val="24"/>
                <w:szCs w:val="24"/>
                <w:highlight w:val="none"/>
                <w:u w:val="single"/>
              </w:rPr>
              <w:t xml:space="preserve">承担。</w:t>
            </w:r>
            <w:r>
              <w:rPr>
                <w:rFonts w:hint="eastAsia" w:ascii="宋体" w:hAnsi="宋体" w:eastAsia="宋体" w:cs="宋体"/>
                <w:sz w:val="24"/>
                <w:szCs w:val="24"/>
                <w:highlight w:val="none"/>
              </w:rPr>
              <w:t xml:space="preserve"> </w:t>
            </w:r>
            <w:r/>
          </w:p>
        </w:tc>
      </w:tr>
      <w:tr>
        <w:trPr>
          <w:trHeight w:val="505"/>
        </w:trPr>
        <w:tc>
          <w:tcPr>
            <w:shd w:val="clear" w:color="auto" w:fill="auto"/>
            <w:tcW w:w="0" w:type="auto"/>
            <w:vAlign w:val="top"/>
            <w:textDirection w:val="lrTb"/>
            <w:noWrap w:val="false"/>
          </w:tcPr>
          <w:p>
            <w:pPr>
              <w:pStyle w:val="1186"/>
              <w:jc w:val="both"/>
              <w:keepLines w:val="0"/>
              <w:keepNext w:val="0"/>
              <w:pageBreakBefore w:val="0"/>
              <w:spacing w:before="78"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shd w:val="clear" w:color="auto" w:fill="auto"/>
            <w:tcW w:w="0" w:type="auto"/>
            <w:vAlign w:val="top"/>
            <w:textDirection w:val="lrTb"/>
            <w:noWrap w:val="false"/>
          </w:tcPr>
          <w:p>
            <w:pPr>
              <w:pStyle w:val="1186"/>
              <w:ind w:left="131" w:firstLine="0"/>
              <w:jc w:val="center"/>
              <w:keepLines w:val="0"/>
              <w:keepNext w:val="0"/>
              <w:pageBreakBefore w:val="0"/>
              <w:spacing w:before="78" w:line="360" w:lineRule="exact"/>
              <w:widowControl/>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人员设备详细作业要求</w:t>
            </w:r>
            <w:r/>
          </w:p>
        </w:tc>
        <w:tc>
          <w:tcPr>
            <w:shd w:val="clear" w:color="auto" w:fill="auto"/>
            <w:tcW w:w="0" w:type="auto"/>
            <w:vAlign w:val="top"/>
            <w:textDirection w:val="lrTb"/>
            <w:noWrap w:val="false"/>
          </w:tcPr>
          <w:p>
            <w:pPr>
              <w:pStyle w:val="1186"/>
              <w:ind w:left="133" w:firstLine="488"/>
              <w:keepLines w:val="0"/>
              <w:keepNext w:val="0"/>
              <w:pageBreakBefore w:val="0"/>
              <w:spacing w:before="167" w:line="36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1.保洁区域具体分布情况(详见附件)</w:t>
            </w:r>
            <w:r/>
          </w:p>
          <w:p>
            <w:pPr>
              <w:pStyle w:val="1186"/>
              <w:ind w:left="112" w:firstLine="480"/>
              <w:keepLines w:val="0"/>
              <w:keepNext w:val="0"/>
              <w:pageBreakBefore w:val="0"/>
              <w:spacing w:before="45"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2.所有保洁产生的垃圾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要求由投标人负责清运至附近的中转站，本次招标包含垃圾处理费、突击费用(临时加班加点产生的费用),道路清洗车用水由投标人提供，包含在投标报价中，不</w:t>
            </w:r>
            <w:r>
              <w:rPr>
                <w:rFonts w:hint="eastAsia" w:ascii="宋体" w:hAnsi="宋体" w:eastAsia="宋体" w:cs="宋体"/>
                <w:spacing w:val="1"/>
                <w:sz w:val="24"/>
                <w:szCs w:val="24"/>
                <w:highlight w:val="none"/>
              </w:rPr>
              <w:t xml:space="preserve">含绿化养护费。</w:t>
            </w:r>
            <w:r/>
          </w:p>
          <w:p>
            <w:pPr>
              <w:pStyle w:val="1186"/>
              <w:ind w:left="122" w:firstLine="480"/>
              <w:keepLines w:val="0"/>
              <w:keepNext w:val="0"/>
              <w:pageBreakBefore w:val="0"/>
              <w:spacing w:before="84"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3.作业人员、车辆符合法律法规要求，所产生费用及事故责任</w:t>
            </w:r>
            <w:r>
              <w:rPr>
                <w:rFonts w:hint="eastAsia" w:ascii="宋体" w:hAnsi="宋体" w:eastAsia="宋体" w:cs="宋体"/>
                <w:spacing w:val="-1"/>
                <w:sz w:val="24"/>
                <w:szCs w:val="24"/>
                <w:highlight w:val="none"/>
              </w:rPr>
              <w:t xml:space="preserve">均由中标人承担。</w:t>
            </w:r>
            <w:r/>
          </w:p>
          <w:p>
            <w:pPr>
              <w:pStyle w:val="1186"/>
              <w:ind w:left="122" w:firstLine="480"/>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4.所有道路、绿化等交界处需清扫保洁过交界处2米以上。</w:t>
            </w:r>
            <w:r/>
          </w:p>
          <w:p>
            <w:pPr>
              <w:pStyle w:val="1186"/>
              <w:ind w:right="84" w:firstLine="480"/>
              <w:keepLines w:val="0"/>
              <w:keepNext w:val="0"/>
              <w:pageBreakBefore w:val="0"/>
              <w:spacing w:before="34"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5.签订合同前，</w:t>
            </w:r>
            <w:r>
              <w:rPr>
                <w:rFonts w:hint="eastAsia" w:ascii="宋体" w:hAnsi="宋体" w:cs="宋体"/>
                <w:sz w:val="24"/>
                <w:szCs w:val="24"/>
                <w:highlight w:val="none"/>
                <w:lang w:val="en-US" w:eastAsia="zh-CN"/>
              </w:rPr>
              <w:t xml:space="preserve">中</w:t>
            </w:r>
            <w:r>
              <w:rPr>
                <w:rFonts w:hint="eastAsia" w:ascii="宋体" w:hAnsi="宋体" w:eastAsia="宋体" w:cs="宋体"/>
                <w:sz w:val="24"/>
                <w:szCs w:val="24"/>
                <w:highlight w:val="none"/>
              </w:rPr>
              <w:t xml:space="preserve">标人应自行在中标区域周边确定停车、电瓶车充电场地及职工休息点。</w:t>
            </w:r>
            <w:r/>
          </w:p>
          <w:p>
            <w:pPr>
              <w:pStyle w:val="1186"/>
              <w:ind w:left="242" w:right="84" w:firstLine="480"/>
              <w:keepLines w:val="0"/>
              <w:keepNext w:val="0"/>
              <w:pageBreakBefore w:val="0"/>
              <w:spacing w:before="13"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6.负责招标范围内果壳箱的保洁、贴纸的更换及果壳箱的维修</w:t>
            </w:r>
            <w:r>
              <w:rPr>
                <w:rFonts w:hint="eastAsia" w:ascii="宋体" w:hAnsi="宋体" w:eastAsia="宋体" w:cs="宋体"/>
                <w:spacing w:val="8"/>
                <w:sz w:val="24"/>
                <w:szCs w:val="24"/>
                <w:highlight w:val="none"/>
              </w:rPr>
              <w:t xml:space="preserve"> </w:t>
            </w:r>
            <w:r>
              <w:rPr>
                <w:rFonts w:hint="eastAsia" w:ascii="宋体" w:hAnsi="宋体" w:eastAsia="宋体" w:cs="宋体"/>
                <w:sz w:val="24"/>
                <w:szCs w:val="24"/>
                <w:highlight w:val="none"/>
              </w:rPr>
              <w:t xml:space="preserve">(报废更新除外)。</w:t>
            </w:r>
            <w:r/>
          </w:p>
          <w:p>
            <w:pPr>
              <w:pStyle w:val="1186"/>
              <w:ind w:left="143" w:firstLine="480"/>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7.道路保洁应包含公路路基(路肩、边坡、边沟)、路面(含立交匝道和下穿通道)、桥涵、沿线设施平面和立面的清洁、清理工作。</w:t>
            </w:r>
            <w:r/>
          </w:p>
          <w:p>
            <w:pPr>
              <w:pStyle w:val="1186"/>
              <w:ind w:left="132" w:right="190" w:firstLine="480"/>
              <w:jc w:val="both"/>
              <w:keepLines w:val="0"/>
              <w:keepNext w:val="0"/>
              <w:pageBreakBefore w:val="0"/>
              <w:spacing w:before="44"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8.保洁范围内的无主垃圾(包括无主工业垃圾、建筑垃圾、无主大件垃圾及定期清理绿化带内枯树枝、枯树叶)、乱张贴(乱</w:t>
            </w:r>
            <w:r>
              <w:rPr>
                <w:rFonts w:hint="eastAsia" w:ascii="宋体" w:hAnsi="宋体" w:eastAsia="宋体" w:cs="宋体"/>
                <w:spacing w:val="8"/>
                <w:sz w:val="24"/>
                <w:szCs w:val="24"/>
                <w:highlight w:val="none"/>
              </w:rPr>
              <w:t xml:space="preserve">涂写)等均由中标</w:t>
            </w:r>
            <w:r>
              <w:rPr>
                <w:rFonts w:hint="eastAsia" w:ascii="宋体" w:hAnsi="宋体" w:cs="宋体"/>
                <w:spacing w:val="8"/>
                <w:sz w:val="24"/>
                <w:szCs w:val="24"/>
                <w:highlight w:val="none"/>
                <w:lang w:val="en-US" w:eastAsia="zh-CN"/>
              </w:rPr>
              <w:t xml:space="preserve">人</w:t>
            </w:r>
            <w:r>
              <w:rPr>
                <w:rFonts w:hint="eastAsia" w:ascii="宋体" w:hAnsi="宋体" w:eastAsia="宋体" w:cs="宋体"/>
                <w:spacing w:val="8"/>
                <w:sz w:val="24"/>
                <w:szCs w:val="24"/>
                <w:highlight w:val="none"/>
              </w:rPr>
              <w:t xml:space="preserve">负责。</w:t>
            </w:r>
            <w:r/>
          </w:p>
          <w:p>
            <w:pPr>
              <w:pStyle w:val="1186"/>
              <w:ind w:left="143" w:firstLine="476"/>
              <w:keepLines w:val="0"/>
              <w:keepNext w:val="0"/>
              <w:pageBreakBefore w:val="0"/>
              <w:spacing w:before="15"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9.水面保洁包含河面污染物、水草(水生植物)及河堤等的保</w:t>
            </w:r>
            <w:r>
              <w:rPr>
                <w:rFonts w:hint="eastAsia" w:ascii="宋体" w:hAnsi="宋体" w:eastAsia="宋体" w:cs="宋体"/>
                <w:sz w:val="24"/>
                <w:szCs w:val="24"/>
                <w:highlight w:val="none"/>
              </w:rPr>
              <w:t xml:space="preserve">洁，必要时中标单位配备船只，相关费用包含在投标报价</w:t>
            </w:r>
            <w:r>
              <w:rPr>
                <w:rFonts w:hint="eastAsia" w:ascii="宋体" w:hAnsi="宋体" w:eastAsia="宋体" w:cs="宋体"/>
                <w:spacing w:val="-1"/>
                <w:sz w:val="24"/>
                <w:szCs w:val="24"/>
                <w:highlight w:val="none"/>
              </w:rPr>
              <w:t xml:space="preserve">中。</w:t>
            </w:r>
            <w:r>
              <w:rPr>
                <w:rFonts w:hint="eastAsia" w:ascii="宋体" w:hAnsi="宋体" w:eastAsia="宋体" w:cs="宋体"/>
                <w:sz w:val="24"/>
                <w:szCs w:val="24"/>
                <w:highlight w:val="none"/>
              </w:rPr>
              <w:t xml:space="preserve"> </w:t>
            </w:r>
            <w:r/>
          </w:p>
          <w:p>
            <w:pPr>
              <w:pStyle w:val="1186"/>
              <w:ind w:left="143" w:firstLine="480"/>
              <w:keepLines w:val="0"/>
              <w:keepNext w:val="0"/>
              <w:pageBreakBefore w:val="0"/>
              <w:spacing w:before="15" w:line="360" w:lineRule="exact"/>
              <w:rPr>
                <w:rFonts w:hint="eastAsia" w:ascii="宋体" w:hAnsi="宋体" w:eastAsia="宋体" w:cs="宋体"/>
                <w:spacing w:val="-1"/>
                <w:sz w:val="24"/>
                <w:szCs w:val="24"/>
                <w:highlight w:val="none"/>
              </w:rPr>
            </w:pPr>
            <w:r>
              <w:rPr>
                <w:rFonts w:hint="eastAsia" w:ascii="宋体" w:hAnsi="宋体" w:eastAsia="宋体" w:cs="宋体"/>
                <w:sz w:val="24"/>
                <w:szCs w:val="24"/>
                <w:highlight w:val="none"/>
              </w:rPr>
              <w:t xml:space="preserve">10.组织3-5人的夜间应急小分队，遇到特殊情况主动配合交</w:t>
            </w:r>
            <w:r>
              <w:rPr>
                <w:rFonts w:hint="eastAsia" w:ascii="宋体" w:hAnsi="宋体" w:eastAsia="宋体" w:cs="宋体"/>
                <w:spacing w:val="5"/>
                <w:sz w:val="24"/>
                <w:szCs w:val="24"/>
                <w:highlight w:val="none"/>
              </w:rPr>
              <w:t xml:space="preserve">警、公路处等部门紧急处理道路污物。</w:t>
            </w:r>
            <w:r/>
          </w:p>
        </w:tc>
      </w:tr>
      <w:tr>
        <w:trPr>
          <w:trHeight w:val="505"/>
        </w:trPr>
        <w:tc>
          <w:tcPr>
            <w:shd w:val="clear" w:color="auto" w:fill="auto"/>
            <w:tcW w:w="0" w:type="auto"/>
            <w:vAlign w:val="top"/>
            <w:textDirection w:val="lrTb"/>
            <w:noWrap w:val="false"/>
          </w:tcPr>
          <w:p>
            <w:pPr>
              <w:pStyle w:val="1186"/>
              <w:jc w:val="both"/>
              <w:keepLines w:val="0"/>
              <w:keepNext w:val="0"/>
              <w:pageBreakBefore w:val="0"/>
              <w:spacing w:before="78"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shd w:val="clear" w:color="auto" w:fill="auto"/>
            <w:tcW w:w="0" w:type="auto"/>
            <w:vAlign w:val="top"/>
            <w:textDirection w:val="lrTb"/>
            <w:noWrap w:val="false"/>
          </w:tcPr>
          <w:p>
            <w:pPr>
              <w:pStyle w:val="1186"/>
              <w:ind w:left="131" w:firstLine="0"/>
              <w:jc w:val="center"/>
              <w:keepLines w:val="0"/>
              <w:keepNext w:val="0"/>
              <w:pageBreakBefore w:val="0"/>
              <w:spacing w:before="78" w:line="360" w:lineRule="exact"/>
              <w:widowControl/>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其他要求</w:t>
            </w:r>
            <w:r/>
          </w:p>
        </w:tc>
        <w:tc>
          <w:tcPr>
            <w:shd w:val="clear" w:color="auto" w:fill="auto"/>
            <w:tcW w:w="0" w:type="auto"/>
            <w:vAlign w:val="top"/>
            <w:textDirection w:val="lrTb"/>
            <w:noWrap w:val="false"/>
          </w:tcPr>
          <w:p>
            <w:pPr>
              <w:ind w:right="131" w:firstLine="568"/>
              <w:jc w:val="both"/>
              <w:keepLines w:val="0"/>
              <w:keepNext w:val="0"/>
              <w:pageBreakBefore w:val="0"/>
              <w:spacing w:before="164" w:line="360" w:lineRule="exact"/>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 xml:space="preserve">1</w:t>
            </w:r>
            <w:r>
              <w:rPr>
                <w:rFonts w:hint="eastAsia" w:ascii="宋体" w:hAnsi="宋体" w:eastAsia="宋体" w:cs="宋体"/>
                <w:sz w:val="24"/>
                <w:szCs w:val="24"/>
                <w:highlight w:val="none"/>
                <w:lang w:val="en-US" w:eastAsia="zh-CN" w:bidi="ar-SA"/>
              </w:rPr>
              <w:t xml:space="preserve">.投标人应保持各岗位人员相对稳定，服务人数不得少于采购人要求的到岗人数，报价必须满足各岗位人员职数、人员素质和条件。</w:t>
            </w:r>
            <w:r/>
          </w:p>
          <w:p>
            <w:pPr>
              <w:ind w:right="131" w:firstLine="480"/>
              <w:jc w:val="both"/>
              <w:keepLines w:val="0"/>
              <w:keepNext w:val="0"/>
              <w:pageBreakBefore w:val="0"/>
              <w:spacing w:before="164"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2.投标人所有服务人员相关证件(包括身份证复印件)需交采购人备案。</w:t>
            </w:r>
            <w:r/>
          </w:p>
          <w:p>
            <w:pPr>
              <w:ind w:right="131" w:firstLine="480"/>
              <w:jc w:val="both"/>
              <w:keepLines w:val="0"/>
              <w:keepNext w:val="0"/>
              <w:pageBreakBefore w:val="0"/>
              <w:spacing w:before="164"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人必须遵守劳动法，依法规范用工，符合规定条件的人员须签订劳动合同，参加基本社会养老保险，人身意外商业保险(保险范围须包括但不限于非工作时间以外发生的人身意外事故),工资应不低于最新公布的张家港市最低工资标准(否则视为无效投标),加班费用支付按政策法规规定执行，并负责办理 社会保险和商业保险的理赔手续和发放保险金，并向采购人提供相关证明材料备案。</w:t>
            </w:r>
            <w:r/>
          </w:p>
          <w:p>
            <w:pPr>
              <w:ind w:right="131" w:firstLine="480"/>
              <w:jc w:val="both"/>
              <w:keepLines w:val="0"/>
              <w:keepNext w:val="0"/>
              <w:pageBreakBefore w:val="0"/>
              <w:spacing w:before="164"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按采购人要求在每月25日前按统一格式向采购人提供相关运行资料，包括但不限于从业人员信息、工资和加班费发放、车辆信息和自查考核情况等，并确保资料信息的真实性和规范性。 </w:t>
            </w:r>
            <w:r/>
          </w:p>
          <w:p>
            <w:pPr>
              <w:ind w:right="131" w:firstLine="480"/>
              <w:jc w:val="both"/>
              <w:keepLines w:val="0"/>
              <w:keepNext w:val="0"/>
              <w:pageBreakBefore w:val="0"/>
              <w:spacing w:before="164"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5.作业服务期内，采购人根据工作需要召开会议，中标人的法定代表人或管理人员必须准时参加。</w:t>
            </w:r>
            <w:r/>
          </w:p>
          <w:p>
            <w:pPr>
              <w:ind w:right="131" w:firstLine="480"/>
              <w:jc w:val="both"/>
              <w:keepLines w:val="0"/>
              <w:keepNext w:val="0"/>
              <w:pageBreakBefore w:val="0"/>
              <w:spacing w:before="164"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6.投标人应加强对员工的培训、管理，以达到符合采购人管理要求。</w:t>
            </w:r>
            <w:r/>
          </w:p>
          <w:p>
            <w:pPr>
              <w:ind w:right="131" w:firstLine="480"/>
              <w:jc w:val="both"/>
              <w:keepLines w:val="0"/>
              <w:keepNext w:val="0"/>
              <w:pageBreakBefore w:val="0"/>
              <w:spacing w:before="164"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7.投标人应严格督导员工的行为规范，并要求员工严格执行采购人相关管理规定维护采购人整体形象。</w:t>
            </w:r>
            <w:r/>
          </w:p>
          <w:p>
            <w:pPr>
              <w:ind w:right="131" w:firstLine="480"/>
              <w:jc w:val="both"/>
              <w:keepLines w:val="0"/>
              <w:keepNext w:val="0"/>
              <w:pageBreakBefore w:val="0"/>
              <w:spacing w:before="164"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8.投标人工作中应注意安全防范。发生的安全事故</w:t>
            </w:r>
            <w:r>
              <w:rPr>
                <w:rFonts w:hint="eastAsia" w:ascii="宋体" w:hAnsi="宋体" w:cs="宋体"/>
                <w:sz w:val="24"/>
                <w:szCs w:val="24"/>
                <w:highlight w:val="none"/>
                <w:lang w:val="en-US" w:eastAsia="zh-CN" w:bidi="ar-SA"/>
              </w:rPr>
              <w:t xml:space="preserve">及产生的一切责任</w:t>
            </w:r>
            <w:r>
              <w:rPr>
                <w:rFonts w:hint="eastAsia" w:ascii="宋体" w:hAnsi="宋体" w:eastAsia="宋体" w:cs="宋体"/>
                <w:sz w:val="24"/>
                <w:szCs w:val="24"/>
                <w:highlight w:val="none"/>
                <w:lang w:val="en-US" w:eastAsia="zh-CN" w:bidi="ar-SA"/>
              </w:rPr>
              <w:t xml:space="preserve">由</w:t>
            </w:r>
            <w:r>
              <w:rPr>
                <w:rFonts w:hint="eastAsia" w:ascii="宋体" w:hAnsi="宋体" w:cs="宋体"/>
                <w:sz w:val="24"/>
                <w:szCs w:val="24"/>
                <w:highlight w:val="none"/>
                <w:lang w:val="en-US" w:eastAsia="zh-CN" w:bidi="ar-SA"/>
              </w:rPr>
              <w:t xml:space="preserve">中标</w:t>
            </w:r>
            <w:r>
              <w:rPr>
                <w:rFonts w:hint="eastAsia" w:ascii="宋体" w:hAnsi="宋体" w:eastAsia="宋体" w:cs="宋体"/>
                <w:sz w:val="24"/>
                <w:szCs w:val="24"/>
                <w:highlight w:val="none"/>
                <w:lang w:val="en-US" w:eastAsia="zh-CN" w:bidi="ar-SA"/>
              </w:rPr>
              <w:t xml:space="preserve">人负责。</w:t>
            </w:r>
            <w:r/>
          </w:p>
          <w:p>
            <w:pPr>
              <w:ind w:right="131" w:firstLine="480"/>
              <w:jc w:val="both"/>
              <w:keepLines w:val="0"/>
              <w:keepNext w:val="0"/>
              <w:pageBreakBefore w:val="0"/>
              <w:spacing w:before="164"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9.投标人按照采购人的要求，及时更换不能胜任工作的工作人员；负责处理合同服务期内所有劳资纠纷和调解管理纠纷；落实</w:t>
            </w:r>
            <w:r>
              <w:rPr>
                <w:rFonts w:hint="eastAsia" w:ascii="宋体" w:hAnsi="宋体" w:cs="宋体"/>
                <w:sz w:val="24"/>
                <w:szCs w:val="24"/>
                <w:highlight w:val="none"/>
                <w:lang w:val="en-US" w:eastAsia="zh-CN" w:bidi="ar-SA"/>
              </w:rPr>
              <w:t xml:space="preserve">杨舍镇综合执法办公室</w:t>
            </w:r>
            <w:r>
              <w:rPr>
                <w:rFonts w:hint="eastAsia" w:ascii="宋体" w:hAnsi="宋体" w:eastAsia="宋体" w:cs="宋体"/>
                <w:sz w:val="24"/>
                <w:szCs w:val="24"/>
                <w:highlight w:val="none"/>
                <w:lang w:val="en-US" w:eastAsia="zh-CN" w:bidi="ar-SA"/>
              </w:rPr>
              <w:t xml:space="preserve">根据规章制度和工作需要提出的其他管理要求，并向采购人提供相关证明材料备案。</w:t>
            </w:r>
            <w:r/>
          </w:p>
          <w:p>
            <w:pPr>
              <w:pStyle w:val="1186"/>
              <w:ind w:right="162" w:firstLine="480"/>
              <w:keepLines w:val="0"/>
              <w:keepNext w:val="0"/>
              <w:pageBreakBefore w:val="0"/>
              <w:spacing w:before="161"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10.投标人应建立人员职业道德规范与行为准则、人员岗位责任</w:t>
            </w:r>
            <w:r>
              <w:rPr>
                <w:rFonts w:hint="eastAsia" w:ascii="宋体" w:hAnsi="宋体" w:eastAsia="宋体" w:cs="宋体"/>
                <w:spacing w:val="1"/>
                <w:sz w:val="24"/>
                <w:szCs w:val="24"/>
                <w:highlight w:val="none"/>
              </w:rPr>
              <w:t xml:space="preserve">制度、人员聘用、培训、管理、考核与奖惩制度、技术服务规范与工作制度、服务质量管理制度等相关制度。落实文明管理、保</w:t>
            </w:r>
            <w:r>
              <w:rPr>
                <w:rFonts w:hint="eastAsia" w:ascii="宋体" w:hAnsi="宋体" w:eastAsia="宋体" w:cs="宋体"/>
                <w:spacing w:val="2"/>
                <w:sz w:val="24"/>
                <w:szCs w:val="24"/>
                <w:highlight w:val="none"/>
              </w:rPr>
              <w:t xml:space="preserve">洁服务的措施，提供文明优质的服务。因投标人原因或工作人员</w:t>
            </w:r>
            <w:r>
              <w:rPr>
                <w:rFonts w:hint="eastAsia" w:ascii="宋体" w:hAnsi="宋体" w:eastAsia="宋体" w:cs="宋体"/>
                <w:spacing w:val="-1"/>
                <w:sz w:val="24"/>
                <w:szCs w:val="24"/>
                <w:highlight w:val="none"/>
              </w:rPr>
              <w:t xml:space="preserve">工作失职或故意行为或违法犯罪行为造成</w:t>
            </w:r>
            <w:r>
              <w:rPr>
                <w:rFonts w:hint="eastAsia" w:ascii="宋体" w:hAnsi="宋体" w:cs="宋体"/>
                <w:spacing w:val="-1"/>
                <w:sz w:val="24"/>
                <w:szCs w:val="24"/>
                <w:highlight w:val="none"/>
                <w:lang w:eastAsia="zh-CN"/>
              </w:rPr>
              <w:t xml:space="preserve">杨舍镇综合执法办公室</w:t>
            </w:r>
            <w:r>
              <w:rPr>
                <w:rFonts w:hint="eastAsia" w:ascii="宋体" w:hAnsi="宋体" w:eastAsia="宋体" w:cs="宋体"/>
                <w:sz w:val="24"/>
                <w:szCs w:val="24"/>
                <w:highlight w:val="none"/>
              </w:rPr>
              <w:t xml:space="preserve">声誉影响或经济损失的，投标人应根据公安机关的立案调查结</w:t>
            </w:r>
            <w:r>
              <w:rPr>
                <w:rFonts w:hint="eastAsia" w:ascii="宋体" w:hAnsi="宋体" w:eastAsia="宋体" w:cs="宋体"/>
                <w:spacing w:val="12"/>
                <w:sz w:val="24"/>
                <w:szCs w:val="24"/>
                <w:highlight w:val="none"/>
              </w:rPr>
              <w:t xml:space="preserve"> </w:t>
            </w:r>
            <w:r>
              <w:rPr>
                <w:rFonts w:hint="eastAsia" w:ascii="宋体" w:hAnsi="宋体" w:eastAsia="宋体" w:cs="宋体"/>
                <w:spacing w:val="2"/>
                <w:sz w:val="24"/>
                <w:szCs w:val="24"/>
                <w:highlight w:val="none"/>
              </w:rPr>
              <w:t xml:space="preserve">果或法院判决，承担相应的赔偿责任；因投标人自身原因所引发的一切纠纷，由投标人负完全责任；工作人员在非工作时间内发</w:t>
            </w:r>
            <w:r>
              <w:rPr>
                <w:rFonts w:hint="eastAsia" w:ascii="宋体" w:hAnsi="宋体" w:eastAsia="宋体" w:cs="宋体"/>
                <w:spacing w:val="3"/>
                <w:sz w:val="24"/>
                <w:szCs w:val="24"/>
                <w:highlight w:val="none"/>
              </w:rPr>
              <w:t xml:space="preserve">生的人身意外或其他纠纷，由投标人负责处理。</w:t>
            </w:r>
            <w:r>
              <w:rPr>
                <w:rFonts w:hint="eastAsia" w:ascii="宋体" w:hAnsi="宋体" w:eastAsia="宋体" w:cs="宋体"/>
                <w:spacing w:val="2"/>
                <w:sz w:val="24"/>
                <w:szCs w:val="24"/>
                <w:highlight w:val="none"/>
              </w:rPr>
              <w:t xml:space="preserve">如投标人拟挪用工作人员工资和其他薪酬、社会保险和商业保险投保费用，除承</w:t>
            </w:r>
            <w:r>
              <w:rPr>
                <w:rFonts w:hint="eastAsia" w:ascii="宋体" w:hAnsi="宋体" w:eastAsia="宋体" w:cs="宋体"/>
                <w:sz w:val="24"/>
                <w:szCs w:val="24"/>
                <w:highlight w:val="none"/>
              </w:rPr>
              <w:t xml:space="preserve">担由此引发的一切法律责任外，采购人有权</w:t>
            </w:r>
            <w:r>
              <w:rPr>
                <w:rFonts w:hint="eastAsia" w:ascii="宋体" w:hAnsi="宋体" w:eastAsia="宋体" w:cs="宋体"/>
                <w:spacing w:val="-1"/>
                <w:sz w:val="24"/>
                <w:szCs w:val="24"/>
                <w:highlight w:val="none"/>
              </w:rPr>
              <w:t xml:space="preserve">终止服务合同。</w:t>
            </w:r>
            <w:r/>
          </w:p>
          <w:p>
            <w:pPr>
              <w:pStyle w:val="1186"/>
              <w:ind w:left="142" w:right="180" w:firstLine="480"/>
              <w:keepLines w:val="0"/>
              <w:keepNext w:val="0"/>
              <w:pageBreakBefore w:val="0"/>
              <w:spacing w:before="21"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11.投标人须负责该项目作业人员的人事、劳资、办理社会保险</w:t>
            </w:r>
            <w:r>
              <w:rPr>
                <w:rFonts w:hint="eastAsia" w:ascii="宋体" w:hAnsi="宋体" w:eastAsia="宋体" w:cs="宋体"/>
                <w:spacing w:val="2"/>
                <w:sz w:val="24"/>
                <w:szCs w:val="24"/>
                <w:highlight w:val="none"/>
              </w:rPr>
              <w:t xml:space="preserve">和商业保险、计生等人事劳资管理工作，并提供为该项目人员办</w:t>
            </w:r>
            <w:r>
              <w:rPr>
                <w:rFonts w:hint="eastAsia" w:ascii="宋体" w:hAnsi="宋体" w:eastAsia="宋体" w:cs="宋体"/>
                <w:sz w:val="24"/>
                <w:szCs w:val="24"/>
                <w:highlight w:val="none"/>
              </w:rPr>
              <w:t xml:space="preserve">理劳动用工手续、结算发放工资、发放经济补偿金、缴纳社会</w:t>
            </w:r>
            <w:r>
              <w:rPr>
                <w:rFonts w:hint="eastAsia" w:ascii="宋体" w:hAnsi="宋体" w:eastAsia="宋体" w:cs="宋体"/>
                <w:spacing w:val="-1"/>
                <w:sz w:val="24"/>
                <w:szCs w:val="24"/>
                <w:highlight w:val="none"/>
              </w:rPr>
              <w:t xml:space="preserve">保险、处理保险理赔、管理人事档案等方面的管理服务；负责处理合同服务期内所有劳资纠纷和调解管理纠纷。</w:t>
            </w:r>
            <w:r/>
          </w:p>
          <w:p>
            <w:pPr>
              <w:pStyle w:val="1186"/>
              <w:ind w:left="152" w:right="184" w:firstLine="480"/>
              <w:keepLines w:val="0"/>
              <w:keepNext w:val="0"/>
              <w:pageBreakBefore w:val="0"/>
              <w:spacing w:before="13"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12.投标人应承担服务所用设备、工具购置及维修费用、服务所</w:t>
            </w:r>
            <w:r>
              <w:rPr>
                <w:rFonts w:hint="eastAsia" w:ascii="宋体" w:hAnsi="宋体" w:eastAsia="宋体" w:cs="宋体"/>
                <w:spacing w:val="2"/>
                <w:sz w:val="24"/>
                <w:szCs w:val="24"/>
                <w:highlight w:val="none"/>
              </w:rPr>
              <w:t xml:space="preserve">用材料消耗费用、管理费用、利润、税金、政</w:t>
            </w:r>
            <w:r>
              <w:rPr>
                <w:rFonts w:hint="eastAsia" w:ascii="宋体" w:hAnsi="宋体" w:eastAsia="宋体" w:cs="宋体"/>
                <w:spacing w:val="1"/>
                <w:sz w:val="24"/>
                <w:szCs w:val="24"/>
                <w:highlight w:val="none"/>
              </w:rPr>
              <w:t xml:space="preserve">策性文件规定及合</w:t>
            </w:r>
            <w:r>
              <w:rPr>
                <w:rFonts w:hint="eastAsia" w:ascii="宋体" w:hAnsi="宋体" w:eastAsia="宋体" w:cs="宋体"/>
                <w:spacing w:val="-1"/>
                <w:sz w:val="24"/>
                <w:szCs w:val="24"/>
                <w:highlight w:val="none"/>
              </w:rPr>
              <w:t xml:space="preserve">同包含的所有风险、责任等各项应有费用。</w:t>
            </w:r>
            <w:r/>
          </w:p>
          <w:p>
            <w:pPr>
              <w:pStyle w:val="1186"/>
              <w:ind w:left="242" w:firstLine="480"/>
              <w:keepLines w:val="0"/>
              <w:keepNext w:val="0"/>
              <w:pageBreakBefore w:val="0"/>
              <w:spacing w:before="26"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投标人必须结合本项目实际情况编制详细的《特殊季节性保洁应急预案》、《道路大面积污染应急预案》,同时做好在发生突发事件和灾害天气时的应急响应准备，并在接到通知起1小时内到达指定地点。特殊情况下(暴雨、暴雪等),乙方除应做好服务标段安全作业保护工作外，还应服从采购人的统一指挥和调</w:t>
            </w:r>
            <w:r>
              <w:rPr>
                <w:rFonts w:hint="eastAsia" w:ascii="宋体" w:hAnsi="宋体" w:eastAsia="宋体" w:cs="宋体"/>
                <w:spacing w:val="-2"/>
                <w:sz w:val="24"/>
                <w:szCs w:val="24"/>
                <w:highlight w:val="none"/>
              </w:rPr>
              <w:t xml:space="preserve">动。</w:t>
            </w:r>
            <w:r/>
          </w:p>
          <w:p>
            <w:pPr>
              <w:pStyle w:val="1186"/>
              <w:ind w:firstLine="480"/>
              <w:keepLines w:val="0"/>
              <w:keepNext w:val="0"/>
              <w:pageBreakBefore w:val="0"/>
              <w:spacing w:before="15" w:line="360" w:lineRule="exact"/>
              <w:rPr>
                <w:rFonts w:hint="eastAsia" w:ascii="宋体" w:hAnsi="宋体" w:eastAsia="宋体" w:cs="宋体"/>
                <w:spacing w:val="16"/>
                <w:sz w:val="24"/>
                <w:szCs w:val="24"/>
                <w:highlight w:val="none"/>
              </w:rPr>
            </w:pPr>
            <w:r>
              <w:rPr>
                <w:rFonts w:hint="eastAsia" w:ascii="宋体" w:hAnsi="宋体" w:eastAsia="宋体" w:cs="宋体"/>
                <w:sz w:val="24"/>
                <w:szCs w:val="24"/>
                <w:highlight w:val="none"/>
              </w:rPr>
              <w:t xml:space="preserve">14.政府网站、市长信箱、新闻媒体及来信、来访等投诉按照规</w:t>
            </w:r>
            <w:r>
              <w:rPr>
                <w:rFonts w:hint="eastAsia" w:ascii="宋体" w:hAnsi="宋体" w:eastAsia="宋体" w:cs="宋体"/>
                <w:spacing w:val="-1"/>
                <w:sz w:val="24"/>
                <w:szCs w:val="24"/>
                <w:highlight w:val="none"/>
              </w:rPr>
              <w:t xml:space="preserve">定时限及时妥善处理，迅速整改到位。</w:t>
            </w:r>
            <w:r/>
          </w:p>
        </w:tc>
      </w:tr>
      <w:tr>
        <w:trPr>
          <w:trHeight w:val="505"/>
        </w:trPr>
        <w:tc>
          <w:tcPr>
            <w:shd w:val="clear" w:color="auto" w:fill="auto"/>
            <w:tcW w:w="0" w:type="auto"/>
            <w:vAlign w:val="top"/>
            <w:textDirection w:val="lrTb"/>
            <w:noWrap w:val="false"/>
          </w:tcPr>
          <w:p>
            <w:pPr>
              <w:pStyle w:val="1186"/>
              <w:jc w:val="both"/>
              <w:keepLines w:val="0"/>
              <w:keepNext w:val="0"/>
              <w:pageBreakBefore w:val="0"/>
              <w:spacing w:before="78"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shd w:val="clear" w:color="auto" w:fill="auto"/>
            <w:tcW w:w="0" w:type="auto"/>
            <w:vAlign w:val="top"/>
            <w:textDirection w:val="lrTb"/>
            <w:noWrap w:val="false"/>
          </w:tcPr>
          <w:p>
            <w:pPr>
              <w:pStyle w:val="1186"/>
              <w:ind w:left="131" w:firstLine="0"/>
              <w:jc w:val="center"/>
              <w:keepLines w:val="0"/>
              <w:keepNext w:val="0"/>
              <w:pageBreakBefore w:val="0"/>
              <w:spacing w:before="78" w:line="360" w:lineRule="exact"/>
              <w:widowControl/>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 xml:space="preserve">进退场交接</w:t>
            </w:r>
            <w:r/>
          </w:p>
        </w:tc>
        <w:tc>
          <w:tcPr>
            <w:shd w:val="clear" w:color="auto" w:fill="auto"/>
            <w:tcW w:w="0" w:type="auto"/>
            <w:vAlign w:val="top"/>
            <w:textDirection w:val="lrTb"/>
            <w:noWrap w:val="false"/>
          </w:tcPr>
          <w:p>
            <w:pPr>
              <w:pStyle w:val="1186"/>
              <w:numPr>
                <w:ilvl w:val="0"/>
                <w:numId w:val="0"/>
              </w:numPr>
              <w:ind w:firstLine="480"/>
              <w:jc w:val="both"/>
              <w:keepLines w:val="0"/>
              <w:keepNext w:val="0"/>
              <w:pageBreakBefore w:val="0"/>
              <w:spacing w:before="177"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pacing w:val="-1"/>
                <w:sz w:val="24"/>
                <w:szCs w:val="24"/>
                <w:highlight w:val="none"/>
              </w:rPr>
              <w:t xml:space="preserve">中标人在接到中标通知后，应及时安排项目负责人与采购人沟</w:t>
            </w:r>
            <w:r>
              <w:rPr>
                <w:rFonts w:hint="eastAsia" w:ascii="宋体" w:hAnsi="宋体" w:eastAsia="宋体" w:cs="宋体"/>
                <w:spacing w:val="3"/>
                <w:sz w:val="24"/>
                <w:szCs w:val="24"/>
                <w:highlight w:val="none"/>
              </w:rPr>
              <w:t xml:space="preserve">通，了解相关情况，主动与原供应商联系，协商交班问题，及时</w:t>
            </w:r>
            <w:r>
              <w:rPr>
                <w:rFonts w:hint="eastAsia" w:ascii="宋体" w:hAnsi="宋体" w:eastAsia="宋体" w:cs="宋体"/>
                <w:spacing w:val="4"/>
                <w:sz w:val="24"/>
                <w:szCs w:val="24"/>
                <w:highlight w:val="none"/>
              </w:rPr>
              <w:t xml:space="preserve">将协商情况汇报给采购人，尽快做好接管原供</w:t>
            </w:r>
            <w:r>
              <w:rPr>
                <w:rFonts w:hint="eastAsia" w:ascii="宋体" w:hAnsi="宋体" w:eastAsia="宋体" w:cs="宋体"/>
                <w:spacing w:val="3"/>
                <w:sz w:val="24"/>
                <w:szCs w:val="24"/>
                <w:highlight w:val="none"/>
              </w:rPr>
              <w:t xml:space="preserve">应商提供相关运营</w:t>
            </w:r>
            <w:r>
              <w:rPr>
                <w:rFonts w:hint="eastAsia" w:ascii="宋体" w:hAnsi="宋体" w:eastAsia="宋体" w:cs="宋体"/>
                <w:spacing w:val="7"/>
                <w:sz w:val="24"/>
                <w:szCs w:val="24"/>
                <w:highlight w:val="none"/>
              </w:rPr>
              <w:t xml:space="preserve">资料的准备，并认真检查、复核相关材料，发现问题及时登记、</w:t>
            </w:r>
            <w:r>
              <w:rPr>
                <w:rFonts w:hint="eastAsia" w:ascii="宋体" w:hAnsi="宋体" w:eastAsia="宋体" w:cs="宋体"/>
                <w:spacing w:val="3"/>
                <w:sz w:val="24"/>
                <w:szCs w:val="24"/>
                <w:highlight w:val="none"/>
              </w:rPr>
              <w:t xml:space="preserve">反映、整改。督促原供应商退场时及时、完整移交相关运</w:t>
            </w:r>
            <w:r>
              <w:rPr>
                <w:rFonts w:hint="eastAsia" w:ascii="宋体" w:hAnsi="宋体" w:eastAsia="宋体" w:cs="宋体"/>
                <w:spacing w:val="2"/>
                <w:sz w:val="24"/>
                <w:szCs w:val="24"/>
                <w:highlight w:val="none"/>
              </w:rPr>
              <w:t xml:space="preserve">营资料；</w:t>
            </w:r>
            <w:r/>
          </w:p>
          <w:p>
            <w:pPr>
              <w:pStyle w:val="1186"/>
              <w:ind w:right="177" w:firstLine="480"/>
              <w:keepLines w:val="0"/>
              <w:keepNext w:val="0"/>
              <w:pageBreakBefore w:val="0"/>
              <w:spacing w:before="31"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2.进场接管时，按实际情况做好人员增补、车辆临时调配等应急</w:t>
            </w:r>
            <w:r>
              <w:rPr>
                <w:rFonts w:hint="eastAsia" w:ascii="宋体" w:hAnsi="宋体" w:eastAsia="宋体" w:cs="宋体"/>
                <w:spacing w:val="-1"/>
                <w:sz w:val="24"/>
                <w:szCs w:val="24"/>
                <w:highlight w:val="none"/>
              </w:rPr>
              <w:t xml:space="preserve">措施预案，确保移交工作的顺利实施。</w:t>
            </w:r>
            <w:r/>
          </w:p>
          <w:p>
            <w:pPr>
              <w:pStyle w:val="1186"/>
              <w:ind w:firstLine="480"/>
              <w:keepLines w:val="0"/>
              <w:keepNext w:val="0"/>
              <w:pageBreakBefore w:val="0"/>
              <w:spacing w:before="53" w:line="360" w:lineRule="exact"/>
              <w:rPr>
                <w:rFonts w:hint="eastAsia" w:ascii="宋体" w:hAnsi="宋体" w:eastAsia="宋体" w:cs="宋体"/>
                <w:spacing w:val="22"/>
                <w:sz w:val="24"/>
                <w:szCs w:val="24"/>
                <w:highlight w:val="none"/>
              </w:rPr>
            </w:pPr>
            <w:r>
              <w:rPr>
                <w:rFonts w:hint="eastAsia" w:ascii="宋体" w:hAnsi="宋体" w:eastAsia="宋体" w:cs="宋体"/>
                <w:sz w:val="24"/>
                <w:szCs w:val="24"/>
                <w:highlight w:val="none"/>
              </w:rPr>
              <w:t xml:space="preserve">3.由于本次项目情况特殊，中标单位自收到中标通知书之日起10日内必须与采购人及其原服务机构做好交接工作，如不能及时完成交接或交接不完善，采购人将一次性扣罚中标单位服务费</w:t>
            </w:r>
            <w:r>
              <w:rPr>
                <w:rFonts w:hint="eastAsia" w:ascii="宋体" w:hAnsi="宋体" w:eastAsia="宋体" w:cs="宋体"/>
                <w:spacing w:val="-1"/>
                <w:sz w:val="24"/>
                <w:szCs w:val="24"/>
                <w:highlight w:val="none"/>
              </w:rPr>
              <w:t xml:space="preserve">人民币20万元。</w:t>
            </w:r>
            <w:r/>
          </w:p>
        </w:tc>
      </w:tr>
      <w:tr>
        <w:trPr>
          <w:trHeight w:val="505"/>
        </w:trPr>
        <w:tc>
          <w:tcPr>
            <w:shd w:val="clear" w:color="auto" w:fill="auto"/>
            <w:tcW w:w="0" w:type="auto"/>
            <w:vAlign w:val="top"/>
            <w:textDirection w:val="lrTb"/>
            <w:noWrap w:val="false"/>
          </w:tcPr>
          <w:p>
            <w:pPr>
              <w:pStyle w:val="1186"/>
              <w:jc w:val="both"/>
              <w:keepLines w:val="0"/>
              <w:keepNext w:val="0"/>
              <w:pageBreakBefore w:val="0"/>
              <w:spacing w:before="78"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c>
          <w:tcPr>
            <w:shd w:val="clear" w:color="auto" w:fill="auto"/>
            <w:tcW w:w="0" w:type="auto"/>
            <w:vAlign w:val="top"/>
            <w:textDirection w:val="lrTb"/>
            <w:noWrap w:val="false"/>
          </w:tcPr>
          <w:p>
            <w:pPr>
              <w:pStyle w:val="1186"/>
              <w:ind w:left="131" w:firstLine="0"/>
              <w:jc w:val="center"/>
              <w:keepLines w:val="0"/>
              <w:keepNext w:val="0"/>
              <w:pageBreakBefore w:val="0"/>
              <w:spacing w:before="78" w:line="360" w:lineRule="exact"/>
              <w:widowControl/>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内部管理架</w:t>
            </w:r>
            <w:r>
              <w:rPr>
                <w:rFonts w:hint="eastAsia" w:ascii="宋体" w:hAnsi="宋体" w:eastAsia="宋体" w:cs="宋体"/>
                <w:sz w:val="24"/>
                <w:szCs w:val="24"/>
                <w:highlight w:val="none"/>
              </w:rPr>
              <w:t xml:space="preserve">构</w:t>
            </w:r>
            <w:r/>
          </w:p>
        </w:tc>
        <w:tc>
          <w:tcPr>
            <w:shd w:val="clear" w:color="auto" w:fill="auto"/>
            <w:tcW w:w="0" w:type="auto"/>
            <w:vAlign w:val="top"/>
            <w:textDirection w:val="lrTb"/>
            <w:noWrap w:val="false"/>
          </w:tcPr>
          <w:p>
            <w:pPr>
              <w:pStyle w:val="1186"/>
              <w:ind w:firstLine="480"/>
              <w:keepLines w:val="0"/>
              <w:keepNext w:val="0"/>
              <w:pageBreakBefore w:val="0"/>
              <w:spacing w:before="53"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主要包括但投标单位的日常内部考核管理、激励考核机制、监督</w:t>
            </w:r>
            <w:r>
              <w:rPr>
                <w:rFonts w:hint="eastAsia" w:ascii="宋体" w:hAnsi="宋体" w:eastAsia="宋体" w:cs="宋体"/>
                <w:spacing w:val="2"/>
                <w:sz w:val="24"/>
                <w:szCs w:val="24"/>
                <w:highlight w:val="none"/>
              </w:rPr>
              <w:t xml:space="preserve">机制、自我约束机制、信息反馈及处理机制、安全管理制</w:t>
            </w:r>
            <w:r>
              <w:rPr>
                <w:rFonts w:hint="eastAsia" w:ascii="宋体" w:hAnsi="宋体" w:eastAsia="宋体" w:cs="宋体"/>
                <w:spacing w:val="1"/>
                <w:sz w:val="24"/>
                <w:szCs w:val="24"/>
                <w:highlight w:val="none"/>
              </w:rPr>
              <w:t xml:space="preserve">度等。</w:t>
            </w:r>
            <w:r>
              <w:rPr>
                <w:rFonts w:hint="eastAsia" w:ascii="宋体" w:hAnsi="宋体" w:eastAsia="宋体" w:cs="宋体"/>
                <w:sz w:val="24"/>
                <w:szCs w:val="24"/>
                <w:highlight w:val="none"/>
              </w:rPr>
              <w:t xml:space="preserve">中标人在项目实施过程中应加强安全、文明管理教育和应急处置</w:t>
            </w:r>
            <w:r>
              <w:rPr>
                <w:rFonts w:hint="eastAsia" w:ascii="宋体" w:hAnsi="宋体" w:eastAsia="宋体" w:cs="宋体"/>
                <w:spacing w:val="-1"/>
                <w:sz w:val="24"/>
                <w:szCs w:val="24"/>
                <w:highlight w:val="none"/>
              </w:rPr>
              <w:t xml:space="preserve">培训，并配备好安全防护用具和设施，做到不发生安全事故，无</w:t>
            </w:r>
            <w:r>
              <w:rPr>
                <w:rFonts w:hint="eastAsia" w:ascii="宋体" w:hAnsi="宋体" w:eastAsia="宋体" w:cs="宋体"/>
                <w:sz w:val="24"/>
                <w:szCs w:val="24"/>
                <w:highlight w:val="none"/>
              </w:rPr>
              <w:t xml:space="preserve">不文明管理事件发生；本着"安全第一，预防为主、综合治理"的原则，保证所有人员的生命安全、设施设备的运行安全，圆满</w:t>
            </w:r>
            <w:r>
              <w:rPr>
                <w:rFonts w:hint="eastAsia" w:ascii="宋体" w:hAnsi="宋体" w:eastAsia="宋体" w:cs="宋体"/>
                <w:spacing w:val="10"/>
                <w:sz w:val="24"/>
                <w:szCs w:val="24"/>
                <w:highlight w:val="none"/>
              </w:rPr>
              <w:t xml:space="preserve">完成各项工作目标。</w:t>
            </w:r>
            <w:r/>
          </w:p>
        </w:tc>
      </w:tr>
      <w:tr>
        <w:trPr>
          <w:trHeight w:val="90"/>
        </w:trPr>
        <w:tc>
          <w:tcPr>
            <w:shd w:val="clear" w:color="auto" w:fill="auto"/>
            <w:tcW w:w="0" w:type="auto"/>
            <w:vAlign w:val="top"/>
            <w:textDirection w:val="lrTb"/>
            <w:noWrap w:val="false"/>
          </w:tcPr>
          <w:p>
            <w:pPr>
              <w:pStyle w:val="1186"/>
              <w:jc w:val="both"/>
              <w:keepLines w:val="0"/>
              <w:keepNext w:val="0"/>
              <w:pageBreakBefore w:val="0"/>
              <w:spacing w:before="78"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p>
        </w:tc>
        <w:tc>
          <w:tcPr>
            <w:shd w:val="clear" w:color="auto" w:fill="auto"/>
            <w:tcW w:w="0" w:type="auto"/>
            <w:vAlign w:val="top"/>
            <w:textDirection w:val="lrTb"/>
            <w:noWrap w:val="false"/>
          </w:tcPr>
          <w:p>
            <w:pPr>
              <w:pStyle w:val="1186"/>
              <w:ind w:left="131" w:firstLine="0"/>
              <w:jc w:val="center"/>
              <w:keepLines w:val="0"/>
              <w:keepNext w:val="0"/>
              <w:pageBreakBefore w:val="0"/>
              <w:spacing w:before="78" w:line="360" w:lineRule="exact"/>
              <w:widowControl/>
              <w:rPr>
                <w:rFonts w:hint="eastAsia" w:ascii="宋体" w:hAnsi="宋体" w:eastAsia="宋体" w:cs="宋体"/>
                <w:spacing w:val="2"/>
                <w:sz w:val="24"/>
                <w:szCs w:val="24"/>
                <w:highlight w:val="none"/>
              </w:rPr>
            </w:pPr>
            <w:r>
              <w:rPr>
                <w:rFonts w:hint="eastAsia" w:ascii="宋体" w:hAnsi="宋体" w:eastAsia="宋体" w:cs="宋体"/>
                <w:spacing w:val="23"/>
                <w:sz w:val="24"/>
                <w:szCs w:val="24"/>
                <w:highlight w:val="none"/>
              </w:rPr>
              <w:t xml:space="preserve">应急事件、</w:t>
            </w:r>
            <w:r>
              <w:rPr>
                <w:rFonts w:hint="eastAsia" w:ascii="宋体" w:hAnsi="宋体" w:eastAsia="宋体" w:cs="宋体"/>
                <w:spacing w:val="-1"/>
                <w:sz w:val="24"/>
                <w:szCs w:val="24"/>
                <w:highlight w:val="none"/>
              </w:rPr>
              <w:t xml:space="preserve">重大活动保</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障</w:t>
            </w:r>
            <w:r/>
          </w:p>
        </w:tc>
        <w:tc>
          <w:tcPr>
            <w:shd w:val="clear" w:color="auto" w:fill="auto"/>
            <w:tcW w:w="0" w:type="auto"/>
            <w:vAlign w:val="top"/>
            <w:textDirection w:val="lrTb"/>
            <w:noWrap w:val="false"/>
          </w:tcPr>
          <w:p>
            <w:pPr>
              <w:pStyle w:val="1186"/>
              <w:ind w:left="52" w:right="42" w:firstLine="480"/>
              <w:keepLines w:val="0"/>
              <w:keepNext w:val="0"/>
              <w:pageBreakBefore w:val="0"/>
              <w:spacing w:before="171"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1、对项目实施过程中的应急事件做好预案并组织演练，如夏季台风暴雨、冬季扫雪防冻等应急抢险和保障服务，确保有应急事</w:t>
            </w:r>
            <w:r>
              <w:rPr>
                <w:rFonts w:hint="eastAsia" w:ascii="宋体" w:hAnsi="宋体" w:eastAsia="宋体" w:cs="宋体"/>
                <w:spacing w:val="4"/>
                <w:sz w:val="24"/>
                <w:szCs w:val="24"/>
                <w:highlight w:val="none"/>
              </w:rPr>
              <w:t xml:space="preserve">件发生时能第一时间作出反应并完善处理。</w:t>
            </w:r>
            <w:r/>
          </w:p>
          <w:p>
            <w:pPr>
              <w:pStyle w:val="1186"/>
              <w:ind w:left="152" w:right="100" w:firstLine="480"/>
              <w:keepLines w:val="0"/>
              <w:keepNext w:val="0"/>
              <w:pageBreakBefore w:val="0"/>
              <w:spacing w:before="15"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2、应急事件处理需采取以人为本，自救为主、统一指挥、分工</w:t>
            </w:r>
            <w:r>
              <w:rPr>
                <w:rFonts w:hint="eastAsia" w:ascii="宋体" w:hAnsi="宋体" w:eastAsia="宋体" w:cs="宋体"/>
                <w:spacing w:val="-1"/>
                <w:sz w:val="24"/>
                <w:szCs w:val="24"/>
                <w:highlight w:val="none"/>
              </w:rPr>
              <w:t xml:space="preserve">负责、沉着冷静、急而不乱的应急方针。</w:t>
            </w:r>
            <w:r/>
          </w:p>
          <w:p>
            <w:pPr>
              <w:pStyle w:val="1186"/>
              <w:ind w:left="52" w:right="35" w:firstLine="480"/>
              <w:jc w:val="both"/>
              <w:keepLines w:val="0"/>
              <w:keepNext w:val="0"/>
              <w:pageBreakBefore w:val="0"/>
              <w:spacing w:before="16"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3.制定科学的应急程序，遇到突发事件，及时分析紧急状态和确定相应报警级别，根据相关危险类型、潜在后果、现有资源和控</w:t>
            </w:r>
            <w:r>
              <w:rPr>
                <w:rFonts w:hint="eastAsia" w:ascii="宋体" w:hAnsi="宋体" w:eastAsia="宋体" w:cs="宋体"/>
                <w:spacing w:val="-1"/>
                <w:sz w:val="24"/>
                <w:szCs w:val="24"/>
                <w:highlight w:val="none"/>
              </w:rPr>
              <w:t xml:space="preserve">制紧急情况的行动类型；指挥、协调应急反应行动；最大限度地</w:t>
            </w:r>
            <w:r>
              <w:rPr>
                <w:rFonts w:hint="eastAsia" w:ascii="宋体" w:hAnsi="宋体" w:eastAsia="宋体" w:cs="宋体"/>
                <w:spacing w:val="5"/>
                <w:sz w:val="24"/>
                <w:szCs w:val="24"/>
                <w:highlight w:val="none"/>
              </w:rPr>
              <w:t xml:space="preserve">保证现场人员和外援人员的安全。</w:t>
            </w:r>
            <w:r/>
          </w:p>
          <w:p>
            <w:pPr>
              <w:pStyle w:val="1186"/>
              <w:ind w:left="52" w:right="39" w:firstLine="480"/>
              <w:jc w:val="both"/>
              <w:keepLines w:val="0"/>
              <w:keepNext w:val="0"/>
              <w:pageBreakBefore w:val="0"/>
              <w:spacing w:before="36"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精心策划，认真做好重大活动保障配合服务方案。好的计划是活动取得成功的一半，在活动期间，中标人需对整个活动所有安全、后勤保障人员进行统筹安排，每个人每个岗位具体做什么事情，都要有详细的安排分工，都必须列入计划方案，每个细节都</w:t>
            </w:r>
            <w:r>
              <w:rPr>
                <w:rFonts w:hint="eastAsia" w:ascii="宋体" w:hAnsi="宋体" w:eastAsia="宋体" w:cs="宋体"/>
                <w:spacing w:val="-1"/>
                <w:sz w:val="24"/>
                <w:szCs w:val="24"/>
                <w:highlight w:val="none"/>
              </w:rPr>
              <w:t xml:space="preserve">要认真考虑，如岗位原配置人数不能满足需要，中标人应随时从本公司内抽调具备相应服务能力和素质的人员加强力量，以确保</w:t>
            </w:r>
            <w:r>
              <w:rPr>
                <w:rFonts w:hint="eastAsia" w:ascii="宋体" w:hAnsi="宋体" w:eastAsia="宋体" w:cs="宋体"/>
                <w:spacing w:val="16"/>
                <w:sz w:val="24"/>
                <w:szCs w:val="24"/>
                <w:highlight w:val="none"/>
              </w:rPr>
              <w:t xml:space="preserve"> </w:t>
            </w:r>
            <w:r>
              <w:rPr>
                <w:rFonts w:hint="eastAsia" w:ascii="宋体" w:hAnsi="宋体" w:eastAsia="宋体" w:cs="宋体"/>
                <w:sz w:val="24"/>
                <w:szCs w:val="24"/>
                <w:highlight w:val="none"/>
              </w:rPr>
              <w:t xml:space="preserve">活动配合工作井井有条，万无一失。方案制订并经采购单位研究通过后，及时组织员工对方案进行培训演练，让每个员工对方案</w:t>
            </w:r>
            <w:r>
              <w:rPr>
                <w:rFonts w:hint="eastAsia" w:ascii="宋体" w:hAnsi="宋体" w:eastAsia="宋体" w:cs="宋体"/>
                <w:spacing w:val="6"/>
                <w:sz w:val="24"/>
                <w:szCs w:val="24"/>
                <w:highlight w:val="none"/>
              </w:rPr>
              <w:t xml:space="preserve">都做到熟悉掌握</w:t>
            </w:r>
            <w:r>
              <w:rPr>
                <w:rFonts w:hint="eastAsia" w:ascii="宋体" w:hAnsi="宋体" w:cs="宋体"/>
                <w:spacing w:val="6"/>
                <w:sz w:val="24"/>
                <w:szCs w:val="24"/>
                <w:highlight w:val="none"/>
                <w:lang w:eastAsia="zh-CN"/>
              </w:rPr>
              <w:t xml:space="preserve">，</w:t>
            </w:r>
            <w:r>
              <w:rPr>
                <w:rFonts w:hint="eastAsia" w:ascii="宋体" w:hAnsi="宋体" w:eastAsia="宋体" w:cs="宋体"/>
                <w:spacing w:val="6"/>
                <w:sz w:val="24"/>
                <w:szCs w:val="24"/>
                <w:highlight w:val="none"/>
              </w:rPr>
              <w:t xml:space="preserve">了如指掌。</w:t>
            </w:r>
            <w:r/>
          </w:p>
          <w:p>
            <w:pPr>
              <w:pStyle w:val="1186"/>
              <w:ind w:left="122" w:firstLine="480"/>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5.重大活动保障需用心准备，全力做好活动前的所有准备工作。首先是日常准备工作，如对活动区域的设施、设备情况，物资保障情况等进行认真检查，确保各项设施、设</w:t>
            </w:r>
            <w:r>
              <w:rPr>
                <w:rFonts w:hint="eastAsia" w:ascii="宋体" w:hAnsi="宋体" w:eastAsia="宋体" w:cs="宋体"/>
                <w:spacing w:val="-1"/>
                <w:sz w:val="24"/>
                <w:szCs w:val="24"/>
                <w:highlight w:val="none"/>
              </w:rPr>
              <w:t xml:space="preserve">备的正常运转，</w:t>
            </w:r>
            <w:r>
              <w:rPr>
                <w:rFonts w:hint="eastAsia" w:ascii="宋体" w:hAnsi="宋体" w:eastAsia="宋体" w:cs="宋体"/>
                <w:spacing w:val="3"/>
                <w:sz w:val="24"/>
                <w:szCs w:val="24"/>
                <w:highlight w:val="none"/>
              </w:rPr>
              <w:t xml:space="preserve">物资保障到位。其次还要积极配合采购人做好一些临时准备工</w:t>
            </w:r>
            <w:r>
              <w:rPr>
                <w:rFonts w:hint="eastAsia" w:ascii="宋体" w:hAnsi="宋体" w:eastAsia="宋体" w:cs="宋体"/>
                <w:spacing w:val="-1"/>
                <w:sz w:val="24"/>
                <w:szCs w:val="24"/>
                <w:highlight w:val="none"/>
              </w:rPr>
              <w:t xml:space="preserve">作。</w:t>
            </w:r>
            <w:r/>
          </w:p>
          <w:p>
            <w:pPr>
              <w:pStyle w:val="1186"/>
              <w:ind w:firstLine="480"/>
              <w:keepLines w:val="0"/>
              <w:keepNext w:val="0"/>
              <w:pageBreakBefore w:val="0"/>
              <w:spacing w:before="53"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6.配合采购人，做好相关单位的协调工作。</w:t>
            </w:r>
            <w:r/>
          </w:p>
        </w:tc>
      </w:tr>
      <w:tr>
        <w:trPr>
          <w:trHeight w:val="7977"/>
        </w:trPr>
        <w:tc>
          <w:tcPr>
            <w:shd w:val="clear" w:color="auto" w:fill="auto"/>
            <w:tcW w:w="0" w:type="auto"/>
            <w:vAlign w:val="top"/>
            <w:textDirection w:val="lrTb"/>
            <w:noWrap w:val="false"/>
          </w:tcPr>
          <w:p>
            <w:pPr>
              <w:pStyle w:val="1186"/>
              <w:jc w:val="both"/>
              <w:keepLines w:val="0"/>
              <w:keepNext w:val="0"/>
              <w:pageBreakBefore w:val="0"/>
              <w:spacing w:before="78"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c>
          <w:tcPr>
            <w:shd w:val="clear" w:color="auto" w:fill="auto"/>
            <w:tcW w:w="0" w:type="auto"/>
            <w:vAlign w:val="top"/>
            <w:textDirection w:val="lrTb"/>
            <w:noWrap w:val="false"/>
          </w:tcPr>
          <w:p>
            <w:pPr>
              <w:pStyle w:val="1186"/>
              <w:ind w:left="131" w:firstLine="0"/>
              <w:jc w:val="center"/>
              <w:keepLines w:val="0"/>
              <w:keepNext w:val="0"/>
              <w:pageBreakBefore w:val="0"/>
              <w:spacing w:before="78" w:line="360" w:lineRule="exact"/>
              <w:widowControl/>
              <w:rPr>
                <w:rFonts w:hint="eastAsia" w:ascii="宋体" w:hAnsi="宋体" w:eastAsia="宋体" w:cs="宋体"/>
                <w:spacing w:val="23"/>
                <w:sz w:val="24"/>
                <w:szCs w:val="24"/>
                <w:highlight w:val="none"/>
                <w:lang w:val="en-US" w:eastAsia="zh-CN"/>
              </w:rPr>
            </w:pPr>
            <w:r>
              <w:rPr>
                <w:rFonts w:hint="eastAsia" w:ascii="宋体" w:hAnsi="宋体" w:eastAsia="宋体" w:cs="宋体"/>
                <w:spacing w:val="23"/>
                <w:sz w:val="24"/>
                <w:szCs w:val="24"/>
                <w:highlight w:val="none"/>
                <w:lang w:val="en-US" w:eastAsia="zh-CN"/>
              </w:rPr>
              <w:t xml:space="preserve">投标单位应在投标文件中体现以下各项方案内容</w:t>
            </w:r>
            <w:r/>
          </w:p>
        </w:tc>
        <w:tc>
          <w:tcPr>
            <w:shd w:val="clear" w:color="auto" w:fill="auto"/>
            <w:tcW w:w="0" w:type="auto"/>
            <w:vAlign w:val="top"/>
            <w:textDirection w:val="lrTb"/>
            <w:noWrap w:val="false"/>
          </w:tcPr>
          <w:p>
            <w:pPr>
              <w:ind w:right="147" w:firstLine="548"/>
              <w:jc w:val="both"/>
              <w:keepLines w:val="0"/>
              <w:keepNext w:val="0"/>
              <w:pageBreakBefore w:val="0"/>
              <w:spacing w:before="155" w:line="360" w:lineRule="exact"/>
              <w:rPr>
                <w:rFonts w:hint="eastAsia" w:ascii="宋体" w:hAnsi="宋体" w:eastAsia="宋体" w:cs="宋体"/>
                <w:strike/>
                <w:color w:val="auto"/>
                <w:sz w:val="24"/>
                <w:szCs w:val="24"/>
                <w:highlight w:val="none"/>
              </w:rPr>
            </w:pPr>
            <w:r>
              <w:rPr>
                <w:rFonts w:hint="eastAsia" w:ascii="宋体" w:hAnsi="宋体" w:eastAsia="宋体" w:cs="宋体"/>
                <w:spacing w:val="17"/>
                <w:sz w:val="24"/>
                <w:szCs w:val="24"/>
                <w:highlight w:val="none"/>
              </w:rPr>
              <w:t xml:space="preserve">1</w:t>
            </w:r>
            <w:r>
              <w:rPr>
                <w:rFonts w:hint="eastAsia" w:ascii="宋体" w:hAnsi="宋体" w:eastAsia="宋体" w:cs="宋体"/>
                <w:color w:val="auto"/>
                <w:spacing w:val="17"/>
                <w:sz w:val="24"/>
                <w:szCs w:val="24"/>
                <w:highlight w:val="none"/>
              </w:rPr>
              <w:t xml:space="preserve">.投标单位应</w:t>
            </w:r>
            <w:r>
              <w:rPr>
                <w:rFonts w:hint="eastAsia" w:ascii="宋体" w:hAnsi="宋体" w:eastAsia="宋体" w:cs="宋体"/>
                <w:strike w:val="0"/>
                <w:color w:val="auto"/>
                <w:spacing w:val="12"/>
                <w:sz w:val="24"/>
                <w:szCs w:val="24"/>
                <w:highlight w:val="none"/>
              </w:rPr>
              <w:t xml:space="preserve">根</w:t>
            </w:r>
            <w:r>
              <w:rPr>
                <w:rFonts w:hint="eastAsia" w:ascii="宋体" w:hAnsi="宋体" w:eastAsia="宋体" w:cs="宋体"/>
                <w:strike w:val="0"/>
                <w:color w:val="auto"/>
                <w:spacing w:val="6"/>
                <w:sz w:val="24"/>
                <w:szCs w:val="24"/>
                <w:highlight w:val="none"/>
              </w:rPr>
              <w:t xml:space="preserve">据招标文件要求</w:t>
            </w:r>
            <w:r>
              <w:rPr>
                <w:rFonts w:hint="eastAsia" w:ascii="宋体" w:hAnsi="宋体" w:cs="宋体"/>
                <w:strike w:val="0"/>
                <w:color w:val="auto"/>
                <w:spacing w:val="6"/>
                <w:sz w:val="24"/>
                <w:szCs w:val="24"/>
                <w:highlight w:val="none"/>
                <w:lang w:eastAsia="zh-CN"/>
              </w:rPr>
              <w:t xml:space="preserve">，</w:t>
            </w:r>
            <w:r>
              <w:rPr>
                <w:rFonts w:ascii="Times New Roman" w:hAnsi="Times New Roman"/>
                <w:color w:val="auto"/>
                <w:spacing w:val="7"/>
                <w:sz w:val="24"/>
                <w:szCs w:val="24"/>
                <w:highlight w:val="none"/>
              </w:rPr>
              <w:t xml:space="preserve">结合现场踏勘情况</w:t>
            </w:r>
            <w:r>
              <w:rPr>
                <w:rFonts w:hint="eastAsia" w:ascii="Times New Roman" w:hAnsi="Times New Roman"/>
                <w:color w:val="auto"/>
                <w:spacing w:val="7"/>
                <w:sz w:val="24"/>
                <w:szCs w:val="24"/>
                <w:highlight w:val="none"/>
                <w:lang w:eastAsia="zh-CN"/>
              </w:rPr>
              <w:t xml:space="preserve">，</w:t>
            </w:r>
            <w:r>
              <w:rPr>
                <w:rFonts w:hint="eastAsia" w:ascii="宋体" w:hAnsi="宋体" w:eastAsia="宋体" w:cs="宋体"/>
                <w:color w:val="auto"/>
                <w:spacing w:val="17"/>
                <w:sz w:val="24"/>
                <w:szCs w:val="24"/>
                <w:highlight w:val="none"/>
              </w:rPr>
              <w:t xml:space="preserve">在投标文件中提供</w:t>
            </w:r>
            <w:r>
              <w:rPr>
                <w:rFonts w:hint="eastAsia" w:ascii="宋体" w:hAnsi="宋体" w:cs="宋体"/>
                <w:color w:val="auto"/>
                <w:spacing w:val="17"/>
                <w:sz w:val="24"/>
                <w:szCs w:val="24"/>
                <w:highlight w:val="none"/>
                <w:lang w:val="en-US" w:eastAsia="zh-CN"/>
              </w:rPr>
              <w:t xml:space="preserve">以下</w:t>
            </w:r>
            <w:r>
              <w:rPr>
                <w:rFonts w:hint="eastAsia" w:ascii="宋体" w:hAnsi="宋体" w:eastAsia="宋体" w:cs="宋体"/>
                <w:color w:val="auto"/>
                <w:spacing w:val="17"/>
                <w:sz w:val="24"/>
                <w:szCs w:val="24"/>
                <w:highlight w:val="none"/>
              </w:rPr>
              <w:t xml:space="preserve">方</w:t>
            </w:r>
            <w:r>
              <w:rPr>
                <w:rFonts w:hint="eastAsia" w:ascii="宋体" w:hAnsi="宋体" w:eastAsia="宋体" w:cs="宋体"/>
                <w:color w:val="auto"/>
                <w:spacing w:val="16"/>
                <w:sz w:val="24"/>
                <w:szCs w:val="24"/>
                <w:highlight w:val="none"/>
              </w:rPr>
              <w:t xml:space="preserve">案</w:t>
            </w:r>
            <w:r>
              <w:rPr>
                <w:rFonts w:hint="eastAsia" w:ascii="宋体" w:hAnsi="宋体" w:cs="宋体"/>
                <w:color w:val="auto"/>
                <w:spacing w:val="16"/>
                <w:sz w:val="24"/>
                <w:szCs w:val="24"/>
                <w:highlight w:val="none"/>
                <w:lang w:eastAsia="zh-CN"/>
              </w:rPr>
              <w:t xml:space="preserve">：</w:t>
            </w:r>
            <w:r>
              <w:rPr>
                <w:rFonts w:hint="eastAsia" w:ascii="微软雅黑" w:hAnsi="微软雅黑" w:eastAsia="微软雅黑" w:cs="微软雅黑"/>
                <w:color w:val="auto"/>
                <w:spacing w:val="16"/>
                <w:sz w:val="24"/>
                <w:szCs w:val="24"/>
                <w:highlight w:val="none"/>
                <w:lang w:eastAsia="zh-CN"/>
              </w:rPr>
              <w:t xml:space="preserve">①</w:t>
            </w:r>
            <w:r>
              <w:rPr>
                <w:rFonts w:hint="eastAsia" w:ascii="宋体" w:hAnsi="宋体" w:eastAsia="宋体" w:cs="宋体"/>
                <w:color w:val="auto"/>
                <w:spacing w:val="16"/>
                <w:sz w:val="24"/>
                <w:szCs w:val="24"/>
                <w:highlight w:val="none"/>
              </w:rPr>
              <w:t xml:space="preserve">道路保</w:t>
            </w:r>
            <w:r>
              <w:rPr>
                <w:rFonts w:hint="eastAsia" w:ascii="宋体" w:hAnsi="宋体" w:eastAsia="宋体" w:cs="宋体"/>
                <w:color w:val="auto"/>
                <w:spacing w:val="5"/>
                <w:sz w:val="24"/>
                <w:szCs w:val="24"/>
                <w:highlight w:val="none"/>
              </w:rPr>
              <w:t xml:space="preserve">洁方案、</w:t>
            </w:r>
            <w:r>
              <w:rPr>
                <w:rFonts w:hint="eastAsia" w:ascii="微软雅黑" w:hAnsi="微软雅黑" w:eastAsia="微软雅黑" w:cs="微软雅黑"/>
                <w:color w:val="auto"/>
                <w:spacing w:val="5"/>
                <w:sz w:val="24"/>
                <w:szCs w:val="24"/>
                <w:highlight w:val="none"/>
              </w:rPr>
              <w:t xml:space="preserve">②</w:t>
            </w:r>
            <w:r>
              <w:rPr>
                <w:rFonts w:hint="eastAsia" w:ascii="宋体" w:hAnsi="宋体" w:eastAsia="宋体" w:cs="宋体"/>
                <w:color w:val="auto"/>
                <w:spacing w:val="5"/>
                <w:sz w:val="24"/>
                <w:szCs w:val="24"/>
                <w:highlight w:val="none"/>
              </w:rPr>
              <w:t xml:space="preserve">绿化保洁方案、</w:t>
            </w:r>
            <w:r>
              <w:rPr>
                <w:rFonts w:hint="eastAsia" w:ascii="微软雅黑" w:hAnsi="微软雅黑" w:eastAsia="微软雅黑" w:cs="微软雅黑"/>
                <w:color w:val="auto"/>
                <w:spacing w:val="5"/>
                <w:sz w:val="24"/>
                <w:szCs w:val="24"/>
                <w:highlight w:val="none"/>
              </w:rPr>
              <w:t xml:space="preserve">③</w:t>
            </w:r>
            <w:r>
              <w:rPr>
                <w:rFonts w:hint="eastAsia" w:ascii="宋体" w:hAnsi="宋体" w:eastAsia="宋体" w:cs="宋体"/>
                <w:color w:val="auto"/>
                <w:spacing w:val="5"/>
                <w:sz w:val="24"/>
                <w:szCs w:val="24"/>
                <w:highlight w:val="none"/>
              </w:rPr>
              <w:t xml:space="preserve">水塘保洁管理方案、</w:t>
            </w:r>
            <w:r>
              <w:rPr>
                <w:rFonts w:hint="eastAsia" w:ascii="微软雅黑" w:hAnsi="微软雅黑" w:eastAsia="微软雅黑" w:cs="微软雅黑"/>
                <w:color w:val="auto"/>
                <w:spacing w:val="5"/>
                <w:sz w:val="24"/>
                <w:szCs w:val="24"/>
                <w:highlight w:val="none"/>
              </w:rPr>
              <w:t xml:space="preserve">⑤</w:t>
            </w:r>
            <w:r>
              <w:rPr>
                <w:rFonts w:hint="eastAsia" w:ascii="宋体" w:hAnsi="宋体" w:eastAsia="宋体" w:cs="宋体"/>
                <w:color w:val="auto"/>
                <w:spacing w:val="5"/>
                <w:sz w:val="24"/>
                <w:szCs w:val="24"/>
                <w:highlight w:val="none"/>
              </w:rPr>
              <w:t xml:space="preserve">沿街垃圾上门收集</w:t>
            </w:r>
            <w:r>
              <w:rPr>
                <w:rFonts w:hint="eastAsia" w:ascii="宋体" w:hAnsi="宋体" w:eastAsia="宋体" w:cs="宋体"/>
                <w:color w:val="auto"/>
                <w:spacing w:val="13"/>
                <w:sz w:val="24"/>
                <w:szCs w:val="24"/>
                <w:highlight w:val="none"/>
              </w:rPr>
              <w:t xml:space="preserve">清运管理</w:t>
            </w:r>
            <w:r>
              <w:rPr>
                <w:rFonts w:hint="eastAsia" w:ascii="宋体" w:hAnsi="宋体" w:cs="宋体"/>
                <w:strike w:val="0"/>
                <w:color w:val="auto"/>
                <w:spacing w:val="13"/>
                <w:sz w:val="24"/>
                <w:szCs w:val="24"/>
                <w:highlight w:val="none"/>
                <w:lang w:val="en-US" w:eastAsia="zh-CN"/>
              </w:rPr>
              <w:t xml:space="preserve">含</w:t>
            </w:r>
            <w:r>
              <w:rPr>
                <w:rFonts w:hint="eastAsia" w:ascii="宋体" w:hAnsi="宋体" w:eastAsia="宋体" w:cs="宋体"/>
                <w:color w:val="auto"/>
                <w:spacing w:val="13"/>
                <w:sz w:val="24"/>
                <w:szCs w:val="24"/>
                <w:highlight w:val="none"/>
              </w:rPr>
              <w:t xml:space="preserve">其他配套设施保洁方案、</w:t>
            </w:r>
            <w:r>
              <w:rPr>
                <w:rFonts w:hint="eastAsia" w:ascii="微软雅黑" w:hAnsi="微软雅黑" w:eastAsia="微软雅黑" w:cs="微软雅黑"/>
                <w:color w:val="auto"/>
                <w:spacing w:val="13"/>
                <w:sz w:val="24"/>
                <w:szCs w:val="24"/>
                <w:highlight w:val="none"/>
              </w:rPr>
              <w:t xml:space="preserve">④</w:t>
            </w:r>
            <w:r>
              <w:rPr>
                <w:rFonts w:hint="eastAsia" w:ascii="宋体" w:hAnsi="宋体" w:eastAsia="宋体" w:cs="宋体"/>
                <w:color w:val="auto"/>
                <w:spacing w:val="13"/>
                <w:sz w:val="24"/>
                <w:szCs w:val="24"/>
                <w:highlight w:val="none"/>
              </w:rPr>
              <w:t xml:space="preserve">垃圾(含无主垃圾)清</w:t>
            </w:r>
            <w:r>
              <w:rPr>
                <w:rFonts w:hint="eastAsia" w:ascii="宋体" w:hAnsi="宋体" w:eastAsia="宋体" w:cs="宋体"/>
                <w:color w:val="auto"/>
                <w:spacing w:val="18"/>
                <w:sz w:val="24"/>
                <w:szCs w:val="24"/>
                <w:highlight w:val="none"/>
              </w:rPr>
              <w:t xml:space="preserve">理运送方案</w:t>
            </w:r>
            <w:r>
              <w:rPr>
                <w:rFonts w:hint="eastAsia" w:ascii="宋体" w:hAnsi="宋体" w:eastAsia="宋体" w:cs="宋体"/>
                <w:strike w:val="0"/>
                <w:color w:val="auto"/>
                <w:spacing w:val="18"/>
                <w:sz w:val="24"/>
                <w:szCs w:val="24"/>
                <w:highlight w:val="none"/>
              </w:rPr>
              <w:t xml:space="preserve">、</w:t>
            </w:r>
            <w:r>
              <w:rPr>
                <w:rFonts w:hint="eastAsia" w:ascii="微软雅黑" w:hAnsi="微软雅黑" w:eastAsia="微软雅黑" w:cs="微软雅黑"/>
                <w:strike w:val="0"/>
                <w:color w:val="auto"/>
                <w:spacing w:val="18"/>
                <w:sz w:val="24"/>
                <w:szCs w:val="24"/>
                <w:highlight w:val="none"/>
              </w:rPr>
              <w:t xml:space="preserve">⑥</w:t>
            </w:r>
            <w:r>
              <w:rPr>
                <w:color w:val="auto"/>
                <w:spacing w:val="7"/>
                <w:sz w:val="24"/>
                <w:szCs w:val="24"/>
                <w:highlight w:val="none"/>
              </w:rPr>
              <w:t xml:space="preserve">设备、工具及物耗等数量、质量配置方案</w:t>
            </w:r>
            <w:r>
              <w:rPr>
                <w:rFonts w:hint="eastAsia"/>
                <w:color w:val="auto"/>
                <w:spacing w:val="7"/>
                <w:sz w:val="24"/>
                <w:szCs w:val="24"/>
                <w:highlight w:val="none"/>
                <w:lang w:eastAsia="zh-CN"/>
              </w:rPr>
              <w:t xml:space="preserve">、</w:t>
            </w:r>
            <w:r>
              <w:rPr>
                <w:rFonts w:hint="eastAsia" w:ascii="微软雅黑" w:hAnsi="微软雅黑" w:eastAsia="微软雅黑" w:cs="微软雅黑"/>
                <w:color w:val="auto"/>
                <w:spacing w:val="7"/>
                <w:sz w:val="24"/>
                <w:szCs w:val="24"/>
                <w:highlight w:val="none"/>
                <w:lang w:eastAsia="zh-CN"/>
              </w:rPr>
              <w:t xml:space="preserve">⑦</w:t>
            </w:r>
            <w:r>
              <w:rPr>
                <w:rFonts w:hint="eastAsia" w:ascii="宋体" w:hAnsi="宋体" w:eastAsia="宋体" w:cs="宋体"/>
                <w:strike w:val="0"/>
                <w:color w:val="auto"/>
                <w:spacing w:val="18"/>
                <w:sz w:val="24"/>
                <w:szCs w:val="24"/>
                <w:highlight w:val="none"/>
              </w:rPr>
              <w:t xml:space="preserve">垃圾分类管理方案</w:t>
            </w:r>
            <w:r>
              <w:rPr>
                <w:rFonts w:hint="eastAsia" w:ascii="宋体" w:hAnsi="宋体" w:eastAsia="宋体" w:cs="宋体"/>
                <w:color w:val="auto"/>
                <w:spacing w:val="18"/>
                <w:sz w:val="24"/>
                <w:szCs w:val="24"/>
                <w:highlight w:val="none"/>
              </w:rPr>
              <w:t xml:space="preserve">),</w:t>
            </w:r>
            <w:r>
              <w:rPr>
                <w:rFonts w:hint="eastAsia" w:ascii="宋体" w:hAnsi="宋体" w:eastAsia="宋体" w:cs="宋体"/>
                <w:strike w:val="0"/>
                <w:color w:val="auto"/>
                <w:spacing w:val="18"/>
                <w:sz w:val="24"/>
                <w:szCs w:val="24"/>
                <w:highlight w:val="none"/>
              </w:rPr>
              <w:t xml:space="preserve">作业管理</w:t>
            </w:r>
            <w:r>
              <w:rPr>
                <w:rFonts w:hint="eastAsia" w:ascii="宋体" w:hAnsi="宋体" w:eastAsia="宋体" w:cs="宋体"/>
                <w:strike w:val="0"/>
                <w:color w:val="auto"/>
                <w:spacing w:val="17"/>
                <w:sz w:val="24"/>
                <w:szCs w:val="24"/>
                <w:highlight w:val="none"/>
              </w:rPr>
              <w:t xml:space="preserve">方案主</w:t>
            </w:r>
            <w:r>
              <w:rPr>
                <w:rFonts w:hint="eastAsia" w:ascii="宋体" w:hAnsi="宋体" w:eastAsia="宋体" w:cs="宋体"/>
                <w:strike w:val="0"/>
                <w:color w:val="auto"/>
                <w:spacing w:val="5"/>
                <w:sz w:val="24"/>
                <w:szCs w:val="24"/>
                <w:highlight w:val="none"/>
              </w:rPr>
              <w:t xml:space="preserve">要包括但不限于本项目服务的内容、服务标准、管理措施、质量</w:t>
            </w:r>
            <w:r>
              <w:rPr>
                <w:rFonts w:hint="eastAsia" w:ascii="宋体" w:hAnsi="宋体" w:eastAsia="宋体" w:cs="宋体"/>
                <w:strike w:val="0"/>
                <w:color w:val="auto"/>
                <w:spacing w:val="12"/>
                <w:sz w:val="24"/>
                <w:szCs w:val="24"/>
                <w:highlight w:val="none"/>
              </w:rPr>
              <w:t xml:space="preserve">保证措施等</w:t>
            </w:r>
            <w:r>
              <w:rPr>
                <w:rFonts w:hint="eastAsia" w:ascii="宋体" w:hAnsi="宋体" w:eastAsia="宋体" w:cs="宋体"/>
                <w:strike w:val="0"/>
                <w:color w:val="auto"/>
                <w:spacing w:val="6"/>
                <w:sz w:val="24"/>
                <w:szCs w:val="24"/>
                <w:highlight w:val="none"/>
              </w:rPr>
              <w:t xml:space="preserve">。</w:t>
            </w:r>
            <w:r/>
          </w:p>
          <w:p>
            <w:pPr>
              <w:ind w:right="170" w:firstLine="532"/>
              <w:keepLines w:val="0"/>
              <w:keepNext w:val="0"/>
              <w:pageBreakBefore w:val="0"/>
              <w:spacing w:before="32" w:line="360" w:lineRule="exact"/>
              <w:rPr>
                <w:rFonts w:hint="eastAsia" w:ascii="宋体" w:hAnsi="宋体" w:eastAsia="宋体" w:cs="宋体"/>
                <w:strike/>
                <w:color w:val="auto"/>
                <w:sz w:val="24"/>
                <w:szCs w:val="24"/>
                <w:highlight w:val="none"/>
                <w:lang w:eastAsia="zh-CN"/>
              </w:rPr>
            </w:pPr>
            <w:r>
              <w:rPr>
                <w:rFonts w:hint="eastAsia" w:ascii="宋体" w:hAnsi="宋体" w:cs="宋体"/>
                <w:color w:val="auto"/>
                <w:spacing w:val="13"/>
                <w:sz w:val="24"/>
                <w:szCs w:val="24"/>
                <w:highlight w:val="none"/>
                <w:lang w:val="en-US" w:eastAsia="zh-CN"/>
              </w:rPr>
              <w:t xml:space="preserve">2</w:t>
            </w:r>
            <w:r>
              <w:rPr>
                <w:rFonts w:hint="eastAsia" w:ascii="宋体" w:hAnsi="宋体" w:eastAsia="宋体" w:cs="宋体"/>
                <w:color w:val="auto"/>
                <w:spacing w:val="13"/>
                <w:sz w:val="24"/>
                <w:szCs w:val="24"/>
                <w:highlight w:val="none"/>
              </w:rPr>
              <w:t xml:space="preserve">.投标单位应</w:t>
            </w:r>
            <w:r>
              <w:rPr>
                <w:rFonts w:hint="eastAsia" w:ascii="宋体" w:hAnsi="宋体" w:eastAsia="宋体" w:cs="宋体"/>
                <w:strike w:val="0"/>
                <w:color w:val="auto"/>
                <w:spacing w:val="12"/>
                <w:sz w:val="24"/>
                <w:szCs w:val="24"/>
                <w:highlight w:val="none"/>
              </w:rPr>
              <w:t xml:space="preserve">根</w:t>
            </w:r>
            <w:r>
              <w:rPr>
                <w:rFonts w:hint="eastAsia" w:ascii="宋体" w:hAnsi="宋体" w:eastAsia="宋体" w:cs="宋体"/>
                <w:strike w:val="0"/>
                <w:color w:val="auto"/>
                <w:spacing w:val="6"/>
                <w:sz w:val="24"/>
                <w:szCs w:val="24"/>
                <w:highlight w:val="none"/>
              </w:rPr>
              <w:t xml:space="preserve">据招标文件要求</w:t>
            </w:r>
            <w:r>
              <w:rPr>
                <w:rFonts w:hint="eastAsia" w:ascii="宋体" w:hAnsi="宋体" w:cs="宋体"/>
                <w:strike w:val="0"/>
                <w:color w:val="auto"/>
                <w:spacing w:val="6"/>
                <w:sz w:val="24"/>
                <w:szCs w:val="24"/>
                <w:highlight w:val="none"/>
                <w:lang w:eastAsia="zh-CN"/>
              </w:rPr>
              <w:t xml:space="preserve">，</w:t>
            </w:r>
            <w:r>
              <w:rPr>
                <w:rFonts w:ascii="Times New Roman" w:hAnsi="Times New Roman"/>
                <w:color w:val="auto"/>
                <w:spacing w:val="7"/>
                <w:sz w:val="24"/>
                <w:szCs w:val="24"/>
                <w:highlight w:val="none"/>
              </w:rPr>
              <w:t xml:space="preserve">结合现场踏勘情况</w:t>
            </w:r>
            <w:r>
              <w:rPr>
                <w:rFonts w:hint="eastAsia" w:ascii="Times New Roman" w:hAnsi="Times New Roman"/>
                <w:color w:val="auto"/>
                <w:spacing w:val="7"/>
                <w:sz w:val="24"/>
                <w:szCs w:val="24"/>
                <w:highlight w:val="none"/>
                <w:lang w:eastAsia="zh-CN"/>
              </w:rPr>
              <w:t xml:space="preserve">，</w:t>
            </w:r>
            <w:r>
              <w:rPr>
                <w:rFonts w:hint="eastAsia" w:ascii="宋体" w:hAnsi="宋体" w:eastAsia="宋体" w:cs="宋体"/>
                <w:color w:val="auto"/>
                <w:spacing w:val="13"/>
                <w:sz w:val="24"/>
                <w:szCs w:val="24"/>
                <w:highlight w:val="none"/>
              </w:rPr>
              <w:t xml:space="preserve">在投标文件中提供</w:t>
            </w:r>
            <w:r>
              <w:rPr>
                <w:rFonts w:hint="eastAsia" w:ascii="微软雅黑" w:hAnsi="微软雅黑" w:eastAsia="微软雅黑" w:cs="微软雅黑"/>
                <w:strike w:val="0"/>
                <w:color w:val="auto"/>
                <w:spacing w:val="13"/>
                <w:sz w:val="24"/>
                <w:szCs w:val="24"/>
                <w:highlight w:val="none"/>
              </w:rPr>
              <w:t xml:space="preserve">①</w:t>
            </w:r>
            <w:r>
              <w:rPr>
                <w:rFonts w:hint="eastAsia" w:ascii="宋体" w:hAnsi="宋体" w:eastAsia="宋体" w:cs="宋体"/>
                <w:color w:val="auto"/>
                <w:spacing w:val="13"/>
                <w:sz w:val="24"/>
                <w:szCs w:val="24"/>
                <w:highlight w:val="none"/>
              </w:rPr>
              <w:t xml:space="preserve">进退场交</w:t>
            </w:r>
            <w:r>
              <w:rPr>
                <w:rFonts w:hint="eastAsia" w:ascii="宋体" w:hAnsi="宋体" w:eastAsia="宋体" w:cs="宋体"/>
                <w:color w:val="auto"/>
                <w:spacing w:val="12"/>
                <w:sz w:val="24"/>
                <w:szCs w:val="24"/>
                <w:highlight w:val="none"/>
              </w:rPr>
              <w:t xml:space="preserve">接方案</w:t>
            </w:r>
            <w:r>
              <w:rPr>
                <w:rFonts w:hint="eastAsia" w:ascii="宋体" w:hAnsi="宋体" w:cs="宋体"/>
                <w:color w:val="auto"/>
                <w:spacing w:val="12"/>
                <w:sz w:val="24"/>
                <w:szCs w:val="24"/>
                <w:highlight w:val="none"/>
                <w:lang w:eastAsia="zh-CN"/>
              </w:rPr>
              <w:t xml:space="preserve">、</w:t>
            </w:r>
            <w:r>
              <w:rPr>
                <w:rFonts w:hint="eastAsia" w:ascii="微软雅黑" w:hAnsi="微软雅黑" w:eastAsia="微软雅黑" w:cs="微软雅黑"/>
                <w:color w:val="auto"/>
                <w:spacing w:val="12"/>
                <w:sz w:val="24"/>
                <w:szCs w:val="24"/>
                <w:highlight w:val="none"/>
                <w:lang w:eastAsia="zh-CN"/>
              </w:rPr>
              <w:t xml:space="preserve">②</w:t>
            </w:r>
            <w:r>
              <w:rPr>
                <w:rFonts w:hint="eastAsia" w:ascii="宋体" w:hAnsi="宋体" w:cs="宋体"/>
                <w:color w:val="auto"/>
                <w:spacing w:val="12"/>
                <w:sz w:val="24"/>
                <w:szCs w:val="24"/>
                <w:highlight w:val="none"/>
                <w:lang w:val="en-US" w:eastAsia="zh-CN"/>
              </w:rPr>
              <w:t xml:space="preserve">应急处置方案、</w:t>
            </w:r>
            <w:r>
              <w:rPr>
                <w:rFonts w:hint="eastAsia" w:ascii="微软雅黑" w:hAnsi="微软雅黑" w:eastAsia="微软雅黑" w:cs="微软雅黑"/>
                <w:color w:val="auto"/>
                <w:spacing w:val="12"/>
                <w:sz w:val="24"/>
                <w:szCs w:val="24"/>
                <w:highlight w:val="none"/>
                <w:lang w:val="en-US" w:eastAsia="zh-CN"/>
              </w:rPr>
              <w:t xml:space="preserve">③</w:t>
            </w:r>
            <w:r>
              <w:rPr>
                <w:rFonts w:hint="eastAsia" w:ascii="宋体" w:hAnsi="宋体" w:cs="宋体"/>
                <w:color w:val="auto"/>
                <w:spacing w:val="12"/>
                <w:sz w:val="24"/>
                <w:szCs w:val="24"/>
                <w:highlight w:val="none"/>
                <w:lang w:val="en-US" w:eastAsia="zh-CN"/>
              </w:rPr>
              <w:t xml:space="preserve">重大活动保障方案</w:t>
            </w:r>
            <w:r>
              <w:rPr>
                <w:rFonts w:hint="eastAsia" w:ascii="宋体" w:hAnsi="宋体" w:eastAsia="宋体" w:cs="宋体"/>
                <w:color w:val="auto"/>
                <w:spacing w:val="7"/>
                <w:sz w:val="24"/>
                <w:szCs w:val="24"/>
                <w:highlight w:val="none"/>
              </w:rPr>
              <w:t xml:space="preserve">。</w:t>
            </w:r>
            <w:r>
              <w:rPr>
                <w:rFonts w:hint="eastAsia" w:ascii="宋体" w:hAnsi="宋体" w:eastAsia="宋体" w:cs="宋体"/>
                <w:strike w:val="0"/>
                <w:color w:val="auto"/>
                <w:spacing w:val="10"/>
                <w:sz w:val="24"/>
                <w:szCs w:val="24"/>
                <w:highlight w:val="none"/>
              </w:rPr>
              <w:t xml:space="preserve">主要包括但不限于</w:t>
            </w:r>
            <w:r>
              <w:rPr>
                <w:rFonts w:hint="eastAsia" w:ascii="宋体" w:hAnsi="宋体" w:eastAsia="宋体" w:cs="宋体"/>
                <w:strike w:val="0"/>
                <w:color w:val="auto"/>
                <w:sz w:val="24"/>
                <w:szCs w:val="24"/>
                <w:highlight w:val="none"/>
                <w:u w:val="none"/>
              </w:rPr>
              <w:t xml:space="preserve">应急抢险预案、特殊季节性保洁应急预</w:t>
            </w:r>
            <w:r>
              <w:rPr>
                <w:rFonts w:hint="eastAsia" w:ascii="宋体" w:hAnsi="宋体" w:eastAsia="宋体" w:cs="宋体"/>
                <w:strike w:val="0"/>
                <w:color w:val="auto"/>
                <w:spacing w:val="-1"/>
                <w:sz w:val="24"/>
                <w:szCs w:val="24"/>
                <w:highlight w:val="none"/>
                <w:u w:val="none"/>
              </w:rPr>
              <w:t xml:space="preserve">案、道路大面积污染应急预案、文明/卫生城市测评重大活动保</w:t>
            </w:r>
            <w:r>
              <w:rPr>
                <w:rFonts w:hint="eastAsia" w:ascii="宋体" w:hAnsi="宋体" w:eastAsia="宋体" w:cs="宋体"/>
                <w:strike w:val="0"/>
                <w:color w:val="auto"/>
                <w:spacing w:val="1"/>
                <w:sz w:val="24"/>
                <w:szCs w:val="24"/>
                <w:highlight w:val="none"/>
                <w:u w:val="none"/>
              </w:rPr>
              <w:t xml:space="preserve">障方案)</w:t>
            </w:r>
            <w:r>
              <w:rPr>
                <w:rFonts w:hint="eastAsia" w:ascii="宋体" w:hAnsi="宋体" w:cs="宋体"/>
                <w:strike w:val="0"/>
                <w:color w:val="auto"/>
                <w:spacing w:val="1"/>
                <w:sz w:val="24"/>
                <w:szCs w:val="24"/>
                <w:highlight w:val="none"/>
                <w:u w:val="none"/>
                <w:lang w:eastAsia="zh-CN"/>
              </w:rPr>
              <w:t xml:space="preserve">。</w:t>
            </w:r>
            <w:r/>
          </w:p>
          <w:p>
            <w:pPr>
              <w:pStyle w:val="1186"/>
              <w:ind w:right="155" w:firstLine="516"/>
              <w:keepLines w:val="0"/>
              <w:keepNext w:val="0"/>
              <w:pageBreakBefore w:val="0"/>
              <w:spacing w:before="24" w:line="360" w:lineRule="exact"/>
              <w:rPr>
                <w:rFonts w:hint="eastAsia" w:ascii="宋体" w:hAnsi="宋体" w:eastAsia="宋体" w:cs="宋体"/>
                <w:strike/>
                <w:color w:val="auto"/>
                <w:sz w:val="24"/>
                <w:szCs w:val="24"/>
                <w:highlight w:val="none"/>
                <w:lang w:eastAsia="zh-CN"/>
              </w:rPr>
            </w:pPr>
            <w:r>
              <w:rPr>
                <w:rFonts w:hint="eastAsia" w:ascii="宋体" w:hAnsi="宋体" w:cs="宋体"/>
                <w:color w:val="auto"/>
                <w:spacing w:val="9"/>
                <w:sz w:val="24"/>
                <w:szCs w:val="24"/>
                <w:highlight w:val="none"/>
                <w:lang w:val="en-US" w:eastAsia="zh-CN"/>
              </w:rPr>
              <w:t xml:space="preserve">3</w:t>
            </w:r>
            <w:r>
              <w:rPr>
                <w:rFonts w:hint="eastAsia" w:ascii="宋体" w:hAnsi="宋体" w:eastAsia="宋体" w:cs="宋体"/>
                <w:color w:val="auto"/>
                <w:spacing w:val="9"/>
                <w:sz w:val="24"/>
                <w:szCs w:val="24"/>
                <w:highlight w:val="none"/>
              </w:rPr>
              <w:t xml:space="preserve">.投标单位应</w:t>
            </w:r>
            <w:r>
              <w:rPr>
                <w:rFonts w:hint="eastAsia" w:ascii="宋体" w:hAnsi="宋体" w:eastAsia="宋体" w:cs="宋体"/>
                <w:strike w:val="0"/>
                <w:color w:val="auto"/>
                <w:spacing w:val="12"/>
                <w:sz w:val="24"/>
                <w:szCs w:val="24"/>
                <w:highlight w:val="none"/>
              </w:rPr>
              <w:t xml:space="preserve">根</w:t>
            </w:r>
            <w:r>
              <w:rPr>
                <w:rFonts w:hint="eastAsia" w:ascii="宋体" w:hAnsi="宋体" w:eastAsia="宋体" w:cs="宋体"/>
                <w:strike w:val="0"/>
                <w:color w:val="auto"/>
                <w:spacing w:val="6"/>
                <w:sz w:val="24"/>
                <w:szCs w:val="24"/>
                <w:highlight w:val="none"/>
              </w:rPr>
              <w:t xml:space="preserve">据招标文件要求</w:t>
            </w:r>
            <w:r>
              <w:rPr>
                <w:rFonts w:hint="eastAsia" w:ascii="宋体" w:hAnsi="宋体" w:cs="宋体"/>
                <w:strike w:val="0"/>
                <w:color w:val="auto"/>
                <w:spacing w:val="6"/>
                <w:sz w:val="24"/>
                <w:szCs w:val="24"/>
                <w:highlight w:val="none"/>
                <w:lang w:eastAsia="zh-CN"/>
              </w:rPr>
              <w:t xml:space="preserve">，</w:t>
            </w:r>
            <w:r>
              <w:rPr>
                <w:rFonts w:ascii="Times New Roman" w:hAnsi="Times New Roman"/>
                <w:color w:val="auto"/>
                <w:spacing w:val="7"/>
                <w:sz w:val="24"/>
                <w:szCs w:val="24"/>
                <w:highlight w:val="none"/>
              </w:rPr>
              <w:t xml:space="preserve">结合现场踏勘情况</w:t>
            </w:r>
            <w:r>
              <w:rPr>
                <w:rFonts w:hint="eastAsia" w:ascii="Times New Roman" w:hAnsi="Times New Roman"/>
                <w:color w:val="auto"/>
                <w:spacing w:val="7"/>
                <w:sz w:val="24"/>
                <w:szCs w:val="24"/>
                <w:highlight w:val="none"/>
                <w:lang w:eastAsia="zh-CN"/>
              </w:rPr>
              <w:t xml:space="preserve">，</w:t>
            </w:r>
            <w:r>
              <w:rPr>
                <w:rFonts w:hint="eastAsia" w:ascii="宋体" w:hAnsi="宋体" w:eastAsia="宋体" w:cs="宋体"/>
                <w:color w:val="auto"/>
                <w:spacing w:val="9"/>
                <w:sz w:val="24"/>
                <w:szCs w:val="24"/>
                <w:highlight w:val="none"/>
              </w:rPr>
              <w:t xml:space="preserve">在投标文件中提供</w:t>
            </w:r>
            <w:r>
              <w:rPr>
                <w:rFonts w:hint="eastAsia" w:ascii="微软雅黑" w:hAnsi="微软雅黑" w:eastAsia="微软雅黑" w:cs="微软雅黑"/>
                <w:strike w:val="0"/>
                <w:color w:val="auto"/>
                <w:spacing w:val="9"/>
                <w:sz w:val="24"/>
                <w:szCs w:val="24"/>
                <w:highlight w:val="none"/>
              </w:rPr>
              <w:t xml:space="preserve">①</w:t>
            </w:r>
            <w:r>
              <w:rPr>
                <w:rFonts w:hint="eastAsia" w:ascii="宋体" w:hAnsi="宋体" w:eastAsia="宋体" w:cs="宋体"/>
                <w:color w:val="auto"/>
                <w:spacing w:val="9"/>
                <w:sz w:val="24"/>
                <w:szCs w:val="24"/>
                <w:highlight w:val="none"/>
              </w:rPr>
              <w:t xml:space="preserve">内部管理</w:t>
            </w:r>
            <w:r>
              <w:rPr>
                <w:rFonts w:hint="eastAsia" w:ascii="宋体" w:hAnsi="宋体" w:cs="宋体"/>
                <w:color w:val="auto"/>
                <w:spacing w:val="9"/>
                <w:sz w:val="24"/>
                <w:szCs w:val="24"/>
                <w:highlight w:val="none"/>
                <w:lang w:val="en-US" w:eastAsia="zh-CN"/>
              </w:rPr>
              <w:t xml:space="preserve">方案、</w:t>
            </w:r>
            <w:r>
              <w:rPr>
                <w:rFonts w:hint="eastAsia" w:ascii="微软雅黑" w:hAnsi="微软雅黑" w:eastAsia="微软雅黑" w:cs="微软雅黑"/>
                <w:color w:val="auto"/>
                <w:spacing w:val="9"/>
                <w:sz w:val="24"/>
                <w:szCs w:val="24"/>
                <w:highlight w:val="none"/>
                <w:lang w:val="en-US" w:eastAsia="zh-CN"/>
              </w:rPr>
              <w:t xml:space="preserve">②</w:t>
            </w:r>
            <w:r>
              <w:rPr>
                <w:rFonts w:hint="eastAsia" w:ascii="宋体" w:hAnsi="宋体" w:cs="宋体"/>
                <w:color w:val="auto"/>
                <w:spacing w:val="9"/>
                <w:sz w:val="24"/>
                <w:szCs w:val="24"/>
                <w:highlight w:val="none"/>
                <w:lang w:val="en-US" w:eastAsia="zh-CN"/>
              </w:rPr>
              <w:t xml:space="preserve">综合协调方案</w:t>
            </w:r>
            <w:r>
              <w:rPr>
                <w:rFonts w:hint="eastAsia" w:ascii="宋体" w:hAnsi="宋体" w:eastAsia="宋体" w:cs="宋体"/>
                <w:color w:val="auto"/>
                <w:spacing w:val="9"/>
                <w:sz w:val="24"/>
                <w:szCs w:val="24"/>
                <w:highlight w:val="none"/>
              </w:rPr>
              <w:t xml:space="preserve">，</w:t>
            </w:r>
            <w:r>
              <w:rPr>
                <w:rFonts w:hint="eastAsia" w:ascii="宋体" w:hAnsi="宋体" w:eastAsia="宋体" w:cs="宋体"/>
                <w:strike w:val="0"/>
                <w:color w:val="auto"/>
                <w:spacing w:val="10"/>
                <w:sz w:val="24"/>
                <w:szCs w:val="24"/>
                <w:highlight w:val="none"/>
              </w:rPr>
              <w:t xml:space="preserve">主要包括但不限于日常</w:t>
            </w:r>
            <w:r>
              <w:rPr>
                <w:rFonts w:hint="eastAsia" w:ascii="宋体" w:hAnsi="宋体" w:eastAsia="宋体" w:cs="宋体"/>
                <w:strike w:val="0"/>
                <w:color w:val="auto"/>
                <w:spacing w:val="9"/>
                <w:sz w:val="24"/>
                <w:szCs w:val="24"/>
                <w:highlight w:val="none"/>
              </w:rPr>
              <w:t xml:space="preserve">考核、激励考核机制、</w:t>
            </w:r>
            <w:r>
              <w:rPr>
                <w:rFonts w:hint="eastAsia" w:ascii="宋体" w:hAnsi="宋体" w:eastAsia="宋体" w:cs="宋体"/>
                <w:strike w:val="0"/>
                <w:color w:val="auto"/>
                <w:spacing w:val="-1"/>
                <w:sz w:val="24"/>
                <w:szCs w:val="24"/>
                <w:highlight w:val="none"/>
              </w:rPr>
              <w:t xml:space="preserve">监督机制、自我约束机制、信息反馈及处理机制、安全管理制度</w:t>
            </w:r>
            <w:r>
              <w:rPr>
                <w:rFonts w:hint="eastAsia" w:ascii="宋体" w:hAnsi="宋体" w:cs="宋体"/>
                <w:strike w:val="0"/>
                <w:color w:val="auto"/>
                <w:spacing w:val="-1"/>
                <w:sz w:val="24"/>
                <w:szCs w:val="24"/>
                <w:highlight w:val="none"/>
                <w:lang w:eastAsia="zh-CN"/>
              </w:rPr>
              <w:t xml:space="preserve">。</w:t>
            </w:r>
            <w:r/>
          </w:p>
          <w:p>
            <w:pPr>
              <w:pStyle w:val="1186"/>
              <w:ind w:right="43" w:firstLine="480"/>
              <w:keepLines w:val="0"/>
              <w:keepNext w:val="0"/>
              <w:pageBreakBefore w:val="0"/>
              <w:spacing w:before="33" w:line="360" w:lineRule="exact"/>
              <w:rPr>
                <w:rFonts w:hint="eastAsia" w:ascii="宋体" w:hAnsi="宋体" w:eastAsia="宋体" w:cs="宋体"/>
                <w:strike w:val="0"/>
                <w:sz w:val="24"/>
                <w:szCs w:val="24"/>
                <w:highlight w:val="none"/>
              </w:rPr>
            </w:pPr>
            <w:r>
              <w:rPr>
                <w:rFonts w:hint="eastAsia" w:ascii="宋体" w:hAnsi="宋体" w:cs="宋体"/>
                <w:strike w:val="0"/>
                <w:color w:val="auto"/>
                <w:sz w:val="24"/>
                <w:szCs w:val="24"/>
                <w:highlight w:val="none"/>
                <w:lang w:val="en-US" w:eastAsia="zh-CN"/>
              </w:rPr>
              <w:t xml:space="preserve">4</w:t>
            </w:r>
            <w:r>
              <w:rPr>
                <w:rFonts w:hint="eastAsia" w:ascii="宋体" w:hAnsi="宋体" w:eastAsia="宋体" w:cs="宋体"/>
                <w:strike w:val="0"/>
                <w:color w:val="auto"/>
                <w:sz w:val="24"/>
                <w:szCs w:val="24"/>
                <w:highlight w:val="none"/>
              </w:rPr>
              <w:t xml:space="preserve">.投</w:t>
            </w:r>
            <w:r>
              <w:rPr>
                <w:rFonts w:hint="eastAsia" w:ascii="宋体" w:hAnsi="宋体" w:eastAsia="宋体" w:cs="宋体"/>
                <w:strike w:val="0"/>
                <w:sz w:val="24"/>
                <w:szCs w:val="24"/>
                <w:highlight w:val="none"/>
              </w:rPr>
              <w:t xml:space="preserve">标单位应在投标文件中提供各项服务承诺(包括对发生各</w:t>
            </w:r>
            <w:r>
              <w:rPr>
                <w:rFonts w:hint="eastAsia" w:ascii="宋体" w:hAnsi="宋体" w:eastAsia="宋体" w:cs="宋体"/>
                <w:strike w:val="0"/>
                <w:spacing w:val="-1"/>
                <w:sz w:val="24"/>
                <w:szCs w:val="24"/>
                <w:highlight w:val="none"/>
              </w:rPr>
              <w:t xml:space="preserve">类安全事故善后处理承诺、应对履约期内各类风险承诺、依法规</w:t>
            </w:r>
            <w:r>
              <w:rPr>
                <w:rFonts w:hint="eastAsia" w:ascii="宋体" w:hAnsi="宋体" w:eastAsia="宋体" w:cs="宋体"/>
                <w:strike w:val="0"/>
                <w:sz w:val="24"/>
                <w:szCs w:val="24"/>
                <w:highlight w:val="none"/>
              </w:rPr>
              <w:t xml:space="preserve">范用工承诺、车辆及设备在本项目区域内专用及按时交接的承诺</w:t>
            </w:r>
            <w:r>
              <w:rPr>
                <w:rFonts w:hint="eastAsia" w:ascii="宋体" w:hAnsi="宋体" w:eastAsia="宋体" w:cs="宋体"/>
                <w:strike w:val="0"/>
                <w:spacing w:val="16"/>
                <w:sz w:val="24"/>
                <w:szCs w:val="24"/>
                <w:highlight w:val="none"/>
              </w:rPr>
              <w:t xml:space="preserve">等)</w:t>
            </w:r>
            <w:r>
              <w:rPr>
                <w:rFonts w:hint="eastAsia" w:ascii="宋体" w:hAnsi="宋体" w:eastAsia="宋体" w:cs="宋体"/>
                <w:strike w:val="0"/>
                <w:spacing w:val="-37"/>
                <w:sz w:val="24"/>
                <w:szCs w:val="24"/>
                <w:highlight w:val="none"/>
              </w:rPr>
              <w:t xml:space="preserve"> </w:t>
            </w:r>
            <w:r>
              <w:rPr>
                <w:rFonts w:hint="eastAsia" w:ascii="宋体" w:hAnsi="宋体" w:eastAsia="宋体" w:cs="宋体"/>
                <w:strike w:val="0"/>
                <w:spacing w:val="16"/>
                <w:sz w:val="24"/>
                <w:szCs w:val="24"/>
                <w:highlight w:val="none"/>
              </w:rPr>
              <w:t xml:space="preserve">。</w:t>
            </w:r>
            <w:r/>
          </w:p>
          <w:p>
            <w:pPr>
              <w:pStyle w:val="1186"/>
              <w:ind w:firstLine="476"/>
              <w:keepLines w:val="0"/>
              <w:keepNext w:val="0"/>
              <w:pageBreakBefore w:val="0"/>
              <w:spacing w:before="53"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注：为保证本次采购的公平性，如供应商认为上述条款存在排他</w:t>
            </w:r>
            <w:r>
              <w:rPr>
                <w:rFonts w:hint="eastAsia" w:ascii="宋体" w:hAnsi="宋体" w:eastAsia="宋体" w:cs="宋体"/>
                <w:sz w:val="24"/>
                <w:szCs w:val="24"/>
                <w:highlight w:val="none"/>
              </w:rPr>
              <w:t xml:space="preserve">性或歧视性条款，可以采用书面形式，最迟于本项目获取招标文</w:t>
            </w:r>
            <w:r>
              <w:rPr>
                <w:rFonts w:hint="eastAsia" w:ascii="宋体" w:hAnsi="宋体" w:eastAsia="宋体" w:cs="宋体"/>
                <w:spacing w:val="-1"/>
                <w:sz w:val="24"/>
                <w:szCs w:val="24"/>
                <w:highlight w:val="none"/>
              </w:rPr>
              <w:t xml:space="preserve">件截止前向采购人提出并附相关证据。采购人将及时进行调查或</w:t>
            </w:r>
            <w:r>
              <w:rPr>
                <w:rFonts w:hint="eastAsia" w:ascii="宋体" w:hAnsi="宋体" w:eastAsia="宋体" w:cs="宋体"/>
                <w:sz w:val="24"/>
                <w:szCs w:val="24"/>
                <w:highlight w:val="none"/>
              </w:rPr>
              <w:t xml:space="preserve">组织论证，如情况属实，将对上述条款做相应修改。逾期提出的</w:t>
            </w:r>
            <w:r>
              <w:rPr>
                <w:rFonts w:hint="eastAsia" w:ascii="宋体" w:hAnsi="宋体" w:eastAsia="宋体" w:cs="宋体"/>
                <w:spacing w:val="7"/>
                <w:sz w:val="24"/>
                <w:szCs w:val="24"/>
                <w:highlight w:val="none"/>
              </w:rPr>
              <w:t xml:space="preserve">书面异议采购人将不再受理。</w:t>
            </w:r>
            <w:r/>
          </w:p>
        </w:tc>
      </w:tr>
      <w:tr>
        <w:trPr>
          <w:trHeight w:val="505"/>
        </w:trPr>
        <w:tc>
          <w:tcPr>
            <w:shd w:val="clear" w:color="auto" w:fill="auto"/>
            <w:tcW w:w="0" w:type="auto"/>
            <w:vAlign w:val="top"/>
            <w:textDirection w:val="lrTb"/>
            <w:noWrap w:val="false"/>
          </w:tcPr>
          <w:p>
            <w:pPr>
              <w:pStyle w:val="1186"/>
              <w:jc w:val="both"/>
              <w:keepLines w:val="0"/>
              <w:keepNext w:val="0"/>
              <w:pageBreakBefore w:val="0"/>
              <w:spacing w:before="78"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p>
        </w:tc>
        <w:tc>
          <w:tcPr>
            <w:shd w:val="clear" w:color="auto" w:fill="auto"/>
            <w:tcW w:w="0" w:type="auto"/>
            <w:vAlign w:val="top"/>
            <w:textDirection w:val="lrTb"/>
            <w:noWrap w:val="false"/>
          </w:tcPr>
          <w:p>
            <w:pPr>
              <w:pStyle w:val="1186"/>
              <w:ind w:left="131" w:firstLine="0"/>
              <w:jc w:val="both"/>
              <w:keepLines w:val="0"/>
              <w:keepNext w:val="0"/>
              <w:pageBreakBefore w:val="0"/>
              <w:spacing w:before="78" w:line="360" w:lineRule="exact"/>
              <w:widowControl/>
              <w:rPr>
                <w:rFonts w:hint="eastAsia" w:ascii="宋体" w:hAnsi="宋体" w:eastAsia="宋体" w:cs="宋体"/>
                <w:spacing w:val="23"/>
                <w:sz w:val="24"/>
                <w:szCs w:val="24"/>
                <w:highlight w:val="none"/>
                <w:lang w:val="en-US" w:eastAsia="zh-CN"/>
              </w:rPr>
            </w:pPr>
            <w:r>
              <w:rPr>
                <w:rFonts w:hint="eastAsia" w:ascii="宋体" w:hAnsi="宋体" w:eastAsia="宋体" w:cs="宋体"/>
                <w:spacing w:val="23"/>
                <w:sz w:val="24"/>
                <w:szCs w:val="24"/>
                <w:highlight w:val="none"/>
                <w:lang w:val="en-US" w:eastAsia="zh-CN"/>
              </w:rPr>
              <w:t xml:space="preserve">履约能力</w:t>
            </w:r>
            <w:r/>
          </w:p>
        </w:tc>
        <w:tc>
          <w:tcPr>
            <w:shd w:val="clear" w:color="auto" w:fill="auto"/>
            <w:tcW w:w="0" w:type="auto"/>
            <w:vAlign w:val="top"/>
            <w:textDirection w:val="lrTb"/>
            <w:noWrap w:val="false"/>
          </w:tcPr>
          <w:p>
            <w:pPr>
              <w:pStyle w:val="1186"/>
              <w:ind w:left="132" w:firstLine="480"/>
              <w:keepLines w:val="0"/>
              <w:keepNext w:val="0"/>
              <w:pageBreakBefore w:val="0"/>
              <w:spacing w:before="184"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1.投标人提供自202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年1月1日以来承接的类似服务项目业绩。(请在投标文件中提供合同，合同中须反映出相关内容，如合同中不能反映，须提供其他材料予以佐证)。</w:t>
            </w:r>
            <w:r/>
          </w:p>
          <w:p>
            <w:pPr>
              <w:pStyle w:val="1186"/>
              <w:ind w:left="132" w:firstLine="480"/>
              <w:keepLines w:val="0"/>
              <w:keepNext w:val="0"/>
              <w:pageBreakBefore w:val="0"/>
              <w:spacing w:before="37"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w:t>
            </w:r>
            <w:r>
              <w:rPr>
                <w:rFonts w:hint="eastAsia" w:ascii="宋体" w:hAnsi="宋体" w:eastAsia="宋体" w:cs="宋体"/>
                <w:sz w:val="24"/>
                <w:szCs w:val="24"/>
                <w:highlight w:val="none"/>
              </w:rPr>
              <w:t xml:space="preserve">据相关单位对</w:t>
            </w:r>
            <w:r>
              <w:rPr>
                <w:rFonts w:hint="eastAsia" w:ascii="宋体" w:hAnsi="宋体" w:cs="宋体"/>
                <w:sz w:val="24"/>
                <w:szCs w:val="24"/>
                <w:highlight w:val="none"/>
                <w:lang w:val="en-US" w:eastAsia="zh-CN"/>
              </w:rPr>
              <w:t xml:space="preserve">以上</w:t>
            </w:r>
            <w:r>
              <w:rPr>
                <w:rFonts w:hint="eastAsia" w:ascii="宋体" w:hAnsi="宋体" w:eastAsia="宋体" w:cs="宋体"/>
                <w:sz w:val="24"/>
                <w:szCs w:val="24"/>
                <w:highlight w:val="none"/>
              </w:rPr>
              <w:t xml:space="preserve">投标人自202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年以来类似</w:t>
            </w:r>
            <w:r>
              <w:rPr>
                <w:rFonts w:hint="eastAsia" w:ascii="宋体" w:hAnsi="宋体" w:cs="宋体"/>
                <w:sz w:val="24"/>
                <w:szCs w:val="24"/>
                <w:highlight w:val="none"/>
                <w:lang w:val="en-US" w:eastAsia="zh-CN"/>
              </w:rPr>
              <w:t xml:space="preserve">业绩的</w:t>
            </w:r>
            <w:r>
              <w:rPr>
                <w:rFonts w:hint="eastAsia" w:ascii="宋体" w:hAnsi="宋体" w:eastAsia="宋体" w:cs="宋体"/>
                <w:sz w:val="24"/>
                <w:szCs w:val="24"/>
                <w:highlight w:val="none"/>
              </w:rPr>
              <w:t xml:space="preserve">考核</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满意度</w:t>
            </w:r>
            <w:r>
              <w:rPr>
                <w:rFonts w:hint="eastAsia" w:ascii="宋体" w:hAnsi="宋体" w:cs="宋体"/>
                <w:sz w:val="24"/>
                <w:szCs w:val="24"/>
                <w:highlight w:val="none"/>
                <w:lang w:val="en-US" w:eastAsia="zh-CN"/>
              </w:rPr>
              <w:t xml:space="preserve">调查情况</w:t>
            </w:r>
            <w:r>
              <w:rPr>
                <w:rFonts w:hint="eastAsia" w:ascii="宋体" w:hAnsi="宋体" w:eastAsia="宋体" w:cs="宋体"/>
                <w:sz w:val="24"/>
                <w:szCs w:val="24"/>
                <w:highlight w:val="none"/>
              </w:rPr>
              <w:t xml:space="preserve">进行评定，考核为合格及以上的或满意度评价为满意及以上。(请在投标文件中提供</w:t>
            </w:r>
            <w:r>
              <w:rPr>
                <w:rFonts w:hint="eastAsia" w:ascii="宋体" w:hAnsi="宋体" w:eastAsia="宋体" w:cs="宋体"/>
                <w:sz w:val="24"/>
                <w:szCs w:val="24"/>
                <w:highlight w:val="none"/>
              </w:rPr>
              <w:t xml:space="preserve">加盖业主公章</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反馈</w:t>
            </w:r>
            <w:r>
              <w:rPr>
                <w:rFonts w:hint="eastAsia" w:ascii="宋体" w:hAnsi="宋体" w:cs="宋体"/>
                <w:sz w:val="24"/>
                <w:szCs w:val="24"/>
                <w:highlight w:val="none"/>
                <w:lang w:val="en-US" w:eastAsia="zh-CN"/>
              </w:rPr>
              <w:t xml:space="preserve">资料</w:t>
            </w:r>
            <w:r>
              <w:rPr>
                <w:rFonts w:hint="eastAsia" w:ascii="宋体" w:hAnsi="宋体" w:eastAsia="宋体" w:cs="宋体"/>
                <w:sz w:val="24"/>
                <w:szCs w:val="24"/>
                <w:highlight w:val="none"/>
              </w:rPr>
              <w:t xml:space="preserve">)。</w:t>
            </w:r>
            <w:r>
              <w:rPr>
                <w:highlight w:val="none"/>
              </w:rPr>
            </w:r>
            <w:r/>
          </w:p>
          <w:p>
            <w:pPr>
              <w:pStyle w:val="1186"/>
              <w:ind w:left="163" w:firstLine="480"/>
              <w:keepLines w:val="0"/>
              <w:keepNext w:val="0"/>
              <w:pageBreakBefore w:val="0"/>
              <w:spacing w:before="17"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3.投标人具有有效期内的质</w:t>
            </w:r>
            <w:r>
              <w:rPr>
                <w:rFonts w:hint="eastAsia" w:ascii="宋体" w:hAnsi="宋体" w:eastAsia="宋体" w:cs="宋体"/>
                <w:sz w:val="24"/>
                <w:szCs w:val="24"/>
                <w:highlight w:val="none"/>
              </w:rPr>
              <w:t xml:space="preserve">量管理体系认证、环境管理体系认</w:t>
            </w:r>
            <w:r>
              <w:rPr>
                <w:rFonts w:hint="eastAsia" w:ascii="宋体" w:hAnsi="宋体" w:eastAsia="宋体" w:cs="宋体"/>
                <w:spacing w:val="2"/>
                <w:sz w:val="24"/>
                <w:szCs w:val="24"/>
                <w:highlight w:val="none"/>
              </w:rPr>
              <w:t xml:space="preserve">证、职业健康安全管理体系认证证书。(提供以上</w:t>
            </w:r>
            <w:r>
              <w:rPr>
                <w:rFonts w:hint="eastAsia" w:ascii="宋体" w:hAnsi="宋体" w:eastAsia="宋体" w:cs="宋体"/>
                <w:spacing w:val="1"/>
                <w:sz w:val="24"/>
                <w:szCs w:val="24"/>
                <w:highlight w:val="none"/>
              </w:rPr>
              <w:t xml:space="preserve">证书的扫描件)</w:t>
            </w:r>
            <w:r/>
          </w:p>
        </w:tc>
      </w:tr>
      <w:tr>
        <w:trPr>
          <w:trHeight w:val="512"/>
        </w:trPr>
        <w:tc>
          <w:tcPr>
            <w:shd w:val="clear" w:color="auto" w:fill="auto"/>
            <w:tcW w:w="0" w:type="auto"/>
            <w:vAlign w:val="top"/>
            <w:textDirection w:val="lrTb"/>
            <w:noWrap w:val="false"/>
          </w:tcPr>
          <w:p>
            <w:pPr>
              <w:pStyle w:val="1186"/>
              <w:jc w:val="both"/>
              <w:keepLines w:val="0"/>
              <w:keepNext w:val="0"/>
              <w:pageBreakBefore w:val="0"/>
              <w:spacing w:before="78"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w:t>
            </w:r>
            <w:r/>
          </w:p>
        </w:tc>
        <w:tc>
          <w:tcPr>
            <w:shd w:val="clear" w:color="auto" w:fill="auto"/>
            <w:tcW w:w="0" w:type="auto"/>
            <w:vAlign w:val="top"/>
            <w:textDirection w:val="lrTb"/>
            <w:noWrap w:val="false"/>
          </w:tcPr>
          <w:p>
            <w:pPr>
              <w:ind w:right="239" w:firstLine="0"/>
              <w:jc w:val="center"/>
              <w:keepLines w:val="0"/>
              <w:keepNext w:val="0"/>
              <w:pageBreakBefore w:val="0"/>
              <w:spacing w:before="79" w:line="360" w:lineRule="exact"/>
              <w:widowControl/>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考核办法与</w:t>
            </w:r>
            <w:r>
              <w:rPr>
                <w:rFonts w:hint="eastAsia" w:ascii="宋体" w:hAnsi="宋体" w:eastAsia="宋体" w:cs="宋体"/>
                <w:spacing w:val="10"/>
                <w:sz w:val="24"/>
                <w:szCs w:val="24"/>
                <w:highlight w:val="none"/>
              </w:rPr>
              <w:t xml:space="preserve">细则</w:t>
            </w:r>
            <w:r/>
          </w:p>
          <w:p>
            <w:pPr>
              <w:pStyle w:val="1186"/>
              <w:ind w:left="131" w:firstLine="0"/>
              <w:jc w:val="center"/>
              <w:keepLines w:val="0"/>
              <w:keepNext w:val="0"/>
              <w:pageBreakBefore w:val="0"/>
              <w:spacing w:before="78" w:line="360" w:lineRule="exact"/>
              <w:widowControl/>
              <w:rPr>
                <w:rFonts w:hint="eastAsia" w:ascii="宋体" w:hAnsi="宋体" w:eastAsia="宋体" w:cs="宋体"/>
                <w:spacing w:val="23"/>
                <w:sz w:val="24"/>
                <w:szCs w:val="24"/>
                <w:highlight w:val="none"/>
                <w:lang w:val="en-US" w:eastAsia="zh-CN"/>
              </w:rPr>
            </w:pPr>
            <w:r>
              <w:rPr>
                <w:rFonts w:hint="eastAsia" w:ascii="宋体" w:hAnsi="宋体" w:eastAsia="宋体" w:cs="宋体"/>
                <w:spacing w:val="23"/>
                <w:sz w:val="24"/>
                <w:szCs w:val="24"/>
                <w:highlight w:val="none"/>
                <w:lang w:val="en-US" w:eastAsia="zh-CN"/>
              </w:rPr>
            </w:r>
            <w:r/>
          </w:p>
        </w:tc>
        <w:tc>
          <w:tcPr>
            <w:shd w:val="clear" w:color="auto" w:fill="auto"/>
            <w:tcW w:w="0" w:type="auto"/>
            <w:vAlign w:val="top"/>
            <w:textDirection w:val="lrTb"/>
            <w:noWrap w:val="false"/>
          </w:tcPr>
          <w:p>
            <w:pPr>
              <w:ind w:firstLine="484"/>
              <w:keepLines w:val="0"/>
              <w:keepNext w:val="0"/>
              <w:pageBreakBefore w:val="0"/>
              <w:spacing w:before="47"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1.按规定时间要求落实大清扫：</w:t>
            </w:r>
            <w:r/>
          </w:p>
          <w:p>
            <w:pPr>
              <w:ind w:right="199" w:firstLine="488"/>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(1)文明作业，保洁车辆合理停放，因停放不</w:t>
            </w:r>
            <w:r>
              <w:rPr>
                <w:rFonts w:hint="eastAsia" w:ascii="宋体" w:hAnsi="宋体" w:eastAsia="宋体" w:cs="宋体"/>
                <w:spacing w:val="1"/>
                <w:sz w:val="24"/>
                <w:szCs w:val="24"/>
                <w:highlight w:val="none"/>
              </w:rPr>
              <w:t xml:space="preserve">合理影响行人、</w:t>
            </w:r>
            <w:r>
              <w:rPr>
                <w:rFonts w:hint="eastAsia" w:ascii="宋体" w:hAnsi="宋体" w:eastAsia="宋体" w:cs="宋体"/>
                <w:spacing w:val="18"/>
                <w:sz w:val="24"/>
                <w:szCs w:val="24"/>
                <w:highlight w:val="none"/>
              </w:rPr>
              <w:t xml:space="preserve">车辆通行的，扣1~3分/次；</w:t>
            </w:r>
            <w:r/>
          </w:p>
          <w:p>
            <w:pPr>
              <w:ind w:right="167" w:firstLine="524"/>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(2)每天7:30之前完成第一遍清扫保洁，未在规定时间内完</w:t>
            </w:r>
            <w:r>
              <w:rPr>
                <w:rFonts w:hint="eastAsia" w:ascii="宋体" w:hAnsi="宋体" w:eastAsia="宋体" w:cs="宋体"/>
                <w:spacing w:val="8"/>
                <w:sz w:val="24"/>
                <w:szCs w:val="24"/>
                <w:highlight w:val="none"/>
              </w:rPr>
              <w:t xml:space="preserve">成的，出现质量问题的，扣1～3分/次；</w:t>
            </w:r>
            <w:r/>
          </w:p>
          <w:p>
            <w:pPr>
              <w:ind w:right="115" w:firstLine="464"/>
              <w:keepLines w:val="0"/>
              <w:keepNext w:val="0"/>
              <w:pageBreakBefore w:val="0"/>
              <w:spacing w:before="45"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(3)大清扫不到位，未在规定时间内完成的，出现质量问题的，</w:t>
            </w:r>
            <w:r>
              <w:rPr>
                <w:rFonts w:hint="eastAsia" w:ascii="宋体" w:hAnsi="宋体" w:eastAsia="宋体" w:cs="宋体"/>
                <w:spacing w:val="21"/>
                <w:sz w:val="24"/>
                <w:szCs w:val="24"/>
                <w:highlight w:val="none"/>
              </w:rPr>
              <w:t xml:space="preserve">扣1～3分/次；</w:t>
            </w:r>
            <w:r/>
          </w:p>
          <w:p>
            <w:pPr>
              <w:ind w:right="163" w:firstLine="492"/>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(4)禁止将路面垃圾往两边绿化或出水通道内清扫，违反规定</w:t>
            </w:r>
            <w:r>
              <w:rPr>
                <w:rFonts w:hint="eastAsia" w:ascii="宋体" w:hAnsi="宋体" w:eastAsia="宋体" w:cs="宋体"/>
                <w:spacing w:val="14"/>
                <w:sz w:val="24"/>
                <w:szCs w:val="24"/>
                <w:highlight w:val="none"/>
              </w:rPr>
              <w:t xml:space="preserve">的，扣1～3分/次；</w:t>
            </w:r>
            <w:r/>
          </w:p>
          <w:p>
            <w:pPr>
              <w:ind w:left="109" w:firstLine="524"/>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(5)路面、绿化保洁产生质量问题的，扣1～3分/次；</w:t>
            </w:r>
            <w:r/>
          </w:p>
          <w:p>
            <w:pPr>
              <w:ind w:right="116" w:firstLine="488"/>
              <w:keepLines w:val="0"/>
              <w:keepNext w:val="0"/>
              <w:pageBreakBefore w:val="0"/>
              <w:spacing w:before="16" w:line="36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(6)机扫车严格按规定车速作业，随时观察</w:t>
            </w:r>
            <w:r>
              <w:rPr>
                <w:rFonts w:hint="eastAsia" w:ascii="宋体" w:hAnsi="宋体" w:eastAsia="宋体" w:cs="宋体"/>
                <w:spacing w:val="1"/>
                <w:sz w:val="24"/>
                <w:szCs w:val="24"/>
                <w:highlight w:val="none"/>
              </w:rPr>
              <w:t xml:space="preserve">路面及监视仪表，</w:t>
            </w:r>
            <w:r>
              <w:rPr>
                <w:rFonts w:hint="eastAsia" w:ascii="宋体" w:hAnsi="宋体" w:eastAsia="宋体" w:cs="宋体"/>
                <w:spacing w:val="-4"/>
                <w:sz w:val="24"/>
                <w:szCs w:val="24"/>
                <w:highlight w:val="none"/>
              </w:rPr>
              <w:t xml:space="preserve">路面较脏时应放慢速度，机扫保洁要做到及时人工</w:t>
            </w:r>
            <w:r>
              <w:rPr>
                <w:rFonts w:hint="eastAsia" w:ascii="宋体" w:hAnsi="宋体" w:eastAsia="宋体" w:cs="宋体"/>
                <w:spacing w:val="-5"/>
                <w:sz w:val="24"/>
                <w:szCs w:val="24"/>
                <w:highlight w:val="none"/>
              </w:rPr>
              <w:t xml:space="preserve">补扫，清扫不</w:t>
            </w:r>
            <w:r>
              <w:rPr>
                <w:rFonts w:hint="eastAsia" w:ascii="宋体" w:hAnsi="宋体" w:eastAsia="宋体" w:cs="宋体"/>
                <w:spacing w:val="7"/>
                <w:sz w:val="24"/>
                <w:szCs w:val="24"/>
                <w:highlight w:val="none"/>
              </w:rPr>
              <w:t xml:space="preserve">到位，出现质量问题的，扣1～3分/次；</w:t>
            </w:r>
            <w:r/>
          </w:p>
          <w:p>
            <w:pPr>
              <w:ind w:right="167" w:firstLine="492"/>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(7)主干道两侧横到头，竖到边，无脱节现象，出现质</w:t>
            </w:r>
            <w:r>
              <w:rPr>
                <w:rFonts w:hint="eastAsia" w:ascii="宋体" w:hAnsi="宋体" w:eastAsia="宋体" w:cs="宋体"/>
                <w:spacing w:val="2"/>
                <w:sz w:val="24"/>
                <w:szCs w:val="24"/>
                <w:highlight w:val="none"/>
              </w:rPr>
              <w:t xml:space="preserve">量问题</w:t>
            </w:r>
            <w:r>
              <w:rPr>
                <w:rFonts w:hint="eastAsia" w:ascii="宋体" w:hAnsi="宋体" w:eastAsia="宋体" w:cs="宋体"/>
                <w:spacing w:val="14"/>
                <w:sz w:val="24"/>
                <w:szCs w:val="24"/>
                <w:highlight w:val="none"/>
              </w:rPr>
              <w:t xml:space="preserve">的，扣1～2分/次；</w:t>
            </w:r>
            <w:r/>
          </w:p>
          <w:p>
            <w:pPr>
              <w:ind w:right="225" w:firstLine="500"/>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(8)道板杂草、青岩苔等要定期清理，出现质量问题的，扣1</w:t>
            </w:r>
            <w:r>
              <w:rPr>
                <w:rFonts w:hint="eastAsia" w:ascii="宋体" w:hAnsi="宋体" w:eastAsia="宋体" w:cs="宋体"/>
                <w:spacing w:val="3"/>
                <w:sz w:val="24"/>
                <w:szCs w:val="24"/>
                <w:highlight w:val="none"/>
              </w:rPr>
              <w:t xml:space="preserve"> </w:t>
            </w:r>
            <w:r>
              <w:rPr>
                <w:rFonts w:hint="eastAsia" w:ascii="宋体" w:hAnsi="宋体" w:eastAsia="宋体" w:cs="宋体"/>
                <w:spacing w:val="41"/>
                <w:sz w:val="24"/>
                <w:szCs w:val="24"/>
                <w:highlight w:val="none"/>
              </w:rPr>
              <w:t xml:space="preserve">~2分/次。</w:t>
            </w:r>
            <w:r/>
          </w:p>
          <w:p>
            <w:pPr>
              <w:pStyle w:val="1186"/>
              <w:ind w:left="98" w:firstLine="508"/>
              <w:keepLines w:val="0"/>
              <w:keepNext w:val="0"/>
              <w:pageBreakBefore w:val="0"/>
              <w:spacing w:before="164" w:line="36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2.按规定清扫、保洁、洒水、冲洗的(工具、</w:t>
            </w:r>
            <w:r>
              <w:rPr>
                <w:rFonts w:hint="eastAsia" w:ascii="宋体" w:hAnsi="宋体" w:eastAsia="宋体" w:cs="宋体"/>
                <w:spacing w:val="6"/>
                <w:sz w:val="24"/>
                <w:szCs w:val="24"/>
                <w:highlight w:val="none"/>
              </w:rPr>
              <w:t xml:space="preserve">频次、时间、警</w:t>
            </w:r>
            <w:r>
              <w:rPr>
                <w:rFonts w:hint="eastAsia" w:ascii="宋体" w:hAnsi="宋体" w:eastAsia="宋体" w:cs="宋体"/>
                <w:spacing w:val="18"/>
                <w:sz w:val="24"/>
                <w:szCs w:val="24"/>
                <w:highlight w:val="none"/>
              </w:rPr>
              <w:t xml:space="preserve">示信号等):</w:t>
            </w:r>
            <w:r/>
          </w:p>
          <w:p>
            <w:pPr>
              <w:pStyle w:val="1186"/>
              <w:ind w:left="98" w:right="104" w:firstLine="464"/>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(1)对于适合机扫条件的快车道、慢车道，一律采用机械清扫，</w:t>
            </w:r>
            <w:r>
              <w:rPr>
                <w:rFonts w:hint="eastAsia" w:ascii="宋体" w:hAnsi="宋体" w:eastAsia="宋体" w:cs="宋体"/>
                <w:spacing w:val="3"/>
                <w:sz w:val="24"/>
                <w:szCs w:val="24"/>
                <w:highlight w:val="none"/>
              </w:rPr>
              <w:t xml:space="preserve">确保机械化清扫保洁率达到85%,未按机械化要求清扫，引起道</w:t>
            </w:r>
            <w:r>
              <w:rPr>
                <w:rFonts w:hint="eastAsia" w:ascii="宋体" w:hAnsi="宋体" w:eastAsia="宋体" w:cs="宋体"/>
                <w:spacing w:val="11"/>
                <w:sz w:val="24"/>
                <w:szCs w:val="24"/>
                <w:highlight w:val="none"/>
              </w:rPr>
              <w:t xml:space="preserve">路质量问题的，扣1～3分/次；</w:t>
            </w:r>
            <w:r/>
          </w:p>
          <w:p>
            <w:pPr>
              <w:pStyle w:val="1186"/>
              <w:ind w:left="98" w:right="148" w:firstLine="492"/>
              <w:keepLines w:val="0"/>
              <w:keepNext w:val="0"/>
              <w:pageBreakBefore w:val="0"/>
              <w:spacing w:before="14"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(2)扫地车、洒水车作业警示灯必须完好，如作业时发现警示</w:t>
            </w:r>
            <w:r>
              <w:rPr>
                <w:rFonts w:hint="eastAsia" w:ascii="宋体" w:hAnsi="宋体" w:eastAsia="宋体" w:cs="宋体"/>
                <w:spacing w:val="5"/>
                <w:sz w:val="24"/>
                <w:szCs w:val="24"/>
                <w:highlight w:val="none"/>
              </w:rPr>
              <w:t xml:space="preserve"> </w:t>
            </w:r>
            <w:r>
              <w:rPr>
                <w:rFonts w:hint="eastAsia" w:ascii="宋体" w:hAnsi="宋体" w:eastAsia="宋体" w:cs="宋体"/>
                <w:spacing w:val="17"/>
                <w:sz w:val="24"/>
                <w:szCs w:val="24"/>
                <w:highlight w:val="none"/>
              </w:rPr>
              <w:t xml:space="preserve">灯不亮或未开启，扣1~3分/次；</w:t>
            </w:r>
            <w:r/>
          </w:p>
          <w:p>
            <w:pPr>
              <w:pStyle w:val="1186"/>
              <w:ind w:left="98" w:right="139" w:firstLine="504"/>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(3)道路实施机械化清扫，每天每辆车的作业时间不得少于6</w:t>
            </w:r>
            <w:r>
              <w:rPr>
                <w:rFonts w:hint="eastAsia" w:ascii="宋体" w:hAnsi="宋体" w:eastAsia="宋体" w:cs="宋体"/>
                <w:spacing w:val="3"/>
                <w:sz w:val="24"/>
                <w:szCs w:val="24"/>
                <w:highlight w:val="none"/>
              </w:rPr>
              <w:t xml:space="preserve"> 小时，上午不得少于3.5小时，下年不得少于2.5小时，不按照</w:t>
            </w:r>
            <w:r>
              <w:rPr>
                <w:rFonts w:hint="eastAsia" w:ascii="宋体" w:hAnsi="宋体" w:eastAsia="宋体" w:cs="宋体"/>
                <w:spacing w:val="8"/>
                <w:sz w:val="24"/>
                <w:szCs w:val="24"/>
                <w:highlight w:val="none"/>
              </w:rPr>
              <w:t xml:space="preserve">规定时间完成作业的，扣1～3分/次；</w:t>
            </w:r>
            <w:r/>
          </w:p>
          <w:p>
            <w:pPr>
              <w:pStyle w:val="1186"/>
              <w:ind w:left="178" w:right="117" w:firstLine="508"/>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(4)洒水车作业时应开启提示音乐，未按要求开启的，扣1分</w:t>
            </w:r>
            <w:r>
              <w:rPr>
                <w:rFonts w:hint="eastAsia" w:ascii="宋体" w:hAnsi="宋体" w:eastAsia="宋体" w:cs="宋体"/>
                <w:spacing w:val="13"/>
                <w:sz w:val="24"/>
                <w:szCs w:val="24"/>
                <w:highlight w:val="none"/>
              </w:rPr>
              <w:t xml:space="preserve"> </w:t>
            </w:r>
            <w:r>
              <w:rPr>
                <w:rFonts w:hint="eastAsia" w:ascii="宋体" w:hAnsi="宋体" w:eastAsia="宋体" w:cs="宋体"/>
                <w:spacing w:val="6"/>
                <w:sz w:val="24"/>
                <w:szCs w:val="24"/>
                <w:highlight w:val="none"/>
              </w:rPr>
              <w:t xml:space="preserve">/次；特殊情况(凌晨、夜间)洒水、冲水作业时，须开启安全</w:t>
            </w:r>
            <w:r>
              <w:rPr>
                <w:rFonts w:hint="eastAsia" w:ascii="宋体" w:hAnsi="宋体" w:eastAsia="宋体" w:cs="宋体"/>
                <w:spacing w:val="-5"/>
                <w:sz w:val="24"/>
                <w:szCs w:val="24"/>
                <w:highlight w:val="none"/>
              </w:rPr>
              <w:t xml:space="preserve">警示标志；禁止噪声扰民，洒水作业时应合理避让行人，违反规</w:t>
            </w:r>
            <w:r>
              <w:rPr>
                <w:rFonts w:hint="eastAsia" w:ascii="宋体" w:hAnsi="宋体" w:eastAsia="宋体" w:cs="宋体"/>
                <w:spacing w:val="14"/>
                <w:sz w:val="24"/>
                <w:szCs w:val="24"/>
                <w:highlight w:val="none"/>
              </w:rPr>
              <w:t xml:space="preserve">定的，扣1～3分/次；</w:t>
            </w:r>
            <w:r/>
          </w:p>
          <w:p>
            <w:pPr>
              <w:pStyle w:val="1186"/>
              <w:ind w:left="98" w:right="150" w:firstLine="492"/>
              <w:keepLines w:val="0"/>
              <w:keepNext w:val="0"/>
              <w:pageBreakBefore w:val="0"/>
              <w:spacing w:before="32"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(5)具备喷淋功能的清扫作业车辆，必须加水喷淋作业，作业</w:t>
            </w:r>
            <w:r>
              <w:rPr>
                <w:rFonts w:hint="eastAsia" w:ascii="宋体" w:hAnsi="宋体" w:eastAsia="宋体" w:cs="宋体"/>
                <w:spacing w:val="9"/>
                <w:sz w:val="24"/>
                <w:szCs w:val="24"/>
                <w:highlight w:val="none"/>
              </w:rPr>
              <w:t xml:space="preserve">时有扬尘现象的，扣1～3分/次；</w:t>
            </w:r>
            <w:r/>
          </w:p>
          <w:p>
            <w:pPr>
              <w:pStyle w:val="1186"/>
              <w:ind w:firstLine="744"/>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(6)机械清扫、洒水作业时不得逆向行驶，违反规定，扣1～3</w:t>
            </w:r>
            <w:r>
              <w:rPr>
                <w:rFonts w:hint="eastAsia" w:ascii="宋体" w:hAnsi="宋体" w:eastAsia="宋体" w:cs="宋体"/>
                <w:i/>
                <w:iCs/>
                <w:spacing w:val="3"/>
                <w:sz w:val="24"/>
                <w:szCs w:val="24"/>
                <w:highlight w:val="none"/>
              </w:rPr>
              <w:t xml:space="preserve">分/次；</w:t>
            </w:r>
            <w:r/>
          </w:p>
          <w:p>
            <w:pPr>
              <w:pStyle w:val="1186"/>
              <w:ind w:left="227" w:firstLine="480"/>
              <w:keepLines w:val="0"/>
              <w:keepNext w:val="0"/>
              <w:pageBreakBefore w:val="0"/>
              <w:spacing w:before="32"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(7)机械清扫、洒水作业频次低于规定次数的，扣2～5分/次；</w:t>
            </w:r>
            <w:r/>
          </w:p>
          <w:p>
            <w:pPr>
              <w:pStyle w:val="1186"/>
              <w:ind w:left="98" w:right="149" w:firstLine="492"/>
              <w:keepLines w:val="0"/>
              <w:keepNext w:val="0"/>
              <w:pageBreakBefore w:val="0"/>
              <w:spacing w:before="36"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(8)路面出现积沙、混浊现象的，须及时进行冲洗，冲洗安排</w:t>
            </w:r>
            <w:r>
              <w:rPr>
                <w:rFonts w:hint="eastAsia" w:ascii="宋体" w:hAnsi="宋体" w:eastAsia="宋体" w:cs="宋体"/>
                <w:spacing w:val="7"/>
                <w:sz w:val="24"/>
                <w:szCs w:val="24"/>
                <w:highlight w:val="none"/>
              </w:rPr>
              <w:t xml:space="preserve">不合理，造成路面质量问题的，扣1～2分/次；</w:t>
            </w:r>
            <w:r/>
          </w:p>
          <w:p>
            <w:pPr>
              <w:pStyle w:val="1186"/>
              <w:ind w:left="98" w:right="150" w:firstLine="492"/>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(9)机械设备如出现故障，必须及时上报</w:t>
            </w:r>
            <w:r>
              <w:rPr>
                <w:rFonts w:hint="eastAsia" w:ascii="宋体" w:hAnsi="宋体" w:cs="宋体"/>
                <w:spacing w:val="3"/>
                <w:sz w:val="24"/>
                <w:szCs w:val="24"/>
                <w:highlight w:val="none"/>
                <w:lang w:eastAsia="zh-CN"/>
              </w:rPr>
              <w:t xml:space="preserve">杨舍镇综合执法办公室</w:t>
            </w:r>
            <w:r>
              <w:rPr>
                <w:rFonts w:hint="eastAsia" w:ascii="宋体" w:hAnsi="宋体" w:eastAsia="宋体" w:cs="宋体"/>
                <w:spacing w:val="5"/>
                <w:sz w:val="24"/>
                <w:szCs w:val="24"/>
                <w:highlight w:val="none"/>
              </w:rPr>
              <w:t xml:space="preserve">，人工清扫及时跟上，如道路质量出现问题的，扣2～5分/</w:t>
            </w:r>
            <w:r>
              <w:rPr>
                <w:rFonts w:hint="eastAsia" w:ascii="宋体" w:hAnsi="宋体" w:eastAsia="宋体" w:cs="宋体"/>
                <w:spacing w:val="-13"/>
                <w:sz w:val="24"/>
                <w:szCs w:val="24"/>
                <w:highlight w:val="none"/>
              </w:rPr>
              <w:t xml:space="preserve">次；</w:t>
            </w:r>
            <w:r/>
          </w:p>
          <w:p>
            <w:pPr>
              <w:pStyle w:val="1186"/>
              <w:ind w:left="98" w:right="115" w:firstLine="464"/>
              <w:keepLines w:val="0"/>
              <w:keepNext w:val="0"/>
              <w:pageBreakBefore w:val="0"/>
              <w:spacing w:before="53"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(10)机械设备如出现故障，由投标人自行协调，在规定时间(一</w:t>
            </w:r>
            <w:r>
              <w:rPr>
                <w:rFonts w:hint="eastAsia" w:ascii="宋体" w:hAnsi="宋体" w:eastAsia="宋体" w:cs="宋体"/>
                <w:spacing w:val="2"/>
                <w:sz w:val="24"/>
                <w:szCs w:val="24"/>
                <w:highlight w:val="none"/>
              </w:rPr>
              <w:t xml:space="preserve"> </w:t>
            </w:r>
            <w:r>
              <w:rPr>
                <w:rFonts w:hint="eastAsia" w:ascii="宋体" w:hAnsi="宋体" w:eastAsia="宋体" w:cs="宋体"/>
                <w:spacing w:val="6"/>
                <w:sz w:val="24"/>
                <w:szCs w:val="24"/>
                <w:highlight w:val="none"/>
              </w:rPr>
              <w:t xml:space="preserve">天内)如协调不到位，按招标文件内缺失机械清扫人员扣1分/</w:t>
            </w:r>
            <w:r>
              <w:rPr>
                <w:rFonts w:hint="eastAsia" w:ascii="宋体" w:hAnsi="宋体" w:eastAsia="宋体" w:cs="宋体"/>
                <w:spacing w:val="-17"/>
                <w:sz w:val="24"/>
                <w:szCs w:val="24"/>
                <w:highlight w:val="none"/>
              </w:rPr>
              <w:t xml:space="preserve">人；</w:t>
            </w:r>
            <w:r/>
          </w:p>
          <w:p>
            <w:pPr>
              <w:pStyle w:val="1186"/>
              <w:ind w:left="98" w:right="119" w:firstLine="476"/>
              <w:keepLines w:val="0"/>
              <w:keepNext w:val="0"/>
              <w:pageBreakBefore w:val="0"/>
              <w:spacing w:before="39"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(11)如有重大检查、重要线路等特殊情况，应按</w:t>
            </w:r>
            <w:r>
              <w:rPr>
                <w:rFonts w:hint="eastAsia" w:ascii="宋体" w:hAnsi="宋体" w:cs="宋体"/>
                <w:spacing w:val="-1"/>
                <w:sz w:val="24"/>
                <w:szCs w:val="24"/>
                <w:highlight w:val="none"/>
                <w:lang w:eastAsia="zh-CN"/>
              </w:rPr>
              <w:t xml:space="preserve">杨舍镇综合执法办公室</w:t>
            </w:r>
            <w:r>
              <w:rPr>
                <w:rFonts w:hint="eastAsia" w:ascii="宋体" w:hAnsi="宋体" w:eastAsia="宋体" w:cs="宋体"/>
                <w:spacing w:val="-4"/>
                <w:sz w:val="24"/>
                <w:szCs w:val="24"/>
                <w:highlight w:val="none"/>
              </w:rPr>
              <w:t xml:space="preserve">要求的时间进行保洁，若未按规定时间保洁，产生质量</w:t>
            </w:r>
            <w:r>
              <w:rPr>
                <w:rFonts w:hint="eastAsia" w:ascii="宋体" w:hAnsi="宋体" w:eastAsia="宋体" w:cs="宋体"/>
                <w:spacing w:val="11"/>
                <w:sz w:val="24"/>
                <w:szCs w:val="24"/>
                <w:highlight w:val="none"/>
              </w:rPr>
              <w:t xml:space="preserve">问题的，扣1～3分/次；</w:t>
            </w:r>
            <w:r/>
          </w:p>
          <w:p>
            <w:pPr>
              <w:pStyle w:val="1186"/>
              <w:ind w:left="98" w:right="120" w:firstLine="480"/>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(12)所有环卫作业装备应保持清洁，每天作业完毕做好</w:t>
            </w:r>
            <w:r>
              <w:rPr>
                <w:rFonts w:hint="eastAsia" w:ascii="宋体" w:hAnsi="宋体" w:eastAsia="宋体" w:cs="宋体"/>
                <w:spacing w:val="-1"/>
                <w:sz w:val="24"/>
                <w:szCs w:val="24"/>
                <w:highlight w:val="none"/>
              </w:rPr>
              <w:t xml:space="preserve">清洗保</w:t>
            </w:r>
            <w:r>
              <w:rPr>
                <w:rFonts w:hint="eastAsia" w:ascii="宋体" w:hAnsi="宋体" w:eastAsia="宋体" w:cs="宋体"/>
                <w:spacing w:val="7"/>
                <w:sz w:val="24"/>
                <w:szCs w:val="24"/>
                <w:highlight w:val="none"/>
              </w:rPr>
              <w:t xml:space="preserve">养，严禁带病作业，未做到的，扣1～3分/次。</w:t>
            </w:r>
            <w:r/>
          </w:p>
          <w:p>
            <w:pPr>
              <w:pStyle w:val="1186"/>
              <w:ind w:left="98" w:firstLine="488"/>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3.按要求落实保洁、道路巡回任务：</w:t>
            </w:r>
            <w:r/>
          </w:p>
          <w:p>
            <w:pPr>
              <w:pStyle w:val="1186"/>
              <w:ind w:left="98" w:right="142" w:firstLine="492"/>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(1)日常检查时，巡回保洁人员应及时到岗检查，发现有未到</w:t>
            </w:r>
            <w:r>
              <w:rPr>
                <w:rFonts w:hint="eastAsia" w:ascii="宋体" w:hAnsi="宋体" w:eastAsia="宋体" w:cs="宋体"/>
                <w:spacing w:val="14"/>
                <w:sz w:val="24"/>
                <w:szCs w:val="24"/>
                <w:highlight w:val="none"/>
              </w:rPr>
              <w:t xml:space="preserve">岗现象出现质量问题的，扣1~2分/次；</w:t>
            </w:r>
            <w:r/>
          </w:p>
          <w:p>
            <w:pPr>
              <w:pStyle w:val="1186"/>
              <w:ind w:left="98" w:right="104" w:firstLine="464"/>
              <w:keepLines w:val="0"/>
              <w:keepNext w:val="0"/>
              <w:pageBreakBefore w:val="0"/>
              <w:spacing w:before="14"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(2)重大线路保障期间，道路负责人必须在现场进行督查协调，</w:t>
            </w:r>
            <w:r>
              <w:rPr>
                <w:rFonts w:hint="eastAsia" w:ascii="宋体" w:hAnsi="宋体" w:eastAsia="宋体" w:cs="宋体"/>
                <w:spacing w:val="3"/>
                <w:sz w:val="24"/>
                <w:szCs w:val="24"/>
                <w:highlight w:val="none"/>
              </w:rPr>
              <w:t xml:space="preserve">巡回保洁人员应来回检查，发现问题不及时处理的，扣1～3分</w:t>
            </w:r>
            <w:r>
              <w:rPr>
                <w:rFonts w:hint="eastAsia" w:ascii="宋体" w:hAnsi="宋体" w:eastAsia="宋体" w:cs="宋体"/>
                <w:i/>
                <w:iCs/>
                <w:spacing w:val="4"/>
                <w:sz w:val="24"/>
                <w:szCs w:val="24"/>
                <w:highlight w:val="none"/>
              </w:rPr>
              <w:t xml:space="preserve">/次。</w:t>
            </w:r>
            <w:r/>
          </w:p>
          <w:p>
            <w:pPr>
              <w:pStyle w:val="1186"/>
              <w:ind w:left="98" w:firstLine="484"/>
              <w:keepLines w:val="0"/>
              <w:keepNext w:val="0"/>
              <w:pageBreakBefore w:val="0"/>
              <w:spacing w:before="44"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4.保洁区域内纸屑、塑料袋等杂物落实半小时保洁制：</w:t>
            </w:r>
            <w:r/>
          </w:p>
          <w:p>
            <w:pPr>
              <w:pStyle w:val="1186"/>
              <w:ind w:left="98" w:right="204" w:firstLine="500"/>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(1)路面不整洁，有白色污染物，视线范围内超过三处，扣1</w:t>
            </w:r>
            <w:r>
              <w:rPr>
                <w:rFonts w:hint="eastAsia" w:ascii="宋体" w:hAnsi="宋体" w:eastAsia="宋体" w:cs="宋体"/>
                <w:spacing w:val="6"/>
                <w:sz w:val="24"/>
                <w:szCs w:val="24"/>
                <w:highlight w:val="none"/>
              </w:rPr>
              <w:t xml:space="preserve">分；在同一区域内一天出现三次的，扣2～3分/次；</w:t>
            </w:r>
            <w:r/>
          </w:p>
          <w:p>
            <w:pPr>
              <w:pStyle w:val="1186"/>
              <w:ind w:left="227" w:firstLine="528"/>
              <w:keepLines w:val="0"/>
              <w:keepNext w:val="0"/>
              <w:pageBreakBefore w:val="0"/>
              <w:spacing w:before="34" w:line="36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(2)发现死角、暴露垃圾的，扣1～3分/次；</w:t>
            </w:r>
            <w:r/>
          </w:p>
          <w:p>
            <w:pPr>
              <w:pStyle w:val="1186"/>
              <w:ind w:left="98" w:right="145" w:firstLine="492"/>
              <w:keepLines w:val="0"/>
              <w:keepNext w:val="0"/>
              <w:pageBreakBefore w:val="0"/>
              <w:spacing w:before="26"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(3)道路、水域、绿化带内有白色污染或杂物，在规定时间内</w:t>
            </w:r>
            <w:r>
              <w:rPr>
                <w:rFonts w:hint="eastAsia" w:ascii="宋体" w:hAnsi="宋体" w:eastAsia="宋体" w:cs="宋体"/>
                <w:spacing w:val="11"/>
                <w:sz w:val="24"/>
                <w:szCs w:val="24"/>
                <w:highlight w:val="none"/>
              </w:rPr>
              <w:t xml:space="preserve">未及时清理的，扣1～2分/次。</w:t>
            </w:r>
            <w:r/>
          </w:p>
          <w:p>
            <w:pPr>
              <w:pStyle w:val="1186"/>
              <w:ind w:left="98" w:firstLine="496"/>
              <w:keepLines w:val="0"/>
              <w:keepNext w:val="0"/>
              <w:pageBreakBefore w:val="0"/>
              <w:spacing w:before="203"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5.雨后两小时内主要道路确保无积水、无路牙积泥沙或雨水口</w:t>
            </w:r>
            <w:r>
              <w:rPr>
                <w:rFonts w:hint="eastAsia" w:ascii="宋体" w:hAnsi="宋体" w:eastAsia="宋体" w:cs="宋体"/>
                <w:spacing w:val="-6"/>
                <w:sz w:val="24"/>
                <w:szCs w:val="24"/>
                <w:highlight w:val="none"/>
              </w:rPr>
              <w:t xml:space="preserve">堵塞</w:t>
            </w:r>
            <w:r>
              <w:rPr>
                <w:rFonts w:hint="eastAsia" w:ascii="宋体" w:hAnsi="宋体" w:eastAsia="宋体" w:cs="宋体"/>
                <w:spacing w:val="-32"/>
                <w:sz w:val="24"/>
                <w:szCs w:val="24"/>
                <w:highlight w:val="none"/>
              </w:rPr>
              <w:t xml:space="preserve"> </w:t>
            </w:r>
            <w:r>
              <w:rPr>
                <w:rFonts w:hint="eastAsia" w:ascii="宋体" w:hAnsi="宋体" w:eastAsia="宋体" w:cs="宋体"/>
                <w:spacing w:val="-6"/>
                <w:sz w:val="24"/>
                <w:szCs w:val="24"/>
                <w:highlight w:val="none"/>
              </w:rPr>
              <w:t xml:space="preserve">：</w:t>
            </w:r>
            <w:r/>
          </w:p>
          <w:p>
            <w:pPr>
              <w:pStyle w:val="1186"/>
              <w:ind w:left="98" w:right="152" w:firstLine="492"/>
              <w:keepLines w:val="0"/>
              <w:keepNext w:val="0"/>
              <w:pageBreakBefore w:val="0"/>
              <w:spacing w:before="52"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(1)雨后及时清除路牙口积水，规定时间内未清理造成泥沙积</w:t>
            </w:r>
            <w:r>
              <w:rPr>
                <w:rFonts w:hint="eastAsia" w:ascii="宋体" w:hAnsi="宋体" w:eastAsia="宋体" w:cs="宋体"/>
                <w:spacing w:val="13"/>
                <w:sz w:val="24"/>
                <w:szCs w:val="24"/>
                <w:highlight w:val="none"/>
              </w:rPr>
              <w:t xml:space="preserve">沉现象的，扣1～2分/次；</w:t>
            </w:r>
            <w:r/>
          </w:p>
          <w:p>
            <w:pPr>
              <w:pStyle w:val="1186"/>
              <w:ind w:left="98" w:right="159" w:firstLine="492"/>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(2)雨后及时疏通出水口，规定时间内未疏通，</w:t>
            </w:r>
            <w:r>
              <w:rPr>
                <w:rFonts w:hint="eastAsia" w:ascii="宋体" w:hAnsi="宋体" w:eastAsia="宋体" w:cs="宋体"/>
                <w:spacing w:val="2"/>
                <w:sz w:val="24"/>
                <w:szCs w:val="24"/>
                <w:highlight w:val="none"/>
              </w:rPr>
              <w:t xml:space="preserve">造成积水等现</w:t>
            </w:r>
            <w:r>
              <w:rPr>
                <w:rFonts w:hint="eastAsia" w:ascii="宋体" w:hAnsi="宋体" w:eastAsia="宋体" w:cs="宋体"/>
                <w:spacing w:val="15"/>
                <w:sz w:val="24"/>
                <w:szCs w:val="24"/>
                <w:highlight w:val="none"/>
              </w:rPr>
              <w:t xml:space="preserve">象的，扣1～2分/次。</w:t>
            </w:r>
            <w:r/>
          </w:p>
          <w:p>
            <w:pPr>
              <w:pStyle w:val="1186"/>
              <w:ind w:left="98" w:firstLine="492"/>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6.保洁路段、区域工作有序，质量到位：</w:t>
            </w:r>
            <w:r/>
          </w:p>
          <w:p>
            <w:pPr>
              <w:pStyle w:val="1186"/>
              <w:ind w:left="98" w:right="179" w:firstLine="488"/>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(1)保洁时要严格按先拾后扫的原则，未按规定作业，道路、</w:t>
            </w:r>
            <w:r>
              <w:rPr>
                <w:rFonts w:hint="eastAsia" w:ascii="宋体" w:hAnsi="宋体" w:eastAsia="宋体" w:cs="宋体"/>
                <w:spacing w:val="7"/>
                <w:sz w:val="24"/>
                <w:szCs w:val="24"/>
                <w:highlight w:val="none"/>
              </w:rPr>
              <w:t xml:space="preserve">绿化保洁出现质量问题的，扣1～3分/次；</w:t>
            </w:r>
            <w:r/>
          </w:p>
          <w:p>
            <w:pPr>
              <w:pStyle w:val="1186"/>
              <w:ind w:left="227" w:firstLine="480"/>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(2)路面清扫如有遗漏的，扣1～3分/次，遗漏多处加倍扣分；</w:t>
            </w:r>
            <w:r/>
          </w:p>
          <w:p>
            <w:pPr>
              <w:pStyle w:val="1186"/>
              <w:ind w:left="227" w:firstLine="536"/>
              <w:keepLines w:val="0"/>
              <w:keepNext w:val="0"/>
              <w:pageBreakBefore w:val="0"/>
              <w:spacing w:before="26" w:line="360" w:lineRule="exact"/>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 xml:space="preserve">(3)路牙处灰砂堆积的，扣1～3分/处；</w:t>
            </w:r>
            <w:r/>
          </w:p>
          <w:p>
            <w:pPr>
              <w:pStyle w:val="1186"/>
              <w:ind w:left="227" w:firstLine="540"/>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15"/>
                <w:sz w:val="24"/>
                <w:szCs w:val="24"/>
                <w:highlight w:val="none"/>
              </w:rPr>
              <w:t xml:space="preserve">(4)下水道口不畅通，有堵塞物的，扣1~3分/处；</w:t>
            </w:r>
            <w:r/>
          </w:p>
          <w:p>
            <w:pPr>
              <w:pStyle w:val="1186"/>
              <w:ind w:left="227" w:firstLine="528"/>
              <w:keepLines w:val="0"/>
              <w:keepNext w:val="0"/>
              <w:pageBreakBefore w:val="0"/>
              <w:spacing w:before="23" w:line="36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(5)发现地摊，未及时清理干净，扣1～3分/处；</w:t>
            </w:r>
            <w:r/>
          </w:p>
          <w:p>
            <w:pPr>
              <w:pStyle w:val="1186"/>
              <w:ind w:left="98" w:right="209" w:firstLine="484"/>
              <w:keepLines w:val="0"/>
              <w:keepNext w:val="0"/>
              <w:pageBreakBefore w:val="0"/>
              <w:spacing w:before="36"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(6)人行道板无杂草，如杂草超过两寸以上的且面积较大的，</w:t>
            </w:r>
            <w:r>
              <w:rPr>
                <w:rFonts w:hint="eastAsia" w:ascii="宋体" w:hAnsi="宋体" w:eastAsia="宋体" w:cs="宋体"/>
                <w:spacing w:val="41"/>
                <w:sz w:val="24"/>
                <w:szCs w:val="24"/>
                <w:highlight w:val="none"/>
              </w:rPr>
              <w:t xml:space="preserve">扣1~3分/处。</w:t>
            </w:r>
            <w:r/>
          </w:p>
          <w:p>
            <w:pPr>
              <w:pStyle w:val="1186"/>
              <w:ind w:left="98" w:firstLine="484"/>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7.废物箱、公交站台及周边区域质量到位：</w:t>
            </w:r>
            <w:r/>
          </w:p>
          <w:p>
            <w:pPr>
              <w:pStyle w:val="1186"/>
              <w:ind w:left="98" w:right="156" w:firstLine="492"/>
              <w:keepLines w:val="0"/>
              <w:keepNext w:val="0"/>
              <w:pageBreakBefore w:val="0"/>
              <w:spacing w:before="22"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(1)废物箱、公交站台及周边区域散落垃圾超过半小时</w:t>
            </w:r>
            <w:r>
              <w:rPr>
                <w:rFonts w:hint="eastAsia" w:ascii="宋体" w:hAnsi="宋体" w:eastAsia="宋体" w:cs="宋体"/>
                <w:spacing w:val="2"/>
                <w:sz w:val="24"/>
                <w:szCs w:val="24"/>
                <w:highlight w:val="none"/>
              </w:rPr>
              <w:t xml:space="preserve">无人清</w:t>
            </w:r>
            <w:r>
              <w:rPr>
                <w:rFonts w:hint="eastAsia" w:ascii="宋体" w:hAnsi="宋体" w:eastAsia="宋体" w:cs="宋体"/>
                <w:spacing w:val="15"/>
                <w:sz w:val="24"/>
                <w:szCs w:val="24"/>
                <w:highlight w:val="none"/>
              </w:rPr>
              <w:t xml:space="preserve">理的，扣1～2分/处；</w:t>
            </w:r>
            <w:r/>
          </w:p>
          <w:p>
            <w:pPr>
              <w:pStyle w:val="1186"/>
              <w:ind w:left="98" w:right="314" w:firstLine="504"/>
              <w:keepLines w:val="0"/>
              <w:keepNext w:val="0"/>
              <w:pageBreakBefore w:val="0"/>
              <w:spacing w:before="14" w:line="360" w:lineRule="exac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(2)废物箱上有明显污渍、积灰、蛛网及乱张贴等</w:t>
            </w:r>
            <w:r>
              <w:rPr>
                <w:rFonts w:hint="eastAsia" w:ascii="宋体" w:hAnsi="宋体" w:eastAsia="宋体" w:cs="宋体"/>
                <w:spacing w:val="5"/>
                <w:sz w:val="24"/>
                <w:szCs w:val="24"/>
                <w:highlight w:val="none"/>
              </w:rPr>
              <w:t xml:space="preserve">，扣1～2</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 xml:space="preserve">分/处；</w:t>
            </w:r>
            <w:r/>
          </w:p>
          <w:p>
            <w:pPr>
              <w:pStyle w:val="1186"/>
              <w:ind w:firstLine="528"/>
              <w:keepLines w:val="0"/>
              <w:keepNext w:val="0"/>
              <w:pageBreakBefore w:val="0"/>
              <w:spacing w:before="34" w:line="36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(3)废物箱损坏，未及时上报，扣1～2分/处；</w:t>
            </w:r>
            <w:r/>
          </w:p>
          <w:p>
            <w:pPr>
              <w:pStyle w:val="1186"/>
              <w:ind w:left="98" w:right="156" w:firstLine="492"/>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(4)废物箱应及时清运，因清运不及时，出现满溢现象</w:t>
            </w:r>
            <w:r>
              <w:rPr>
                <w:rFonts w:hint="eastAsia" w:ascii="宋体" w:hAnsi="宋体" w:eastAsia="宋体" w:cs="宋体"/>
                <w:spacing w:val="2"/>
                <w:sz w:val="24"/>
                <w:szCs w:val="24"/>
                <w:highlight w:val="none"/>
              </w:rPr>
              <w:t xml:space="preserve">影响环</w:t>
            </w:r>
            <w:r>
              <w:rPr>
                <w:rFonts w:hint="eastAsia" w:ascii="宋体" w:hAnsi="宋体" w:eastAsia="宋体" w:cs="宋体"/>
                <w:spacing w:val="13"/>
                <w:sz w:val="24"/>
                <w:szCs w:val="24"/>
                <w:highlight w:val="none"/>
              </w:rPr>
              <w:t xml:space="preserve">卫卫生质量的，扣1分/处。</w:t>
            </w:r>
            <w:r/>
          </w:p>
          <w:p>
            <w:pPr>
              <w:pStyle w:val="1186"/>
              <w:ind w:left="98" w:firstLine="496"/>
              <w:keepLines w:val="0"/>
              <w:keepNext w:val="0"/>
              <w:pageBreakBefore w:val="0"/>
              <w:spacing w:before="23"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8.按要求作业人员统一着装：</w:t>
            </w:r>
            <w:r/>
          </w:p>
          <w:p>
            <w:pPr>
              <w:pStyle w:val="1186"/>
              <w:ind w:left="98" w:right="153" w:firstLine="544"/>
              <w:keepLines w:val="0"/>
              <w:keepNext w:val="0"/>
              <w:pageBreakBefore w:val="0"/>
              <w:spacing w:before="32" w:line="360" w:lineRule="exact"/>
              <w:rPr>
                <w:rFonts w:hint="eastAsia" w:ascii="宋体" w:hAnsi="宋体" w:eastAsia="宋体" w:cs="宋体"/>
                <w:sz w:val="24"/>
                <w:szCs w:val="24"/>
                <w:highlight w:val="none"/>
              </w:rPr>
            </w:pPr>
            <w:r>
              <w:rPr>
                <w:rFonts w:hint="eastAsia" w:ascii="宋体" w:hAnsi="宋体" w:eastAsia="宋体" w:cs="宋体"/>
                <w:spacing w:val="16"/>
                <w:sz w:val="24"/>
                <w:szCs w:val="24"/>
                <w:highlight w:val="none"/>
              </w:rPr>
              <w:t xml:space="preserve">(1)上班统一着规定的工作服(含驾驶员),不按要</w:t>
            </w:r>
            <w:r>
              <w:rPr>
                <w:rFonts w:hint="eastAsia" w:ascii="宋体" w:hAnsi="宋体" w:eastAsia="宋体" w:cs="宋体"/>
                <w:spacing w:val="15"/>
                <w:sz w:val="24"/>
                <w:szCs w:val="24"/>
                <w:highlight w:val="none"/>
              </w:rPr>
              <w:t xml:space="preserve">求着工作</w:t>
            </w:r>
            <w:r>
              <w:rPr>
                <w:rFonts w:hint="eastAsia" w:ascii="宋体" w:hAnsi="宋体" w:eastAsia="宋体" w:cs="宋体"/>
                <w:spacing w:val="3"/>
                <w:sz w:val="24"/>
                <w:szCs w:val="24"/>
                <w:highlight w:val="none"/>
              </w:rPr>
              <w:t xml:space="preserve">服的，每发现人扣1分；</w:t>
            </w:r>
            <w:r/>
          </w:p>
          <w:p>
            <w:pPr>
              <w:pStyle w:val="1186"/>
              <w:ind w:left="98" w:right="158" w:firstLine="492"/>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(2)投标人的服务人员在景区有随地大小便、吐疲</w:t>
            </w:r>
            <w:r>
              <w:rPr>
                <w:rFonts w:hint="eastAsia" w:ascii="宋体" w:hAnsi="宋体" w:eastAsia="宋体" w:cs="宋体"/>
                <w:spacing w:val="2"/>
                <w:sz w:val="24"/>
                <w:szCs w:val="24"/>
                <w:highlight w:val="none"/>
              </w:rPr>
              <w:t xml:space="preserve">、乱扔垃圾</w:t>
            </w:r>
            <w:r>
              <w:rPr>
                <w:rFonts w:hint="eastAsia" w:ascii="宋体" w:hAnsi="宋体" w:eastAsia="宋体" w:cs="宋体"/>
                <w:spacing w:val="11"/>
                <w:sz w:val="24"/>
                <w:szCs w:val="24"/>
                <w:highlight w:val="none"/>
              </w:rPr>
              <w:t xml:space="preserve">等不文明行为的，扣2分/次；</w:t>
            </w:r>
            <w:r/>
          </w:p>
          <w:p>
            <w:pPr>
              <w:pStyle w:val="1186"/>
              <w:ind w:left="98" w:right="214" w:firstLine="500"/>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(3)夜间保洁未着规定警示标志工作服作业的，发现一人扣1</w:t>
            </w:r>
            <w:r>
              <w:rPr>
                <w:rFonts w:hint="eastAsia" w:ascii="宋体" w:hAnsi="宋体" w:eastAsia="宋体" w:cs="宋体"/>
                <w:spacing w:val="-18"/>
                <w:sz w:val="24"/>
                <w:szCs w:val="24"/>
                <w:highlight w:val="none"/>
              </w:rPr>
              <w:t xml:space="preserve">分；</w:t>
            </w:r>
            <w:r/>
          </w:p>
          <w:p>
            <w:pPr>
              <w:pStyle w:val="1186"/>
              <w:ind w:left="98" w:right="156" w:firstLine="492"/>
              <w:keepLines w:val="0"/>
              <w:keepNext w:val="0"/>
              <w:pageBreakBefore w:val="0"/>
              <w:spacing w:before="42"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(4)夜间作业，电瓶保洁三轮车未按规定开启警示灯、</w:t>
            </w:r>
            <w:r>
              <w:rPr>
                <w:rFonts w:hint="eastAsia" w:ascii="宋体" w:hAnsi="宋体" w:eastAsia="宋体" w:cs="宋体"/>
                <w:spacing w:val="2"/>
                <w:sz w:val="24"/>
                <w:szCs w:val="24"/>
                <w:highlight w:val="none"/>
              </w:rPr>
              <w:t xml:space="preserve">车辆未</w:t>
            </w:r>
            <w:r>
              <w:rPr>
                <w:rFonts w:hint="eastAsia" w:ascii="宋体" w:hAnsi="宋体" w:eastAsia="宋体" w:cs="宋体"/>
                <w:spacing w:val="11"/>
                <w:sz w:val="24"/>
                <w:szCs w:val="24"/>
                <w:highlight w:val="none"/>
              </w:rPr>
              <w:t xml:space="preserve">设置警示作业条的扣1分/处。</w:t>
            </w:r>
            <w:r/>
          </w:p>
          <w:p>
            <w:pPr>
              <w:pStyle w:val="1186"/>
              <w:ind w:left="98" w:firstLine="492"/>
              <w:keepLines w:val="0"/>
              <w:keepNext w:val="0"/>
              <w:pageBreakBefore w:val="0"/>
              <w:spacing w:before="26"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9.未按规定配备作业人员、车辆：</w:t>
            </w:r>
            <w:r/>
          </w:p>
          <w:p>
            <w:pPr>
              <w:pStyle w:val="1186"/>
              <w:ind w:left="98" w:right="158" w:firstLine="524"/>
              <w:keepLines w:val="0"/>
              <w:keepNext w:val="0"/>
              <w:pageBreakBefore w:val="0"/>
              <w:spacing w:before="24" w:line="360" w:lineRule="exact"/>
              <w:rPr>
                <w:rFonts w:hint="eastAsia" w:ascii="宋体" w:hAnsi="宋体" w:eastAsia="宋体" w:cs="宋体"/>
                <w:sz w:val="24"/>
                <w:szCs w:val="24"/>
                <w:highlight w:val="none"/>
                <w:lang w:eastAsia="zh-CN"/>
              </w:rPr>
            </w:pPr>
            <w:r>
              <w:rPr>
                <w:rFonts w:hint="eastAsia" w:ascii="宋体" w:hAnsi="宋体" w:eastAsia="宋体" w:cs="宋体"/>
                <w:spacing w:val="11"/>
                <w:sz w:val="24"/>
                <w:szCs w:val="24"/>
                <w:highlight w:val="none"/>
              </w:rPr>
              <w:t xml:space="preserve">(1)未按招标文件配足作业人员的，每缺一人扣2分/日；人</w:t>
            </w:r>
            <w:r>
              <w:rPr>
                <w:rFonts w:hint="eastAsia" w:ascii="宋体" w:hAnsi="宋体" w:eastAsia="宋体" w:cs="宋体"/>
                <w:spacing w:val="15"/>
                <w:sz w:val="24"/>
                <w:szCs w:val="24"/>
                <w:highlight w:val="none"/>
              </w:rPr>
              <w:t xml:space="preserve">员超过招标年龄、比例标准的，扣1~3分/次</w:t>
            </w:r>
            <w:r>
              <w:rPr>
                <w:rFonts w:hint="eastAsia" w:ascii="宋体" w:hAnsi="宋体" w:cs="宋体"/>
                <w:spacing w:val="15"/>
                <w:sz w:val="24"/>
                <w:szCs w:val="24"/>
                <w:highlight w:val="none"/>
                <w:lang w:eastAsia="zh-CN"/>
              </w:rPr>
              <w:t xml:space="preserve">；</w:t>
            </w:r>
            <w:r/>
          </w:p>
          <w:p>
            <w:pPr>
              <w:pStyle w:val="1186"/>
              <w:ind w:left="98" w:right="129" w:firstLine="548"/>
              <w:keepLines w:val="0"/>
              <w:keepNext w:val="0"/>
              <w:pageBreakBefore w:val="0"/>
              <w:spacing w:before="14" w:line="360" w:lineRule="exact"/>
              <w:rPr>
                <w:rFonts w:hint="eastAsia" w:ascii="宋体" w:hAnsi="宋体" w:eastAsia="宋体" w:cs="宋体"/>
                <w:sz w:val="24"/>
                <w:szCs w:val="24"/>
                <w:highlight w:val="none"/>
                <w:lang w:eastAsia="zh-CN"/>
              </w:rPr>
            </w:pPr>
            <w:r>
              <w:rPr>
                <w:rFonts w:hint="eastAsia" w:ascii="宋体" w:hAnsi="宋体" w:eastAsia="宋体" w:cs="宋体"/>
                <w:spacing w:val="17"/>
                <w:sz w:val="24"/>
                <w:szCs w:val="24"/>
                <w:highlight w:val="none"/>
              </w:rPr>
              <w:t xml:space="preserve">(2)未按招标文件配备作业车辆的，扣1分</w:t>
            </w:r>
            <w:r>
              <w:rPr>
                <w:rFonts w:hint="eastAsia" w:ascii="宋体" w:hAnsi="宋体" w:eastAsia="宋体" w:cs="宋体"/>
                <w:spacing w:val="16"/>
                <w:sz w:val="24"/>
                <w:szCs w:val="24"/>
                <w:highlight w:val="none"/>
              </w:rPr>
              <w:t xml:space="preserve">/辆/日；车辆标准未符合要求的，扣1分/次</w:t>
            </w:r>
            <w:r>
              <w:rPr>
                <w:rFonts w:hint="eastAsia" w:ascii="宋体" w:hAnsi="宋体" w:cs="宋体"/>
                <w:spacing w:val="16"/>
                <w:sz w:val="24"/>
                <w:szCs w:val="24"/>
                <w:highlight w:val="none"/>
                <w:lang w:eastAsia="zh-CN"/>
              </w:rPr>
              <w:t xml:space="preserve">；</w:t>
            </w:r>
            <w:r/>
          </w:p>
          <w:p>
            <w:pPr>
              <w:pStyle w:val="1186"/>
              <w:ind w:left="98" w:right="1398" w:firstLine="508"/>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(3)管理人员不得跨区域作业，发现一次扣1</w:t>
            </w:r>
            <w:r>
              <w:rPr>
                <w:rFonts w:hint="eastAsia" w:ascii="宋体" w:hAnsi="宋体" w:eastAsia="宋体" w:cs="宋体"/>
                <w:spacing w:val="6"/>
                <w:sz w:val="24"/>
                <w:szCs w:val="24"/>
                <w:highlight w:val="none"/>
              </w:rPr>
              <w:t xml:space="preserve">分；</w:t>
            </w:r>
            <w:r>
              <w:rPr>
                <w:rFonts w:hint="eastAsia" w:ascii="宋体" w:hAnsi="宋体" w:eastAsia="宋体" w:cs="宋体"/>
                <w:sz w:val="24"/>
                <w:szCs w:val="24"/>
                <w:highlight w:val="none"/>
              </w:rPr>
              <w:t xml:space="preserve"> </w:t>
            </w:r>
            <w:r/>
          </w:p>
          <w:p>
            <w:pPr>
              <w:pStyle w:val="1186"/>
              <w:ind w:left="98" w:right="1398" w:firstLine="492"/>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10.文明作业：</w:t>
            </w:r>
            <w:r/>
          </w:p>
          <w:p>
            <w:pPr>
              <w:pStyle w:val="1186"/>
              <w:ind w:left="98" w:right="314" w:firstLine="520"/>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(1)工作时间内两人以上，聚堆聊天超过十分钟的，扣1~2</w:t>
            </w:r>
            <w:r>
              <w:rPr>
                <w:rFonts w:hint="eastAsia" w:ascii="宋体" w:hAnsi="宋体" w:eastAsia="宋体" w:cs="宋体"/>
                <w:spacing w:val="3"/>
                <w:sz w:val="24"/>
                <w:szCs w:val="24"/>
                <w:highlight w:val="none"/>
              </w:rPr>
              <w:t xml:space="preserve"> </w:t>
            </w:r>
            <w:r>
              <w:rPr>
                <w:rFonts w:hint="eastAsia" w:ascii="宋体" w:hAnsi="宋体" w:eastAsia="宋体" w:cs="宋体"/>
                <w:spacing w:val="9"/>
                <w:sz w:val="24"/>
                <w:szCs w:val="24"/>
                <w:highlight w:val="none"/>
              </w:rPr>
              <w:t xml:space="preserve">分/处；</w:t>
            </w:r>
            <w:r/>
          </w:p>
          <w:p>
            <w:pPr>
              <w:pStyle w:val="1186"/>
              <w:ind w:left="98" w:right="148" w:firstLine="492"/>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(2)工作时间内做与工作无关的事，有离岗、脱岗现象的，扣</w:t>
            </w:r>
            <w:r>
              <w:rPr>
                <w:rFonts w:hint="eastAsia" w:ascii="宋体" w:hAnsi="宋体" w:eastAsia="宋体" w:cs="宋体"/>
                <w:spacing w:val="5"/>
                <w:sz w:val="24"/>
                <w:szCs w:val="24"/>
                <w:highlight w:val="none"/>
              </w:rPr>
              <w:t xml:space="preserve"> </w:t>
            </w:r>
            <w:r>
              <w:rPr>
                <w:rFonts w:hint="eastAsia" w:ascii="宋体" w:hAnsi="宋体" w:eastAsia="宋体" w:cs="宋体"/>
                <w:spacing w:val="12"/>
                <w:sz w:val="24"/>
                <w:szCs w:val="24"/>
                <w:highlight w:val="none"/>
              </w:rPr>
              <w:t xml:space="preserve">1～2分/处；</w:t>
            </w:r>
            <w:r/>
          </w:p>
          <w:p>
            <w:pPr>
              <w:pStyle w:val="1186"/>
              <w:ind w:left="227" w:firstLine="520"/>
              <w:keepLines w:val="0"/>
              <w:keepNext w:val="0"/>
              <w:pageBreakBefore w:val="0"/>
              <w:spacing w:before="23" w:line="36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(3)作业时有打骂、吵架等不文明行为的，扣1～2分/处；</w:t>
            </w:r>
            <w:r/>
          </w:p>
          <w:p>
            <w:pPr>
              <w:pStyle w:val="1186"/>
              <w:ind w:left="227" w:firstLine="532"/>
              <w:keepLines w:val="0"/>
              <w:keepNext w:val="0"/>
              <w:pageBreakBefore w:val="0"/>
              <w:spacing w:before="175" w:line="360" w:lineRule="exact"/>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rPr>
              <w:t xml:space="preserve">(4)作业时有吸烟现象的，扣1～2分/处；</w:t>
            </w:r>
            <w:r/>
          </w:p>
          <w:p>
            <w:pPr>
              <w:pStyle w:val="1186"/>
              <w:ind w:left="227" w:firstLine="524"/>
              <w:keepLines w:val="0"/>
              <w:keepNext w:val="0"/>
              <w:pageBreakBefore w:val="0"/>
              <w:spacing w:before="175" w:line="360" w:lineRule="exact"/>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(5)有消极、怠工、瞌睡现象的，扣1～2分/处；</w:t>
            </w:r>
            <w:r/>
          </w:p>
          <w:p>
            <w:pPr>
              <w:pStyle w:val="1186"/>
              <w:ind w:left="108" w:right="141" w:firstLine="492"/>
              <w:keepLines w:val="0"/>
              <w:keepNext w:val="0"/>
              <w:pageBreakBefore w:val="0"/>
              <w:spacing w:before="23"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(6)工作时间由于聊天、脱岗等行为造成路段保洁质量出现问</w:t>
            </w:r>
            <w:r>
              <w:rPr>
                <w:rFonts w:hint="eastAsia" w:ascii="宋体" w:hAnsi="宋体" w:eastAsia="宋体" w:cs="宋体"/>
                <w:spacing w:val="8"/>
                <w:sz w:val="24"/>
                <w:szCs w:val="24"/>
                <w:highlight w:val="none"/>
              </w:rPr>
              <w:t xml:space="preserve">题的，扣1～2分/处，性质严重的加倍处理；</w:t>
            </w:r>
            <w:r/>
          </w:p>
          <w:p>
            <w:pPr>
              <w:pStyle w:val="1186"/>
              <w:ind w:left="108" w:right="155" w:firstLine="492"/>
              <w:keepLines w:val="0"/>
              <w:keepNext w:val="0"/>
              <w:pageBreakBefore w:val="0"/>
              <w:spacing w:before="22"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(7)工作人员对考核认可的情况下，无理取闹，不尊重我</w:t>
            </w:r>
            <w:r>
              <w:rPr>
                <w:rFonts w:hint="eastAsia" w:ascii="宋体" w:hAnsi="宋体" w:eastAsia="宋体" w:cs="宋体"/>
                <w:spacing w:val="2"/>
                <w:sz w:val="24"/>
                <w:szCs w:val="24"/>
                <w:highlight w:val="none"/>
              </w:rPr>
              <w:t xml:space="preserve">处工</w:t>
            </w:r>
            <w:r>
              <w:rPr>
                <w:rFonts w:hint="eastAsia" w:ascii="宋体" w:hAnsi="宋体" w:eastAsia="宋体" w:cs="宋体"/>
                <w:spacing w:val="7"/>
                <w:sz w:val="24"/>
                <w:szCs w:val="24"/>
                <w:highlight w:val="none"/>
              </w:rPr>
              <w:t xml:space="preserve">作人员的，扣3～5分/处，性质严重的加倍处理。</w:t>
            </w:r>
            <w:r/>
          </w:p>
          <w:p>
            <w:pPr>
              <w:pStyle w:val="1186"/>
              <w:ind w:left="108" w:firstLine="520"/>
              <w:keepLines w:val="0"/>
              <w:keepNext w:val="0"/>
              <w:pageBreakBefore w:val="0"/>
              <w:spacing w:before="21" w:line="36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11.按规定处理垃圾(焚烧、乱倒)或倒在指定的地方：</w:t>
            </w:r>
            <w:r/>
          </w:p>
          <w:p>
            <w:pPr>
              <w:pStyle w:val="1186"/>
              <w:ind w:left="227" w:firstLine="480"/>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(1)作业人员有焚烧垃圾、树叶等杂物行</w:t>
            </w:r>
            <w:r>
              <w:rPr>
                <w:rFonts w:hint="eastAsia" w:ascii="宋体" w:hAnsi="宋体" w:eastAsia="宋体" w:cs="宋体"/>
                <w:spacing w:val="-1"/>
                <w:sz w:val="24"/>
                <w:szCs w:val="24"/>
                <w:highlight w:val="none"/>
              </w:rPr>
              <w:t xml:space="preserve">为的，扣1～2分/处；</w:t>
            </w:r>
            <w:r/>
          </w:p>
          <w:p>
            <w:pPr>
              <w:pStyle w:val="1186"/>
              <w:ind w:left="108" w:right="160" w:firstLine="492"/>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(2)产出的垃圾应做到日产日清，无堆积现象</w:t>
            </w:r>
            <w:r>
              <w:rPr>
                <w:rFonts w:hint="eastAsia" w:ascii="宋体" w:hAnsi="宋体" w:eastAsia="宋体" w:cs="宋体"/>
                <w:spacing w:val="2"/>
                <w:sz w:val="24"/>
                <w:szCs w:val="24"/>
                <w:highlight w:val="none"/>
              </w:rPr>
              <w:t xml:space="preserve">，未能及时清理</w:t>
            </w:r>
            <w:r>
              <w:rPr>
                <w:rFonts w:hint="eastAsia" w:ascii="宋体" w:hAnsi="宋体" w:eastAsia="宋体" w:cs="宋体"/>
                <w:spacing w:val="14"/>
                <w:sz w:val="24"/>
                <w:szCs w:val="24"/>
                <w:highlight w:val="none"/>
              </w:rPr>
              <w:t xml:space="preserve">的，扣1～2分/处；</w:t>
            </w:r>
            <w:r/>
          </w:p>
          <w:p>
            <w:pPr>
              <w:pStyle w:val="1186"/>
              <w:ind w:left="227" w:firstLine="532"/>
              <w:keepLines w:val="0"/>
              <w:keepNext w:val="0"/>
              <w:pageBreakBefore w:val="0"/>
              <w:spacing w:before="23" w:line="360" w:lineRule="exact"/>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(3)未在指定地方倾倒垃圾的，扣1～2分/处。</w:t>
            </w:r>
            <w:r/>
          </w:p>
          <w:p>
            <w:pPr>
              <w:pStyle w:val="1186"/>
              <w:ind w:left="108" w:right="129" w:firstLine="476"/>
              <w:jc w:val="both"/>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12.路段间互相配合，交叉作业对各自路段的接口处相互清扫，</w:t>
            </w:r>
            <w:r>
              <w:rPr>
                <w:rFonts w:hint="eastAsia" w:ascii="宋体" w:hAnsi="宋体" w:eastAsia="宋体" w:cs="宋体"/>
                <w:spacing w:val="-5"/>
                <w:sz w:val="24"/>
                <w:szCs w:val="24"/>
                <w:highlight w:val="none"/>
              </w:rPr>
              <w:t xml:space="preserve">保洁至对方区域两米左右，交叉路段保洁不到位，一经发现，各</w:t>
            </w:r>
            <w:r>
              <w:rPr>
                <w:rFonts w:hint="eastAsia" w:ascii="宋体" w:hAnsi="宋体" w:eastAsia="宋体" w:cs="宋体"/>
                <w:spacing w:val="14"/>
                <w:sz w:val="24"/>
                <w:szCs w:val="24"/>
                <w:highlight w:val="none"/>
              </w:rPr>
              <w:t xml:space="preserve">作业单位扣1～2分/处。</w:t>
            </w:r>
            <w:r/>
          </w:p>
          <w:p>
            <w:pPr>
              <w:pStyle w:val="1186"/>
              <w:ind w:left="108" w:firstLine="484"/>
              <w:keepLines w:val="0"/>
              <w:keepNext w:val="0"/>
              <w:pageBreakBefore w:val="0"/>
              <w:spacing w:before="33"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13.雪后及时清除积雪，确保车辆通行、市民出行：</w:t>
            </w:r>
            <w:r/>
          </w:p>
          <w:p>
            <w:pPr>
              <w:pStyle w:val="1186"/>
              <w:ind w:left="227" w:firstLine="508"/>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(1)无积冰、无残雪、路见本色，未按规定清除积雪，扣1分</w:t>
            </w:r>
            <w:r>
              <w:rPr>
                <w:rFonts w:hint="eastAsia" w:ascii="宋体" w:hAnsi="宋体" w:eastAsia="宋体" w:cs="宋体"/>
                <w:i/>
                <w:iCs/>
                <w:spacing w:val="-2"/>
                <w:sz w:val="24"/>
                <w:szCs w:val="24"/>
                <w:highlight w:val="none"/>
              </w:rPr>
              <w:t xml:space="preserve">/次；</w:t>
            </w:r>
            <w:r/>
          </w:p>
          <w:p>
            <w:pPr>
              <w:pStyle w:val="1186"/>
              <w:ind w:left="108" w:right="130" w:firstLine="496"/>
              <w:keepLines w:val="0"/>
              <w:keepNext w:val="0"/>
              <w:pageBreakBefore w:val="0"/>
              <w:spacing w:before="34"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(2)堆放在绿化带内的残雪，应及时组织外运，未</w:t>
            </w:r>
            <w:r>
              <w:rPr>
                <w:rFonts w:hint="eastAsia" w:ascii="宋体" w:hAnsi="宋体" w:eastAsia="宋体" w:cs="宋体"/>
                <w:spacing w:val="3"/>
                <w:sz w:val="24"/>
                <w:szCs w:val="24"/>
                <w:highlight w:val="none"/>
              </w:rPr>
              <w:t xml:space="preserve">及时外运的</w:t>
            </w:r>
            <w:r>
              <w:rPr>
                <w:rFonts w:hint="eastAsia" w:ascii="宋体" w:hAnsi="宋体" w:eastAsia="宋体" w:cs="宋体"/>
                <w:sz w:val="24"/>
                <w:szCs w:val="24"/>
                <w:highlight w:val="none"/>
              </w:rPr>
              <w:t xml:space="preserve"> </w:t>
            </w:r>
            <w:r>
              <w:rPr>
                <w:rFonts w:hint="eastAsia" w:ascii="宋体" w:hAnsi="宋体" w:eastAsia="宋体" w:cs="宋体"/>
                <w:spacing w:val="28"/>
                <w:sz w:val="24"/>
                <w:szCs w:val="24"/>
                <w:highlight w:val="none"/>
              </w:rPr>
              <w:t xml:space="preserve">扣1分/处；</w:t>
            </w:r>
            <w:r/>
          </w:p>
          <w:p>
            <w:pPr>
              <w:pStyle w:val="1186"/>
              <w:ind w:left="108" w:right="189" w:firstLine="520"/>
              <w:keepLines w:val="0"/>
              <w:keepNext w:val="0"/>
              <w:pageBreakBefore w:val="0"/>
              <w:spacing w:before="23" w:line="360" w:lineRule="exact"/>
              <w:rPr>
                <w:rFonts w:hint="eastAsia" w:ascii="宋体" w:hAnsi="宋体" w:eastAsia="宋体" w:cs="宋体"/>
                <w:spacing w:val="8"/>
                <w:sz w:val="24"/>
                <w:szCs w:val="24"/>
                <w:highlight w:val="none"/>
              </w:rPr>
            </w:pPr>
            <w:r>
              <w:rPr>
                <w:rFonts w:hint="eastAsia" w:ascii="宋体" w:hAnsi="宋体" w:eastAsia="宋体" w:cs="宋体"/>
                <w:spacing w:val="10"/>
                <w:sz w:val="24"/>
                <w:szCs w:val="24"/>
                <w:highlight w:val="none"/>
              </w:rPr>
              <w:t xml:space="preserve">(3)及时完成雪后除冰、清雪工作，不符要求的扣1分/处。</w:t>
            </w:r>
            <w:r>
              <w:rPr>
                <w:rFonts w:hint="eastAsia" w:ascii="宋体" w:hAnsi="宋体" w:eastAsia="宋体" w:cs="宋体"/>
                <w:spacing w:val="8"/>
                <w:sz w:val="24"/>
                <w:szCs w:val="24"/>
                <w:highlight w:val="none"/>
              </w:rPr>
              <w:t xml:space="preserve"> </w:t>
            </w:r>
            <w:r/>
          </w:p>
          <w:p>
            <w:pPr>
              <w:pStyle w:val="1186"/>
              <w:ind w:left="108" w:right="189" w:firstLine="484"/>
              <w:keepLines w:val="0"/>
              <w:keepNext w:val="0"/>
              <w:pageBreakBefore w:val="0"/>
              <w:spacing w:before="23"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14.保洁车辆整洁、工具摆放整齐、资料</w:t>
            </w:r>
            <w:r>
              <w:rPr>
                <w:rFonts w:hint="eastAsia" w:ascii="宋体" w:hAnsi="宋体" w:eastAsia="宋体" w:cs="宋体"/>
                <w:sz w:val="24"/>
                <w:szCs w:val="24"/>
                <w:highlight w:val="none"/>
              </w:rPr>
              <w:t xml:space="preserve">规范、文明作业：</w:t>
            </w:r>
            <w:r/>
          </w:p>
          <w:p>
            <w:pPr>
              <w:pStyle w:val="1186"/>
              <w:ind w:left="108" w:right="118" w:firstLine="532"/>
              <w:keepLines w:val="0"/>
              <w:keepNext w:val="0"/>
              <w:pageBreakBefore w:val="0"/>
              <w:spacing w:before="26" w:line="360" w:lineRule="exact"/>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(1)作业车辆车容(含电瓶保洁车)不整洁，标志</w:t>
            </w:r>
            <w:r>
              <w:rPr>
                <w:rFonts w:hint="eastAsia" w:ascii="宋体" w:hAnsi="宋体" w:eastAsia="宋体" w:cs="宋体"/>
                <w:spacing w:val="12"/>
                <w:sz w:val="24"/>
                <w:szCs w:val="24"/>
                <w:highlight w:val="none"/>
              </w:rPr>
              <w:t xml:space="preserve">不清晰，警</w:t>
            </w:r>
            <w:r>
              <w:rPr>
                <w:rFonts w:hint="eastAsia" w:ascii="宋体" w:hAnsi="宋体" w:eastAsia="宋体" w:cs="宋体"/>
                <w:spacing w:val="6"/>
                <w:sz w:val="24"/>
                <w:szCs w:val="24"/>
                <w:highlight w:val="none"/>
              </w:rPr>
              <w:t xml:space="preserve">示装置和指示板后缺失、扫毛不及时更换的，扣1分/处；</w:t>
            </w:r>
            <w:r/>
          </w:p>
          <w:p>
            <w:pPr>
              <w:pStyle w:val="1186"/>
              <w:ind w:left="227" w:firstLine="520"/>
              <w:keepLines w:val="0"/>
              <w:keepNext w:val="0"/>
              <w:pageBreakBefore w:val="0"/>
              <w:spacing w:before="27" w:line="36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(2)车内环境不整洁，物品乱堆乱放的，扣1分/处；</w:t>
            </w:r>
            <w:r/>
          </w:p>
          <w:p>
            <w:pPr>
              <w:pStyle w:val="1186"/>
              <w:ind w:left="108" w:right="128" w:firstLine="476"/>
              <w:keepLines w:val="0"/>
              <w:keepNext w:val="0"/>
              <w:pageBreakBefore w:val="0"/>
              <w:spacing w:before="33"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(3)各种规章制度、保养维修记录齐全、完整，缺一项扣1分，</w:t>
            </w:r>
            <w:r>
              <w:rPr>
                <w:rFonts w:hint="eastAsia" w:ascii="宋体" w:hAnsi="宋体" w:eastAsia="宋体" w:cs="宋体"/>
                <w:spacing w:val="5"/>
                <w:sz w:val="24"/>
                <w:szCs w:val="24"/>
                <w:highlight w:val="none"/>
              </w:rPr>
              <w:t xml:space="preserve">记录不全扣1分；</w:t>
            </w:r>
            <w:r/>
          </w:p>
          <w:p>
            <w:pPr>
              <w:pStyle w:val="1186"/>
              <w:ind w:left="108" w:right="158" w:firstLine="492"/>
              <w:keepLines w:val="0"/>
              <w:keepNext w:val="0"/>
              <w:pageBreakBefore w:val="0"/>
              <w:spacing w:before="23"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(4)驾驶员作业时着工作服，开车时赤膊、跷脚、</w:t>
            </w:r>
            <w:r>
              <w:rPr>
                <w:rFonts w:hint="eastAsia" w:ascii="宋体" w:hAnsi="宋体" w:eastAsia="宋体" w:cs="宋体"/>
                <w:spacing w:val="2"/>
                <w:sz w:val="24"/>
                <w:szCs w:val="24"/>
                <w:highlight w:val="none"/>
              </w:rPr>
              <w:t xml:space="preserve">穿拖鞋上车</w:t>
            </w:r>
            <w:r>
              <w:rPr>
                <w:rFonts w:hint="eastAsia" w:ascii="宋体" w:hAnsi="宋体" w:eastAsia="宋体" w:cs="宋体"/>
                <w:spacing w:val="10"/>
                <w:sz w:val="24"/>
                <w:szCs w:val="24"/>
                <w:highlight w:val="none"/>
              </w:rPr>
              <w:t xml:space="preserve">或开车时不遵守交通规则、吸烟、打电话的，扣1~3分/次；</w:t>
            </w:r>
            <w:r/>
          </w:p>
          <w:p>
            <w:pPr>
              <w:pStyle w:val="1186"/>
              <w:ind w:left="227" w:firstLine="520"/>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(5)停车场内地面整洁、车辆停放有序，不整齐扣1~3</w:t>
            </w:r>
            <w:r>
              <w:rPr>
                <w:rFonts w:hint="eastAsia" w:ascii="宋体" w:hAnsi="宋体" w:eastAsia="宋体" w:cs="宋体"/>
                <w:spacing w:val="9"/>
                <w:sz w:val="24"/>
                <w:szCs w:val="24"/>
                <w:highlight w:val="none"/>
              </w:rPr>
              <w:t xml:space="preserve">分；</w:t>
            </w:r>
            <w:r/>
          </w:p>
          <w:p>
            <w:pPr>
              <w:pStyle w:val="1186"/>
              <w:ind w:left="87" w:right="148" w:firstLine="492"/>
              <w:keepLines w:val="0"/>
              <w:keepNext w:val="0"/>
              <w:pageBreakBefore w:val="0"/>
              <w:spacing w:before="16"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(6)特殊车辆的操作员必须证驾相符，发现证驾不符现象的扣</w:t>
            </w:r>
            <w:r>
              <w:rPr>
                <w:rFonts w:hint="eastAsia" w:ascii="宋体" w:hAnsi="宋体" w:eastAsia="宋体" w:cs="宋体"/>
                <w:spacing w:val="5"/>
                <w:sz w:val="24"/>
                <w:szCs w:val="24"/>
                <w:highlight w:val="none"/>
              </w:rPr>
              <w:t xml:space="preserve"> </w:t>
            </w:r>
            <w:r>
              <w:rPr>
                <w:rFonts w:hint="eastAsia" w:ascii="宋体" w:hAnsi="宋体" w:eastAsia="宋体" w:cs="宋体"/>
                <w:spacing w:val="10"/>
                <w:sz w:val="24"/>
                <w:szCs w:val="24"/>
                <w:highlight w:val="none"/>
              </w:rPr>
              <w:t xml:space="preserve">3分。</w:t>
            </w:r>
            <w:r/>
          </w:p>
          <w:p>
            <w:pPr>
              <w:pStyle w:val="1186"/>
              <w:ind w:left="108" w:firstLine="488"/>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15.服从管理，按通知作业：</w:t>
            </w:r>
            <w:r/>
          </w:p>
          <w:p>
            <w:pPr>
              <w:pStyle w:val="1186"/>
              <w:ind w:left="227" w:firstLine="520"/>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(1)未按要求完成环卫应急保障任务的，扣1～3分/次；</w:t>
            </w:r>
            <w:r/>
          </w:p>
          <w:p>
            <w:pPr>
              <w:pStyle w:val="1186"/>
              <w:ind w:left="227" w:firstLine="520"/>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(2)不服从管理，未按要求作业的，视情况扣2～5分/</w:t>
            </w:r>
            <w:r>
              <w:rPr>
                <w:rFonts w:hint="eastAsia" w:ascii="宋体" w:hAnsi="宋体" w:eastAsia="宋体" w:cs="宋体"/>
                <w:spacing w:val="9"/>
                <w:sz w:val="24"/>
                <w:szCs w:val="24"/>
                <w:highlight w:val="none"/>
              </w:rPr>
              <w:t xml:space="preserve">次；</w:t>
            </w:r>
            <w:r/>
          </w:p>
          <w:p>
            <w:pPr>
              <w:pStyle w:val="1186"/>
              <w:ind w:left="227" w:firstLine="500"/>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(3)按规定对道路进行洒水、冲洗，未及时完成的，扣1～3</w:t>
            </w:r>
            <w:r>
              <w:rPr>
                <w:rFonts w:hint="eastAsia" w:ascii="宋体" w:hAnsi="宋体" w:eastAsia="宋体" w:cs="宋体"/>
                <w:i/>
                <w:iCs/>
                <w:spacing w:val="3"/>
                <w:sz w:val="24"/>
                <w:szCs w:val="24"/>
                <w:highlight w:val="none"/>
              </w:rPr>
              <w:t xml:space="preserve">分/次；</w:t>
            </w:r>
            <w:r/>
          </w:p>
          <w:p>
            <w:pPr>
              <w:pStyle w:val="1186"/>
              <w:ind w:left="108" w:right="149" w:firstLine="492"/>
              <w:keepLines w:val="0"/>
              <w:keepNext w:val="0"/>
              <w:pageBreakBefore w:val="0"/>
              <w:spacing w:before="33"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(4)按照</w:t>
            </w:r>
            <w:r>
              <w:rPr>
                <w:rFonts w:hint="eastAsia" w:ascii="宋体" w:hAnsi="宋体" w:cs="宋体"/>
                <w:spacing w:val="3"/>
                <w:sz w:val="24"/>
                <w:szCs w:val="24"/>
                <w:highlight w:val="none"/>
                <w:lang w:eastAsia="zh-CN"/>
              </w:rPr>
              <w:t xml:space="preserve">杨舍镇综合执法办公室</w:t>
            </w:r>
            <w:r>
              <w:rPr>
                <w:rFonts w:hint="eastAsia" w:ascii="宋体" w:hAnsi="宋体" w:eastAsia="宋体" w:cs="宋体"/>
                <w:spacing w:val="3"/>
                <w:sz w:val="24"/>
                <w:szCs w:val="24"/>
                <w:highlight w:val="none"/>
              </w:rPr>
              <w:t xml:space="preserve">规定的作业时间，发现私自调</w:t>
            </w:r>
            <w:r>
              <w:rPr>
                <w:rFonts w:hint="eastAsia" w:ascii="宋体" w:hAnsi="宋体" w:eastAsia="宋体" w:cs="宋体"/>
                <w:spacing w:val="10"/>
                <w:sz w:val="24"/>
                <w:szCs w:val="24"/>
                <w:highlight w:val="none"/>
              </w:rPr>
              <w:t xml:space="preserve">整作业时间的，扣1～2分/次；</w:t>
            </w:r>
            <w:r/>
          </w:p>
          <w:p>
            <w:pPr>
              <w:pStyle w:val="1186"/>
              <w:ind w:left="108" w:right="156" w:firstLine="492"/>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(5)重大活动中延误洒水、冲洗，造成道路保洁质量产</w:t>
            </w:r>
            <w:r>
              <w:rPr>
                <w:rFonts w:hint="eastAsia" w:ascii="宋体" w:hAnsi="宋体" w:eastAsia="宋体" w:cs="宋体"/>
                <w:spacing w:val="2"/>
                <w:sz w:val="24"/>
                <w:szCs w:val="24"/>
                <w:highlight w:val="none"/>
              </w:rPr>
              <w:t xml:space="preserve">生问题</w:t>
            </w:r>
            <w:r>
              <w:rPr>
                <w:rFonts w:hint="eastAsia" w:ascii="宋体" w:hAnsi="宋体" w:eastAsia="宋体" w:cs="宋体"/>
                <w:spacing w:val="14"/>
                <w:sz w:val="24"/>
                <w:szCs w:val="24"/>
                <w:highlight w:val="none"/>
              </w:rPr>
              <w:t xml:space="preserve">的，扣1～3分/次；</w:t>
            </w:r>
            <w:r/>
          </w:p>
          <w:p>
            <w:pPr>
              <w:pStyle w:val="1186"/>
              <w:ind w:left="108" w:right="149" w:firstLine="492"/>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(6)遇有重大活动期间，</w:t>
            </w:r>
            <w:r>
              <w:rPr>
                <w:rFonts w:hint="eastAsia" w:ascii="宋体" w:hAnsi="宋体" w:cs="宋体"/>
                <w:spacing w:val="3"/>
                <w:sz w:val="24"/>
                <w:szCs w:val="24"/>
                <w:highlight w:val="none"/>
                <w:lang w:eastAsia="zh-CN"/>
              </w:rPr>
              <w:t xml:space="preserve">杨舍镇综合执法办公室</w:t>
            </w:r>
            <w:r>
              <w:rPr>
                <w:rFonts w:hint="eastAsia" w:ascii="宋体" w:hAnsi="宋体" w:eastAsia="宋体" w:cs="宋体"/>
                <w:spacing w:val="3"/>
                <w:sz w:val="24"/>
                <w:szCs w:val="24"/>
                <w:highlight w:val="none"/>
              </w:rPr>
              <w:t xml:space="preserve">可视情况抽调</w:t>
            </w:r>
            <w:r>
              <w:rPr>
                <w:rFonts w:hint="eastAsia" w:ascii="宋体" w:hAnsi="宋体" w:eastAsia="宋体" w:cs="宋体"/>
                <w:spacing w:val="-4"/>
                <w:sz w:val="24"/>
                <w:szCs w:val="24"/>
                <w:highlight w:val="none"/>
              </w:rPr>
              <w:t xml:space="preserve">公司的作业车辆及人员，各公司应予以配合；</w:t>
            </w:r>
            <w:r/>
          </w:p>
          <w:p>
            <w:pPr>
              <w:pStyle w:val="1186"/>
              <w:ind w:left="87" w:firstLine="492"/>
              <w:keepLines w:val="0"/>
              <w:keepNext w:val="0"/>
              <w:pageBreakBefore w:val="0"/>
              <w:spacing w:before="175" w:line="360" w:lineRule="exact"/>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(7)遇有重大活动、创建工作等，公司应该按</w:t>
            </w:r>
            <w:r>
              <w:rPr>
                <w:rFonts w:hint="eastAsia" w:ascii="宋体" w:hAnsi="宋体" w:cs="宋体"/>
                <w:spacing w:val="3"/>
                <w:sz w:val="24"/>
                <w:szCs w:val="24"/>
                <w:highlight w:val="none"/>
                <w:lang w:eastAsia="zh-CN"/>
              </w:rPr>
              <w:t xml:space="preserve">杨舍镇综合执法办公室</w:t>
            </w:r>
            <w:r>
              <w:rPr>
                <w:rFonts w:hint="eastAsia" w:ascii="宋体" w:hAnsi="宋体" w:eastAsia="宋体" w:cs="宋体"/>
                <w:spacing w:val="-4"/>
                <w:sz w:val="24"/>
                <w:szCs w:val="24"/>
                <w:highlight w:val="none"/>
              </w:rPr>
              <w:t xml:space="preserve">要求统一部署制定迎检工作计划并在活</w:t>
            </w:r>
            <w:r>
              <w:rPr>
                <w:rFonts w:hint="eastAsia" w:ascii="宋体" w:hAnsi="宋体" w:eastAsia="宋体" w:cs="宋体"/>
                <w:spacing w:val="-5"/>
                <w:sz w:val="24"/>
                <w:szCs w:val="24"/>
                <w:highlight w:val="none"/>
              </w:rPr>
              <w:t xml:space="preserve">动后及时总结，各</w:t>
            </w:r>
            <w:r>
              <w:rPr>
                <w:rFonts w:hint="eastAsia" w:ascii="宋体" w:hAnsi="宋体" w:eastAsia="宋体" w:cs="宋体"/>
                <w:spacing w:val="-2"/>
                <w:sz w:val="24"/>
                <w:szCs w:val="24"/>
                <w:highlight w:val="none"/>
              </w:rPr>
              <w:t xml:space="preserve">种材料应及时上报</w:t>
            </w:r>
            <w:r>
              <w:rPr>
                <w:rFonts w:hint="eastAsia" w:ascii="宋体" w:hAnsi="宋体" w:cs="宋体"/>
                <w:spacing w:val="-2"/>
                <w:sz w:val="24"/>
                <w:szCs w:val="24"/>
                <w:highlight w:val="none"/>
                <w:lang w:eastAsia="zh-CN"/>
              </w:rPr>
              <w:t xml:space="preserve">杨舍镇综合执法办公室</w:t>
            </w:r>
            <w:r>
              <w:rPr>
                <w:rFonts w:hint="eastAsia" w:ascii="宋体" w:hAnsi="宋体" w:eastAsia="宋体" w:cs="宋体"/>
                <w:spacing w:val="-2"/>
                <w:sz w:val="24"/>
                <w:szCs w:val="24"/>
                <w:highlight w:val="none"/>
              </w:rPr>
              <w:t xml:space="preserve">备</w:t>
            </w:r>
            <w:r>
              <w:rPr>
                <w:rFonts w:hint="eastAsia" w:ascii="宋体" w:hAnsi="宋体" w:eastAsia="宋体" w:cs="宋体"/>
                <w:spacing w:val="-3"/>
                <w:sz w:val="24"/>
                <w:szCs w:val="24"/>
                <w:highlight w:val="none"/>
              </w:rPr>
              <w:t xml:space="preserve">案。</w:t>
            </w:r>
            <w:r/>
          </w:p>
          <w:p>
            <w:pPr>
              <w:pStyle w:val="1186"/>
              <w:ind w:left="87" w:firstLine="464"/>
              <w:keepLines w:val="0"/>
              <w:keepNext w:val="0"/>
              <w:pageBreakBefore w:val="0"/>
              <w:spacing w:before="175" w:line="36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16.</w:t>
            </w:r>
            <w:r>
              <w:rPr>
                <w:rFonts w:hint="eastAsia" w:ascii="宋体" w:hAnsi="宋体" w:eastAsia="宋体" w:cs="宋体"/>
                <w:spacing w:val="-33"/>
                <w:sz w:val="24"/>
                <w:szCs w:val="24"/>
                <w:highlight w:val="none"/>
              </w:rPr>
              <w:t xml:space="preserve"> </w:t>
            </w:r>
            <w:r>
              <w:rPr>
                <w:rFonts w:hint="eastAsia" w:ascii="宋体" w:hAnsi="宋体" w:eastAsia="宋体" w:cs="宋体"/>
                <w:spacing w:val="-4"/>
                <w:sz w:val="24"/>
                <w:szCs w:val="24"/>
                <w:highlight w:val="none"/>
              </w:rPr>
              <w:t xml:space="preserve">配合做好垃圾分类工作：</w:t>
            </w:r>
            <w:r/>
          </w:p>
          <w:p>
            <w:pPr>
              <w:pStyle w:val="1186"/>
              <w:ind w:left="227" w:firstLine="492"/>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(1)保洁公司应鼓励保洁人员分类收集工作区域内的可回收</w:t>
            </w:r>
            <w:r>
              <w:rPr>
                <w:rFonts w:hint="eastAsia" w:ascii="宋体" w:hAnsi="宋体" w:eastAsia="宋体" w:cs="宋体"/>
                <w:spacing w:val="-5"/>
                <w:sz w:val="24"/>
                <w:szCs w:val="24"/>
                <w:highlight w:val="none"/>
              </w:rPr>
              <w:t xml:space="preserve">物，集中存放在公司指定的仓库、收集点或其他适合的地点，然后统一出售给有资质的再生资源回收公司，不得出售给无牌无证</w:t>
            </w:r>
            <w:r>
              <w:rPr>
                <w:rFonts w:hint="eastAsia" w:ascii="宋体" w:hAnsi="宋体" w:eastAsia="宋体" w:cs="宋体"/>
                <w:spacing w:val="10"/>
                <w:sz w:val="24"/>
                <w:szCs w:val="24"/>
                <w:highlight w:val="none"/>
              </w:rPr>
              <w:t xml:space="preserve">的非正规回收人员，如不按照规定执行，扣1~2分/次；</w:t>
            </w:r>
            <w:r/>
          </w:p>
          <w:p>
            <w:pPr>
              <w:pStyle w:val="1186"/>
              <w:ind w:left="87" w:right="146" w:firstLine="488"/>
              <w:keepLines w:val="0"/>
              <w:keepNext w:val="0"/>
              <w:pageBreakBefore w:val="0"/>
              <w:spacing w:before="13" w:line="36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(2)保洁公司应在工作区域内设置适合的可回收物暂存仓库、</w:t>
            </w:r>
            <w:r>
              <w:rPr>
                <w:rFonts w:hint="eastAsia" w:ascii="宋体" w:hAnsi="宋体" w:eastAsia="宋体" w:cs="宋体"/>
                <w:spacing w:val="-5"/>
                <w:sz w:val="24"/>
                <w:szCs w:val="24"/>
                <w:highlight w:val="none"/>
              </w:rPr>
              <w:t xml:space="preserve">收集点等，方便保洁人员集中交投可回收物。统一出售可回收物</w:t>
            </w:r>
            <w:r>
              <w:rPr>
                <w:rFonts w:hint="eastAsia" w:ascii="宋体" w:hAnsi="宋体" w:eastAsia="宋体" w:cs="宋体"/>
                <w:spacing w:val="-1"/>
                <w:sz w:val="24"/>
                <w:szCs w:val="24"/>
                <w:highlight w:val="none"/>
              </w:rPr>
              <w:t xml:space="preserve">所得资金应合理分配给保洁人员，提高保洁人员垃圾</w:t>
            </w:r>
            <w:r>
              <w:rPr>
                <w:rFonts w:hint="eastAsia" w:ascii="宋体" w:hAnsi="宋体" w:eastAsia="宋体" w:cs="宋体"/>
                <w:spacing w:val="-2"/>
                <w:sz w:val="24"/>
                <w:szCs w:val="24"/>
                <w:highlight w:val="none"/>
              </w:rPr>
              <w:t xml:space="preserve">分类积极</w:t>
            </w:r>
            <w:r>
              <w:rPr>
                <w:rFonts w:hint="eastAsia" w:ascii="宋体" w:hAnsi="宋体" w:eastAsia="宋体" w:cs="宋体"/>
                <w:spacing w:val="9"/>
                <w:sz w:val="24"/>
                <w:szCs w:val="24"/>
                <w:highlight w:val="none"/>
              </w:rPr>
              <w:t xml:space="preserve">性，如不按照规定执行，扣1～2分/次。</w:t>
            </w:r>
            <w:r/>
          </w:p>
          <w:p>
            <w:pPr>
              <w:pStyle w:val="1186"/>
              <w:ind w:left="87" w:right="166" w:firstLine="476"/>
              <w:keepLines w:val="0"/>
              <w:keepNext w:val="0"/>
              <w:pageBreakBefore w:val="0"/>
              <w:spacing w:before="44"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17.无论媒体及来信、来访投诉，经查实有责的、未按照规定整</w:t>
            </w:r>
            <w:r>
              <w:rPr>
                <w:rFonts w:hint="eastAsia" w:ascii="宋体" w:hAnsi="宋体" w:eastAsia="宋体" w:cs="宋体"/>
                <w:spacing w:val="-6"/>
                <w:sz w:val="24"/>
                <w:szCs w:val="24"/>
                <w:highlight w:val="none"/>
              </w:rPr>
              <w:t xml:space="preserve">改到位或造成反复投诉的：</w:t>
            </w:r>
            <w:r/>
          </w:p>
          <w:p>
            <w:pPr>
              <w:pStyle w:val="1186"/>
              <w:ind w:left="227" w:firstLine="508"/>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(1)经上级部门反馈，查实确有责的扣2～5</w:t>
            </w:r>
            <w:r>
              <w:rPr>
                <w:rFonts w:hint="eastAsia" w:ascii="宋体" w:hAnsi="宋体" w:eastAsia="宋体" w:cs="宋体"/>
                <w:spacing w:val="6"/>
                <w:sz w:val="24"/>
                <w:szCs w:val="24"/>
                <w:highlight w:val="none"/>
              </w:rPr>
              <w:t xml:space="preserve">分；</w:t>
            </w:r>
            <w:r/>
          </w:p>
          <w:p>
            <w:pPr>
              <w:pStyle w:val="1186"/>
              <w:ind w:left="87" w:right="135" w:firstLine="492"/>
              <w:keepLines w:val="0"/>
              <w:keepNext w:val="0"/>
              <w:pageBreakBefore w:val="0"/>
              <w:spacing w:before="34"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(2)任何来信、来电、来访投诉，需及时整改，未在规定时间</w:t>
            </w:r>
            <w:r>
              <w:rPr>
                <w:rFonts w:hint="eastAsia" w:ascii="宋体" w:hAnsi="宋体" w:eastAsia="宋体" w:cs="宋体"/>
                <w:spacing w:val="9"/>
                <w:sz w:val="24"/>
                <w:szCs w:val="24"/>
                <w:highlight w:val="none"/>
              </w:rPr>
              <w:t xml:space="preserve">内整改到位的，扣2～5分/次；</w:t>
            </w:r>
            <w:r/>
          </w:p>
          <w:p>
            <w:pPr>
              <w:pStyle w:val="1186"/>
              <w:ind w:left="87" w:right="140" w:firstLine="492"/>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(3)任何来信、来电、来访投诉，被媒体曝光的，经查实的确</w:t>
            </w:r>
            <w:r>
              <w:rPr>
                <w:rFonts w:hint="eastAsia" w:ascii="宋体" w:hAnsi="宋体" w:eastAsia="宋体" w:cs="宋体"/>
                <w:spacing w:val="4"/>
                <w:sz w:val="24"/>
                <w:szCs w:val="24"/>
                <w:highlight w:val="none"/>
              </w:rPr>
              <w:t xml:space="preserve">有责的，每件事情扣2～5分。</w:t>
            </w:r>
            <w:r/>
          </w:p>
          <w:p>
            <w:pPr>
              <w:pStyle w:val="1186"/>
              <w:ind w:left="87" w:right="140" w:firstLine="480"/>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18.按规定办理相关用工手续并按《劳动法》规定发放工</w:t>
            </w:r>
            <w:r>
              <w:rPr>
                <w:rFonts w:hint="eastAsia" w:ascii="宋体" w:hAnsi="宋体" w:eastAsia="宋体" w:cs="宋体"/>
                <w:spacing w:val="-1"/>
                <w:sz w:val="24"/>
                <w:szCs w:val="24"/>
                <w:highlight w:val="none"/>
              </w:rPr>
              <w:t xml:space="preserve">资和加</w:t>
            </w:r>
            <w:r>
              <w:rPr>
                <w:rFonts w:hint="eastAsia" w:ascii="宋体" w:hAnsi="宋体" w:eastAsia="宋体" w:cs="宋体"/>
                <w:spacing w:val="-4"/>
                <w:sz w:val="24"/>
                <w:szCs w:val="24"/>
                <w:highlight w:val="none"/>
              </w:rPr>
              <w:t xml:space="preserve">班等费用及执行公休等，保障职工合法权益：</w:t>
            </w:r>
            <w:r/>
          </w:p>
          <w:p>
            <w:pPr>
              <w:pStyle w:val="1186"/>
              <w:ind w:left="227" w:firstLine="540"/>
              <w:keepLines w:val="0"/>
              <w:keepNext w:val="0"/>
              <w:pageBreakBefore w:val="0"/>
              <w:spacing w:before="35" w:line="360" w:lineRule="exact"/>
              <w:rPr>
                <w:rFonts w:hint="eastAsia" w:ascii="宋体" w:hAnsi="宋体" w:eastAsia="宋体" w:cs="宋体"/>
                <w:sz w:val="24"/>
                <w:szCs w:val="24"/>
                <w:highlight w:val="none"/>
              </w:rPr>
            </w:pPr>
            <w:r>
              <w:rPr>
                <w:rFonts w:hint="eastAsia" w:ascii="宋体" w:hAnsi="宋体" w:eastAsia="宋体" w:cs="宋体"/>
                <w:spacing w:val="15"/>
                <w:sz w:val="24"/>
                <w:szCs w:val="24"/>
                <w:highlight w:val="none"/>
              </w:rPr>
              <w:t xml:space="preserve">(1)未签订劳动合同的，扣3分/人；</w:t>
            </w:r>
            <w:r/>
          </w:p>
          <w:p>
            <w:pPr>
              <w:pStyle w:val="1186"/>
              <w:ind w:left="227" w:firstLine="524"/>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(2)未按规定参加基本社会养老保险的，扣3分/人；</w:t>
            </w:r>
            <w:r/>
          </w:p>
          <w:p>
            <w:pPr>
              <w:pStyle w:val="1186"/>
              <w:ind w:left="87" w:right="183" w:firstLine="504"/>
              <w:keepLines w:val="0"/>
              <w:keepNext w:val="0"/>
              <w:pageBreakBefore w:val="0"/>
              <w:spacing w:before="25" w:line="360" w:lineRule="exac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(3)未切实遵守劳动合同法，工资低于最低工资水平的，扣3</w:t>
            </w:r>
            <w:r>
              <w:rPr>
                <w:rFonts w:hint="eastAsia" w:ascii="宋体" w:hAnsi="宋体" w:eastAsia="宋体" w:cs="宋体"/>
                <w:spacing w:val="9"/>
                <w:sz w:val="24"/>
                <w:szCs w:val="24"/>
                <w:highlight w:val="none"/>
              </w:rPr>
              <w:t xml:space="preserve">分/人；</w:t>
            </w:r>
            <w:r/>
          </w:p>
          <w:p>
            <w:pPr>
              <w:pStyle w:val="1186"/>
              <w:ind w:left="87" w:right="198" w:firstLine="484"/>
              <w:keepLines w:val="0"/>
              <w:keepNext w:val="0"/>
              <w:pageBreakBefore w:val="0"/>
              <w:spacing w:before="14" w:line="36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(4)加班、公休、作息时间、工作任务量不符合相关规定的，</w:t>
            </w:r>
            <w:r>
              <w:rPr>
                <w:rFonts w:hint="eastAsia" w:ascii="宋体" w:hAnsi="宋体" w:eastAsia="宋体" w:cs="宋体"/>
                <w:spacing w:val="28"/>
                <w:sz w:val="24"/>
                <w:szCs w:val="24"/>
                <w:highlight w:val="none"/>
              </w:rPr>
              <w:t xml:space="preserve">扣3分/人；</w:t>
            </w:r>
            <w:r/>
          </w:p>
          <w:p>
            <w:pPr>
              <w:pStyle w:val="1186"/>
              <w:ind w:left="87" w:right="138" w:firstLine="512"/>
              <w:keepLines w:val="0"/>
              <w:keepNext w:val="0"/>
              <w:pageBreakBefore w:val="0"/>
              <w:spacing w:before="23" w:line="360" w:lineRule="exac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(5)公司应建立用工制度(聘用制度、辞退制度、</w:t>
            </w:r>
            <w:r>
              <w:rPr>
                <w:rFonts w:hint="eastAsia" w:ascii="宋体" w:hAnsi="宋体" w:eastAsia="宋体" w:cs="宋体"/>
                <w:spacing w:val="7"/>
                <w:sz w:val="24"/>
                <w:szCs w:val="24"/>
                <w:highlight w:val="none"/>
              </w:rPr>
              <w:t xml:space="preserve">上岗培训制</w:t>
            </w:r>
            <w:r>
              <w:rPr>
                <w:rFonts w:hint="eastAsia" w:ascii="宋体" w:hAnsi="宋体" w:eastAsia="宋体" w:cs="宋体"/>
                <w:spacing w:val="11"/>
                <w:sz w:val="24"/>
                <w:szCs w:val="24"/>
                <w:highlight w:val="none"/>
              </w:rPr>
              <w:t xml:space="preserve">度、技能培训制度等),如用工不合理，出现问题的，扣2分/</w:t>
            </w:r>
            <w:r>
              <w:rPr>
                <w:rFonts w:hint="eastAsia" w:ascii="宋体" w:hAnsi="宋体" w:eastAsia="宋体" w:cs="宋体"/>
                <w:sz w:val="24"/>
                <w:szCs w:val="24"/>
                <w:highlight w:val="none"/>
              </w:rPr>
              <w:t xml:space="preserve"> </w:t>
            </w:r>
            <w:r>
              <w:rPr>
                <w:rFonts w:hint="eastAsia" w:ascii="宋体" w:hAnsi="宋体" w:eastAsia="宋体" w:cs="宋体"/>
                <w:spacing w:val="-13"/>
                <w:sz w:val="24"/>
                <w:szCs w:val="24"/>
                <w:highlight w:val="none"/>
              </w:rPr>
              <w:t xml:space="preserve">次；</w:t>
            </w:r>
            <w:r/>
          </w:p>
          <w:p>
            <w:pPr>
              <w:pStyle w:val="1186"/>
              <w:ind w:left="87" w:right="128" w:firstLine="492"/>
              <w:keepLines w:val="0"/>
              <w:keepNext w:val="0"/>
              <w:pageBreakBefore w:val="0"/>
              <w:spacing w:before="16"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(6)对清扫作业人员实施上岗前和每年至少一次的职业道德和</w:t>
            </w:r>
            <w:r>
              <w:rPr>
                <w:rFonts w:hint="eastAsia" w:ascii="宋体" w:hAnsi="宋体" w:eastAsia="宋体" w:cs="宋体"/>
                <w:spacing w:val="-4"/>
                <w:sz w:val="24"/>
                <w:szCs w:val="24"/>
                <w:highlight w:val="none"/>
              </w:rPr>
              <w:t xml:space="preserve">标准化清扫保洁培训，并有培训记录，如未按要求出现问题的，</w:t>
            </w:r>
            <w:r>
              <w:rPr>
                <w:rFonts w:hint="eastAsia" w:ascii="宋体" w:hAnsi="宋体" w:eastAsia="宋体" w:cs="宋体"/>
                <w:spacing w:val="28"/>
                <w:sz w:val="24"/>
                <w:szCs w:val="24"/>
                <w:highlight w:val="none"/>
              </w:rPr>
              <w:t xml:space="preserve">扣2分/次；</w:t>
            </w:r>
            <w:r/>
          </w:p>
          <w:p>
            <w:pPr>
              <w:pStyle w:val="1186"/>
              <w:ind w:left="87" w:right="145" w:firstLine="528"/>
              <w:keepLines w:val="0"/>
              <w:keepNext w:val="0"/>
              <w:pageBreakBefore w:val="0"/>
              <w:spacing w:before="24" w:line="36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(7)不得私自去各公司(含</w:t>
            </w:r>
            <w:r>
              <w:rPr>
                <w:rFonts w:hint="eastAsia" w:ascii="宋体" w:hAnsi="宋体" w:cs="宋体"/>
                <w:spacing w:val="12"/>
                <w:sz w:val="24"/>
                <w:szCs w:val="24"/>
                <w:highlight w:val="none"/>
                <w:lang w:eastAsia="zh-CN"/>
              </w:rPr>
              <w:t xml:space="preserve">杨舍镇综合执法办公室</w:t>
            </w:r>
            <w:r>
              <w:rPr>
                <w:rFonts w:hint="eastAsia" w:ascii="宋体" w:hAnsi="宋体" w:eastAsia="宋体" w:cs="宋体"/>
                <w:spacing w:val="12"/>
                <w:sz w:val="24"/>
                <w:szCs w:val="24"/>
                <w:highlight w:val="none"/>
              </w:rPr>
              <w:t xml:space="preserve">)</w:t>
            </w:r>
            <w:r>
              <w:rPr>
                <w:rFonts w:hint="eastAsia" w:ascii="宋体" w:hAnsi="宋体" w:eastAsia="宋体" w:cs="宋体"/>
                <w:spacing w:val="11"/>
                <w:sz w:val="24"/>
                <w:szCs w:val="24"/>
                <w:highlight w:val="none"/>
              </w:rPr>
              <w:t xml:space="preserve">挖取在职</w:t>
            </w:r>
            <w:r>
              <w:rPr>
                <w:rFonts w:hint="eastAsia" w:ascii="宋体" w:hAnsi="宋体" w:eastAsia="宋体" w:cs="宋体"/>
                <w:spacing w:val="7"/>
                <w:sz w:val="24"/>
                <w:szCs w:val="24"/>
                <w:highlight w:val="none"/>
              </w:rPr>
              <w:t xml:space="preserve">工作人员，发现类似情况的扣3～5分/次。下</w:t>
            </w:r>
            <w:r>
              <w:rPr>
                <w:rFonts w:hint="eastAsia" w:ascii="宋体" w:hAnsi="宋体" w:eastAsia="宋体" w:cs="宋体"/>
                <w:spacing w:val="6"/>
                <w:sz w:val="24"/>
                <w:szCs w:val="24"/>
                <w:highlight w:val="none"/>
              </w:rPr>
              <w:t xml:space="preserve">一轮招标将列入</w:t>
            </w:r>
            <w:r>
              <w:rPr>
                <w:rFonts w:hint="eastAsia" w:ascii="宋体" w:hAnsi="宋体" w:eastAsia="宋体" w:cs="宋体"/>
                <w:spacing w:val="-8"/>
                <w:sz w:val="24"/>
                <w:szCs w:val="24"/>
                <w:highlight w:val="none"/>
              </w:rPr>
              <w:t xml:space="preserve">黑</w:t>
            </w:r>
            <w:r>
              <w:rPr>
                <w:rFonts w:hint="eastAsia" w:ascii="宋体" w:hAnsi="宋体" w:eastAsia="宋体" w:cs="宋体"/>
                <w:spacing w:val="-19"/>
                <w:sz w:val="24"/>
                <w:szCs w:val="24"/>
                <w:highlight w:val="none"/>
              </w:rPr>
              <w:t xml:space="preserve"> </w:t>
            </w:r>
            <w:r>
              <w:rPr>
                <w:rFonts w:hint="eastAsia" w:ascii="宋体" w:hAnsi="宋体" w:eastAsia="宋体" w:cs="宋体"/>
                <w:spacing w:val="-8"/>
                <w:sz w:val="24"/>
                <w:szCs w:val="24"/>
                <w:highlight w:val="none"/>
              </w:rPr>
              <w:t xml:space="preserve">名</w:t>
            </w:r>
            <w:r>
              <w:rPr>
                <w:rFonts w:hint="eastAsia" w:ascii="宋体" w:hAnsi="宋体" w:eastAsia="宋体" w:cs="宋体"/>
                <w:spacing w:val="-20"/>
                <w:sz w:val="24"/>
                <w:szCs w:val="24"/>
                <w:highlight w:val="none"/>
              </w:rPr>
              <w:t xml:space="preserve"> </w:t>
            </w:r>
            <w:r>
              <w:rPr>
                <w:rFonts w:hint="eastAsia" w:ascii="宋体" w:hAnsi="宋体" w:eastAsia="宋体" w:cs="宋体"/>
                <w:spacing w:val="-8"/>
                <w:sz w:val="24"/>
                <w:szCs w:val="24"/>
                <w:highlight w:val="none"/>
              </w:rPr>
              <w:t xml:space="preserve">单</w:t>
            </w:r>
            <w:r>
              <w:rPr>
                <w:rFonts w:hint="eastAsia" w:ascii="宋体" w:hAnsi="宋体" w:eastAsia="宋体" w:cs="宋体"/>
                <w:spacing w:val="-28"/>
                <w:sz w:val="24"/>
                <w:szCs w:val="24"/>
                <w:highlight w:val="none"/>
              </w:rPr>
              <w:t xml:space="preserve"> </w:t>
            </w:r>
            <w:r>
              <w:rPr>
                <w:rFonts w:hint="eastAsia" w:ascii="宋体" w:hAnsi="宋体" w:eastAsia="宋体" w:cs="宋体"/>
                <w:spacing w:val="-8"/>
                <w:sz w:val="24"/>
                <w:szCs w:val="24"/>
                <w:highlight w:val="none"/>
              </w:rPr>
              <w:t xml:space="preserve">；</w:t>
            </w:r>
            <w:r/>
          </w:p>
          <w:p>
            <w:pPr>
              <w:pStyle w:val="1186"/>
              <w:ind w:left="87" w:right="126" w:firstLine="528"/>
              <w:keepLines w:val="0"/>
              <w:keepNext w:val="0"/>
              <w:pageBreakBefore w:val="0"/>
              <w:spacing w:before="38" w:line="360" w:lineRule="exact"/>
              <w:rPr>
                <w:rFonts w:hint="eastAsia" w:ascii="宋体" w:hAnsi="宋体" w:eastAsia="宋体" w:cs="宋体"/>
                <w:spacing w:val="21"/>
                <w:sz w:val="24"/>
                <w:szCs w:val="24"/>
                <w:highlight w:val="none"/>
              </w:rPr>
            </w:pPr>
            <w:r>
              <w:rPr>
                <w:rFonts w:hint="eastAsia" w:ascii="宋体" w:hAnsi="宋体" w:eastAsia="宋体" w:cs="宋体"/>
                <w:spacing w:val="12"/>
                <w:sz w:val="24"/>
                <w:szCs w:val="24"/>
                <w:highlight w:val="none"/>
              </w:rPr>
              <w:t xml:space="preserve">(8)公司用工人员一线作业人员男、女60周岁(含)以上人员数量占承担本项目作业人员总数的比例≤50%,超过60周岁</w:t>
            </w:r>
            <w:r>
              <w:rPr>
                <w:rFonts w:hint="eastAsia" w:ascii="宋体" w:hAnsi="宋体" w:eastAsia="宋体" w:cs="宋体"/>
                <w:spacing w:val="22"/>
                <w:sz w:val="24"/>
                <w:szCs w:val="24"/>
                <w:highlight w:val="none"/>
              </w:rPr>
              <w:t xml:space="preserve">(含)以上人员数量比例每超出1%,扣1分/</w:t>
            </w:r>
            <w:r>
              <w:rPr>
                <w:rFonts w:hint="eastAsia" w:ascii="宋体" w:hAnsi="宋体" w:eastAsia="宋体" w:cs="宋体"/>
                <w:spacing w:val="21"/>
                <w:sz w:val="24"/>
                <w:szCs w:val="24"/>
                <w:highlight w:val="none"/>
              </w:rPr>
              <w:t xml:space="preserve">人，以此类推。</w:t>
            </w:r>
            <w:r/>
          </w:p>
          <w:p>
            <w:pPr>
              <w:pStyle w:val="1186"/>
              <w:ind w:left="87" w:right="126" w:firstLine="480"/>
              <w:keepLines w:val="0"/>
              <w:keepNext w:val="0"/>
              <w:pageBreakBefore w:val="0"/>
              <w:spacing w:before="38"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 xml:space="preserve">19.情节严重的加重处理：</w:t>
            </w:r>
            <w:r/>
          </w:p>
          <w:p>
            <w:pPr>
              <w:pStyle w:val="1186"/>
              <w:ind w:left="87" w:right="148" w:firstLine="544"/>
              <w:keepLines w:val="0"/>
              <w:keepNext w:val="0"/>
              <w:pageBreakBefore w:val="0"/>
              <w:spacing w:before="14" w:line="360" w:lineRule="exact"/>
              <w:rPr>
                <w:rFonts w:hint="eastAsia" w:ascii="宋体" w:hAnsi="宋体" w:eastAsia="宋体" w:cs="宋体"/>
                <w:sz w:val="24"/>
                <w:szCs w:val="24"/>
                <w:highlight w:val="none"/>
              </w:rPr>
            </w:pPr>
            <w:r>
              <w:rPr>
                <w:rFonts w:hint="eastAsia" w:ascii="宋体" w:hAnsi="宋体" w:eastAsia="宋体" w:cs="宋体"/>
                <w:spacing w:val="16"/>
                <w:sz w:val="24"/>
                <w:szCs w:val="24"/>
                <w:highlight w:val="none"/>
              </w:rPr>
              <w:t xml:space="preserve">(1)如遇重大活动(本市主要领导、苏州、省、国家级),发</w:t>
            </w:r>
            <w:r>
              <w:rPr>
                <w:rFonts w:hint="eastAsia" w:ascii="宋体" w:hAnsi="宋体" w:eastAsia="宋体" w:cs="宋体"/>
                <w:spacing w:val="-6"/>
                <w:sz w:val="24"/>
                <w:szCs w:val="24"/>
                <w:highlight w:val="none"/>
              </w:rPr>
              <w:t xml:space="preserve">现上述问题，加倍处理；</w:t>
            </w:r>
            <w:r/>
          </w:p>
          <w:p>
            <w:pPr>
              <w:pStyle w:val="1186"/>
              <w:ind w:left="87" w:right="148" w:firstLine="492"/>
              <w:keepLines w:val="0"/>
              <w:keepNext w:val="0"/>
              <w:pageBreakBefore w:val="0"/>
              <w:spacing w:before="23"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(2)同一问题，一周内反复出现或指出后拒不整改的，加倍处</w:t>
            </w:r>
            <w:r>
              <w:rPr>
                <w:rFonts w:hint="eastAsia" w:ascii="宋体" w:hAnsi="宋体" w:eastAsia="宋体" w:cs="宋体"/>
                <w:spacing w:val="-18"/>
                <w:sz w:val="24"/>
                <w:szCs w:val="24"/>
                <w:highlight w:val="none"/>
              </w:rPr>
              <w:t xml:space="preserve">理；</w:t>
            </w:r>
            <w:r/>
          </w:p>
          <w:p>
            <w:pPr>
              <w:pStyle w:val="1186"/>
              <w:ind w:firstLine="492"/>
              <w:keepLines w:val="0"/>
              <w:keepNext w:val="0"/>
              <w:pageBreakBefore w:val="0"/>
              <w:spacing w:before="28"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(3)同一问题遭公众、媒体及来信来访反复投诉的，按三倍处</w:t>
            </w:r>
            <w:r>
              <w:rPr>
                <w:rFonts w:hint="eastAsia" w:ascii="宋体" w:hAnsi="宋体" w:eastAsia="宋体" w:cs="宋体"/>
                <w:spacing w:val="-5"/>
                <w:sz w:val="24"/>
                <w:szCs w:val="24"/>
                <w:highlight w:val="none"/>
              </w:rPr>
              <w:t xml:space="preserve">理。</w:t>
            </w:r>
            <w:r/>
          </w:p>
          <w:p>
            <w:pPr>
              <w:pStyle w:val="1186"/>
              <w:ind w:left="118" w:right="118" w:firstLine="508"/>
              <w:keepLines w:val="0"/>
              <w:keepNext w:val="0"/>
              <w:pageBreakBefore w:val="0"/>
              <w:spacing w:before="183" w:line="36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20.奖惩措施：</w:t>
            </w:r>
            <w:r>
              <w:rPr>
                <w:rFonts w:hint="eastAsia" w:ascii="宋体" w:hAnsi="宋体" w:eastAsia="宋体" w:cs="宋体"/>
                <w:spacing w:val="3"/>
                <w:sz w:val="24"/>
                <w:szCs w:val="24"/>
                <w:highlight w:val="none"/>
              </w:rPr>
              <w:t xml:space="preserve">(1)考核采取日常巡查、随机抽查、暗查、专项检查相结合的</w:t>
            </w:r>
            <w:r>
              <w:rPr>
                <w:rFonts w:hint="eastAsia" w:ascii="宋体" w:hAnsi="宋体" w:eastAsia="宋体" w:cs="宋体"/>
                <w:spacing w:val="-1"/>
                <w:sz w:val="24"/>
                <w:szCs w:val="24"/>
                <w:highlight w:val="none"/>
              </w:rPr>
              <w:t xml:space="preserve">检查模式(属地环卫所负责日常巡查监管，市容管理处、</w:t>
            </w:r>
            <w:r>
              <w:rPr>
                <w:rFonts w:hint="eastAsia" w:ascii="宋体" w:hAnsi="宋体" w:cs="宋体"/>
                <w:spacing w:val="-1"/>
                <w:sz w:val="24"/>
                <w:szCs w:val="24"/>
                <w:highlight w:val="none"/>
                <w:lang w:eastAsia="zh-CN"/>
              </w:rPr>
              <w:t xml:space="preserve">杨舍镇综合执法办公室</w:t>
            </w:r>
            <w:r>
              <w:rPr>
                <w:rFonts w:hint="eastAsia" w:ascii="宋体" w:hAnsi="宋体" w:eastAsia="宋体" w:cs="宋体"/>
                <w:spacing w:val="-5"/>
                <w:sz w:val="24"/>
                <w:szCs w:val="24"/>
                <w:highlight w:val="none"/>
              </w:rPr>
              <w:t xml:space="preserve">、属地办事处、各环卫所可单独或联合开展随机</w:t>
            </w:r>
            <w:r>
              <w:rPr>
                <w:rFonts w:hint="eastAsia" w:ascii="宋体" w:hAnsi="宋体" w:eastAsia="宋体" w:cs="宋体"/>
                <w:spacing w:val="18"/>
                <w:sz w:val="24"/>
                <w:szCs w:val="24"/>
                <w:highlight w:val="none"/>
              </w:rPr>
              <w:t xml:space="preserve"> </w:t>
            </w:r>
            <w:r>
              <w:rPr>
                <w:rFonts w:hint="eastAsia" w:ascii="宋体" w:hAnsi="宋体" w:eastAsia="宋体" w:cs="宋体"/>
                <w:spacing w:val="4"/>
                <w:sz w:val="24"/>
                <w:szCs w:val="24"/>
                <w:highlight w:val="none"/>
              </w:rPr>
              <w:t xml:space="preserve">抽查、暗查、专项检查),对中标人的环卫保洁服务质量进行检查、验收和考核，每扣一分，扣除当月服务费1000元，根据月</w:t>
            </w:r>
            <w:r>
              <w:rPr>
                <w:rFonts w:hint="eastAsia" w:ascii="宋体" w:hAnsi="宋体" w:eastAsia="宋体" w:cs="宋体"/>
                <w:spacing w:val="-4"/>
                <w:sz w:val="24"/>
                <w:szCs w:val="24"/>
                <w:highlight w:val="none"/>
              </w:rPr>
              <w:t xml:space="preserve">度最终考评得分，支付季度服务费；</w:t>
            </w:r>
            <w:r/>
          </w:p>
          <w:p>
            <w:pPr>
              <w:pStyle w:val="1186"/>
              <w:ind w:left="118" w:right="155" w:firstLine="492"/>
              <w:keepLines w:val="0"/>
              <w:keepNext w:val="0"/>
              <w:pageBreakBefore w:val="0"/>
              <w:spacing w:before="86" w:line="360" w:lineRule="exact"/>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rPr>
              <w:t xml:space="preserve">(2)因公司管事不力造成工人聚众闹事等性质恶劣的事件</w:t>
            </w:r>
            <w:r>
              <w:rPr>
                <w:rFonts w:hint="eastAsia" w:ascii="宋体" w:hAnsi="宋体" w:eastAsia="宋体" w:cs="宋体"/>
                <w:spacing w:val="2"/>
                <w:sz w:val="24"/>
                <w:szCs w:val="24"/>
                <w:highlight w:val="none"/>
              </w:rPr>
              <w:t xml:space="preserve">，在</w:t>
            </w:r>
            <w:r>
              <w:rPr>
                <w:rFonts w:hint="eastAsia" w:ascii="宋体" w:hAnsi="宋体" w:eastAsia="宋体" w:cs="宋体"/>
                <w:spacing w:val="-8"/>
                <w:sz w:val="24"/>
                <w:szCs w:val="24"/>
                <w:highlight w:val="none"/>
              </w:rPr>
              <w:t xml:space="preserve">社会上造成严重影响的，可以解除承包合同</w:t>
            </w:r>
            <w:r>
              <w:rPr>
                <w:rFonts w:hint="eastAsia" w:ascii="宋体" w:hAnsi="宋体" w:eastAsia="宋体" w:cs="宋体"/>
                <w:spacing w:val="-9"/>
                <w:sz w:val="24"/>
                <w:szCs w:val="24"/>
                <w:highlight w:val="none"/>
              </w:rPr>
              <w:t xml:space="preserve">，并扣除履约保证金</w:t>
            </w:r>
            <w:r>
              <w:rPr>
                <w:rFonts w:hint="eastAsia" w:ascii="宋体" w:hAnsi="宋体" w:cs="宋体"/>
                <w:spacing w:val="-9"/>
                <w:sz w:val="24"/>
                <w:szCs w:val="24"/>
                <w:highlight w:val="none"/>
                <w:lang w:eastAsia="zh-CN"/>
              </w:rPr>
              <w:t xml:space="preserve">；</w:t>
            </w:r>
            <w:r/>
          </w:p>
          <w:p>
            <w:pPr>
              <w:pStyle w:val="1186"/>
              <w:ind w:left="118" w:right="129" w:firstLine="492"/>
              <w:keepLines w:val="0"/>
              <w:keepNext w:val="0"/>
              <w:pageBreakBefore w:val="0"/>
              <w:spacing w:before="36" w:line="36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(3)因公司管理不力，在承包期间出现重大安全事故并</w:t>
            </w:r>
            <w:r>
              <w:rPr>
                <w:rFonts w:hint="eastAsia" w:ascii="宋体" w:hAnsi="宋体" w:eastAsia="宋体" w:cs="宋体"/>
                <w:spacing w:val="2"/>
                <w:sz w:val="24"/>
                <w:szCs w:val="24"/>
                <w:highlight w:val="none"/>
              </w:rPr>
              <w:t xml:space="preserve">负主要</w:t>
            </w:r>
            <w:r>
              <w:rPr>
                <w:rFonts w:hint="eastAsia" w:ascii="宋体" w:hAnsi="宋体" w:eastAsia="宋体" w:cs="宋体"/>
                <w:spacing w:val="-5"/>
                <w:sz w:val="24"/>
                <w:szCs w:val="24"/>
                <w:highlight w:val="none"/>
              </w:rPr>
              <w:t xml:space="preserve">责任以上的，视情况给予经济处罚，在社会上造成恶劣影响的，</w:t>
            </w:r>
            <w:r>
              <w:rPr>
                <w:rFonts w:hint="eastAsia" w:ascii="宋体" w:hAnsi="宋体" w:eastAsia="宋体" w:cs="宋体"/>
                <w:spacing w:val="-7"/>
                <w:sz w:val="24"/>
                <w:szCs w:val="24"/>
                <w:highlight w:val="none"/>
              </w:rPr>
              <w:t xml:space="preserve">可以解除承包合同。</w:t>
            </w:r>
            <w:r/>
          </w:p>
          <w:p>
            <w:pPr>
              <w:pStyle w:val="1186"/>
              <w:ind w:firstLine="492"/>
              <w:keepLines w:val="0"/>
              <w:keepNext w:val="0"/>
              <w:pageBreakBefore w:val="0"/>
              <w:spacing w:before="53" w:line="360" w:lineRule="exact"/>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(4)连带责任。①考核扣分中，因环卫职工自身</w:t>
            </w:r>
            <w:r>
              <w:rPr>
                <w:rFonts w:hint="eastAsia" w:ascii="宋体" w:hAnsi="宋体" w:eastAsia="宋体" w:cs="宋体"/>
                <w:spacing w:val="2"/>
                <w:sz w:val="24"/>
                <w:szCs w:val="24"/>
                <w:highlight w:val="none"/>
              </w:rPr>
              <w:t xml:space="preserve">工作不到位造</w:t>
            </w:r>
            <w:r>
              <w:rPr>
                <w:rFonts w:hint="eastAsia" w:ascii="宋体" w:hAnsi="宋体" w:eastAsia="宋体" w:cs="宋体"/>
                <w:spacing w:val="4"/>
                <w:sz w:val="24"/>
                <w:szCs w:val="24"/>
                <w:highlight w:val="none"/>
              </w:rPr>
              <w:t xml:space="preserve">成的，环卫职工的连带考核金额不得超过考核金额的10%;②因</w:t>
            </w:r>
            <w:r>
              <w:rPr>
                <w:rFonts w:hint="eastAsia" w:ascii="宋体" w:hAnsi="宋体" w:eastAsia="宋体" w:cs="宋体"/>
                <w:spacing w:val="-4"/>
                <w:sz w:val="24"/>
                <w:szCs w:val="24"/>
                <w:highlight w:val="none"/>
              </w:rPr>
              <w:t xml:space="preserve">客观原因如设施设备故障导致扣分的，由保洁公司</w:t>
            </w:r>
            <w:r>
              <w:rPr>
                <w:rFonts w:hint="eastAsia" w:ascii="宋体" w:hAnsi="宋体" w:eastAsia="宋体" w:cs="宋体"/>
                <w:spacing w:val="-5"/>
                <w:sz w:val="24"/>
                <w:szCs w:val="24"/>
                <w:highlight w:val="none"/>
              </w:rPr>
              <w:t xml:space="preserve">自行承担，不</w:t>
            </w:r>
            <w:r>
              <w:rPr>
                <w:rFonts w:hint="eastAsia" w:ascii="宋体" w:hAnsi="宋体" w:eastAsia="宋体" w:cs="宋体"/>
                <w:spacing w:val="-4"/>
                <w:sz w:val="24"/>
                <w:szCs w:val="24"/>
                <w:highlight w:val="none"/>
              </w:rPr>
              <w:t xml:space="preserve">得将考核金额转嫁给环卫职工。若违反以上规定，</w:t>
            </w:r>
            <w:r>
              <w:rPr>
                <w:rFonts w:hint="eastAsia" w:ascii="宋体" w:hAnsi="宋体" w:eastAsia="宋体" w:cs="宋体"/>
                <w:spacing w:val="-5"/>
                <w:sz w:val="24"/>
                <w:szCs w:val="24"/>
                <w:highlight w:val="none"/>
              </w:rPr>
              <w:t xml:space="preserve">造成环卫职工</w:t>
            </w:r>
            <w:r>
              <w:rPr>
                <w:rFonts w:hint="eastAsia" w:ascii="宋体" w:hAnsi="宋体" w:eastAsia="宋体" w:cs="宋体"/>
                <w:spacing w:val="-4"/>
                <w:sz w:val="24"/>
                <w:szCs w:val="24"/>
                <w:highlight w:val="none"/>
              </w:rPr>
              <w:t xml:space="preserve">意见反响大，影响正常作业的，经杨舍镇综合执法</w:t>
            </w:r>
            <w:r>
              <w:rPr>
                <w:rFonts w:hint="eastAsia" w:ascii="宋体" w:hAnsi="宋体" w:cs="宋体"/>
                <w:spacing w:val="-4"/>
                <w:sz w:val="24"/>
                <w:szCs w:val="24"/>
                <w:highlight w:val="none"/>
                <w:lang w:val="en-US" w:eastAsia="zh-CN"/>
              </w:rPr>
              <w:t xml:space="preserve">办公室</w:t>
            </w:r>
            <w:r>
              <w:rPr>
                <w:rFonts w:hint="eastAsia" w:ascii="宋体" w:hAnsi="宋体" w:eastAsia="宋体" w:cs="宋体"/>
                <w:spacing w:val="-4"/>
                <w:sz w:val="24"/>
                <w:szCs w:val="24"/>
                <w:highlight w:val="none"/>
              </w:rPr>
              <w:t xml:space="preserve">查证核实，</w:t>
            </w:r>
            <w:r>
              <w:rPr>
                <w:rFonts w:hint="eastAsia" w:ascii="宋体" w:hAnsi="宋体" w:eastAsia="宋体" w:cs="宋体"/>
                <w:spacing w:val="-3"/>
                <w:sz w:val="24"/>
                <w:szCs w:val="24"/>
                <w:highlight w:val="none"/>
              </w:rPr>
              <w:t xml:space="preserve">视情节轻重，将对中标单位进行处罚。</w:t>
            </w:r>
            <w:r/>
          </w:p>
          <w:p>
            <w:pPr>
              <w:pStyle w:val="1450"/>
              <w:ind w:firstLine="480"/>
              <w:jc w:val="left"/>
              <w:keepLines w:val="0"/>
              <w:keepNext w:val="0"/>
              <w:pageBreakBefore w:val="0"/>
              <w:spacing w:line="440" w:lineRule="exact"/>
              <w:rPr>
                <w:rFonts w:hint="eastAsia" w:ascii="宋体" w:hAnsi="宋体" w:eastAsia="宋体" w:cs="宋体"/>
                <w:spacing w:val="-3"/>
                <w:sz w:val="24"/>
                <w:szCs w:val="24"/>
                <w:highlight w:val="none"/>
              </w:rPr>
            </w:pPr>
            <w:r>
              <w:rPr>
                <w:rFonts w:hint="default" w:ascii="Times New Roman" w:hAnsi="Times New Roman" w:eastAsia="宋体" w:cs="Times New Roman"/>
                <w:color w:val="auto"/>
                <w:sz w:val="24"/>
                <w:szCs w:val="24"/>
                <w:highlight w:val="none"/>
                <w:lang w:val="en-US" w:eastAsia="zh-CN"/>
              </w:rPr>
              <w:t xml:space="preserve">注：考核标准为暂定考核标准，服务期内如有新的考核标准出台，以最新的考核标准为准。</w:t>
            </w:r>
            <w:r/>
          </w:p>
        </w:tc>
      </w:tr>
    </w:tbl>
    <w:p>
      <w:pPr>
        <w:pStyle w:val="1445"/>
        <w:jc w:val="both"/>
        <w:rPr>
          <w:rFonts w:eastAsia="宋体"/>
          <w:highlight w:val="none"/>
        </w:rPr>
      </w:pPr>
      <w:r>
        <w:rPr>
          <w:rFonts w:eastAsia="宋体"/>
          <w:highlight w:val="none"/>
        </w:rPr>
      </w:r>
      <w:r/>
    </w:p>
    <w:p>
      <w:pPr>
        <w:pStyle w:val="1247"/>
        <w:ind w:firstLine="0"/>
        <w:rPr>
          <w:rFonts w:ascii="Times New Roman" w:hAnsi="Times New Roman"/>
          <w:szCs w:val="24"/>
          <w:highlight w:val="none"/>
        </w:rPr>
      </w:pPr>
      <w:r/>
      <w:bookmarkStart w:id="109" w:name="EBb0ab975038a04efd86af0f0eaa5a524b"/>
      <w:r/>
      <w:bookmarkEnd w:id="109"/>
      <w:r/>
      <w:r/>
    </w:p>
    <w:p>
      <w:pPr>
        <w:pStyle w:val="1247"/>
        <w:ind w:firstLine="0"/>
        <w:rPr>
          <w:rFonts w:ascii="Times New Roman" w:hAnsi="Times New Roman"/>
          <w:szCs w:val="24"/>
          <w:highlight w:val="none"/>
        </w:rPr>
      </w:pPr>
      <w:r>
        <w:rPr>
          <w:rFonts w:ascii="Times New Roman" w:hAnsi="Times New Roman"/>
          <w:szCs w:val="24"/>
          <w:highlight w:val="none"/>
        </w:rPr>
      </w:r>
      <w:r/>
    </w:p>
    <w:p>
      <w:pPr>
        <w:spacing w:before="120" w:after="120" w:line="440" w:lineRule="exact"/>
        <w:rPr>
          <w:rFonts w:ascii="Times New Roman" w:hAnsi="Times New Roman"/>
          <w:b/>
          <w:sz w:val="28"/>
          <w:szCs w:val="28"/>
          <w:highlight w:val="none"/>
        </w:rPr>
      </w:pPr>
      <w:r>
        <w:rPr>
          <w:rFonts w:ascii="Times New Roman" w:hAnsi="Times New Roman"/>
          <w:b/>
          <w:sz w:val="28"/>
          <w:szCs w:val="28"/>
          <w:highlight w:val="none"/>
        </w:rPr>
        <w:t xml:space="preserve">三、商务条款 </w:t>
      </w:r>
      <w:r/>
    </w:p>
    <w:p>
      <w:pPr>
        <w:pStyle w:val="1446"/>
        <w:ind w:firstLine="500"/>
        <w:spacing w:line="440" w:lineRule="exact"/>
        <w:rPr>
          <w:rFonts w:eastAsia="宋体"/>
          <w:b/>
          <w:spacing w:val="7"/>
          <w:highlight w:val="none"/>
        </w:rPr>
      </w:pPr>
      <w:r>
        <w:rPr>
          <w:rFonts w:eastAsia="宋体"/>
          <w:b/>
          <w:spacing w:val="7"/>
          <w:highlight w:val="none"/>
        </w:rPr>
        <w:t xml:space="preserve">1 服务期限</w:t>
      </w:r>
      <w:r/>
    </w:p>
    <w:p>
      <w:pPr>
        <w:pStyle w:val="1446"/>
        <w:ind w:firstLine="500"/>
        <w:spacing w:line="440" w:lineRule="exact"/>
        <w:rPr>
          <w:rFonts w:eastAsia="宋体"/>
          <w:i/>
          <w:spacing w:val="7"/>
          <w:highlight w:val="none"/>
          <w:u w:val="single"/>
        </w:rPr>
      </w:pPr>
      <w:r>
        <w:rPr>
          <w:rFonts w:eastAsia="宋体"/>
          <w:i/>
          <w:spacing w:val="7"/>
          <w:highlight w:val="none"/>
          <w:u w:val="single"/>
        </w:rPr>
        <w:t xml:space="preserve">1.1 服务期限</w:t>
      </w:r>
      <w:r/>
    </w:p>
    <w:p>
      <w:pPr>
        <w:pStyle w:val="1446"/>
        <w:ind w:firstLine="500"/>
        <w:spacing w:line="440" w:lineRule="exact"/>
        <w:rPr>
          <w:rFonts w:eastAsia="宋体"/>
          <w:i/>
          <w:iCs/>
          <w:spacing w:val="8"/>
          <w:highlight w:val="none"/>
          <w:u w:val="single"/>
        </w:rPr>
      </w:pPr>
      <w:r>
        <w:rPr>
          <w:rFonts w:eastAsia="宋体"/>
          <w:i/>
          <w:iCs/>
          <w:spacing w:val="8"/>
          <w:highlight w:val="none"/>
          <w:u w:val="single"/>
        </w:rPr>
        <w:t xml:space="preserve">自合同签订之日起24个月，具体按实际服务时间为准。</w:t>
      </w:r>
      <w:r/>
    </w:p>
    <w:p>
      <w:pPr>
        <w:pStyle w:val="1446"/>
        <w:ind w:firstLine="500"/>
        <w:spacing w:line="440" w:lineRule="exact"/>
        <w:rPr>
          <w:rFonts w:eastAsia="宋体"/>
          <w:b/>
          <w:spacing w:val="7"/>
          <w:highlight w:val="none"/>
        </w:rPr>
      </w:pPr>
      <w:r>
        <w:rPr>
          <w:rFonts w:eastAsia="宋体"/>
          <w:b/>
          <w:spacing w:val="7"/>
          <w:highlight w:val="none"/>
        </w:rPr>
        <w:t xml:space="preserve">2 货款支付</w:t>
      </w:r>
      <w:r/>
    </w:p>
    <w:p>
      <w:pPr>
        <w:pStyle w:val="1446"/>
        <w:ind w:firstLine="500"/>
        <w:spacing w:line="440" w:lineRule="exact"/>
        <w:rPr>
          <w:rFonts w:eastAsia="宋体"/>
          <w:i/>
          <w:spacing w:val="7"/>
          <w:highlight w:val="none"/>
          <w:u w:val="single"/>
        </w:rPr>
      </w:pPr>
      <w:r>
        <w:rPr>
          <w:rFonts w:eastAsia="宋体"/>
          <w:i/>
          <w:spacing w:val="7"/>
          <w:highlight w:val="none"/>
          <w:u w:val="single"/>
        </w:rPr>
        <w:t xml:space="preserve">2.1 结付程序</w:t>
      </w:r>
      <w:r/>
    </w:p>
    <w:p>
      <w:pPr>
        <w:pStyle w:val="1446"/>
        <w:ind w:firstLine="508"/>
        <w:spacing w:line="440" w:lineRule="exact"/>
        <w:rPr>
          <w:rFonts w:eastAsia="宋体"/>
          <w:i/>
          <w:spacing w:val="7"/>
          <w:highlight w:val="none"/>
          <w:u w:val="single"/>
        </w:rPr>
      </w:pPr>
      <w:r>
        <w:rPr>
          <w:rFonts w:eastAsia="宋体"/>
          <w:i/>
          <w:spacing w:val="7"/>
          <w:highlight w:val="none"/>
          <w:u w:val="single"/>
        </w:rPr>
        <w:t xml:space="preserve">供方按本合同内容合格地履行服务义务后，凭验收报告、销售发票到采购单位办理结算手续。</w:t>
      </w:r>
      <w:r/>
    </w:p>
    <w:p>
      <w:pPr>
        <w:pStyle w:val="1446"/>
        <w:ind w:firstLine="500"/>
        <w:spacing w:line="440" w:lineRule="exact"/>
        <w:rPr>
          <w:rFonts w:eastAsia="宋体"/>
          <w:i/>
          <w:spacing w:val="7"/>
          <w:highlight w:val="none"/>
          <w:u w:val="single"/>
        </w:rPr>
      </w:pPr>
      <w:r>
        <w:rPr>
          <w:rFonts w:eastAsia="宋体"/>
          <w:i/>
          <w:spacing w:val="7"/>
          <w:highlight w:val="none"/>
          <w:u w:val="single"/>
        </w:rPr>
        <w:t xml:space="preserve">2.2 结付期限</w:t>
      </w:r>
      <w:r/>
    </w:p>
    <w:p>
      <w:pPr>
        <w:ind w:left="156" w:right="69" w:firstLine="480"/>
        <w:spacing w:before="124" w:line="320" w:lineRule="auto"/>
        <w:rPr>
          <w:rFonts w:hint="eastAsia" w:ascii="宋体" w:hAnsi="宋体" w:eastAsia="宋体" w:cs="宋体"/>
          <w:sz w:val="25"/>
          <w:szCs w:val="25"/>
          <w:highlight w:val="none"/>
          <w:u w:val="single"/>
          <w:lang w:val="en-US" w:eastAsia="zh-CN"/>
        </w:rPr>
      </w:pPr>
      <w:r>
        <w:rPr>
          <w:rFonts w:ascii="宋体" w:hAnsi="宋体" w:eastAsia="宋体" w:cs="宋体"/>
          <w:i/>
          <w:iCs/>
          <w:spacing w:val="1"/>
          <w:sz w:val="25"/>
          <w:szCs w:val="25"/>
          <w:highlight w:val="none"/>
          <w:u w:val="single"/>
        </w:rPr>
        <w:t xml:space="preserve">1、合同签订生效后，待整个服务项目所需</w:t>
      </w:r>
      <w:r>
        <w:rPr>
          <w:rFonts w:ascii="宋体" w:hAnsi="宋体" w:eastAsia="宋体" w:cs="宋体"/>
          <w:i/>
          <w:iCs/>
          <w:sz w:val="25"/>
          <w:szCs w:val="25"/>
          <w:highlight w:val="none"/>
          <w:u w:val="single"/>
        </w:rPr>
        <w:t xml:space="preserve">设备、人员全部到位，经采购单</w:t>
      </w:r>
      <w:r>
        <w:rPr>
          <w:rFonts w:ascii="宋体" w:hAnsi="宋体" w:eastAsia="宋体" w:cs="宋体"/>
          <w:i/>
          <w:iCs/>
          <w:spacing w:val="5"/>
          <w:sz w:val="25"/>
          <w:szCs w:val="25"/>
          <w:highlight w:val="none"/>
          <w:u w:val="single"/>
        </w:rPr>
        <w:t xml:space="preserve">位认可后采购人支付合同金额的10%作为预付款，服务费按季度付款。2、按月</w:t>
      </w:r>
      <w:r>
        <w:rPr>
          <w:rFonts w:ascii="宋体" w:hAnsi="宋体" w:eastAsia="宋体" w:cs="宋体"/>
          <w:i/>
          <w:iCs/>
          <w:spacing w:val="4"/>
          <w:sz w:val="25"/>
          <w:szCs w:val="25"/>
          <w:highlight w:val="none"/>
          <w:u w:val="single"/>
        </w:rPr>
        <w:t xml:space="preserve">进行考核，每满一个季度并根据考核结果支付前一个季度的服务费，每个季度</w:t>
      </w:r>
      <w:r>
        <w:rPr>
          <w:rFonts w:ascii="宋体" w:hAnsi="宋体" w:eastAsia="宋体" w:cs="宋体"/>
          <w:i/>
          <w:iCs/>
          <w:spacing w:val="10"/>
          <w:sz w:val="25"/>
          <w:szCs w:val="25"/>
          <w:highlight w:val="none"/>
          <w:u w:val="single"/>
        </w:rPr>
        <w:t xml:space="preserve">付款时将预付款平均扣回(每季度付款时需扣除预付款的12.5%)。3、</w:t>
      </w:r>
      <w:r>
        <w:rPr>
          <w:rFonts w:ascii="宋体" w:hAnsi="宋体" w:eastAsia="宋体" w:cs="宋体"/>
          <w:i/>
          <w:iCs/>
          <w:spacing w:val="9"/>
          <w:sz w:val="25"/>
          <w:szCs w:val="25"/>
          <w:highlight w:val="none"/>
          <w:u w:val="single"/>
        </w:rPr>
        <w:t xml:space="preserve">最后一</w:t>
      </w:r>
      <w:r>
        <w:rPr>
          <w:rFonts w:ascii="宋体" w:hAnsi="宋体" w:eastAsia="宋体" w:cs="宋体"/>
          <w:i/>
          <w:iCs/>
          <w:spacing w:val="3"/>
          <w:sz w:val="25"/>
          <w:szCs w:val="25"/>
          <w:highlight w:val="none"/>
          <w:u w:val="single"/>
        </w:rPr>
        <w:t xml:space="preserve">次付款的同时一次性无息退还履约保证金</w:t>
      </w:r>
      <w:r>
        <w:rPr>
          <w:rFonts w:hint="eastAsia" w:ascii="宋体" w:hAnsi="宋体" w:cs="宋体"/>
          <w:i/>
          <w:iCs/>
          <w:spacing w:val="3"/>
          <w:sz w:val="25"/>
          <w:szCs w:val="25"/>
          <w:highlight w:val="none"/>
          <w:u w:val="single"/>
          <w:lang w:eastAsia="zh-CN"/>
        </w:rPr>
        <w:t xml:space="preserve">。</w:t>
      </w:r>
      <w:r/>
    </w:p>
    <w:p>
      <w:pPr>
        <w:ind w:left="649" w:right="4253" w:hanging="12"/>
        <w:spacing w:before="52" w:line="313" w:lineRule="auto"/>
        <w:rPr>
          <w:rFonts w:ascii="宋体" w:hAnsi="宋体" w:eastAsia="宋体" w:cs="宋体"/>
          <w:spacing w:val="2"/>
          <w:sz w:val="25"/>
          <w:szCs w:val="25"/>
          <w:highlight w:val="none"/>
        </w:rPr>
      </w:pPr>
      <w:r>
        <w:rPr>
          <w:rFonts w:ascii="宋体" w:hAnsi="宋体" w:eastAsia="宋体" w:cs="宋体"/>
          <w:i/>
          <w:iCs/>
          <w:spacing w:val="1"/>
          <w:sz w:val="25"/>
          <w:szCs w:val="25"/>
          <w:highlight w:val="none"/>
          <w:u w:val="single"/>
        </w:rPr>
        <w:t xml:space="preserve">注：考核办法见招标文件其他部分。</w:t>
      </w:r>
      <w:r>
        <w:rPr>
          <w:rFonts w:ascii="宋体" w:hAnsi="宋体" w:eastAsia="宋体" w:cs="宋体"/>
          <w:spacing w:val="2"/>
          <w:sz w:val="25"/>
          <w:szCs w:val="25"/>
          <w:highlight w:val="none"/>
        </w:rPr>
        <w:t xml:space="preserve"> </w:t>
      </w:r>
      <w:r/>
    </w:p>
    <w:p>
      <w:pPr>
        <w:ind w:right="4253" w:firstLine="516"/>
        <w:spacing w:before="52" w:line="313" w:lineRule="auto"/>
        <w:rPr>
          <w:rFonts w:ascii="宋体" w:hAnsi="宋体" w:eastAsia="宋体" w:cs="宋体"/>
          <w:i/>
          <w:iCs/>
          <w:spacing w:val="4"/>
          <w:sz w:val="25"/>
          <w:szCs w:val="25"/>
          <w:highlight w:val="none"/>
          <w:u w:val="single"/>
        </w:rPr>
      </w:pPr>
      <w:r>
        <w:rPr>
          <w:rFonts w:ascii="宋体" w:hAnsi="宋体" w:eastAsia="宋体" w:cs="宋体"/>
          <w:i/>
          <w:iCs/>
          <w:spacing w:val="4"/>
          <w:sz w:val="25"/>
          <w:szCs w:val="25"/>
          <w:highlight w:val="none"/>
          <w:u w:val="single"/>
        </w:rPr>
        <w:t xml:space="preserve">2.3、结付标准</w:t>
      </w:r>
      <w:r/>
    </w:p>
    <w:p>
      <w:pPr>
        <w:ind w:right="678" w:firstLine="512"/>
        <w:jc w:val="both"/>
        <w:spacing w:before="168" w:line="317" w:lineRule="auto"/>
        <w:rPr>
          <w:rFonts w:ascii="宋体" w:hAnsi="宋体" w:eastAsia="宋体" w:cs="宋体"/>
          <w:i/>
          <w:iCs/>
          <w:sz w:val="25"/>
          <w:szCs w:val="25"/>
          <w:highlight w:val="none"/>
          <w:u w:val="single"/>
        </w:rPr>
      </w:pPr>
      <w:r>
        <w:rPr>
          <w:rFonts w:ascii="宋体" w:hAnsi="宋体" w:eastAsia="宋体" w:cs="宋体"/>
          <w:i/>
          <w:iCs/>
          <w:spacing w:val="3"/>
          <w:sz w:val="25"/>
          <w:szCs w:val="25"/>
          <w:highlight w:val="none"/>
          <w:u w:val="single"/>
        </w:rPr>
        <w:t xml:space="preserve">考核采取日常巡查、随机抽查、暗查、专项检查相结合的检查模式，对投</w:t>
      </w:r>
      <w:r>
        <w:rPr>
          <w:rFonts w:ascii="宋体" w:hAnsi="宋体" w:eastAsia="宋体" w:cs="宋体"/>
          <w:i/>
          <w:iCs/>
          <w:spacing w:val="4"/>
          <w:sz w:val="25"/>
          <w:szCs w:val="25"/>
          <w:highlight w:val="none"/>
          <w:u w:val="single"/>
        </w:rPr>
        <w:t xml:space="preserve">标人环卫服务质量进行检查、验收和考核，每扣一分，扣除当季度服务费1000</w:t>
      </w:r>
      <w:r>
        <w:rPr>
          <w:rFonts w:ascii="宋体" w:hAnsi="宋体" w:eastAsia="宋体" w:cs="宋体"/>
          <w:i/>
          <w:iCs/>
          <w:spacing w:val="12"/>
          <w:sz w:val="25"/>
          <w:szCs w:val="25"/>
          <w:highlight w:val="none"/>
          <w:u w:val="single"/>
        </w:rPr>
        <w:t xml:space="preserve"> </w:t>
      </w:r>
      <w:r>
        <w:rPr>
          <w:rFonts w:ascii="宋体" w:hAnsi="宋体" w:eastAsia="宋体" w:cs="宋体"/>
          <w:i/>
          <w:iCs/>
          <w:spacing w:val="-2"/>
          <w:sz w:val="25"/>
          <w:szCs w:val="25"/>
          <w:highlight w:val="none"/>
          <w:u w:val="single"/>
        </w:rPr>
        <w:t xml:space="preserve">元，根据季度最终考评得分，支付当季度服务费，连续三个月扣除30分及以上，</w:t>
      </w:r>
      <w:r>
        <w:rPr>
          <w:rFonts w:ascii="宋体" w:hAnsi="宋体" w:eastAsia="宋体" w:cs="宋体"/>
          <w:i/>
          <w:iCs/>
          <w:spacing w:val="14"/>
          <w:sz w:val="24"/>
          <w:szCs w:val="24"/>
          <w:highlight w:val="none"/>
          <w:u w:val="single"/>
        </w:rPr>
        <w:t xml:space="preserve">限期一个月整改，整改三次不达标，采购单位有权解除服务合</w:t>
      </w:r>
      <w:r>
        <w:rPr>
          <w:rFonts w:ascii="宋体" w:hAnsi="宋体" w:eastAsia="宋体" w:cs="宋体"/>
          <w:i/>
          <w:iCs/>
          <w:spacing w:val="13"/>
          <w:sz w:val="24"/>
          <w:szCs w:val="24"/>
          <w:highlight w:val="none"/>
          <w:u w:val="single"/>
        </w:rPr>
        <w:t xml:space="preserve">同，且不予返还</w:t>
      </w:r>
      <w:r>
        <w:rPr>
          <w:rFonts w:ascii="宋体" w:hAnsi="宋体" w:eastAsia="宋体" w:cs="宋体"/>
          <w:i/>
          <w:iCs/>
          <w:spacing w:val="-4"/>
          <w:sz w:val="25"/>
          <w:szCs w:val="25"/>
          <w:highlight w:val="none"/>
          <w:u w:val="single"/>
        </w:rPr>
        <w:t xml:space="preserve">履约保证金。</w:t>
      </w:r>
      <w:r/>
    </w:p>
    <w:p>
      <w:pPr>
        <w:pStyle w:val="1446"/>
        <w:ind w:firstLine="500"/>
        <w:spacing w:line="440" w:lineRule="exact"/>
        <w:rPr>
          <w:rFonts w:eastAsia="宋体"/>
          <w:b/>
          <w:spacing w:val="7"/>
          <w:highlight w:val="none"/>
        </w:rPr>
      </w:pPr>
      <w:r>
        <w:rPr>
          <w:rFonts w:eastAsia="宋体"/>
          <w:b/>
          <w:spacing w:val="7"/>
          <w:highlight w:val="none"/>
        </w:rPr>
        <w:t xml:space="preserve">3 投标货币</w:t>
      </w:r>
      <w:r/>
    </w:p>
    <w:p>
      <w:pPr>
        <w:pStyle w:val="1446"/>
        <w:ind w:firstLine="500"/>
        <w:spacing w:line="440" w:lineRule="exact"/>
        <w:rPr>
          <w:rFonts w:eastAsia="宋体"/>
          <w:i/>
          <w:spacing w:val="7"/>
          <w:highlight w:val="none"/>
          <w:u w:val="single"/>
        </w:rPr>
      </w:pPr>
      <w:r>
        <w:rPr>
          <w:rFonts w:eastAsia="宋体"/>
          <w:i/>
          <w:spacing w:val="7"/>
          <w:highlight w:val="none"/>
          <w:u w:val="single"/>
        </w:rPr>
        <w:t xml:space="preserve">3.1、投标货币</w:t>
      </w:r>
      <w:r/>
    </w:p>
    <w:p>
      <w:pPr>
        <w:pStyle w:val="1446"/>
        <w:ind w:firstLine="500"/>
        <w:spacing w:line="440" w:lineRule="exact"/>
        <w:rPr>
          <w:rFonts w:eastAsia="宋体"/>
          <w:i/>
          <w:spacing w:val="7"/>
          <w:highlight w:val="none"/>
          <w:u w:val="single"/>
        </w:rPr>
      </w:pPr>
      <w:r>
        <w:rPr>
          <w:rFonts w:eastAsia="宋体"/>
          <w:i/>
          <w:spacing w:val="7"/>
          <w:highlight w:val="none"/>
          <w:u w:val="single"/>
        </w:rPr>
        <w:t xml:space="preserve">人民币。</w:t>
      </w:r>
      <w:r/>
    </w:p>
    <w:p>
      <w:pPr>
        <w:ind w:firstLine="562"/>
        <w:spacing w:before="39" w:line="219" w:lineRule="auto"/>
        <w:rPr>
          <w:rFonts w:ascii="宋体" w:hAnsi="宋体" w:eastAsia="宋体" w:cs="宋体"/>
          <w:sz w:val="24"/>
          <w:szCs w:val="24"/>
          <w:highlight w:val="none"/>
        </w:rPr>
      </w:pPr>
      <w:r>
        <w:rPr>
          <w:rFonts w:ascii="宋体" w:hAnsi="宋体" w:eastAsia="宋体" w:cs="宋体"/>
          <w:b/>
          <w:bCs/>
          <w:spacing w:val="20"/>
          <w:sz w:val="24"/>
          <w:szCs w:val="24"/>
          <w:highlight w:val="none"/>
        </w:rPr>
        <w:t xml:space="preserve">4备品备件及耗材等要求</w:t>
      </w:r>
      <w:r/>
    </w:p>
    <w:p>
      <w:pPr>
        <w:ind w:firstLine="508"/>
        <w:spacing w:before="170" w:line="211" w:lineRule="auto"/>
        <w:rPr>
          <w:rFonts w:ascii="宋体" w:hAnsi="宋体" w:eastAsia="宋体" w:cs="宋体"/>
          <w:sz w:val="25"/>
          <w:szCs w:val="25"/>
          <w:highlight w:val="none"/>
        </w:rPr>
      </w:pPr>
      <w:r>
        <w:rPr>
          <w:rFonts w:ascii="宋体" w:hAnsi="宋体" w:eastAsia="宋体" w:cs="宋体"/>
          <w:i/>
          <w:iCs/>
          <w:spacing w:val="2"/>
          <w:sz w:val="25"/>
          <w:szCs w:val="25"/>
          <w:highlight w:val="none"/>
          <w:u w:val="single"/>
        </w:rPr>
        <w:t xml:space="preserve">4.1、备品备件及耗材等要求</w:t>
      </w:r>
      <w:r/>
    </w:p>
    <w:p>
      <w:pPr>
        <w:ind w:firstLine="480"/>
        <w:spacing w:before="146" w:line="220" w:lineRule="auto"/>
        <w:rPr>
          <w:rFonts w:ascii="宋体" w:hAnsi="宋体" w:eastAsia="宋体" w:cs="宋体"/>
          <w:sz w:val="24"/>
          <w:szCs w:val="24"/>
          <w:highlight w:val="none"/>
        </w:rPr>
      </w:pPr>
      <w:r>
        <w:rPr>
          <w:rFonts w:ascii="宋体" w:hAnsi="宋体" w:eastAsia="宋体" w:cs="宋体"/>
          <w:sz w:val="24"/>
          <w:szCs w:val="24"/>
          <w:highlight w:val="none"/>
        </w:rPr>
        <w:t xml:space="preserve">无</w:t>
      </w:r>
      <w:r/>
    </w:p>
    <w:p>
      <w:pPr>
        <w:numPr>
          <w:ilvl w:val="0"/>
          <w:numId w:val="9"/>
        </w:numPr>
        <w:ind w:firstLine="510"/>
        <w:spacing w:before="146" w:line="220" w:lineRule="auto"/>
        <w:rPr>
          <w:rFonts w:ascii="宋体" w:hAnsi="宋体" w:eastAsia="宋体" w:cs="宋体"/>
          <w:spacing w:val="1"/>
          <w:sz w:val="29"/>
          <w:szCs w:val="29"/>
          <w:highlight w:val="none"/>
        </w:rPr>
      </w:pPr>
      <w:r>
        <w:rPr>
          <w:rFonts w:ascii="宋体" w:hAnsi="宋体" w:eastAsia="宋体" w:cs="宋体"/>
          <w:b/>
          <w:bCs/>
          <w:spacing w:val="-18"/>
          <w:sz w:val="29"/>
          <w:szCs w:val="29"/>
          <w:highlight w:val="none"/>
        </w:rPr>
        <w:t xml:space="preserve">其他部分</w:t>
      </w:r>
      <w:r>
        <w:rPr>
          <w:rFonts w:ascii="宋体" w:hAnsi="宋体" w:eastAsia="宋体" w:cs="宋体"/>
          <w:spacing w:val="1"/>
          <w:sz w:val="29"/>
          <w:szCs w:val="29"/>
          <w:highlight w:val="none"/>
        </w:rPr>
        <w:t xml:space="preserve"> </w:t>
      </w:r>
      <w:r/>
    </w:p>
    <w:p>
      <w:pPr>
        <w:numPr>
          <w:ilvl w:val="0"/>
          <w:numId w:val="0"/>
        </w:numPr>
        <w:spacing w:before="146" w:line="220" w:lineRule="auto"/>
        <w:rPr>
          <w:rFonts w:ascii="宋体" w:hAnsi="宋体" w:eastAsia="宋体" w:cs="宋体"/>
          <w:spacing w:val="1"/>
          <w:sz w:val="29"/>
          <w:szCs w:val="29"/>
          <w:highlight w:val="none"/>
        </w:rPr>
      </w:pPr>
      <w:r>
        <w:rPr>
          <w:rFonts w:ascii="宋体" w:hAnsi="宋体" w:eastAsia="宋体" w:cs="宋体"/>
          <w:spacing w:val="1"/>
          <w:sz w:val="29"/>
          <w:szCs w:val="29"/>
          <w:highlight w:val="none"/>
        </w:rPr>
        <w:t xml:space="preserve"> </w:t>
      </w:r>
      <w:r/>
    </w:p>
    <w:p>
      <w:pPr>
        <w:numPr>
          <w:ilvl w:val="0"/>
          <w:numId w:val="0"/>
        </w:numPr>
        <w:spacing w:before="146" w:line="220" w:lineRule="auto"/>
        <w:rPr>
          <w:rFonts w:ascii="宋体" w:hAnsi="宋体" w:eastAsia="宋体" w:cs="宋体"/>
          <w:b/>
          <w:bCs/>
          <w:spacing w:val="7"/>
          <w:sz w:val="29"/>
          <w:szCs w:val="29"/>
          <w:highlight w:val="none"/>
        </w:rPr>
      </w:pPr>
      <w:r>
        <w:rPr>
          <w:rFonts w:hint="eastAsia" w:ascii="宋体" w:hAnsi="宋体" w:cs="宋体"/>
          <w:b/>
          <w:bCs/>
          <w:spacing w:val="7"/>
          <w:sz w:val="29"/>
          <w:szCs w:val="29"/>
          <w:highlight w:val="none"/>
          <w:lang w:val="en-US" w:eastAsia="zh-CN" w:bidi="ar-SA"/>
        </w:rPr>
        <w:t xml:space="preserve">1</w:t>
      </w:r>
      <w:r>
        <w:rPr>
          <w:rFonts w:ascii="宋体" w:hAnsi="宋体" w:eastAsia="宋体" w:cs="宋体"/>
          <w:b/>
          <w:bCs/>
          <w:spacing w:val="7"/>
          <w:sz w:val="29"/>
          <w:szCs w:val="29"/>
          <w:highlight w:val="none"/>
          <w:lang w:val="en-US" w:eastAsia="zh-CN" w:bidi="ar-SA"/>
        </w:rPr>
        <w:t xml:space="preserve">.</w:t>
      </w:r>
      <w:r>
        <w:rPr>
          <w:rFonts w:ascii="宋体" w:hAnsi="宋体" w:eastAsia="宋体" w:cs="宋体"/>
          <w:b/>
          <w:bCs/>
          <w:spacing w:val="7"/>
          <w:sz w:val="29"/>
          <w:szCs w:val="29"/>
          <w:highlight w:val="none"/>
        </w:rPr>
        <w:t xml:space="preserve">道路明细表</w:t>
      </w:r>
      <w:r/>
    </w:p>
    <w:tbl>
      <w:tblPr>
        <w:tblStyle w:val="927"/>
        <w:tblpPr w:horzAnchor="page" w:tblpX="991" w:vertAnchor="text" w:tblpY="633" w:leftFromText="180" w:topFromText="0" w:rightFromText="180" w:bottomFromText="0"/>
        <w:tblW w:w="10135" w:type="dxa"/>
        <w:tblInd w:w="0"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094"/>
        <w:gridCol w:w="2035"/>
        <w:gridCol w:w="1552"/>
        <w:gridCol w:w="1514"/>
        <w:gridCol w:w="1384"/>
        <w:gridCol w:w="1156"/>
        <w:gridCol w:w="14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道路</w:t>
            </w:r>
            <w:r/>
          </w:p>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当地名称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起点名称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终点名称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hint="eastAsia" w:ascii="Calibri" w:hAnsi="Calibri" w:eastAsia="宋体" w:cs="Calibri"/>
                <w:b w:val="0"/>
                <w:bCs w:val="0"/>
                <w:i w:val="0"/>
                <w:iCs w:val="0"/>
                <w:smallCaps w:val="0"/>
                <w:sz w:val="21"/>
                <w:szCs w:val="21"/>
                <w:highlight w:val="none"/>
                <w:lang w:eastAsia="zh-CN"/>
              </w:rPr>
            </w:pPr>
            <w:r>
              <w:rPr>
                <w:rStyle w:val="926"/>
                <w:rFonts w:ascii="宋体" w:hAnsi="宋体" w:eastAsia="宋体" w:cs="宋体"/>
                <w:b w:val="0"/>
                <w:bCs w:val="0"/>
                <w:i w:val="0"/>
                <w:iCs w:val="0"/>
                <w:smallCaps w:val="0"/>
                <w:color w:val="000000"/>
                <w:sz w:val="24"/>
                <w:szCs w:val="24"/>
                <w:highlight w:val="none"/>
              </w:rPr>
              <w:t xml:space="preserve">路段</w:t>
            </w:r>
            <w:r>
              <w:rPr>
                <w:rStyle w:val="926"/>
                <w:rFonts w:hint="eastAsia" w:ascii="宋体" w:hAnsi="宋体" w:eastAsia="宋体" w:cs="宋体"/>
                <w:b w:val="0"/>
                <w:bCs w:val="0"/>
                <w:i w:val="0"/>
                <w:iCs w:val="0"/>
                <w:smallCaps w:val="0"/>
                <w:color w:val="auto"/>
                <w:sz w:val="24"/>
                <w:szCs w:val="24"/>
                <w:highlight w:val="none"/>
                <w:lang w:val="en-US" w:eastAsia="zh-CN"/>
              </w:rPr>
              <w:t xml:space="preserve">总长</w:t>
            </w:r>
            <w:r/>
          </w:p>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w:t>
            </w:r>
            <w:r>
              <w:rPr>
                <w:rStyle w:val="926"/>
                <w:rFonts w:ascii="Times New Roman" w:hAnsi="Times New Roman" w:eastAsia="Times New Roman" w:cs="Times New Roman"/>
                <w:b w:val="0"/>
                <w:bCs w:val="0"/>
                <w:i w:val="0"/>
                <w:iCs w:val="0"/>
                <w:smallCaps w:val="0"/>
                <w:color w:val="000000"/>
                <w:sz w:val="24"/>
                <w:szCs w:val="24"/>
                <w:highlight w:val="none"/>
              </w:rPr>
              <w:t xml:space="preserve">km</w:t>
            </w:r>
            <w:r>
              <w:rPr>
                <w:rStyle w:val="926"/>
                <w:rFonts w:ascii="宋体" w:hAnsi="宋体" w:eastAsia="宋体" w:cs="宋体"/>
                <w:b w:val="0"/>
                <w:bCs w:val="0"/>
                <w:i w:val="0"/>
                <w:iCs w:val="0"/>
                <w:smallCaps w:val="0"/>
                <w:color w:val="000000"/>
                <w:sz w:val="24"/>
                <w:szCs w:val="24"/>
                <w:highlight w:val="none"/>
              </w:rPr>
              <w:t xml:space="preserve">）</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宽度</w:t>
            </w:r>
            <w:r/>
          </w:p>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w:t>
            </w:r>
            <w:r>
              <w:rPr>
                <w:rStyle w:val="926"/>
                <w:rFonts w:ascii="Times New Roman" w:hAnsi="Times New Roman" w:eastAsia="Times New Roman" w:cs="Times New Roman"/>
                <w:b w:val="0"/>
                <w:bCs w:val="0"/>
                <w:i w:val="0"/>
                <w:iCs w:val="0"/>
                <w:smallCaps w:val="0"/>
                <w:color w:val="000000"/>
                <w:sz w:val="24"/>
                <w:szCs w:val="24"/>
                <w:highlight w:val="none"/>
              </w:rPr>
              <w:t xml:space="preserve">m</w:t>
            </w:r>
            <w:r>
              <w:rPr>
                <w:rStyle w:val="926"/>
                <w:rFonts w:ascii="宋体" w:hAnsi="宋体" w:eastAsia="宋体" w:cs="宋体"/>
                <w:b w:val="0"/>
                <w:bCs w:val="0"/>
                <w:i w:val="0"/>
                <w:iCs w:val="0"/>
                <w:smallCaps w:val="0"/>
                <w:color w:val="000000"/>
                <w:sz w:val="24"/>
                <w:szCs w:val="24"/>
                <w:highlight w:val="none"/>
              </w:rPr>
              <w:t xml:space="preserve">）</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道路面积（㎡）</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苏虞张线</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苏虞张</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杨舍镇民丰村（交通大厦）</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杨舍塘桥交界</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3.524</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22.5+14</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128626</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新杨线</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港城大道、西区大道</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大新杨舍交界</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北环路</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2.345</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23</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53935</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新杨线</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港城大道、西区大道</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S340</w:t>
            </w:r>
            <w:r>
              <w:rPr>
                <w:rStyle w:val="926"/>
                <w:rFonts w:ascii="宋体" w:hAnsi="宋体" w:eastAsia="宋体" w:cs="宋体"/>
                <w:b w:val="0"/>
                <w:bCs w:val="0"/>
                <w:i w:val="0"/>
                <w:iCs w:val="0"/>
                <w:smallCaps w:val="0"/>
                <w:color w:val="000000"/>
                <w:sz w:val="24"/>
                <w:szCs w:val="24"/>
                <w:highlight w:val="none"/>
              </w:rPr>
              <w:t xml:space="preserve">省道</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河塘线</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3.141</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23</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72243</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妙塘线</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含西塘公路全线</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陆房士桥</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228</w:t>
            </w:r>
            <w:r>
              <w:rPr>
                <w:rStyle w:val="926"/>
                <w:rFonts w:ascii="宋体" w:hAnsi="宋体" w:eastAsia="宋体" w:cs="宋体"/>
                <w:b w:val="0"/>
                <w:bCs w:val="0"/>
                <w:i w:val="0"/>
                <w:iCs w:val="0"/>
                <w:smallCaps w:val="0"/>
                <w:color w:val="000000"/>
                <w:sz w:val="24"/>
                <w:szCs w:val="24"/>
                <w:highlight w:val="none"/>
              </w:rPr>
              <w:t xml:space="preserve">省道</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2.46</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23</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56580</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妙塘线</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含西塘公路全线</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228</w:t>
            </w:r>
            <w:r>
              <w:rPr>
                <w:rStyle w:val="926"/>
                <w:rFonts w:ascii="宋体" w:hAnsi="宋体" w:eastAsia="宋体" w:cs="宋体"/>
                <w:b w:val="0"/>
                <w:bCs w:val="0"/>
                <w:i w:val="0"/>
                <w:iCs w:val="0"/>
                <w:smallCaps w:val="0"/>
                <w:color w:val="000000"/>
                <w:sz w:val="24"/>
                <w:szCs w:val="24"/>
                <w:highlight w:val="none"/>
              </w:rPr>
              <w:t xml:space="preserve">省道</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河头</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2.138</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30</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64140</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包东线</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杨新公路一段加西二环</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南金线</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与北环路交界</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1.211</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23</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27853</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锦杨线</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杨锦公路</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寿兴横套桥</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与北环路交界</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2.246</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30</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67380</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华昌路主路</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48000</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华昌路辅路</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28000</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新泾路（苏虞张</w:t>
            </w:r>
            <w:r>
              <w:rPr>
                <w:rStyle w:val="926"/>
                <w:rFonts w:ascii="Times New Roman" w:hAnsi="Times New Roman" w:eastAsia="Times New Roman" w:cs="Times New Roman"/>
                <w:b w:val="0"/>
                <w:bCs w:val="0"/>
                <w:i w:val="0"/>
                <w:iCs w:val="0"/>
                <w:smallCaps w:val="0"/>
                <w:color w:val="000000"/>
                <w:sz w:val="24"/>
                <w:szCs w:val="24"/>
                <w:highlight w:val="none"/>
              </w:rPr>
              <w:t xml:space="preserve">4</w:t>
            </w:r>
            <w:r>
              <w:rPr>
                <w:rStyle w:val="926"/>
                <w:rFonts w:ascii="宋体" w:hAnsi="宋体" w:eastAsia="宋体" w:cs="宋体"/>
                <w:b w:val="0"/>
                <w:bCs w:val="0"/>
                <w:i w:val="0"/>
                <w:iCs w:val="0"/>
                <w:smallCaps w:val="0"/>
                <w:color w:val="000000"/>
                <w:sz w:val="24"/>
                <w:szCs w:val="24"/>
                <w:highlight w:val="none"/>
              </w:rPr>
              <w:t xml:space="preserve">个转角）</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23000</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锡通高速匝道路面</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9000</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城北职教园人行天桥</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宋体" w:hAnsi="宋体" w:eastAsia="宋体" w:cs="宋体"/>
                <w:b w:val="0"/>
                <w:bCs w:val="0"/>
                <w:i w:val="0"/>
                <w:iCs w:val="0"/>
                <w:smallCaps w:val="0"/>
                <w:color w:val="000000"/>
                <w:sz w:val="24"/>
                <w:szCs w:val="24"/>
                <w:highlight w:val="none"/>
              </w:rPr>
              <w:t xml:space="preserve">主桥、梯道及人行道板</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68</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sz w:val="21"/>
                <w:szCs w:val="21"/>
                <w:highlight w:val="none"/>
              </w:rPr>
            </w:pPr>
            <w:r>
              <w:rPr>
                <w:rStyle w:val="926"/>
                <w:rFonts w:ascii="Times New Roman" w:hAnsi="Times New Roman" w:eastAsia="Times New Roman" w:cs="Times New Roman"/>
                <w:b w:val="0"/>
                <w:bCs w:val="0"/>
                <w:i w:val="0"/>
                <w:iCs w:val="0"/>
                <w:smallCaps w:val="0"/>
                <w:color w:val="000000"/>
                <w:sz w:val="24"/>
                <w:szCs w:val="24"/>
                <w:highlight w:val="none"/>
              </w:rPr>
              <w:t xml:space="preserve">750</w:t>
            </w:r>
            <w:r/>
          </w:p>
        </w:tc>
      </w:tr>
      <w:tr>
        <w:trPr/>
        <w:tc>
          <w:tcPr>
            <w:tcBorders>
              <w:left w:val="single" w:color="808080" w:sz="8" w:space="0"/>
              <w:right w:val="single" w:color="808080" w:sz="8" w:space="0"/>
            </w:tcBorders>
            <w:tcMar>
              <w:left w:w="108" w:type="dxa"/>
              <w:top w:w="0" w:type="dxa"/>
              <w:right w:w="108" w:type="dxa"/>
              <w:bottom w:w="0" w:type="dxa"/>
            </w:tcMar>
            <w:tcW w:w="1094" w:type="dxa"/>
            <w:vAlign w:val="center"/>
            <w:vMerge w:val="restart"/>
            <w:textDirection w:val="lrTb"/>
            <w:noWrap w:val="false"/>
          </w:tcPr>
          <w:p>
            <w:pPr>
              <w:pStyle w:val="1447"/>
              <w:jc w:val="center"/>
              <w:spacing w:before="0" w:after="0" w:line="262" w:lineRule="atLeast"/>
              <w:rPr>
                <w:rStyle w:val="926"/>
                <w:rFonts w:hint="default" w:ascii="宋体" w:hAnsi="宋体" w:eastAsia="宋体" w:cs="宋体"/>
                <w:b w:val="0"/>
                <w:bCs w:val="0"/>
                <w:i w:val="0"/>
                <w:iCs w:val="0"/>
                <w:smallCaps w:val="0"/>
                <w:strike/>
                <w:color w:val="auto"/>
                <w:sz w:val="24"/>
                <w:szCs w:val="24"/>
                <w:highlight w:val="none"/>
                <w:lang w:val="en-US" w:eastAsia="zh-CN"/>
              </w:rPr>
            </w:pPr>
            <w:r>
              <w:rPr>
                <w:rStyle w:val="926"/>
                <w:rFonts w:hint="eastAsia" w:ascii="宋体" w:hAnsi="宋体" w:eastAsia="宋体" w:cs="宋体"/>
                <w:b w:val="0"/>
                <w:bCs w:val="0"/>
                <w:i w:val="0"/>
                <w:iCs w:val="0"/>
                <w:smallCaps w:val="0"/>
                <w:strike w:val="0"/>
                <w:color w:val="auto"/>
                <w:sz w:val="24"/>
                <w:szCs w:val="24"/>
                <w:highlight w:val="none"/>
                <w:lang w:val="en-US" w:eastAsia="zh-CN"/>
              </w:rPr>
              <w:t xml:space="preserve">346国道</w:t>
            </w:r>
            <w:r/>
          </w:p>
        </w:tc>
        <w:tc>
          <w:tcPr>
            <w:tcBorders>
              <w:right w:val="single" w:color="808080" w:sz="8" w:space="0"/>
            </w:tcBorders>
            <w:tcMar>
              <w:left w:w="108" w:type="dxa"/>
              <w:top w:w="0" w:type="dxa"/>
              <w:right w:w="108" w:type="dxa"/>
              <w:bottom w:w="0" w:type="dxa"/>
            </w:tcMar>
            <w:tcW w:w="2035" w:type="dxa"/>
            <w:vAlign w:val="center"/>
            <w:vMerge w:val="restart"/>
            <w:textDirection w:val="lrTb"/>
            <w:noWrap w:val="false"/>
          </w:tcPr>
          <w:p>
            <w:pPr>
              <w:pStyle w:val="1447"/>
              <w:jc w:val="center"/>
              <w:spacing w:before="0" w:after="0" w:line="262" w:lineRule="atLeast"/>
              <w:rPr>
                <w:rStyle w:val="926"/>
                <w:rFonts w:hint="default" w:ascii="宋体" w:hAnsi="宋体" w:eastAsia="宋体" w:cs="宋体"/>
                <w:b w:val="0"/>
                <w:bCs w:val="0"/>
                <w:i w:val="0"/>
                <w:iCs w:val="0"/>
                <w:smallCaps w:val="0"/>
                <w:strike w:val="0"/>
                <w:color w:val="auto"/>
                <w:sz w:val="24"/>
                <w:szCs w:val="24"/>
                <w:highlight w:val="none"/>
                <w:lang w:val="en-US" w:eastAsia="zh-CN"/>
              </w:rPr>
            </w:pPr>
            <w:r>
              <w:rPr>
                <w:rStyle w:val="926"/>
                <w:rFonts w:hint="eastAsia" w:ascii="宋体" w:hAnsi="宋体" w:eastAsia="宋体" w:cs="宋体"/>
                <w:b w:val="0"/>
                <w:bCs w:val="0"/>
                <w:i w:val="0"/>
                <w:iCs w:val="0"/>
                <w:smallCaps w:val="0"/>
                <w:strike w:val="0"/>
                <w:color w:val="auto"/>
                <w:sz w:val="24"/>
                <w:szCs w:val="24"/>
                <w:highlight w:val="none"/>
                <w:lang w:val="en-US" w:eastAsia="zh-CN"/>
              </w:rPr>
              <w:t xml:space="preserve">346国道部分地面道路</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strike w:val="0"/>
                <w:color w:val="auto"/>
                <w:sz w:val="21"/>
                <w:szCs w:val="21"/>
                <w:highlight w:val="none"/>
                <w:lang w:val="en-US" w:eastAsia="zh-CN"/>
              </w:rPr>
            </w:pPr>
            <w:r>
              <w:rPr>
                <w:rStyle w:val="926"/>
                <w:rFonts w:hint="eastAsia" w:eastAsia="宋体" w:cs="Times New Roman"/>
                <w:b w:val="0"/>
                <w:bCs w:val="0"/>
                <w:i w:val="0"/>
                <w:iCs w:val="0"/>
                <w:smallCaps w:val="0"/>
                <w:strike w:val="0"/>
                <w:color w:val="auto"/>
                <w:sz w:val="21"/>
                <w:szCs w:val="21"/>
                <w:highlight w:val="none"/>
                <w:lang w:val="en-US" w:eastAsia="zh-CN"/>
              </w:rPr>
              <w:t xml:space="preserve">346国道与杨锦公路东侧高架门头</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strike w:val="0"/>
                <w:color w:val="auto"/>
                <w:sz w:val="21"/>
                <w:szCs w:val="21"/>
                <w:highlight w:val="none"/>
                <w:lang w:val="en-US" w:eastAsia="zh-CN"/>
              </w:rPr>
            </w:pPr>
            <w:r>
              <w:rPr>
                <w:rStyle w:val="926"/>
                <w:rFonts w:hint="eastAsia" w:eastAsia="宋体" w:cs="Times New Roman"/>
                <w:b w:val="0"/>
                <w:bCs w:val="0"/>
                <w:i w:val="0"/>
                <w:iCs w:val="0"/>
                <w:smallCaps w:val="0"/>
                <w:strike w:val="0"/>
                <w:color w:val="auto"/>
                <w:sz w:val="21"/>
                <w:szCs w:val="21"/>
                <w:highlight w:val="none"/>
                <w:lang w:val="en-US" w:eastAsia="zh-CN"/>
              </w:rPr>
              <w:t xml:space="preserve">晨丰公路与华昌路地面交叉口西侧停止线</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strike w:val="0"/>
                <w:color w:val="auto"/>
                <w:sz w:val="24"/>
                <w:szCs w:val="24"/>
                <w:highlight w:val="none"/>
                <w:lang w:val="en-US" w:eastAsia="zh-CN"/>
              </w:rPr>
            </w:pPr>
            <w:r>
              <w:rPr>
                <w:rStyle w:val="926"/>
                <w:rFonts w:hint="eastAsia" w:eastAsia="宋体" w:cs="Times New Roman"/>
                <w:b w:val="0"/>
                <w:bCs w:val="0"/>
                <w:i w:val="0"/>
                <w:iCs w:val="0"/>
                <w:smallCaps w:val="0"/>
                <w:strike w:val="0"/>
                <w:color w:val="auto"/>
                <w:sz w:val="24"/>
                <w:szCs w:val="24"/>
                <w:highlight w:val="none"/>
                <w:lang w:val="en-US" w:eastAsia="zh-CN"/>
              </w:rPr>
              <w:t xml:space="preserve">1.65108</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strike w:val="0"/>
                <w:color w:val="auto"/>
                <w:sz w:val="24"/>
                <w:szCs w:val="24"/>
                <w:highlight w:val="none"/>
                <w:lang w:val="en-US" w:eastAsia="zh-CN"/>
              </w:rPr>
            </w:pPr>
            <w:r>
              <w:rPr>
                <w:rFonts w:hint="default" w:ascii="Times New Roman" w:hAnsi="Times New Roman" w:eastAsia="宋体" w:cs="Times New Roman"/>
                <w:b w:val="0"/>
                <w:bCs w:val="0"/>
                <w:i w:val="0"/>
                <w:iCs w:val="0"/>
                <w:smallCaps w:val="0"/>
                <w:strike w:val="0"/>
                <w:color w:val="auto"/>
                <w:sz w:val="24"/>
                <w:szCs w:val="24"/>
                <w:highlight w:val="none"/>
                <w:lang w:val="en-US" w:eastAsia="zh-CN"/>
              </w:rPr>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strike/>
                <w:color w:val="auto"/>
                <w:sz w:val="24"/>
                <w:szCs w:val="24"/>
                <w:highlight w:val="none"/>
                <w:lang w:val="en-US" w:eastAsia="zh-CN"/>
              </w:rPr>
            </w:pPr>
            <w:r>
              <w:rPr>
                <w:rStyle w:val="926"/>
                <w:rFonts w:hint="eastAsia" w:eastAsia="宋体" w:cs="Times New Roman"/>
                <w:b w:val="0"/>
                <w:bCs w:val="0"/>
                <w:i w:val="0"/>
                <w:iCs w:val="0"/>
                <w:smallCaps w:val="0"/>
                <w:strike w:val="0"/>
                <w:color w:val="auto"/>
                <w:sz w:val="24"/>
                <w:szCs w:val="24"/>
                <w:highlight w:val="none"/>
                <w:lang w:val="en-US" w:eastAsia="zh-CN"/>
              </w:rPr>
              <w:t xml:space="preserve">67458.22</w:t>
            </w:r>
            <w:r/>
          </w:p>
        </w:tc>
      </w:tr>
      <w:tr>
        <w:trPr/>
        <w:tc>
          <w:tcPr>
            <w:tcBorders>
              <w:left w:val="single" w:color="808080" w:sz="8" w:space="0"/>
              <w:right w:val="single" w:color="808080" w:sz="8" w:space="0"/>
            </w:tcBorders>
            <w:tcMar>
              <w:left w:w="108" w:type="dxa"/>
              <w:top w:w="0" w:type="dxa"/>
              <w:right w:w="108" w:type="dxa"/>
              <w:bottom w:w="0" w:type="dxa"/>
            </w:tcMar>
            <w:tcW w:w="1094" w:type="dxa"/>
            <w:vAlign w:val="center"/>
            <w:vMerge w:val="continue"/>
            <w:textDirection w:val="lrTb"/>
            <w:noWrap w:val="false"/>
          </w:tcPr>
          <w:p>
            <w:pPr>
              <w:pStyle w:val="1447"/>
              <w:jc w:val="center"/>
              <w:spacing w:before="0" w:after="0" w:line="262" w:lineRule="atLeast"/>
              <w:rPr>
                <w:rStyle w:val="926"/>
                <w:rFonts w:hint="eastAsia" w:ascii="宋体" w:hAnsi="宋体" w:eastAsia="宋体" w:cs="宋体"/>
                <w:b w:val="0"/>
                <w:bCs w:val="0"/>
                <w:i w:val="0"/>
                <w:iCs w:val="0"/>
                <w:smallCaps w:val="0"/>
                <w:strike w:val="0"/>
                <w:color w:val="auto"/>
                <w:sz w:val="24"/>
                <w:szCs w:val="24"/>
                <w:highlight w:val="none"/>
                <w:lang w:val="en-US" w:eastAsia="zh-CN"/>
              </w:rPr>
            </w:pPr>
            <w:r>
              <w:rPr>
                <w:rFonts w:hint="eastAsia" w:ascii="宋体" w:hAnsi="宋体" w:eastAsia="宋体" w:cs="宋体"/>
                <w:b w:val="0"/>
                <w:bCs w:val="0"/>
                <w:i w:val="0"/>
                <w:iCs w:val="0"/>
                <w:smallCaps w:val="0"/>
                <w:strike w:val="0"/>
                <w:color w:val="auto"/>
                <w:sz w:val="24"/>
                <w:szCs w:val="24"/>
                <w:highlight w:val="none"/>
                <w:lang w:val="en-US" w:eastAsia="zh-CN"/>
              </w:rPr>
            </w:r>
            <w:r/>
          </w:p>
        </w:tc>
        <w:tc>
          <w:tcPr>
            <w:tcBorders>
              <w:bottom w:val="single" w:color="808080" w:sz="8" w:space="0"/>
              <w:right w:val="single" w:color="808080" w:sz="8" w:space="0"/>
            </w:tcBorders>
            <w:tcMar>
              <w:left w:w="108" w:type="dxa"/>
              <w:top w:w="0" w:type="dxa"/>
              <w:right w:w="108" w:type="dxa"/>
              <w:bottom w:w="0" w:type="dxa"/>
            </w:tcMar>
            <w:tcW w:w="2035" w:type="dxa"/>
            <w:vAlign w:val="center"/>
            <w:vMerge w:val="continue"/>
            <w:textDirection w:val="lrTb"/>
            <w:noWrap w:val="false"/>
          </w:tcPr>
          <w:p>
            <w:pPr>
              <w:pStyle w:val="1447"/>
              <w:jc w:val="center"/>
              <w:spacing w:before="0" w:after="0" w:line="262" w:lineRule="atLeast"/>
              <w:rPr>
                <w:rStyle w:val="926"/>
                <w:rFonts w:hint="eastAsia" w:ascii="宋体" w:hAnsi="宋体" w:eastAsia="宋体" w:cs="宋体"/>
                <w:b w:val="0"/>
                <w:bCs w:val="0"/>
                <w:i w:val="0"/>
                <w:iCs w:val="0"/>
                <w:smallCaps w:val="0"/>
                <w:strike w:val="0"/>
                <w:color w:val="auto"/>
                <w:sz w:val="24"/>
                <w:szCs w:val="24"/>
                <w:highlight w:val="none"/>
                <w:lang w:val="en-US" w:eastAsia="zh-CN"/>
              </w:rPr>
            </w:pPr>
            <w:r>
              <w:rPr>
                <w:rFonts w:hint="eastAsia" w:ascii="宋体" w:hAnsi="宋体" w:eastAsia="宋体" w:cs="宋体"/>
                <w:b w:val="0"/>
                <w:bCs w:val="0"/>
                <w:i w:val="0"/>
                <w:iCs w:val="0"/>
                <w:smallCaps w:val="0"/>
                <w:strike w:val="0"/>
                <w:color w:val="auto"/>
                <w:sz w:val="24"/>
                <w:szCs w:val="24"/>
                <w:highlight w:val="none"/>
                <w:lang w:val="en-US" w:eastAsia="zh-CN"/>
              </w:rPr>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strike w:val="0"/>
                <w:color w:val="auto"/>
                <w:sz w:val="21"/>
                <w:szCs w:val="21"/>
                <w:highlight w:val="none"/>
                <w:lang w:val="en-US" w:eastAsia="zh-CN"/>
              </w:rPr>
            </w:pPr>
            <w:r>
              <w:rPr>
                <w:rStyle w:val="926"/>
                <w:rFonts w:hint="eastAsia" w:eastAsia="宋体" w:cs="Times New Roman"/>
                <w:b w:val="0"/>
                <w:bCs w:val="0"/>
                <w:i w:val="0"/>
                <w:iCs w:val="0"/>
                <w:smallCaps w:val="0"/>
                <w:strike w:val="0"/>
                <w:color w:val="auto"/>
                <w:sz w:val="21"/>
                <w:szCs w:val="21"/>
                <w:highlight w:val="none"/>
                <w:lang w:val="en-US" w:eastAsia="zh-CN"/>
              </w:rPr>
              <w:t xml:space="preserve">346国道与长安路地面交叉口东侧停止线</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strike w:val="0"/>
                <w:color w:val="auto"/>
                <w:sz w:val="21"/>
                <w:szCs w:val="21"/>
                <w:highlight w:val="none"/>
                <w:lang w:val="en-US" w:eastAsia="zh-CN"/>
              </w:rPr>
            </w:pPr>
            <w:r>
              <w:rPr>
                <w:rStyle w:val="926"/>
                <w:rFonts w:hint="eastAsia" w:eastAsia="宋体" w:cs="Times New Roman"/>
                <w:b w:val="0"/>
                <w:bCs w:val="0"/>
                <w:i w:val="0"/>
                <w:iCs w:val="0"/>
                <w:smallCaps w:val="0"/>
                <w:strike w:val="0"/>
                <w:color w:val="auto"/>
                <w:sz w:val="21"/>
                <w:szCs w:val="21"/>
                <w:highlight w:val="none"/>
                <w:lang w:val="en-US" w:eastAsia="zh-CN"/>
              </w:rPr>
              <w:t xml:space="preserve">346国道与西二环地面交叉口西侧停止线</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hint="default" w:eastAsia="宋体" w:cs="Times New Roman"/>
                <w:b w:val="0"/>
                <w:bCs w:val="0"/>
                <w:i w:val="0"/>
                <w:iCs w:val="0"/>
                <w:smallCaps w:val="0"/>
                <w:strike w:val="0"/>
                <w:color w:val="auto"/>
                <w:sz w:val="24"/>
                <w:szCs w:val="24"/>
                <w:highlight w:val="none"/>
                <w:lang w:val="en-US" w:eastAsia="zh-CN"/>
              </w:rPr>
            </w:pPr>
            <w:r>
              <w:rPr>
                <w:rStyle w:val="926"/>
                <w:rFonts w:hint="eastAsia" w:eastAsia="宋体" w:cs="Times New Roman"/>
                <w:b w:val="0"/>
                <w:bCs w:val="0"/>
                <w:i w:val="0"/>
                <w:iCs w:val="0"/>
                <w:smallCaps w:val="0"/>
                <w:strike w:val="0"/>
                <w:color w:val="auto"/>
                <w:sz w:val="24"/>
                <w:szCs w:val="24"/>
                <w:highlight w:val="none"/>
                <w:lang w:val="en-US" w:eastAsia="zh-CN"/>
              </w:rPr>
              <w:t xml:space="preserve">3.28499</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hint="eastAsia" w:eastAsia="宋体" w:cs="Times New Roman"/>
                <w:b w:val="0"/>
                <w:bCs w:val="0"/>
                <w:i w:val="0"/>
                <w:iCs w:val="0"/>
                <w:smallCaps w:val="0"/>
                <w:strike w:val="0"/>
                <w:color w:val="auto"/>
                <w:sz w:val="24"/>
                <w:szCs w:val="24"/>
                <w:highlight w:val="none"/>
                <w:lang w:val="en-US" w:eastAsia="zh-CN"/>
              </w:rPr>
            </w:pPr>
            <w:r>
              <w:rPr>
                <w:rFonts w:hint="eastAsia" w:eastAsia="宋体" w:cs="Times New Roman"/>
                <w:b w:val="0"/>
                <w:bCs w:val="0"/>
                <w:i w:val="0"/>
                <w:iCs w:val="0"/>
                <w:smallCaps w:val="0"/>
                <w:strike w:val="0"/>
                <w:color w:val="auto"/>
                <w:sz w:val="24"/>
                <w:szCs w:val="24"/>
                <w:highlight w:val="none"/>
                <w:lang w:val="en-US" w:eastAsia="zh-CN"/>
              </w:rPr>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hint="default" w:eastAsia="宋体" w:cs="Times New Roman"/>
                <w:b w:val="0"/>
                <w:bCs w:val="0"/>
                <w:i w:val="0"/>
                <w:iCs w:val="0"/>
                <w:smallCaps w:val="0"/>
                <w:strike w:val="0"/>
                <w:color w:val="auto"/>
                <w:sz w:val="24"/>
                <w:szCs w:val="24"/>
                <w:highlight w:val="none"/>
                <w:lang w:val="en-US" w:eastAsia="zh-CN"/>
              </w:rPr>
            </w:pPr>
            <w:r>
              <w:rPr>
                <w:rStyle w:val="926"/>
                <w:rFonts w:hint="eastAsia" w:eastAsia="宋体" w:cs="Times New Roman"/>
                <w:b w:val="0"/>
                <w:bCs w:val="0"/>
                <w:i w:val="0"/>
                <w:iCs w:val="0"/>
                <w:smallCaps w:val="0"/>
                <w:strike w:val="0"/>
                <w:color w:val="auto"/>
                <w:sz w:val="24"/>
                <w:szCs w:val="24"/>
                <w:highlight w:val="none"/>
                <w:lang w:val="en-US" w:eastAsia="zh-CN"/>
              </w:rPr>
              <w:t xml:space="preserve">123100.73</w:t>
            </w:r>
            <w:r/>
          </w:p>
        </w:tc>
      </w:tr>
      <w:tr>
        <w:trPr/>
        <w:tc>
          <w:tcPr>
            <w:tcBorders>
              <w:left w:val="single" w:color="808080" w:sz="8" w:space="0"/>
              <w:right w:val="single" w:color="808080" w:sz="8" w:space="0"/>
            </w:tcBorders>
            <w:tcMar>
              <w:left w:w="108" w:type="dxa"/>
              <w:top w:w="0" w:type="dxa"/>
              <w:right w:w="108" w:type="dxa"/>
              <w:bottom w:w="0" w:type="dxa"/>
            </w:tcMar>
            <w:tcW w:w="1094" w:type="dxa"/>
            <w:vAlign w:val="center"/>
            <w:vMerge w:val="continue"/>
            <w:textDirection w:val="lrTb"/>
            <w:noWrap w:val="false"/>
          </w:tcPr>
          <w:p>
            <w:pPr>
              <w:pStyle w:val="1447"/>
              <w:jc w:val="center"/>
              <w:spacing w:before="0" w:after="0" w:line="262" w:lineRule="atLeast"/>
              <w:rPr>
                <w:rStyle w:val="926"/>
                <w:rFonts w:hint="eastAsia" w:ascii="宋体" w:hAnsi="宋体" w:eastAsia="宋体" w:cs="宋体"/>
                <w:b w:val="0"/>
                <w:bCs w:val="0"/>
                <w:i w:val="0"/>
                <w:iCs w:val="0"/>
                <w:smallCaps w:val="0"/>
                <w:strike w:val="0"/>
                <w:color w:val="auto"/>
                <w:sz w:val="24"/>
                <w:szCs w:val="24"/>
                <w:highlight w:val="none"/>
                <w:lang w:val="en-US" w:eastAsia="zh-CN"/>
              </w:rPr>
            </w:pPr>
            <w:r>
              <w:rPr>
                <w:rFonts w:hint="eastAsia" w:ascii="宋体" w:hAnsi="宋体" w:eastAsia="宋体" w:cs="宋体"/>
                <w:b w:val="0"/>
                <w:bCs w:val="0"/>
                <w:i w:val="0"/>
                <w:iCs w:val="0"/>
                <w:smallCaps w:val="0"/>
                <w:strike w:val="0"/>
                <w:color w:val="auto"/>
                <w:sz w:val="24"/>
                <w:szCs w:val="24"/>
                <w:highlight w:val="none"/>
                <w:lang w:val="en-US" w:eastAsia="zh-CN"/>
              </w:rPr>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hint="default" w:ascii="宋体" w:hAnsi="宋体" w:eastAsia="宋体" w:cs="宋体"/>
                <w:b w:val="0"/>
                <w:bCs w:val="0"/>
                <w:i w:val="0"/>
                <w:iCs w:val="0"/>
                <w:smallCaps w:val="0"/>
                <w:strike w:val="0"/>
                <w:color w:val="auto"/>
                <w:sz w:val="24"/>
                <w:szCs w:val="24"/>
                <w:highlight w:val="none"/>
                <w:lang w:val="en-US" w:eastAsia="zh-CN"/>
              </w:rPr>
            </w:pPr>
            <w:r>
              <w:rPr>
                <w:rStyle w:val="926"/>
                <w:rFonts w:hint="eastAsia" w:ascii="宋体" w:hAnsi="宋体" w:eastAsia="宋体" w:cs="宋体"/>
                <w:b w:val="0"/>
                <w:bCs w:val="0"/>
                <w:i w:val="0"/>
                <w:iCs w:val="0"/>
                <w:smallCaps w:val="0"/>
                <w:strike w:val="0"/>
                <w:color w:val="auto"/>
                <w:sz w:val="24"/>
                <w:szCs w:val="24"/>
                <w:highlight w:val="none"/>
                <w:lang w:val="en-US" w:eastAsia="zh-CN"/>
              </w:rPr>
              <w:t xml:space="preserve">东三环主线西侧地面道路</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strike w:val="0"/>
                <w:color w:val="auto"/>
                <w:sz w:val="21"/>
                <w:szCs w:val="21"/>
                <w:highlight w:val="none"/>
              </w:rPr>
            </w:pPr>
            <w:r>
              <w:rPr>
                <w:rFonts w:ascii="Times New Roman" w:hAnsi="Times New Roman" w:eastAsia="Times New Roman" w:cs="Times New Roman"/>
                <w:b w:val="0"/>
                <w:bCs w:val="0"/>
                <w:i w:val="0"/>
                <w:iCs w:val="0"/>
                <w:smallCaps w:val="0"/>
                <w:strike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strike w:val="0"/>
                <w:color w:val="auto"/>
                <w:sz w:val="21"/>
                <w:szCs w:val="21"/>
                <w:highlight w:val="none"/>
              </w:rPr>
            </w:pPr>
            <w:r>
              <w:rPr>
                <w:rFonts w:ascii="Times New Roman" w:hAnsi="Times New Roman" w:eastAsia="Times New Roman" w:cs="Times New Roman"/>
                <w:b w:val="0"/>
                <w:bCs w:val="0"/>
                <w:i w:val="0"/>
                <w:iCs w:val="0"/>
                <w:smallCaps w:val="0"/>
                <w:strike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hint="default" w:eastAsia="宋体" w:cs="Times New Roman"/>
                <w:b w:val="0"/>
                <w:bCs w:val="0"/>
                <w:i w:val="0"/>
                <w:iCs w:val="0"/>
                <w:smallCaps w:val="0"/>
                <w:strike w:val="0"/>
                <w:color w:val="auto"/>
                <w:sz w:val="24"/>
                <w:szCs w:val="24"/>
                <w:highlight w:val="none"/>
                <w:lang w:val="en-US" w:eastAsia="zh-CN"/>
              </w:rPr>
            </w:pPr>
            <w:r>
              <w:rPr>
                <w:rStyle w:val="926"/>
                <w:rFonts w:hint="eastAsia" w:eastAsia="宋体" w:cs="Times New Roman"/>
                <w:b w:val="0"/>
                <w:bCs w:val="0"/>
                <w:i w:val="0"/>
                <w:iCs w:val="0"/>
                <w:smallCaps w:val="0"/>
                <w:strike w:val="0"/>
                <w:color w:val="auto"/>
                <w:sz w:val="24"/>
                <w:szCs w:val="24"/>
                <w:highlight w:val="none"/>
                <w:lang w:val="en-US" w:eastAsia="zh-CN"/>
              </w:rPr>
              <w:t xml:space="preserve">1.97931</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hint="eastAsia" w:eastAsia="宋体" w:cs="Times New Roman"/>
                <w:b w:val="0"/>
                <w:bCs w:val="0"/>
                <w:i w:val="0"/>
                <w:iCs w:val="0"/>
                <w:smallCaps w:val="0"/>
                <w:strike w:val="0"/>
                <w:color w:val="auto"/>
                <w:sz w:val="24"/>
                <w:szCs w:val="24"/>
                <w:highlight w:val="none"/>
                <w:lang w:val="en-US" w:eastAsia="zh-CN"/>
              </w:rPr>
            </w:pPr>
            <w:r>
              <w:rPr>
                <w:rFonts w:hint="eastAsia" w:eastAsia="宋体" w:cs="Times New Roman"/>
                <w:b w:val="0"/>
                <w:bCs w:val="0"/>
                <w:i w:val="0"/>
                <w:iCs w:val="0"/>
                <w:smallCaps w:val="0"/>
                <w:strike w:val="0"/>
                <w:color w:val="auto"/>
                <w:sz w:val="24"/>
                <w:szCs w:val="24"/>
                <w:highlight w:val="none"/>
                <w:lang w:val="en-US" w:eastAsia="zh-CN"/>
              </w:rPr>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hint="default" w:eastAsia="宋体" w:cs="Times New Roman"/>
                <w:b w:val="0"/>
                <w:bCs w:val="0"/>
                <w:i w:val="0"/>
                <w:iCs w:val="0"/>
                <w:smallCaps w:val="0"/>
                <w:strike w:val="0"/>
                <w:color w:val="auto"/>
                <w:sz w:val="24"/>
                <w:szCs w:val="24"/>
                <w:highlight w:val="none"/>
                <w:lang w:val="en-US" w:eastAsia="zh-CN"/>
              </w:rPr>
            </w:pPr>
            <w:r>
              <w:rPr>
                <w:rStyle w:val="926"/>
                <w:rFonts w:hint="eastAsia" w:eastAsia="宋体" w:cs="Times New Roman"/>
                <w:b w:val="0"/>
                <w:bCs w:val="0"/>
                <w:i w:val="0"/>
                <w:iCs w:val="0"/>
                <w:smallCaps w:val="0"/>
                <w:strike w:val="0"/>
                <w:color w:val="auto"/>
                <w:sz w:val="24"/>
                <w:szCs w:val="24"/>
                <w:highlight w:val="none"/>
                <w:lang w:val="en-US" w:eastAsia="zh-CN"/>
              </w:rPr>
              <w:t xml:space="preserve">10326</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vMerge w:val="continue"/>
            <w:textDirection w:val="lrTb"/>
            <w:noWrap w:val="false"/>
          </w:tcPr>
          <w:p>
            <w:pPr>
              <w:pStyle w:val="1447"/>
              <w:jc w:val="center"/>
              <w:spacing w:before="0" w:after="0" w:line="262" w:lineRule="atLeast"/>
              <w:rPr>
                <w:rStyle w:val="926"/>
                <w:rFonts w:hint="eastAsia" w:ascii="宋体" w:hAnsi="宋体" w:eastAsia="宋体" w:cs="宋体"/>
                <w:b w:val="0"/>
                <w:bCs w:val="0"/>
                <w:i w:val="0"/>
                <w:iCs w:val="0"/>
                <w:smallCaps w:val="0"/>
                <w:strike w:val="0"/>
                <w:color w:val="auto"/>
                <w:sz w:val="24"/>
                <w:szCs w:val="24"/>
                <w:highlight w:val="none"/>
                <w:lang w:val="en-US" w:eastAsia="zh-CN"/>
              </w:rPr>
            </w:pPr>
            <w:r>
              <w:rPr>
                <w:rFonts w:hint="eastAsia" w:ascii="宋体" w:hAnsi="宋体" w:eastAsia="宋体" w:cs="宋体"/>
                <w:b w:val="0"/>
                <w:bCs w:val="0"/>
                <w:i w:val="0"/>
                <w:iCs w:val="0"/>
                <w:smallCaps w:val="0"/>
                <w:strike w:val="0"/>
                <w:color w:val="auto"/>
                <w:sz w:val="24"/>
                <w:szCs w:val="24"/>
                <w:highlight w:val="none"/>
                <w:lang w:val="en-US" w:eastAsia="zh-CN"/>
              </w:rPr>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hint="default" w:ascii="宋体" w:hAnsi="宋体" w:eastAsia="宋体" w:cs="宋体"/>
                <w:b w:val="0"/>
                <w:bCs w:val="0"/>
                <w:i w:val="0"/>
                <w:iCs w:val="0"/>
                <w:smallCaps w:val="0"/>
                <w:strike w:val="0"/>
                <w:color w:val="auto"/>
                <w:sz w:val="24"/>
                <w:szCs w:val="24"/>
                <w:highlight w:val="none"/>
                <w:lang w:val="en-US" w:eastAsia="zh-CN"/>
              </w:rPr>
            </w:pPr>
            <w:r>
              <w:rPr>
                <w:rStyle w:val="926"/>
                <w:rFonts w:hint="eastAsia" w:ascii="宋体" w:hAnsi="宋体" w:eastAsia="宋体" w:cs="宋体"/>
                <w:b w:val="0"/>
                <w:bCs w:val="0"/>
                <w:i w:val="0"/>
                <w:iCs w:val="0"/>
                <w:smallCaps w:val="0"/>
                <w:strike w:val="0"/>
                <w:color w:val="auto"/>
                <w:sz w:val="24"/>
                <w:szCs w:val="24"/>
                <w:highlight w:val="none"/>
                <w:lang w:val="en-US" w:eastAsia="zh-CN"/>
              </w:rPr>
              <w:t xml:space="preserve">346国道沿线下穿通道</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strike w:val="0"/>
                <w:color w:val="auto"/>
                <w:sz w:val="21"/>
                <w:szCs w:val="21"/>
                <w:highlight w:val="none"/>
              </w:rPr>
            </w:pPr>
            <w:r>
              <w:rPr>
                <w:rFonts w:ascii="Times New Roman" w:hAnsi="Times New Roman" w:eastAsia="Times New Roman" w:cs="Times New Roman"/>
                <w:b w:val="0"/>
                <w:bCs w:val="0"/>
                <w:i w:val="0"/>
                <w:iCs w:val="0"/>
                <w:smallCaps w:val="0"/>
                <w:strike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strike w:val="0"/>
                <w:color w:val="auto"/>
                <w:sz w:val="21"/>
                <w:szCs w:val="21"/>
                <w:highlight w:val="none"/>
              </w:rPr>
            </w:pPr>
            <w:r>
              <w:rPr>
                <w:rFonts w:ascii="Times New Roman" w:hAnsi="Times New Roman" w:eastAsia="Times New Roman" w:cs="Times New Roman"/>
                <w:b w:val="0"/>
                <w:bCs w:val="0"/>
                <w:i w:val="0"/>
                <w:iCs w:val="0"/>
                <w:smallCaps w:val="0"/>
                <w:strike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hint="default" w:eastAsia="宋体" w:cs="Times New Roman"/>
                <w:b w:val="0"/>
                <w:bCs w:val="0"/>
                <w:i w:val="0"/>
                <w:iCs w:val="0"/>
                <w:smallCaps w:val="0"/>
                <w:strike w:val="0"/>
                <w:color w:val="auto"/>
                <w:sz w:val="24"/>
                <w:szCs w:val="24"/>
                <w:highlight w:val="none"/>
                <w:lang w:val="en-US" w:eastAsia="zh-CN"/>
              </w:rPr>
            </w:pPr>
            <w:r>
              <w:rPr>
                <w:rStyle w:val="926"/>
                <w:rFonts w:hint="eastAsia" w:eastAsia="宋体" w:cs="Times New Roman"/>
                <w:b w:val="0"/>
                <w:bCs w:val="0"/>
                <w:i w:val="0"/>
                <w:iCs w:val="0"/>
                <w:smallCaps w:val="0"/>
                <w:strike w:val="0"/>
                <w:color w:val="auto"/>
                <w:sz w:val="24"/>
                <w:szCs w:val="24"/>
                <w:highlight w:val="none"/>
                <w:lang w:val="en-US" w:eastAsia="zh-CN"/>
              </w:rPr>
              <w:t xml:space="preserve">1.677</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strike w:val="0"/>
                <w:color w:val="auto"/>
                <w:sz w:val="24"/>
                <w:szCs w:val="24"/>
                <w:highlight w:val="none"/>
                <w:lang w:val="en-US" w:eastAsia="zh-CN"/>
              </w:rPr>
            </w:pPr>
            <w:r>
              <w:rPr>
                <w:rFonts w:hint="default" w:ascii="Times New Roman" w:hAnsi="Times New Roman" w:eastAsia="宋体" w:cs="Times New Roman"/>
                <w:b w:val="0"/>
                <w:bCs w:val="0"/>
                <w:i w:val="0"/>
                <w:iCs w:val="0"/>
                <w:smallCaps w:val="0"/>
                <w:strike w:val="0"/>
                <w:color w:val="auto"/>
                <w:sz w:val="24"/>
                <w:szCs w:val="24"/>
                <w:highlight w:val="none"/>
                <w:lang w:val="en-US" w:eastAsia="zh-CN"/>
              </w:rPr>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hint="default" w:eastAsia="宋体" w:cs="Times New Roman"/>
                <w:b w:val="0"/>
                <w:bCs w:val="0"/>
                <w:i w:val="0"/>
                <w:iCs w:val="0"/>
                <w:smallCaps w:val="0"/>
                <w:strike w:val="0"/>
                <w:color w:val="auto"/>
                <w:sz w:val="24"/>
                <w:szCs w:val="24"/>
                <w:highlight w:val="none"/>
                <w:lang w:val="en-US" w:eastAsia="zh-CN"/>
              </w:rPr>
            </w:pPr>
            <w:r>
              <w:rPr>
                <w:rStyle w:val="926"/>
                <w:rFonts w:hint="eastAsia" w:eastAsia="宋体" w:cs="Times New Roman"/>
                <w:b w:val="0"/>
                <w:bCs w:val="0"/>
                <w:i w:val="0"/>
                <w:iCs w:val="0"/>
                <w:smallCaps w:val="0"/>
                <w:strike w:val="0"/>
                <w:color w:val="auto"/>
                <w:sz w:val="24"/>
                <w:szCs w:val="24"/>
                <w:highlight w:val="none"/>
                <w:lang w:val="en-US" w:eastAsia="zh-CN"/>
              </w:rPr>
              <w:t xml:space="preserve">10256.1</w:t>
            </w:r>
            <w:r/>
          </w:p>
        </w:tc>
      </w:tr>
      <w:tr>
        <w:trPr/>
        <w:tc>
          <w:tcPr>
            <w:tcBorders>
              <w:left w:val="single" w:color="808080" w:sz="8" w:space="0"/>
              <w:right w:val="single" w:color="808080" w:sz="8" w:space="0"/>
            </w:tcBorders>
            <w:tcMar>
              <w:left w:w="108" w:type="dxa"/>
              <w:top w:w="0" w:type="dxa"/>
              <w:right w:w="108" w:type="dxa"/>
              <w:bottom w:w="0" w:type="dxa"/>
            </w:tcMar>
            <w:tcW w:w="1094" w:type="dxa"/>
            <w:vAlign w:val="center"/>
            <w:vMerge w:val="restart"/>
            <w:textDirection w:val="lrTb"/>
            <w:noWrap w:val="false"/>
          </w:tcPr>
          <w:p>
            <w:pPr>
              <w:pStyle w:val="1447"/>
              <w:jc w:val="center"/>
              <w:spacing w:before="0" w:after="0" w:line="262" w:lineRule="atLeast"/>
              <w:rPr>
                <w:rStyle w:val="926"/>
                <w:rFonts w:hint="eastAsia" w:ascii="Calibri" w:hAnsi="Calibri" w:eastAsia="宋体" w:cs="Calibri"/>
                <w:b w:val="0"/>
                <w:bCs w:val="0"/>
                <w:i w:val="0"/>
                <w:iCs w:val="0"/>
                <w:smallCaps w:val="0"/>
                <w:color w:val="auto"/>
                <w:sz w:val="21"/>
                <w:szCs w:val="21"/>
                <w:highlight w:val="none"/>
                <w:lang w:val="en-US" w:eastAsia="zh-CN"/>
              </w:rPr>
            </w:pPr>
            <w:r>
              <w:rPr>
                <w:rStyle w:val="926"/>
                <w:rFonts w:ascii="宋体" w:hAnsi="宋体" w:eastAsia="宋体" w:cs="宋体"/>
                <w:b w:val="0"/>
                <w:bCs w:val="0"/>
                <w:i w:val="0"/>
                <w:iCs w:val="0"/>
                <w:smallCaps w:val="0"/>
                <w:color w:val="auto"/>
                <w:sz w:val="24"/>
                <w:szCs w:val="24"/>
                <w:highlight w:val="none"/>
              </w:rPr>
              <w:t xml:space="preserve">高速公路</w:t>
            </w:r>
            <w:r>
              <w:rPr>
                <w:rStyle w:val="926"/>
                <w:rFonts w:hint="eastAsia" w:ascii="宋体" w:hAnsi="宋体" w:eastAsia="宋体" w:cs="宋体"/>
                <w:b w:val="0"/>
                <w:bCs w:val="0"/>
                <w:i w:val="0"/>
                <w:iCs w:val="0"/>
                <w:smallCaps w:val="0"/>
                <w:color w:val="auto"/>
                <w:sz w:val="24"/>
                <w:szCs w:val="24"/>
                <w:highlight w:val="none"/>
                <w:lang w:val="en-US" w:eastAsia="zh-CN"/>
              </w:rPr>
              <w:t xml:space="preserve">出入口</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S23</w:t>
            </w:r>
            <w:r>
              <w:rPr>
                <w:rStyle w:val="926"/>
                <w:rFonts w:ascii="宋体" w:hAnsi="宋体" w:eastAsia="宋体" w:cs="宋体"/>
                <w:b w:val="0"/>
                <w:bCs w:val="0"/>
                <w:i w:val="0"/>
                <w:iCs w:val="0"/>
                <w:smallCaps w:val="0"/>
                <w:color w:val="auto"/>
                <w:sz w:val="24"/>
                <w:szCs w:val="24"/>
                <w:highlight w:val="none"/>
              </w:rPr>
              <w:t xml:space="preserve">靖张高速</w:t>
            </w:r>
            <w:r>
              <w:rPr>
                <w:rStyle w:val="926"/>
                <w:rFonts w:ascii="Times New Roman" w:hAnsi="Times New Roman" w:eastAsia="Times New Roman" w:cs="Times New Roman"/>
                <w:b w:val="0"/>
                <w:bCs w:val="0"/>
                <w:i w:val="0"/>
                <w:iCs w:val="0"/>
                <w:smallCaps w:val="0"/>
                <w:color w:val="auto"/>
                <w:sz w:val="24"/>
                <w:szCs w:val="24"/>
                <w:highlight w:val="none"/>
              </w:rPr>
              <w:t xml:space="preserve">-</w:t>
            </w:r>
            <w:r>
              <w:rPr>
                <w:rStyle w:val="926"/>
                <w:rFonts w:ascii="宋体" w:hAnsi="宋体" w:eastAsia="宋体" w:cs="宋体"/>
                <w:b w:val="0"/>
                <w:bCs w:val="0"/>
                <w:i w:val="0"/>
                <w:iCs w:val="0"/>
                <w:smallCaps w:val="0"/>
                <w:color w:val="auto"/>
                <w:sz w:val="24"/>
                <w:szCs w:val="24"/>
                <w:highlight w:val="none"/>
              </w:rPr>
              <w:t xml:space="preserve">晨丰公路互通高速公路出入口</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1"/>
                <w:szCs w:val="21"/>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1"/>
                <w:szCs w:val="21"/>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262503.25</w:t>
            </w:r>
            <w:r/>
          </w:p>
        </w:tc>
      </w:tr>
      <w:tr>
        <w:trPr/>
        <w:tc>
          <w:tcPr>
            <w:tcBorders>
              <w:left w:val="single" w:color="808080" w:sz="8" w:space="0"/>
              <w:right w:val="single" w:color="808080" w:sz="8" w:space="0"/>
            </w:tcBorders>
            <w:tcW w:w="1094" w:type="dxa"/>
            <w:vAlign w:val="center"/>
            <w:vMerge w:val="continue"/>
            <w:textDirection w:val="lrTb"/>
            <w:noWrap w:val="false"/>
          </w:tcPr>
          <w:p>
            <w:pPr>
              <w:pStyle w:val="1447"/>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S19</w:t>
            </w:r>
            <w:r>
              <w:rPr>
                <w:rStyle w:val="926"/>
                <w:rFonts w:ascii="宋体" w:hAnsi="宋体" w:eastAsia="宋体" w:cs="宋体"/>
                <w:b w:val="0"/>
                <w:bCs w:val="0"/>
                <w:i w:val="0"/>
                <w:iCs w:val="0"/>
                <w:smallCaps w:val="0"/>
                <w:color w:val="auto"/>
                <w:sz w:val="24"/>
                <w:szCs w:val="24"/>
                <w:highlight w:val="none"/>
              </w:rPr>
              <w:t xml:space="preserve">锡通高速</w:t>
            </w:r>
            <w:r>
              <w:rPr>
                <w:rStyle w:val="926"/>
                <w:rFonts w:ascii="Times New Roman" w:hAnsi="Times New Roman" w:eastAsia="Times New Roman" w:cs="Times New Roman"/>
                <w:b w:val="0"/>
                <w:bCs w:val="0"/>
                <w:i w:val="0"/>
                <w:iCs w:val="0"/>
                <w:smallCaps w:val="0"/>
                <w:color w:val="auto"/>
                <w:sz w:val="24"/>
                <w:szCs w:val="24"/>
                <w:highlight w:val="none"/>
              </w:rPr>
              <w:t xml:space="preserve">-</w:t>
            </w:r>
            <w:r>
              <w:rPr>
                <w:rStyle w:val="926"/>
                <w:rFonts w:ascii="宋体" w:hAnsi="宋体" w:eastAsia="宋体" w:cs="宋体"/>
                <w:b w:val="0"/>
                <w:bCs w:val="0"/>
                <w:i w:val="0"/>
                <w:iCs w:val="0"/>
                <w:smallCaps w:val="0"/>
                <w:color w:val="auto"/>
                <w:sz w:val="24"/>
                <w:szCs w:val="24"/>
                <w:highlight w:val="none"/>
              </w:rPr>
              <w:t xml:space="preserve">苏虞张互通高速出入口</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1"/>
                <w:szCs w:val="21"/>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1"/>
                <w:szCs w:val="21"/>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313840.83</w:t>
            </w:r>
            <w:r/>
          </w:p>
        </w:tc>
      </w:tr>
      <w:tr>
        <w:trPr/>
        <w:tc>
          <w:tcPr>
            <w:tcBorders>
              <w:left w:val="single" w:color="808080" w:sz="8" w:space="0"/>
              <w:right w:val="single" w:color="808080" w:sz="8" w:space="0"/>
            </w:tcBorders>
            <w:tcW w:w="1094" w:type="dxa"/>
            <w:vAlign w:val="center"/>
            <w:vMerge w:val="continue"/>
            <w:textDirection w:val="lrTb"/>
            <w:noWrap w:val="false"/>
          </w:tcPr>
          <w:p>
            <w:pPr>
              <w:pStyle w:val="1447"/>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color w:val="auto"/>
                <w:sz w:val="24"/>
                <w:szCs w:val="24"/>
                <w:highlight w:val="none"/>
                <w:lang w:val="en-US" w:eastAsia="zh-CN"/>
              </w:rPr>
            </w:pPr>
            <w:r>
              <w:rPr>
                <w:rStyle w:val="926"/>
                <w:rFonts w:hint="eastAsia" w:eastAsia="宋体" w:cs="Times New Roman"/>
                <w:b w:val="0"/>
                <w:bCs w:val="0"/>
                <w:i w:val="0"/>
                <w:iCs w:val="0"/>
                <w:smallCaps w:val="0"/>
                <w:color w:val="auto"/>
                <w:sz w:val="24"/>
                <w:szCs w:val="24"/>
                <w:highlight w:val="none"/>
                <w:lang w:val="en-US" w:eastAsia="zh-CN"/>
              </w:rPr>
              <w:t xml:space="preserve">G4221沪武高速-金港大道互通</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color w:val="auto"/>
                <w:sz w:val="24"/>
                <w:szCs w:val="24"/>
                <w:highlight w:val="none"/>
                <w:lang w:val="en-US" w:eastAsia="zh-CN"/>
              </w:rPr>
            </w:pPr>
            <w:r>
              <w:rPr>
                <w:rStyle w:val="926"/>
                <w:rFonts w:hint="eastAsia" w:eastAsia="宋体" w:cs="Times New Roman"/>
                <w:b w:val="0"/>
                <w:bCs w:val="0"/>
                <w:i w:val="0"/>
                <w:iCs w:val="0"/>
                <w:smallCaps w:val="0"/>
                <w:color w:val="auto"/>
                <w:sz w:val="24"/>
                <w:szCs w:val="24"/>
                <w:highlight w:val="none"/>
                <w:lang w:val="en-US" w:eastAsia="zh-CN"/>
              </w:rPr>
              <w:t xml:space="preserve">402318.72</w:t>
            </w:r>
            <w:r/>
          </w:p>
        </w:tc>
      </w:tr>
      <w:tr>
        <w:trPr/>
        <w:tc>
          <w:tcPr>
            <w:tcBorders>
              <w:left w:val="single" w:color="808080" w:sz="8" w:space="0"/>
              <w:right w:val="single" w:color="808080" w:sz="8" w:space="0"/>
            </w:tcBorders>
            <w:tcW w:w="1094" w:type="dxa"/>
            <w:vAlign w:val="center"/>
            <w:vMerge w:val="continue"/>
            <w:textDirection w:val="lrTb"/>
            <w:noWrap w:val="false"/>
          </w:tcPr>
          <w:p>
            <w:pPr>
              <w:pStyle w:val="1447"/>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color w:val="auto"/>
                <w:sz w:val="24"/>
                <w:szCs w:val="24"/>
                <w:highlight w:val="none"/>
                <w:lang w:val="en-US" w:eastAsia="zh-CN"/>
              </w:rPr>
            </w:pPr>
            <w:r>
              <w:rPr>
                <w:rStyle w:val="926"/>
                <w:rFonts w:hint="eastAsia" w:eastAsia="宋体" w:cs="Times New Roman"/>
                <w:b w:val="0"/>
                <w:bCs w:val="0"/>
                <w:i w:val="0"/>
                <w:iCs w:val="0"/>
                <w:smallCaps w:val="0"/>
                <w:color w:val="auto"/>
                <w:sz w:val="24"/>
                <w:szCs w:val="24"/>
                <w:highlight w:val="none"/>
                <w:lang w:val="en-US" w:eastAsia="zh-CN"/>
              </w:rPr>
              <w:t xml:space="preserve">S23靖张高速-小河坝西路互通</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color w:val="auto"/>
                <w:sz w:val="24"/>
                <w:szCs w:val="24"/>
                <w:highlight w:val="none"/>
                <w:lang w:val="en-US" w:eastAsia="zh-CN"/>
              </w:rPr>
            </w:pPr>
            <w:r>
              <w:rPr>
                <w:rStyle w:val="926"/>
                <w:rFonts w:hint="eastAsia" w:eastAsia="宋体" w:cs="Times New Roman"/>
                <w:b w:val="0"/>
                <w:bCs w:val="0"/>
                <w:i w:val="0"/>
                <w:iCs w:val="0"/>
                <w:smallCaps w:val="0"/>
                <w:color w:val="auto"/>
                <w:sz w:val="24"/>
                <w:szCs w:val="24"/>
                <w:highlight w:val="none"/>
                <w:lang w:val="en-US" w:eastAsia="zh-CN"/>
              </w:rPr>
              <w:t xml:space="preserve">264689.92</w:t>
            </w:r>
            <w:r/>
          </w:p>
        </w:tc>
      </w:tr>
      <w:tr>
        <w:trPr/>
        <w:tc>
          <w:tcPr>
            <w:tcBorders>
              <w:left w:val="single" w:color="808080" w:sz="8" w:space="0"/>
              <w:right w:val="single" w:color="808080" w:sz="8" w:space="0"/>
            </w:tcBorders>
            <w:tcW w:w="1094" w:type="dxa"/>
            <w:vAlign w:val="center"/>
            <w:vMerge w:val="continue"/>
            <w:textDirection w:val="lrTb"/>
            <w:noWrap w:val="false"/>
          </w:tcPr>
          <w:p>
            <w:pPr>
              <w:pStyle w:val="1447"/>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hint="default" w:ascii="Times New Roman" w:hAnsi="Times New Roman" w:eastAsia="Times New Roman" w:cs="Times New Roman"/>
                <w:b w:val="0"/>
                <w:bCs w:val="0"/>
                <w:i w:val="0"/>
                <w:iCs w:val="0"/>
                <w:smallCaps w:val="0"/>
                <w:color w:val="auto"/>
                <w:sz w:val="24"/>
                <w:szCs w:val="24"/>
                <w:highlight w:val="none"/>
                <w:lang w:val="en-US"/>
              </w:rPr>
            </w:pPr>
            <w:r>
              <w:rPr>
                <w:rStyle w:val="926"/>
                <w:rFonts w:hint="eastAsia" w:eastAsia="宋体" w:cs="Times New Roman"/>
                <w:b w:val="0"/>
                <w:bCs w:val="0"/>
                <w:i w:val="0"/>
                <w:iCs w:val="0"/>
                <w:smallCaps w:val="0"/>
                <w:color w:val="auto"/>
                <w:sz w:val="24"/>
                <w:szCs w:val="24"/>
                <w:highlight w:val="none"/>
                <w:lang w:val="en-US" w:eastAsia="zh-CN"/>
              </w:rPr>
              <w:t xml:space="preserve">S23靖张高速-张杨公路善港村</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color w:val="auto"/>
                <w:sz w:val="24"/>
                <w:szCs w:val="24"/>
                <w:highlight w:val="none"/>
                <w:lang w:val="en-US" w:eastAsia="zh-CN"/>
              </w:rPr>
            </w:pPr>
            <w:r>
              <w:rPr>
                <w:rStyle w:val="926"/>
                <w:rFonts w:hint="eastAsia" w:eastAsia="宋体" w:cs="Times New Roman"/>
                <w:b w:val="0"/>
                <w:bCs w:val="0"/>
                <w:i w:val="0"/>
                <w:iCs w:val="0"/>
                <w:smallCaps w:val="0"/>
                <w:color w:val="auto"/>
                <w:sz w:val="24"/>
                <w:szCs w:val="24"/>
                <w:highlight w:val="none"/>
                <w:lang w:val="en-US" w:eastAsia="zh-CN"/>
              </w:rPr>
              <w:t xml:space="preserve">388207.01</w:t>
            </w:r>
            <w:r/>
          </w:p>
        </w:tc>
      </w:tr>
      <w:tr>
        <w:trPr/>
        <w:tc>
          <w:tcPr>
            <w:tcBorders>
              <w:left w:val="single" w:color="808080" w:sz="8" w:space="0"/>
              <w:bottom w:val="single" w:color="808080" w:sz="8" w:space="0"/>
              <w:right w:val="single" w:color="808080" w:sz="8" w:space="0"/>
            </w:tcBorders>
            <w:tcW w:w="1094" w:type="dxa"/>
            <w:vAlign w:val="center"/>
            <w:vMerge w:val="continue"/>
            <w:textDirection w:val="lrTb"/>
            <w:noWrap w:val="false"/>
          </w:tcPr>
          <w:p>
            <w:pPr>
              <w:pStyle w:val="1447"/>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color w:val="auto"/>
                <w:sz w:val="24"/>
                <w:szCs w:val="24"/>
                <w:highlight w:val="none"/>
                <w:lang w:val="en-US" w:eastAsia="zh-CN"/>
              </w:rPr>
            </w:pPr>
            <w:r>
              <w:rPr>
                <w:rStyle w:val="926"/>
                <w:rFonts w:ascii="Times New Roman" w:hAnsi="Times New Roman" w:eastAsia="Times New Roman" w:cs="Times New Roman"/>
                <w:b w:val="0"/>
                <w:bCs w:val="0"/>
                <w:i w:val="0"/>
                <w:iCs w:val="0"/>
                <w:smallCaps w:val="0"/>
                <w:color w:val="auto"/>
                <w:sz w:val="24"/>
                <w:szCs w:val="24"/>
                <w:highlight w:val="none"/>
              </w:rPr>
              <w:t xml:space="preserve">S19</w:t>
            </w:r>
            <w:r>
              <w:rPr>
                <w:rStyle w:val="926"/>
                <w:rFonts w:ascii="宋体" w:hAnsi="宋体" w:eastAsia="宋体" w:cs="宋体"/>
                <w:b w:val="0"/>
                <w:bCs w:val="0"/>
                <w:i w:val="0"/>
                <w:iCs w:val="0"/>
                <w:smallCaps w:val="0"/>
                <w:color w:val="auto"/>
                <w:sz w:val="24"/>
                <w:szCs w:val="24"/>
                <w:highlight w:val="none"/>
              </w:rPr>
              <w:t xml:space="preserve">锡通高速</w:t>
            </w:r>
            <w:r>
              <w:rPr>
                <w:rStyle w:val="926"/>
                <w:rFonts w:ascii="Times New Roman" w:hAnsi="Times New Roman" w:eastAsia="Times New Roman" w:cs="Times New Roman"/>
                <w:b w:val="0"/>
                <w:bCs w:val="0"/>
                <w:i w:val="0"/>
                <w:iCs w:val="0"/>
                <w:smallCaps w:val="0"/>
                <w:color w:val="auto"/>
                <w:sz w:val="24"/>
                <w:szCs w:val="24"/>
                <w:highlight w:val="none"/>
              </w:rPr>
              <w:t xml:space="preserve">-</w:t>
            </w:r>
            <w:r>
              <w:rPr>
                <w:rStyle w:val="926"/>
                <w:rFonts w:hint="eastAsia" w:ascii="宋体" w:hAnsi="宋体" w:eastAsia="宋体" w:cs="宋体"/>
                <w:b w:val="0"/>
                <w:bCs w:val="0"/>
                <w:i w:val="0"/>
                <w:iCs w:val="0"/>
                <w:smallCaps w:val="0"/>
                <w:color w:val="auto"/>
                <w:sz w:val="24"/>
                <w:szCs w:val="24"/>
                <w:highlight w:val="none"/>
                <w:lang w:val="en-US" w:eastAsia="zh-CN"/>
              </w:rPr>
              <w:t xml:space="preserve">鹿苑互通</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hint="default" w:ascii="Times New Roman" w:hAnsi="Times New Roman" w:eastAsia="宋体" w:cs="Times New Roman"/>
                <w:b w:val="0"/>
                <w:bCs w:val="0"/>
                <w:i w:val="0"/>
                <w:iCs w:val="0"/>
                <w:smallCaps w:val="0"/>
                <w:color w:val="auto"/>
                <w:sz w:val="24"/>
                <w:szCs w:val="24"/>
                <w:highlight w:val="none"/>
                <w:lang w:val="en-US" w:eastAsia="zh-CN"/>
              </w:rPr>
            </w:pPr>
            <w:r>
              <w:rPr>
                <w:rStyle w:val="926"/>
                <w:rFonts w:hint="eastAsia" w:eastAsia="宋体" w:cs="Times New Roman"/>
                <w:b w:val="0"/>
                <w:bCs w:val="0"/>
                <w:i w:val="0"/>
                <w:iCs w:val="0"/>
                <w:smallCaps w:val="0"/>
                <w:color w:val="auto"/>
                <w:sz w:val="24"/>
                <w:szCs w:val="24"/>
                <w:highlight w:val="none"/>
                <w:lang w:val="en-US" w:eastAsia="zh-CN"/>
              </w:rPr>
              <w:t xml:space="preserve">474869.07</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9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宋体" w:hAnsi="宋体" w:eastAsia="宋体" w:cs="宋体"/>
                <w:b w:val="0"/>
                <w:bCs w:val="0"/>
                <w:i w:val="0"/>
                <w:iCs w:val="0"/>
                <w:smallCaps w:val="0"/>
                <w:color w:val="auto"/>
                <w:sz w:val="24"/>
                <w:szCs w:val="24"/>
                <w:highlight w:val="none"/>
              </w:rPr>
              <w:t xml:space="preserve">合计：</w:t>
            </w:r>
            <w:r/>
          </w:p>
        </w:tc>
        <w:tc>
          <w:tcPr>
            <w:tcBorders>
              <w:bottom w:val="single" w:color="808080" w:sz="8" w:space="0"/>
              <w:right w:val="single" w:color="808080" w:sz="8" w:space="0"/>
            </w:tcBorders>
            <w:tcMar>
              <w:left w:w="108" w:type="dxa"/>
              <w:top w:w="0" w:type="dxa"/>
              <w:right w:w="108" w:type="dxa"/>
              <w:bottom w:w="0" w:type="dxa"/>
            </w:tcMar>
            <w:tcW w:w="2035"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52"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51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384"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156" w:type="dxa"/>
            <w:vAlign w:val="center"/>
            <w:textDirection w:val="lrTb"/>
            <w:noWrap w:val="false"/>
          </w:tcPr>
          <w:p>
            <w:pPr>
              <w:pStyle w:val="1447"/>
              <w:jc w:val="center"/>
              <w:spacing w:before="0" w:after="0" w:line="262" w:lineRule="atLeast"/>
              <w:rPr>
                <w:rStyle w:val="926"/>
                <w:rFonts w:ascii="Calibri" w:hAnsi="Calibri" w:eastAsia="Calibri" w:cs="Calibri"/>
                <w:b w:val="0"/>
                <w:bCs w:val="0"/>
                <w:i w:val="0"/>
                <w:iCs w:val="0"/>
                <w:smallCaps w:val="0"/>
                <w:color w:val="auto"/>
                <w:sz w:val="21"/>
                <w:szCs w:val="21"/>
                <w:highlight w:val="none"/>
              </w:rPr>
            </w:pPr>
            <w:r>
              <w:rPr>
                <w:rStyle w:val="926"/>
                <w:rFonts w:ascii="Times New Roman" w:hAnsi="Times New Roman" w:eastAsia="Times New Roman" w:cs="Times New Roman"/>
                <w:b w:val="0"/>
                <w:bCs w:val="0"/>
                <w:i w:val="0"/>
                <w:iCs w:val="0"/>
                <w:smallCaps w:val="0"/>
                <w:color w:val="auto"/>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400" w:type="dxa"/>
            <w:vAlign w:val="center"/>
            <w:textDirection w:val="lrTb"/>
            <w:noWrap w:val="false"/>
          </w:tcPr>
          <w:p>
            <w:pPr>
              <w:pStyle w:val="1447"/>
              <w:jc w:val="center"/>
              <w:spacing w:before="0" w:after="0" w:line="262" w:lineRule="atLeast"/>
              <w:rPr>
                <w:rStyle w:val="926"/>
                <w:rFonts w:hint="default" w:ascii="Calibri" w:hAnsi="Calibri" w:eastAsia="宋体" w:cs="Calibri"/>
                <w:b w:val="0"/>
                <w:bCs w:val="0"/>
                <w:i w:val="0"/>
                <w:iCs w:val="0"/>
                <w:smallCaps w:val="0"/>
                <w:color w:val="auto"/>
                <w:sz w:val="21"/>
                <w:szCs w:val="21"/>
                <w:highlight w:val="none"/>
                <w:lang w:val="en-US" w:eastAsia="zh-CN"/>
              </w:rPr>
            </w:pPr>
            <w:r>
              <w:rPr>
                <w:rStyle w:val="926"/>
                <w:rFonts w:hint="default" w:ascii="Times New Roman" w:hAnsi="Times New Roman" w:eastAsia="宋体" w:cs="Times New Roman"/>
                <w:b/>
                <w:bCs/>
                <w:i w:val="0"/>
                <w:iCs w:val="0"/>
                <w:smallCaps w:val="0"/>
                <w:color w:val="auto"/>
                <w:sz w:val="24"/>
                <w:szCs w:val="24"/>
                <w:highlight w:val="none"/>
                <w:lang w:val="en-US" w:eastAsia="zh-CN"/>
              </w:rPr>
              <w:t xml:space="preserve">2897076</w:t>
            </w:r>
            <w:r>
              <w:rPr>
                <w:rStyle w:val="926"/>
                <w:rFonts w:hint="eastAsia" w:ascii="Times New Roman" w:hAnsi="Times New Roman" w:eastAsia="宋体" w:cs="Times New Roman"/>
                <w:b/>
                <w:bCs/>
                <w:i w:val="0"/>
                <w:iCs w:val="0"/>
                <w:smallCaps w:val="0"/>
                <w:color w:val="auto"/>
                <w:sz w:val="24"/>
                <w:szCs w:val="24"/>
                <w:highlight w:val="none"/>
                <w:lang w:val="en-US" w:eastAsia="zh-CN"/>
              </w:rPr>
              <w:t xml:space="preserve">.</w:t>
            </w:r>
            <w:r>
              <w:rPr>
                <w:rStyle w:val="926"/>
                <w:rFonts w:hint="default" w:ascii="Times New Roman" w:hAnsi="Times New Roman" w:eastAsia="宋体" w:cs="Times New Roman"/>
                <w:b/>
                <w:bCs/>
                <w:i w:val="0"/>
                <w:iCs w:val="0"/>
                <w:smallCaps w:val="0"/>
                <w:color w:val="auto"/>
                <w:sz w:val="24"/>
                <w:szCs w:val="24"/>
                <w:highlight w:val="none"/>
                <w:lang w:val="en-US" w:eastAsia="zh-CN"/>
              </w:rPr>
              <w:t xml:space="preserve">9</w:t>
            </w:r>
            <w:r/>
          </w:p>
        </w:tc>
      </w:tr>
    </w:tbl>
    <w:p>
      <w:pPr>
        <w:numPr>
          <w:ilvl w:val="0"/>
          <w:numId w:val="0"/>
        </w:numPr>
        <w:spacing w:before="146" w:line="220" w:lineRule="auto"/>
        <w:rPr>
          <w:rFonts w:ascii="宋体" w:hAnsi="宋体" w:eastAsia="宋体" w:cs="宋体"/>
          <w:b/>
          <w:bCs/>
          <w:spacing w:val="7"/>
          <w:sz w:val="29"/>
          <w:szCs w:val="29"/>
          <w:highlight w:val="none"/>
        </w:rPr>
      </w:pPr>
      <w:r>
        <w:rPr>
          <w:rFonts w:ascii="宋体" w:hAnsi="宋体" w:eastAsia="宋体" w:cs="宋体"/>
          <w:b/>
          <w:bCs/>
          <w:spacing w:val="7"/>
          <w:sz w:val="29"/>
          <w:szCs w:val="29"/>
          <w:highlight w:val="none"/>
        </w:rPr>
      </w:r>
      <w:r/>
    </w:p>
    <w:p>
      <w:pPr>
        <w:numPr>
          <w:ilvl w:val="0"/>
          <w:numId w:val="0"/>
        </w:numPr>
        <w:ind w:left="0" w:firstLine="0"/>
        <w:spacing w:before="192" w:line="219" w:lineRule="auto"/>
        <w:rPr>
          <w:rFonts w:ascii="宋体" w:hAnsi="宋体" w:eastAsia="宋体" w:cs="宋体"/>
          <w:b/>
          <w:bCs/>
          <w:spacing w:val="14"/>
          <w:sz w:val="27"/>
          <w:szCs w:val="27"/>
          <w:highlight w:val="none"/>
        </w:rPr>
      </w:pPr>
      <w:r>
        <w:rPr>
          <w:rFonts w:hint="eastAsia" w:ascii="宋体" w:hAnsi="宋体" w:cs="宋体"/>
          <w:b/>
          <w:bCs/>
          <w:spacing w:val="14"/>
          <w:sz w:val="27"/>
          <w:szCs w:val="27"/>
          <w:highlight w:val="none"/>
          <w:lang w:val="en-US" w:eastAsia="zh-CN" w:bidi="ar-SA"/>
        </w:rPr>
        <w:t xml:space="preserve">2</w:t>
      </w:r>
      <w:r>
        <w:rPr>
          <w:rFonts w:ascii="宋体" w:hAnsi="宋体" w:eastAsia="宋体" w:cs="宋体"/>
          <w:b/>
          <w:bCs/>
          <w:spacing w:val="14"/>
          <w:sz w:val="27"/>
          <w:szCs w:val="27"/>
          <w:highlight w:val="none"/>
          <w:lang w:val="en-US" w:eastAsia="zh-CN" w:bidi="ar-SA"/>
        </w:rPr>
        <w:t xml:space="preserve">.</w:t>
      </w:r>
      <w:r>
        <w:rPr>
          <w:rFonts w:ascii="宋体" w:hAnsi="宋体" w:eastAsia="宋体" w:cs="宋体"/>
          <w:b/>
          <w:bCs/>
          <w:spacing w:val="14"/>
          <w:sz w:val="27"/>
          <w:szCs w:val="27"/>
          <w:highlight w:val="none"/>
        </w:rPr>
        <w:t xml:space="preserve">绿化明细表：</w:t>
      </w:r>
      <w:r/>
    </w:p>
    <w:tbl>
      <w:tblPr>
        <w:tblStyle w:val="1531"/>
        <w:tblW w:w="101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4"/>
        <w:gridCol w:w="3756"/>
        <w:gridCol w:w="1808"/>
        <w:gridCol w:w="1809"/>
        <w:gridCol w:w="1913"/>
      </w:tblGrid>
      <w:tr>
        <w:trPr>
          <w:trHeight w:val="634"/>
        </w:trPr>
        <w:tc>
          <w:tcPr>
            <w:tcW w:w="874" w:type="dxa"/>
            <w:vAlign w:val="top"/>
            <w:textDirection w:val="lrTb"/>
            <w:noWrap w:val="false"/>
          </w:tcPr>
          <w:p>
            <w:pPr>
              <w:pStyle w:val="1186"/>
              <w:ind w:left="185"/>
              <w:spacing w:before="205" w:line="220" w:lineRule="auto"/>
              <w:rPr>
                <w:sz w:val="24"/>
                <w:szCs w:val="24"/>
                <w:highlight w:val="none"/>
              </w:rPr>
            </w:pPr>
            <w:r>
              <w:rPr>
                <w:spacing w:val="-7"/>
                <w:sz w:val="24"/>
                <w:szCs w:val="24"/>
                <w:highlight w:val="none"/>
              </w:rPr>
              <w:t xml:space="preserve">项 目</w:t>
            </w:r>
            <w:r/>
          </w:p>
        </w:tc>
        <w:tc>
          <w:tcPr>
            <w:tcW w:w="3756" w:type="dxa"/>
            <w:vAlign w:val="top"/>
            <w:textDirection w:val="lrTb"/>
            <w:noWrap w:val="false"/>
          </w:tcPr>
          <w:p>
            <w:pPr>
              <w:pStyle w:val="1186"/>
              <w:ind w:left="1391"/>
              <w:spacing w:before="204" w:line="219" w:lineRule="auto"/>
              <w:rPr>
                <w:sz w:val="24"/>
                <w:szCs w:val="24"/>
                <w:highlight w:val="none"/>
              </w:rPr>
            </w:pPr>
            <w:r>
              <w:rPr>
                <w:spacing w:val="3"/>
                <w:sz w:val="24"/>
                <w:szCs w:val="24"/>
                <w:highlight w:val="none"/>
              </w:rPr>
              <w:t xml:space="preserve">道路名称</w:t>
            </w:r>
            <w:r/>
          </w:p>
        </w:tc>
        <w:tc>
          <w:tcPr>
            <w:tcW w:w="1808" w:type="dxa"/>
            <w:vAlign w:val="top"/>
            <w:textDirection w:val="lrTb"/>
            <w:noWrap w:val="false"/>
          </w:tcPr>
          <w:p>
            <w:pPr>
              <w:pStyle w:val="1186"/>
              <w:ind w:left="415"/>
              <w:spacing w:before="205" w:line="220" w:lineRule="auto"/>
              <w:rPr>
                <w:sz w:val="24"/>
                <w:szCs w:val="24"/>
                <w:highlight w:val="none"/>
              </w:rPr>
            </w:pPr>
            <w:r>
              <w:rPr>
                <w:spacing w:val="3"/>
                <w:sz w:val="24"/>
                <w:szCs w:val="24"/>
                <w:highlight w:val="none"/>
              </w:rPr>
              <w:t xml:space="preserve">起点名称</w:t>
            </w:r>
            <w:r/>
          </w:p>
        </w:tc>
        <w:tc>
          <w:tcPr>
            <w:tcW w:w="1809" w:type="dxa"/>
            <w:vAlign w:val="top"/>
            <w:textDirection w:val="lrTb"/>
            <w:noWrap w:val="false"/>
          </w:tcPr>
          <w:p>
            <w:pPr>
              <w:pStyle w:val="1186"/>
              <w:ind w:left="417"/>
              <w:spacing w:before="207" w:line="221" w:lineRule="auto"/>
              <w:rPr>
                <w:sz w:val="24"/>
                <w:szCs w:val="24"/>
                <w:highlight w:val="none"/>
              </w:rPr>
            </w:pPr>
            <w:r>
              <w:rPr>
                <w:spacing w:val="3"/>
                <w:sz w:val="24"/>
                <w:szCs w:val="24"/>
                <w:highlight w:val="none"/>
              </w:rPr>
              <w:t xml:space="preserve">终点名称</w:t>
            </w:r>
            <w:r/>
          </w:p>
        </w:tc>
        <w:tc>
          <w:tcPr>
            <w:tcW w:w="1913" w:type="dxa"/>
            <w:vAlign w:val="top"/>
            <w:textDirection w:val="lrTb"/>
            <w:noWrap w:val="false"/>
          </w:tcPr>
          <w:p>
            <w:pPr>
              <w:pStyle w:val="1186"/>
              <w:ind w:left="168"/>
              <w:spacing w:before="64" w:line="219" w:lineRule="auto"/>
              <w:rPr>
                <w:sz w:val="24"/>
                <w:szCs w:val="24"/>
                <w:highlight w:val="none"/>
              </w:rPr>
            </w:pPr>
            <w:r>
              <w:rPr>
                <w:spacing w:val="1"/>
                <w:sz w:val="24"/>
                <w:szCs w:val="24"/>
                <w:highlight w:val="none"/>
              </w:rPr>
              <w:t xml:space="preserve">绿化面积(含水</w:t>
            </w:r>
            <w:r/>
          </w:p>
          <w:p>
            <w:pPr>
              <w:pStyle w:val="1186"/>
              <w:ind w:left="768"/>
              <w:spacing w:before="6" w:line="206" w:lineRule="auto"/>
              <w:rPr>
                <w:sz w:val="24"/>
                <w:szCs w:val="24"/>
                <w:highlight w:val="none"/>
              </w:rPr>
            </w:pPr>
            <w:r>
              <w:rPr>
                <w:spacing w:val="-6"/>
                <w:sz w:val="24"/>
                <w:szCs w:val="24"/>
                <w:highlight w:val="none"/>
              </w:rPr>
              <w:t xml:space="preserve">面</w:t>
            </w:r>
            <w:r>
              <w:rPr>
                <w:spacing w:val="-47"/>
                <w:sz w:val="24"/>
                <w:szCs w:val="24"/>
                <w:highlight w:val="none"/>
              </w:rPr>
              <w:t xml:space="preserve"> </w:t>
            </w:r>
            <w:r>
              <w:rPr>
                <w:spacing w:val="-6"/>
                <w:sz w:val="24"/>
                <w:szCs w:val="24"/>
                <w:highlight w:val="none"/>
              </w:rPr>
              <w:t xml:space="preserve">)</w:t>
            </w:r>
            <w:r/>
          </w:p>
        </w:tc>
      </w:tr>
      <w:tr>
        <w:trPr>
          <w:trHeight w:val="319"/>
        </w:trPr>
        <w:tc>
          <w:tcPr>
            <w:tcBorders>
              <w:bottom w:val="none" w:color="000000" w:sz="4" w:space="0"/>
            </w:tcBorders>
            <w:tcW w:w="874"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1186"/>
              <w:ind w:left="185"/>
              <w:spacing w:before="78" w:line="221" w:lineRule="auto"/>
              <w:rPr>
                <w:sz w:val="24"/>
                <w:szCs w:val="24"/>
                <w:highlight w:val="none"/>
              </w:rPr>
            </w:pPr>
            <w:r>
              <w:rPr>
                <w:spacing w:val="5"/>
                <w:sz w:val="24"/>
                <w:szCs w:val="24"/>
                <w:highlight w:val="none"/>
              </w:rPr>
              <w:t xml:space="preserve">绿化</w:t>
            </w:r>
            <w:r/>
          </w:p>
        </w:tc>
        <w:tc>
          <w:tcPr>
            <w:tcW w:w="3756" w:type="dxa"/>
            <w:vAlign w:val="top"/>
            <w:textDirection w:val="lrTb"/>
            <w:noWrap w:val="false"/>
          </w:tcPr>
          <w:p>
            <w:pPr>
              <w:pStyle w:val="1186"/>
              <w:ind w:left="1151"/>
              <w:spacing w:before="41" w:line="206" w:lineRule="auto"/>
              <w:rPr>
                <w:sz w:val="24"/>
                <w:szCs w:val="24"/>
                <w:highlight w:val="none"/>
              </w:rPr>
            </w:pPr>
            <w:r>
              <w:rPr>
                <w:spacing w:val="1"/>
                <w:sz w:val="24"/>
                <w:szCs w:val="24"/>
                <w:highlight w:val="none"/>
              </w:rPr>
              <w:t xml:space="preserve">苏虞张杨舍段</w:t>
            </w:r>
            <w:r/>
          </w:p>
        </w:tc>
        <w:tc>
          <w:tcPr>
            <w:tcW w:w="1808" w:type="dxa"/>
            <w:vAlign w:val="top"/>
            <w:textDirection w:val="lrTb"/>
            <w:noWrap w:val="false"/>
          </w:tcPr>
          <w:p>
            <w:pPr>
              <w:pStyle w:val="1186"/>
              <w:ind w:left="535"/>
              <w:spacing w:before="43" w:line="204" w:lineRule="auto"/>
              <w:rPr>
                <w:sz w:val="24"/>
                <w:szCs w:val="24"/>
                <w:highlight w:val="none"/>
              </w:rPr>
            </w:pPr>
            <w:r>
              <w:rPr>
                <w:spacing w:val="4"/>
                <w:sz w:val="24"/>
                <w:szCs w:val="24"/>
                <w:highlight w:val="none"/>
              </w:rPr>
              <w:t xml:space="preserve">南二环</w:t>
            </w:r>
            <w:r/>
          </w:p>
        </w:tc>
        <w:tc>
          <w:tcPr>
            <w:tcW w:w="1809" w:type="dxa"/>
            <w:vAlign w:val="top"/>
            <w:textDirection w:val="lrTb"/>
            <w:noWrap w:val="false"/>
          </w:tcPr>
          <w:p>
            <w:pPr>
              <w:pStyle w:val="1186"/>
              <w:ind w:left="536"/>
              <w:spacing w:before="41" w:line="206" w:lineRule="auto"/>
              <w:rPr>
                <w:sz w:val="24"/>
                <w:szCs w:val="24"/>
                <w:highlight w:val="none"/>
              </w:rPr>
            </w:pPr>
            <w:r>
              <w:rPr>
                <w:spacing w:val="3"/>
                <w:sz w:val="24"/>
                <w:szCs w:val="24"/>
                <w:highlight w:val="none"/>
              </w:rPr>
              <w:t xml:space="preserve">杨塘路</w:t>
            </w:r>
            <w:r/>
          </w:p>
        </w:tc>
        <w:tc>
          <w:tcPr>
            <w:tcW w:w="1913" w:type="dxa"/>
            <w:vAlign w:val="top"/>
            <w:textDirection w:val="lrTb"/>
            <w:noWrap w:val="false"/>
          </w:tcPr>
          <w:p>
            <w:pPr>
              <w:pStyle w:val="1186"/>
              <w:ind w:left="588"/>
              <w:spacing w:before="102" w:line="159" w:lineRule="auto"/>
              <w:rPr>
                <w:sz w:val="24"/>
                <w:szCs w:val="24"/>
                <w:highlight w:val="none"/>
              </w:rPr>
            </w:pPr>
            <w:r>
              <w:rPr>
                <w:spacing w:val="-4"/>
                <w:sz w:val="24"/>
                <w:szCs w:val="24"/>
                <w:highlight w:val="none"/>
              </w:rPr>
              <w:t xml:space="preserve">197137</w:t>
            </w:r>
            <w:r/>
          </w:p>
        </w:tc>
      </w:tr>
      <w:tr>
        <w:trPr>
          <w:trHeight w:val="62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509" w:right="142" w:hanging="1319"/>
              <w:spacing w:before="62" w:line="214" w:lineRule="auto"/>
              <w:rPr>
                <w:sz w:val="24"/>
                <w:szCs w:val="24"/>
                <w:highlight w:val="none"/>
              </w:rPr>
            </w:pPr>
            <w:r>
              <w:rPr>
                <w:spacing w:val="3"/>
                <w:sz w:val="24"/>
                <w:szCs w:val="24"/>
                <w:highlight w:val="none"/>
              </w:rPr>
              <w:t xml:space="preserve">苏虞张隔离带绿化工程(一标段)</w:t>
            </w:r>
            <w:r>
              <w:rPr>
                <w:spacing w:val="6"/>
                <w:sz w:val="24"/>
                <w:szCs w:val="24"/>
                <w:highlight w:val="none"/>
              </w:rPr>
              <w:t xml:space="preserve"> </w:t>
            </w:r>
            <w:r>
              <w:rPr>
                <w:spacing w:val="5"/>
                <w:sz w:val="24"/>
                <w:szCs w:val="24"/>
                <w:highlight w:val="none"/>
              </w:rPr>
              <w:t xml:space="preserve">及两侧</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647"/>
              <w:spacing w:before="262" w:line="184" w:lineRule="auto"/>
              <w:rPr>
                <w:sz w:val="24"/>
                <w:szCs w:val="24"/>
                <w:highlight w:val="none"/>
              </w:rPr>
            </w:pPr>
            <w:r>
              <w:rPr>
                <w:spacing w:val="-2"/>
                <w:sz w:val="24"/>
                <w:szCs w:val="24"/>
                <w:highlight w:val="none"/>
              </w:rPr>
              <w:t xml:space="preserve">21032</w:t>
            </w:r>
            <w:r/>
          </w:p>
        </w:tc>
      </w:tr>
      <w:tr>
        <w:trPr>
          <w:trHeight w:val="31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311"/>
              <w:spacing w:before="43" w:line="204" w:lineRule="auto"/>
              <w:rPr>
                <w:sz w:val="24"/>
                <w:szCs w:val="24"/>
                <w:highlight w:val="none"/>
              </w:rPr>
            </w:pPr>
            <w:r>
              <w:rPr>
                <w:sz w:val="24"/>
                <w:szCs w:val="24"/>
                <w:highlight w:val="none"/>
              </w:rPr>
              <w:t xml:space="preserve">苏虞张节点雕塑配套绿化工程</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708"/>
              <w:spacing w:before="103" w:line="158" w:lineRule="auto"/>
              <w:rPr>
                <w:sz w:val="24"/>
                <w:szCs w:val="24"/>
                <w:highlight w:val="none"/>
              </w:rPr>
            </w:pPr>
            <w:r>
              <w:rPr>
                <w:spacing w:val="-3"/>
                <w:sz w:val="24"/>
                <w:szCs w:val="24"/>
                <w:highlight w:val="none"/>
              </w:rPr>
              <w:t xml:space="preserve">7211</w:t>
            </w:r>
            <w:r/>
          </w:p>
        </w:tc>
      </w:tr>
      <w:tr>
        <w:trPr>
          <w:trHeight w:val="32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031"/>
              <w:spacing w:before="53" w:line="204" w:lineRule="auto"/>
              <w:rPr>
                <w:sz w:val="24"/>
                <w:szCs w:val="24"/>
                <w:highlight w:val="none"/>
              </w:rPr>
            </w:pPr>
            <w:r>
              <w:rPr>
                <w:spacing w:val="-2"/>
                <w:sz w:val="24"/>
                <w:szCs w:val="24"/>
                <w:highlight w:val="none"/>
              </w:rPr>
              <w:t xml:space="preserve">港城大道北延段</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588"/>
              <w:spacing w:before="114" w:line="157" w:lineRule="auto"/>
              <w:rPr>
                <w:sz w:val="24"/>
                <w:szCs w:val="24"/>
                <w:highlight w:val="none"/>
              </w:rPr>
            </w:pPr>
            <w:r>
              <w:rPr>
                <w:spacing w:val="-4"/>
                <w:sz w:val="24"/>
                <w:szCs w:val="24"/>
                <w:highlight w:val="none"/>
              </w:rPr>
              <w:t xml:space="preserve">141344</w:t>
            </w:r>
            <w:r/>
          </w:p>
        </w:tc>
      </w:tr>
      <w:tr>
        <w:trPr>
          <w:trHeight w:val="31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671"/>
              <w:spacing w:before="45" w:line="203" w:lineRule="auto"/>
              <w:rPr>
                <w:sz w:val="24"/>
                <w:szCs w:val="24"/>
                <w:highlight w:val="none"/>
              </w:rPr>
            </w:pPr>
            <w:r>
              <w:rPr>
                <w:spacing w:val="1"/>
                <w:sz w:val="24"/>
                <w:szCs w:val="24"/>
                <w:highlight w:val="none"/>
              </w:rPr>
              <w:t xml:space="preserve">港城大道北延段南横套</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708"/>
              <w:spacing w:before="105" w:line="203" w:lineRule="exact"/>
              <w:rPr>
                <w:sz w:val="24"/>
                <w:szCs w:val="24"/>
                <w:highlight w:val="none"/>
              </w:rPr>
            </w:pPr>
            <w:r>
              <w:rPr>
                <w:spacing w:val="-6"/>
                <w:position w:val="-2"/>
                <w:sz w:val="24"/>
                <w:szCs w:val="24"/>
                <w:highlight w:val="none"/>
              </w:rPr>
              <w:t xml:space="preserve">1368</w:t>
            </w:r>
            <w:r/>
          </w:p>
        </w:tc>
      </w:tr>
      <w:tr>
        <w:trPr>
          <w:trHeight w:val="31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391"/>
              <w:spacing w:before="45" w:line="203" w:lineRule="auto"/>
              <w:rPr>
                <w:sz w:val="24"/>
                <w:szCs w:val="24"/>
                <w:highlight w:val="none"/>
              </w:rPr>
            </w:pPr>
            <w:r>
              <w:rPr>
                <w:spacing w:val="-2"/>
                <w:sz w:val="24"/>
                <w:szCs w:val="24"/>
                <w:highlight w:val="none"/>
              </w:rPr>
              <w:t xml:space="preserve">晨丰公路</w:t>
            </w:r>
            <w:r/>
          </w:p>
        </w:tc>
        <w:tc>
          <w:tcPr>
            <w:tcW w:w="1808" w:type="dxa"/>
            <w:vAlign w:val="top"/>
            <w:textDirection w:val="lrTb"/>
            <w:noWrap w:val="false"/>
          </w:tcPr>
          <w:p>
            <w:pPr>
              <w:pStyle w:val="1186"/>
              <w:ind w:left="535"/>
              <w:spacing w:before="45" w:line="203" w:lineRule="auto"/>
              <w:rPr>
                <w:sz w:val="24"/>
                <w:szCs w:val="24"/>
                <w:highlight w:val="none"/>
              </w:rPr>
            </w:pPr>
            <w:r>
              <w:rPr>
                <w:spacing w:val="3"/>
                <w:sz w:val="24"/>
                <w:szCs w:val="24"/>
                <w:highlight w:val="none"/>
              </w:rPr>
              <w:t xml:space="preserve">杨新路</w:t>
            </w:r>
            <w:r/>
          </w:p>
        </w:tc>
        <w:tc>
          <w:tcPr>
            <w:tcW w:w="1809" w:type="dxa"/>
            <w:vAlign w:val="top"/>
            <w:textDirection w:val="lrTb"/>
            <w:noWrap w:val="false"/>
          </w:tcPr>
          <w:p>
            <w:pPr>
              <w:pStyle w:val="1186"/>
              <w:ind w:left="536"/>
              <w:spacing w:before="46" w:line="202" w:lineRule="auto"/>
              <w:rPr>
                <w:sz w:val="24"/>
                <w:szCs w:val="24"/>
                <w:highlight w:val="none"/>
              </w:rPr>
            </w:pPr>
            <w:r>
              <w:rPr>
                <w:spacing w:val="-3"/>
                <w:sz w:val="24"/>
                <w:szCs w:val="24"/>
                <w:highlight w:val="none"/>
              </w:rPr>
              <w:t xml:space="preserve">木排港</w:t>
            </w:r>
            <w:r/>
          </w:p>
        </w:tc>
        <w:tc>
          <w:tcPr>
            <w:tcW w:w="1913" w:type="dxa"/>
            <w:vAlign w:val="top"/>
            <w:textDirection w:val="lrTb"/>
            <w:noWrap w:val="false"/>
          </w:tcPr>
          <w:p>
            <w:pPr>
              <w:pStyle w:val="1186"/>
              <w:ind w:left="588"/>
              <w:spacing w:before="106" w:line="202" w:lineRule="exact"/>
              <w:rPr>
                <w:sz w:val="24"/>
                <w:szCs w:val="24"/>
                <w:highlight w:val="none"/>
              </w:rPr>
            </w:pPr>
            <w:r>
              <w:rPr>
                <w:spacing w:val="-4"/>
                <w:position w:val="-2"/>
                <w:sz w:val="24"/>
                <w:szCs w:val="24"/>
                <w:highlight w:val="none"/>
              </w:rPr>
              <w:t xml:space="preserve">120775</w:t>
            </w:r>
            <w:r/>
          </w:p>
        </w:tc>
      </w:tr>
      <w:tr>
        <w:trPr>
          <w:trHeight w:val="32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371"/>
              <w:spacing w:before="56" w:line="202" w:lineRule="auto"/>
              <w:rPr>
                <w:sz w:val="24"/>
                <w:szCs w:val="24"/>
                <w:highlight w:val="none"/>
              </w:rPr>
            </w:pPr>
            <w:r>
              <w:rPr>
                <w:spacing w:val="-1"/>
                <w:sz w:val="24"/>
                <w:szCs w:val="24"/>
                <w:highlight w:val="none"/>
              </w:rPr>
              <w:t xml:space="preserve">晨丰公路景观绿化工程4标段</w:t>
            </w:r>
            <w:r/>
          </w:p>
        </w:tc>
        <w:tc>
          <w:tcPr>
            <w:tcW w:w="1808" w:type="dxa"/>
            <w:vAlign w:val="top"/>
            <w:textDirection w:val="lrTb"/>
            <w:noWrap w:val="false"/>
          </w:tcPr>
          <w:p>
            <w:pPr>
              <w:pStyle w:val="1186"/>
              <w:ind w:left="355"/>
              <w:spacing w:before="57" w:line="201"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7"/>
              <w:spacing w:before="56" w:line="202"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647"/>
              <w:spacing w:before="117" w:line="201" w:lineRule="exact"/>
              <w:rPr>
                <w:sz w:val="24"/>
                <w:szCs w:val="24"/>
                <w:highlight w:val="none"/>
              </w:rPr>
            </w:pPr>
            <w:r>
              <w:rPr>
                <w:spacing w:val="-2"/>
                <w:position w:val="-2"/>
                <w:sz w:val="24"/>
                <w:szCs w:val="24"/>
                <w:highlight w:val="none"/>
              </w:rPr>
              <w:t xml:space="preserve">27109</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430"/>
              <w:spacing w:before="47" w:line="202" w:lineRule="auto"/>
              <w:rPr>
                <w:sz w:val="24"/>
                <w:szCs w:val="24"/>
                <w:highlight w:val="none"/>
              </w:rPr>
            </w:pPr>
            <w:r>
              <w:rPr>
                <w:spacing w:val="-1"/>
                <w:sz w:val="24"/>
                <w:szCs w:val="24"/>
                <w:highlight w:val="none"/>
              </w:rPr>
              <w:t xml:space="preserve">晨丰公路二期景观绿化工程</w:t>
            </w:r>
            <w:r/>
          </w:p>
        </w:tc>
        <w:tc>
          <w:tcPr>
            <w:tcW w:w="1808" w:type="dxa"/>
            <w:vAlign w:val="top"/>
            <w:textDirection w:val="lrTb"/>
            <w:noWrap w:val="false"/>
          </w:tcPr>
          <w:p>
            <w:pPr>
              <w:pStyle w:val="1186"/>
              <w:ind w:left="355"/>
              <w:spacing w:before="48" w:line="201"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7"/>
              <w:spacing w:before="47" w:line="202"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708"/>
              <w:spacing w:before="109" w:line="201" w:lineRule="exact"/>
              <w:rPr>
                <w:sz w:val="24"/>
                <w:szCs w:val="24"/>
                <w:highlight w:val="none"/>
              </w:rPr>
            </w:pPr>
            <w:r>
              <w:rPr>
                <w:spacing w:val="-2"/>
                <w:position w:val="-2"/>
                <w:sz w:val="24"/>
                <w:szCs w:val="24"/>
                <w:highlight w:val="none"/>
              </w:rPr>
              <w:t xml:space="preserve">8490</w:t>
            </w:r>
            <w:r/>
          </w:p>
        </w:tc>
      </w:tr>
      <w:tr>
        <w:trPr>
          <w:trHeight w:val="31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371"/>
              <w:spacing w:before="47" w:line="201" w:lineRule="auto"/>
              <w:rPr>
                <w:sz w:val="24"/>
                <w:szCs w:val="24"/>
                <w:highlight w:val="none"/>
              </w:rPr>
            </w:pPr>
            <w:r>
              <w:rPr>
                <w:spacing w:val="-1"/>
                <w:sz w:val="24"/>
                <w:szCs w:val="24"/>
                <w:highlight w:val="none"/>
              </w:rPr>
              <w:t xml:space="preserve">晨丰公路一期景观绿化3标段</w:t>
            </w:r>
            <w:r/>
          </w:p>
        </w:tc>
        <w:tc>
          <w:tcPr>
            <w:tcW w:w="1808" w:type="dxa"/>
            <w:vAlign w:val="top"/>
            <w:textDirection w:val="lrTb"/>
            <w:noWrap w:val="false"/>
          </w:tcPr>
          <w:p>
            <w:pPr>
              <w:pStyle w:val="1186"/>
              <w:ind w:left="355"/>
              <w:spacing w:before="48" w:line="200"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7"/>
              <w:spacing w:before="47" w:line="201"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647"/>
              <w:spacing w:before="109" w:line="199" w:lineRule="exact"/>
              <w:rPr>
                <w:sz w:val="24"/>
                <w:szCs w:val="24"/>
                <w:highlight w:val="none"/>
              </w:rPr>
            </w:pPr>
            <w:r>
              <w:rPr>
                <w:spacing w:val="-3"/>
                <w:position w:val="-2"/>
                <w:sz w:val="24"/>
                <w:szCs w:val="24"/>
                <w:highlight w:val="none"/>
              </w:rPr>
              <w:t xml:space="preserve">33423</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371"/>
              <w:spacing w:before="48" w:line="201" w:lineRule="auto"/>
              <w:rPr>
                <w:sz w:val="24"/>
                <w:szCs w:val="24"/>
                <w:highlight w:val="none"/>
              </w:rPr>
            </w:pPr>
            <w:r>
              <w:rPr>
                <w:spacing w:val="-1"/>
                <w:sz w:val="24"/>
                <w:szCs w:val="24"/>
                <w:highlight w:val="none"/>
              </w:rPr>
              <w:t xml:space="preserve">晨丰公路一期景观绿化1标段</w:t>
            </w:r>
            <w:r/>
          </w:p>
        </w:tc>
        <w:tc>
          <w:tcPr>
            <w:tcW w:w="1808" w:type="dxa"/>
            <w:vAlign w:val="top"/>
            <w:textDirection w:val="lrTb"/>
            <w:noWrap w:val="false"/>
          </w:tcPr>
          <w:p>
            <w:pPr>
              <w:pStyle w:val="1186"/>
              <w:ind w:left="355"/>
              <w:spacing w:before="50" w:line="200"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7"/>
              <w:spacing w:before="48" w:line="201"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647"/>
              <w:spacing w:before="110" w:line="200" w:lineRule="exact"/>
              <w:rPr>
                <w:sz w:val="24"/>
                <w:szCs w:val="24"/>
                <w:highlight w:val="none"/>
              </w:rPr>
            </w:pPr>
            <w:r>
              <w:rPr>
                <w:spacing w:val="-3"/>
                <w:position w:val="-2"/>
                <w:sz w:val="24"/>
                <w:szCs w:val="24"/>
                <w:highlight w:val="none"/>
              </w:rPr>
              <w:t xml:space="preserve">37406</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371"/>
              <w:spacing w:before="48" w:line="201" w:lineRule="auto"/>
              <w:rPr>
                <w:sz w:val="24"/>
                <w:szCs w:val="24"/>
                <w:highlight w:val="none"/>
              </w:rPr>
            </w:pPr>
            <w:r>
              <w:rPr>
                <w:spacing w:val="-1"/>
                <w:sz w:val="24"/>
                <w:szCs w:val="24"/>
                <w:highlight w:val="none"/>
              </w:rPr>
              <w:t xml:space="preserve">晨丰公路一期景观绿化2标段</w:t>
            </w:r>
            <w:r/>
          </w:p>
        </w:tc>
        <w:tc>
          <w:tcPr>
            <w:tcW w:w="1808" w:type="dxa"/>
            <w:vAlign w:val="top"/>
            <w:textDirection w:val="lrTb"/>
            <w:noWrap w:val="false"/>
          </w:tcPr>
          <w:p>
            <w:pPr>
              <w:pStyle w:val="1186"/>
              <w:ind w:left="355"/>
              <w:spacing w:before="50" w:line="200"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7"/>
              <w:spacing w:before="48" w:line="201"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647"/>
              <w:spacing w:before="110" w:line="200" w:lineRule="exact"/>
              <w:rPr>
                <w:sz w:val="24"/>
                <w:szCs w:val="24"/>
                <w:highlight w:val="none"/>
              </w:rPr>
            </w:pPr>
            <w:r>
              <w:rPr>
                <w:spacing w:val="-2"/>
                <w:position w:val="-2"/>
                <w:sz w:val="24"/>
                <w:szCs w:val="24"/>
                <w:highlight w:val="none"/>
              </w:rPr>
              <w:t xml:space="preserve">40372</w:t>
            </w:r>
            <w:r/>
          </w:p>
        </w:tc>
      </w:tr>
      <w:tr>
        <w:trPr>
          <w:trHeight w:val="309"/>
        </w:trPr>
        <w:tc>
          <w:tcPr>
            <w:tcBorders>
              <w:top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611"/>
              <w:spacing w:before="48" w:line="193" w:lineRule="auto"/>
              <w:rPr>
                <w:sz w:val="24"/>
                <w:szCs w:val="24"/>
                <w:highlight w:val="none"/>
              </w:rPr>
            </w:pPr>
            <w:r>
              <w:rPr>
                <w:spacing w:val="-1"/>
                <w:sz w:val="24"/>
                <w:szCs w:val="24"/>
                <w:highlight w:val="none"/>
              </w:rPr>
              <w:t xml:space="preserve">晨丰公路绿化工程5标段</w:t>
            </w:r>
            <w:r/>
          </w:p>
        </w:tc>
        <w:tc>
          <w:tcPr>
            <w:tcW w:w="1808" w:type="dxa"/>
            <w:vAlign w:val="top"/>
            <w:textDirection w:val="lrTb"/>
            <w:noWrap w:val="false"/>
          </w:tcPr>
          <w:p>
            <w:pPr>
              <w:pStyle w:val="1186"/>
              <w:ind w:left="415"/>
              <w:spacing w:before="48" w:line="193" w:lineRule="auto"/>
              <w:rPr>
                <w:sz w:val="24"/>
                <w:szCs w:val="24"/>
                <w:highlight w:val="none"/>
              </w:rPr>
            </w:pPr>
            <w:r>
              <w:rPr>
                <w:spacing w:val="-2"/>
                <w:sz w:val="24"/>
                <w:szCs w:val="24"/>
                <w:highlight w:val="none"/>
              </w:rPr>
              <w:t xml:space="preserve">港城大道</w:t>
            </w:r>
            <w:r/>
          </w:p>
        </w:tc>
        <w:tc>
          <w:tcPr>
            <w:tcW w:w="1809" w:type="dxa"/>
            <w:vAlign w:val="top"/>
            <w:textDirection w:val="lrTb"/>
            <w:noWrap w:val="false"/>
          </w:tcPr>
          <w:p>
            <w:pPr>
              <w:pStyle w:val="1186"/>
              <w:ind w:left="536"/>
              <w:spacing w:before="48" w:line="193" w:lineRule="auto"/>
              <w:rPr>
                <w:sz w:val="24"/>
                <w:szCs w:val="24"/>
                <w:highlight w:val="none"/>
              </w:rPr>
            </w:pPr>
            <w:r>
              <w:rPr>
                <w:spacing w:val="-3"/>
                <w:sz w:val="24"/>
                <w:szCs w:val="24"/>
                <w:highlight w:val="none"/>
              </w:rPr>
              <w:t xml:space="preserve">双鹿路</w:t>
            </w:r>
            <w:r/>
          </w:p>
        </w:tc>
        <w:tc>
          <w:tcPr>
            <w:tcW w:w="1913" w:type="dxa"/>
            <w:vAlign w:val="top"/>
            <w:textDirection w:val="lrTb"/>
            <w:noWrap w:val="false"/>
          </w:tcPr>
          <w:p>
            <w:pPr>
              <w:pStyle w:val="1186"/>
              <w:ind w:left="647"/>
              <w:spacing w:before="109" w:line="189" w:lineRule="exact"/>
              <w:rPr>
                <w:sz w:val="24"/>
                <w:szCs w:val="24"/>
                <w:highlight w:val="none"/>
              </w:rPr>
            </w:pPr>
            <w:r>
              <w:rPr>
                <w:spacing w:val="-3"/>
                <w:position w:val="-3"/>
                <w:sz w:val="24"/>
                <w:szCs w:val="24"/>
                <w:highlight w:val="none"/>
              </w:rPr>
              <w:t xml:space="preserve">31387</w:t>
            </w:r>
            <w:r/>
          </w:p>
        </w:tc>
      </w:tr>
      <w:tr>
        <w:trPr>
          <w:trHeight w:val="654"/>
        </w:trPr>
        <w:tc>
          <w:tcPr>
            <w:tcW w:w="874" w:type="dxa"/>
            <w:vAlign w:val="top"/>
            <w:textDirection w:val="lrTb"/>
            <w:noWrap w:val="false"/>
          </w:tcPr>
          <w:p>
            <w:pPr>
              <w:pStyle w:val="1186"/>
              <w:ind w:left="185"/>
              <w:spacing w:before="221" w:line="221" w:lineRule="auto"/>
              <w:rPr>
                <w:sz w:val="24"/>
                <w:szCs w:val="24"/>
                <w:highlight w:val="none"/>
              </w:rPr>
            </w:pPr>
            <w:r>
              <w:rPr>
                <w:spacing w:val="5"/>
                <w:sz w:val="24"/>
                <w:szCs w:val="24"/>
                <w:highlight w:val="none"/>
              </w:rPr>
              <w:t xml:space="preserve">绿化</w:t>
            </w:r>
            <w:r/>
          </w:p>
        </w:tc>
        <w:tc>
          <w:tcPr>
            <w:tcW w:w="3756" w:type="dxa"/>
            <w:vAlign w:val="top"/>
            <w:textDirection w:val="lrTb"/>
            <w:noWrap w:val="false"/>
          </w:tcPr>
          <w:p>
            <w:pPr>
              <w:pStyle w:val="1186"/>
              <w:ind w:left="1510" w:right="144" w:hanging="1379"/>
              <w:spacing w:before="79" w:line="217" w:lineRule="auto"/>
              <w:rPr>
                <w:sz w:val="24"/>
                <w:szCs w:val="24"/>
                <w:highlight w:val="none"/>
              </w:rPr>
            </w:pPr>
            <w:r>
              <w:rPr>
                <w:spacing w:val="-1"/>
                <w:sz w:val="24"/>
                <w:szCs w:val="24"/>
                <w:highlight w:val="none"/>
              </w:rPr>
              <w:t xml:space="preserve">晨丰公路景观绿化工程4标段香樟</w:t>
            </w:r>
            <w:r>
              <w:rPr>
                <w:spacing w:val="4"/>
                <w:sz w:val="24"/>
                <w:szCs w:val="24"/>
                <w:highlight w:val="none"/>
              </w:rPr>
              <w:t xml:space="preserve"> </w:t>
            </w:r>
            <w:r>
              <w:rPr>
                <w:spacing w:val="3"/>
                <w:sz w:val="24"/>
                <w:szCs w:val="24"/>
                <w:highlight w:val="none"/>
              </w:rPr>
              <w:t xml:space="preserve">行道树</w:t>
            </w:r>
            <w:r/>
          </w:p>
        </w:tc>
        <w:tc>
          <w:tcPr>
            <w:tcW w:w="1808" w:type="dxa"/>
            <w:vAlign w:val="top"/>
            <w:textDirection w:val="lrTb"/>
            <w:noWrap w:val="false"/>
          </w:tcPr>
          <w:p>
            <w:pPr>
              <w:pStyle w:val="1186"/>
              <w:ind w:left="355"/>
              <w:spacing w:before="220" w:line="220"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7"/>
              <w:spacing w:before="219" w:line="219"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768"/>
              <w:spacing w:before="281" w:line="183" w:lineRule="auto"/>
              <w:rPr>
                <w:sz w:val="24"/>
                <w:szCs w:val="24"/>
                <w:highlight w:val="none"/>
              </w:rPr>
            </w:pPr>
            <w:r>
              <w:rPr>
                <w:spacing w:val="-3"/>
                <w:sz w:val="24"/>
                <w:szCs w:val="24"/>
                <w:highlight w:val="none"/>
              </w:rPr>
              <w:t xml:space="preserve">240</w:t>
            </w:r>
            <w:r/>
          </w:p>
        </w:tc>
      </w:tr>
      <w:tr>
        <w:trPr>
          <w:trHeight w:val="654"/>
        </w:trPr>
        <w:tc>
          <w:tcPr>
            <w:tcBorders>
              <w:bottom w:val="none" w:color="000000" w:sz="4" w:space="0"/>
            </w:tcBorders>
            <w:tcW w:w="874" w:type="dxa"/>
            <w:vAlign w:val="top"/>
            <w:vMerge w:val="restart"/>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260" w:right="135" w:hanging="1139"/>
              <w:spacing w:before="64" w:line="223" w:lineRule="auto"/>
              <w:rPr>
                <w:sz w:val="24"/>
                <w:szCs w:val="24"/>
                <w:highlight w:val="none"/>
              </w:rPr>
            </w:pPr>
            <w:r>
              <w:rPr>
                <w:spacing w:val="-1"/>
                <w:sz w:val="24"/>
                <w:szCs w:val="24"/>
                <w:highlight w:val="none"/>
              </w:rPr>
              <w:t xml:space="preserve">晨丰公路一期景观绿化工程3标段</w:t>
            </w:r>
            <w:r>
              <w:rPr>
                <w:spacing w:val="4"/>
                <w:sz w:val="24"/>
                <w:szCs w:val="24"/>
                <w:highlight w:val="none"/>
              </w:rPr>
              <w:t xml:space="preserve"> </w:t>
            </w:r>
            <w:r>
              <w:rPr>
                <w:spacing w:val="1"/>
                <w:sz w:val="24"/>
                <w:szCs w:val="24"/>
                <w:highlight w:val="none"/>
              </w:rPr>
              <w:t xml:space="preserve">香樟行道树</w:t>
            </w:r>
            <w:r/>
          </w:p>
        </w:tc>
        <w:tc>
          <w:tcPr>
            <w:tcW w:w="1808" w:type="dxa"/>
            <w:vAlign w:val="top"/>
            <w:textDirection w:val="lrTb"/>
            <w:noWrap w:val="false"/>
          </w:tcPr>
          <w:p>
            <w:pPr>
              <w:pStyle w:val="1186"/>
              <w:ind w:left="364"/>
              <w:spacing w:before="215" w:line="220"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6"/>
              <w:spacing w:before="215" w:line="219"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841"/>
              <w:spacing w:before="275" w:line="183" w:lineRule="auto"/>
              <w:rPr>
                <w:sz w:val="24"/>
                <w:szCs w:val="24"/>
                <w:highlight w:val="none"/>
              </w:rPr>
            </w:pPr>
            <w:r>
              <w:rPr>
                <w:b/>
                <w:bCs/>
                <w:spacing w:val="-7"/>
                <w:sz w:val="24"/>
                <w:szCs w:val="24"/>
                <w:highlight w:val="none"/>
              </w:rPr>
              <w:t xml:space="preserve">76</w:t>
            </w:r>
            <w:r/>
          </w:p>
        </w:tc>
      </w:tr>
      <w:tr>
        <w:trPr>
          <w:trHeight w:val="61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260" w:right="135" w:hanging="1139"/>
              <w:spacing w:before="50" w:line="215" w:lineRule="auto"/>
              <w:rPr>
                <w:sz w:val="24"/>
                <w:szCs w:val="24"/>
                <w:highlight w:val="none"/>
              </w:rPr>
            </w:pPr>
            <w:r>
              <w:rPr>
                <w:spacing w:val="-1"/>
                <w:sz w:val="24"/>
                <w:szCs w:val="24"/>
                <w:highlight w:val="none"/>
              </w:rPr>
              <w:t xml:space="preserve">晨丰公路一期景观绿化工程1标段</w:t>
            </w:r>
            <w:r>
              <w:rPr>
                <w:spacing w:val="4"/>
                <w:sz w:val="24"/>
                <w:szCs w:val="24"/>
                <w:highlight w:val="none"/>
              </w:rPr>
              <w:t xml:space="preserve"> </w:t>
            </w:r>
            <w:r>
              <w:rPr>
                <w:spacing w:val="1"/>
                <w:sz w:val="24"/>
                <w:szCs w:val="24"/>
                <w:highlight w:val="none"/>
              </w:rPr>
              <w:t xml:space="preserve">香樟行道树</w:t>
            </w:r>
            <w:r/>
          </w:p>
        </w:tc>
        <w:tc>
          <w:tcPr>
            <w:tcW w:w="1808" w:type="dxa"/>
            <w:vAlign w:val="top"/>
            <w:textDirection w:val="lrTb"/>
            <w:noWrap w:val="false"/>
          </w:tcPr>
          <w:p>
            <w:pPr>
              <w:pStyle w:val="1186"/>
              <w:ind w:left="364"/>
              <w:spacing w:before="191" w:line="220"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6"/>
              <w:spacing w:before="190" w:line="219"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841"/>
              <w:spacing w:before="251" w:line="183" w:lineRule="auto"/>
              <w:rPr>
                <w:sz w:val="24"/>
                <w:szCs w:val="24"/>
                <w:highlight w:val="none"/>
              </w:rPr>
            </w:pPr>
            <w:r>
              <w:rPr>
                <w:b/>
                <w:bCs/>
                <w:spacing w:val="-6"/>
                <w:sz w:val="24"/>
                <w:szCs w:val="24"/>
                <w:highlight w:val="none"/>
              </w:rPr>
              <w:t xml:space="preserve">85</w:t>
            </w:r>
            <w:r/>
          </w:p>
        </w:tc>
      </w:tr>
      <w:tr>
        <w:trPr>
          <w:trHeight w:val="62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260" w:right="135" w:hanging="1139"/>
              <w:spacing w:before="62" w:line="214" w:lineRule="auto"/>
              <w:rPr>
                <w:sz w:val="24"/>
                <w:szCs w:val="24"/>
                <w:highlight w:val="none"/>
              </w:rPr>
            </w:pPr>
            <w:r>
              <w:rPr>
                <w:spacing w:val="-1"/>
                <w:sz w:val="24"/>
                <w:szCs w:val="24"/>
                <w:highlight w:val="none"/>
              </w:rPr>
              <w:t xml:space="preserve">晨丰公路一期景观绿化工程2标段</w:t>
            </w:r>
            <w:r>
              <w:rPr>
                <w:spacing w:val="4"/>
                <w:sz w:val="24"/>
                <w:szCs w:val="24"/>
                <w:highlight w:val="none"/>
              </w:rPr>
              <w:t xml:space="preserve"> </w:t>
            </w:r>
            <w:r>
              <w:rPr>
                <w:spacing w:val="1"/>
                <w:sz w:val="24"/>
                <w:szCs w:val="24"/>
                <w:highlight w:val="none"/>
              </w:rPr>
              <w:t xml:space="preserve">香樟行道树</w:t>
            </w:r>
            <w:r/>
          </w:p>
        </w:tc>
        <w:tc>
          <w:tcPr>
            <w:tcW w:w="1808" w:type="dxa"/>
            <w:vAlign w:val="top"/>
            <w:textDirection w:val="lrTb"/>
            <w:noWrap w:val="false"/>
          </w:tcPr>
          <w:p>
            <w:pPr>
              <w:pStyle w:val="1186"/>
              <w:ind w:left="364"/>
              <w:spacing w:before="202" w:line="220"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6"/>
              <w:spacing w:before="202" w:line="219"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781"/>
              <w:spacing w:before="262" w:line="184" w:lineRule="auto"/>
              <w:rPr>
                <w:sz w:val="24"/>
                <w:szCs w:val="24"/>
                <w:highlight w:val="none"/>
              </w:rPr>
            </w:pPr>
            <w:r>
              <w:rPr>
                <w:b/>
                <w:bCs/>
                <w:spacing w:val="-9"/>
                <w:sz w:val="24"/>
                <w:szCs w:val="24"/>
                <w:highlight w:val="none"/>
              </w:rPr>
              <w:t xml:space="preserve">121</w:t>
            </w:r>
            <w:r/>
          </w:p>
        </w:tc>
      </w:tr>
      <w:tr>
        <w:trPr>
          <w:trHeight w:val="64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620" w:right="113" w:hanging="1499"/>
              <w:spacing w:before="72" w:line="218" w:lineRule="auto"/>
              <w:rPr>
                <w:sz w:val="24"/>
                <w:szCs w:val="24"/>
                <w:highlight w:val="none"/>
              </w:rPr>
            </w:pPr>
            <w:r>
              <w:rPr>
                <w:sz w:val="24"/>
                <w:szCs w:val="24"/>
                <w:highlight w:val="none"/>
              </w:rPr>
              <w:t xml:space="preserve">晨丰公路绿化工程5标段无患子行</w:t>
            </w:r>
            <w:r>
              <w:rPr>
                <w:spacing w:val="11"/>
                <w:sz w:val="24"/>
                <w:szCs w:val="24"/>
                <w:highlight w:val="none"/>
              </w:rPr>
              <w:t xml:space="preserve"> </w:t>
            </w:r>
            <w:r>
              <w:rPr>
                <w:spacing w:val="-3"/>
                <w:sz w:val="24"/>
                <w:szCs w:val="24"/>
                <w:highlight w:val="none"/>
              </w:rPr>
              <w:t xml:space="preserve">道树</w:t>
            </w:r>
            <w:r/>
          </w:p>
        </w:tc>
        <w:tc>
          <w:tcPr>
            <w:tcW w:w="1808" w:type="dxa"/>
            <w:vAlign w:val="top"/>
            <w:textDirection w:val="lrTb"/>
            <w:noWrap w:val="false"/>
          </w:tcPr>
          <w:p>
            <w:pPr>
              <w:pStyle w:val="1186"/>
              <w:ind w:left="424"/>
              <w:spacing w:before="213" w:line="219" w:lineRule="auto"/>
              <w:rPr>
                <w:sz w:val="24"/>
                <w:szCs w:val="24"/>
                <w:highlight w:val="none"/>
              </w:rPr>
            </w:pPr>
            <w:r>
              <w:rPr>
                <w:spacing w:val="-2"/>
                <w:sz w:val="24"/>
                <w:szCs w:val="24"/>
                <w:highlight w:val="none"/>
              </w:rPr>
              <w:t xml:space="preserve">港城大道</w:t>
            </w:r>
            <w:r/>
          </w:p>
        </w:tc>
        <w:tc>
          <w:tcPr>
            <w:tcW w:w="1809" w:type="dxa"/>
            <w:vAlign w:val="top"/>
            <w:textDirection w:val="lrTb"/>
            <w:noWrap w:val="false"/>
          </w:tcPr>
          <w:p>
            <w:pPr>
              <w:pStyle w:val="1186"/>
              <w:ind w:left="536"/>
              <w:spacing w:before="213" w:line="219" w:lineRule="auto"/>
              <w:rPr>
                <w:sz w:val="24"/>
                <w:szCs w:val="24"/>
                <w:highlight w:val="none"/>
              </w:rPr>
            </w:pPr>
            <w:r>
              <w:rPr>
                <w:spacing w:val="-3"/>
                <w:sz w:val="24"/>
                <w:szCs w:val="24"/>
                <w:highlight w:val="none"/>
              </w:rPr>
              <w:t xml:space="preserve">双鹿路</w:t>
            </w:r>
            <w:r/>
          </w:p>
        </w:tc>
        <w:tc>
          <w:tcPr>
            <w:tcW w:w="1913" w:type="dxa"/>
            <w:vAlign w:val="top"/>
            <w:textDirection w:val="lrTb"/>
            <w:noWrap w:val="false"/>
          </w:tcPr>
          <w:p>
            <w:pPr>
              <w:pStyle w:val="1186"/>
              <w:ind w:left="781"/>
              <w:spacing w:before="271" w:line="184" w:lineRule="auto"/>
              <w:rPr>
                <w:sz w:val="24"/>
                <w:szCs w:val="24"/>
                <w:highlight w:val="none"/>
              </w:rPr>
            </w:pPr>
            <w:r>
              <w:rPr>
                <w:b/>
                <w:bCs/>
                <w:spacing w:val="-9"/>
                <w:sz w:val="24"/>
                <w:szCs w:val="24"/>
                <w:highlight w:val="none"/>
              </w:rPr>
              <w:t xml:space="preserve">118</w:t>
            </w:r>
            <w:r/>
          </w:p>
        </w:tc>
      </w:tr>
      <w:tr>
        <w:trPr>
          <w:trHeight w:val="61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740" w:right="114" w:hanging="1619"/>
              <w:spacing w:before="52" w:line="214" w:lineRule="auto"/>
              <w:rPr>
                <w:sz w:val="24"/>
                <w:szCs w:val="24"/>
                <w:highlight w:val="none"/>
              </w:rPr>
            </w:pPr>
            <w:r>
              <w:rPr>
                <w:sz w:val="24"/>
                <w:szCs w:val="24"/>
                <w:highlight w:val="none"/>
              </w:rPr>
              <w:t xml:space="preserve">晨丰公路绿化工程5标段香樟行道</w:t>
            </w:r>
            <w:r>
              <w:rPr>
                <w:spacing w:val="10"/>
                <w:sz w:val="24"/>
                <w:szCs w:val="24"/>
                <w:highlight w:val="none"/>
              </w:rPr>
              <w:t xml:space="preserve"> </w:t>
            </w:r>
            <w:r>
              <w:rPr>
                <w:sz w:val="24"/>
                <w:szCs w:val="24"/>
                <w:highlight w:val="none"/>
              </w:rPr>
              <w:t xml:space="preserve">树</w:t>
            </w:r>
            <w:r/>
          </w:p>
        </w:tc>
        <w:tc>
          <w:tcPr>
            <w:tcW w:w="1808" w:type="dxa"/>
            <w:vAlign w:val="top"/>
            <w:textDirection w:val="lrTb"/>
            <w:noWrap w:val="false"/>
          </w:tcPr>
          <w:p>
            <w:pPr>
              <w:pStyle w:val="1186"/>
              <w:ind w:left="424"/>
              <w:spacing w:before="193" w:line="219" w:lineRule="auto"/>
              <w:rPr>
                <w:sz w:val="24"/>
                <w:szCs w:val="24"/>
                <w:highlight w:val="none"/>
              </w:rPr>
            </w:pPr>
            <w:r>
              <w:rPr>
                <w:spacing w:val="-2"/>
                <w:sz w:val="24"/>
                <w:szCs w:val="24"/>
                <w:highlight w:val="none"/>
              </w:rPr>
              <w:t xml:space="preserve">港城大道</w:t>
            </w:r>
            <w:r/>
          </w:p>
        </w:tc>
        <w:tc>
          <w:tcPr>
            <w:tcW w:w="1809" w:type="dxa"/>
            <w:vAlign w:val="top"/>
            <w:textDirection w:val="lrTb"/>
            <w:noWrap w:val="false"/>
          </w:tcPr>
          <w:p>
            <w:pPr>
              <w:pStyle w:val="1186"/>
              <w:ind w:left="536"/>
              <w:spacing w:before="193" w:line="219" w:lineRule="auto"/>
              <w:rPr>
                <w:sz w:val="24"/>
                <w:szCs w:val="24"/>
                <w:highlight w:val="none"/>
              </w:rPr>
            </w:pPr>
            <w:r>
              <w:rPr>
                <w:spacing w:val="-3"/>
                <w:sz w:val="24"/>
                <w:szCs w:val="24"/>
                <w:highlight w:val="none"/>
              </w:rPr>
              <w:t xml:space="preserve">双鹿路</w:t>
            </w:r>
            <w:r/>
          </w:p>
        </w:tc>
        <w:tc>
          <w:tcPr>
            <w:tcW w:w="1913" w:type="dxa"/>
            <w:vAlign w:val="top"/>
            <w:textDirection w:val="lrTb"/>
            <w:noWrap w:val="false"/>
          </w:tcPr>
          <w:p>
            <w:pPr>
              <w:pStyle w:val="1186"/>
              <w:ind w:left="781"/>
              <w:spacing w:before="252" w:line="184" w:lineRule="auto"/>
              <w:rPr>
                <w:sz w:val="24"/>
                <w:szCs w:val="24"/>
                <w:highlight w:val="none"/>
              </w:rPr>
            </w:pPr>
            <w:r>
              <w:rPr>
                <w:b/>
                <w:bCs/>
                <w:spacing w:val="-6"/>
                <w:sz w:val="24"/>
                <w:szCs w:val="24"/>
                <w:highlight w:val="none"/>
              </w:rPr>
              <w:t xml:space="preserve">601</w:t>
            </w:r>
            <w:r/>
          </w:p>
        </w:tc>
      </w:tr>
      <w:tr>
        <w:trPr>
          <w:trHeight w:val="62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740" w:right="114" w:hanging="1619"/>
              <w:spacing w:before="65" w:line="213" w:lineRule="auto"/>
              <w:rPr>
                <w:sz w:val="24"/>
                <w:szCs w:val="24"/>
                <w:highlight w:val="none"/>
              </w:rPr>
            </w:pPr>
            <w:r>
              <w:rPr>
                <w:sz w:val="24"/>
                <w:szCs w:val="24"/>
                <w:highlight w:val="none"/>
              </w:rPr>
              <w:t xml:space="preserve">晨丰公路绿化工程5标段银杏行道</w:t>
            </w:r>
            <w:r>
              <w:rPr>
                <w:spacing w:val="10"/>
                <w:sz w:val="24"/>
                <w:szCs w:val="24"/>
                <w:highlight w:val="none"/>
              </w:rPr>
              <w:t xml:space="preserve"> </w:t>
            </w:r>
            <w:r>
              <w:rPr>
                <w:sz w:val="24"/>
                <w:szCs w:val="24"/>
                <w:highlight w:val="none"/>
              </w:rPr>
              <w:t xml:space="preserve">树</w:t>
            </w:r>
            <w:r/>
          </w:p>
        </w:tc>
        <w:tc>
          <w:tcPr>
            <w:tcW w:w="1808" w:type="dxa"/>
            <w:vAlign w:val="top"/>
            <w:textDirection w:val="lrTb"/>
            <w:noWrap w:val="false"/>
          </w:tcPr>
          <w:p>
            <w:pPr>
              <w:pStyle w:val="1186"/>
              <w:ind w:left="424"/>
              <w:spacing w:before="205" w:line="219" w:lineRule="auto"/>
              <w:rPr>
                <w:sz w:val="24"/>
                <w:szCs w:val="24"/>
                <w:highlight w:val="none"/>
              </w:rPr>
            </w:pPr>
            <w:r>
              <w:rPr>
                <w:spacing w:val="-2"/>
                <w:sz w:val="24"/>
                <w:szCs w:val="24"/>
                <w:highlight w:val="none"/>
              </w:rPr>
              <w:t xml:space="preserve">港城大道</w:t>
            </w:r>
            <w:r/>
          </w:p>
        </w:tc>
        <w:tc>
          <w:tcPr>
            <w:tcW w:w="1809" w:type="dxa"/>
            <w:vAlign w:val="top"/>
            <w:textDirection w:val="lrTb"/>
            <w:noWrap w:val="false"/>
          </w:tcPr>
          <w:p>
            <w:pPr>
              <w:pStyle w:val="1186"/>
              <w:ind w:left="536"/>
              <w:spacing w:before="205" w:line="219" w:lineRule="auto"/>
              <w:rPr>
                <w:sz w:val="24"/>
                <w:szCs w:val="24"/>
                <w:highlight w:val="none"/>
              </w:rPr>
            </w:pPr>
            <w:r>
              <w:rPr>
                <w:spacing w:val="-3"/>
                <w:sz w:val="24"/>
                <w:szCs w:val="24"/>
                <w:highlight w:val="none"/>
              </w:rPr>
              <w:t xml:space="preserve">双鹿路</w:t>
            </w:r>
            <w:r/>
          </w:p>
        </w:tc>
        <w:tc>
          <w:tcPr>
            <w:tcW w:w="1913" w:type="dxa"/>
            <w:vAlign w:val="top"/>
            <w:textDirection w:val="lrTb"/>
            <w:noWrap w:val="false"/>
          </w:tcPr>
          <w:p>
            <w:pPr>
              <w:pStyle w:val="1186"/>
              <w:ind w:left="838"/>
              <w:spacing w:before="266" w:line="183" w:lineRule="auto"/>
              <w:rPr>
                <w:sz w:val="24"/>
                <w:szCs w:val="24"/>
                <w:highlight w:val="none"/>
              </w:rPr>
            </w:pPr>
            <w:r>
              <w:rPr>
                <w:spacing w:val="-4"/>
                <w:sz w:val="24"/>
                <w:szCs w:val="24"/>
                <w:highlight w:val="none"/>
              </w:rPr>
              <w:t xml:space="preserve">37</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21"/>
              <w:spacing w:before="46" w:line="203" w:lineRule="auto"/>
              <w:rPr>
                <w:sz w:val="24"/>
                <w:szCs w:val="24"/>
                <w:highlight w:val="none"/>
              </w:rPr>
            </w:pPr>
            <w:r>
              <w:rPr>
                <w:sz w:val="24"/>
                <w:szCs w:val="24"/>
                <w:highlight w:val="none"/>
              </w:rPr>
              <w:t xml:space="preserve">晨丰公路一期景观绿化3标段辅装</w:t>
            </w:r>
            <w:r/>
          </w:p>
        </w:tc>
        <w:tc>
          <w:tcPr>
            <w:tcW w:w="1808" w:type="dxa"/>
            <w:vAlign w:val="top"/>
            <w:textDirection w:val="lrTb"/>
            <w:noWrap w:val="false"/>
          </w:tcPr>
          <w:p>
            <w:pPr>
              <w:pStyle w:val="1186"/>
              <w:ind w:left="364"/>
              <w:spacing w:before="46" w:line="203"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6"/>
              <w:spacing w:before="46" w:line="203"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721"/>
              <w:spacing w:before="104" w:line="158" w:lineRule="auto"/>
              <w:rPr>
                <w:sz w:val="24"/>
                <w:szCs w:val="24"/>
                <w:highlight w:val="none"/>
              </w:rPr>
            </w:pPr>
            <w:r>
              <w:rPr>
                <w:b/>
                <w:bCs/>
                <w:spacing w:val="-8"/>
                <w:sz w:val="24"/>
                <w:szCs w:val="24"/>
                <w:highlight w:val="none"/>
              </w:rPr>
              <w:t xml:space="preserve">1128</w:t>
            </w:r>
            <w:r/>
          </w:p>
        </w:tc>
      </w:tr>
      <w:tr>
        <w:trPr>
          <w:trHeight w:val="64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620" w:right="135" w:hanging="1499"/>
              <w:spacing w:before="85" w:line="213" w:lineRule="auto"/>
              <w:rPr>
                <w:sz w:val="24"/>
                <w:szCs w:val="24"/>
                <w:highlight w:val="none"/>
              </w:rPr>
            </w:pPr>
            <w:r>
              <w:rPr>
                <w:spacing w:val="-1"/>
                <w:sz w:val="24"/>
                <w:szCs w:val="24"/>
                <w:highlight w:val="none"/>
              </w:rPr>
              <w:t xml:space="preserve">晨丰公路一期景观绿化工程1标段</w:t>
            </w:r>
            <w:r>
              <w:rPr>
                <w:spacing w:val="4"/>
                <w:sz w:val="24"/>
                <w:szCs w:val="24"/>
                <w:highlight w:val="none"/>
              </w:rPr>
              <w:t xml:space="preserve"> </w:t>
            </w:r>
            <w:r>
              <w:rPr>
                <w:spacing w:val="5"/>
                <w:sz w:val="24"/>
                <w:szCs w:val="24"/>
                <w:highlight w:val="none"/>
              </w:rPr>
              <w:t xml:space="preserve">辅装</w:t>
            </w:r>
            <w:r/>
          </w:p>
        </w:tc>
        <w:tc>
          <w:tcPr>
            <w:tcW w:w="1808" w:type="dxa"/>
            <w:vAlign w:val="top"/>
            <w:textDirection w:val="lrTb"/>
            <w:noWrap w:val="false"/>
          </w:tcPr>
          <w:p>
            <w:pPr>
              <w:pStyle w:val="1186"/>
              <w:ind w:left="364"/>
              <w:spacing w:before="216" w:line="220"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6"/>
              <w:spacing w:before="215" w:line="219"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718"/>
              <w:spacing w:before="277" w:line="183" w:lineRule="auto"/>
              <w:rPr>
                <w:sz w:val="24"/>
                <w:szCs w:val="24"/>
                <w:highlight w:val="none"/>
              </w:rPr>
            </w:pPr>
            <w:r>
              <w:rPr>
                <w:spacing w:val="-3"/>
                <w:sz w:val="24"/>
                <w:szCs w:val="24"/>
                <w:highlight w:val="none"/>
              </w:rPr>
              <w:t xml:space="preserve">3556</w:t>
            </w:r>
            <w:r/>
          </w:p>
        </w:tc>
      </w:tr>
      <w:tr>
        <w:trPr>
          <w:trHeight w:val="62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620" w:right="135" w:hanging="1499"/>
              <w:spacing w:before="67" w:line="212" w:lineRule="auto"/>
              <w:rPr>
                <w:sz w:val="24"/>
                <w:szCs w:val="24"/>
                <w:highlight w:val="none"/>
              </w:rPr>
            </w:pPr>
            <w:r>
              <w:rPr>
                <w:spacing w:val="-1"/>
                <w:sz w:val="24"/>
                <w:szCs w:val="24"/>
                <w:highlight w:val="none"/>
              </w:rPr>
              <w:t xml:space="preserve">晨丰公路一期景观绿化工程2标段</w:t>
            </w:r>
            <w:r>
              <w:rPr>
                <w:spacing w:val="4"/>
                <w:sz w:val="24"/>
                <w:szCs w:val="24"/>
                <w:highlight w:val="none"/>
              </w:rPr>
              <w:t xml:space="preserve"> </w:t>
            </w:r>
            <w:r>
              <w:rPr>
                <w:spacing w:val="5"/>
                <w:sz w:val="24"/>
                <w:szCs w:val="24"/>
                <w:highlight w:val="none"/>
              </w:rPr>
              <w:t xml:space="preserve">辅装</w:t>
            </w:r>
            <w:r/>
          </w:p>
        </w:tc>
        <w:tc>
          <w:tcPr>
            <w:tcW w:w="1808" w:type="dxa"/>
            <w:vAlign w:val="top"/>
            <w:textDirection w:val="lrTb"/>
            <w:noWrap w:val="false"/>
          </w:tcPr>
          <w:p>
            <w:pPr>
              <w:pStyle w:val="1186"/>
              <w:ind w:left="364"/>
              <w:spacing w:before="207" w:line="220"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6"/>
              <w:spacing w:before="206" w:line="219"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718"/>
              <w:spacing w:before="267" w:line="184" w:lineRule="auto"/>
              <w:rPr>
                <w:sz w:val="24"/>
                <w:szCs w:val="24"/>
                <w:highlight w:val="none"/>
              </w:rPr>
            </w:pPr>
            <w:r>
              <w:rPr>
                <w:spacing w:val="-6"/>
                <w:sz w:val="24"/>
                <w:szCs w:val="24"/>
                <w:highlight w:val="none"/>
              </w:rPr>
              <w:t xml:space="preserve">1628</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80"/>
              <w:spacing w:before="47" w:line="202" w:lineRule="auto"/>
              <w:rPr>
                <w:sz w:val="24"/>
                <w:szCs w:val="24"/>
                <w:highlight w:val="none"/>
              </w:rPr>
            </w:pPr>
            <w:r>
              <w:rPr>
                <w:sz w:val="24"/>
                <w:szCs w:val="24"/>
                <w:highlight w:val="none"/>
              </w:rPr>
              <w:t xml:space="preserve">晨丰公路二期景观绿化工程辅装</w:t>
            </w:r>
            <w:r/>
          </w:p>
        </w:tc>
        <w:tc>
          <w:tcPr>
            <w:tcW w:w="1808" w:type="dxa"/>
            <w:vAlign w:val="top"/>
            <w:textDirection w:val="lrTb"/>
            <w:noWrap w:val="false"/>
          </w:tcPr>
          <w:p>
            <w:pPr>
              <w:pStyle w:val="1186"/>
              <w:ind w:left="364"/>
              <w:spacing w:before="48" w:line="201" w:lineRule="auto"/>
              <w:rPr>
                <w:sz w:val="24"/>
                <w:szCs w:val="24"/>
                <w:highlight w:val="none"/>
              </w:rPr>
            </w:pPr>
            <w:r>
              <w:rPr>
                <w:spacing w:val="1"/>
                <w:sz w:val="24"/>
                <w:szCs w:val="24"/>
                <w:highlight w:val="none"/>
              </w:rPr>
              <w:t xml:space="preserve">新204国道</w:t>
            </w:r>
            <w:r/>
          </w:p>
        </w:tc>
        <w:tc>
          <w:tcPr>
            <w:tcW w:w="1809" w:type="dxa"/>
            <w:vAlign w:val="top"/>
            <w:textDirection w:val="lrTb"/>
            <w:noWrap w:val="false"/>
          </w:tcPr>
          <w:p>
            <w:pPr>
              <w:pStyle w:val="1186"/>
              <w:ind w:left="416"/>
              <w:spacing w:before="47" w:line="202" w:lineRule="auto"/>
              <w:rPr>
                <w:sz w:val="24"/>
                <w:szCs w:val="24"/>
                <w:highlight w:val="none"/>
              </w:rPr>
            </w:pPr>
            <w:r>
              <w:rPr>
                <w:spacing w:val="-2"/>
                <w:sz w:val="24"/>
                <w:szCs w:val="24"/>
                <w:highlight w:val="none"/>
              </w:rPr>
              <w:t xml:space="preserve">妙丰公路</w:t>
            </w:r>
            <w:r/>
          </w:p>
        </w:tc>
        <w:tc>
          <w:tcPr>
            <w:tcW w:w="1913" w:type="dxa"/>
            <w:vAlign w:val="top"/>
            <w:textDirection w:val="lrTb"/>
            <w:noWrap w:val="false"/>
          </w:tcPr>
          <w:p>
            <w:pPr>
              <w:pStyle w:val="1186"/>
              <w:ind w:left="838"/>
              <w:spacing w:before="111" w:line="198" w:lineRule="exact"/>
              <w:rPr>
                <w:sz w:val="24"/>
                <w:szCs w:val="24"/>
                <w:highlight w:val="none"/>
              </w:rPr>
            </w:pPr>
            <w:r>
              <w:rPr>
                <w:spacing w:val="-4"/>
                <w:position w:val="-2"/>
                <w:sz w:val="24"/>
                <w:szCs w:val="24"/>
                <w:highlight w:val="none"/>
              </w:rPr>
              <w:t xml:space="preserve">75</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541"/>
              <w:spacing w:before="47" w:line="202" w:lineRule="auto"/>
              <w:rPr>
                <w:sz w:val="24"/>
                <w:szCs w:val="24"/>
                <w:highlight w:val="none"/>
              </w:rPr>
            </w:pPr>
            <w:r>
              <w:rPr>
                <w:spacing w:val="-1"/>
                <w:sz w:val="24"/>
                <w:szCs w:val="24"/>
                <w:highlight w:val="none"/>
              </w:rPr>
              <w:t xml:space="preserve">晨丰公路三标段绿化工程</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598"/>
              <w:spacing w:before="108" w:line="202" w:lineRule="exact"/>
              <w:rPr>
                <w:sz w:val="24"/>
                <w:szCs w:val="24"/>
                <w:highlight w:val="none"/>
              </w:rPr>
            </w:pPr>
            <w:r>
              <w:rPr>
                <w:spacing w:val="-4"/>
                <w:position w:val="-2"/>
                <w:sz w:val="24"/>
                <w:szCs w:val="24"/>
                <w:highlight w:val="none"/>
              </w:rPr>
              <w:t xml:space="preserve">128679</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500"/>
              <w:spacing w:before="47" w:line="202" w:lineRule="auto"/>
              <w:rPr>
                <w:sz w:val="24"/>
                <w:szCs w:val="24"/>
                <w:highlight w:val="none"/>
              </w:rPr>
            </w:pPr>
            <w:r>
              <w:rPr>
                <w:spacing w:val="3"/>
                <w:sz w:val="24"/>
                <w:szCs w:val="24"/>
                <w:highlight w:val="none"/>
              </w:rPr>
              <w:t xml:space="preserve">西塘路</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657"/>
              <w:spacing w:before="109" w:line="201" w:lineRule="exact"/>
              <w:rPr>
                <w:sz w:val="24"/>
                <w:szCs w:val="24"/>
                <w:highlight w:val="none"/>
              </w:rPr>
            </w:pPr>
            <w:r>
              <w:rPr>
                <w:spacing w:val="-2"/>
                <w:position w:val="-2"/>
                <w:sz w:val="24"/>
                <w:szCs w:val="24"/>
                <w:highlight w:val="none"/>
              </w:rPr>
              <w:t xml:space="preserve">67249</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381"/>
              <w:spacing w:before="47" w:line="202" w:lineRule="auto"/>
              <w:rPr>
                <w:sz w:val="24"/>
                <w:szCs w:val="24"/>
                <w:highlight w:val="none"/>
              </w:rPr>
            </w:pPr>
            <w:r>
              <w:rPr>
                <w:spacing w:val="2"/>
                <w:sz w:val="24"/>
                <w:szCs w:val="24"/>
                <w:highlight w:val="none"/>
              </w:rPr>
              <w:t xml:space="preserve">杨新公路</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657"/>
              <w:spacing w:before="109" w:line="201" w:lineRule="exact"/>
              <w:rPr>
                <w:sz w:val="24"/>
                <w:szCs w:val="24"/>
                <w:highlight w:val="none"/>
              </w:rPr>
            </w:pPr>
            <w:r>
              <w:rPr>
                <w:spacing w:val="-2"/>
                <w:position w:val="-2"/>
                <w:sz w:val="24"/>
                <w:szCs w:val="24"/>
                <w:highlight w:val="none"/>
              </w:rPr>
              <w:t xml:space="preserve">40500</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381"/>
              <w:spacing w:before="47" w:line="202" w:lineRule="auto"/>
              <w:rPr>
                <w:sz w:val="24"/>
                <w:szCs w:val="24"/>
                <w:highlight w:val="none"/>
              </w:rPr>
            </w:pPr>
            <w:r>
              <w:rPr>
                <w:spacing w:val="2"/>
                <w:sz w:val="24"/>
                <w:szCs w:val="24"/>
                <w:highlight w:val="none"/>
              </w:rPr>
              <w:t xml:space="preserve">杨锦公路</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598"/>
              <w:spacing w:before="108" w:line="202" w:lineRule="exact"/>
              <w:rPr>
                <w:sz w:val="24"/>
                <w:szCs w:val="24"/>
                <w:highlight w:val="none"/>
              </w:rPr>
            </w:pPr>
            <w:r>
              <w:rPr>
                <w:spacing w:val="-4"/>
                <w:position w:val="-2"/>
                <w:sz w:val="24"/>
                <w:szCs w:val="24"/>
                <w:highlight w:val="none"/>
              </w:rPr>
              <w:t xml:space="preserve">176871</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381"/>
              <w:spacing w:before="47" w:line="202" w:lineRule="auto"/>
              <w:rPr>
                <w:sz w:val="24"/>
                <w:szCs w:val="24"/>
                <w:highlight w:val="none"/>
              </w:rPr>
            </w:pPr>
            <w:r>
              <w:rPr>
                <w:spacing w:val="-2"/>
                <w:sz w:val="24"/>
                <w:szCs w:val="24"/>
                <w:highlight w:val="none"/>
              </w:rPr>
              <w:t xml:space="preserve">沿江高速</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598"/>
              <w:spacing w:before="108" w:line="202" w:lineRule="exact"/>
              <w:rPr>
                <w:sz w:val="24"/>
                <w:szCs w:val="24"/>
                <w:highlight w:val="none"/>
              </w:rPr>
            </w:pPr>
            <w:r>
              <w:rPr>
                <w:spacing w:val="-2"/>
                <w:position w:val="-2"/>
                <w:sz w:val="24"/>
                <w:szCs w:val="24"/>
                <w:highlight w:val="none"/>
              </w:rPr>
              <w:t xml:space="preserve">391421</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381"/>
              <w:spacing w:before="47" w:line="202" w:lineRule="auto"/>
              <w:rPr>
                <w:sz w:val="24"/>
                <w:szCs w:val="24"/>
                <w:highlight w:val="none"/>
              </w:rPr>
            </w:pPr>
            <w:r>
              <w:rPr>
                <w:spacing w:val="-2"/>
                <w:sz w:val="24"/>
                <w:szCs w:val="24"/>
                <w:highlight w:val="none"/>
              </w:rPr>
              <w:t xml:space="preserve">锡张高速</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598"/>
              <w:spacing w:before="108" w:line="202" w:lineRule="exact"/>
              <w:rPr>
                <w:sz w:val="24"/>
                <w:szCs w:val="24"/>
                <w:highlight w:val="none"/>
              </w:rPr>
            </w:pPr>
            <w:r>
              <w:rPr>
                <w:spacing w:val="-2"/>
                <w:position w:val="-2"/>
                <w:sz w:val="24"/>
                <w:szCs w:val="24"/>
                <w:highlight w:val="none"/>
              </w:rPr>
              <w:t xml:space="preserve">571756</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201"/>
              <w:spacing w:before="47" w:line="202" w:lineRule="auto"/>
              <w:rPr>
                <w:sz w:val="24"/>
                <w:szCs w:val="24"/>
                <w:highlight w:val="none"/>
              </w:rPr>
            </w:pPr>
            <w:r>
              <w:rPr>
                <w:spacing w:val="-2"/>
                <w:sz w:val="24"/>
                <w:szCs w:val="24"/>
                <w:highlight w:val="none"/>
              </w:rPr>
              <w:t xml:space="preserve">朝东圩港1标</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657"/>
              <w:spacing w:before="109" w:line="201" w:lineRule="exact"/>
              <w:rPr>
                <w:sz w:val="24"/>
                <w:szCs w:val="24"/>
                <w:highlight w:val="none"/>
              </w:rPr>
            </w:pPr>
            <w:r>
              <w:rPr>
                <w:spacing w:val="-3"/>
                <w:position w:val="-2"/>
                <w:sz w:val="24"/>
                <w:szCs w:val="24"/>
                <w:highlight w:val="none"/>
              </w:rPr>
              <w:t xml:space="preserve">79046</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21"/>
              <w:spacing w:before="47" w:line="202" w:lineRule="auto"/>
              <w:rPr>
                <w:sz w:val="24"/>
                <w:szCs w:val="24"/>
                <w:highlight w:val="none"/>
              </w:rPr>
            </w:pPr>
            <w:r>
              <w:rPr>
                <w:sz w:val="24"/>
                <w:szCs w:val="24"/>
                <w:highlight w:val="none"/>
              </w:rPr>
              <w:t xml:space="preserve">新泾路景观绿化工程6标段隔离带</w:t>
            </w:r>
            <w:r/>
          </w:p>
        </w:tc>
        <w:tc>
          <w:tcPr>
            <w:tcW w:w="1808" w:type="dxa"/>
            <w:vAlign w:val="top"/>
            <w:textDirection w:val="lrTb"/>
            <w:noWrap w:val="false"/>
          </w:tcPr>
          <w:p>
            <w:pPr>
              <w:pStyle w:val="1186"/>
              <w:ind w:left="544"/>
              <w:spacing w:before="48" w:line="201" w:lineRule="auto"/>
              <w:rPr>
                <w:sz w:val="24"/>
                <w:szCs w:val="24"/>
                <w:highlight w:val="none"/>
              </w:rPr>
            </w:pPr>
            <w:r>
              <w:rPr>
                <w:spacing w:val="3"/>
                <w:sz w:val="24"/>
                <w:szCs w:val="24"/>
                <w:highlight w:val="none"/>
              </w:rPr>
              <w:t xml:space="preserve">苏虞张</w:t>
            </w:r>
            <w:r/>
          </w:p>
        </w:tc>
        <w:tc>
          <w:tcPr>
            <w:tcW w:w="1809" w:type="dxa"/>
            <w:vAlign w:val="top"/>
            <w:textDirection w:val="lrTb"/>
            <w:noWrap w:val="false"/>
          </w:tcPr>
          <w:p>
            <w:pPr>
              <w:pStyle w:val="1186"/>
              <w:ind w:left="295"/>
              <w:spacing w:before="47" w:line="202" w:lineRule="auto"/>
              <w:rPr>
                <w:sz w:val="24"/>
                <w:szCs w:val="24"/>
                <w:highlight w:val="none"/>
              </w:rPr>
            </w:pPr>
            <w:r>
              <w:rPr>
                <w:spacing w:val="-2"/>
                <w:sz w:val="24"/>
                <w:szCs w:val="24"/>
                <w:highlight w:val="none"/>
              </w:rPr>
              <w:t xml:space="preserve">塘桥北环路</w:t>
            </w:r>
            <w:r/>
          </w:p>
        </w:tc>
        <w:tc>
          <w:tcPr>
            <w:tcW w:w="1913" w:type="dxa"/>
            <w:vAlign w:val="top"/>
            <w:textDirection w:val="lrTb"/>
            <w:noWrap w:val="false"/>
          </w:tcPr>
          <w:p>
            <w:pPr>
              <w:pStyle w:val="1186"/>
              <w:ind w:left="657"/>
              <w:spacing w:before="109" w:line="201" w:lineRule="exact"/>
              <w:rPr>
                <w:sz w:val="24"/>
                <w:szCs w:val="24"/>
                <w:highlight w:val="none"/>
              </w:rPr>
            </w:pPr>
            <w:r>
              <w:rPr>
                <w:spacing w:val="-2"/>
                <w:position w:val="-2"/>
                <w:sz w:val="24"/>
                <w:szCs w:val="24"/>
                <w:highlight w:val="none"/>
              </w:rPr>
              <w:t xml:space="preserve">23866</w:t>
            </w:r>
            <w:r/>
          </w:p>
        </w:tc>
      </w:tr>
      <w:tr>
        <w:trPr>
          <w:trHeight w:val="33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901"/>
              <w:spacing w:before="57" w:line="202" w:lineRule="auto"/>
              <w:rPr>
                <w:sz w:val="24"/>
                <w:szCs w:val="24"/>
                <w:highlight w:val="none"/>
              </w:rPr>
            </w:pPr>
            <w:r>
              <w:rPr>
                <w:spacing w:val="1"/>
                <w:sz w:val="24"/>
                <w:szCs w:val="24"/>
                <w:highlight w:val="none"/>
              </w:rPr>
              <w:t xml:space="preserve">新泾路隔离带银杏</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778"/>
              <w:spacing w:before="118" w:line="202" w:lineRule="exact"/>
              <w:rPr>
                <w:sz w:val="24"/>
                <w:szCs w:val="24"/>
                <w:highlight w:val="none"/>
              </w:rPr>
            </w:pPr>
            <w:r>
              <w:rPr>
                <w:spacing w:val="-7"/>
                <w:position w:val="-2"/>
                <w:sz w:val="24"/>
                <w:szCs w:val="24"/>
                <w:highlight w:val="none"/>
              </w:rPr>
              <w:t xml:space="preserve">104</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720"/>
              <w:spacing w:before="47" w:line="202" w:lineRule="auto"/>
              <w:rPr>
                <w:sz w:val="24"/>
                <w:szCs w:val="24"/>
                <w:highlight w:val="none"/>
              </w:rPr>
            </w:pPr>
            <w:r>
              <w:rPr>
                <w:spacing w:val="-1"/>
                <w:sz w:val="24"/>
                <w:szCs w:val="24"/>
                <w:highlight w:val="none"/>
              </w:rPr>
              <w:t xml:space="preserve">华昌路景观提升1标段</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657"/>
              <w:spacing w:before="109" w:line="201" w:lineRule="exact"/>
              <w:rPr>
                <w:sz w:val="24"/>
                <w:szCs w:val="24"/>
                <w:highlight w:val="none"/>
              </w:rPr>
            </w:pPr>
            <w:r>
              <w:rPr>
                <w:spacing w:val="-3"/>
                <w:position w:val="-2"/>
                <w:sz w:val="24"/>
                <w:szCs w:val="24"/>
                <w:highlight w:val="none"/>
              </w:rPr>
              <w:t xml:space="preserve">30089</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720"/>
              <w:spacing w:before="47" w:line="202" w:lineRule="auto"/>
              <w:rPr>
                <w:sz w:val="24"/>
                <w:szCs w:val="24"/>
                <w:highlight w:val="none"/>
              </w:rPr>
            </w:pPr>
            <w:r>
              <w:rPr>
                <w:spacing w:val="-1"/>
                <w:sz w:val="24"/>
                <w:szCs w:val="24"/>
                <w:highlight w:val="none"/>
              </w:rPr>
              <w:t xml:space="preserve">华昌路景观提升2标段</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657"/>
              <w:spacing w:before="108" w:line="202" w:lineRule="exact"/>
              <w:rPr>
                <w:sz w:val="24"/>
                <w:szCs w:val="24"/>
                <w:highlight w:val="none"/>
              </w:rPr>
            </w:pPr>
            <w:r>
              <w:rPr>
                <w:spacing w:val="-3"/>
                <w:position w:val="-2"/>
                <w:sz w:val="24"/>
                <w:szCs w:val="24"/>
                <w:highlight w:val="none"/>
              </w:rPr>
              <w:t xml:space="preserve">31364</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720"/>
              <w:spacing w:before="47" w:line="202" w:lineRule="auto"/>
              <w:rPr>
                <w:sz w:val="24"/>
                <w:szCs w:val="24"/>
                <w:highlight w:val="none"/>
              </w:rPr>
            </w:pPr>
            <w:r>
              <w:rPr>
                <w:spacing w:val="-1"/>
                <w:sz w:val="24"/>
                <w:szCs w:val="24"/>
                <w:highlight w:val="none"/>
              </w:rPr>
              <w:t xml:space="preserve">华昌路景观提升3标段</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657"/>
              <w:spacing w:before="108" w:line="202" w:lineRule="exact"/>
              <w:rPr>
                <w:sz w:val="24"/>
                <w:szCs w:val="24"/>
                <w:highlight w:val="none"/>
              </w:rPr>
            </w:pPr>
            <w:r>
              <w:rPr>
                <w:spacing w:val="-3"/>
                <w:position w:val="-2"/>
                <w:sz w:val="24"/>
                <w:szCs w:val="24"/>
                <w:highlight w:val="none"/>
              </w:rPr>
              <w:t xml:space="preserve">36149</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21"/>
              <w:spacing w:before="47" w:line="202" w:lineRule="auto"/>
              <w:rPr>
                <w:sz w:val="24"/>
                <w:szCs w:val="24"/>
                <w:highlight w:val="none"/>
              </w:rPr>
            </w:pPr>
            <w:r>
              <w:rPr>
                <w:spacing w:val="-1"/>
                <w:sz w:val="24"/>
                <w:szCs w:val="24"/>
                <w:highlight w:val="none"/>
              </w:rPr>
              <w:t xml:space="preserve">华昌路景观提升1标段香樟行道树</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838"/>
              <w:spacing w:before="108" w:line="202" w:lineRule="exact"/>
              <w:rPr>
                <w:sz w:val="24"/>
                <w:szCs w:val="24"/>
                <w:highlight w:val="none"/>
              </w:rPr>
            </w:pPr>
            <w:r>
              <w:rPr>
                <w:spacing w:val="-7"/>
                <w:position w:val="-2"/>
                <w:sz w:val="24"/>
                <w:szCs w:val="24"/>
                <w:highlight w:val="none"/>
              </w:rPr>
              <w:t xml:space="preserve">18</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21"/>
              <w:spacing w:before="47" w:line="202" w:lineRule="auto"/>
              <w:rPr>
                <w:sz w:val="24"/>
                <w:szCs w:val="24"/>
                <w:highlight w:val="none"/>
              </w:rPr>
            </w:pPr>
            <w:r>
              <w:rPr>
                <w:spacing w:val="-1"/>
                <w:sz w:val="24"/>
                <w:szCs w:val="24"/>
                <w:highlight w:val="none"/>
              </w:rPr>
              <w:t xml:space="preserve">华昌路景观提升2标段香樟行道树</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838"/>
              <w:spacing w:before="109" w:line="201" w:lineRule="exact"/>
              <w:rPr>
                <w:sz w:val="24"/>
                <w:szCs w:val="24"/>
                <w:highlight w:val="none"/>
              </w:rPr>
            </w:pPr>
            <w:r>
              <w:rPr>
                <w:spacing w:val="-4"/>
                <w:position w:val="-2"/>
                <w:sz w:val="24"/>
                <w:szCs w:val="24"/>
                <w:highlight w:val="none"/>
              </w:rPr>
              <w:t xml:space="preserve">26</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21"/>
              <w:spacing w:before="47" w:line="202" w:lineRule="auto"/>
              <w:rPr>
                <w:sz w:val="24"/>
                <w:szCs w:val="24"/>
                <w:highlight w:val="none"/>
              </w:rPr>
            </w:pPr>
            <w:r>
              <w:rPr>
                <w:spacing w:val="-1"/>
                <w:sz w:val="24"/>
                <w:szCs w:val="24"/>
                <w:highlight w:val="none"/>
              </w:rPr>
              <w:t xml:space="preserve">华昌路景观提升3标段香樟行道树</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838"/>
              <w:spacing w:before="108" w:line="202" w:lineRule="exact"/>
              <w:rPr>
                <w:sz w:val="24"/>
                <w:szCs w:val="24"/>
                <w:highlight w:val="none"/>
              </w:rPr>
            </w:pPr>
            <w:r>
              <w:rPr>
                <w:spacing w:val="-7"/>
                <w:position w:val="-2"/>
                <w:sz w:val="24"/>
                <w:szCs w:val="24"/>
                <w:highlight w:val="none"/>
              </w:rPr>
              <w:t xml:space="preserve">13</w:t>
            </w:r>
            <w:r/>
          </w:p>
        </w:tc>
      </w:tr>
      <w:tr>
        <w:trPr>
          <w:trHeight w:val="64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620" w:right="113" w:hanging="1499"/>
              <w:spacing w:before="77" w:line="216" w:lineRule="auto"/>
              <w:rPr>
                <w:sz w:val="24"/>
                <w:szCs w:val="24"/>
                <w:highlight w:val="none"/>
              </w:rPr>
            </w:pPr>
            <w:r>
              <w:rPr>
                <w:sz w:val="24"/>
                <w:szCs w:val="24"/>
                <w:highlight w:val="none"/>
              </w:rPr>
              <w:t xml:space="preserve">华昌路景观提升1标段黄山栾树行</w:t>
            </w:r>
            <w:r>
              <w:rPr>
                <w:spacing w:val="11"/>
                <w:sz w:val="24"/>
                <w:szCs w:val="24"/>
                <w:highlight w:val="none"/>
              </w:rPr>
              <w:t xml:space="preserve"> </w:t>
            </w:r>
            <w:r>
              <w:rPr>
                <w:spacing w:val="-3"/>
                <w:sz w:val="24"/>
                <w:szCs w:val="24"/>
                <w:highlight w:val="none"/>
              </w:rPr>
              <w:t xml:space="preserve">道树</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778"/>
              <w:spacing w:before="278" w:line="184" w:lineRule="auto"/>
              <w:rPr>
                <w:sz w:val="24"/>
                <w:szCs w:val="24"/>
                <w:highlight w:val="none"/>
              </w:rPr>
            </w:pPr>
            <w:r>
              <w:rPr>
                <w:spacing w:val="-7"/>
                <w:sz w:val="24"/>
                <w:szCs w:val="24"/>
                <w:highlight w:val="none"/>
              </w:rPr>
              <w:t xml:space="preserve">128</w:t>
            </w:r>
            <w:r/>
          </w:p>
        </w:tc>
      </w:tr>
      <w:tr>
        <w:trPr>
          <w:trHeight w:val="62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620" w:right="113" w:hanging="1499"/>
              <w:spacing w:before="67" w:line="212" w:lineRule="auto"/>
              <w:rPr>
                <w:sz w:val="24"/>
                <w:szCs w:val="24"/>
                <w:highlight w:val="none"/>
              </w:rPr>
            </w:pPr>
            <w:r>
              <w:rPr>
                <w:sz w:val="24"/>
                <w:szCs w:val="24"/>
                <w:highlight w:val="none"/>
              </w:rPr>
              <w:t xml:space="preserve">华昌路景观提升2标段黄山栾树行</w:t>
            </w:r>
            <w:r>
              <w:rPr>
                <w:spacing w:val="11"/>
                <w:sz w:val="24"/>
                <w:szCs w:val="24"/>
                <w:highlight w:val="none"/>
              </w:rPr>
              <w:t xml:space="preserve"> </w:t>
            </w:r>
            <w:r>
              <w:rPr>
                <w:spacing w:val="-3"/>
                <w:sz w:val="24"/>
                <w:szCs w:val="24"/>
                <w:highlight w:val="none"/>
              </w:rPr>
              <w:t xml:space="preserve">道树</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778"/>
              <w:spacing w:before="269" w:line="184" w:lineRule="auto"/>
              <w:rPr>
                <w:sz w:val="24"/>
                <w:szCs w:val="24"/>
                <w:highlight w:val="none"/>
              </w:rPr>
            </w:pPr>
            <w:r>
              <w:rPr>
                <w:spacing w:val="-7"/>
                <w:sz w:val="24"/>
                <w:szCs w:val="24"/>
                <w:highlight w:val="none"/>
              </w:rPr>
              <w:t xml:space="preserve">116</w:t>
            </w:r>
            <w:r/>
          </w:p>
        </w:tc>
      </w:tr>
      <w:tr>
        <w:trPr>
          <w:trHeight w:val="619"/>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620" w:right="113" w:hanging="1499"/>
              <w:spacing w:before="70" w:line="207" w:lineRule="auto"/>
              <w:rPr>
                <w:sz w:val="24"/>
                <w:szCs w:val="24"/>
                <w:highlight w:val="none"/>
              </w:rPr>
            </w:pPr>
            <w:r>
              <w:rPr>
                <w:sz w:val="24"/>
                <w:szCs w:val="24"/>
                <w:highlight w:val="none"/>
              </w:rPr>
              <w:t xml:space="preserve">华昌路景观提升3标段黄山栾树行</w:t>
            </w:r>
            <w:r>
              <w:rPr>
                <w:spacing w:val="11"/>
                <w:sz w:val="24"/>
                <w:szCs w:val="24"/>
                <w:highlight w:val="none"/>
              </w:rPr>
              <w:t xml:space="preserve"> </w:t>
            </w:r>
            <w:r>
              <w:rPr>
                <w:spacing w:val="-3"/>
                <w:sz w:val="24"/>
                <w:szCs w:val="24"/>
                <w:highlight w:val="none"/>
              </w:rPr>
              <w:t xml:space="preserve">道树</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838"/>
              <w:spacing w:before="260" w:line="184" w:lineRule="auto"/>
              <w:rPr>
                <w:sz w:val="24"/>
                <w:szCs w:val="24"/>
                <w:highlight w:val="none"/>
              </w:rPr>
            </w:pPr>
            <w:r>
              <w:rPr>
                <w:spacing w:val="-3"/>
                <w:sz w:val="24"/>
                <w:szCs w:val="24"/>
                <w:highlight w:val="none"/>
              </w:rPr>
              <w:t xml:space="preserve">91</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481"/>
              <w:spacing w:before="50" w:line="200" w:lineRule="auto"/>
              <w:rPr>
                <w:sz w:val="24"/>
                <w:szCs w:val="24"/>
                <w:highlight w:val="none"/>
              </w:rPr>
            </w:pPr>
            <w:r>
              <w:rPr>
                <w:sz w:val="24"/>
                <w:szCs w:val="24"/>
                <w:highlight w:val="none"/>
              </w:rPr>
              <w:t xml:space="preserve">华昌路景观提升1标段辅装</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778"/>
              <w:spacing w:before="112" w:line="197" w:lineRule="exact"/>
              <w:rPr>
                <w:sz w:val="24"/>
                <w:szCs w:val="24"/>
                <w:highlight w:val="none"/>
              </w:rPr>
            </w:pPr>
            <w:r>
              <w:rPr>
                <w:spacing w:val="-4"/>
                <w:position w:val="-2"/>
                <w:sz w:val="24"/>
                <w:szCs w:val="24"/>
                <w:highlight w:val="none"/>
              </w:rPr>
              <w:t xml:space="preserve">580</w:t>
            </w:r>
            <w:r/>
          </w:p>
        </w:tc>
      </w:tr>
      <w:tr>
        <w:trPr>
          <w:trHeight w:val="320"/>
        </w:trPr>
        <w:tc>
          <w:tcPr>
            <w:tcBorders>
              <w:top w:val="none" w:color="000000" w:sz="4" w:space="0"/>
              <w:bottom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481"/>
              <w:spacing w:before="50" w:line="200" w:lineRule="auto"/>
              <w:rPr>
                <w:sz w:val="24"/>
                <w:szCs w:val="24"/>
                <w:highlight w:val="none"/>
              </w:rPr>
            </w:pPr>
            <w:r>
              <w:rPr>
                <w:sz w:val="24"/>
                <w:szCs w:val="24"/>
                <w:highlight w:val="none"/>
              </w:rPr>
              <w:t xml:space="preserve">华昌路景观提升2标段辅装</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718"/>
              <w:spacing w:before="111" w:line="198" w:lineRule="exact"/>
              <w:rPr>
                <w:sz w:val="24"/>
                <w:szCs w:val="24"/>
                <w:highlight w:val="none"/>
              </w:rPr>
            </w:pPr>
            <w:r>
              <w:rPr>
                <w:spacing w:val="-3"/>
                <w:position w:val="-2"/>
                <w:sz w:val="24"/>
                <w:szCs w:val="24"/>
                <w:highlight w:val="none"/>
              </w:rPr>
              <w:t xml:space="preserve">2183</w:t>
            </w:r>
            <w:r/>
          </w:p>
        </w:tc>
      </w:tr>
      <w:tr>
        <w:trPr>
          <w:trHeight w:val="355"/>
        </w:trPr>
        <w:tc>
          <w:tcPr>
            <w:tcBorders>
              <w:top w:val="none" w:color="000000" w:sz="4" w:space="0"/>
            </w:tcBorders>
            <w:tcW w:w="874" w:type="dxa"/>
            <w:vAlign w:val="top"/>
            <w:vMerge w:val="continue"/>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481"/>
              <w:spacing w:before="70" w:line="211" w:lineRule="auto"/>
              <w:rPr>
                <w:sz w:val="24"/>
                <w:szCs w:val="24"/>
                <w:highlight w:val="none"/>
              </w:rPr>
            </w:pPr>
            <w:r>
              <w:rPr>
                <w:sz w:val="24"/>
                <w:szCs w:val="24"/>
                <w:highlight w:val="none"/>
              </w:rPr>
              <w:t xml:space="preserve">华昌路景观提升3标段辅装</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718"/>
              <w:spacing w:before="133" w:line="163" w:lineRule="auto"/>
              <w:rPr>
                <w:sz w:val="24"/>
                <w:szCs w:val="24"/>
                <w:highlight w:val="none"/>
              </w:rPr>
            </w:pPr>
            <w:r>
              <w:rPr>
                <w:spacing w:val="-3"/>
                <w:sz w:val="24"/>
                <w:szCs w:val="24"/>
                <w:highlight w:val="none"/>
              </w:rPr>
              <w:t xml:space="preserve">2094</w:t>
            </w:r>
            <w:r/>
          </w:p>
        </w:tc>
      </w:tr>
      <w:tr>
        <w:trPr>
          <w:trHeight w:val="322"/>
        </w:trPr>
        <w:tc>
          <w:tcPr>
            <w:tcW w:w="874" w:type="dxa"/>
            <w:vAlign w:val="top"/>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951"/>
              <w:spacing w:before="54" w:line="207" w:lineRule="auto"/>
              <w:rPr>
                <w:sz w:val="23"/>
                <w:szCs w:val="23"/>
                <w:highlight w:val="none"/>
              </w:rPr>
            </w:pPr>
            <w:r/>
            <w:bookmarkStart w:id="110" w:name="bookmark40"/>
            <w:r/>
            <w:bookmarkEnd w:id="110"/>
            <w:r>
              <w:rPr>
                <w:spacing w:val="-1"/>
                <w:sz w:val="23"/>
                <w:szCs w:val="23"/>
                <w:highlight w:val="none"/>
              </w:rPr>
              <w:t xml:space="preserve">锡通高速匝道绿化</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728"/>
              <w:spacing w:before="113" w:line="159" w:lineRule="auto"/>
              <w:rPr>
                <w:sz w:val="23"/>
                <w:szCs w:val="23"/>
                <w:highlight w:val="none"/>
              </w:rPr>
            </w:pPr>
            <w:r>
              <w:rPr>
                <w:spacing w:val="-3"/>
                <w:sz w:val="23"/>
                <w:szCs w:val="23"/>
                <w:highlight w:val="none"/>
              </w:rPr>
              <w:t xml:space="preserve">7500</w:t>
            </w:r>
            <w:r/>
          </w:p>
        </w:tc>
      </w:tr>
      <w:tr>
        <w:trPr>
          <w:trHeight w:val="316"/>
        </w:trPr>
        <w:tc>
          <w:tcPr>
            <w:tcW w:w="874" w:type="dxa"/>
            <w:vAlign w:val="top"/>
            <w:textDirection w:val="lrTb"/>
            <w:noWrap w:val="false"/>
          </w:tcPr>
          <w:p>
            <w:pPr>
              <w:pStyle w:val="1186"/>
              <w:ind w:left="194"/>
              <w:spacing w:before="53" w:line="203" w:lineRule="auto"/>
              <w:rPr>
                <w:sz w:val="23"/>
                <w:szCs w:val="23"/>
                <w:highlight w:val="none"/>
              </w:rPr>
            </w:pPr>
            <w:r>
              <w:rPr>
                <w:spacing w:val="9"/>
                <w:sz w:val="23"/>
                <w:szCs w:val="23"/>
                <w:highlight w:val="none"/>
              </w:rPr>
              <w:t xml:space="preserve">新增</w:t>
            </w:r>
            <w:r/>
          </w:p>
        </w:tc>
        <w:tc>
          <w:tcPr>
            <w:tcW w:w="3756" w:type="dxa"/>
            <w:vAlign w:val="top"/>
            <w:textDirection w:val="lrTb"/>
            <w:noWrap w:val="false"/>
          </w:tcPr>
          <w:p>
            <w:pPr>
              <w:pStyle w:val="1186"/>
              <w:ind w:left="720"/>
              <w:spacing w:before="51" w:line="204" w:lineRule="auto"/>
              <w:rPr>
                <w:sz w:val="23"/>
                <w:szCs w:val="23"/>
                <w:highlight w:val="none"/>
              </w:rPr>
            </w:pPr>
            <w:r>
              <w:rPr>
                <w:spacing w:val="-1"/>
                <w:sz w:val="23"/>
                <w:szCs w:val="23"/>
                <w:highlight w:val="none"/>
              </w:rPr>
              <w:t xml:space="preserve">疏港高速绿色通道工程</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377"/>
              <w:spacing w:before="110" w:line="157" w:lineRule="auto"/>
              <w:rPr>
                <w:sz w:val="23"/>
                <w:szCs w:val="23"/>
                <w:highlight w:val="none"/>
              </w:rPr>
            </w:pPr>
            <w:r>
              <w:rPr>
                <w:spacing w:val="-3"/>
                <w:sz w:val="23"/>
                <w:szCs w:val="23"/>
                <w:highlight w:val="none"/>
              </w:rPr>
              <w:t xml:space="preserve">1180382.35</w:t>
            </w:r>
            <w:r/>
          </w:p>
        </w:tc>
      </w:tr>
      <w:tr>
        <w:trPr>
          <w:trHeight w:val="322"/>
        </w:trPr>
        <w:tc>
          <w:tcPr>
            <w:tcW w:w="874" w:type="dxa"/>
            <w:vAlign w:val="top"/>
            <w:textDirection w:val="lrTb"/>
            <w:noWrap w:val="false"/>
          </w:tcPr>
          <w:p>
            <w:pPr>
              <w:rPr>
                <w:rFonts w:ascii="Arial"/>
                <w:sz w:val="21"/>
                <w:highlight w:val="none"/>
              </w:rPr>
            </w:pPr>
            <w:r>
              <w:rPr>
                <w:rFonts w:ascii="Arial"/>
                <w:sz w:val="21"/>
                <w:highlight w:val="none"/>
              </w:rPr>
            </w:r>
            <w:r/>
          </w:p>
        </w:tc>
        <w:tc>
          <w:tcPr>
            <w:tcW w:w="3756" w:type="dxa"/>
            <w:vAlign w:val="top"/>
            <w:textDirection w:val="lrTb"/>
            <w:noWrap w:val="false"/>
          </w:tcPr>
          <w:p>
            <w:pPr>
              <w:pStyle w:val="1186"/>
              <w:ind w:left="1641"/>
              <w:spacing w:before="57" w:line="204" w:lineRule="auto"/>
              <w:rPr>
                <w:sz w:val="23"/>
                <w:szCs w:val="23"/>
                <w:highlight w:val="none"/>
              </w:rPr>
            </w:pPr>
            <w:r>
              <w:rPr>
                <w:spacing w:val="-3"/>
                <w:sz w:val="23"/>
                <w:szCs w:val="23"/>
                <w:highlight w:val="none"/>
              </w:rPr>
              <w:t xml:space="preserve">合计</w:t>
            </w:r>
            <w:r/>
          </w:p>
        </w:tc>
        <w:tc>
          <w:tcPr>
            <w:tcW w:w="1808" w:type="dxa"/>
            <w:vAlign w:val="top"/>
            <w:textDirection w:val="lrTb"/>
            <w:noWrap w:val="false"/>
          </w:tcPr>
          <w:p>
            <w:pPr>
              <w:rPr>
                <w:rFonts w:ascii="Arial"/>
                <w:sz w:val="21"/>
                <w:highlight w:val="none"/>
              </w:rPr>
            </w:pPr>
            <w:r>
              <w:rPr>
                <w:rFonts w:ascii="Arial"/>
                <w:sz w:val="21"/>
                <w:highlight w:val="none"/>
              </w:rPr>
            </w:r>
            <w:r/>
          </w:p>
        </w:tc>
        <w:tc>
          <w:tcPr>
            <w:tcW w:w="1809" w:type="dxa"/>
            <w:vAlign w:val="top"/>
            <w:textDirection w:val="lrTb"/>
            <w:noWrap w:val="false"/>
          </w:tcPr>
          <w:p>
            <w:pPr>
              <w:rPr>
                <w:rFonts w:ascii="Arial"/>
                <w:sz w:val="21"/>
                <w:highlight w:val="none"/>
              </w:rPr>
            </w:pPr>
            <w:r>
              <w:rPr>
                <w:rFonts w:ascii="Arial"/>
                <w:sz w:val="21"/>
                <w:highlight w:val="none"/>
              </w:rPr>
            </w:r>
            <w:r/>
          </w:p>
        </w:tc>
        <w:tc>
          <w:tcPr>
            <w:tcW w:w="1913" w:type="dxa"/>
            <w:vAlign w:val="top"/>
            <w:textDirection w:val="lrTb"/>
            <w:noWrap w:val="false"/>
          </w:tcPr>
          <w:p>
            <w:pPr>
              <w:pStyle w:val="1186"/>
              <w:ind w:left="377"/>
              <w:spacing w:before="115" w:line="158" w:lineRule="auto"/>
              <w:rPr>
                <w:sz w:val="23"/>
                <w:szCs w:val="23"/>
                <w:highlight w:val="none"/>
              </w:rPr>
            </w:pPr>
            <w:r>
              <w:rPr>
                <w:spacing w:val="-2"/>
                <w:sz w:val="23"/>
                <w:szCs w:val="23"/>
                <w:highlight w:val="none"/>
              </w:rPr>
              <w:t xml:space="preserve">3444944.35</w:t>
            </w:r>
            <w:r/>
          </w:p>
        </w:tc>
      </w:tr>
    </w:tbl>
    <w:p>
      <w:pPr>
        <w:numPr>
          <w:ilvl w:val="0"/>
          <w:numId w:val="0"/>
        </w:numPr>
        <w:spacing w:before="192" w:line="219" w:lineRule="auto"/>
        <w:rPr>
          <w:rFonts w:ascii="宋体" w:hAnsi="宋体" w:eastAsia="宋体" w:cs="宋体"/>
          <w:b/>
          <w:bCs/>
          <w:spacing w:val="14"/>
          <w:sz w:val="27"/>
          <w:szCs w:val="27"/>
          <w:highlight w:val="none"/>
        </w:rPr>
      </w:pPr>
      <w:r>
        <w:rPr>
          <w:rFonts w:ascii="宋体" w:hAnsi="宋体" w:eastAsia="宋体" w:cs="宋体"/>
          <w:b/>
          <w:bCs/>
          <w:spacing w:val="14"/>
          <w:sz w:val="27"/>
          <w:szCs w:val="27"/>
          <w:highlight w:val="none"/>
        </w:rPr>
      </w:r>
      <w:r/>
    </w:p>
    <w:p>
      <w:pPr>
        <w:ind w:right="4253"/>
        <w:spacing w:before="52" w:line="313" w:lineRule="auto"/>
        <w:rPr>
          <w:rFonts w:ascii="宋体" w:hAnsi="宋体" w:eastAsia="宋体" w:cs="宋体"/>
          <w:i/>
          <w:iCs/>
          <w:spacing w:val="4"/>
          <w:sz w:val="25"/>
          <w:szCs w:val="25"/>
          <w:highlight w:val="none"/>
          <w:u w:val="single"/>
        </w:rPr>
        <w:sectPr>
          <w:footerReference w:type="default" r:id="rId13"/>
          <w:footnotePr/>
          <w:endnotePr/>
          <w:type w:val="nextPage"/>
          <w:pgSz w:w="11910" w:h="16840" w:orient="portrait"/>
          <w:pgMar w:top="720" w:right="720" w:bottom="720" w:left="720" w:header="0" w:footer="1033" w:gutter="0"/>
          <w:pgNumType w:start="1"/>
          <w:cols w:num="1" w:sep="0" w:space="720" w:equalWidth="1"/>
          <w:docGrid w:linePitch="360"/>
        </w:sectPr>
      </w:pPr>
      <w:r>
        <w:rPr>
          <w:rFonts w:ascii="宋体" w:hAnsi="宋体" w:eastAsia="宋体" w:cs="宋体"/>
          <w:i/>
          <w:iCs/>
          <w:spacing w:val="4"/>
          <w:sz w:val="25"/>
          <w:szCs w:val="25"/>
          <w:highlight w:val="none"/>
          <w:u w:val="single"/>
        </w:rPr>
      </w:r>
      <w:r/>
    </w:p>
    <w:p>
      <w:pPr>
        <w:pStyle w:val="967"/>
        <w:pageBreakBefore/>
        <w:spacing w:line="440" w:lineRule="exact"/>
        <w:rPr>
          <w:rFonts w:ascii="Times New Roman" w:hAnsi="Times New Roman" w:eastAsia="宋体"/>
          <w:b w:val="0"/>
          <w:sz w:val="24"/>
          <w:highlight w:val="none"/>
        </w:rPr>
      </w:pPr>
      <w:r/>
      <w:bookmarkStart w:id="111" w:name="_Toc178598550"/>
      <w:r>
        <w:rPr>
          <w:rFonts w:ascii="Times New Roman" w:hAnsi="Times New Roman" w:eastAsia="宋体"/>
          <w:highlight w:val="none"/>
        </w:rPr>
        <w:t xml:space="preserve">第五章  评标方法与评标标准</w:t>
      </w:r>
      <w:bookmarkEnd w:id="111"/>
      <w:r/>
      <w:r/>
    </w:p>
    <w:p>
      <w:pPr>
        <w:pStyle w:val="918"/>
        <w:jc w:val="left"/>
        <w:spacing w:before="0" w:after="0" w:line="440" w:lineRule="atLeast"/>
        <w:rPr>
          <w:rStyle w:val="1193"/>
          <w:rFonts w:ascii="Times New Roman" w:hAnsi="Times New Roman"/>
          <w:b w:val="0"/>
          <w:bCs w:val="0"/>
          <w:highlight w:val="none"/>
        </w:rPr>
      </w:pPr>
      <w:r/>
      <w:bookmarkStart w:id="112" w:name="_Toc178598551"/>
      <w:r>
        <w:rPr>
          <w:rStyle w:val="1193"/>
          <w:rFonts w:ascii="Times New Roman" w:hAnsi="Times New Roman"/>
          <w:b w:val="0"/>
          <w:bCs w:val="0"/>
          <w:highlight w:val="none"/>
        </w:rPr>
        <w:t xml:space="preserve">一、评标方法与定标原则</w:t>
      </w:r>
      <w:bookmarkEnd w:id="112"/>
      <w:r/>
      <w:r/>
    </w:p>
    <w:p>
      <w:pPr>
        <w:pStyle w:val="1431"/>
        <w:ind w:firstLine="500"/>
        <w:spacing w:line="440" w:lineRule="exact"/>
        <w:rPr>
          <w:rFonts w:eastAsia="宋体"/>
          <w:spacing w:val="7"/>
          <w:highlight w:val="none"/>
        </w:rPr>
      </w:pPr>
      <w:r>
        <w:rPr>
          <w:rFonts w:eastAsia="宋体"/>
          <w:spacing w:val="7"/>
          <w:highlight w:val="none"/>
        </w:rPr>
        <w:t xml:space="preserve">1.1 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431"/>
        <w:ind w:firstLine="500"/>
        <w:spacing w:line="440" w:lineRule="exact"/>
        <w:rPr>
          <w:rFonts w:hint="eastAsia" w:eastAsia="宋体"/>
          <w:spacing w:val="7"/>
          <w:highlight w:val="none"/>
        </w:rPr>
      </w:pPr>
      <w:r>
        <w:rPr>
          <w:rFonts w:hint="eastAsia" w:eastAsia="宋体"/>
          <w:spacing w:val="7"/>
          <w:highlight w:val="none"/>
          <w:lang w:val="en-US" w:eastAsia="zh-CN"/>
        </w:rPr>
        <w:t xml:space="preserve">1.2</w:t>
      </w:r>
      <w:r>
        <w:rPr>
          <w:rFonts w:hint="eastAsia" w:eastAsia="宋体"/>
          <w:spacing w:val="7"/>
          <w:highlight w:val="none"/>
        </w:rPr>
        <w:t xml:space="preserve">针对中小型企业的评审：</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(1)根据《政府采购促进中小企业发展管理办法》(财库〔2020〕46号) 及《苏州市政府采购促进中小企业发展实施意见》(苏财购〔2022〕16号)的 规定，对符合办法规定的小微企业报价给予20%的扣除，用扣除后的价格参加评审。</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注：①中小企业参加政府采购活动，应当出具《中小企业声明函》,否则不得享受相关中小企业扶持政策；</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②以上规定未尽事项，按《政府采购促进中小企业发展管理办法》等有关制度规定执行。</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(2)根据《关于促进残疾人就业政府采购政策的通知》(财库〔2017〕141 号)的通知规定：</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在政府采购活动中，残疾人福利性单位视同小型、微型企业，享受预留份 额、评审中价格扣除等促进中小企业发展的政府采购政策。残疾人福利性单位属于小型、微型企业的，不重复享受政策。</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符合《关于促进残疾人就业政府采购政策的通知》(财库〔2017〕141号) 规定条件的残疾人福利性单位在参加政府采购活动时，应当提供《残疾人福利 性单位声明函》(见附件),并对声明的真实性负责。供应商提供的《残疾人 福利性单位声明函》与事实不符的，依照《政府采购法》第七十七条第一款的规定追究法律责任。</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中标、成交供应商为残疾人福利性单位的，采购人或者其委托的采购代理机构应当随中标、成交结果同时公告其《残疾人福利性单位声明函》,接受社会监督。</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注：投标人如不提供以上声明函的，不得享受相关政府采购政策。</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(3)根据《关于政府采购支持监狱企业发展有关问题的通知》(财库〔2014) 68号)的通知规定：</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在政府采购活动中，监狱企业视同小型、微型企业，享受预留份额、评审中价格扣除等促进中小企业发展的政府采购政策。监狱企业属于小型、微型企 业的，不重复享受政策。</w:t>
      </w:r>
      <w:r/>
    </w:p>
    <w:p>
      <w:pPr>
        <w:pStyle w:val="1431"/>
        <w:ind w:firstLine="500"/>
        <w:spacing w:line="440" w:lineRule="exact"/>
        <w:rPr>
          <w:rFonts w:hint="eastAsia" w:eastAsia="宋体"/>
          <w:spacing w:val="7"/>
          <w:highlight w:val="none"/>
        </w:rPr>
      </w:pPr>
      <w:r>
        <w:rPr>
          <w:rFonts w:hint="eastAsia" w:eastAsia="宋体"/>
          <w:spacing w:val="7"/>
          <w:highlight w:val="none"/>
        </w:rPr>
        <w:t xml:space="preserve">符合《关于政府采购支持监狱企业发展有关问题的通知》(财库〔2014) 68号)条件的监狱企业参加政府采购活动时，应当提供由省级以上监狱管理 局、戒毒管理局(含新疆生产建设兵团)出具的属于监狱企业的证明文件。</w:t>
      </w:r>
      <w:r/>
    </w:p>
    <w:p>
      <w:pPr>
        <w:pStyle w:val="1431"/>
        <w:ind w:firstLine="500"/>
        <w:spacing w:line="440" w:lineRule="exact"/>
        <w:rPr>
          <w:rFonts w:eastAsia="宋体"/>
          <w:spacing w:val="7"/>
          <w:highlight w:val="none"/>
        </w:rPr>
      </w:pPr>
      <w:r>
        <w:rPr>
          <w:rFonts w:hint="eastAsia" w:eastAsia="宋体"/>
          <w:spacing w:val="7"/>
          <w:highlight w:val="none"/>
        </w:rPr>
        <w:t xml:space="preserve">注：投标人如不提供以上证明材料的，不得享受相关政府采购政策。</w:t>
      </w:r>
      <w:r/>
    </w:p>
    <w:p>
      <w:pPr>
        <w:pStyle w:val="918"/>
        <w:jc w:val="left"/>
        <w:spacing w:before="0" w:after="0" w:line="440" w:lineRule="exact"/>
        <w:rPr>
          <w:rFonts w:ascii="Times New Roman" w:hAnsi="Times New Roman" w:eastAsia="宋体"/>
          <w:b w:val="0"/>
          <w:sz w:val="28"/>
          <w:szCs w:val="28"/>
          <w:highlight w:val="none"/>
        </w:rPr>
      </w:pPr>
      <w:r/>
      <w:bookmarkStart w:id="113" w:name="EBd9567453f96a4fca96262d13cc886515"/>
      <w:r/>
      <w:bookmarkEnd w:id="113"/>
      <w:r/>
      <w:bookmarkStart w:id="114" w:name="_Toc178598552"/>
      <w:r>
        <w:rPr>
          <w:rStyle w:val="1193"/>
          <w:rFonts w:ascii="Times New Roman" w:hAnsi="Times New Roman"/>
          <w:b w:val="0"/>
          <w:bCs w:val="0"/>
          <w:highlight w:val="none"/>
        </w:rPr>
        <w:t xml:space="preserve">二、评标标准</w:t>
      </w:r>
      <w:bookmarkEnd w:id="114"/>
      <w:r/>
      <w:r/>
    </w:p>
    <w:p>
      <w:pPr>
        <w:ind w:firstLine="482"/>
        <w:spacing w:line="440" w:lineRule="exact"/>
        <w:rPr>
          <w:rFonts w:hint="eastAsia" w:ascii="Times New Roman" w:hAnsi="Times New Roman"/>
          <w:b/>
          <w:bCs/>
          <w:color w:val="auto"/>
          <w:sz w:val="24"/>
          <w:highlight w:val="none"/>
        </w:rPr>
      </w:pPr>
      <w:r>
        <w:rPr>
          <w:rFonts w:hint="eastAsia" w:ascii="Times New Roman" w:hAnsi="Times New Roman"/>
          <w:b/>
          <w:bCs/>
          <w:sz w:val="24"/>
          <w:highlight w:val="none"/>
        </w:rPr>
        <w:t xml:space="preserve">1 价格分</w:t>
      </w:r>
      <w:r>
        <w:rPr>
          <w:rFonts w:hint="eastAsia" w:ascii="Times New Roman" w:hAnsi="Times New Roman"/>
          <w:b/>
          <w:bCs/>
          <w:color w:val="auto"/>
          <w:sz w:val="24"/>
          <w:highlight w:val="none"/>
          <w:lang w:val="en-US" w:eastAsia="zh-CN"/>
        </w:rPr>
        <w:t xml:space="preserve">3</w:t>
      </w:r>
      <w:r>
        <w:rPr>
          <w:rFonts w:hint="eastAsia" w:ascii="Times New Roman" w:hAnsi="Times New Roman"/>
          <w:b/>
          <w:bCs/>
          <w:color w:val="auto"/>
          <w:sz w:val="24"/>
          <w:highlight w:val="none"/>
        </w:rPr>
        <w:t xml:space="preserve">5 . 0分</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采用低价优先法计算，即满足招标文件要求且投标价格最低的投标价为评标基准价，其价格分为满分</w:t>
      </w:r>
      <w:r>
        <w:rPr>
          <w:rFonts w:hint="eastAsia" w:ascii="Times New Roman" w:hAnsi="Times New Roman"/>
          <w:b w:val="0"/>
          <w:bCs w:val="0"/>
          <w:color w:val="auto"/>
          <w:sz w:val="24"/>
          <w:highlight w:val="none"/>
          <w:lang w:val="en-US" w:eastAsia="zh-CN"/>
        </w:rPr>
        <w:t xml:space="preserve">3</w:t>
      </w:r>
      <w:r>
        <w:rPr>
          <w:rFonts w:hint="eastAsia" w:ascii="Times New Roman" w:hAnsi="Times New Roman"/>
          <w:b w:val="0"/>
          <w:bCs w:val="0"/>
          <w:color w:val="auto"/>
          <w:sz w:val="24"/>
          <w:highlight w:val="none"/>
        </w:rPr>
        <w:t xml:space="preserve">5.0分。其他投标人的价格分统一按照下列公式计算：</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投标报价得分=(评标基准价/投标报价)*</w:t>
      </w:r>
      <w:r>
        <w:rPr>
          <w:rFonts w:hint="eastAsia" w:ascii="Times New Roman" w:hAnsi="Times New Roman"/>
          <w:b w:val="0"/>
          <w:bCs w:val="0"/>
          <w:color w:val="auto"/>
          <w:sz w:val="24"/>
          <w:highlight w:val="none"/>
          <w:lang w:val="en-US" w:eastAsia="zh-CN"/>
        </w:rPr>
        <w:t xml:space="preserve">3</w:t>
      </w:r>
      <w:r>
        <w:rPr>
          <w:rFonts w:hint="eastAsia" w:ascii="Times New Roman" w:hAnsi="Times New Roman"/>
          <w:b w:val="0"/>
          <w:bCs w:val="0"/>
          <w:color w:val="auto"/>
          <w:sz w:val="24"/>
          <w:highlight w:val="none"/>
        </w:rPr>
        <w:t xml:space="preserve">5.0%*100(保留二位小数);</w:t>
      </w:r>
      <w:r/>
    </w:p>
    <w:p>
      <w:pPr>
        <w:ind w:firstLine="482"/>
        <w:spacing w:line="440" w:lineRule="exact"/>
        <w:rPr>
          <w:rFonts w:hint="eastAsia" w:ascii="Times New Roman" w:hAnsi="Times New Roman"/>
          <w:b/>
          <w:bCs/>
          <w:sz w:val="24"/>
          <w:highlight w:val="none"/>
        </w:rPr>
      </w:pPr>
      <w:r>
        <w:rPr>
          <w:rFonts w:hint="eastAsia" w:ascii="Times New Roman" w:hAnsi="Times New Roman"/>
          <w:b/>
          <w:bCs/>
          <w:color w:val="auto"/>
          <w:sz w:val="24"/>
          <w:highlight w:val="none"/>
        </w:rPr>
        <w:t xml:space="preserve">2服务</w:t>
      </w:r>
      <w:r>
        <w:rPr>
          <w:rFonts w:hint="eastAsia" w:ascii="Times New Roman" w:hAnsi="Times New Roman"/>
          <w:b/>
          <w:bCs/>
          <w:color w:val="auto"/>
          <w:sz w:val="24"/>
          <w:highlight w:val="none"/>
          <w:lang w:val="en-US" w:eastAsia="zh-CN"/>
        </w:rPr>
        <w:t xml:space="preserve">方案</w:t>
      </w:r>
      <w:r>
        <w:rPr>
          <w:rFonts w:hint="eastAsia" w:ascii="Times New Roman" w:hAnsi="Times New Roman"/>
          <w:b/>
          <w:bCs/>
          <w:color w:val="auto"/>
          <w:sz w:val="24"/>
          <w:highlight w:val="none"/>
        </w:rPr>
        <w:t xml:space="preserve">分</w:t>
      </w:r>
      <w:r>
        <w:rPr>
          <w:rFonts w:hint="eastAsia" w:ascii="Times New Roman" w:hAnsi="Times New Roman"/>
          <w:b/>
          <w:bCs/>
          <w:color w:val="auto"/>
          <w:sz w:val="24"/>
          <w:highlight w:val="none"/>
          <w:lang w:val="en-US" w:eastAsia="zh-CN"/>
        </w:rPr>
        <w:t xml:space="preserve">54</w:t>
      </w:r>
      <w:r>
        <w:rPr>
          <w:rFonts w:hint="eastAsia" w:ascii="Times New Roman" w:hAnsi="Times New Roman"/>
          <w:b/>
          <w:bCs/>
          <w:color w:val="auto"/>
          <w:sz w:val="24"/>
          <w:highlight w:val="none"/>
        </w:rPr>
        <w:t xml:space="preserve"> .</w:t>
      </w:r>
      <w:r>
        <w:rPr>
          <w:rFonts w:hint="eastAsia" w:ascii="Times New Roman" w:hAnsi="Times New Roman"/>
          <w:b/>
          <w:bCs/>
          <w:sz w:val="24"/>
          <w:highlight w:val="none"/>
        </w:rPr>
        <w:t xml:space="preserve"> 0</w:t>
      </w:r>
      <w:r>
        <w:rPr>
          <w:rFonts w:hint="eastAsia" w:ascii="Times New Roman" w:hAnsi="Times New Roman"/>
          <w:b/>
          <w:bCs/>
          <w:sz w:val="24"/>
          <w:highlight w:val="none"/>
        </w:rPr>
        <w:t xml:space="preserve">分</w:t>
      </w:r>
      <w:r/>
    </w:p>
    <w:p>
      <w:pPr>
        <w:ind w:firstLine="482"/>
        <w:spacing w:line="440" w:lineRule="exact"/>
        <w:rPr>
          <w:rFonts w:hint="eastAsia" w:ascii="Times New Roman" w:hAnsi="Times New Roman"/>
          <w:b w:val="0"/>
          <w:bCs w:val="0"/>
          <w:sz w:val="24"/>
          <w:highlight w:val="none"/>
        </w:rPr>
      </w:pPr>
      <w:r>
        <w:rPr>
          <w:rFonts w:hint="eastAsia" w:ascii="Times New Roman" w:hAnsi="Times New Roman"/>
          <w:b w:val="0"/>
          <w:bCs w:val="0"/>
          <w:sz w:val="24"/>
          <w:highlight w:val="none"/>
        </w:rPr>
        <w:t xml:space="preserve">2.1.道路保洁管理方案</w:t>
      </w:r>
      <w:r/>
    </w:p>
    <w:p>
      <w:pPr>
        <w:pStyle w:val="1469"/>
        <w:ind w:firstLine="500"/>
        <w:spacing w:line="440" w:lineRule="exact"/>
        <w:rPr>
          <w:rFonts w:eastAsia="宋体"/>
          <w:spacing w:val="7"/>
          <w:highlight w:val="none"/>
        </w:rPr>
      </w:pPr>
      <w:r>
        <w:rPr>
          <w:rFonts w:eastAsia="宋体"/>
          <w:spacing w:val="7"/>
          <w:highlight w:val="none"/>
        </w:rPr>
        <w:t xml:space="preserve">根据本项目对</w:t>
      </w:r>
      <w:r>
        <w:rPr>
          <w:rFonts w:hint="eastAsia" w:eastAsia="宋体"/>
          <w:highlight w:val="none"/>
        </w:rPr>
        <w:t xml:space="preserve">道路保洁</w:t>
      </w:r>
      <w:r>
        <w:rPr>
          <w:rFonts w:eastAsia="宋体"/>
          <w:highlight w:val="none"/>
        </w:rPr>
        <w:t xml:space="preserve">服务内容的</w:t>
      </w:r>
      <w:r>
        <w:rPr>
          <w:rFonts w:eastAsia="宋体"/>
          <w:spacing w:val="7"/>
          <w:highlight w:val="none"/>
        </w:rPr>
        <w:t xml:space="preserve">具体要求，结合现场踏勘情况，投标人制定的</w:t>
      </w:r>
      <w:r>
        <w:rPr>
          <w:rFonts w:hint="eastAsia" w:eastAsia="宋体"/>
          <w:spacing w:val="7"/>
          <w:highlight w:val="none"/>
        </w:rPr>
        <w:t xml:space="preserve">道路保洁作业</w:t>
      </w:r>
      <w:r>
        <w:rPr>
          <w:rFonts w:eastAsia="宋体"/>
          <w:spacing w:val="7"/>
          <w:highlight w:val="none"/>
        </w:rPr>
        <w:t xml:space="preserve">方案</w:t>
      </w:r>
      <w:r>
        <w:rPr>
          <w:rFonts w:eastAsia="宋体"/>
          <w:highlight w:val="none"/>
        </w:rPr>
        <w:t xml:space="preserve">全面，优于项目服务需求的，得</w:t>
      </w:r>
      <w:r>
        <w:rPr>
          <w:rFonts w:hint="eastAsia" w:eastAsia="宋体"/>
          <w:highlight w:val="none"/>
          <w:lang w:val="en-US" w:eastAsia="zh-CN"/>
        </w:rPr>
        <w:t xml:space="preserve">6</w:t>
      </w:r>
      <w:r>
        <w:rPr>
          <w:rFonts w:eastAsia="宋体"/>
          <w:highlight w:val="none"/>
        </w:rPr>
        <w:t xml:space="preserve">分；符合项目服务需求的，得</w:t>
      </w:r>
      <w:r>
        <w:rPr>
          <w:rFonts w:hint="eastAsia" w:eastAsia="宋体"/>
          <w:highlight w:val="none"/>
          <w:lang w:val="en-US" w:eastAsia="zh-CN"/>
        </w:rPr>
        <w:t xml:space="preserve">5</w:t>
      </w:r>
      <w:r>
        <w:rPr>
          <w:rFonts w:eastAsia="宋体"/>
          <w:highlight w:val="none"/>
        </w:rPr>
        <w:t xml:space="preserve">分；部分内容与项目服务需求有负偏离的，得</w:t>
      </w:r>
      <w:r>
        <w:rPr>
          <w:rFonts w:hint="eastAsia" w:eastAsia="宋体"/>
          <w:highlight w:val="none"/>
          <w:lang w:val="en-US" w:eastAsia="zh-CN"/>
        </w:rPr>
        <w:t xml:space="preserve">3</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3</w:t>
      </w:r>
      <w:r>
        <w:rPr>
          <w:rFonts w:eastAsia="宋体"/>
          <w:spacing w:val="7"/>
          <w:highlight w:val="none"/>
        </w:rPr>
        <w:t xml:space="preserve">/</w:t>
      </w:r>
      <w:r>
        <w:rPr>
          <w:rFonts w:hint="eastAsia" w:eastAsia="宋体"/>
          <w:spacing w:val="7"/>
          <w:highlight w:val="none"/>
          <w:lang w:val="en-US" w:eastAsia="zh-CN"/>
        </w:rPr>
        <w:t xml:space="preserve">5</w:t>
      </w:r>
      <w:r>
        <w:rPr>
          <w:rFonts w:eastAsia="宋体"/>
          <w:spacing w:val="7"/>
          <w:highlight w:val="none"/>
        </w:rPr>
        <w:t xml:space="preserve">/</w:t>
      </w:r>
      <w:r>
        <w:rPr>
          <w:rFonts w:hint="eastAsia" w:eastAsia="宋体"/>
          <w:spacing w:val="7"/>
          <w:highlight w:val="none"/>
          <w:lang w:val="en-US" w:eastAsia="zh-CN"/>
        </w:rPr>
        <w:t xml:space="preserve">6</w:t>
      </w:r>
      <w:r>
        <w:rPr>
          <w:rFonts w:eastAsia="宋体"/>
          <w:spacing w:val="7"/>
          <w:highlight w:val="none"/>
        </w:rPr>
        <w:t xml:space="preserve">】</w:t>
      </w:r>
      <w:r/>
    </w:p>
    <w:p>
      <w:pPr>
        <w:ind w:firstLine="482"/>
        <w:spacing w:line="440" w:lineRule="exact"/>
        <w:rPr>
          <w:rFonts w:hint="eastAsia" w:ascii="Times New Roman" w:hAnsi="Times New Roman"/>
          <w:b w:val="0"/>
          <w:bCs w:val="0"/>
          <w:sz w:val="24"/>
          <w:highlight w:val="none"/>
        </w:rPr>
      </w:pPr>
      <w:r>
        <w:rPr>
          <w:rFonts w:hint="eastAsia" w:ascii="Times New Roman" w:hAnsi="Times New Roman"/>
          <w:b w:val="0"/>
          <w:bCs w:val="0"/>
          <w:sz w:val="24"/>
          <w:highlight w:val="none"/>
        </w:rPr>
        <w:t xml:space="preserve">2.2.绿化保洁管理方案</w:t>
      </w:r>
      <w:r/>
    </w:p>
    <w:p>
      <w:pPr>
        <w:pStyle w:val="1469"/>
        <w:ind w:firstLine="500"/>
        <w:spacing w:line="440" w:lineRule="exact"/>
        <w:rPr>
          <w:rFonts w:eastAsia="宋体"/>
          <w:spacing w:val="7"/>
          <w:highlight w:val="none"/>
        </w:rPr>
      </w:pPr>
      <w:r>
        <w:rPr>
          <w:rFonts w:eastAsia="宋体"/>
          <w:spacing w:val="7"/>
          <w:highlight w:val="none"/>
        </w:rPr>
        <w:t xml:space="preserve">根据本项目对</w:t>
      </w:r>
      <w:r>
        <w:rPr>
          <w:rFonts w:hint="eastAsia" w:eastAsia="宋体"/>
          <w:highlight w:val="none"/>
        </w:rPr>
        <w:t xml:space="preserve">绿化带保洁</w:t>
      </w:r>
      <w:r>
        <w:rPr>
          <w:rFonts w:eastAsia="宋体"/>
          <w:highlight w:val="none"/>
        </w:rPr>
        <w:t xml:space="preserve">服务内容的</w:t>
      </w:r>
      <w:r>
        <w:rPr>
          <w:rFonts w:eastAsia="宋体"/>
          <w:spacing w:val="7"/>
          <w:highlight w:val="none"/>
        </w:rPr>
        <w:t xml:space="preserve">具体要求，结合现场踏勘情况，投标人制定的</w:t>
      </w:r>
      <w:r>
        <w:rPr>
          <w:rFonts w:hint="eastAsia" w:eastAsia="宋体"/>
          <w:highlight w:val="none"/>
        </w:rPr>
        <w:t xml:space="preserve">绿化带保洁作业</w:t>
      </w:r>
      <w:r>
        <w:rPr>
          <w:rFonts w:eastAsia="宋体"/>
          <w:highlight w:val="none"/>
        </w:rPr>
        <w:t xml:space="preserve">方案全面，优于项目服务需求的，得</w:t>
      </w:r>
      <w:r>
        <w:rPr>
          <w:rFonts w:hint="eastAsia" w:eastAsia="宋体"/>
          <w:highlight w:val="none"/>
          <w:lang w:val="en-US" w:eastAsia="zh-CN"/>
        </w:rPr>
        <w:t xml:space="preserve">6</w:t>
      </w:r>
      <w:r>
        <w:rPr>
          <w:rFonts w:eastAsia="宋体"/>
          <w:highlight w:val="none"/>
        </w:rPr>
        <w:t xml:space="preserve">分；符合项目服务需求的，得</w:t>
      </w:r>
      <w:r>
        <w:rPr>
          <w:rFonts w:hint="eastAsia" w:eastAsia="宋体"/>
          <w:highlight w:val="none"/>
          <w:lang w:val="en-US" w:eastAsia="zh-CN"/>
        </w:rPr>
        <w:t xml:space="preserve">5</w:t>
      </w:r>
      <w:r>
        <w:rPr>
          <w:rFonts w:eastAsia="宋体"/>
          <w:highlight w:val="none"/>
        </w:rPr>
        <w:t xml:space="preserve">分；部分内容与项目服务需求有负偏离的，得</w:t>
      </w:r>
      <w:r>
        <w:rPr>
          <w:rFonts w:hint="eastAsia" w:eastAsia="宋体"/>
          <w:highlight w:val="none"/>
          <w:lang w:val="en-US" w:eastAsia="zh-CN"/>
        </w:rPr>
        <w:t xml:space="preserve">3</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3</w:t>
      </w:r>
      <w:r>
        <w:rPr>
          <w:rFonts w:eastAsia="宋体"/>
          <w:spacing w:val="7"/>
          <w:highlight w:val="none"/>
        </w:rPr>
        <w:t xml:space="preserve">/</w:t>
      </w:r>
      <w:r>
        <w:rPr>
          <w:rFonts w:hint="eastAsia" w:eastAsia="宋体"/>
          <w:spacing w:val="7"/>
          <w:highlight w:val="none"/>
          <w:lang w:val="en-US" w:eastAsia="zh-CN"/>
        </w:rPr>
        <w:t xml:space="preserve">5</w:t>
      </w:r>
      <w:r>
        <w:rPr>
          <w:rFonts w:eastAsia="宋体"/>
          <w:spacing w:val="7"/>
          <w:highlight w:val="none"/>
        </w:rPr>
        <w:t xml:space="preserve">/</w:t>
      </w:r>
      <w:r>
        <w:rPr>
          <w:rFonts w:hint="eastAsia" w:eastAsia="宋体"/>
          <w:spacing w:val="7"/>
          <w:highlight w:val="none"/>
          <w:lang w:val="en-US" w:eastAsia="zh-CN"/>
        </w:rPr>
        <w:t xml:space="preserve">6</w:t>
      </w:r>
      <w:r>
        <w:rPr>
          <w:rFonts w:eastAsia="宋体"/>
          <w:spacing w:val="7"/>
          <w:highlight w:val="none"/>
        </w:rPr>
        <w:t xml:space="preserve">】</w:t>
      </w:r>
      <w:r/>
    </w:p>
    <w:p>
      <w:pPr>
        <w:ind w:firstLine="482"/>
        <w:spacing w:line="440" w:lineRule="exact"/>
        <w:rPr>
          <w:rFonts w:hint="eastAsia" w:ascii="Times New Roman" w:hAnsi="Times New Roman"/>
          <w:b w:val="0"/>
          <w:bCs w:val="0"/>
          <w:sz w:val="24"/>
          <w:highlight w:val="none"/>
        </w:rPr>
      </w:pPr>
      <w:r>
        <w:rPr>
          <w:rFonts w:hint="eastAsia" w:ascii="Times New Roman" w:hAnsi="Times New Roman"/>
          <w:b w:val="0"/>
          <w:bCs w:val="0"/>
          <w:sz w:val="24"/>
          <w:highlight w:val="none"/>
        </w:rPr>
        <w:t xml:space="preserve">2.3.水塘保洁管理方案</w:t>
      </w:r>
      <w:r/>
    </w:p>
    <w:p>
      <w:pPr>
        <w:pStyle w:val="1469"/>
        <w:ind w:firstLine="500"/>
        <w:spacing w:line="440" w:lineRule="exact"/>
        <w:rPr>
          <w:rFonts w:eastAsia="宋体"/>
          <w:spacing w:val="7"/>
          <w:highlight w:val="none"/>
        </w:rPr>
      </w:pPr>
      <w:r>
        <w:rPr>
          <w:rFonts w:eastAsia="宋体"/>
          <w:spacing w:val="7"/>
          <w:highlight w:val="none"/>
        </w:rPr>
        <w:t xml:space="preserve">根据本项目对</w:t>
      </w:r>
      <w:r>
        <w:rPr>
          <w:rFonts w:hint="eastAsia" w:eastAsia="宋体"/>
          <w:highlight w:val="none"/>
          <w:lang w:val="en-US" w:eastAsia="zh-CN"/>
        </w:rPr>
        <w:t xml:space="preserve">水塘</w:t>
      </w:r>
      <w:r>
        <w:rPr>
          <w:rFonts w:hint="eastAsia" w:eastAsia="宋体"/>
          <w:highlight w:val="none"/>
        </w:rPr>
        <w:t xml:space="preserve">保洁</w:t>
      </w:r>
      <w:r>
        <w:rPr>
          <w:rFonts w:eastAsia="宋体"/>
          <w:highlight w:val="none"/>
        </w:rPr>
        <w:t xml:space="preserve">服务内容的</w:t>
      </w:r>
      <w:r>
        <w:rPr>
          <w:rFonts w:eastAsia="宋体"/>
          <w:spacing w:val="7"/>
          <w:highlight w:val="none"/>
        </w:rPr>
        <w:t xml:space="preserve">具体要求，结合现场踏勘情况，投标人制定的</w:t>
      </w:r>
      <w:r>
        <w:rPr>
          <w:rFonts w:hint="eastAsia" w:eastAsia="宋体"/>
          <w:highlight w:val="none"/>
          <w:lang w:val="en-US" w:eastAsia="zh-CN"/>
        </w:rPr>
        <w:t xml:space="preserve">水塘</w:t>
      </w:r>
      <w:r>
        <w:rPr>
          <w:rFonts w:hint="eastAsia" w:eastAsia="宋体"/>
          <w:highlight w:val="none"/>
        </w:rPr>
        <w:t xml:space="preserve">保洁作业</w:t>
      </w:r>
      <w:r>
        <w:rPr>
          <w:rFonts w:eastAsia="宋体"/>
          <w:highlight w:val="none"/>
        </w:rPr>
        <w:t xml:space="preserve">方案全面，优于项目服务需求的，得</w:t>
      </w:r>
      <w:r>
        <w:rPr>
          <w:rFonts w:hint="eastAsia" w:eastAsia="宋体"/>
          <w:highlight w:val="none"/>
          <w:lang w:val="en-US" w:eastAsia="zh-CN"/>
        </w:rPr>
        <w:t xml:space="preserve">6</w:t>
      </w:r>
      <w:r>
        <w:rPr>
          <w:rFonts w:eastAsia="宋体"/>
          <w:highlight w:val="none"/>
        </w:rPr>
        <w:t xml:space="preserve">分；符合项目服务需求的，得</w:t>
      </w:r>
      <w:r>
        <w:rPr>
          <w:rFonts w:hint="eastAsia" w:eastAsia="宋体"/>
          <w:highlight w:val="none"/>
          <w:lang w:val="en-US" w:eastAsia="zh-CN"/>
        </w:rPr>
        <w:t xml:space="preserve">5</w:t>
      </w:r>
      <w:r>
        <w:rPr>
          <w:rFonts w:eastAsia="宋体"/>
          <w:highlight w:val="none"/>
        </w:rPr>
        <w:t xml:space="preserve">分；部分内容与项目服务需求有负偏离的，得</w:t>
      </w:r>
      <w:r>
        <w:rPr>
          <w:rFonts w:hint="eastAsia" w:eastAsia="宋体"/>
          <w:highlight w:val="none"/>
          <w:lang w:val="en-US" w:eastAsia="zh-CN"/>
        </w:rPr>
        <w:t xml:space="preserve">3</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3</w:t>
      </w:r>
      <w:r>
        <w:rPr>
          <w:rFonts w:eastAsia="宋体"/>
          <w:spacing w:val="7"/>
          <w:highlight w:val="none"/>
        </w:rPr>
        <w:t xml:space="preserve">/</w:t>
      </w:r>
      <w:r>
        <w:rPr>
          <w:rFonts w:hint="eastAsia" w:eastAsia="宋体"/>
          <w:spacing w:val="7"/>
          <w:highlight w:val="none"/>
          <w:lang w:val="en-US" w:eastAsia="zh-CN"/>
        </w:rPr>
        <w:t xml:space="preserve">5</w:t>
      </w:r>
      <w:r>
        <w:rPr>
          <w:rFonts w:eastAsia="宋体"/>
          <w:spacing w:val="7"/>
          <w:highlight w:val="none"/>
        </w:rPr>
        <w:t xml:space="preserve">/</w:t>
      </w:r>
      <w:r>
        <w:rPr>
          <w:rFonts w:hint="eastAsia" w:eastAsia="宋体"/>
          <w:spacing w:val="7"/>
          <w:highlight w:val="none"/>
          <w:lang w:val="en-US" w:eastAsia="zh-CN"/>
        </w:rPr>
        <w:t xml:space="preserve">6</w:t>
      </w:r>
      <w:r>
        <w:rPr>
          <w:rFonts w:eastAsia="宋体"/>
          <w:spacing w:val="7"/>
          <w:highlight w:val="none"/>
        </w:rPr>
        <w:t xml:space="preserve">】</w:t>
      </w:r>
      <w:r/>
    </w:p>
    <w:p>
      <w:pPr>
        <w:ind w:firstLine="482"/>
        <w:spacing w:line="440" w:lineRule="exact"/>
        <w:rPr>
          <w:rFonts w:hint="eastAsia" w:ascii="Times New Roman" w:hAnsi="Times New Roman"/>
          <w:b w:val="0"/>
          <w:bCs w:val="0"/>
          <w:sz w:val="24"/>
          <w:highlight w:val="none"/>
        </w:rPr>
      </w:pPr>
      <w:r>
        <w:rPr>
          <w:rFonts w:hint="eastAsia" w:ascii="Times New Roman" w:hAnsi="Times New Roman"/>
          <w:b w:val="0"/>
          <w:bCs w:val="0"/>
          <w:sz w:val="24"/>
          <w:highlight w:val="none"/>
        </w:rPr>
        <w:t xml:space="preserve">2.4.垃圾(含无主垃圾)清理运送方案</w:t>
      </w:r>
      <w:r/>
    </w:p>
    <w:p>
      <w:pPr>
        <w:pStyle w:val="1469"/>
        <w:ind w:firstLine="500"/>
        <w:spacing w:line="440" w:lineRule="exact"/>
        <w:rPr>
          <w:rFonts w:hint="eastAsia" w:ascii="Times New Roman" w:hAnsi="Times New Roman"/>
          <w:b w:val="0"/>
          <w:bCs w:val="0"/>
          <w:sz w:val="24"/>
          <w:highlight w:val="none"/>
        </w:rPr>
      </w:pPr>
      <w:r>
        <w:rPr>
          <w:rFonts w:eastAsia="宋体"/>
          <w:spacing w:val="7"/>
          <w:highlight w:val="none"/>
        </w:rPr>
        <w:t xml:space="preserve">根据本项目对</w:t>
      </w:r>
      <w:r>
        <w:rPr>
          <w:rFonts w:hint="eastAsia" w:ascii="Times New Roman" w:hAnsi="Times New Roman"/>
          <w:b w:val="0"/>
          <w:bCs w:val="0"/>
          <w:sz w:val="24"/>
          <w:highlight w:val="none"/>
        </w:rPr>
        <w:t xml:space="preserve">垃圾(含无主垃圾)清理运送</w:t>
      </w:r>
      <w:r>
        <w:rPr>
          <w:rFonts w:eastAsia="宋体"/>
          <w:highlight w:val="none"/>
        </w:rPr>
        <w:t xml:space="preserve">服务内容的</w:t>
      </w:r>
      <w:r>
        <w:rPr>
          <w:rFonts w:eastAsia="宋体"/>
          <w:spacing w:val="7"/>
          <w:highlight w:val="none"/>
        </w:rPr>
        <w:t xml:space="preserve">具体要求，结合现场踏勘情况，投标人制定的</w:t>
      </w:r>
      <w:r>
        <w:rPr>
          <w:rFonts w:hint="eastAsia" w:ascii="Times New Roman" w:hAnsi="Times New Roman"/>
          <w:b w:val="0"/>
          <w:bCs w:val="0"/>
          <w:sz w:val="24"/>
          <w:highlight w:val="none"/>
        </w:rPr>
        <w:t xml:space="preserve">垃圾(含无主垃圾)清理运送</w:t>
      </w:r>
      <w:r>
        <w:rPr>
          <w:rFonts w:hint="eastAsia" w:eastAsia="宋体"/>
          <w:highlight w:val="none"/>
          <w:lang w:val="en-US" w:eastAsia="zh-CN"/>
        </w:rPr>
        <w:t xml:space="preserve">服务</w:t>
      </w:r>
      <w:r>
        <w:rPr>
          <w:rFonts w:eastAsia="宋体"/>
          <w:highlight w:val="none"/>
        </w:rPr>
        <w:t xml:space="preserve">方案全面，优于项目服务需求的，得</w:t>
      </w:r>
      <w:r>
        <w:rPr>
          <w:rFonts w:hint="eastAsia" w:eastAsia="宋体"/>
          <w:color w:val="auto"/>
          <w:highlight w:val="none"/>
          <w:lang w:val="en-US" w:eastAsia="zh-CN"/>
        </w:rPr>
        <w:t xml:space="preserve">6</w:t>
      </w:r>
      <w:r>
        <w:rPr>
          <w:rFonts w:eastAsia="宋体"/>
          <w:highlight w:val="none"/>
        </w:rPr>
        <w:t xml:space="preserve">分；符合项目服务需求的，得</w:t>
      </w:r>
      <w:r>
        <w:rPr>
          <w:rFonts w:hint="eastAsia" w:eastAsia="宋体"/>
          <w:highlight w:val="none"/>
          <w:lang w:val="en-US" w:eastAsia="zh-CN"/>
        </w:rPr>
        <w:t xml:space="preserve">5</w:t>
      </w:r>
      <w:r>
        <w:rPr>
          <w:rFonts w:eastAsia="宋体"/>
          <w:highlight w:val="none"/>
        </w:rPr>
        <w:t xml:space="preserve">分；部分内容与项目服务需求有负偏离的，得</w:t>
      </w:r>
      <w:r>
        <w:rPr>
          <w:rFonts w:hint="eastAsia" w:eastAsia="宋体"/>
          <w:highlight w:val="none"/>
          <w:lang w:val="en-US" w:eastAsia="zh-CN"/>
        </w:rPr>
        <w:t xml:space="preserve">3</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3</w:t>
      </w:r>
      <w:r>
        <w:rPr>
          <w:rFonts w:eastAsia="宋体"/>
          <w:spacing w:val="7"/>
          <w:highlight w:val="none"/>
        </w:rPr>
        <w:t xml:space="preserve">/</w:t>
      </w:r>
      <w:r>
        <w:rPr>
          <w:rFonts w:hint="eastAsia" w:eastAsia="宋体"/>
          <w:spacing w:val="7"/>
          <w:highlight w:val="none"/>
          <w:lang w:val="en-US" w:eastAsia="zh-CN"/>
        </w:rPr>
        <w:t xml:space="preserve">5</w:t>
      </w:r>
      <w:r>
        <w:rPr>
          <w:rFonts w:eastAsia="宋体"/>
          <w:spacing w:val="7"/>
          <w:highlight w:val="none"/>
        </w:rPr>
        <w:t xml:space="preserve">/</w:t>
      </w:r>
      <w:r>
        <w:rPr>
          <w:rFonts w:hint="eastAsia" w:eastAsia="宋体"/>
          <w:spacing w:val="7"/>
          <w:highlight w:val="none"/>
          <w:lang w:val="en-US" w:eastAsia="zh-CN"/>
        </w:rPr>
        <w:t xml:space="preserve">6</w:t>
      </w:r>
      <w:r>
        <w:rPr>
          <w:rFonts w:eastAsia="宋体"/>
          <w:spacing w:val="7"/>
          <w:highlight w:val="none"/>
        </w:rPr>
        <w:t xml:space="preserve">】</w:t>
      </w:r>
      <w:r/>
    </w:p>
    <w:p>
      <w:pPr>
        <w:ind w:firstLine="482"/>
        <w:spacing w:line="440" w:lineRule="exact"/>
        <w:rPr>
          <w:rFonts w:hint="eastAsia" w:ascii="Times New Roman" w:hAnsi="Times New Roman"/>
          <w:b w:val="0"/>
          <w:bCs w:val="0"/>
          <w:sz w:val="24"/>
          <w:highlight w:val="none"/>
        </w:rPr>
      </w:pPr>
      <w:r>
        <w:rPr>
          <w:rFonts w:hint="eastAsia" w:ascii="Times New Roman" w:hAnsi="Times New Roman"/>
          <w:b w:val="0"/>
          <w:bCs w:val="0"/>
          <w:sz w:val="24"/>
          <w:highlight w:val="none"/>
        </w:rPr>
        <w:t xml:space="preserve">2.5.</w:t>
      </w:r>
      <w:r>
        <w:rPr>
          <w:rFonts w:hint="eastAsia" w:ascii="宋体" w:hAnsi="宋体" w:eastAsia="宋体" w:cs="宋体"/>
          <w:spacing w:val="5"/>
          <w:sz w:val="24"/>
          <w:szCs w:val="24"/>
          <w:highlight w:val="none"/>
        </w:rPr>
        <w:t xml:space="preserve">沿街垃圾上门收集</w:t>
      </w:r>
      <w:r>
        <w:rPr>
          <w:rFonts w:hint="eastAsia" w:ascii="宋体" w:hAnsi="宋体" w:eastAsia="宋体" w:cs="宋体"/>
          <w:spacing w:val="13"/>
          <w:sz w:val="24"/>
          <w:szCs w:val="24"/>
          <w:highlight w:val="none"/>
        </w:rPr>
        <w:t xml:space="preserve">清运管理</w:t>
      </w:r>
      <w:r>
        <w:rPr>
          <w:rFonts w:hint="eastAsia" w:ascii="宋体" w:hAnsi="宋体" w:cs="宋体"/>
          <w:spacing w:val="13"/>
          <w:sz w:val="24"/>
          <w:szCs w:val="24"/>
          <w:highlight w:val="none"/>
          <w:lang w:val="en-US" w:eastAsia="zh-CN"/>
        </w:rPr>
        <w:t xml:space="preserve">及</w:t>
      </w:r>
      <w:r>
        <w:rPr>
          <w:rFonts w:hint="eastAsia" w:ascii="宋体" w:hAnsi="宋体" w:eastAsia="宋体" w:cs="宋体"/>
          <w:spacing w:val="13"/>
          <w:sz w:val="24"/>
          <w:szCs w:val="24"/>
          <w:highlight w:val="none"/>
        </w:rPr>
        <w:t xml:space="preserve">其他配套设施保洁方案</w:t>
      </w:r>
      <w:r/>
    </w:p>
    <w:p>
      <w:pPr>
        <w:pStyle w:val="1469"/>
        <w:ind w:firstLine="500"/>
        <w:spacing w:line="440" w:lineRule="exact"/>
        <w:rPr>
          <w:rFonts w:eastAsia="宋体"/>
          <w:spacing w:val="7"/>
          <w:highlight w:val="none"/>
        </w:rPr>
      </w:pPr>
      <w:r>
        <w:rPr>
          <w:rFonts w:eastAsia="宋体"/>
          <w:spacing w:val="7"/>
          <w:highlight w:val="none"/>
        </w:rPr>
        <w:t xml:space="preserve">根据本项目</w:t>
      </w:r>
      <w:r>
        <w:rPr>
          <w:rFonts w:hint="eastAsia" w:ascii="宋体" w:hAnsi="宋体" w:eastAsia="宋体" w:cs="宋体"/>
          <w:spacing w:val="5"/>
          <w:sz w:val="24"/>
          <w:szCs w:val="24"/>
          <w:highlight w:val="none"/>
        </w:rPr>
        <w:t xml:space="preserve">沿街垃圾上门收集</w:t>
      </w:r>
      <w:r>
        <w:rPr>
          <w:rFonts w:hint="eastAsia" w:ascii="宋体" w:hAnsi="宋体" w:eastAsia="宋体" w:cs="宋体"/>
          <w:spacing w:val="13"/>
          <w:sz w:val="24"/>
          <w:szCs w:val="24"/>
          <w:highlight w:val="none"/>
        </w:rPr>
        <w:t xml:space="preserve">清运管理</w:t>
      </w:r>
      <w:r>
        <w:rPr>
          <w:rFonts w:hint="eastAsia" w:ascii="宋体" w:hAnsi="宋体" w:cs="宋体"/>
          <w:spacing w:val="13"/>
          <w:sz w:val="24"/>
          <w:szCs w:val="24"/>
          <w:highlight w:val="none"/>
          <w:lang w:val="en-US" w:eastAsia="zh-CN"/>
        </w:rPr>
        <w:t xml:space="preserve">及</w:t>
      </w:r>
      <w:r>
        <w:rPr>
          <w:rFonts w:hint="eastAsia" w:ascii="宋体" w:hAnsi="宋体" w:eastAsia="宋体" w:cs="宋体"/>
          <w:spacing w:val="13"/>
          <w:sz w:val="24"/>
          <w:szCs w:val="24"/>
          <w:highlight w:val="none"/>
        </w:rPr>
        <w:t xml:space="preserve">其他配套设施保洁</w:t>
      </w:r>
      <w:r>
        <w:rPr>
          <w:rFonts w:eastAsia="宋体"/>
          <w:highlight w:val="none"/>
        </w:rPr>
        <w:t xml:space="preserve">服务内容的</w:t>
      </w:r>
      <w:r>
        <w:rPr>
          <w:rFonts w:eastAsia="宋体"/>
          <w:spacing w:val="7"/>
          <w:highlight w:val="none"/>
        </w:rPr>
        <w:t xml:space="preserve">具体要求，结合现场踏勘情况，投标人制定的</w:t>
      </w:r>
      <w:r>
        <w:rPr>
          <w:rFonts w:hint="eastAsia" w:ascii="宋体" w:hAnsi="宋体" w:eastAsia="宋体" w:cs="宋体"/>
          <w:spacing w:val="5"/>
          <w:sz w:val="24"/>
          <w:szCs w:val="24"/>
          <w:highlight w:val="none"/>
        </w:rPr>
        <w:t xml:space="preserve">沿街垃圾上门收集</w:t>
      </w:r>
      <w:r>
        <w:rPr>
          <w:rFonts w:hint="eastAsia" w:ascii="宋体" w:hAnsi="宋体" w:eastAsia="宋体" w:cs="宋体"/>
          <w:spacing w:val="13"/>
          <w:sz w:val="24"/>
          <w:szCs w:val="24"/>
          <w:highlight w:val="none"/>
        </w:rPr>
        <w:t xml:space="preserve">清运管理</w:t>
      </w:r>
      <w:r>
        <w:rPr>
          <w:rFonts w:hint="eastAsia" w:ascii="宋体" w:hAnsi="宋体" w:cs="宋体"/>
          <w:spacing w:val="13"/>
          <w:sz w:val="24"/>
          <w:szCs w:val="24"/>
          <w:highlight w:val="none"/>
          <w:lang w:val="en-US" w:eastAsia="zh-CN"/>
        </w:rPr>
        <w:t xml:space="preserve">及</w:t>
      </w:r>
      <w:r>
        <w:rPr>
          <w:rFonts w:hint="eastAsia" w:ascii="宋体" w:hAnsi="宋体" w:eastAsia="宋体" w:cs="宋体"/>
          <w:spacing w:val="13"/>
          <w:sz w:val="24"/>
          <w:szCs w:val="24"/>
          <w:highlight w:val="none"/>
        </w:rPr>
        <w:t xml:space="preserve">其他配套设施保洁</w:t>
      </w:r>
      <w:r>
        <w:rPr>
          <w:rFonts w:hint="eastAsia" w:eastAsia="宋体"/>
          <w:highlight w:val="none"/>
          <w:lang w:val="en-US" w:eastAsia="zh-CN"/>
        </w:rPr>
        <w:t xml:space="preserve">服务</w:t>
      </w:r>
      <w:r>
        <w:rPr>
          <w:rFonts w:eastAsia="宋体"/>
          <w:highlight w:val="none"/>
        </w:rPr>
        <w:t xml:space="preserve">方案全面，优于项目服务需求的，</w:t>
      </w:r>
      <w:r>
        <w:rPr>
          <w:rFonts w:eastAsia="宋体"/>
          <w:color w:val="000000" w:themeColor="text1"/>
          <w:highlight w:val="none"/>
        </w:rPr>
        <w:t xml:space="preserve">得</w:t>
      </w:r>
      <w:r>
        <w:rPr>
          <w:rFonts w:hint="eastAsia" w:eastAsia="宋体"/>
          <w:color w:val="000000" w:themeColor="text1"/>
          <w:highlight w:val="none"/>
          <w:lang w:val="en-US" w:eastAsia="zh-CN"/>
        </w:rPr>
        <w:t xml:space="preserve">5</w:t>
      </w:r>
      <w:r>
        <w:rPr>
          <w:rFonts w:eastAsia="宋体"/>
          <w:color w:val="000000" w:themeColor="text1"/>
          <w:highlight w:val="none"/>
        </w:rPr>
        <w:t xml:space="preserve">分；</w:t>
      </w:r>
      <w:r>
        <w:rPr>
          <w:rFonts w:eastAsia="宋体"/>
          <w:color w:val="000000" w:themeColor="text1"/>
          <w:highlight w:val="none"/>
        </w:rPr>
        <w:t xml:space="preserve">符</w:t>
      </w:r>
      <w:r>
        <w:rPr>
          <w:rFonts w:eastAsia="宋体"/>
          <w:highlight w:val="none"/>
        </w:rPr>
        <w:t xml:space="preserve">合项目服务需求的，得</w:t>
      </w:r>
      <w:r>
        <w:rPr>
          <w:rFonts w:hint="eastAsia" w:eastAsia="宋体"/>
          <w:highlight w:val="none"/>
          <w:lang w:val="en-US" w:eastAsia="zh-CN"/>
        </w:rPr>
        <w:t xml:space="preserve">4</w:t>
      </w:r>
      <w:r>
        <w:rPr>
          <w:rFonts w:eastAsia="宋体"/>
          <w:highlight w:val="none"/>
        </w:rPr>
        <w:t xml:space="preserve">分；部分内容与项目服务需求有负偏离的，得</w:t>
      </w:r>
      <w:r>
        <w:rPr>
          <w:rFonts w:hint="eastAsia" w:eastAsia="宋体"/>
          <w:highlight w:val="none"/>
          <w:lang w:val="en-US" w:eastAsia="zh-CN"/>
        </w:rPr>
        <w:t xml:space="preserve">3</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3</w:t>
      </w:r>
      <w:r>
        <w:rPr>
          <w:rFonts w:eastAsia="宋体"/>
          <w:spacing w:val="7"/>
          <w:highlight w:val="none"/>
        </w:rPr>
        <w:t xml:space="preserve">/</w:t>
      </w:r>
      <w:r>
        <w:rPr>
          <w:rFonts w:hint="eastAsia" w:eastAsia="宋体"/>
          <w:spacing w:val="7"/>
          <w:highlight w:val="none"/>
          <w:lang w:val="en-US" w:eastAsia="zh-CN"/>
        </w:rPr>
        <w:t xml:space="preserve">4</w:t>
      </w:r>
      <w:r>
        <w:rPr>
          <w:rFonts w:eastAsia="宋体"/>
          <w:spacing w:val="7"/>
          <w:highlight w:val="none"/>
        </w:rPr>
        <w:t xml:space="preserve">/</w:t>
      </w:r>
      <w:r>
        <w:rPr>
          <w:rFonts w:hint="eastAsia" w:eastAsia="宋体"/>
          <w:spacing w:val="7"/>
          <w:highlight w:val="none"/>
          <w:lang w:val="en-US" w:eastAsia="zh-CN"/>
        </w:rPr>
        <w:t xml:space="preserve">5</w:t>
      </w:r>
      <w:r>
        <w:rPr>
          <w:rFonts w:eastAsia="宋体"/>
          <w:spacing w:val="7"/>
          <w:highlight w:val="none"/>
        </w:rPr>
        <w:t xml:space="preserve">】</w:t>
      </w:r>
      <w:r/>
    </w:p>
    <w:p>
      <w:pPr>
        <w:pStyle w:val="1448"/>
        <w:ind w:firstLine="508"/>
        <w:spacing w:line="440" w:lineRule="exact"/>
        <w:rPr>
          <w:rFonts w:eastAsia="宋体"/>
          <w:spacing w:val="7"/>
          <w:highlight w:val="none"/>
        </w:rPr>
      </w:pPr>
      <w:r>
        <w:rPr>
          <w:rFonts w:eastAsia="宋体"/>
          <w:spacing w:val="7"/>
          <w:highlight w:val="none"/>
        </w:rPr>
        <w:t xml:space="preserve">2.</w:t>
      </w:r>
      <w:r>
        <w:rPr>
          <w:rFonts w:hint="eastAsia" w:eastAsia="宋体"/>
          <w:color w:val="auto"/>
          <w:spacing w:val="7"/>
          <w:highlight w:val="none"/>
          <w:lang w:val="en-US" w:eastAsia="zh-CN"/>
        </w:rPr>
        <w:t xml:space="preserve">6</w:t>
      </w:r>
      <w:r>
        <w:rPr>
          <w:rFonts w:eastAsia="宋体"/>
          <w:spacing w:val="7"/>
          <w:highlight w:val="none"/>
        </w:rPr>
        <w:t xml:space="preserve"> 设备、工具及物耗等数量、质量配置方案</w:t>
      </w:r>
      <w:r/>
    </w:p>
    <w:p>
      <w:pPr>
        <w:pStyle w:val="1469"/>
        <w:ind w:firstLine="500"/>
        <w:spacing w:line="440" w:lineRule="exact"/>
        <w:rPr>
          <w:rFonts w:eastAsia="宋体"/>
          <w:spacing w:val="7"/>
          <w:highlight w:val="none"/>
        </w:rPr>
      </w:pPr>
      <w:r/>
      <w:bookmarkStart w:id="115" w:name="OLE_LINK1"/>
      <w:r>
        <w:rPr>
          <w:rFonts w:eastAsia="宋体"/>
          <w:spacing w:val="7"/>
          <w:highlight w:val="none"/>
        </w:rPr>
        <w:t xml:space="preserve">根据本项目对设备、工具及物耗的具体要求，结合现场踏勘情况，投标人制定的设备、工具及物耗等数量、质量配置</w:t>
      </w:r>
      <w:r>
        <w:rPr>
          <w:rFonts w:eastAsia="宋体"/>
          <w:highlight w:val="none"/>
        </w:rPr>
        <w:t xml:space="preserve">方案内容全面、配置标准等优于项目配置需求的，得</w:t>
      </w:r>
      <w:r>
        <w:rPr>
          <w:rFonts w:hint="eastAsia" w:eastAsia="宋体"/>
          <w:color w:val="auto"/>
          <w:highlight w:val="none"/>
          <w:lang w:val="en-US" w:eastAsia="zh-CN"/>
        </w:rPr>
        <w:t xml:space="preserve">5</w:t>
      </w:r>
      <w:r>
        <w:rPr>
          <w:rFonts w:eastAsia="宋体"/>
          <w:highlight w:val="none"/>
        </w:rPr>
        <w:t xml:space="preserve">分；符合项目配置需求的，得</w:t>
      </w:r>
      <w:r>
        <w:rPr>
          <w:rFonts w:hint="eastAsia" w:eastAsia="宋体"/>
          <w:highlight w:val="none"/>
          <w:lang w:val="en-US" w:eastAsia="zh-CN"/>
        </w:rPr>
        <w:t xml:space="preserve">4</w:t>
      </w:r>
      <w:r>
        <w:rPr>
          <w:rFonts w:eastAsia="宋体"/>
          <w:highlight w:val="none"/>
        </w:rPr>
        <w:t xml:space="preserve">分；部分配置与项目配置需求有负偏离的，得</w:t>
      </w:r>
      <w:r>
        <w:rPr>
          <w:rFonts w:hint="eastAsia" w:eastAsia="宋体"/>
          <w:highlight w:val="none"/>
          <w:lang w:val="en-US" w:eastAsia="zh-CN"/>
        </w:rPr>
        <w:t xml:space="preserve">3</w:t>
      </w:r>
      <w:r>
        <w:rPr>
          <w:rFonts w:eastAsia="宋体"/>
          <w:highlight w:val="none"/>
        </w:rPr>
        <w:t xml:space="preserve">分；完全脱离项目配置需求或未提供不得分。</w:t>
      </w:r>
      <w:r>
        <w:rPr>
          <w:rFonts w:eastAsia="宋体"/>
          <w:spacing w:val="7"/>
          <w:highlight w:val="none"/>
        </w:rPr>
        <w:t xml:space="preserve">【0/</w:t>
      </w:r>
      <w:r>
        <w:rPr>
          <w:rFonts w:hint="eastAsia" w:eastAsia="宋体"/>
          <w:spacing w:val="7"/>
          <w:highlight w:val="none"/>
          <w:lang w:val="en-US" w:eastAsia="zh-CN"/>
        </w:rPr>
        <w:t xml:space="preserve">3</w:t>
      </w:r>
      <w:r>
        <w:rPr>
          <w:rFonts w:eastAsia="宋体"/>
          <w:spacing w:val="7"/>
          <w:highlight w:val="none"/>
        </w:rPr>
        <w:t xml:space="preserve">/</w:t>
      </w:r>
      <w:r>
        <w:rPr>
          <w:rFonts w:hint="eastAsia" w:eastAsia="宋体"/>
          <w:spacing w:val="7"/>
          <w:highlight w:val="none"/>
          <w:lang w:val="en-US" w:eastAsia="zh-CN"/>
        </w:rPr>
        <w:t xml:space="preserve">4</w:t>
      </w:r>
      <w:r>
        <w:rPr>
          <w:rFonts w:eastAsia="宋体"/>
          <w:spacing w:val="7"/>
          <w:highlight w:val="none"/>
        </w:rPr>
        <w:t xml:space="preserve">/</w:t>
      </w:r>
      <w:r>
        <w:rPr>
          <w:rFonts w:hint="eastAsia" w:eastAsia="宋体"/>
          <w:spacing w:val="7"/>
          <w:highlight w:val="none"/>
          <w:lang w:val="en-US" w:eastAsia="zh-CN"/>
        </w:rPr>
        <w:t xml:space="preserve">5</w:t>
      </w:r>
      <w:r>
        <w:rPr>
          <w:rFonts w:eastAsia="宋体"/>
          <w:spacing w:val="7"/>
          <w:highlight w:val="none"/>
        </w:rPr>
        <w:t xml:space="preserve">】</w:t>
      </w:r>
      <w:r/>
    </w:p>
    <w:p>
      <w:pPr>
        <w:pStyle w:val="1469"/>
        <w:ind w:firstLine="500"/>
        <w:spacing w:line="440" w:lineRule="exact"/>
        <w:rPr>
          <w:rFonts w:hint="eastAsia" w:ascii="宋体" w:hAnsi="宋体" w:eastAsia="宋体" w:cs="宋体"/>
          <w:strike w:val="0"/>
          <w:spacing w:val="18"/>
          <w:sz w:val="24"/>
          <w:szCs w:val="24"/>
          <w:highlight w:val="none"/>
        </w:rPr>
      </w:pPr>
      <w:r>
        <w:rPr>
          <w:rFonts w:hint="eastAsia" w:eastAsia="宋体"/>
          <w:spacing w:val="7"/>
          <w:highlight w:val="none"/>
          <w:lang w:val="en-US" w:eastAsia="zh-CN"/>
        </w:rPr>
        <w:t xml:space="preserve">2.7</w:t>
      </w:r>
      <w:r>
        <w:rPr>
          <w:rFonts w:hint="eastAsia" w:ascii="宋体" w:hAnsi="宋体" w:eastAsia="宋体" w:cs="宋体"/>
          <w:strike w:val="0"/>
          <w:spacing w:val="18"/>
          <w:sz w:val="24"/>
          <w:szCs w:val="24"/>
          <w:highlight w:val="none"/>
        </w:rPr>
        <w:t xml:space="preserve">垃圾分类管理方案</w:t>
      </w:r>
      <w:r/>
    </w:p>
    <w:p>
      <w:pPr>
        <w:pStyle w:val="1469"/>
        <w:ind w:firstLine="500"/>
        <w:spacing w:line="440" w:lineRule="exact"/>
        <w:rPr>
          <w:rFonts w:eastAsia="宋体"/>
          <w:spacing w:val="7"/>
          <w:highlight w:val="none"/>
        </w:rPr>
      </w:pPr>
      <w:r>
        <w:rPr>
          <w:rFonts w:eastAsia="宋体"/>
          <w:spacing w:val="7"/>
          <w:highlight w:val="none"/>
        </w:rPr>
        <w:t xml:space="preserve">根据本项目</w:t>
      </w:r>
      <w:r>
        <w:rPr>
          <w:rFonts w:hint="eastAsia" w:ascii="宋体" w:hAnsi="宋体" w:eastAsia="宋体" w:cs="宋体"/>
          <w:strike w:val="0"/>
          <w:spacing w:val="18"/>
          <w:sz w:val="24"/>
          <w:szCs w:val="24"/>
          <w:highlight w:val="none"/>
        </w:rPr>
        <w:t xml:space="preserve">垃圾分类管理</w:t>
      </w:r>
      <w:r>
        <w:rPr>
          <w:rFonts w:eastAsia="宋体"/>
          <w:highlight w:val="none"/>
        </w:rPr>
        <w:t xml:space="preserve">服务内容的</w:t>
      </w:r>
      <w:r>
        <w:rPr>
          <w:rFonts w:eastAsia="宋体"/>
          <w:spacing w:val="7"/>
          <w:highlight w:val="none"/>
        </w:rPr>
        <w:t xml:space="preserve">具体要求，结合现场踏勘情况，投标人制定的</w:t>
      </w:r>
      <w:r>
        <w:rPr>
          <w:rFonts w:hint="eastAsia" w:ascii="宋体" w:hAnsi="宋体" w:eastAsia="宋体" w:cs="宋体"/>
          <w:strike w:val="0"/>
          <w:spacing w:val="18"/>
          <w:sz w:val="24"/>
          <w:szCs w:val="24"/>
          <w:highlight w:val="none"/>
        </w:rPr>
        <w:t xml:space="preserve">垃圾分类管理方案</w:t>
      </w:r>
      <w:r>
        <w:rPr>
          <w:rFonts w:eastAsia="宋体"/>
          <w:highlight w:val="none"/>
        </w:rPr>
        <w:t xml:space="preserve">全面，优于项目服务需求的，得</w:t>
      </w:r>
      <w:r>
        <w:rPr>
          <w:rFonts w:hint="eastAsia" w:eastAsia="宋体"/>
          <w:color w:val="ff0000"/>
          <w:highlight w:val="none"/>
          <w:lang w:val="en-US" w:eastAsia="zh-CN"/>
        </w:rPr>
        <w:t xml:space="preserve">5</w:t>
      </w:r>
      <w:r>
        <w:rPr>
          <w:rFonts w:eastAsia="宋体"/>
          <w:highlight w:val="none"/>
        </w:rPr>
        <w:t xml:space="preserve">分；符合项目服务需求的，得</w:t>
      </w:r>
      <w:r>
        <w:rPr>
          <w:rFonts w:hint="eastAsia" w:eastAsia="宋体"/>
          <w:highlight w:val="none"/>
          <w:lang w:val="en-US" w:eastAsia="zh-CN"/>
        </w:rPr>
        <w:t xml:space="preserve">4</w:t>
      </w:r>
      <w:r>
        <w:rPr>
          <w:rFonts w:eastAsia="宋体"/>
          <w:highlight w:val="none"/>
        </w:rPr>
        <w:t xml:space="preserve">分；部分内容与项目服务需求有负偏离的，得</w:t>
      </w:r>
      <w:r>
        <w:rPr>
          <w:rFonts w:hint="eastAsia" w:eastAsia="宋体"/>
          <w:highlight w:val="none"/>
          <w:lang w:val="en-US" w:eastAsia="zh-CN"/>
        </w:rPr>
        <w:t xml:space="preserve">3</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3</w:t>
      </w:r>
      <w:r>
        <w:rPr>
          <w:rFonts w:eastAsia="宋体"/>
          <w:spacing w:val="7"/>
          <w:highlight w:val="none"/>
        </w:rPr>
        <w:t xml:space="preserve">/</w:t>
      </w:r>
      <w:r>
        <w:rPr>
          <w:rFonts w:hint="eastAsia" w:eastAsia="宋体"/>
          <w:spacing w:val="7"/>
          <w:highlight w:val="none"/>
          <w:lang w:val="en-US" w:eastAsia="zh-CN"/>
        </w:rPr>
        <w:t xml:space="preserve">4</w:t>
      </w:r>
      <w:r>
        <w:rPr>
          <w:rFonts w:eastAsia="宋体"/>
          <w:spacing w:val="7"/>
          <w:highlight w:val="none"/>
        </w:rPr>
        <w:t xml:space="preserve">/</w:t>
      </w:r>
      <w:r>
        <w:rPr>
          <w:rFonts w:hint="eastAsia" w:eastAsia="宋体"/>
          <w:spacing w:val="7"/>
          <w:highlight w:val="none"/>
          <w:lang w:val="en-US" w:eastAsia="zh-CN"/>
        </w:rPr>
        <w:t xml:space="preserve">5</w:t>
      </w:r>
      <w:r>
        <w:rPr>
          <w:rFonts w:eastAsia="宋体"/>
          <w:spacing w:val="7"/>
          <w:highlight w:val="none"/>
        </w:rPr>
        <w:t xml:space="preserve">】</w:t>
      </w:r>
      <w:bookmarkEnd w:id="115"/>
      <w:r/>
      <w:r/>
    </w:p>
    <w:p>
      <w:pPr>
        <w:pStyle w:val="1469"/>
        <w:ind w:firstLine="500"/>
        <w:spacing w:line="440" w:lineRule="exact"/>
        <w:rPr>
          <w:rFonts w:eastAsia="宋体"/>
          <w:highlight w:val="none"/>
        </w:rPr>
      </w:pPr>
      <w:r>
        <w:rPr>
          <w:rFonts w:hint="eastAsia" w:eastAsia="宋体"/>
          <w:spacing w:val="7"/>
          <w:highlight w:val="none"/>
          <w:lang w:val="en-US" w:eastAsia="zh-CN"/>
        </w:rPr>
        <w:t xml:space="preserve">2</w:t>
      </w:r>
      <w:r>
        <w:rPr>
          <w:rFonts w:eastAsia="宋体"/>
          <w:spacing w:val="7"/>
          <w:highlight w:val="none"/>
        </w:rPr>
        <w:t xml:space="preserve">.</w:t>
      </w:r>
      <w:r>
        <w:rPr>
          <w:rFonts w:hint="eastAsia" w:eastAsia="宋体"/>
          <w:spacing w:val="7"/>
          <w:highlight w:val="none"/>
          <w:lang w:val="en-US" w:eastAsia="zh-CN"/>
        </w:rPr>
        <w:t xml:space="preserve">8</w:t>
      </w:r>
      <w:r>
        <w:rPr>
          <w:rFonts w:eastAsia="宋体"/>
          <w:spacing w:val="7"/>
          <w:highlight w:val="none"/>
        </w:rPr>
        <w:t xml:space="preserve"> </w:t>
      </w:r>
      <w:r>
        <w:rPr>
          <w:rFonts w:eastAsia="宋体"/>
          <w:highlight w:val="none"/>
        </w:rPr>
        <w:t xml:space="preserve">进退场交接方案</w:t>
      </w:r>
      <w:r/>
    </w:p>
    <w:p>
      <w:pPr>
        <w:pStyle w:val="1469"/>
        <w:ind w:firstLine="500"/>
        <w:spacing w:line="440" w:lineRule="exact"/>
        <w:rPr>
          <w:rFonts w:eastAsia="宋体"/>
          <w:spacing w:val="7"/>
          <w:highlight w:val="none"/>
        </w:rPr>
      </w:pPr>
      <w:r>
        <w:rPr>
          <w:rFonts w:eastAsia="宋体"/>
          <w:spacing w:val="7"/>
          <w:highlight w:val="none"/>
        </w:rPr>
        <w:t xml:space="preserve">根据本项目对</w:t>
      </w:r>
      <w:r>
        <w:rPr>
          <w:rFonts w:eastAsia="宋体"/>
          <w:highlight w:val="none"/>
        </w:rPr>
        <w:t xml:space="preserve">进退场交接的</w:t>
      </w:r>
      <w:r>
        <w:rPr>
          <w:rFonts w:eastAsia="宋体"/>
          <w:spacing w:val="7"/>
          <w:highlight w:val="none"/>
        </w:rPr>
        <w:t xml:space="preserve">具体要求，结合现场踏勘情况，投标人制定的</w:t>
      </w:r>
      <w:r>
        <w:rPr>
          <w:rFonts w:eastAsia="宋体"/>
          <w:highlight w:val="none"/>
        </w:rPr>
        <w:t xml:space="preserve">进退场交接方案全面，优于项目服务需求的，得</w:t>
      </w:r>
      <w:r>
        <w:rPr>
          <w:rFonts w:hint="eastAsia" w:eastAsia="宋体"/>
          <w:highlight w:val="none"/>
          <w:lang w:val="en-US" w:eastAsia="zh-CN"/>
        </w:rPr>
        <w:t xml:space="preserve">3</w:t>
      </w:r>
      <w:r>
        <w:rPr>
          <w:rFonts w:eastAsia="宋体"/>
          <w:highlight w:val="none"/>
        </w:rPr>
        <w:t xml:space="preserve">分；符合项目服务需求的，得</w:t>
      </w:r>
      <w:r>
        <w:rPr>
          <w:rFonts w:hint="eastAsia" w:eastAsia="宋体"/>
          <w:highlight w:val="none"/>
          <w:lang w:val="en-US" w:eastAsia="zh-CN"/>
        </w:rPr>
        <w:t xml:space="preserve">2</w:t>
      </w:r>
      <w:r>
        <w:rPr>
          <w:rFonts w:eastAsia="宋体"/>
          <w:highlight w:val="none"/>
        </w:rPr>
        <w:t xml:space="preserve">分；部分内容与项目服务需求有负偏离的，得</w:t>
      </w:r>
      <w:r>
        <w:rPr>
          <w:rFonts w:hint="eastAsia" w:eastAsia="宋体"/>
          <w:highlight w:val="none"/>
          <w:lang w:val="en-US" w:eastAsia="zh-CN"/>
        </w:rPr>
        <w:t xml:space="preserve">1</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1</w:t>
      </w:r>
      <w:r>
        <w:rPr>
          <w:rFonts w:eastAsia="宋体"/>
          <w:spacing w:val="7"/>
          <w:highlight w:val="none"/>
        </w:rPr>
        <w:t xml:space="preserve">/</w:t>
      </w:r>
      <w:r>
        <w:rPr>
          <w:rFonts w:hint="eastAsia" w:eastAsia="宋体"/>
          <w:spacing w:val="7"/>
          <w:highlight w:val="none"/>
          <w:lang w:val="en-US" w:eastAsia="zh-CN"/>
        </w:rPr>
        <w:t xml:space="preserve">2</w:t>
      </w:r>
      <w:r>
        <w:rPr>
          <w:rFonts w:eastAsia="宋体"/>
          <w:spacing w:val="7"/>
          <w:highlight w:val="none"/>
        </w:rPr>
        <w:t xml:space="preserve">/</w:t>
      </w:r>
      <w:r>
        <w:rPr>
          <w:rFonts w:hint="eastAsia" w:eastAsia="宋体"/>
          <w:spacing w:val="7"/>
          <w:highlight w:val="none"/>
          <w:lang w:val="en-US" w:eastAsia="zh-CN"/>
        </w:rPr>
        <w:t xml:space="preserve">3</w:t>
      </w:r>
      <w:r>
        <w:rPr>
          <w:rFonts w:eastAsia="宋体"/>
          <w:spacing w:val="7"/>
          <w:highlight w:val="none"/>
        </w:rPr>
        <w:t xml:space="preserve">】</w:t>
      </w:r>
      <w:r/>
    </w:p>
    <w:p>
      <w:pPr>
        <w:pStyle w:val="1469"/>
        <w:ind w:firstLine="500"/>
        <w:spacing w:line="440" w:lineRule="exact"/>
        <w:rPr>
          <w:rFonts w:eastAsia="宋体"/>
          <w:highlight w:val="none"/>
        </w:rPr>
      </w:pPr>
      <w:r>
        <w:rPr>
          <w:rFonts w:hint="eastAsia" w:eastAsia="宋体"/>
          <w:spacing w:val="7"/>
          <w:highlight w:val="none"/>
          <w:lang w:val="en-US" w:eastAsia="zh-CN"/>
        </w:rPr>
        <w:t xml:space="preserve">2.9</w:t>
      </w:r>
      <w:r>
        <w:rPr>
          <w:rFonts w:eastAsia="宋体"/>
          <w:spacing w:val="7"/>
          <w:highlight w:val="none"/>
        </w:rPr>
        <w:t xml:space="preserve"> </w:t>
      </w:r>
      <w:r>
        <w:rPr>
          <w:rFonts w:eastAsia="宋体"/>
          <w:highlight w:val="none"/>
        </w:rPr>
        <w:t xml:space="preserve">应急处置方案</w:t>
      </w:r>
      <w:r/>
    </w:p>
    <w:p>
      <w:pPr>
        <w:pStyle w:val="1469"/>
        <w:ind w:firstLine="500"/>
        <w:spacing w:line="440" w:lineRule="exact"/>
        <w:rPr>
          <w:rFonts w:eastAsia="宋体"/>
          <w:spacing w:val="7"/>
          <w:highlight w:val="none"/>
        </w:rPr>
      </w:pPr>
      <w:r>
        <w:rPr>
          <w:rFonts w:eastAsia="宋体"/>
          <w:spacing w:val="7"/>
          <w:highlight w:val="none"/>
        </w:rPr>
        <w:t xml:space="preserve">根据本项目对</w:t>
      </w:r>
      <w:r>
        <w:rPr>
          <w:rFonts w:eastAsia="宋体"/>
          <w:highlight w:val="none"/>
        </w:rPr>
        <w:t xml:space="preserve">应急处置的</w:t>
      </w:r>
      <w:r>
        <w:rPr>
          <w:rFonts w:eastAsia="宋体"/>
          <w:spacing w:val="7"/>
          <w:highlight w:val="none"/>
        </w:rPr>
        <w:t xml:space="preserve">具体要求，结合现场踏勘情况，投标人制定的</w:t>
      </w:r>
      <w:r>
        <w:rPr>
          <w:rFonts w:eastAsia="宋体"/>
          <w:highlight w:val="none"/>
        </w:rPr>
        <w:t xml:space="preserve">应急处置方案全面，优于项目服务需求的，得</w:t>
      </w:r>
      <w:r>
        <w:rPr>
          <w:rFonts w:hint="eastAsia" w:eastAsia="宋体"/>
          <w:highlight w:val="none"/>
          <w:lang w:val="en-US" w:eastAsia="zh-CN"/>
        </w:rPr>
        <w:t xml:space="preserve">3</w:t>
      </w:r>
      <w:r>
        <w:rPr>
          <w:rFonts w:eastAsia="宋体"/>
          <w:highlight w:val="none"/>
        </w:rPr>
        <w:t xml:space="preserve">分；符合项目服务需求的，得</w:t>
      </w:r>
      <w:r>
        <w:rPr>
          <w:rFonts w:hint="eastAsia" w:eastAsia="宋体"/>
          <w:highlight w:val="none"/>
          <w:lang w:val="en-US" w:eastAsia="zh-CN"/>
        </w:rPr>
        <w:t xml:space="preserve">2</w:t>
      </w:r>
      <w:r>
        <w:rPr>
          <w:rFonts w:eastAsia="宋体"/>
          <w:highlight w:val="none"/>
        </w:rPr>
        <w:t xml:space="preserve">分；部分内容与项目服务需求有负偏离的，得</w:t>
      </w:r>
      <w:r>
        <w:rPr>
          <w:rFonts w:hint="eastAsia" w:eastAsia="宋体"/>
          <w:highlight w:val="none"/>
          <w:lang w:val="en-US" w:eastAsia="zh-CN"/>
        </w:rPr>
        <w:t xml:space="preserve">1</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1</w:t>
      </w:r>
      <w:r>
        <w:rPr>
          <w:rFonts w:eastAsia="宋体"/>
          <w:spacing w:val="7"/>
          <w:highlight w:val="none"/>
        </w:rPr>
        <w:t xml:space="preserve">/</w:t>
      </w:r>
      <w:r>
        <w:rPr>
          <w:rFonts w:hint="eastAsia" w:eastAsia="宋体"/>
          <w:spacing w:val="7"/>
          <w:highlight w:val="none"/>
          <w:lang w:val="en-US" w:eastAsia="zh-CN"/>
        </w:rPr>
        <w:t xml:space="preserve">2</w:t>
      </w:r>
      <w:r>
        <w:rPr>
          <w:rFonts w:eastAsia="宋体"/>
          <w:spacing w:val="7"/>
          <w:highlight w:val="none"/>
        </w:rPr>
        <w:t xml:space="preserve">/</w:t>
      </w:r>
      <w:r>
        <w:rPr>
          <w:rFonts w:hint="eastAsia" w:eastAsia="宋体"/>
          <w:spacing w:val="7"/>
          <w:highlight w:val="none"/>
          <w:lang w:val="en-US" w:eastAsia="zh-CN"/>
        </w:rPr>
        <w:t xml:space="preserve">3</w:t>
      </w:r>
      <w:r>
        <w:rPr>
          <w:rFonts w:eastAsia="宋体"/>
          <w:spacing w:val="7"/>
          <w:highlight w:val="none"/>
        </w:rPr>
        <w:t xml:space="preserve">】</w:t>
      </w:r>
      <w:r/>
    </w:p>
    <w:p>
      <w:pPr>
        <w:pStyle w:val="1469"/>
        <w:ind w:firstLine="500"/>
        <w:spacing w:line="440" w:lineRule="exact"/>
        <w:rPr>
          <w:rFonts w:eastAsia="宋体"/>
          <w:highlight w:val="none"/>
        </w:rPr>
      </w:pPr>
      <w:r>
        <w:rPr>
          <w:rFonts w:hint="eastAsia" w:eastAsia="宋体"/>
          <w:spacing w:val="7"/>
          <w:highlight w:val="none"/>
          <w:lang w:val="en-US" w:eastAsia="zh-CN"/>
        </w:rPr>
        <w:t xml:space="preserve">2.10</w:t>
      </w:r>
      <w:r>
        <w:rPr>
          <w:rFonts w:eastAsia="宋体"/>
          <w:spacing w:val="7"/>
          <w:highlight w:val="none"/>
        </w:rPr>
        <w:t xml:space="preserve"> </w:t>
      </w:r>
      <w:r>
        <w:rPr>
          <w:rFonts w:eastAsia="宋体"/>
          <w:highlight w:val="none"/>
        </w:rPr>
        <w:t xml:space="preserve">重大活动保障方案</w:t>
      </w:r>
      <w:r/>
    </w:p>
    <w:p>
      <w:pPr>
        <w:pStyle w:val="1469"/>
        <w:ind w:firstLine="500"/>
        <w:spacing w:line="440" w:lineRule="exact"/>
        <w:rPr>
          <w:rFonts w:eastAsia="宋体"/>
          <w:spacing w:val="7"/>
          <w:highlight w:val="none"/>
        </w:rPr>
      </w:pPr>
      <w:r>
        <w:rPr>
          <w:rFonts w:eastAsia="宋体"/>
          <w:spacing w:val="7"/>
          <w:highlight w:val="none"/>
        </w:rPr>
        <w:t xml:space="preserve">根据本项目对</w:t>
      </w:r>
      <w:r>
        <w:rPr>
          <w:rFonts w:eastAsia="宋体"/>
          <w:highlight w:val="none"/>
        </w:rPr>
        <w:t xml:space="preserve">重大活动保障的</w:t>
      </w:r>
      <w:r>
        <w:rPr>
          <w:rFonts w:eastAsia="宋体"/>
          <w:spacing w:val="7"/>
          <w:highlight w:val="none"/>
        </w:rPr>
        <w:t xml:space="preserve">具体要求，结合现场踏勘情况，投标人制定的</w:t>
      </w:r>
      <w:r>
        <w:rPr>
          <w:rFonts w:eastAsia="宋体"/>
          <w:highlight w:val="none"/>
        </w:rPr>
        <w:t xml:space="preserve">重大活动保障方案全面，优于项目服务需求的，得</w:t>
      </w:r>
      <w:r>
        <w:rPr>
          <w:rFonts w:hint="eastAsia" w:eastAsia="宋体"/>
          <w:highlight w:val="none"/>
          <w:lang w:val="en-US" w:eastAsia="zh-CN"/>
        </w:rPr>
        <w:t xml:space="preserve">3</w:t>
      </w:r>
      <w:r>
        <w:rPr>
          <w:rFonts w:eastAsia="宋体"/>
          <w:highlight w:val="none"/>
        </w:rPr>
        <w:t xml:space="preserve">分；符合项目服务需求的，得</w:t>
      </w:r>
      <w:r>
        <w:rPr>
          <w:rFonts w:hint="eastAsia" w:eastAsia="宋体"/>
          <w:highlight w:val="none"/>
          <w:lang w:val="en-US" w:eastAsia="zh-CN"/>
        </w:rPr>
        <w:t xml:space="preserve">2</w:t>
      </w:r>
      <w:r>
        <w:rPr>
          <w:rFonts w:eastAsia="宋体"/>
          <w:highlight w:val="none"/>
        </w:rPr>
        <w:t xml:space="preserve">分；部分内容与项目服务需求有负偏离的，得</w:t>
      </w:r>
      <w:r>
        <w:rPr>
          <w:rFonts w:hint="eastAsia" w:eastAsia="宋体"/>
          <w:highlight w:val="none"/>
          <w:lang w:val="en-US" w:eastAsia="zh-CN"/>
        </w:rPr>
        <w:t xml:space="preserve">1</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1</w:t>
      </w:r>
      <w:r>
        <w:rPr>
          <w:rFonts w:eastAsia="宋体"/>
          <w:spacing w:val="7"/>
          <w:highlight w:val="none"/>
        </w:rPr>
        <w:t xml:space="preserve">/</w:t>
      </w:r>
      <w:r>
        <w:rPr>
          <w:rFonts w:hint="eastAsia" w:eastAsia="宋体"/>
          <w:spacing w:val="7"/>
          <w:highlight w:val="none"/>
          <w:lang w:val="en-US" w:eastAsia="zh-CN"/>
        </w:rPr>
        <w:t xml:space="preserve">2</w:t>
      </w:r>
      <w:r>
        <w:rPr>
          <w:rFonts w:eastAsia="宋体"/>
          <w:spacing w:val="7"/>
          <w:highlight w:val="none"/>
        </w:rPr>
        <w:t xml:space="preserve">/</w:t>
      </w:r>
      <w:r>
        <w:rPr>
          <w:rFonts w:hint="eastAsia" w:eastAsia="宋体"/>
          <w:spacing w:val="7"/>
          <w:highlight w:val="none"/>
          <w:lang w:val="en-US" w:eastAsia="zh-CN"/>
        </w:rPr>
        <w:t xml:space="preserve">3</w:t>
      </w:r>
      <w:r>
        <w:rPr>
          <w:rFonts w:eastAsia="宋体"/>
          <w:spacing w:val="7"/>
          <w:highlight w:val="none"/>
        </w:rPr>
        <w:t xml:space="preserve">】</w:t>
      </w:r>
      <w:r/>
    </w:p>
    <w:p>
      <w:pPr>
        <w:pStyle w:val="1469"/>
        <w:ind w:firstLine="500"/>
        <w:spacing w:line="440" w:lineRule="exact"/>
        <w:rPr>
          <w:rFonts w:eastAsia="宋体"/>
          <w:highlight w:val="none"/>
        </w:rPr>
      </w:pPr>
      <w:r>
        <w:rPr>
          <w:rFonts w:hint="eastAsia" w:eastAsia="宋体"/>
          <w:spacing w:val="7"/>
          <w:highlight w:val="none"/>
          <w:lang w:val="en-US" w:eastAsia="zh-CN"/>
        </w:rPr>
        <w:t xml:space="preserve">2.11</w:t>
      </w:r>
      <w:r>
        <w:rPr>
          <w:rFonts w:eastAsia="宋体"/>
          <w:spacing w:val="7"/>
          <w:highlight w:val="none"/>
        </w:rPr>
        <w:t xml:space="preserve"> </w:t>
      </w:r>
      <w:r>
        <w:rPr>
          <w:rFonts w:hint="eastAsia" w:eastAsia="宋体"/>
          <w:highlight w:val="none"/>
        </w:rPr>
        <w:t xml:space="preserve">内部管理</w:t>
      </w:r>
      <w:r>
        <w:rPr>
          <w:rFonts w:eastAsia="宋体"/>
          <w:highlight w:val="none"/>
        </w:rPr>
        <w:t xml:space="preserve">方案</w:t>
      </w:r>
      <w:r/>
    </w:p>
    <w:p>
      <w:pPr>
        <w:pStyle w:val="1469"/>
        <w:ind w:firstLine="500"/>
        <w:spacing w:line="440" w:lineRule="exact"/>
        <w:rPr>
          <w:rFonts w:eastAsia="宋体"/>
          <w:spacing w:val="7"/>
          <w:highlight w:val="none"/>
        </w:rPr>
      </w:pPr>
      <w:r>
        <w:rPr>
          <w:rFonts w:eastAsia="宋体"/>
          <w:spacing w:val="7"/>
          <w:highlight w:val="none"/>
        </w:rPr>
        <w:t xml:space="preserve">根据本项目对</w:t>
      </w:r>
      <w:r>
        <w:rPr>
          <w:rFonts w:hint="eastAsia" w:eastAsia="宋体"/>
          <w:highlight w:val="none"/>
        </w:rPr>
        <w:t xml:space="preserve">内部管理</w:t>
      </w:r>
      <w:r>
        <w:rPr>
          <w:rFonts w:eastAsia="宋体"/>
          <w:highlight w:val="none"/>
        </w:rPr>
        <w:t xml:space="preserve">的</w:t>
      </w:r>
      <w:r>
        <w:rPr>
          <w:rFonts w:eastAsia="宋体"/>
          <w:spacing w:val="7"/>
          <w:highlight w:val="none"/>
        </w:rPr>
        <w:t xml:space="preserve">具体要求，结合现场踏勘情况，投标人制定的</w:t>
      </w:r>
      <w:r>
        <w:rPr>
          <w:rFonts w:hint="eastAsia" w:eastAsia="宋体"/>
          <w:highlight w:val="none"/>
        </w:rPr>
        <w:t xml:space="preserve">内部管理</w:t>
      </w:r>
      <w:r>
        <w:rPr>
          <w:rFonts w:eastAsia="宋体"/>
          <w:highlight w:val="none"/>
        </w:rPr>
        <w:t xml:space="preserve">方案全面，优于项目服务需求的，得</w:t>
      </w:r>
      <w:r>
        <w:rPr>
          <w:rFonts w:hint="eastAsia" w:eastAsia="宋体"/>
          <w:highlight w:val="none"/>
          <w:lang w:val="en-US" w:eastAsia="zh-CN"/>
        </w:rPr>
        <w:t xml:space="preserve">3</w:t>
      </w:r>
      <w:r>
        <w:rPr>
          <w:rFonts w:eastAsia="宋体"/>
          <w:highlight w:val="none"/>
        </w:rPr>
        <w:t xml:space="preserve">分；符合项目服务需求的，得</w:t>
      </w:r>
      <w:r>
        <w:rPr>
          <w:rFonts w:hint="eastAsia" w:eastAsia="宋体"/>
          <w:highlight w:val="none"/>
          <w:lang w:val="en-US" w:eastAsia="zh-CN"/>
        </w:rPr>
        <w:t xml:space="preserve">2</w:t>
      </w:r>
      <w:r>
        <w:rPr>
          <w:rFonts w:eastAsia="宋体"/>
          <w:highlight w:val="none"/>
        </w:rPr>
        <w:t xml:space="preserve">分；部分内容与项目服务需求有负偏离的，得</w:t>
      </w:r>
      <w:r>
        <w:rPr>
          <w:rFonts w:hint="eastAsia" w:eastAsia="宋体"/>
          <w:highlight w:val="none"/>
          <w:lang w:val="en-US" w:eastAsia="zh-CN"/>
        </w:rPr>
        <w:t xml:space="preserve">1</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1</w:t>
      </w:r>
      <w:r>
        <w:rPr>
          <w:rFonts w:eastAsia="宋体"/>
          <w:spacing w:val="7"/>
          <w:highlight w:val="none"/>
        </w:rPr>
        <w:t xml:space="preserve">/</w:t>
      </w:r>
      <w:r>
        <w:rPr>
          <w:rFonts w:hint="eastAsia" w:eastAsia="宋体"/>
          <w:spacing w:val="7"/>
          <w:highlight w:val="none"/>
          <w:lang w:val="en-US" w:eastAsia="zh-CN"/>
        </w:rPr>
        <w:t xml:space="preserve">2</w:t>
      </w:r>
      <w:r>
        <w:rPr>
          <w:rFonts w:eastAsia="宋体"/>
          <w:spacing w:val="7"/>
          <w:highlight w:val="none"/>
        </w:rPr>
        <w:t xml:space="preserve">/</w:t>
      </w:r>
      <w:r>
        <w:rPr>
          <w:rFonts w:hint="eastAsia" w:eastAsia="宋体"/>
          <w:spacing w:val="7"/>
          <w:highlight w:val="none"/>
          <w:lang w:val="en-US" w:eastAsia="zh-CN"/>
        </w:rPr>
        <w:t xml:space="preserve">3</w:t>
      </w:r>
      <w:r>
        <w:rPr>
          <w:rFonts w:eastAsia="宋体"/>
          <w:spacing w:val="7"/>
          <w:highlight w:val="none"/>
        </w:rPr>
        <w:t xml:space="preserve">】</w:t>
      </w:r>
      <w:r/>
    </w:p>
    <w:p>
      <w:pPr>
        <w:pStyle w:val="1469"/>
        <w:ind w:firstLine="500"/>
        <w:spacing w:line="440" w:lineRule="exact"/>
        <w:rPr>
          <w:rFonts w:eastAsia="宋体"/>
          <w:highlight w:val="none"/>
        </w:rPr>
      </w:pPr>
      <w:r>
        <w:rPr>
          <w:rFonts w:hint="eastAsia" w:eastAsia="宋体"/>
          <w:spacing w:val="7"/>
          <w:highlight w:val="none"/>
          <w:lang w:val="en-US" w:eastAsia="zh-CN"/>
        </w:rPr>
        <w:t xml:space="preserve">2.12</w:t>
      </w:r>
      <w:r>
        <w:rPr>
          <w:rFonts w:eastAsia="宋体"/>
          <w:spacing w:val="7"/>
          <w:highlight w:val="none"/>
        </w:rPr>
        <w:t xml:space="preserve"> </w:t>
      </w:r>
      <w:r>
        <w:rPr>
          <w:rFonts w:hint="eastAsia" w:eastAsia="宋体"/>
          <w:spacing w:val="7"/>
          <w:highlight w:val="none"/>
        </w:rPr>
        <w:t xml:space="preserve">综合协调</w:t>
      </w:r>
      <w:r>
        <w:rPr>
          <w:rFonts w:eastAsia="宋体"/>
          <w:highlight w:val="none"/>
        </w:rPr>
        <w:t xml:space="preserve">方案</w:t>
      </w:r>
      <w:r/>
    </w:p>
    <w:p>
      <w:pPr>
        <w:pStyle w:val="1469"/>
        <w:ind w:firstLine="500"/>
        <w:spacing w:line="440" w:lineRule="exact"/>
        <w:rPr>
          <w:rFonts w:eastAsia="宋体"/>
          <w:spacing w:val="7"/>
          <w:highlight w:val="none"/>
        </w:rPr>
      </w:pPr>
      <w:r>
        <w:rPr>
          <w:rFonts w:eastAsia="宋体"/>
          <w:spacing w:val="7"/>
          <w:highlight w:val="none"/>
        </w:rPr>
        <w:t xml:space="preserve">根据本项目对</w:t>
      </w:r>
      <w:r>
        <w:rPr>
          <w:rFonts w:hint="eastAsia" w:eastAsia="宋体"/>
          <w:spacing w:val="7"/>
          <w:highlight w:val="none"/>
        </w:rPr>
        <w:t xml:space="preserve">综合协调</w:t>
      </w:r>
      <w:r>
        <w:rPr>
          <w:rFonts w:eastAsia="宋体"/>
          <w:highlight w:val="none"/>
        </w:rPr>
        <w:t xml:space="preserve">的</w:t>
      </w:r>
      <w:r>
        <w:rPr>
          <w:rFonts w:eastAsia="宋体"/>
          <w:spacing w:val="7"/>
          <w:highlight w:val="none"/>
        </w:rPr>
        <w:t xml:space="preserve">具体要求，结合现场踏勘情况，投标人制定的</w:t>
      </w:r>
      <w:r>
        <w:rPr>
          <w:rFonts w:hint="eastAsia" w:eastAsia="宋体"/>
          <w:spacing w:val="7"/>
          <w:highlight w:val="none"/>
        </w:rPr>
        <w:t xml:space="preserve">综合协调</w:t>
      </w:r>
      <w:r>
        <w:rPr>
          <w:rFonts w:eastAsia="宋体"/>
          <w:highlight w:val="none"/>
        </w:rPr>
        <w:t xml:space="preserve">方案全面，优于项目服务需求的，得</w:t>
      </w:r>
      <w:r>
        <w:rPr>
          <w:rFonts w:hint="eastAsia" w:eastAsia="宋体"/>
          <w:highlight w:val="none"/>
          <w:lang w:val="en-US" w:eastAsia="zh-CN"/>
        </w:rPr>
        <w:t xml:space="preserve">3</w:t>
      </w:r>
      <w:r>
        <w:rPr>
          <w:rFonts w:eastAsia="宋体"/>
          <w:highlight w:val="none"/>
        </w:rPr>
        <w:t xml:space="preserve">分；符合项目服务需求的，得</w:t>
      </w:r>
      <w:r>
        <w:rPr>
          <w:rFonts w:hint="eastAsia" w:eastAsia="宋体"/>
          <w:highlight w:val="none"/>
          <w:lang w:val="en-US" w:eastAsia="zh-CN"/>
        </w:rPr>
        <w:t xml:space="preserve">2</w:t>
      </w:r>
      <w:r>
        <w:rPr>
          <w:rFonts w:eastAsia="宋体"/>
          <w:highlight w:val="none"/>
        </w:rPr>
        <w:t xml:space="preserve">分；部分内容与项目服务需求有负偏离的，得</w:t>
      </w:r>
      <w:r>
        <w:rPr>
          <w:rFonts w:hint="eastAsia" w:eastAsia="宋体"/>
          <w:highlight w:val="none"/>
          <w:lang w:val="en-US" w:eastAsia="zh-CN"/>
        </w:rPr>
        <w:t xml:space="preserve">1</w:t>
      </w:r>
      <w:r>
        <w:rPr>
          <w:rFonts w:eastAsia="宋体"/>
          <w:highlight w:val="none"/>
        </w:rPr>
        <w:t xml:space="preserve">分；完全脱离项目服务需求或未提供不得分。</w:t>
      </w:r>
      <w:r>
        <w:rPr>
          <w:rFonts w:eastAsia="宋体"/>
          <w:spacing w:val="7"/>
          <w:highlight w:val="none"/>
        </w:rPr>
        <w:t xml:space="preserve">【0/</w:t>
      </w:r>
      <w:r>
        <w:rPr>
          <w:rFonts w:hint="eastAsia" w:eastAsia="宋体"/>
          <w:spacing w:val="7"/>
          <w:highlight w:val="none"/>
          <w:lang w:val="en-US" w:eastAsia="zh-CN"/>
        </w:rPr>
        <w:t xml:space="preserve">1</w:t>
      </w:r>
      <w:r>
        <w:rPr>
          <w:rFonts w:eastAsia="宋体"/>
          <w:spacing w:val="7"/>
          <w:highlight w:val="none"/>
        </w:rPr>
        <w:t xml:space="preserve">/</w:t>
      </w:r>
      <w:r>
        <w:rPr>
          <w:rFonts w:hint="eastAsia" w:eastAsia="宋体"/>
          <w:spacing w:val="7"/>
          <w:highlight w:val="none"/>
          <w:lang w:val="en-US" w:eastAsia="zh-CN"/>
        </w:rPr>
        <w:t xml:space="preserve">2</w:t>
      </w:r>
      <w:r>
        <w:rPr>
          <w:rFonts w:eastAsia="宋体"/>
          <w:spacing w:val="7"/>
          <w:highlight w:val="none"/>
        </w:rPr>
        <w:t xml:space="preserve">/</w:t>
      </w:r>
      <w:r>
        <w:rPr>
          <w:rFonts w:hint="eastAsia" w:eastAsia="宋体"/>
          <w:spacing w:val="7"/>
          <w:highlight w:val="none"/>
          <w:lang w:val="en-US" w:eastAsia="zh-CN"/>
        </w:rPr>
        <w:t xml:space="preserve">3</w:t>
      </w:r>
      <w:r>
        <w:rPr>
          <w:rFonts w:eastAsia="宋体"/>
          <w:spacing w:val="7"/>
          <w:highlight w:val="none"/>
        </w:rPr>
        <w:t xml:space="preserve">】</w:t>
      </w:r>
      <w:r/>
    </w:p>
    <w:p>
      <w:pPr>
        <w:ind w:firstLine="482"/>
        <w:spacing w:line="440" w:lineRule="exact"/>
        <w:rPr>
          <w:rFonts w:hint="eastAsia" w:ascii="Times New Roman" w:hAnsi="Times New Roman"/>
          <w:b/>
          <w:bCs/>
          <w:color w:val="auto"/>
          <w:sz w:val="24"/>
          <w:highlight w:val="none"/>
        </w:rPr>
      </w:pPr>
      <w:r>
        <w:rPr>
          <w:rFonts w:hint="eastAsia" w:ascii="Times New Roman" w:hAnsi="Times New Roman"/>
          <w:b/>
          <w:bCs/>
          <w:sz w:val="24"/>
          <w:highlight w:val="none"/>
        </w:rPr>
        <w:t xml:space="preserve">3履约能力分</w:t>
      </w:r>
      <w:r>
        <w:rPr>
          <w:rFonts w:hint="eastAsia" w:ascii="Times New Roman" w:hAnsi="Times New Roman"/>
          <w:b/>
          <w:bCs/>
          <w:color w:val="auto"/>
          <w:sz w:val="24"/>
          <w:highlight w:val="none"/>
          <w:lang w:val="en-US" w:eastAsia="zh-CN"/>
        </w:rPr>
        <w:t xml:space="preserve">11</w:t>
      </w:r>
      <w:r>
        <w:rPr>
          <w:rFonts w:hint="eastAsia" w:ascii="Times New Roman" w:hAnsi="Times New Roman"/>
          <w:b/>
          <w:bCs/>
          <w:color w:val="auto"/>
          <w:sz w:val="24"/>
          <w:highlight w:val="none"/>
        </w:rPr>
        <w:t xml:space="preserve"> . 0分</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3.1.类似项目业绩</w:t>
      </w:r>
      <w:r/>
    </w:p>
    <w:p>
      <w:pPr>
        <w:ind w:firstLine="482"/>
        <w:spacing w:line="440" w:lineRule="exact"/>
        <w:rPr>
          <w:rFonts w:hint="eastAsia" w:ascii="Times New Roman" w:hAnsi="Times New Roman" w:eastAsia="宋体"/>
          <w:b w:val="0"/>
          <w:bCs w:val="0"/>
          <w:color w:val="auto"/>
          <w:sz w:val="24"/>
          <w:highlight w:val="none"/>
          <w:lang w:val="en-US" w:eastAsia="zh-CN"/>
        </w:rPr>
      </w:pPr>
      <w:r>
        <w:rPr>
          <w:rFonts w:hint="eastAsia" w:ascii="Times New Roman" w:hAnsi="Times New Roman"/>
          <w:b w:val="0"/>
          <w:bCs w:val="0"/>
          <w:color w:val="auto"/>
          <w:sz w:val="24"/>
          <w:highlight w:val="none"/>
        </w:rPr>
        <w:t xml:space="preserve">投标人提供自202</w:t>
      </w:r>
      <w:r>
        <w:rPr>
          <w:rFonts w:hint="eastAsia" w:ascii="Times New Roman" w:hAnsi="Times New Roman"/>
          <w:b w:val="0"/>
          <w:bCs w:val="0"/>
          <w:color w:val="auto"/>
          <w:sz w:val="24"/>
          <w:highlight w:val="none"/>
          <w:lang w:val="en-US" w:eastAsia="zh-CN"/>
        </w:rPr>
        <w:t xml:space="preserve">2</w:t>
      </w:r>
      <w:r>
        <w:rPr>
          <w:rFonts w:hint="eastAsia" w:ascii="Times New Roman" w:hAnsi="Times New Roman"/>
          <w:b w:val="0"/>
          <w:bCs w:val="0"/>
          <w:color w:val="auto"/>
          <w:sz w:val="24"/>
          <w:highlight w:val="none"/>
        </w:rPr>
        <w:t xml:space="preserve">年1月1日以来承接的类似服务项目业绩，有一个得</w:t>
      </w:r>
      <w:r>
        <w:rPr>
          <w:rFonts w:hint="eastAsia" w:ascii="Times New Roman" w:hAnsi="Times New Roman"/>
          <w:b w:val="0"/>
          <w:bCs w:val="0"/>
          <w:color w:val="auto"/>
          <w:sz w:val="24"/>
          <w:highlight w:val="none"/>
          <w:lang w:val="en-US" w:eastAsia="zh-CN"/>
        </w:rPr>
        <w:t xml:space="preserve">2</w:t>
      </w:r>
      <w:r>
        <w:rPr>
          <w:rFonts w:hint="eastAsia" w:ascii="Times New Roman" w:hAnsi="Times New Roman"/>
          <w:b w:val="0"/>
          <w:bCs w:val="0"/>
          <w:color w:val="auto"/>
          <w:sz w:val="24"/>
          <w:highlight w:val="none"/>
        </w:rPr>
        <w:t xml:space="preserve">分，最多得</w:t>
      </w:r>
      <w:r>
        <w:rPr>
          <w:rFonts w:hint="eastAsia" w:ascii="Times New Roman" w:hAnsi="Times New Roman"/>
          <w:b w:val="0"/>
          <w:bCs w:val="0"/>
          <w:color w:val="auto"/>
          <w:sz w:val="24"/>
          <w:highlight w:val="none"/>
          <w:lang w:val="en-US" w:eastAsia="zh-CN"/>
        </w:rPr>
        <w:t xml:space="preserve">4</w:t>
      </w:r>
      <w:r>
        <w:rPr>
          <w:rFonts w:hint="eastAsia" w:ascii="Times New Roman" w:hAnsi="Times New Roman"/>
          <w:b w:val="0"/>
          <w:bCs w:val="0"/>
          <w:color w:val="auto"/>
          <w:sz w:val="24"/>
          <w:highlight w:val="none"/>
        </w:rPr>
        <w:t xml:space="preserve">分</w:t>
      </w:r>
      <w:r>
        <w:rPr>
          <w:rFonts w:hint="eastAsia" w:ascii="Times New Roman" w:hAnsi="Times New Roman"/>
          <w:b/>
          <w:bCs/>
          <w:color w:val="auto"/>
          <w:sz w:val="24"/>
          <w:highlight w:val="none"/>
        </w:rPr>
        <w:t xml:space="preserve">(请在投标文件中提供合同，合同中须反映出相关内容，如合同中不能反映，须提供其他材料予以佐证，不提供的不得分)</w:t>
      </w:r>
      <w:r>
        <w:rPr>
          <w:rFonts w:hint="eastAsia" w:ascii="Times New Roman" w:hAnsi="Times New Roman"/>
          <w:b/>
          <w:bCs/>
          <w:color w:val="auto"/>
          <w:sz w:val="24"/>
          <w:highlight w:val="none"/>
          <w:lang w:eastAsia="zh-CN"/>
        </w:rPr>
        <w:t xml:space="preserve">。</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3.2.类似作业考核或满意度调查情况</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评委根据相关单位对</w:t>
      </w:r>
      <w:r>
        <w:rPr>
          <w:rFonts w:hint="eastAsia" w:ascii="Times New Roman" w:hAnsi="Times New Roman"/>
          <w:b w:val="0"/>
          <w:bCs w:val="0"/>
          <w:color w:val="auto"/>
          <w:sz w:val="24"/>
          <w:highlight w:val="none"/>
          <w:lang w:val="en-US" w:eastAsia="zh-CN"/>
        </w:rPr>
        <w:t xml:space="preserve">以上</w:t>
      </w:r>
      <w:r>
        <w:rPr>
          <w:rFonts w:hint="eastAsia" w:ascii="Times New Roman" w:hAnsi="Times New Roman"/>
          <w:b w:val="0"/>
          <w:bCs w:val="0"/>
          <w:color w:val="auto"/>
          <w:sz w:val="24"/>
          <w:highlight w:val="none"/>
        </w:rPr>
        <w:t xml:space="preserve">投标人自202</w:t>
      </w:r>
      <w:r>
        <w:rPr>
          <w:rFonts w:hint="eastAsia" w:ascii="Times New Roman" w:hAnsi="Times New Roman"/>
          <w:b w:val="0"/>
          <w:bCs w:val="0"/>
          <w:color w:val="auto"/>
          <w:sz w:val="24"/>
          <w:highlight w:val="none"/>
          <w:lang w:val="en-US" w:eastAsia="zh-CN"/>
        </w:rPr>
        <w:t xml:space="preserve">2</w:t>
      </w:r>
      <w:r>
        <w:rPr>
          <w:rFonts w:hint="eastAsia" w:ascii="Times New Roman" w:hAnsi="Times New Roman"/>
          <w:b w:val="0"/>
          <w:bCs w:val="0"/>
          <w:color w:val="auto"/>
          <w:sz w:val="24"/>
          <w:highlight w:val="none"/>
        </w:rPr>
        <w:t xml:space="preserve">年以来类似</w:t>
      </w:r>
      <w:r>
        <w:rPr>
          <w:rFonts w:hint="eastAsia" w:ascii="Times New Roman" w:hAnsi="Times New Roman"/>
          <w:b w:val="0"/>
          <w:bCs w:val="0"/>
          <w:color w:val="auto"/>
          <w:sz w:val="24"/>
          <w:highlight w:val="none"/>
          <w:lang w:val="en-US" w:eastAsia="zh-CN"/>
        </w:rPr>
        <w:t xml:space="preserve">业绩的</w:t>
      </w:r>
      <w:r>
        <w:rPr>
          <w:rFonts w:hint="eastAsia" w:ascii="Times New Roman" w:hAnsi="Times New Roman"/>
          <w:b w:val="0"/>
          <w:bCs w:val="0"/>
          <w:color w:val="auto"/>
          <w:sz w:val="24"/>
          <w:highlight w:val="none"/>
        </w:rPr>
        <w:t xml:space="preserve">考核</w:t>
      </w:r>
      <w:r>
        <w:rPr>
          <w:rFonts w:hint="eastAsia" w:ascii="Times New Roman" w:hAnsi="Times New Roman"/>
          <w:b w:val="0"/>
          <w:bCs w:val="0"/>
          <w:color w:val="auto"/>
          <w:sz w:val="24"/>
          <w:highlight w:val="none"/>
          <w:lang w:val="en-US" w:eastAsia="zh-CN"/>
        </w:rPr>
        <w:t xml:space="preserve">或</w:t>
      </w:r>
      <w:r>
        <w:rPr>
          <w:rFonts w:hint="eastAsia" w:ascii="Times New Roman" w:hAnsi="Times New Roman"/>
          <w:b w:val="0"/>
          <w:bCs w:val="0"/>
          <w:color w:val="auto"/>
          <w:sz w:val="24"/>
          <w:highlight w:val="none"/>
        </w:rPr>
        <w:t xml:space="preserve">满意度</w:t>
      </w:r>
      <w:r>
        <w:rPr>
          <w:rFonts w:hint="eastAsia" w:ascii="Times New Roman" w:hAnsi="Times New Roman"/>
          <w:b w:val="0"/>
          <w:bCs w:val="0"/>
          <w:color w:val="auto"/>
          <w:sz w:val="24"/>
          <w:highlight w:val="none"/>
          <w:lang w:val="en-US" w:eastAsia="zh-CN"/>
        </w:rPr>
        <w:t xml:space="preserve">调查情况</w:t>
      </w:r>
      <w:r>
        <w:rPr>
          <w:rFonts w:hint="eastAsia" w:ascii="Times New Roman" w:hAnsi="Times New Roman"/>
          <w:b w:val="0"/>
          <w:bCs w:val="0"/>
          <w:color w:val="auto"/>
          <w:sz w:val="24"/>
          <w:highlight w:val="none"/>
        </w:rPr>
        <w:t xml:space="preserve">进行评定，考核为合格及以上的或满意度评价为满意及以上的，有一个得</w:t>
      </w:r>
      <w:r>
        <w:rPr>
          <w:rFonts w:hint="eastAsia" w:ascii="Times New Roman" w:hAnsi="Times New Roman"/>
          <w:b w:val="0"/>
          <w:bCs w:val="0"/>
          <w:color w:val="auto"/>
          <w:sz w:val="24"/>
          <w:highlight w:val="none"/>
          <w:lang w:val="en-US" w:eastAsia="zh-CN"/>
        </w:rPr>
        <w:t xml:space="preserve">2</w:t>
      </w:r>
      <w:r>
        <w:rPr>
          <w:rFonts w:hint="eastAsia" w:ascii="Times New Roman" w:hAnsi="Times New Roman"/>
          <w:b w:val="0"/>
          <w:bCs w:val="0"/>
          <w:color w:val="auto"/>
          <w:sz w:val="24"/>
          <w:highlight w:val="none"/>
        </w:rPr>
        <w:t xml:space="preserve">分，最多得</w:t>
      </w:r>
      <w:r>
        <w:rPr>
          <w:rFonts w:hint="eastAsia" w:ascii="Times New Roman" w:hAnsi="Times New Roman"/>
          <w:b w:val="0"/>
          <w:bCs w:val="0"/>
          <w:color w:val="auto"/>
          <w:sz w:val="24"/>
          <w:highlight w:val="none"/>
          <w:lang w:val="en-US" w:eastAsia="zh-CN"/>
        </w:rPr>
        <w:t xml:space="preserve">4</w:t>
      </w:r>
      <w:r>
        <w:rPr>
          <w:rFonts w:hint="eastAsia" w:ascii="Times New Roman" w:hAnsi="Times New Roman"/>
          <w:b w:val="0"/>
          <w:bCs w:val="0"/>
          <w:color w:val="auto"/>
          <w:sz w:val="24"/>
          <w:highlight w:val="none"/>
        </w:rPr>
        <w:t xml:space="preserve">分。</w:t>
      </w:r>
      <w:r>
        <w:rPr>
          <w:rFonts w:hint="eastAsia" w:ascii="Times New Roman" w:hAnsi="Times New Roman"/>
          <w:b/>
          <w:bCs/>
          <w:color w:val="auto"/>
          <w:sz w:val="24"/>
          <w:highlight w:val="none"/>
        </w:rPr>
        <w:t xml:space="preserve">(请在投标文件中提供加盖业主公章的反馈</w:t>
      </w:r>
      <w:r>
        <w:rPr>
          <w:rFonts w:hint="eastAsia" w:ascii="Times New Roman" w:hAnsi="Times New Roman"/>
          <w:b/>
          <w:bCs/>
          <w:color w:val="auto"/>
          <w:sz w:val="24"/>
          <w:highlight w:val="none"/>
          <w:lang w:val="en-US" w:eastAsia="zh-CN"/>
        </w:rPr>
        <w:t xml:space="preserve">资料，</w:t>
      </w:r>
      <w:r>
        <w:rPr>
          <w:rFonts w:hint="eastAsia" w:ascii="Times New Roman" w:hAnsi="Times New Roman"/>
          <w:b/>
          <w:bCs/>
          <w:color w:val="auto"/>
          <w:sz w:val="24"/>
          <w:highlight w:val="none"/>
        </w:rPr>
        <w:t xml:space="preserve">同一合同期内的项目算一份，不提供的不得分)</w:t>
      </w:r>
      <w:r>
        <w:rPr>
          <w:rFonts w:hint="eastAsia" w:ascii="Times New Roman" w:hAnsi="Times New Roman"/>
          <w:b w:val="0"/>
          <w:bCs w:val="0"/>
          <w:color w:val="auto"/>
          <w:sz w:val="24"/>
          <w:highlight w:val="none"/>
        </w:rPr>
        <w:t xml:space="preserve">。</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3.3.体系认证</w:t>
      </w:r>
      <w:r/>
    </w:p>
    <w:p>
      <w:pPr>
        <w:ind w:firstLine="482"/>
        <w:spacing w:line="440" w:lineRule="exact"/>
        <w:rPr>
          <w:rFonts w:hint="eastAsia" w:ascii="Times New Roman" w:hAnsi="Times New Roman" w:eastAsia="宋体"/>
          <w:b/>
          <w:bCs/>
          <w:sz w:val="24"/>
          <w:highlight w:val="none"/>
          <w:lang w:eastAsia="zh-CN"/>
        </w:rPr>
      </w:pPr>
      <w:r>
        <w:rPr>
          <w:rFonts w:hint="eastAsia" w:ascii="Times New Roman" w:hAnsi="Times New Roman"/>
          <w:b w:val="0"/>
          <w:bCs w:val="0"/>
          <w:color w:val="auto"/>
          <w:sz w:val="24"/>
          <w:highlight w:val="none"/>
        </w:rPr>
        <w:t xml:space="preserve">投标人具有有效期内的</w:t>
      </w:r>
      <w:r>
        <w:rPr>
          <w:rFonts w:hint="eastAsia" w:ascii="Times New Roman" w:hAnsi="Times New Roman"/>
          <w:b w:val="0"/>
          <w:bCs w:val="0"/>
          <w:sz w:val="24"/>
          <w:highlight w:val="none"/>
        </w:rPr>
        <w:t xml:space="preserve">质量管理体系认证、环境管理体系认证、职业健康安全管理体系认证证书的有一项得1分，最高3分。</w:t>
      </w:r>
      <w:r>
        <w:rPr>
          <w:rFonts w:hint="eastAsia" w:ascii="Times New Roman" w:hAnsi="Times New Roman"/>
          <w:b/>
          <w:bCs/>
          <w:sz w:val="24"/>
          <w:highlight w:val="none"/>
        </w:rPr>
        <w:t xml:space="preserve">(提供体系认证证书扫描件，不提供不得分)</w:t>
      </w:r>
      <w:r>
        <w:rPr>
          <w:rFonts w:hint="eastAsia" w:ascii="Times New Roman" w:hAnsi="Times New Roman"/>
          <w:b/>
          <w:bCs/>
          <w:sz w:val="24"/>
          <w:highlight w:val="none"/>
          <w:lang w:eastAsia="zh-CN"/>
        </w:rPr>
        <w:t xml:space="preserve">。</w:t>
      </w:r>
      <w:r/>
    </w:p>
    <w:p>
      <w:pPr>
        <w:ind w:firstLine="482"/>
        <w:spacing w:line="440" w:lineRule="atLeast"/>
        <w:rPr>
          <w:rFonts w:ascii="Times New Roman" w:hAnsi="Times New Roman"/>
          <w:b/>
          <w:bCs/>
          <w:sz w:val="24"/>
          <w:szCs w:val="24"/>
          <w:highlight w:val="none"/>
        </w:rPr>
      </w:pPr>
      <w:r>
        <w:rPr>
          <w:rFonts w:ascii="Times New Roman" w:hAnsi="Times New Roman"/>
          <w:b/>
          <w:bCs/>
          <w:sz w:val="24"/>
          <w:szCs w:val="24"/>
          <w:highlight w:val="none"/>
        </w:rPr>
      </w:r>
      <w:r/>
    </w:p>
    <w:p>
      <w:pPr>
        <w:ind w:firstLine="482"/>
        <w:spacing w:line="440" w:lineRule="atLeast"/>
        <w:rPr>
          <w:rFonts w:ascii="Times New Roman" w:hAnsi="Times New Roman"/>
          <w:b/>
          <w:bCs/>
          <w:sz w:val="24"/>
          <w:szCs w:val="24"/>
          <w:highlight w:val="none"/>
        </w:rPr>
      </w:pPr>
      <w:r>
        <w:rPr>
          <w:rFonts w:ascii="Times New Roman" w:hAnsi="Times New Roman"/>
          <w:b/>
          <w:bCs/>
          <w:sz w:val="24"/>
          <w:szCs w:val="24"/>
          <w:highlight w:val="none"/>
        </w:rPr>
        <w:t xml:space="preserve">注:</w:t>
      </w:r>
      <w:r/>
    </w:p>
    <w:p>
      <w:pPr>
        <w:ind w:firstLine="482"/>
        <w:spacing w:line="440" w:lineRule="atLeast"/>
        <w:rPr>
          <w:rFonts w:ascii="Times New Roman" w:hAnsi="Times New Roman"/>
          <w:b/>
          <w:bCs/>
          <w:sz w:val="24"/>
          <w:szCs w:val="24"/>
          <w:highlight w:val="none"/>
        </w:rPr>
      </w:pPr>
      <w:r>
        <w:rPr>
          <w:rFonts w:ascii="Times New Roman" w:hAnsi="Times New Roman"/>
          <w:b/>
          <w:bCs/>
          <w:sz w:val="24"/>
          <w:szCs w:val="24"/>
          <w:highlight w:val="none"/>
        </w:rPr>
        <w:t xml:space="preserve">评分标准中所述“优于”指投标人在满足采购项目基本要求的基础上，提供更高质量、更先进的技术方案或服务；“符合”指投标人的方案或服务能够满足采购项目的基本要求，达到或不低于采购文件规定的各项标准。</w:t>
      </w:r>
      <w:r/>
    </w:p>
    <w:p>
      <w:pPr>
        <w:ind w:firstLine="482"/>
        <w:spacing w:line="440" w:lineRule="atLeast"/>
        <w:rPr>
          <w:rFonts w:ascii="Times New Roman" w:hAnsi="Times New Roman"/>
          <w:b/>
          <w:bCs/>
          <w:sz w:val="24"/>
          <w:szCs w:val="24"/>
          <w:highlight w:val="none"/>
        </w:rPr>
      </w:pPr>
      <w:r>
        <w:rPr>
          <w:rFonts w:ascii="Times New Roman" w:hAnsi="Times New Roman"/>
          <w:b/>
          <w:bCs/>
          <w:sz w:val="24"/>
          <w:szCs w:val="24"/>
          <w:highlight w:val="none"/>
        </w:rPr>
      </w:r>
      <w:r/>
    </w:p>
    <w:p>
      <w:pPr>
        <w:ind w:firstLine="482"/>
        <w:spacing w:line="440" w:lineRule="exact"/>
        <w:rPr>
          <w:rFonts w:hint="eastAsia" w:ascii="Times New Roman" w:hAnsi="Times New Roman"/>
          <w:b/>
          <w:bCs/>
          <w:sz w:val="24"/>
          <w:highlight w:val="none"/>
        </w:rPr>
      </w:pPr>
      <w:r>
        <w:rPr>
          <w:rFonts w:ascii="Times New Roman" w:hAnsi="Times New Roman"/>
          <w:b/>
          <w:bCs/>
          <w:sz w:val="24"/>
          <w:szCs w:val="24"/>
          <w:highlight w:val="none"/>
        </w:rPr>
        <w:t xml:space="preserve">以上证明材料，不提供不得分。</w:t>
      </w:r>
      <w:r/>
    </w:p>
    <w:p>
      <w:pPr>
        <w:ind w:firstLine="482"/>
        <w:spacing w:line="440" w:lineRule="atLeast"/>
        <w:rPr>
          <w:rFonts w:ascii="Times New Roman" w:hAnsi="Times New Roman"/>
          <w:sz w:val="24"/>
          <w:szCs w:val="24"/>
          <w:highlight w:val="none"/>
        </w:rPr>
      </w:pPr>
      <w:r>
        <w:rPr>
          <w:rFonts w:ascii="Times New Roman" w:hAnsi="Times New Roman"/>
          <w:sz w:val="24"/>
          <w:szCs w:val="24"/>
          <w:highlight w:val="none"/>
        </w:rPr>
      </w:r>
      <w:r/>
    </w:p>
    <w:p>
      <w:pPr>
        <w:pStyle w:val="967"/>
        <w:pageBreakBefore/>
        <w:spacing w:line="440" w:lineRule="exact"/>
        <w:rPr>
          <w:rFonts w:ascii="Times New Roman" w:hAnsi="Times New Roman" w:eastAsia="宋体"/>
          <w:highlight w:val="none"/>
        </w:rPr>
      </w:pPr>
      <w:r/>
      <w:bookmarkStart w:id="116" w:name="_Toc178598553"/>
      <w:r>
        <w:rPr>
          <w:rFonts w:ascii="Times New Roman" w:hAnsi="Times New Roman" w:eastAsia="宋体"/>
          <w:highlight w:val="none"/>
        </w:rPr>
        <w:t xml:space="preserve">第六章 投标文件格式</w:t>
      </w:r>
      <w:bookmarkEnd w:id="116"/>
      <w:r/>
      <w:bookmarkStart w:id="117" w:name="_Hlt26955039"/>
      <w:r/>
      <w:bookmarkEnd w:id="117"/>
      <w:r/>
      <w:bookmarkStart w:id="118" w:name="_Hlt26671244"/>
      <w:r/>
      <w:bookmarkEnd w:id="118"/>
      <w:r/>
      <w:r/>
    </w:p>
    <w:p>
      <w:pPr>
        <w:ind w:right="-124" w:firstLine="420"/>
        <w:spacing w:line="440" w:lineRule="exact"/>
        <w:rPr>
          <w:rFonts w:ascii="Times New Roman" w:hAnsi="Times New Roman"/>
          <w:highlight w:val="none"/>
        </w:rPr>
      </w:pPr>
      <w:r>
        <w:rPr>
          <w:rFonts w:ascii="Times New Roman" w:hAnsi="Times New Roman"/>
          <w:highlight w:val="none"/>
        </w:rPr>
      </w:r>
      <w:r/>
    </w:p>
    <w:p>
      <w:pPr>
        <w:ind w:firstLine="400"/>
        <w:jc w:val="left"/>
        <w:spacing w:line="440" w:lineRule="exact"/>
        <w:rPr>
          <w:rFonts w:ascii="Times New Roman" w:hAnsi="Times New Roman"/>
          <w:sz w:val="20"/>
          <w:highlight w:val="none"/>
        </w:rPr>
      </w:pPr>
      <w:r/>
      <w:r/>
      <w:r/>
    </w:p>
    <w:p>
      <w:pPr>
        <w:pStyle w:val="1449"/>
        <w:jc w:val="center"/>
        <w:spacing w:after="400"/>
        <w:rPr>
          <w:rFonts w:eastAsia="宋体"/>
          <w:sz w:val="40"/>
          <w:szCs w:val="40"/>
          <w:highlight w:val="none"/>
        </w:rPr>
      </w:pPr>
      <w:r>
        <w:rPr>
          <w:rFonts w:eastAsia="宋体"/>
          <w:sz w:val="40"/>
          <w:szCs w:val="40"/>
          <w:highlight w:val="none"/>
        </w:rPr>
        <w:t xml:space="preserve">投标主要文件目录</w:t>
      </w:r>
      <w:r/>
    </w:p>
    <w:p>
      <w:pPr>
        <w:pStyle w:val="1449"/>
        <w:spacing w:line="440" w:lineRule="exact"/>
        <w:rPr>
          <w:rFonts w:eastAsia="宋体"/>
          <w:highlight w:val="none"/>
        </w:rPr>
      </w:pPr>
      <w:r>
        <w:rPr>
          <w:rFonts w:eastAsia="宋体"/>
          <w:highlight w:val="none"/>
        </w:rPr>
        <w:t xml:space="preserve">一、封面</w:t>
      </w:r>
      <w:r/>
    </w:p>
    <w:p>
      <w:pPr>
        <w:pStyle w:val="1449"/>
        <w:spacing w:line="440" w:lineRule="exact"/>
        <w:rPr>
          <w:rFonts w:eastAsia="宋体"/>
          <w:highlight w:val="none"/>
        </w:rPr>
      </w:pPr>
      <w:r>
        <w:rPr>
          <w:rFonts w:eastAsia="宋体"/>
          <w:highlight w:val="none"/>
        </w:rPr>
        <w:t xml:space="preserve">二、投标函格式</w:t>
      </w:r>
      <w:r/>
    </w:p>
    <w:p>
      <w:pPr>
        <w:pStyle w:val="1449"/>
        <w:spacing w:line="440" w:lineRule="exact"/>
        <w:rPr>
          <w:rFonts w:eastAsia="宋体"/>
          <w:highlight w:val="none"/>
        </w:rPr>
      </w:pPr>
      <w:r>
        <w:rPr>
          <w:rFonts w:eastAsia="宋体"/>
          <w:highlight w:val="none"/>
        </w:rPr>
        <w:t xml:space="preserve">三、开标一览表</w:t>
      </w:r>
      <w:r/>
    </w:p>
    <w:p>
      <w:pPr>
        <w:pStyle w:val="1449"/>
        <w:spacing w:line="440" w:lineRule="exact"/>
        <w:rPr>
          <w:rFonts w:eastAsia="宋体"/>
          <w:highlight w:val="none"/>
        </w:rPr>
      </w:pPr>
      <w:r>
        <w:rPr>
          <w:rFonts w:eastAsia="宋体"/>
          <w:highlight w:val="none"/>
        </w:rPr>
        <w:t xml:space="preserve">四、</w:t>
      </w:r>
      <w:r>
        <w:rPr>
          <w:rFonts w:eastAsia="宋体"/>
          <w:highlight w:val="none"/>
        </w:rPr>
        <w:t xml:space="preserve">经费测算明细表</w:t>
      </w:r>
      <w:r>
        <w:rPr>
          <w:rFonts w:eastAsia="宋体"/>
          <w:highlight w:val="none"/>
        </w:rPr>
      </w:r>
      <w:r/>
    </w:p>
    <w:p>
      <w:pPr>
        <w:pStyle w:val="1449"/>
        <w:spacing w:line="440" w:lineRule="exact"/>
        <w:rPr>
          <w:rFonts w:eastAsia="宋体"/>
          <w:highlight w:val="none"/>
        </w:rPr>
      </w:pPr>
      <w:r>
        <w:rPr>
          <w:rFonts w:eastAsia="宋体"/>
          <w:highlight w:val="none"/>
        </w:rPr>
        <w:t xml:space="preserve">五</w:t>
      </w:r>
      <w:r>
        <w:rPr>
          <w:rFonts w:eastAsia="宋体"/>
          <w:highlight w:val="none"/>
        </w:rPr>
        <w:t xml:space="preserve">、</w:t>
      </w:r>
      <w:r>
        <w:rPr>
          <w:rFonts w:eastAsia="宋体"/>
          <w:highlight w:val="none"/>
        </w:rPr>
        <w:t xml:space="preserve">资格证明文件</w:t>
      </w:r>
      <w:r>
        <w:rPr>
          <w:rFonts w:eastAsia="宋体"/>
          <w:highlight w:val="none"/>
        </w:rPr>
      </w:r>
      <w:r/>
    </w:p>
    <w:p>
      <w:pPr>
        <w:pStyle w:val="1449"/>
        <w:spacing w:line="440" w:lineRule="exact"/>
        <w:rPr>
          <w:rFonts w:eastAsia="宋体"/>
          <w:highlight w:val="none"/>
        </w:rPr>
      </w:pPr>
      <w:r>
        <w:rPr>
          <w:rFonts w:eastAsia="宋体"/>
          <w:highlight w:val="none"/>
        </w:rPr>
        <w:t xml:space="preserve">六</w:t>
      </w:r>
      <w:r>
        <w:rPr>
          <w:rFonts w:eastAsia="宋体"/>
          <w:highlight w:val="none"/>
        </w:rPr>
        <w:t xml:space="preserve">、中小企业声明函</w:t>
      </w:r>
      <w:r/>
    </w:p>
    <w:p>
      <w:pPr>
        <w:pStyle w:val="1449"/>
        <w:spacing w:line="440" w:lineRule="exact"/>
        <w:rPr>
          <w:rFonts w:eastAsia="宋体"/>
          <w:highlight w:val="none"/>
        </w:rPr>
      </w:pPr>
      <w:r>
        <w:rPr>
          <w:rFonts w:eastAsia="宋体"/>
          <w:highlight w:val="none"/>
        </w:rPr>
        <w:t xml:space="preserve">七</w:t>
      </w:r>
      <w:r>
        <w:rPr>
          <w:rFonts w:eastAsia="宋体"/>
          <w:highlight w:val="none"/>
        </w:rPr>
        <w:t xml:space="preserve">、</w:t>
      </w:r>
      <w:r>
        <w:rPr>
          <w:rFonts w:eastAsia="宋体"/>
          <w:highlight w:val="none"/>
        </w:rPr>
        <w:t xml:space="preserve">残疾人福利性单位声明函</w:t>
      </w:r>
      <w:r/>
    </w:p>
    <w:p>
      <w:pPr>
        <w:pStyle w:val="1449"/>
        <w:spacing w:line="440" w:lineRule="exact"/>
        <w:rPr>
          <w:rFonts w:eastAsia="宋体"/>
          <w:highlight w:val="none"/>
        </w:rPr>
      </w:pPr>
      <w:r>
        <w:rPr>
          <w:rFonts w:eastAsia="宋体"/>
          <w:highlight w:val="none"/>
        </w:rPr>
        <w:t xml:space="preserve">八</w:t>
      </w:r>
      <w:r>
        <w:rPr>
          <w:rFonts w:eastAsia="宋体"/>
          <w:highlight w:val="none"/>
        </w:rPr>
        <w:t xml:space="preserve">、</w:t>
      </w:r>
      <w:r>
        <w:rPr>
          <w:rFonts w:eastAsia="宋体"/>
          <w:highlight w:val="none"/>
        </w:rPr>
        <w:t xml:space="preserve">监狱企业的证明文件</w:t>
      </w:r>
      <w:r/>
    </w:p>
    <w:p>
      <w:pPr>
        <w:pStyle w:val="1449"/>
        <w:spacing w:line="440" w:lineRule="exact"/>
        <w:rPr>
          <w:rFonts w:eastAsia="宋体"/>
          <w:highlight w:val="none"/>
        </w:rPr>
      </w:pPr>
      <w:r>
        <w:rPr>
          <w:rFonts w:eastAsia="宋体"/>
          <w:highlight w:val="none"/>
        </w:rPr>
        <w:t xml:space="preserve">九</w:t>
      </w:r>
      <w:r>
        <w:rPr>
          <w:rFonts w:eastAsia="宋体"/>
          <w:highlight w:val="none"/>
        </w:rPr>
        <w:t xml:space="preserve">、第四章项目需求中实质性要求响应对照表</w:t>
      </w:r>
      <w:r/>
    </w:p>
    <w:p>
      <w:pPr>
        <w:pStyle w:val="1449"/>
        <w:spacing w:line="440" w:lineRule="exact"/>
        <w:rPr>
          <w:rFonts w:eastAsia="宋体"/>
          <w:highlight w:val="none"/>
        </w:rPr>
      </w:pPr>
      <w:r>
        <w:rPr>
          <w:rFonts w:eastAsia="宋体"/>
          <w:highlight w:val="none"/>
        </w:rPr>
        <w:t xml:space="preserve">十</w:t>
      </w:r>
      <w:r>
        <w:rPr>
          <w:rFonts w:eastAsia="宋体"/>
          <w:highlight w:val="none"/>
        </w:rPr>
        <w:t xml:space="preserve">、服务方案</w:t>
      </w:r>
      <w:r/>
    </w:p>
    <w:p>
      <w:pPr>
        <w:pStyle w:val="1449"/>
        <w:spacing w:line="440" w:lineRule="exact"/>
        <w:rPr>
          <w:rFonts w:eastAsia="宋体"/>
          <w:highlight w:val="none"/>
        </w:rPr>
      </w:pPr>
      <w:r>
        <w:rPr>
          <w:rFonts w:eastAsia="宋体"/>
          <w:highlight w:val="none"/>
        </w:rPr>
        <w:t xml:space="preserve">十</w:t>
      </w:r>
      <w:r>
        <w:rPr>
          <w:rFonts w:eastAsia="宋体"/>
          <w:highlight w:val="none"/>
        </w:rPr>
        <w:t xml:space="preserve">一</w:t>
      </w:r>
      <w:r>
        <w:rPr>
          <w:rFonts w:eastAsia="宋体"/>
          <w:highlight w:val="none"/>
        </w:rPr>
        <w:t xml:space="preserve">、投标人情况介绍</w:t>
      </w:r>
      <w:r>
        <w:rPr>
          <w:rFonts w:eastAsia="宋体"/>
          <w:highlight w:val="none"/>
        </w:rPr>
      </w:r>
      <w:r/>
    </w:p>
    <w:p>
      <w:pPr>
        <w:pStyle w:val="1449"/>
        <w:spacing w:line="440" w:lineRule="exact"/>
        <w:rPr>
          <w:rFonts w:eastAsia="宋体"/>
          <w:highlight w:val="none"/>
        </w:rPr>
      </w:pPr>
      <w:r>
        <w:rPr>
          <w:rFonts w:eastAsia="宋体"/>
          <w:highlight w:val="none"/>
        </w:rPr>
        <w:t xml:space="preserve">十</w:t>
      </w:r>
      <w:r>
        <w:rPr>
          <w:rFonts w:eastAsia="宋体"/>
          <w:highlight w:val="none"/>
        </w:rPr>
        <w:t xml:space="preserve">二</w:t>
      </w:r>
      <w:r>
        <w:rPr>
          <w:rFonts w:eastAsia="宋体"/>
          <w:highlight w:val="none"/>
        </w:rPr>
        <w:t xml:space="preserve">、技术参数响应及偏离表</w:t>
      </w:r>
      <w:r/>
    </w:p>
    <w:p>
      <w:pPr>
        <w:pStyle w:val="1449"/>
        <w:spacing w:line="440" w:lineRule="exact"/>
        <w:rPr>
          <w:rFonts w:eastAsia="宋体"/>
          <w:highlight w:val="none"/>
        </w:rPr>
      </w:pPr>
      <w:r>
        <w:rPr>
          <w:rFonts w:eastAsia="宋体"/>
          <w:highlight w:val="none"/>
        </w:rPr>
        <w:t xml:space="preserve">十</w:t>
      </w:r>
      <w:r>
        <w:rPr>
          <w:rFonts w:eastAsia="宋体"/>
          <w:highlight w:val="none"/>
        </w:rPr>
        <w:t xml:space="preserve">三</w:t>
      </w:r>
      <w:r>
        <w:rPr>
          <w:rFonts w:eastAsia="宋体"/>
          <w:highlight w:val="none"/>
        </w:rPr>
        <w:t xml:space="preserve">、商务条款响应及偏离表</w:t>
      </w:r>
      <w:r/>
    </w:p>
    <w:p>
      <w:pPr>
        <w:pStyle w:val="1449"/>
        <w:spacing w:line="440" w:lineRule="exact"/>
        <w:rPr>
          <w:rFonts w:eastAsia="宋体"/>
          <w:highlight w:val="none"/>
        </w:rPr>
      </w:pPr>
      <w:r>
        <w:rPr>
          <w:rFonts w:eastAsia="宋体"/>
          <w:highlight w:val="none"/>
        </w:rPr>
        <w:t xml:space="preserve">十</w:t>
      </w:r>
      <w:r>
        <w:rPr>
          <w:rFonts w:eastAsia="宋体"/>
          <w:highlight w:val="none"/>
        </w:rPr>
        <w:t xml:space="preserve">四</w:t>
      </w:r>
      <w:r>
        <w:rPr>
          <w:rFonts w:eastAsia="宋体"/>
          <w:highlight w:val="none"/>
        </w:rPr>
        <w:t xml:space="preserve">、其他材料</w:t>
      </w:r>
      <w:r/>
    </w:p>
    <w:p>
      <w:pPr>
        <w:pStyle w:val="1450"/>
        <w:rPr>
          <w:rFonts w:eastAsia="宋体"/>
          <w:highlight w:val="none"/>
        </w:rPr>
        <w:outlineLvl w:val="1"/>
      </w:pPr>
      <w:r>
        <w:rPr>
          <w:rFonts w:eastAsia="宋体"/>
          <w:highlight w:val="none"/>
        </w:rPr>
        <w:br w:type="page" w:clear="all"/>
      </w:r>
      <w:bookmarkStart w:id="120" w:name="_Toc178598554"/>
      <w:r>
        <w:rPr>
          <w:rFonts w:eastAsia="宋体"/>
          <w:b/>
          <w:sz w:val="32"/>
          <w:highlight w:val="none"/>
        </w:rPr>
        <w:t xml:space="preserve">一、封面</w:t>
      </w:r>
      <w:bookmarkEnd w:id="120"/>
      <w:r/>
      <w:r/>
    </w:p>
    <w:p>
      <w:pPr>
        <w:pStyle w:val="1451"/>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51"/>
        <w:jc w:val="center"/>
        <w:spacing w:before="540" w:after="540"/>
        <w:rPr>
          <w:rFonts w:eastAsia="宋体"/>
          <w:sz w:val="54"/>
          <w:szCs w:val="54"/>
          <w:highlight w:val="none"/>
        </w:rPr>
      </w:pPr>
      <w:r>
        <w:rPr>
          <w:rFonts w:eastAsia="宋体"/>
          <w:sz w:val="54"/>
          <w:szCs w:val="54"/>
          <w:highlight w:val="none"/>
        </w:rPr>
        <w:t xml:space="preserve">投 标 文 件</w:t>
      </w:r>
      <w:r/>
    </w:p>
    <w:p>
      <w:pPr>
        <w:pStyle w:val="1451"/>
        <w:spacing w:before="240" w:after="240"/>
        <w:rPr>
          <w:rFonts w:eastAsia="宋体"/>
          <w:highlight w:val="none"/>
        </w:rPr>
      </w:pPr>
      <w:r>
        <w:rPr>
          <w:rFonts w:eastAsia="宋体"/>
          <w:highlight w:val="none"/>
        </w:rPr>
        <w:t xml:space="preserve"> </w:t>
      </w:r>
      <w:r/>
    </w:p>
    <w:p>
      <w:pPr>
        <w:pStyle w:val="1451"/>
        <w:jc w:val="center"/>
        <w:spacing w:before="400" w:after="400"/>
        <w:rPr>
          <w:rFonts w:eastAsia="宋体"/>
          <w:sz w:val="40"/>
          <w:szCs w:val="40"/>
          <w:highlight w:val="none"/>
        </w:rPr>
      </w:pPr>
      <w:r>
        <w:rPr>
          <w:rFonts w:eastAsia="宋体"/>
          <w:sz w:val="40"/>
          <w:szCs w:val="40"/>
          <w:highlight w:val="none"/>
        </w:rPr>
        <w:t xml:space="preserve"> </w:t>
      </w:r>
      <w:r/>
    </w:p>
    <w:p>
      <w:pPr>
        <w:pStyle w:val="1451"/>
        <w:spacing w:before="240" w:after="240"/>
        <w:rPr>
          <w:rFonts w:eastAsia="宋体"/>
          <w:highlight w:val="none"/>
        </w:rPr>
      </w:pPr>
      <w:r>
        <w:rPr>
          <w:rFonts w:eastAsia="宋体"/>
          <w:highlight w:val="none"/>
        </w:rPr>
        <w:t xml:space="preserve"> </w:t>
      </w:r>
      <w:r/>
    </w:p>
    <w:p>
      <w:pPr>
        <w:pStyle w:val="1451"/>
        <w:jc w:val="center"/>
        <w:spacing w:before="360" w:after="360"/>
        <w:rPr>
          <w:rFonts w:eastAsia="宋体"/>
          <w:sz w:val="36"/>
          <w:szCs w:val="36"/>
          <w:highlight w:val="none"/>
        </w:rPr>
      </w:pPr>
      <w:r>
        <w:rPr>
          <w:rFonts w:eastAsia="宋体"/>
          <w:sz w:val="36"/>
          <w:szCs w:val="36"/>
          <w:highlight w:val="none"/>
        </w:rPr>
        <w:t xml:space="preserve">项目名称：   </w:t>
      </w:r>
      <w:r/>
    </w:p>
    <w:p>
      <w:pPr>
        <w:pStyle w:val="1451"/>
        <w:jc w:val="center"/>
        <w:spacing w:before="360" w:after="360"/>
        <w:rPr>
          <w:rFonts w:eastAsia="宋体"/>
          <w:sz w:val="36"/>
          <w:szCs w:val="36"/>
          <w:highlight w:val="none"/>
        </w:rPr>
      </w:pPr>
      <w:r>
        <w:rPr>
          <w:rFonts w:eastAsia="宋体"/>
          <w:sz w:val="36"/>
          <w:szCs w:val="36"/>
          <w:highlight w:val="none"/>
        </w:rPr>
        <w:t xml:space="preserve">招标编号：   </w:t>
      </w:r>
      <w:r/>
    </w:p>
    <w:p>
      <w:pPr>
        <w:pStyle w:val="1451"/>
        <w:jc w:val="center"/>
        <w:spacing w:before="360" w:after="360"/>
        <w:rPr>
          <w:rFonts w:eastAsia="宋体"/>
          <w:sz w:val="36"/>
          <w:szCs w:val="36"/>
          <w:highlight w:val="none"/>
        </w:rPr>
      </w:pPr>
      <w:r>
        <w:rPr>
          <w:rFonts w:eastAsia="宋体"/>
          <w:sz w:val="36"/>
          <w:szCs w:val="36"/>
          <w:highlight w:val="none"/>
        </w:rPr>
        <w:t xml:space="preserve"> </w:t>
      </w:r>
      <w:r/>
    </w:p>
    <w:p>
      <w:pPr>
        <w:pStyle w:val="1451"/>
        <w:jc w:val="center"/>
        <w:spacing w:before="360" w:after="360"/>
        <w:rPr>
          <w:rFonts w:eastAsia="宋体"/>
          <w:sz w:val="36"/>
          <w:szCs w:val="36"/>
          <w:highlight w:val="none"/>
        </w:rPr>
      </w:pPr>
      <w:r>
        <w:rPr>
          <w:rFonts w:eastAsia="宋体"/>
          <w:sz w:val="36"/>
          <w:szCs w:val="36"/>
          <w:highlight w:val="none"/>
        </w:rPr>
        <w:t xml:space="preserve"> </w:t>
      </w:r>
      <w:r/>
    </w:p>
    <w:p>
      <w:pPr>
        <w:pStyle w:val="1451"/>
        <w:jc w:val="center"/>
        <w:spacing w:before="360" w:after="360"/>
        <w:rPr>
          <w:rFonts w:eastAsia="宋体"/>
          <w:sz w:val="36"/>
          <w:szCs w:val="36"/>
          <w:highlight w:val="none"/>
        </w:rPr>
      </w:pPr>
      <w:r>
        <w:rPr>
          <w:rFonts w:eastAsia="宋体"/>
          <w:sz w:val="36"/>
          <w:szCs w:val="36"/>
          <w:highlight w:val="none"/>
        </w:rPr>
        <w:t xml:space="preserve">投标人名称：   </w:t>
      </w:r>
      <w:r/>
    </w:p>
    <w:p>
      <w:pPr>
        <w:pStyle w:val="1451"/>
        <w:jc w:val="center"/>
        <w:spacing w:before="360" w:after="360"/>
        <w:rPr>
          <w:rFonts w:eastAsia="宋体"/>
          <w:sz w:val="36"/>
          <w:szCs w:val="36"/>
          <w:highlight w:val="none"/>
        </w:rPr>
      </w:pPr>
      <w:r>
        <w:rPr>
          <w:rFonts w:eastAsia="宋体"/>
          <w:sz w:val="36"/>
          <w:szCs w:val="36"/>
          <w:highlight w:val="none"/>
        </w:rPr>
        <w:t xml:space="preserve">日期：   </w:t>
      </w:r>
      <w:r/>
    </w:p>
    <w:p>
      <w:pPr>
        <w:pStyle w:val="1451"/>
        <w:jc w:val="center"/>
        <w:spacing w:before="360" w:after="360"/>
        <w:rPr>
          <w:rFonts w:eastAsia="宋体"/>
          <w:sz w:val="36"/>
          <w:szCs w:val="36"/>
          <w:highlight w:val="none"/>
        </w:rPr>
      </w:pPr>
      <w:r>
        <w:rPr>
          <w:rFonts w:eastAsia="宋体"/>
          <w:sz w:val="36"/>
          <w:szCs w:val="36"/>
          <w:highlight w:val="none"/>
        </w:rPr>
        <w:t xml:space="preserve"> </w:t>
      </w:r>
      <w:r/>
    </w:p>
    <w:p>
      <w:pPr>
        <w:pStyle w:val="1451"/>
        <w:spacing w:before="240" w:after="240"/>
        <w:rPr>
          <w:rFonts w:eastAsia="宋体"/>
          <w:highlight w:val="none"/>
        </w:rPr>
      </w:pPr>
      <w:r>
        <w:rPr>
          <w:rFonts w:eastAsia="宋体"/>
          <w:highlight w:val="none"/>
        </w:rPr>
        <w:t xml:space="preserve"> </w:t>
      </w:r>
      <w:r/>
    </w:p>
    <w:p>
      <w:pPr>
        <w:pStyle w:val="1452"/>
        <w:rPr>
          <w:rFonts w:eastAsia="宋体"/>
          <w:highlight w:val="none"/>
        </w:rPr>
        <w:outlineLvl w:val="1"/>
      </w:pPr>
      <w:r>
        <w:rPr>
          <w:rFonts w:eastAsia="宋体"/>
          <w:highlight w:val="none"/>
        </w:rPr>
        <w:br w:type="page" w:clear="all"/>
      </w:r>
      <w:bookmarkStart w:id="121" w:name="_Toc178598555"/>
      <w:r>
        <w:rPr>
          <w:rFonts w:eastAsia="宋体"/>
          <w:b/>
          <w:sz w:val="32"/>
          <w:highlight w:val="none"/>
        </w:rPr>
        <w:t xml:space="preserve">二、投标函格式</w:t>
      </w:r>
      <w:bookmarkEnd w:id="121"/>
      <w:r/>
      <w:r/>
    </w:p>
    <w:p>
      <w:pPr>
        <w:pStyle w:val="1453"/>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53"/>
        <w:jc w:val="center"/>
        <w:spacing w:before="320" w:after="320"/>
        <w:rPr>
          <w:rFonts w:eastAsia="宋体"/>
          <w:b/>
          <w:bCs/>
          <w:sz w:val="32"/>
          <w:szCs w:val="32"/>
          <w:highlight w:val="none"/>
        </w:rPr>
      </w:pPr>
      <w:r>
        <w:rPr>
          <w:rFonts w:eastAsia="宋体"/>
          <w:b/>
          <w:bCs/>
          <w:sz w:val="32"/>
          <w:szCs w:val="32"/>
          <w:highlight w:val="none"/>
        </w:rPr>
        <w:t xml:space="preserve">投标函格式</w:t>
      </w:r>
      <w:r/>
    </w:p>
    <w:p>
      <w:pPr>
        <w:pStyle w:val="1453"/>
        <w:spacing w:before="240" w:after="240"/>
        <w:rPr>
          <w:rFonts w:eastAsia="宋体"/>
          <w:highlight w:val="none"/>
        </w:rPr>
      </w:pPr>
      <w:r>
        <w:rPr>
          <w:rFonts w:eastAsia="宋体"/>
          <w:highlight w:val="none"/>
        </w:rPr>
        <w:t xml:space="preserve">致：   ：</w:t>
      </w:r>
      <w:r/>
    </w:p>
    <w:p>
      <w:pPr>
        <w:pStyle w:val="1453"/>
        <w:spacing w:before="240" w:after="240"/>
        <w:rPr>
          <w:rFonts w:eastAsia="宋体"/>
          <w:highlight w:val="none"/>
        </w:rPr>
      </w:pPr>
      <w:r>
        <w:rPr>
          <w:rFonts w:eastAsia="宋体"/>
          <w:highlight w:val="none"/>
        </w:rPr>
        <w:t xml:space="preserve">根据贵方的   号招标文件，正式授权下述签字人      (姓名和职务)代表我方   （投标人的名称），全权处理本次项目投标的有关事宜。 </w:t>
      </w:r>
      <w:r/>
    </w:p>
    <w:p>
      <w:pPr>
        <w:pStyle w:val="1453"/>
        <w:spacing w:before="240" w:after="240"/>
        <w:rPr>
          <w:rFonts w:eastAsia="宋体"/>
          <w:highlight w:val="none"/>
        </w:rPr>
      </w:pPr>
      <w:r>
        <w:rPr>
          <w:rFonts w:eastAsia="宋体"/>
          <w:highlight w:val="none"/>
        </w:rPr>
        <w:t xml:space="preserve">据此函，签字人兹宣布同意如下： </w:t>
      </w:r>
      <w:r/>
    </w:p>
    <w:p>
      <w:pPr>
        <w:pStyle w:val="1453"/>
        <w:spacing w:before="240" w:after="240"/>
        <w:rPr>
          <w:rFonts w:eastAsia="宋体"/>
          <w:highlight w:val="none"/>
        </w:rPr>
      </w:pPr>
      <w:r>
        <w:rPr>
          <w:rFonts w:eastAsia="宋体"/>
          <w:highlight w:val="none"/>
        </w:rPr>
        <w:t xml:space="preserve">1、同意向贵方提供贵方可能另外要求的与投标有关的任何证据或资料； </w:t>
      </w:r>
      <w:r/>
    </w:p>
    <w:p>
      <w:pPr>
        <w:pStyle w:val="1453"/>
        <w:spacing w:before="240" w:after="240"/>
        <w:rPr>
          <w:rFonts w:eastAsia="宋体"/>
          <w:highlight w:val="none"/>
        </w:rPr>
      </w:pPr>
      <w:r>
        <w:rPr>
          <w:rFonts w:eastAsia="宋体"/>
          <w:highlight w:val="none"/>
        </w:rPr>
        <w:t xml:space="preserve">2、我们完全理解贵方不一定将合同授予最低报价的投标人； </w:t>
      </w:r>
      <w:r/>
    </w:p>
    <w:p>
      <w:pPr>
        <w:pStyle w:val="1453"/>
        <w:spacing w:before="240" w:after="240"/>
        <w:rPr>
          <w:rFonts w:eastAsia="宋体"/>
          <w:highlight w:val="none"/>
        </w:rPr>
      </w:pPr>
      <w:r>
        <w:rPr>
          <w:rFonts w:eastAsia="宋体"/>
          <w:highlight w:val="none"/>
        </w:rPr>
        <w:t xml:space="preserve">3、我们已详细审核全部招标文件及其有效补充文件，我们知道必须放弃提出含糊不清或误解问题的权利； </w:t>
      </w:r>
      <w:r/>
    </w:p>
    <w:p>
      <w:pPr>
        <w:pStyle w:val="1453"/>
        <w:spacing w:before="240" w:after="240"/>
        <w:rPr>
          <w:rFonts w:eastAsia="宋体"/>
          <w:highlight w:val="none"/>
        </w:rPr>
      </w:pPr>
      <w:r>
        <w:rPr>
          <w:rFonts w:eastAsia="宋体"/>
          <w:highlight w:val="none"/>
        </w:rPr>
        <w:t xml:space="preserve">4、一旦我方中标，我们将根据招标文件的规定，严格履行合同条款的责任和义务，并保证按照合同条款提供服务； </w:t>
      </w:r>
      <w:r/>
    </w:p>
    <w:p>
      <w:pPr>
        <w:pStyle w:val="1453"/>
        <w:spacing w:before="240" w:after="240"/>
        <w:rPr>
          <w:rFonts w:eastAsia="宋体"/>
          <w:highlight w:val="none"/>
        </w:rPr>
      </w:pPr>
      <w:r>
        <w:rPr>
          <w:rFonts w:eastAsia="宋体"/>
          <w:highlight w:val="none"/>
        </w:rPr>
        <w:t xml:space="preserve">5、与本投标有关的正式通讯地址为： </w:t>
      </w:r>
      <w:r/>
    </w:p>
    <w:p>
      <w:pPr>
        <w:pStyle w:val="1453"/>
        <w:spacing w:before="240" w:after="240"/>
        <w:rPr>
          <w:rFonts w:eastAsia="宋体"/>
          <w:highlight w:val="none"/>
        </w:rPr>
      </w:pPr>
      <w:r>
        <w:rPr>
          <w:rFonts w:eastAsia="宋体"/>
          <w:highlight w:val="none"/>
        </w:rPr>
        <w:t xml:space="preserve">地址：    </w:t>
      </w:r>
      <w:r/>
    </w:p>
    <w:p>
      <w:pPr>
        <w:pStyle w:val="1453"/>
        <w:spacing w:before="240" w:after="240"/>
        <w:rPr>
          <w:rFonts w:eastAsia="宋体"/>
          <w:highlight w:val="none"/>
        </w:rPr>
      </w:pPr>
      <w:r>
        <w:rPr>
          <w:rFonts w:eastAsia="宋体"/>
          <w:highlight w:val="none"/>
        </w:rPr>
        <w:t xml:space="preserve">邮编：    </w:t>
      </w:r>
      <w:r/>
    </w:p>
    <w:p>
      <w:pPr>
        <w:pStyle w:val="1453"/>
        <w:spacing w:before="240" w:after="240"/>
        <w:rPr>
          <w:rFonts w:eastAsia="宋体"/>
          <w:highlight w:val="none"/>
        </w:rPr>
      </w:pPr>
      <w:r>
        <w:rPr>
          <w:rFonts w:eastAsia="宋体"/>
          <w:highlight w:val="none"/>
        </w:rPr>
        <w:t xml:space="preserve">电话：    </w:t>
      </w:r>
      <w:r/>
    </w:p>
    <w:p>
      <w:pPr>
        <w:pStyle w:val="1453"/>
        <w:spacing w:before="240" w:after="240"/>
        <w:rPr>
          <w:rFonts w:eastAsia="宋体"/>
          <w:highlight w:val="none"/>
        </w:rPr>
      </w:pPr>
      <w:r>
        <w:rPr>
          <w:rFonts w:eastAsia="宋体"/>
          <w:highlight w:val="none"/>
        </w:rPr>
        <w:t xml:space="preserve">传真：    </w:t>
      </w:r>
      <w:r/>
    </w:p>
    <w:p>
      <w:pPr>
        <w:pStyle w:val="1453"/>
        <w:spacing w:before="240" w:after="240"/>
        <w:rPr>
          <w:rFonts w:eastAsia="宋体"/>
          <w:highlight w:val="none"/>
        </w:rPr>
      </w:pPr>
      <w:r>
        <w:rPr>
          <w:rFonts w:eastAsia="宋体"/>
          <w:highlight w:val="none"/>
        </w:rPr>
        <w:t xml:space="preserve">投标单位代表姓名：    </w:t>
      </w:r>
      <w:r/>
    </w:p>
    <w:p>
      <w:pPr>
        <w:pStyle w:val="1453"/>
        <w:spacing w:before="240" w:after="240"/>
        <w:rPr>
          <w:rFonts w:eastAsia="宋体"/>
          <w:highlight w:val="none"/>
        </w:rPr>
      </w:pPr>
      <w:r>
        <w:rPr>
          <w:rFonts w:eastAsia="宋体"/>
          <w:highlight w:val="none"/>
        </w:rPr>
        <w:t xml:space="preserve">投标单位名称：    </w:t>
      </w:r>
      <w:r/>
    </w:p>
    <w:p>
      <w:pPr>
        <w:pStyle w:val="1453"/>
        <w:spacing w:before="240" w:after="240"/>
        <w:rPr>
          <w:rFonts w:eastAsia="宋体"/>
          <w:highlight w:val="none"/>
        </w:rPr>
      </w:pPr>
      <w:r>
        <w:rPr>
          <w:rFonts w:eastAsia="宋体"/>
          <w:highlight w:val="none"/>
        </w:rPr>
        <w:t xml:space="preserve">公章：</w:t>
      </w:r>
      <w:r/>
    </w:p>
    <w:p>
      <w:pPr>
        <w:pStyle w:val="1453"/>
        <w:spacing w:before="240" w:after="240"/>
        <w:rPr>
          <w:rFonts w:eastAsia="宋体"/>
          <w:highlight w:val="none"/>
        </w:rPr>
      </w:pPr>
      <w:r>
        <w:rPr>
          <w:rFonts w:eastAsia="宋体"/>
          <w:highlight w:val="none"/>
        </w:rPr>
        <w:t xml:space="preserve">日期：   </w:t>
      </w:r>
      <w:r/>
    </w:p>
    <w:p>
      <w:pPr>
        <w:pStyle w:val="1453"/>
        <w:spacing w:before="240" w:after="240"/>
        <w:rPr>
          <w:rFonts w:eastAsia="宋体"/>
          <w:highlight w:val="none"/>
        </w:rPr>
      </w:pPr>
      <w:r>
        <w:rPr>
          <w:rFonts w:eastAsia="宋体"/>
          <w:highlight w:val="none"/>
        </w:rPr>
        <w:t xml:space="preserve"> </w:t>
      </w:r>
      <w:r/>
    </w:p>
    <w:p>
      <w:pPr>
        <w:pStyle w:val="1454"/>
        <w:rPr>
          <w:rFonts w:eastAsia="宋体"/>
          <w:highlight w:val="none"/>
        </w:rPr>
        <w:outlineLvl w:val="1"/>
      </w:pPr>
      <w:r>
        <w:rPr>
          <w:rFonts w:eastAsia="宋体"/>
          <w:highlight w:val="none"/>
        </w:rPr>
        <w:br w:type="page" w:clear="all"/>
      </w:r>
      <w:bookmarkStart w:id="122" w:name="_Toc178598556"/>
      <w:r>
        <w:rPr>
          <w:rFonts w:eastAsia="宋体"/>
          <w:b/>
          <w:sz w:val="32"/>
          <w:highlight w:val="none"/>
        </w:rPr>
        <w:t xml:space="preserve">三、开标一览表</w:t>
      </w:r>
      <w:bookmarkEnd w:id="122"/>
      <w:r/>
      <w:r/>
    </w:p>
    <w:p>
      <w:pPr>
        <w:pStyle w:val="1444"/>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44"/>
        <w:jc w:val="center"/>
        <w:spacing w:before="400" w:after="400" w:line="300" w:lineRule="auto"/>
        <w:rPr>
          <w:rFonts w:eastAsia="宋体"/>
          <w:b/>
          <w:bCs/>
          <w:sz w:val="40"/>
          <w:szCs w:val="40"/>
          <w:highlight w:val="none"/>
        </w:rPr>
      </w:pPr>
      <w:r>
        <w:rPr>
          <w:rFonts w:eastAsia="宋体"/>
          <w:b/>
          <w:bCs/>
          <w:sz w:val="40"/>
          <w:szCs w:val="40"/>
          <w:highlight w:val="none"/>
        </w:rPr>
        <w:t xml:space="preserve">开标一览表（总报价）</w:t>
      </w:r>
      <w:r/>
    </w:p>
    <w:p>
      <w:pPr>
        <w:pStyle w:val="1444"/>
        <w:spacing w:before="240" w:after="240"/>
        <w:rPr>
          <w:rFonts w:eastAsia="宋体"/>
          <w:highlight w:val="none"/>
        </w:rPr>
      </w:pPr>
      <w:r>
        <w:rPr>
          <w:rFonts w:eastAsia="宋体"/>
          <w:highlight w:val="none"/>
        </w:rPr>
        <w:t xml:space="preserve">投标单位全称（加盖公章）：    </w:t>
      </w:r>
      <w:r/>
    </w:p>
    <w:p>
      <w:pPr>
        <w:pStyle w:val="1444"/>
        <w:spacing w:before="240" w:after="240"/>
        <w:rPr>
          <w:rFonts w:eastAsia="宋体"/>
          <w:highlight w:val="none"/>
        </w:rPr>
      </w:pPr>
      <w:r>
        <w:rPr>
          <w:rFonts w:eastAsia="宋体"/>
          <w:highlight w:val="none"/>
        </w:rPr>
        <w:t xml:space="preserve"> 项目编号：</w:t>
      </w:r>
      <w:r/>
    </w:p>
    <w:tbl>
      <w:tblPr>
        <w:tblStyle w:val="927"/>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220"/>
        <w:gridCol w:w="6939"/>
      </w:tblGrid>
      <w:tr>
        <w:trPr>
          <w:jc w:val="center"/>
          <w:trHeight w:val="304"/>
        </w:trPr>
        <w:tc>
          <w:tcPr>
            <w:tcMar>
              <w:left w:w="0" w:type="dxa"/>
              <w:top w:w="0" w:type="dxa"/>
              <w:right w:w="0" w:type="dxa"/>
              <w:bottom w:w="0" w:type="dxa"/>
            </w:tcMar>
            <w:tcW w:w="3220" w:type="dxa"/>
            <w:vAlign w:val="center"/>
            <w:textDirection w:val="lrTb"/>
            <w:noWrap w:val="false"/>
          </w:tcPr>
          <w:p>
            <w:pPr>
              <w:pStyle w:val="1444"/>
              <w:jc w:val="center"/>
              <w:rPr>
                <w:rFonts w:eastAsia="宋体"/>
                <w:highlight w:val="none"/>
              </w:rPr>
            </w:pPr>
            <w:r>
              <w:rPr>
                <w:rFonts w:eastAsia="宋体"/>
                <w:highlight w:val="none"/>
              </w:rPr>
              <w:t xml:space="preserve">项目名称 </w:t>
            </w:r>
            <w:r/>
          </w:p>
        </w:tc>
        <w:tc>
          <w:tcPr>
            <w:tcMar>
              <w:left w:w="0" w:type="dxa"/>
              <w:top w:w="0" w:type="dxa"/>
              <w:right w:w="0" w:type="dxa"/>
              <w:bottom w:w="0" w:type="dxa"/>
            </w:tcMar>
            <w:tcW w:w="6939" w:type="dxa"/>
            <w:vAlign w:val="center"/>
            <w:textDirection w:val="lrTb"/>
            <w:noWrap w:val="false"/>
          </w:tcPr>
          <w:p>
            <w:pPr>
              <w:pStyle w:val="1444"/>
              <w:jc w:val="center"/>
              <w:rPr>
                <w:rFonts w:eastAsia="宋体"/>
                <w:highlight w:val="none"/>
              </w:rPr>
            </w:pPr>
            <w:r>
              <w:rPr>
                <w:rFonts w:eastAsia="宋体"/>
                <w:highlight w:val="none"/>
              </w:rPr>
              <w:t xml:space="preserve">总价（元） </w:t>
            </w:r>
            <w:r/>
          </w:p>
        </w:tc>
      </w:tr>
      <w:tr>
        <w:trPr>
          <w:jc w:val="center"/>
          <w:trHeight w:val="330"/>
        </w:trPr>
        <w:tc>
          <w:tcPr>
            <w:tcMar>
              <w:left w:w="0" w:type="dxa"/>
              <w:top w:w="0" w:type="dxa"/>
              <w:right w:w="0" w:type="dxa"/>
              <w:bottom w:w="0" w:type="dxa"/>
            </w:tcMar>
            <w:tcW w:w="3220" w:type="dxa"/>
            <w:vAlign w:val="center"/>
            <w:textDirection w:val="lrTb"/>
            <w:noWrap w:val="false"/>
          </w:tcPr>
          <w:p>
            <w:pPr>
              <w:pStyle w:val="1444"/>
              <w:rPr>
                <w:rFonts w:eastAsia="宋体"/>
                <w:highlight w:val="none"/>
              </w:rPr>
            </w:pPr>
            <w:r>
              <w:rPr>
                <w:rFonts w:eastAsia="宋体"/>
                <w:highlight w:val="none"/>
              </w:rPr>
              <w:t xml:space="preserve">   </w:t>
            </w:r>
            <w:r/>
          </w:p>
        </w:tc>
        <w:tc>
          <w:tcPr>
            <w:tcMar>
              <w:left w:w="0" w:type="dxa"/>
              <w:top w:w="0" w:type="dxa"/>
              <w:right w:w="0" w:type="dxa"/>
              <w:bottom w:w="0" w:type="dxa"/>
            </w:tcMar>
            <w:tcW w:w="6939" w:type="dxa"/>
            <w:vAlign w:val="center"/>
            <w:textDirection w:val="lrTb"/>
            <w:noWrap w:val="false"/>
          </w:tcPr>
          <w:p>
            <w:pPr>
              <w:pStyle w:val="1444"/>
              <w:rPr>
                <w:rFonts w:eastAsia="宋体"/>
                <w:highlight w:val="none"/>
              </w:rPr>
            </w:pPr>
            <w:r>
              <w:rPr>
                <w:rFonts w:eastAsia="宋体"/>
                <w:highlight w:val="none"/>
              </w:rPr>
              <w:t xml:space="preserve">小写：           （人民币）</w:t>
            </w:r>
            <w:r/>
          </w:p>
        </w:tc>
      </w:tr>
      <w:tr>
        <w:trPr>
          <w:jc w:val="center"/>
          <w:trHeight w:val="318"/>
        </w:trPr>
        <w:tc>
          <w:tcPr>
            <w:tcMar>
              <w:left w:w="0" w:type="dxa"/>
              <w:top w:w="0" w:type="dxa"/>
              <w:right w:w="0" w:type="dxa"/>
              <w:bottom w:w="0" w:type="dxa"/>
            </w:tcMar>
            <w:tcW w:w="3220" w:type="dxa"/>
            <w:vAlign w:val="center"/>
            <w:textDirection w:val="lrTb"/>
            <w:noWrap w:val="false"/>
          </w:tcPr>
          <w:p>
            <w:pPr>
              <w:pStyle w:val="1444"/>
              <w:rPr>
                <w:rFonts w:eastAsia="宋体"/>
                <w:highlight w:val="none"/>
              </w:rPr>
            </w:pPr>
            <w:r>
              <w:rPr>
                <w:rFonts w:eastAsia="宋体"/>
                <w:highlight w:val="none"/>
              </w:rPr>
              <w:t xml:space="preserve">投标报价大写金额 </w:t>
            </w:r>
            <w:r/>
          </w:p>
        </w:tc>
        <w:tc>
          <w:tcPr>
            <w:tcMar>
              <w:left w:w="0" w:type="dxa"/>
              <w:top w:w="0" w:type="dxa"/>
              <w:right w:w="0" w:type="dxa"/>
              <w:bottom w:w="0" w:type="dxa"/>
            </w:tcMar>
            <w:tcW w:w="6939" w:type="dxa"/>
            <w:vAlign w:val="center"/>
            <w:textDirection w:val="lrTb"/>
            <w:noWrap w:val="false"/>
          </w:tcPr>
          <w:p>
            <w:pPr>
              <w:pStyle w:val="1444"/>
              <w:rPr>
                <w:rFonts w:eastAsia="宋体"/>
                <w:highlight w:val="none"/>
              </w:rPr>
            </w:pPr>
            <w:r>
              <w:rPr>
                <w:rFonts w:eastAsia="宋体"/>
                <w:highlight w:val="none"/>
              </w:rPr>
              <w:t xml:space="preserve">   </w:t>
            </w:r>
            <w:r/>
          </w:p>
        </w:tc>
      </w:tr>
    </w:tbl>
    <w:p>
      <w:pPr>
        <w:pStyle w:val="1444"/>
        <w:ind w:right="960"/>
        <w:jc w:val="right"/>
        <w:spacing w:before="240" w:after="240"/>
        <w:rPr>
          <w:rFonts w:eastAsia="宋体"/>
          <w:highlight w:val="none"/>
        </w:rPr>
      </w:pPr>
      <w:r>
        <w:rPr>
          <w:rFonts w:eastAsia="宋体"/>
          <w:highlight w:val="none"/>
        </w:rPr>
        <w:t xml:space="preserve"> 日期：</w:t>
      </w:r>
      <w:r/>
    </w:p>
    <w:p>
      <w:pPr>
        <w:pStyle w:val="1444"/>
        <w:spacing w:line="440" w:lineRule="exact"/>
        <w:rPr>
          <w:rFonts w:eastAsia="宋体"/>
          <w:b/>
          <w:bCs/>
          <w:highlight w:val="none"/>
        </w:rPr>
      </w:pPr>
      <w:r>
        <w:rPr>
          <w:rFonts w:eastAsia="宋体"/>
          <w:b/>
          <w:bCs/>
          <w:highlight w:val="none"/>
        </w:rPr>
        <w:t xml:space="preserve">注：</w:t>
      </w:r>
      <w:r/>
    </w:p>
    <w:p>
      <w:pPr>
        <w:pStyle w:val="1444"/>
        <w:spacing w:line="440" w:lineRule="exact"/>
        <w:rPr>
          <w:rFonts w:eastAsia="宋体"/>
          <w:highlight w:val="none"/>
        </w:rPr>
      </w:pPr>
      <w:r>
        <w:rPr>
          <w:rFonts w:eastAsia="宋体"/>
          <w:highlight w:val="none"/>
        </w:rPr>
        <w:t xml:space="preserve">1、总价为综合报价，详见招标文件第二章12.4。</w:t>
      </w:r>
      <w:r/>
    </w:p>
    <w:p>
      <w:pPr>
        <w:pStyle w:val="1444"/>
        <w:spacing w:line="440" w:lineRule="exact"/>
        <w:rPr>
          <w:rFonts w:eastAsia="宋体"/>
          <w:highlight w:val="none"/>
        </w:rPr>
      </w:pPr>
      <w:r>
        <w:rPr>
          <w:rFonts w:eastAsia="宋体"/>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1444"/>
        <w:spacing w:line="440" w:lineRule="exact"/>
        <w:rPr>
          <w:rFonts w:eastAsia="宋体"/>
          <w:highlight w:val="none"/>
        </w:rPr>
      </w:pPr>
      <w:r>
        <w:rPr>
          <w:rFonts w:eastAsia="宋体"/>
          <w:highlight w:val="none"/>
        </w:rPr>
        <w:t xml:space="preserve">3、本表中的报价已包括公共责任险（第三者险），中标单位未及时投保所造成的损害责任由中标单位承担。</w:t>
      </w:r>
      <w:r/>
    </w:p>
    <w:p>
      <w:pPr>
        <w:pStyle w:val="1456"/>
        <w:spacing w:line="440" w:lineRule="exact"/>
        <w:rPr>
          <w:rFonts w:eastAsia="宋体"/>
          <w:b/>
          <w:bCs/>
          <w:highlight w:val="none"/>
        </w:rPr>
      </w:pPr>
      <w:r>
        <w:rPr>
          <w:rFonts w:eastAsia="宋体"/>
          <w:b/>
          <w:bCs/>
          <w:highlight w:val="none"/>
        </w:rPr>
        <w:t xml:space="preserve">填写说明：</w:t>
      </w:r>
      <w:r/>
    </w:p>
    <w:p>
      <w:pPr>
        <w:pStyle w:val="1456"/>
        <w:spacing w:line="440" w:lineRule="exact"/>
        <w:rPr>
          <w:rFonts w:eastAsia="宋体"/>
          <w:i/>
          <w:iCs/>
          <w:highlight w:val="none"/>
          <w:u w:val="single"/>
        </w:rPr>
      </w:pPr>
      <w:r>
        <w:rPr>
          <w:rFonts w:eastAsia="宋体"/>
          <w:i/>
          <w:iCs/>
          <w:highlight w:val="none"/>
          <w:u w:val="single"/>
        </w:rPr>
        <w:t xml:space="preserve">1、开标一览表必须加盖投标人公章（复印件无效）。</w:t>
      </w:r>
      <w:r/>
    </w:p>
    <w:p>
      <w:pPr>
        <w:pStyle w:val="1492"/>
        <w:outlineLvl w:val="1"/>
      </w:pPr>
      <w:r/>
      <w:bookmarkStart w:id="123" w:name="_Toc178598557"/>
      <w:r>
        <w:rPr>
          <w:rFonts w:eastAsia="宋体"/>
          <w:highlight w:val="none"/>
        </w:rPr>
        <w:br w:type="page" w:clear="all"/>
      </w:r>
      <w:r>
        <w:rPr>
          <w:rFonts w:eastAsia="宋体"/>
          <w:b/>
          <w:sz w:val="28"/>
          <w:highlight w:val="none"/>
        </w:rPr>
      </w:r>
      <w:bookmarkStart w:id="0" w:name="undefined"/>
      <w:r/>
      <w:bookmarkStart w:id="0" w:name="undefined"/>
      <w:r/>
      <w:bookmarkEnd w:id="0"/>
      <w:r>
        <w:rPr>
          <w:rFonts w:eastAsia="宋体"/>
          <w:b/>
          <w:sz w:val="32"/>
          <w:highlight w:val="none"/>
        </w:rPr>
        <w:t xml:space="preserve">四</w:t>
      </w:r>
      <w:r>
        <w:rPr>
          <w:rFonts w:eastAsia="宋体"/>
          <w:b/>
          <w:sz w:val="32"/>
          <w:highlight w:val="none"/>
        </w:rPr>
        <w:t xml:space="preserve">、</w:t>
      </w:r>
      <w:r>
        <w:rPr>
          <w:rFonts w:eastAsia="宋体"/>
          <w:b/>
          <w:sz w:val="32"/>
          <w:highlight w:val="none"/>
        </w:rPr>
        <w:t xml:space="preserve">经费测算明细表</w:t>
      </w:r>
      <w:r/>
    </w:p>
    <w:p>
      <w:pPr>
        <w:ind w:left="0" w:right="0" w:firstLine="0"/>
        <w:jc w:val="center"/>
        <w:spacing w:before="400" w:after="4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经费测算明细表</w:t>
      </w:r>
      <w:r>
        <w:rPr>
          <w:rFonts w:ascii="Times New Roman" w:hAnsi="Times New Roman" w:eastAsia="Times New Roman" w:cs="Times New Roman"/>
          <w:b/>
          <w:color w:val="000000"/>
          <w:sz w:val="4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投标单位全称（加盖公章）：</w:t>
      </w: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项目编号：</w:t>
      </w:r>
      <w:r/>
    </w:p>
    <w:tbl>
      <w:tblPr>
        <w:tblStyle w:val="9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
        <w:gridCol w:w="2200"/>
        <w:gridCol w:w="2952"/>
        <w:gridCol w:w="1091"/>
        <w:gridCol w:w="1091"/>
        <w:gridCol w:w="1483"/>
      </w:tblGrid>
      <w:tr>
        <w:trPr>
          <w:trHeight w:val="28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测算依据和测算式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月支出（元）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总支出（元）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员工工资</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社会保险</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住房公积金</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服务用品费用</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意外保险费用</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劳保用品</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办公费用</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其它费用</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8"/>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针对本项目  （是或否）使用退休人员。</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以上表格必须如实提供，内容表述不全的可自行添加。 </w:t>
      </w:r>
      <w:r/>
    </w:p>
    <w:p>
      <w:pPr>
        <w:ind w:left="0" w:right="0" w:firstLine="0"/>
        <w:spacing w:before="240" w:after="240"/>
        <w:rPr>
          <w:rFonts w:eastAsia="宋体"/>
          <w:b/>
          <w:bCs/>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请供应商明确针对该项目是否使用退休人员：如使用退休人员，则在横线处填写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；如未使用退休人员，则在横线处填写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。（此为必填项）</w:t>
      </w:r>
      <w:r/>
    </w:p>
    <w:p>
      <w:pPr>
        <w:pStyle w:val="1456"/>
        <w:spacing w:line="440" w:lineRule="exact"/>
        <w:rPr>
          <w:rFonts w:eastAsia="宋体"/>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highlight w:val="none"/>
        </w:rPr>
      </w:r>
      <w:r>
        <w:rPr>
          <w:highlight w:val="none"/>
        </w:rPr>
      </w:r>
      <w:r/>
    </w:p>
    <w:p>
      <w:pPr>
        <w:pStyle w:val="1456"/>
        <w:spacing w:line="440" w:lineRule="exact"/>
        <w:rPr>
          <w:highlight w:val="none"/>
        </w:rPr>
      </w:pPr>
      <w:r>
        <w:rPr>
          <w:rFonts w:eastAsia="宋体"/>
          <w:highlight w:val="none"/>
        </w:rPr>
      </w:r>
      <w:r>
        <w:rPr>
          <w:rFonts w:eastAsia="宋体"/>
          <w:b/>
          <w:sz w:val="32"/>
          <w:highlight w:val="none"/>
        </w:rPr>
        <w:t xml:space="preserve">五</w:t>
      </w:r>
      <w:r>
        <w:rPr>
          <w:rFonts w:eastAsia="宋体"/>
          <w:b/>
          <w:sz w:val="32"/>
          <w:highlight w:val="none"/>
        </w:rPr>
        <w:t xml:space="preserve">、资格证明文件</w:t>
      </w:r>
      <w:bookmarkEnd w:id="123"/>
      <w:r/>
      <w:r/>
    </w:p>
    <w:p>
      <w:pPr>
        <w:pStyle w:val="1457"/>
        <w:rPr>
          <w:rFonts w:eastAsia="宋体"/>
          <w:highlight w:val="none"/>
        </w:rPr>
        <w:outlineLvl w:val="2"/>
      </w:pPr>
      <w:r>
        <w:rPr>
          <w:rFonts w:eastAsia="宋体"/>
          <w:highlight w:val="none"/>
        </w:rPr>
        <w:br w:type="page" w:clear="all"/>
      </w:r>
      <w:r>
        <w:rPr>
          <w:rFonts w:eastAsia="宋体"/>
          <w:b/>
          <w:sz w:val="28"/>
          <w:highlight w:val="none"/>
        </w:rPr>
        <w:t xml:space="preserve">  法人或者其他组织的营业执照等证明文件，自然人的身份证明</w:t>
      </w:r>
      <w:r/>
    </w:p>
    <w:p>
      <w:pPr>
        <w:pStyle w:val="1458"/>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58"/>
        <w:spacing w:before="240" w:after="240"/>
        <w:rPr>
          <w:rFonts w:eastAsia="宋体"/>
          <w:highlight w:val="none"/>
        </w:rPr>
      </w:pPr>
      <w:r>
        <w:rPr>
          <w:rFonts w:eastAsia="宋体"/>
          <w:highlight w:val="none"/>
        </w:rPr>
        <w:t xml:space="preserve">  </w:t>
      </w:r>
      <w:r/>
    </w:p>
    <w:p>
      <w:pPr>
        <w:pStyle w:val="1458"/>
        <w:jc w:val="center"/>
        <w:spacing w:before="360" w:after="360" w:line="300" w:lineRule="auto"/>
        <w:rPr>
          <w:rFonts w:eastAsia="宋体"/>
          <w:b/>
          <w:bCs/>
          <w:sz w:val="36"/>
          <w:szCs w:val="36"/>
          <w:highlight w:val="none"/>
        </w:rPr>
      </w:pPr>
      <w:r>
        <w:rPr>
          <w:rFonts w:eastAsia="宋体"/>
          <w:b/>
          <w:bCs/>
          <w:sz w:val="36"/>
          <w:szCs w:val="36"/>
          <w:highlight w:val="none"/>
        </w:rPr>
        <w:t xml:space="preserve">法人或者其他组织的营业执照等证明文件，自然人的身份证明 </w:t>
      </w:r>
      <w:r/>
    </w:p>
    <w:tbl>
      <w:tblPr>
        <w:tblStyle w:val="927"/>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458"/>
              <w:jc w:val="center"/>
              <w:rPr>
                <w:rFonts w:eastAsia="宋体"/>
                <w:highlight w:val="none"/>
              </w:rPr>
            </w:pPr>
            <w:r>
              <w:rPr>
                <w:rFonts w:eastAsia="宋体"/>
                <w:highlight w:val="none"/>
              </w:rPr>
              <w:t xml:space="preserve">序号 </w:t>
            </w:r>
            <w:r/>
          </w:p>
        </w:tc>
        <w:tc>
          <w:tcPr>
            <w:tcMar>
              <w:left w:w="0" w:type="dxa"/>
              <w:top w:w="0" w:type="dxa"/>
              <w:right w:w="0" w:type="dxa"/>
              <w:bottom w:w="0" w:type="dxa"/>
            </w:tcMar>
            <w:tcW w:w="6255" w:type="dxa"/>
            <w:vAlign w:val="center"/>
            <w:textDirection w:val="lrTb"/>
            <w:noWrap w:val="false"/>
          </w:tcPr>
          <w:p>
            <w:pPr>
              <w:pStyle w:val="1458"/>
              <w:jc w:val="center"/>
              <w:rPr>
                <w:rFonts w:eastAsia="宋体"/>
                <w:highlight w:val="none"/>
              </w:rPr>
            </w:pPr>
            <w:r>
              <w:rPr>
                <w:rFonts w:eastAsia="宋体"/>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458"/>
              <w:jc w:val="center"/>
              <w:rPr>
                <w:rFonts w:eastAsia="宋体"/>
                <w:highlight w:val="none"/>
              </w:rPr>
            </w:pPr>
            <w:r>
              <w:rPr>
                <w:rFonts w:eastAsia="宋体"/>
                <w:highlight w:val="none"/>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1458"/>
              <w:jc w:val="center"/>
              <w:rPr>
                <w:rFonts w:eastAsia="宋体"/>
                <w:highlight w:val="none"/>
              </w:rPr>
            </w:pPr>
            <w:r/>
            <w:bookmarkStart w:id="124" w:name="A1"/>
            <w:r/>
            <w:bookmarkEnd w:id="124"/>
            <w:r/>
            <w:r/>
          </w:p>
        </w:tc>
        <w:tc>
          <w:tcPr>
            <w:tcMar>
              <w:left w:w="0" w:type="dxa"/>
              <w:top w:w="0" w:type="dxa"/>
              <w:right w:w="0" w:type="dxa"/>
              <w:bottom w:w="0" w:type="dxa"/>
            </w:tcMar>
            <w:tcW w:w="6255" w:type="dxa"/>
            <w:vAlign w:val="center"/>
            <w:textDirection w:val="lrTb"/>
            <w:noWrap w:val="false"/>
          </w:tcPr>
          <w:p>
            <w:pPr>
              <w:pStyle w:val="1458"/>
              <w:rPr>
                <w:rFonts w:eastAsia="宋体"/>
                <w:highlight w:val="none"/>
              </w:rPr>
            </w:pPr>
            <w:r/>
            <w:bookmarkStart w:id="125" w:name="MC"/>
            <w:r/>
            <w:bookmarkEnd w:id="125"/>
            <w:r/>
            <w:r/>
          </w:p>
        </w:tc>
        <w:tc>
          <w:tcPr>
            <w:tcMar>
              <w:left w:w="0" w:type="dxa"/>
              <w:top w:w="0" w:type="dxa"/>
              <w:right w:w="0" w:type="dxa"/>
              <w:bottom w:w="0" w:type="dxa"/>
            </w:tcMar>
            <w:tcW w:w="1515" w:type="dxa"/>
            <w:vAlign w:val="center"/>
            <w:textDirection w:val="lrTb"/>
            <w:noWrap w:val="false"/>
          </w:tcPr>
          <w:p>
            <w:pPr>
              <w:pStyle w:val="1458"/>
              <w:jc w:val="center"/>
              <w:rPr>
                <w:rFonts w:eastAsia="宋体"/>
                <w:highlight w:val="none"/>
              </w:rPr>
            </w:pPr>
            <w:r/>
            <w:bookmarkStart w:id="126" w:name="ChaKan"/>
            <w:r/>
            <w:bookmarkEnd w:id="126"/>
            <w:r>
              <w:rPr>
                <w:rFonts w:eastAsia="宋体"/>
                <w:highlight w:val="none"/>
              </w:rPr>
              <w:t xml:space="preserve">  </w:t>
            </w:r>
            <w:r/>
          </w:p>
        </w:tc>
      </w:tr>
    </w:tbl>
    <w:p>
      <w:pPr>
        <w:pStyle w:val="1458"/>
        <w:spacing w:before="240" w:after="240" w:line="360" w:lineRule="auto"/>
        <w:rPr>
          <w:rFonts w:eastAsia="宋体"/>
          <w:highlight w:val="none"/>
        </w:rPr>
      </w:pPr>
      <w:r>
        <w:rPr>
          <w:rFonts w:eastAsia="宋体"/>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458"/>
        <w:jc w:val="center"/>
        <w:spacing w:before="240" w:after="240"/>
        <w:rPr>
          <w:rFonts w:eastAsia="宋体"/>
          <w:highlight w:val="none"/>
        </w:rPr>
      </w:pPr>
      <w:r>
        <w:rPr>
          <w:rFonts w:eastAsia="宋体"/>
          <w:highlight w:val="none"/>
        </w:rPr>
        <w:t xml:space="preserve">  </w:t>
      </w:r>
      <w:r/>
    </w:p>
    <w:p>
      <w:pPr>
        <w:pStyle w:val="1459"/>
        <w:rPr>
          <w:rFonts w:eastAsia="宋体"/>
          <w:highlight w:val="none"/>
        </w:rPr>
        <w:outlineLvl w:val="2"/>
      </w:pPr>
      <w:r>
        <w:rPr>
          <w:rFonts w:eastAsia="宋体"/>
          <w:highlight w:val="none"/>
        </w:rPr>
      </w:r>
      <w:r/>
    </w:p>
    <w:p>
      <w:pPr>
        <w:pStyle w:val="1459"/>
        <w:rPr>
          <w:rFonts w:eastAsia="宋体"/>
          <w:highlight w:val="none"/>
        </w:rPr>
        <w:outlineLvl w:val="2"/>
      </w:pPr>
      <w:r>
        <w:rPr>
          <w:rFonts w:eastAsia="宋体"/>
          <w:highlight w:val="none"/>
        </w:rPr>
      </w:r>
      <w:r/>
    </w:p>
    <w:p>
      <w:pPr>
        <w:pStyle w:val="1470"/>
        <w:spacing w:before="240" w:after="240"/>
        <w:rPr>
          <w:rFonts w:eastAsia="宋体"/>
          <w:highlight w:val="none"/>
        </w:rPr>
      </w:pPr>
      <w:r>
        <w:rPr>
          <w:rFonts w:eastAsia="宋体"/>
          <w:highlight w:val="none"/>
        </w:rPr>
        <w:br w:type="page" w:clear="all"/>
      </w:r>
      <w:r>
        <w:rPr>
          <w:rFonts w:eastAsia="宋体"/>
          <w:b/>
          <w:sz w:val="28"/>
          <w:highlight w:val="none"/>
        </w:rPr>
        <w:t xml:space="preserve">  财务状况报告（成立不满一年不需要提供）</w:t>
      </w:r>
      <w:r/>
    </w:p>
    <w:p>
      <w:pPr>
        <w:pStyle w:val="1460"/>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60"/>
        <w:jc w:val="center"/>
        <w:spacing w:before="360" w:after="360" w:line="300" w:lineRule="auto"/>
        <w:rPr>
          <w:rFonts w:eastAsia="宋体"/>
          <w:b/>
          <w:bCs/>
          <w:sz w:val="36"/>
          <w:szCs w:val="36"/>
          <w:highlight w:val="none"/>
        </w:rPr>
      </w:pPr>
      <w:r>
        <w:rPr>
          <w:rFonts w:eastAsia="宋体"/>
          <w:b/>
          <w:bCs/>
          <w:sz w:val="36"/>
          <w:szCs w:val="36"/>
          <w:highlight w:val="none"/>
        </w:rPr>
        <w:t xml:space="preserve">近年财务状况表</w:t>
      </w:r>
      <w:r/>
    </w:p>
    <w:tbl>
      <w:tblPr>
        <w:tblStyle w:val="927"/>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460"/>
              <w:jc w:val="center"/>
              <w:rPr>
                <w:rFonts w:eastAsia="宋体"/>
                <w:highlight w:val="none"/>
              </w:rPr>
            </w:pPr>
            <w:r>
              <w:rPr>
                <w:rFonts w:eastAsia="宋体"/>
                <w:highlight w:val="none"/>
              </w:rPr>
              <w:t xml:space="preserve">年度 </w:t>
            </w:r>
            <w:r/>
          </w:p>
        </w:tc>
        <w:tc>
          <w:tcPr>
            <w:tcMar>
              <w:left w:w="0" w:type="dxa"/>
              <w:top w:w="0" w:type="dxa"/>
              <w:right w:w="0" w:type="dxa"/>
              <w:bottom w:w="0" w:type="dxa"/>
            </w:tcMar>
            <w:tcW w:w="5025" w:type="dxa"/>
            <w:vAlign w:val="center"/>
            <w:textDirection w:val="lrTb"/>
            <w:noWrap w:val="false"/>
          </w:tcPr>
          <w:p>
            <w:pPr>
              <w:pStyle w:val="1460"/>
              <w:jc w:val="center"/>
              <w:rPr>
                <w:rFonts w:eastAsia="宋体"/>
                <w:highlight w:val="none"/>
              </w:rPr>
            </w:pPr>
            <w:r>
              <w:rPr>
                <w:rFonts w:eastAsia="宋体"/>
                <w:highlight w:val="none"/>
              </w:rPr>
              <w:t xml:space="preserve">说明 </w:t>
            </w:r>
            <w:r/>
          </w:p>
        </w:tc>
        <w:tc>
          <w:tcPr>
            <w:tcMar>
              <w:left w:w="0" w:type="dxa"/>
              <w:top w:w="0" w:type="dxa"/>
              <w:right w:w="0" w:type="dxa"/>
              <w:bottom w:w="0" w:type="dxa"/>
            </w:tcMar>
            <w:tcW w:w="2145" w:type="dxa"/>
            <w:vAlign w:val="center"/>
            <w:textDirection w:val="lrTb"/>
            <w:noWrap w:val="false"/>
          </w:tcPr>
          <w:p>
            <w:pPr>
              <w:pStyle w:val="1460"/>
              <w:jc w:val="center"/>
              <w:rPr>
                <w:rFonts w:eastAsia="宋体"/>
                <w:highlight w:val="none"/>
              </w:rPr>
            </w:pPr>
            <w:r>
              <w:rPr>
                <w:rFonts w:eastAsia="宋体"/>
                <w:highlight w:val="none"/>
              </w:rPr>
              <w:t xml:space="preserve">查看 </w:t>
            </w:r>
            <w:r/>
          </w:p>
        </w:tc>
      </w:tr>
      <w:tr>
        <w:trPr>
          <w:jc w:val="center"/>
        </w:trPr>
        <w:tc>
          <w:tcPr>
            <w:tcMar>
              <w:left w:w="0" w:type="dxa"/>
              <w:top w:w="0" w:type="dxa"/>
              <w:right w:w="0" w:type="dxa"/>
              <w:bottom w:w="0" w:type="dxa"/>
            </w:tcMar>
            <w:tcW w:w="1815" w:type="dxa"/>
            <w:vAlign w:val="center"/>
            <w:textDirection w:val="lrTb"/>
            <w:noWrap w:val="false"/>
          </w:tcPr>
          <w:p>
            <w:pPr>
              <w:pStyle w:val="1460"/>
              <w:rPr>
                <w:rFonts w:eastAsia="宋体"/>
                <w:highlight w:val="none"/>
              </w:rPr>
            </w:pPr>
            <w:r/>
            <w:bookmarkStart w:id="127" w:name="Year"/>
            <w:r/>
            <w:bookmarkEnd w:id="127"/>
            <w:r>
              <w:rPr>
                <w:rFonts w:eastAsia="宋体"/>
                <w:highlight w:val="none"/>
              </w:rPr>
              <w:t xml:space="preserve">  </w:t>
            </w:r>
            <w:r/>
          </w:p>
        </w:tc>
        <w:tc>
          <w:tcPr>
            <w:tcMar>
              <w:left w:w="0" w:type="dxa"/>
              <w:top w:w="0" w:type="dxa"/>
              <w:right w:w="0" w:type="dxa"/>
              <w:bottom w:w="0" w:type="dxa"/>
            </w:tcMar>
            <w:tcW w:w="5025" w:type="dxa"/>
            <w:vAlign w:val="center"/>
            <w:textDirection w:val="lrTb"/>
            <w:noWrap w:val="false"/>
          </w:tcPr>
          <w:p>
            <w:pPr>
              <w:pStyle w:val="1460"/>
              <w:rPr>
                <w:rFonts w:eastAsia="宋体"/>
                <w:highlight w:val="none"/>
              </w:rPr>
            </w:pPr>
            <w:r/>
            <w:bookmarkStart w:id="128" w:name="ReMark"/>
            <w:r/>
            <w:bookmarkEnd w:id="128"/>
            <w:r/>
            <w:r/>
          </w:p>
        </w:tc>
        <w:tc>
          <w:tcPr>
            <w:tcMar>
              <w:left w:w="0" w:type="dxa"/>
              <w:top w:w="0" w:type="dxa"/>
              <w:right w:w="0" w:type="dxa"/>
              <w:bottom w:w="0" w:type="dxa"/>
            </w:tcMar>
            <w:tcW w:w="2145" w:type="dxa"/>
            <w:vAlign w:val="center"/>
            <w:textDirection w:val="lrTb"/>
            <w:noWrap w:val="false"/>
          </w:tcPr>
          <w:p>
            <w:pPr>
              <w:pStyle w:val="1460"/>
              <w:rPr>
                <w:rFonts w:eastAsia="宋体"/>
                <w:highlight w:val="none"/>
              </w:rPr>
            </w:pPr>
            <w:r/>
            <w:bookmarkStart w:id="129" w:name="ChaKan_0"/>
            <w:r/>
            <w:bookmarkEnd w:id="129"/>
            <w:r/>
            <w:r/>
          </w:p>
        </w:tc>
      </w:tr>
    </w:tbl>
    <w:p>
      <w:pPr>
        <w:pStyle w:val="1460"/>
        <w:rPr>
          <w:rFonts w:eastAsia="宋体"/>
          <w:b/>
          <w:bCs/>
          <w:sz w:val="36"/>
          <w:szCs w:val="36"/>
          <w:highlight w:val="none"/>
        </w:rPr>
      </w:pPr>
      <w:r>
        <w:rPr>
          <w:rFonts w:eastAsia="宋体"/>
          <w:b/>
          <w:bCs/>
          <w:sz w:val="36"/>
          <w:szCs w:val="36"/>
          <w:highlight w:val="none"/>
        </w:rPr>
      </w:r>
      <w:r/>
    </w:p>
    <w:p>
      <w:pPr>
        <w:pStyle w:val="1461"/>
        <w:rPr>
          <w:rFonts w:eastAsia="宋体"/>
          <w:highlight w:val="none"/>
        </w:rPr>
        <w:outlineLvl w:val="2"/>
      </w:pPr>
      <w:r>
        <w:rPr>
          <w:rFonts w:eastAsia="宋体"/>
          <w:highlight w:val="none"/>
        </w:rPr>
      </w:r>
      <w:r/>
    </w:p>
    <w:p>
      <w:pPr>
        <w:pStyle w:val="1461"/>
        <w:rPr>
          <w:rFonts w:eastAsia="宋体"/>
          <w:highlight w:val="none"/>
        </w:rPr>
        <w:outlineLvl w:val="2"/>
      </w:pPr>
      <w:r>
        <w:rPr>
          <w:rFonts w:eastAsia="宋体"/>
          <w:highlight w:val="none"/>
        </w:rPr>
      </w:r>
      <w:r/>
    </w:p>
    <w:p>
      <w:pPr>
        <w:pStyle w:val="1470"/>
        <w:spacing w:before="240" w:after="240"/>
        <w:rPr>
          <w:rFonts w:eastAsia="宋体"/>
          <w:highlight w:val="none"/>
        </w:rPr>
      </w:pPr>
      <w:r>
        <w:rPr>
          <w:rFonts w:eastAsia="宋体"/>
          <w:highlight w:val="none"/>
        </w:rPr>
        <w:br w:type="page" w:clear="all"/>
      </w:r>
      <w:r>
        <w:rPr>
          <w:rFonts w:eastAsia="宋体"/>
          <w:b/>
          <w:sz w:val="28"/>
          <w:highlight w:val="none"/>
        </w:rPr>
        <w:t xml:space="preserve">  依法缴纳税收和社会保障资金的相关材料</w:t>
      </w:r>
      <w:r/>
    </w:p>
    <w:p>
      <w:pPr>
        <w:pStyle w:val="1462"/>
        <w:rPr>
          <w:rFonts w:ascii="Times New Roman" w:hAnsi="Times New Roman"/>
          <w:highlight w:val="none"/>
        </w:rPr>
      </w:pPr>
      <w:r>
        <w:rPr>
          <w:rFonts w:ascii="Times New Roman" w:hAnsi="Times New Roman"/>
          <w:highlight w:val="none"/>
        </w:rPr>
        <w:t xml:space="preserve">依法缴纳税收和社会保障资金的相关材料 </w:t>
      </w:r>
      <w:r/>
    </w:p>
    <w:p>
      <w:pPr>
        <w:pStyle w:val="1463"/>
        <w:rPr>
          <w:rFonts w:eastAsia="宋体"/>
          <w:highlight w:val="none"/>
        </w:rPr>
        <w:outlineLvl w:val="2"/>
      </w:pPr>
      <w:r>
        <w:rPr>
          <w:rFonts w:eastAsia="宋体"/>
          <w:highlight w:val="none"/>
        </w:rPr>
      </w:r>
      <w:r/>
    </w:p>
    <w:p>
      <w:pPr>
        <w:pStyle w:val="1463"/>
        <w:rPr>
          <w:rFonts w:eastAsia="宋体"/>
          <w:highlight w:val="none"/>
        </w:rPr>
        <w:outlineLvl w:val="2"/>
      </w:pPr>
      <w:r>
        <w:rPr>
          <w:rFonts w:eastAsia="宋体"/>
          <w:highlight w:val="none"/>
        </w:rPr>
      </w:r>
      <w:r/>
    </w:p>
    <w:p>
      <w:pPr>
        <w:pStyle w:val="1463"/>
        <w:rPr>
          <w:rFonts w:eastAsia="宋体"/>
          <w:highlight w:val="none"/>
        </w:rPr>
        <w:outlineLvl w:val="2"/>
      </w:pPr>
      <w:r>
        <w:rPr>
          <w:rFonts w:eastAsia="宋体"/>
          <w:highlight w:val="none"/>
        </w:rPr>
      </w:r>
      <w:r/>
    </w:p>
    <w:p>
      <w:pPr>
        <w:pStyle w:val="1470"/>
        <w:spacing w:before="240" w:after="240"/>
        <w:rPr>
          <w:rFonts w:eastAsia="宋体"/>
          <w:highlight w:val="none"/>
        </w:rPr>
      </w:pPr>
      <w:r>
        <w:rPr>
          <w:rFonts w:eastAsia="宋体"/>
          <w:highlight w:val="none"/>
        </w:rPr>
        <w:t xml:space="preserve"> </w:t>
      </w:r>
      <w:r>
        <w:rPr>
          <w:rFonts w:eastAsia="宋体"/>
          <w:highlight w:val="none"/>
        </w:rPr>
        <w:br w:type="page" w:clear="all"/>
      </w:r>
      <w:r>
        <w:rPr>
          <w:rFonts w:eastAsia="宋体"/>
          <w:b/>
          <w:sz w:val="28"/>
          <w:highlight w:val="none"/>
        </w:rPr>
        <w:t xml:space="preserve">  具备履行合同所必需的设备和专业技术能力的书面声明</w:t>
      </w:r>
      <w:r/>
    </w:p>
    <w:p>
      <w:pPr>
        <w:pStyle w:val="1464"/>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64"/>
        <w:jc w:val="center"/>
        <w:spacing w:before="320" w:after="320"/>
        <w:rPr>
          <w:rFonts w:eastAsia="宋体"/>
          <w:b/>
          <w:bCs/>
          <w:sz w:val="32"/>
          <w:szCs w:val="32"/>
          <w:highlight w:val="none"/>
        </w:rPr>
      </w:pPr>
      <w:r>
        <w:rPr>
          <w:rFonts w:eastAsia="宋体"/>
          <w:b/>
          <w:bCs/>
          <w:sz w:val="32"/>
          <w:szCs w:val="32"/>
          <w:highlight w:val="none"/>
        </w:rPr>
        <w:t xml:space="preserve">具备履行合同所必需的设备和专业技术能力的书面声明</w:t>
      </w:r>
      <w:r/>
    </w:p>
    <w:p>
      <w:pPr>
        <w:pStyle w:val="1464"/>
        <w:spacing w:before="240" w:after="240"/>
        <w:rPr>
          <w:rFonts w:eastAsia="宋体"/>
          <w:highlight w:val="none"/>
        </w:rPr>
      </w:pPr>
      <w:r>
        <w:rPr>
          <w:rFonts w:eastAsia="宋体"/>
          <w:highlight w:val="none"/>
        </w:rPr>
        <w:t xml:space="preserve"> </w:t>
      </w:r>
      <w:r/>
    </w:p>
    <w:p>
      <w:pPr>
        <w:pStyle w:val="1464"/>
        <w:jc w:val="center"/>
        <w:spacing w:before="320" w:after="320"/>
        <w:rPr>
          <w:rFonts w:eastAsia="宋体"/>
          <w:b/>
          <w:bCs/>
          <w:sz w:val="32"/>
          <w:szCs w:val="32"/>
          <w:highlight w:val="none"/>
        </w:rPr>
      </w:pPr>
      <w:r>
        <w:rPr>
          <w:rFonts w:eastAsia="宋体"/>
          <w:b/>
          <w:bCs/>
          <w:sz w:val="32"/>
          <w:szCs w:val="32"/>
          <w:highlight w:val="none"/>
        </w:rPr>
        <w:t xml:space="preserve"> </w:t>
      </w:r>
      <w:r/>
    </w:p>
    <w:p>
      <w:pPr>
        <w:pStyle w:val="1464"/>
        <w:spacing w:before="240" w:after="240"/>
        <w:rPr>
          <w:rFonts w:eastAsia="宋体"/>
          <w:highlight w:val="none"/>
        </w:rPr>
      </w:pPr>
      <w:r>
        <w:rPr>
          <w:rFonts w:eastAsia="宋体"/>
          <w:highlight w:val="none"/>
        </w:rPr>
        <w:t xml:space="preserve"> </w:t>
      </w:r>
      <w:r/>
    </w:p>
    <w:p>
      <w:pPr>
        <w:pStyle w:val="1464"/>
        <w:spacing w:before="240" w:after="240"/>
        <w:rPr>
          <w:rFonts w:eastAsia="宋体"/>
          <w:highlight w:val="none"/>
        </w:rPr>
      </w:pPr>
      <w:r>
        <w:rPr>
          <w:rFonts w:eastAsia="宋体"/>
          <w:highlight w:val="none"/>
        </w:rPr>
        <w:t xml:space="preserve">    我单位郑重声明： 我单位具备履行本项采购合同所必需的设备和专业技术能力。 </w:t>
      </w:r>
      <w:r/>
    </w:p>
    <w:p>
      <w:pPr>
        <w:pStyle w:val="1464"/>
        <w:spacing w:before="360" w:after="360"/>
        <w:rPr>
          <w:rFonts w:eastAsia="宋体"/>
          <w:sz w:val="36"/>
          <w:szCs w:val="36"/>
          <w:highlight w:val="none"/>
        </w:rPr>
      </w:pPr>
      <w:r>
        <w:rPr>
          <w:rFonts w:eastAsia="宋体"/>
          <w:sz w:val="36"/>
          <w:szCs w:val="36"/>
          <w:highlight w:val="none"/>
        </w:rPr>
        <w:t xml:space="preserve"> </w:t>
      </w:r>
      <w:r/>
    </w:p>
    <w:p>
      <w:pPr>
        <w:pStyle w:val="1464"/>
        <w:jc w:val="center"/>
        <w:spacing w:before="360" w:after="360"/>
        <w:rPr>
          <w:rFonts w:eastAsia="宋体"/>
          <w:sz w:val="36"/>
          <w:szCs w:val="36"/>
          <w:highlight w:val="none"/>
        </w:rPr>
      </w:pPr>
      <w:r>
        <w:rPr>
          <w:rFonts w:eastAsia="宋体"/>
          <w:sz w:val="36"/>
          <w:szCs w:val="36"/>
          <w:highlight w:val="none"/>
        </w:rPr>
        <w:t xml:space="preserve"> </w:t>
      </w:r>
      <w:r/>
    </w:p>
    <w:p>
      <w:pPr>
        <w:pStyle w:val="1464"/>
        <w:jc w:val="center"/>
        <w:spacing w:before="360" w:after="360"/>
        <w:rPr>
          <w:rFonts w:eastAsia="宋体"/>
          <w:sz w:val="36"/>
          <w:szCs w:val="36"/>
          <w:highlight w:val="none"/>
        </w:rPr>
      </w:pPr>
      <w:r>
        <w:rPr>
          <w:rFonts w:eastAsia="宋体"/>
          <w:sz w:val="36"/>
          <w:szCs w:val="36"/>
          <w:highlight w:val="none"/>
        </w:rPr>
        <w:t xml:space="preserve"> </w:t>
      </w:r>
      <w:r/>
    </w:p>
    <w:p>
      <w:pPr>
        <w:pStyle w:val="1464"/>
        <w:jc w:val="center"/>
        <w:spacing w:before="360" w:after="360"/>
        <w:rPr>
          <w:rFonts w:eastAsia="宋体"/>
          <w:sz w:val="36"/>
          <w:szCs w:val="36"/>
          <w:highlight w:val="none"/>
        </w:rPr>
      </w:pPr>
      <w:r>
        <w:rPr>
          <w:rFonts w:eastAsia="宋体"/>
          <w:sz w:val="36"/>
          <w:szCs w:val="36"/>
          <w:highlight w:val="none"/>
        </w:rPr>
        <w:t xml:space="preserve"> </w:t>
      </w:r>
      <w:r/>
    </w:p>
    <w:p>
      <w:pPr>
        <w:pStyle w:val="1464"/>
        <w:spacing w:before="210" w:after="210"/>
        <w:rPr>
          <w:rFonts w:eastAsia="宋体"/>
          <w:sz w:val="21"/>
          <w:szCs w:val="21"/>
          <w:highlight w:val="none"/>
        </w:rPr>
      </w:pPr>
      <w:r>
        <w:rPr>
          <w:rFonts w:eastAsia="宋体"/>
          <w:sz w:val="21"/>
          <w:szCs w:val="21"/>
          <w:highlight w:val="none"/>
        </w:rPr>
        <w:t xml:space="preserve"> 投标单位（加盖公章）：   </w:t>
      </w:r>
      <w:r/>
    </w:p>
    <w:p>
      <w:pPr>
        <w:pStyle w:val="1464"/>
        <w:spacing w:before="210" w:after="210"/>
        <w:rPr>
          <w:rFonts w:eastAsia="宋体"/>
          <w:sz w:val="21"/>
          <w:szCs w:val="21"/>
          <w:highlight w:val="none"/>
        </w:rPr>
      </w:pPr>
      <w:r>
        <w:rPr>
          <w:rFonts w:eastAsia="宋体"/>
          <w:sz w:val="21"/>
          <w:szCs w:val="21"/>
          <w:highlight w:val="none"/>
        </w:rPr>
      </w:r>
      <w:r/>
    </w:p>
    <w:p>
      <w:pPr>
        <w:pStyle w:val="1464"/>
        <w:spacing w:before="210" w:after="210"/>
        <w:rPr>
          <w:rFonts w:eastAsia="宋体"/>
          <w:sz w:val="21"/>
          <w:szCs w:val="21"/>
          <w:highlight w:val="none"/>
        </w:rPr>
      </w:pPr>
      <w:r>
        <w:rPr>
          <w:rFonts w:eastAsia="宋体"/>
          <w:sz w:val="21"/>
          <w:szCs w:val="21"/>
          <w:highlight w:val="none"/>
        </w:rPr>
      </w:r>
      <w:r/>
    </w:p>
    <w:p>
      <w:pPr>
        <w:pStyle w:val="1465"/>
        <w:rPr>
          <w:rFonts w:eastAsia="宋体"/>
          <w:highlight w:val="none"/>
        </w:rPr>
        <w:outlineLvl w:val="2"/>
      </w:pPr>
      <w:r>
        <w:rPr>
          <w:rFonts w:eastAsia="宋体"/>
          <w:highlight w:val="none"/>
        </w:rPr>
        <w:br w:type="page" w:clear="all"/>
      </w:r>
      <w:r>
        <w:rPr>
          <w:rFonts w:eastAsia="宋体"/>
          <w:b/>
          <w:sz w:val="28"/>
          <w:highlight w:val="none"/>
        </w:rPr>
        <w:t xml:space="preserve">  参加政府采购活动前3年内在经营活动中没有重大违法记录的书面声明</w:t>
      </w:r>
      <w:r/>
    </w:p>
    <w:p>
      <w:pPr>
        <w:pStyle w:val="1466"/>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66"/>
        <w:jc w:val="center"/>
        <w:spacing w:before="320" w:after="320"/>
        <w:rPr>
          <w:rFonts w:eastAsia="宋体"/>
          <w:b/>
          <w:bCs/>
          <w:sz w:val="32"/>
          <w:szCs w:val="32"/>
          <w:highlight w:val="none"/>
        </w:rPr>
      </w:pPr>
      <w:r>
        <w:rPr>
          <w:rFonts w:eastAsia="宋体"/>
          <w:b/>
          <w:bCs/>
          <w:sz w:val="32"/>
          <w:szCs w:val="32"/>
          <w:highlight w:val="none"/>
        </w:rPr>
        <w:t xml:space="preserve">参加政府采购活动前3年内在经营活动中没有重大违法记录的书面声明</w:t>
      </w:r>
      <w:r/>
    </w:p>
    <w:p>
      <w:pPr>
        <w:pStyle w:val="1466"/>
        <w:spacing w:before="240" w:after="240"/>
        <w:rPr>
          <w:rFonts w:eastAsia="宋体"/>
          <w:highlight w:val="none"/>
        </w:rPr>
      </w:pPr>
      <w:r>
        <w:rPr>
          <w:rFonts w:eastAsia="宋体"/>
          <w:highlight w:val="none"/>
        </w:rPr>
        <w:t xml:space="preserve"> </w:t>
      </w:r>
      <w:r/>
    </w:p>
    <w:p>
      <w:pPr>
        <w:pStyle w:val="1466"/>
        <w:jc w:val="center"/>
        <w:spacing w:before="320" w:after="320"/>
        <w:rPr>
          <w:rFonts w:eastAsia="宋体"/>
          <w:b/>
          <w:bCs/>
          <w:sz w:val="32"/>
          <w:szCs w:val="32"/>
          <w:highlight w:val="none"/>
        </w:rPr>
      </w:pPr>
      <w:r>
        <w:rPr>
          <w:rFonts w:eastAsia="宋体"/>
          <w:b/>
          <w:bCs/>
          <w:sz w:val="32"/>
          <w:szCs w:val="32"/>
          <w:highlight w:val="none"/>
        </w:rPr>
        <w:t xml:space="preserve"> </w:t>
      </w:r>
      <w:r/>
    </w:p>
    <w:p>
      <w:pPr>
        <w:pStyle w:val="1466"/>
        <w:jc w:val="center"/>
        <w:spacing w:before="320" w:after="320"/>
        <w:rPr>
          <w:rFonts w:eastAsia="宋体"/>
          <w:sz w:val="32"/>
          <w:szCs w:val="32"/>
          <w:highlight w:val="none"/>
        </w:rPr>
      </w:pPr>
      <w:r>
        <w:rPr>
          <w:rFonts w:eastAsia="宋体"/>
          <w:sz w:val="32"/>
          <w:szCs w:val="32"/>
          <w:highlight w:val="none"/>
        </w:rPr>
        <w:t xml:space="preserve">声明</w:t>
      </w:r>
      <w:r/>
    </w:p>
    <w:p>
      <w:pPr>
        <w:pStyle w:val="1466"/>
        <w:spacing w:before="240" w:after="240"/>
        <w:rPr>
          <w:rFonts w:eastAsia="宋体"/>
          <w:highlight w:val="none"/>
        </w:rPr>
      </w:pPr>
      <w:r>
        <w:rPr>
          <w:rFonts w:eastAsia="宋体"/>
          <w:highlight w:val="none"/>
        </w:rPr>
        <w:t xml:space="preserve"> </w:t>
      </w:r>
      <w:r/>
    </w:p>
    <w:p>
      <w:pPr>
        <w:pStyle w:val="1466"/>
        <w:spacing w:before="240" w:after="240"/>
        <w:rPr>
          <w:rFonts w:eastAsia="宋体"/>
          <w:highlight w:val="none"/>
        </w:rPr>
      </w:pPr>
      <w:r>
        <w:rPr>
          <w:rFonts w:eastAsia="宋体"/>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466"/>
        <w:spacing w:before="240" w:after="240"/>
        <w:rPr>
          <w:rFonts w:eastAsia="宋体"/>
          <w:highlight w:val="none"/>
        </w:rPr>
      </w:pPr>
      <w:r>
        <w:rPr>
          <w:rFonts w:eastAsia="宋体"/>
          <w:highlight w:val="none"/>
        </w:rPr>
        <w:t xml:space="preserve"> </w:t>
      </w:r>
      <w:r/>
    </w:p>
    <w:p>
      <w:pPr>
        <w:pStyle w:val="1466"/>
        <w:jc w:val="center"/>
        <w:spacing w:before="240" w:after="240"/>
        <w:rPr>
          <w:rFonts w:eastAsia="宋体"/>
          <w:highlight w:val="none"/>
        </w:rPr>
      </w:pPr>
      <w:r>
        <w:rPr>
          <w:rFonts w:eastAsia="宋体"/>
          <w:highlight w:val="none"/>
        </w:rPr>
        <w:t xml:space="preserve"> </w:t>
      </w:r>
      <w:r/>
    </w:p>
    <w:p>
      <w:pPr>
        <w:pStyle w:val="1466"/>
        <w:jc w:val="center"/>
        <w:spacing w:before="240" w:after="240"/>
        <w:rPr>
          <w:rFonts w:eastAsia="宋体"/>
          <w:highlight w:val="none"/>
        </w:rPr>
      </w:pPr>
      <w:r>
        <w:rPr>
          <w:rFonts w:eastAsia="宋体"/>
          <w:highlight w:val="none"/>
        </w:rPr>
        <w:t xml:space="preserve"> </w:t>
      </w:r>
      <w:r/>
    </w:p>
    <w:p>
      <w:pPr>
        <w:pStyle w:val="1466"/>
        <w:jc w:val="center"/>
        <w:spacing w:before="240" w:after="240"/>
        <w:rPr>
          <w:rFonts w:eastAsia="宋体"/>
          <w:highlight w:val="none"/>
        </w:rPr>
      </w:pPr>
      <w:r>
        <w:rPr>
          <w:rFonts w:eastAsia="宋体"/>
          <w:highlight w:val="none"/>
        </w:rPr>
        <w:t xml:space="preserve"> </w:t>
      </w:r>
      <w:r/>
    </w:p>
    <w:p>
      <w:pPr>
        <w:pStyle w:val="1466"/>
        <w:spacing w:before="240" w:after="240"/>
        <w:rPr>
          <w:rFonts w:eastAsia="宋体"/>
          <w:highlight w:val="none"/>
        </w:rPr>
      </w:pPr>
      <w:r>
        <w:rPr>
          <w:rFonts w:eastAsia="宋体"/>
          <w:highlight w:val="none"/>
        </w:rPr>
        <w:t xml:space="preserve"> 投标单位（加盖公章）：   </w:t>
      </w:r>
      <w:r/>
    </w:p>
    <w:p>
      <w:pPr>
        <w:pStyle w:val="1466"/>
        <w:spacing w:before="240" w:after="240"/>
        <w:rPr>
          <w:rFonts w:eastAsia="宋体"/>
          <w:highlight w:val="none"/>
        </w:rPr>
      </w:pPr>
      <w:r>
        <w:rPr>
          <w:rFonts w:eastAsia="宋体"/>
          <w:highlight w:val="none"/>
        </w:rPr>
      </w:r>
      <w:r/>
    </w:p>
    <w:p>
      <w:pPr>
        <w:pStyle w:val="1466"/>
        <w:spacing w:before="240" w:after="240"/>
        <w:rPr>
          <w:rFonts w:eastAsia="宋体"/>
          <w:highlight w:val="none"/>
        </w:rPr>
      </w:pPr>
      <w:r>
        <w:rPr>
          <w:rFonts w:eastAsia="宋体"/>
          <w:highlight w:val="none"/>
        </w:rPr>
      </w:r>
      <w:r/>
    </w:p>
    <w:p>
      <w:pPr>
        <w:pStyle w:val="1470"/>
        <w:spacing w:before="240" w:after="240"/>
        <w:rPr>
          <w:rFonts w:eastAsia="宋体"/>
          <w:highlight w:val="none"/>
        </w:rPr>
      </w:pPr>
      <w:r>
        <w:rPr>
          <w:rFonts w:eastAsia="宋体"/>
          <w:highlight w:val="none"/>
        </w:rPr>
        <w:t xml:space="preserve"> </w:t>
      </w:r>
      <w:r/>
    </w:p>
    <w:p>
      <w:pPr>
        <w:pStyle w:val="1467"/>
        <w:rPr>
          <w:rFonts w:eastAsia="宋体"/>
          <w:highlight w:val="none"/>
        </w:rPr>
        <w:outlineLvl w:val="2"/>
      </w:pPr>
      <w:r>
        <w:rPr>
          <w:rFonts w:eastAsia="宋体"/>
          <w:highlight w:val="none"/>
        </w:rPr>
        <w:br w:type="page" w:clear="all"/>
      </w:r>
      <w:r>
        <w:rPr>
          <w:rFonts w:eastAsia="宋体"/>
          <w:b/>
          <w:sz w:val="28"/>
          <w:highlight w:val="none"/>
        </w:rPr>
        <w:t xml:space="preserve">  授权委托书</w:t>
      </w:r>
      <w:r/>
    </w:p>
    <w:p>
      <w:pPr>
        <w:pStyle w:val="1468"/>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68"/>
        <w:jc w:val="center"/>
        <w:spacing w:before="320" w:after="320"/>
        <w:rPr>
          <w:rFonts w:eastAsia="宋体"/>
          <w:b/>
          <w:bCs/>
          <w:sz w:val="32"/>
          <w:szCs w:val="32"/>
          <w:highlight w:val="none"/>
        </w:rPr>
      </w:pPr>
      <w:r>
        <w:rPr>
          <w:rFonts w:eastAsia="宋体"/>
          <w:b/>
          <w:bCs/>
          <w:sz w:val="32"/>
          <w:szCs w:val="32"/>
          <w:highlight w:val="none"/>
        </w:rPr>
        <w:t xml:space="preserve">授权委托书</w:t>
      </w:r>
      <w:r/>
    </w:p>
    <w:p>
      <w:pPr>
        <w:pStyle w:val="1468"/>
        <w:spacing w:before="240" w:after="240"/>
        <w:rPr>
          <w:rFonts w:eastAsia="宋体"/>
          <w:highlight w:val="none"/>
        </w:rPr>
      </w:pPr>
      <w:r>
        <w:rPr>
          <w:rFonts w:eastAsia="宋体"/>
          <w:highlight w:val="none"/>
        </w:rPr>
        <w:t xml:space="preserve"> </w:t>
      </w:r>
      <w:r/>
    </w:p>
    <w:p>
      <w:pPr>
        <w:pStyle w:val="1468"/>
        <w:ind w:firstLine="500"/>
        <w:spacing w:before="240" w:after="240"/>
        <w:rPr>
          <w:rFonts w:eastAsia="宋体"/>
          <w:highlight w:val="none"/>
        </w:rPr>
      </w:pPr>
      <w:r>
        <w:rPr>
          <w:rFonts w:eastAsia="宋体"/>
          <w:highlight w:val="none"/>
        </w:rPr>
        <w:t xml:space="preserve">本授权书声明：</w:t>
      </w:r>
      <w:r>
        <w:rPr>
          <w:rFonts w:eastAsia="宋体"/>
          <w:highlight w:val="none"/>
          <w:u w:val="single"/>
        </w:rPr>
        <w:t xml:space="preserve">（投标人名称）</w:t>
      </w:r>
      <w:r>
        <w:rPr>
          <w:rFonts w:eastAsia="宋体"/>
          <w:highlight w:val="none"/>
        </w:rPr>
        <w:t xml:space="preserve">授权</w:t>
      </w:r>
      <w:bookmarkStart w:id="130" w:name="sys_STR"/>
      <w:r/>
      <w:bookmarkEnd w:id="130"/>
      <w:r>
        <w:rPr>
          <w:rFonts w:eastAsia="宋体"/>
          <w:highlight w:val="none"/>
          <w:u w:val="single"/>
        </w:rPr>
        <w:t xml:space="preserve">(被授权人的姓名)</w:t>
      </w:r>
      <w:r>
        <w:rPr>
          <w:rFonts w:eastAsia="宋体"/>
          <w:highlight w:val="none"/>
        </w:rPr>
        <w:t xml:space="preserve">为我方就</w:t>
      </w:r>
      <w:r>
        <w:rPr>
          <w:rFonts w:eastAsia="宋体"/>
          <w:highlight w:val="none"/>
          <w:u w:val="single"/>
        </w:rPr>
        <w:t xml:space="preserve">       </w:t>
      </w:r>
      <w:r>
        <w:rPr>
          <w:rFonts w:eastAsia="宋体"/>
          <w:highlight w:val="none"/>
        </w:rPr>
        <w:t xml:space="preserve">项目采购活动的合法代理人，以本单位名义全权处理一切与该项目采购有关的事务。 </w:t>
      </w:r>
      <w:r/>
    </w:p>
    <w:p>
      <w:pPr>
        <w:pStyle w:val="1468"/>
        <w:ind w:firstLine="500"/>
        <w:spacing w:before="240" w:after="240"/>
        <w:rPr>
          <w:rFonts w:eastAsia="宋体"/>
          <w:highlight w:val="none"/>
        </w:rPr>
      </w:pPr>
      <w:r>
        <w:rPr>
          <w:rFonts w:eastAsia="宋体"/>
          <w:highlight w:val="none"/>
        </w:rPr>
        <w:t xml:space="preserve">本授权书于</w:t>
      </w:r>
      <w:r>
        <w:rPr>
          <w:rFonts w:eastAsia="宋体"/>
          <w:highlight w:val="none"/>
          <w:u w:val="single"/>
        </w:rPr>
        <w:t xml:space="preserve">          </w:t>
      </w:r>
      <w:r>
        <w:rPr>
          <w:rFonts w:eastAsia="宋体"/>
          <w:highlight w:val="none"/>
        </w:rPr>
        <w:t xml:space="preserve">起生效，特此声明。  </w:t>
      </w:r>
      <w:r/>
    </w:p>
    <w:p>
      <w:pPr>
        <w:pStyle w:val="1468"/>
        <w:spacing w:before="240" w:after="240"/>
        <w:rPr>
          <w:rFonts w:eastAsia="宋体"/>
          <w:highlight w:val="none"/>
        </w:rPr>
      </w:pPr>
      <w:r>
        <w:rPr>
          <w:rFonts w:eastAsia="宋体"/>
          <w:highlight w:val="none"/>
        </w:rPr>
        <w:t xml:space="preserve"> </w:t>
      </w:r>
      <w:r/>
    </w:p>
    <w:p>
      <w:pPr>
        <w:pStyle w:val="1468"/>
        <w:ind w:firstLine="3570"/>
        <w:spacing w:before="240" w:after="240"/>
        <w:rPr>
          <w:rFonts w:eastAsia="宋体"/>
          <w:highlight w:val="none"/>
        </w:rPr>
      </w:pPr>
      <w:r>
        <w:rPr>
          <w:rFonts w:eastAsia="宋体"/>
          <w:highlight w:val="none"/>
        </w:rPr>
        <w:t xml:space="preserve">被授权人身份证号码：   </w:t>
      </w:r>
      <w:r/>
    </w:p>
    <w:p>
      <w:pPr>
        <w:pStyle w:val="1468"/>
        <w:ind w:firstLine="3570"/>
        <w:spacing w:before="240" w:after="240"/>
        <w:rPr>
          <w:rFonts w:eastAsia="宋体"/>
          <w:highlight w:val="none"/>
        </w:rPr>
      </w:pPr>
      <w:r>
        <w:rPr>
          <w:rFonts w:eastAsia="宋体"/>
          <w:highlight w:val="none"/>
        </w:rPr>
        <w:t xml:space="preserve">被授权人联系电话：（手机）   </w:t>
      </w:r>
      <w:r/>
    </w:p>
    <w:p>
      <w:pPr>
        <w:pStyle w:val="1468"/>
        <w:ind w:firstLine="3570"/>
        <w:spacing w:before="240" w:after="240"/>
        <w:rPr>
          <w:rFonts w:eastAsia="宋体"/>
          <w:highlight w:val="none"/>
        </w:rPr>
      </w:pPr>
      <w:r>
        <w:rPr>
          <w:rFonts w:eastAsia="宋体"/>
          <w:highlight w:val="none"/>
        </w:rPr>
        <w:t xml:space="preserve">授权单位名称：   （加盖公章）</w:t>
      </w:r>
      <w:r/>
    </w:p>
    <w:p>
      <w:pPr>
        <w:pStyle w:val="1468"/>
        <w:ind w:firstLine="3570"/>
        <w:spacing w:before="240" w:after="240"/>
        <w:rPr>
          <w:rFonts w:eastAsia="宋体"/>
          <w:highlight w:val="none"/>
        </w:rPr>
      </w:pPr>
      <w:r>
        <w:rPr>
          <w:rFonts w:eastAsia="宋体"/>
          <w:highlight w:val="none"/>
        </w:rPr>
        <w:t xml:space="preserve">单位地址：   </w:t>
      </w:r>
      <w:r/>
    </w:p>
    <w:p>
      <w:pPr>
        <w:pStyle w:val="1468"/>
        <w:ind w:firstLine="4830"/>
        <w:spacing w:before="240" w:after="240"/>
        <w:rPr>
          <w:rFonts w:eastAsia="宋体"/>
          <w:highlight w:val="none"/>
        </w:rPr>
      </w:pPr>
      <w:r>
        <w:rPr>
          <w:rFonts w:eastAsia="宋体"/>
          <w:highlight w:val="none"/>
        </w:rPr>
        <w:t xml:space="preserve">日期：   </w:t>
      </w:r>
      <w:r/>
    </w:p>
    <w:p>
      <w:pPr>
        <w:pStyle w:val="1468"/>
        <w:contextualSpacing/>
        <w:ind w:firstLine="482"/>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注：</w:t>
      </w:r>
      <w:r>
        <w:rPr>
          <w:rFonts w:eastAsia="宋体" w:cs="宋体"/>
          <w:b/>
          <w:bCs/>
          <w:highlight w:val="none"/>
        </w:rPr>
        <w:t xml:space="preserve">被授权人非法定代表人的，应提供授权委托书原件</w:t>
      </w:r>
      <w:r>
        <w:rPr>
          <w:rFonts w:hint="eastAsia" w:eastAsia="宋体" w:cs="宋体"/>
          <w:b/>
          <w:bCs/>
          <w:highlight w:val="none"/>
        </w:rPr>
        <w:t xml:space="preserve">、</w:t>
      </w:r>
      <w:r>
        <w:rPr>
          <w:rFonts w:eastAsia="宋体" w:cs="宋体"/>
          <w:b/>
          <w:bCs/>
          <w:highlight w:val="none"/>
        </w:rPr>
        <w:t xml:space="preserve">身份证原件的扫描件；被授权人是法定代表人的，应提供法定代表人身份证原件的扫描件</w:t>
      </w:r>
      <w:r>
        <w:rPr>
          <w:rFonts w:hint="eastAsia" w:ascii="宋体" w:hAnsi="宋体" w:eastAsia="宋体" w:cs="宋体"/>
          <w:b/>
          <w:bCs/>
          <w:highlight w:val="none"/>
        </w:rPr>
        <w:t xml:space="preserve">。</w:t>
      </w:r>
      <w:r/>
    </w:p>
    <w:p>
      <w:pPr>
        <w:pStyle w:val="1468"/>
        <w:contextualSpacing/>
        <w:ind w:firstLine="482"/>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before="240" w:after="240"/>
        <w:rPr>
          <w:rFonts w:ascii="Times New Roman" w:hAnsi="Times New Roman"/>
          <w:sz w:val="24"/>
          <w:szCs w:val="24"/>
          <w:highlight w:val="none"/>
        </w:rPr>
      </w:pPr>
      <w:r>
        <w:rPr>
          <w:rFonts w:hint="eastAsia"/>
          <w:b/>
          <w:bCs/>
          <w:sz w:val="32"/>
          <w:szCs w:val="32"/>
          <w:highlight w:val="none"/>
        </w:rPr>
        <w:t xml:space="preserve">法定代表人身份证明书</w:t>
      </w:r>
      <w:r/>
    </w:p>
    <w:p>
      <w:pPr>
        <w:ind w:firstLine="500"/>
        <w:spacing w:line="440" w:lineRule="exact"/>
        <w:rPr>
          <w:rFonts w:hint="eastAsia" w:ascii="宋体" w:hAnsi="宋体"/>
          <w:sz w:val="24"/>
          <w:szCs w:val="24"/>
          <w:highlight w:val="none"/>
        </w:rPr>
      </w:pPr>
      <w:r>
        <w:rPr>
          <w:rFonts w:hint="eastAsia" w:ascii="宋体" w:hAnsi="宋体"/>
          <w:sz w:val="24"/>
          <w:szCs w:val="24"/>
          <w:highlight w:val="none"/>
        </w:rPr>
        <w:t xml:space="preserve">兹证明</w:t>
      </w:r>
      <w:r>
        <w:rPr>
          <w:rFonts w:ascii="宋体" w:hAnsi="宋体"/>
          <w:sz w:val="24"/>
          <w:szCs w:val="24"/>
          <w:highlight w:val="none"/>
        </w:rPr>
        <w:t xml:space="preserve">（</w:t>
      </w:r>
      <w:r>
        <w:rPr>
          <w:rFonts w:hint="eastAsia" w:ascii="宋体" w:hAnsi="宋体"/>
          <w:sz w:val="24"/>
          <w:szCs w:val="24"/>
          <w:highlight w:val="none"/>
        </w:rPr>
        <w:t xml:space="preserve">姓名</w:t>
      </w:r>
      <w:r>
        <w:rPr>
          <w:rFonts w:ascii="宋体" w:hAnsi="宋体"/>
          <w:sz w:val="24"/>
          <w:szCs w:val="24"/>
          <w:highlight w:val="none"/>
        </w:rPr>
        <w:t xml:space="preserve">）（</w:t>
      </w:r>
      <w:r>
        <w:rPr>
          <w:rFonts w:hint="eastAsia" w:ascii="宋体" w:hAnsi="宋体"/>
          <w:sz w:val="24"/>
          <w:szCs w:val="24"/>
          <w:highlight w:val="none"/>
        </w:rPr>
        <w:t xml:space="preserve">法定代表人身份证号码：</w:t>
      </w:r>
      <w:r>
        <w:rPr>
          <w:rFonts w:hint="eastAsia" w:ascii="宋体" w:hAnsi="宋体"/>
          <w:sz w:val="24"/>
          <w:szCs w:val="24"/>
          <w:highlight w:val="none"/>
          <w:u w:val="single"/>
        </w:rPr>
        <w:t xml:space="preserve">         </w:t>
      </w:r>
      <w:r>
        <w:rPr>
          <w:rFonts w:ascii="宋体" w:hAnsi="宋体"/>
          <w:sz w:val="24"/>
          <w:szCs w:val="24"/>
          <w:highlight w:val="none"/>
        </w:rPr>
        <w:t xml:space="preserve">）</w:t>
      </w:r>
      <w:r>
        <w:rPr>
          <w:rFonts w:hint="eastAsia" w:ascii="宋体" w:hAnsi="宋体"/>
          <w:sz w:val="24"/>
          <w:szCs w:val="24"/>
          <w:highlight w:val="none"/>
        </w:rPr>
        <w:t xml:space="preserve">担任</w:t>
      </w:r>
      <w:r>
        <w:rPr>
          <w:rFonts w:ascii="宋体" w:hAnsi="宋体"/>
          <w:sz w:val="24"/>
          <w:szCs w:val="24"/>
          <w:highlight w:val="none"/>
        </w:rPr>
        <w:t xml:space="preserve">(</w:t>
      </w:r>
      <w:r>
        <w:rPr>
          <w:rFonts w:hint="eastAsia" w:ascii="宋体" w:hAnsi="宋体"/>
          <w:sz w:val="24"/>
          <w:szCs w:val="24"/>
          <w:highlight w:val="none"/>
        </w:rPr>
        <w:t xml:space="preserve">供应商名称</w:t>
      </w:r>
      <w:r>
        <w:rPr>
          <w:rFonts w:ascii="宋体" w:hAnsi="宋体"/>
          <w:sz w:val="24"/>
          <w:szCs w:val="24"/>
          <w:highlight w:val="none"/>
        </w:rPr>
        <w:t xml:space="preserve">)</w:t>
      </w:r>
      <w:r>
        <w:rPr>
          <w:rFonts w:hint="eastAsia" w:ascii="宋体" w:hAnsi="宋体"/>
          <w:sz w:val="24"/>
          <w:szCs w:val="24"/>
          <w:highlight w:val="none"/>
          <w:u w:val="single"/>
        </w:rPr>
        <w:t xml:space="preserve">      （职位 ）</w:t>
      </w:r>
      <w:r>
        <w:rPr>
          <w:rFonts w:hint="eastAsia" w:ascii="宋体" w:hAnsi="宋体"/>
          <w:sz w:val="24"/>
          <w:szCs w:val="24"/>
          <w:highlight w:val="none"/>
        </w:rPr>
        <w:t xml:space="preserve">，是我单位的法定代表人</w:t>
      </w:r>
      <w:r>
        <w:rPr>
          <w:rFonts w:ascii="宋体" w:hAnsi="宋体"/>
          <w:sz w:val="24"/>
          <w:szCs w:val="24"/>
          <w:highlight w:val="none"/>
        </w:rPr>
        <w:t xml:space="preserve">。 </w:t>
      </w:r>
      <w:r/>
    </w:p>
    <w:p>
      <w:pPr>
        <w:ind w:firstLine="500"/>
        <w:spacing w:line="440" w:lineRule="exact"/>
        <w:rPr>
          <w:rFonts w:hint="eastAsia" w:ascii="宋体" w:hAnsi="宋体"/>
          <w:sz w:val="24"/>
          <w:szCs w:val="24"/>
          <w:highlight w:val="none"/>
        </w:rPr>
      </w:pPr>
      <w:r>
        <w:rPr>
          <w:rFonts w:ascii="宋体" w:hAnsi="宋体"/>
          <w:sz w:val="24"/>
          <w:szCs w:val="24"/>
          <w:highlight w:val="none"/>
        </w:rPr>
        <w:t xml:space="preserve">特此</w:t>
      </w:r>
      <w:r>
        <w:rPr>
          <w:rFonts w:hint="eastAsia" w:ascii="宋体" w:hAnsi="宋体"/>
          <w:sz w:val="24"/>
          <w:szCs w:val="24"/>
          <w:highlight w:val="none"/>
        </w:rPr>
        <w:t xml:space="preserve">证</w:t>
      </w:r>
      <w:r>
        <w:rPr>
          <w:rFonts w:ascii="宋体" w:hAnsi="宋体"/>
          <w:sz w:val="24"/>
          <w:szCs w:val="24"/>
          <w:highlight w:val="none"/>
        </w:rPr>
        <w:t xml:space="preserve">明。  </w:t>
      </w:r>
      <w:r/>
    </w:p>
    <w:p>
      <w:pPr>
        <w:spacing w:line="440" w:lineRule="exact"/>
        <w:rPr>
          <w:rFonts w:hint="eastAsia" w:ascii="宋体" w:hAnsi="宋体"/>
          <w:sz w:val="24"/>
          <w:szCs w:val="24"/>
          <w:highlight w:val="none"/>
        </w:rPr>
      </w:pPr>
      <w:r>
        <w:rPr>
          <w:rFonts w:hint="eastAsia" w:ascii="宋体" w:hAnsi="宋体"/>
          <w:sz w:val="24"/>
          <w:szCs w:val="24"/>
          <w:highlight w:val="none"/>
        </w:rPr>
      </w:r>
      <w:r/>
    </w:p>
    <w:p>
      <w:pPr>
        <w:ind w:firstLine="3570"/>
        <w:spacing w:line="440" w:lineRule="exact"/>
        <w:rPr>
          <w:rFonts w:hint="eastAsia" w:ascii="宋体" w:hAnsi="宋体"/>
          <w:sz w:val="24"/>
          <w:szCs w:val="24"/>
          <w:highlight w:val="none"/>
        </w:rPr>
      </w:pPr>
      <w:r>
        <w:rPr>
          <w:rFonts w:hint="eastAsia" w:ascii="宋体" w:hAnsi="宋体"/>
          <w:sz w:val="24"/>
          <w:szCs w:val="24"/>
          <w:highlight w:val="none"/>
        </w:rPr>
        <w:t xml:space="preserve">法定代表人</w:t>
      </w:r>
      <w:r>
        <w:rPr>
          <w:rFonts w:ascii="宋体" w:hAnsi="宋体"/>
          <w:sz w:val="24"/>
          <w:szCs w:val="24"/>
          <w:highlight w:val="none"/>
        </w:rPr>
        <w:t xml:space="preserve">联系电话：（手机）   </w:t>
      </w:r>
      <w:r/>
    </w:p>
    <w:p>
      <w:pPr>
        <w:ind w:firstLine="3570"/>
        <w:spacing w:line="440" w:lineRule="exact"/>
        <w:rPr>
          <w:rFonts w:hint="eastAsia" w:ascii="宋体" w:hAnsi="宋体"/>
          <w:sz w:val="24"/>
          <w:szCs w:val="24"/>
          <w:highlight w:val="none"/>
        </w:rPr>
      </w:pPr>
      <w:r>
        <w:rPr>
          <w:rFonts w:ascii="宋体" w:hAnsi="宋体"/>
          <w:sz w:val="24"/>
          <w:szCs w:val="24"/>
          <w:highlight w:val="none"/>
        </w:rPr>
        <w:t xml:space="preserve">单位名称：   （加盖公章）</w:t>
      </w:r>
      <w:r/>
    </w:p>
    <w:p>
      <w:pPr>
        <w:ind w:firstLine="3570"/>
        <w:spacing w:line="440" w:lineRule="exact"/>
        <w:rPr>
          <w:rFonts w:hint="eastAsia" w:ascii="宋体" w:hAnsi="宋体"/>
          <w:sz w:val="24"/>
          <w:szCs w:val="24"/>
          <w:highlight w:val="none"/>
        </w:rPr>
      </w:pPr>
      <w:r>
        <w:rPr>
          <w:rFonts w:ascii="宋体" w:hAnsi="宋体"/>
          <w:sz w:val="24"/>
          <w:szCs w:val="24"/>
          <w:highlight w:val="none"/>
        </w:rPr>
        <w:t xml:space="preserve">单位地址：   </w:t>
      </w:r>
      <w:r/>
    </w:p>
    <w:p>
      <w:pPr>
        <w:ind w:firstLine="3600"/>
        <w:spacing w:line="440" w:lineRule="exact"/>
        <w:rPr>
          <w:rFonts w:hint="eastAsia" w:ascii="宋体" w:hAnsi="宋体"/>
          <w:sz w:val="24"/>
          <w:szCs w:val="24"/>
          <w:highlight w:val="none"/>
        </w:rPr>
      </w:pPr>
      <w:r>
        <w:rPr>
          <w:rFonts w:ascii="宋体" w:hAnsi="宋体"/>
          <w:sz w:val="24"/>
          <w:szCs w:val="24"/>
          <w:highlight w:val="none"/>
        </w:rPr>
        <w:t xml:space="preserve">日期：   </w:t>
      </w:r>
      <w:r>
        <w:rPr>
          <w:rFonts w:hint="eastAsia" w:ascii="宋体" w:hAnsi="宋体"/>
          <w:sz w:val="24"/>
          <w:szCs w:val="24"/>
          <w:highlight w:val="none"/>
        </w:rPr>
        <w:t xml:space="preserve">年   月   日</w:t>
      </w:r>
      <w:r/>
    </w:p>
    <w:p>
      <w:pPr>
        <w:ind w:firstLine="3600"/>
        <w:spacing w:line="440" w:lineRule="exact"/>
        <w:rPr>
          <w:rFonts w:hint="eastAsia" w:ascii="宋体" w:hAnsi="宋体"/>
          <w:sz w:val="24"/>
          <w:szCs w:val="24"/>
          <w:highlight w:val="none"/>
        </w:rPr>
      </w:pPr>
      <w:r>
        <w:rPr>
          <w:rFonts w:hint="eastAsia" w:ascii="宋体" w:hAnsi="宋体"/>
          <w:sz w:val="24"/>
          <w:szCs w:val="24"/>
          <w:highlight w:val="none"/>
        </w:rPr>
      </w:r>
      <w:r/>
    </w:p>
    <w:p>
      <w:pPr>
        <w:ind w:firstLine="3600"/>
        <w:spacing w:line="440" w:lineRule="exact"/>
        <w:rPr>
          <w:rFonts w:hint="eastAsia" w:ascii="宋体" w:hAnsi="宋体"/>
          <w:sz w:val="24"/>
          <w:szCs w:val="24"/>
          <w:highlight w:val="none"/>
        </w:rPr>
      </w:pPr>
      <w:r>
        <w:rPr>
          <w:rFonts w:hint="eastAsia" w:ascii="宋体" w:hAnsi="宋体"/>
          <w:sz w:val="24"/>
          <w:szCs w:val="24"/>
          <w:highlight w:val="none"/>
        </w:rPr>
      </w:r>
      <w:r/>
    </w:p>
    <w:p>
      <w:pPr>
        <w:pStyle w:val="1469"/>
        <w:rPr>
          <w:rFonts w:eastAsia="宋体"/>
          <w:highlight w:val="none"/>
        </w:rPr>
        <w:outlineLvl w:val="2"/>
      </w:pPr>
      <w:r>
        <w:rPr>
          <w:rFonts w:eastAsia="宋体"/>
          <w:highlight w:val="none"/>
        </w:rPr>
        <w:br w:type="page" w:clear="all"/>
      </w:r>
      <w:r>
        <w:rPr>
          <w:rFonts w:eastAsia="宋体"/>
          <w:b/>
          <w:sz w:val="28"/>
          <w:highlight w:val="none"/>
        </w:rPr>
        <w:t xml:space="preserve">  关于资格证明文件的书面承诺</w:t>
      </w:r>
      <w:r/>
    </w:p>
    <w:p>
      <w:pPr>
        <w:pStyle w:val="1470"/>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70"/>
        <w:spacing w:before="240" w:after="240"/>
        <w:rPr>
          <w:rFonts w:eastAsia="宋体"/>
          <w:highlight w:val="none"/>
        </w:rPr>
      </w:pPr>
      <w:r>
        <w:rPr>
          <w:rFonts w:eastAsia="宋体"/>
          <w:highlight w:val="none"/>
        </w:rPr>
        <w:t xml:space="preserve">  </w:t>
      </w:r>
      <w:r/>
    </w:p>
    <w:p>
      <w:pPr>
        <w:pStyle w:val="1470"/>
        <w:jc w:val="center"/>
        <w:spacing w:before="320" w:after="320"/>
        <w:rPr>
          <w:rFonts w:eastAsia="宋体"/>
          <w:b/>
          <w:bCs/>
          <w:sz w:val="32"/>
          <w:szCs w:val="32"/>
          <w:highlight w:val="none"/>
        </w:rPr>
      </w:pPr>
      <w:r>
        <w:rPr>
          <w:rFonts w:eastAsia="宋体"/>
          <w:b/>
          <w:bCs/>
          <w:sz w:val="32"/>
          <w:szCs w:val="32"/>
          <w:highlight w:val="none"/>
        </w:rPr>
        <w:t xml:space="preserve"> </w:t>
      </w:r>
      <w:r/>
    </w:p>
    <w:p>
      <w:pPr>
        <w:pStyle w:val="1470"/>
        <w:spacing w:before="240" w:after="240"/>
        <w:rPr>
          <w:rFonts w:eastAsia="宋体"/>
          <w:highlight w:val="none"/>
        </w:rPr>
      </w:pPr>
      <w:r>
        <w:rPr>
          <w:rFonts w:eastAsia="宋体"/>
          <w:highlight w:val="none"/>
        </w:rPr>
        <w:t xml:space="preserve"> </w:t>
      </w:r>
      <w:r/>
    </w:p>
    <w:p>
      <w:pPr>
        <w:pStyle w:val="1470"/>
        <w:jc w:val="center"/>
        <w:spacing w:before="320" w:after="320"/>
        <w:rPr>
          <w:rFonts w:eastAsia="宋体"/>
          <w:sz w:val="32"/>
          <w:szCs w:val="32"/>
          <w:highlight w:val="none"/>
        </w:rPr>
      </w:pPr>
      <w:r>
        <w:rPr>
          <w:rFonts w:eastAsia="宋体"/>
          <w:sz w:val="32"/>
          <w:szCs w:val="32"/>
          <w:highlight w:val="none"/>
        </w:rPr>
        <w:t xml:space="preserve">关于资格证明文件的书面承诺</w:t>
      </w:r>
      <w:r/>
    </w:p>
    <w:p>
      <w:pPr>
        <w:pStyle w:val="1470"/>
        <w:spacing w:before="240" w:after="240"/>
        <w:rPr>
          <w:rFonts w:eastAsia="宋体"/>
          <w:highlight w:val="none"/>
        </w:rPr>
      </w:pPr>
      <w:r>
        <w:rPr>
          <w:rFonts w:eastAsia="宋体"/>
          <w:highlight w:val="none"/>
        </w:rPr>
        <w:t xml:space="preserve"> </w:t>
      </w:r>
      <w:r/>
    </w:p>
    <w:p>
      <w:pPr>
        <w:pStyle w:val="1470"/>
        <w:jc w:val="center"/>
        <w:spacing w:before="320" w:after="320"/>
        <w:rPr>
          <w:rFonts w:eastAsia="宋体"/>
          <w:b/>
          <w:bCs/>
          <w:sz w:val="32"/>
          <w:szCs w:val="32"/>
          <w:highlight w:val="none"/>
        </w:rPr>
      </w:pPr>
      <w:r>
        <w:rPr>
          <w:rFonts w:eastAsia="宋体"/>
          <w:b/>
          <w:bCs/>
          <w:sz w:val="32"/>
          <w:szCs w:val="32"/>
          <w:highlight w:val="none"/>
        </w:rPr>
        <w:t xml:space="preserve"> </w:t>
      </w:r>
      <w:r/>
    </w:p>
    <w:p>
      <w:pPr>
        <w:pStyle w:val="1470"/>
        <w:spacing w:before="240" w:after="240"/>
        <w:rPr>
          <w:rFonts w:eastAsia="宋体"/>
          <w:highlight w:val="none"/>
        </w:rPr>
      </w:pPr>
      <w:r>
        <w:rPr>
          <w:rFonts w:eastAsia="宋体"/>
          <w:highlight w:val="none"/>
        </w:rPr>
        <w:t xml:space="preserve"> </w:t>
      </w:r>
      <w:r/>
    </w:p>
    <w:p>
      <w:pPr>
        <w:pStyle w:val="1470"/>
        <w:spacing w:before="240" w:after="240"/>
        <w:rPr>
          <w:rFonts w:eastAsia="宋体"/>
          <w:highlight w:val="none"/>
        </w:rPr>
      </w:pPr>
      <w:r>
        <w:rPr>
          <w:rFonts w:eastAsia="宋体"/>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470"/>
        <w:spacing w:before="240" w:after="240"/>
        <w:rPr>
          <w:rFonts w:eastAsia="宋体"/>
          <w:highlight w:val="none"/>
        </w:rPr>
      </w:pPr>
      <w:r>
        <w:rPr>
          <w:rFonts w:eastAsia="宋体"/>
          <w:highlight w:val="none"/>
        </w:rPr>
        <w:t xml:space="preserve"> </w:t>
      </w:r>
      <w:r/>
    </w:p>
    <w:p>
      <w:pPr>
        <w:pStyle w:val="1470"/>
        <w:jc w:val="center"/>
        <w:spacing w:before="240" w:after="240"/>
        <w:rPr>
          <w:rFonts w:eastAsia="宋体"/>
          <w:highlight w:val="none"/>
        </w:rPr>
      </w:pPr>
      <w:r>
        <w:rPr>
          <w:rFonts w:eastAsia="宋体"/>
          <w:highlight w:val="none"/>
        </w:rPr>
        <w:t xml:space="preserve"> </w:t>
      </w:r>
      <w:r/>
    </w:p>
    <w:p>
      <w:pPr>
        <w:pStyle w:val="1470"/>
        <w:jc w:val="center"/>
        <w:spacing w:before="240" w:after="240"/>
        <w:rPr>
          <w:rFonts w:eastAsia="宋体"/>
          <w:highlight w:val="none"/>
        </w:rPr>
      </w:pPr>
      <w:r>
        <w:rPr>
          <w:rFonts w:eastAsia="宋体"/>
          <w:highlight w:val="none"/>
        </w:rPr>
        <w:t xml:space="preserve"> </w:t>
      </w:r>
      <w:r/>
    </w:p>
    <w:p>
      <w:pPr>
        <w:pStyle w:val="1470"/>
        <w:jc w:val="center"/>
        <w:spacing w:before="240" w:after="240"/>
        <w:rPr>
          <w:rFonts w:eastAsia="宋体"/>
          <w:highlight w:val="none"/>
        </w:rPr>
      </w:pPr>
      <w:r>
        <w:rPr>
          <w:rFonts w:eastAsia="宋体"/>
          <w:highlight w:val="none"/>
        </w:rPr>
        <w:t xml:space="preserve"> </w:t>
      </w:r>
      <w:r/>
    </w:p>
    <w:p>
      <w:pPr>
        <w:pStyle w:val="1470"/>
        <w:spacing w:before="240" w:after="240"/>
        <w:rPr>
          <w:rFonts w:eastAsia="宋体"/>
          <w:highlight w:val="none"/>
        </w:rPr>
      </w:pPr>
      <w:r>
        <w:rPr>
          <w:rFonts w:eastAsia="宋体"/>
          <w:highlight w:val="none"/>
        </w:rPr>
        <w:t xml:space="preserve"> 投标单位（加盖公章）：</w:t>
      </w:r>
      <w:r/>
    </w:p>
    <w:p>
      <w:pPr>
        <w:pStyle w:val="1470"/>
        <w:spacing w:before="240" w:after="240"/>
        <w:rPr>
          <w:rFonts w:eastAsia="宋体"/>
          <w:highlight w:val="none"/>
        </w:rPr>
      </w:pPr>
      <w:r>
        <w:rPr>
          <w:rFonts w:eastAsia="宋体"/>
          <w:highlight w:val="none"/>
        </w:rPr>
        <w:t xml:space="preserve">   </w:t>
      </w:r>
      <w:r/>
    </w:p>
    <w:p>
      <w:pPr>
        <w:pStyle w:val="1470"/>
        <w:spacing w:before="240" w:after="240"/>
        <w:rPr>
          <w:rFonts w:eastAsia="宋体"/>
          <w:highlight w:val="none"/>
        </w:rPr>
      </w:pPr>
      <w:r>
        <w:rPr>
          <w:rFonts w:eastAsia="宋体"/>
          <w:highlight w:val="none"/>
        </w:rPr>
      </w:r>
      <w:r/>
    </w:p>
    <w:p>
      <w:pPr>
        <w:pStyle w:val="1470"/>
        <w:spacing w:before="240" w:after="240"/>
        <w:rPr>
          <w:rFonts w:eastAsia="宋体"/>
          <w:highlight w:val="none"/>
        </w:rPr>
        <w:sectPr>
          <w:footerReference w:type="default" r:id="rId14"/>
          <w:footerReference w:type="first" r:id="rId15"/>
          <w:footnotePr/>
          <w:endnotePr/>
          <w:type w:val="nextPage"/>
          <w:pgSz w:w="11906" w:h="16838" w:orient="portrait"/>
          <w:pgMar w:top="720" w:right="720" w:bottom="720" w:left="720" w:header="851" w:footer="992" w:gutter="0"/>
          <w:cols w:num="1" w:sep="0" w:space="1701" w:equalWidth="1"/>
          <w:docGrid w:linePitch="360"/>
          <w:titlePg/>
        </w:sectPr>
      </w:pPr>
      <w:r>
        <w:rPr>
          <w:rFonts w:eastAsia="宋体"/>
          <w:highlight w:val="none"/>
        </w:rPr>
      </w:r>
      <w:r/>
    </w:p>
    <w:p>
      <w:pPr>
        <w:pStyle w:val="1471"/>
        <w:ind w:firstLine="482"/>
        <w:rPr>
          <w:rFonts w:eastAsia="宋体"/>
          <w:highlight w:val="none"/>
        </w:rPr>
        <w:outlineLvl w:val="1"/>
      </w:pPr>
      <w:r/>
      <w:bookmarkStart w:id="131" w:name="_Toc178598558"/>
      <w:r>
        <w:rPr>
          <w:rFonts w:eastAsia="宋体"/>
          <w:b/>
          <w:sz w:val="32"/>
          <w:szCs w:val="32"/>
          <w:highlight w:val="none"/>
        </w:rPr>
        <w:t xml:space="preserve">六</w:t>
      </w:r>
      <w:r>
        <w:rPr>
          <w:rFonts w:eastAsia="宋体"/>
          <w:b/>
          <w:sz w:val="32"/>
          <w:szCs w:val="32"/>
          <w:highlight w:val="none"/>
        </w:rPr>
        <w:t xml:space="preserve">、中小企业声明函</w:t>
      </w:r>
      <w:bookmarkEnd w:id="131"/>
      <w:r/>
      <w:r/>
    </w:p>
    <w:p>
      <w:pPr>
        <w:pStyle w:val="1472"/>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72"/>
        <w:spacing w:before="240" w:after="240"/>
        <w:rPr>
          <w:rFonts w:eastAsia="宋体"/>
          <w:highlight w:val="none"/>
        </w:rPr>
      </w:pPr>
      <w:r>
        <w:rPr>
          <w:rFonts w:eastAsia="宋体"/>
          <w:highlight w:val="none"/>
        </w:rPr>
        <w:t xml:space="preserve">  </w:t>
      </w:r>
      <w:r/>
    </w:p>
    <w:p>
      <w:pPr>
        <w:pStyle w:val="1472"/>
        <w:jc w:val="center"/>
        <w:spacing w:before="320" w:after="320"/>
        <w:rPr>
          <w:rFonts w:eastAsia="宋体"/>
          <w:sz w:val="32"/>
          <w:szCs w:val="32"/>
          <w:highlight w:val="none"/>
        </w:rPr>
      </w:pPr>
      <w:r>
        <w:rPr>
          <w:rFonts w:eastAsia="宋体"/>
          <w:sz w:val="32"/>
          <w:szCs w:val="32"/>
          <w:highlight w:val="none"/>
        </w:rPr>
        <w:t xml:space="preserve">中小企业声明函（服务）</w:t>
      </w:r>
      <w:r/>
    </w:p>
    <w:p>
      <w:pPr>
        <w:pStyle w:val="1472"/>
        <w:spacing w:before="240" w:after="240"/>
        <w:rPr>
          <w:rFonts w:eastAsia="宋体"/>
          <w:highlight w:val="none"/>
        </w:rPr>
      </w:pPr>
      <w:r>
        <w:rPr>
          <w:rFonts w:eastAsia="宋体"/>
          <w:highlight w:val="none"/>
        </w:rPr>
        <w:t xml:space="preserve"> </w:t>
      </w:r>
      <w:r/>
    </w:p>
    <w:p>
      <w:pPr>
        <w:pStyle w:val="1472"/>
        <w:jc w:val="center"/>
        <w:spacing w:before="320" w:after="320"/>
        <w:rPr>
          <w:rFonts w:eastAsia="宋体"/>
          <w:sz w:val="32"/>
          <w:szCs w:val="32"/>
          <w:highlight w:val="none"/>
        </w:rPr>
      </w:pPr>
      <w:r>
        <w:rPr>
          <w:rFonts w:eastAsia="宋体"/>
          <w:sz w:val="32"/>
          <w:szCs w:val="32"/>
          <w:highlight w:val="none"/>
        </w:rPr>
        <w:t xml:space="preserve"> </w:t>
      </w:r>
      <w:r/>
    </w:p>
    <w:p>
      <w:pPr>
        <w:pStyle w:val="1472"/>
        <w:ind w:firstLine="480"/>
        <w:spacing w:line="440" w:lineRule="exact"/>
        <w:rPr>
          <w:rFonts w:eastAsia="宋体"/>
          <w:highlight w:val="none"/>
        </w:rPr>
      </w:pPr>
      <w:r>
        <w:rPr>
          <w:rFonts w:eastAsia="宋体"/>
          <w:highlight w: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pStyle w:val="1472"/>
        <w:ind w:firstLine="480"/>
        <w:spacing w:line="440" w:lineRule="exact"/>
        <w:rPr>
          <w:rFonts w:eastAsia="宋体"/>
          <w:highlight w:val="none"/>
          <w:u w:val="single"/>
        </w:rPr>
      </w:pPr>
      <w:r>
        <w:rPr>
          <w:rFonts w:eastAsia="宋体"/>
          <w:highlight w:val="none"/>
        </w:rPr>
        <w:t xml:space="preserve">1.</w:t>
      </w:r>
      <w:r>
        <w:rPr>
          <w:rFonts w:hint="eastAsia" w:eastAsia="宋体"/>
          <w:highlight w:val="none"/>
          <w:u w:val="single"/>
          <w:lang w:eastAsia="zh-CN"/>
        </w:rPr>
        <w:t xml:space="preserve">市级以上道路、绿化（杨舍段）市场化保洁服务项目</w:t>
      </w:r>
      <w:r>
        <w:rPr>
          <w:rFonts w:eastAsia="宋体"/>
          <w:i/>
          <w:iCs/>
          <w:highlight w:val="none"/>
        </w:rPr>
        <w:t xml:space="preserve">，</w:t>
      </w:r>
      <w:r>
        <w:rPr>
          <w:rFonts w:eastAsia="宋体"/>
          <w:highlight w:val="none"/>
        </w:rPr>
        <w:t xml:space="preserve">属于</w:t>
      </w:r>
      <w:r>
        <w:rPr>
          <w:rFonts w:hint="eastAsia" w:eastAsia="宋体"/>
          <w:highlight w:val="none"/>
          <w:u w:val="single"/>
          <w:lang w:val="en-US" w:eastAsia="zh-CN"/>
        </w:rPr>
        <w:t xml:space="preserve">其他未列明行业</w:t>
      </w:r>
      <w:r>
        <w:rPr>
          <w:rFonts w:eastAsia="宋体"/>
          <w:highlight w:val="none"/>
          <w:u w:val="single"/>
        </w:rPr>
        <w:t xml:space="preserve"> </w:t>
      </w:r>
      <w:r>
        <w:rPr>
          <w:rFonts w:eastAsia="宋体"/>
          <w:highlight w:val="none"/>
        </w:rPr>
        <w:t xml:space="preserve">行业；承接企业为</w:t>
      </w:r>
      <w:r>
        <w:rPr>
          <w:rFonts w:eastAsia="宋体"/>
          <w:highlight w:val="none"/>
          <w:u w:val="single"/>
        </w:rPr>
        <w:t xml:space="preserve">（企业名称）</w:t>
      </w:r>
      <w:r>
        <w:rPr>
          <w:rFonts w:eastAsia="宋体"/>
          <w:highlight w:val="none"/>
        </w:rPr>
        <w:t xml:space="preserve">，从业人员</w:t>
      </w:r>
      <w:r>
        <w:rPr>
          <w:rFonts w:eastAsia="宋体"/>
          <w:highlight w:val="none"/>
          <w:u w:val="single"/>
        </w:rPr>
        <w:t xml:space="preserve">      </w:t>
      </w:r>
      <w:r>
        <w:rPr>
          <w:rFonts w:eastAsia="宋体"/>
          <w:highlight w:val="none"/>
        </w:rPr>
        <w:t xml:space="preserve">人，营业收入为</w:t>
      </w:r>
      <w:r>
        <w:rPr>
          <w:rFonts w:eastAsia="宋体"/>
          <w:highlight w:val="none"/>
          <w:u w:val="single"/>
        </w:rPr>
        <w:t xml:space="preserve">     </w:t>
      </w:r>
      <w:r>
        <w:rPr>
          <w:rFonts w:eastAsia="宋体"/>
          <w:highlight w:val="none"/>
        </w:rPr>
        <w:t xml:space="preserve">万元，资产总额为</w:t>
      </w:r>
      <w:r>
        <w:rPr>
          <w:rFonts w:eastAsia="宋体"/>
          <w:highlight w:val="none"/>
          <w:u w:val="single"/>
        </w:rPr>
        <w:t xml:space="preserve">      </w:t>
      </w:r>
      <w:r>
        <w:rPr>
          <w:rFonts w:eastAsia="宋体"/>
          <w:highlight w:val="none"/>
        </w:rPr>
        <w:t xml:space="preserve">万元，属于</w:t>
      </w:r>
      <w:r>
        <w:rPr>
          <w:rFonts w:eastAsia="宋体"/>
          <w:highlight w:val="none"/>
          <w:u w:val="single"/>
        </w:rPr>
        <w:t xml:space="preserve">（中型企业、小型企业、微型企业）；</w:t>
      </w:r>
      <w:r/>
    </w:p>
    <w:p>
      <w:pPr>
        <w:pStyle w:val="1472"/>
        <w:ind w:firstLine="480"/>
        <w:spacing w:line="440" w:lineRule="exact"/>
        <w:rPr>
          <w:rFonts w:eastAsia="宋体"/>
          <w:highlight w:val="none"/>
        </w:rPr>
      </w:pPr>
      <w:r>
        <w:rPr>
          <w:rFonts w:eastAsia="宋体"/>
          <w:highlight w:val="none"/>
        </w:rPr>
        <w:t xml:space="preserve">以上企业，不属于大企业的分支机构，不存在控股股东为大企业的情形，也不存在与大企业的负责人为同一人的情形。 </w:t>
      </w:r>
      <w:r/>
    </w:p>
    <w:p>
      <w:pPr>
        <w:pStyle w:val="1472"/>
        <w:ind w:firstLine="480"/>
        <w:spacing w:line="440" w:lineRule="exact"/>
        <w:rPr>
          <w:rFonts w:eastAsia="宋体"/>
          <w:highlight w:val="none"/>
        </w:rPr>
      </w:pPr>
      <w:r>
        <w:rPr>
          <w:rFonts w:eastAsia="宋体"/>
          <w:highlight w:val="none"/>
        </w:rPr>
        <w:t xml:space="preserve">本企业对上述声明内容的真实性负责。如有虚假，将依法承担相应责任。 </w:t>
      </w:r>
      <w:r/>
    </w:p>
    <w:p>
      <w:pPr>
        <w:pStyle w:val="1472"/>
        <w:ind w:firstLine="480"/>
        <w:spacing w:line="440" w:lineRule="exact"/>
        <w:rPr>
          <w:rFonts w:eastAsia="宋体"/>
          <w:highlight w:val="none"/>
        </w:rPr>
      </w:pPr>
      <w:r>
        <w:rPr>
          <w:rFonts w:eastAsia="宋体"/>
          <w:highlight w:val="none"/>
        </w:rPr>
        <w:t xml:space="preserve">企业名称（盖章）：   </w:t>
      </w:r>
      <w:r/>
    </w:p>
    <w:p>
      <w:pPr>
        <w:pStyle w:val="1472"/>
        <w:ind w:firstLine="480"/>
        <w:spacing w:line="440" w:lineRule="exact"/>
        <w:rPr>
          <w:rFonts w:eastAsia="宋体"/>
          <w:highlight w:val="none"/>
        </w:rPr>
      </w:pPr>
      <w:r>
        <w:rPr>
          <w:rFonts w:eastAsia="宋体"/>
          <w:highlight w:val="none"/>
        </w:rPr>
        <w:t xml:space="preserve">日期：   </w:t>
      </w:r>
      <w:r/>
    </w:p>
    <w:p>
      <w:pPr>
        <w:pStyle w:val="1472"/>
        <w:ind w:firstLine="480"/>
        <w:spacing w:line="440" w:lineRule="exact"/>
        <w:rPr>
          <w:rFonts w:eastAsia="宋体"/>
          <w:highlight w:val="none"/>
        </w:rPr>
      </w:pPr>
      <w:r>
        <w:rPr>
          <w:rFonts w:eastAsia="宋体"/>
          <w:highlight w:val="none"/>
        </w:rPr>
      </w:r>
      <w:r/>
    </w:p>
    <w:p>
      <w:pPr>
        <w:pStyle w:val="1472"/>
        <w:ind w:firstLine="480"/>
        <w:spacing w:line="440" w:lineRule="exact"/>
        <w:rPr>
          <w:rFonts w:eastAsia="宋体"/>
          <w:highlight w:val="none"/>
        </w:rPr>
      </w:pPr>
      <w:r>
        <w:rPr>
          <w:rFonts w:eastAsia="宋体"/>
          <w:highlight w:val="none"/>
        </w:rPr>
        <w:t xml:space="preserve">注：供应商对照《关于印发中小企业划型标准规定的通知》（工信部联企业【2011】300号）中的标准，明确标的承接企业所属企业类型。</w:t>
      </w:r>
      <w:r/>
    </w:p>
    <w:p>
      <w:pPr>
        <w:pStyle w:val="1472"/>
        <w:ind w:firstLine="480"/>
        <w:spacing w:line="440" w:lineRule="exact"/>
        <w:rPr>
          <w:rFonts w:eastAsia="宋体"/>
          <w:highlight w:val="none"/>
        </w:rPr>
      </w:pPr>
      <w:r>
        <w:rPr>
          <w:rFonts w:eastAsia="宋体"/>
          <w:highlight w:val="none"/>
        </w:rPr>
        <w:t xml:space="preserve">备注：1.从业人员、营业收入、资产总额填报上一年度数据，无上一年度数据的新成立企业可不填报。</w:t>
      </w:r>
      <w:r/>
    </w:p>
    <w:p>
      <w:pPr>
        <w:pStyle w:val="1472"/>
        <w:ind w:firstLine="480"/>
        <w:spacing w:line="440" w:lineRule="exact"/>
        <w:rPr>
          <w:rFonts w:eastAsia="宋体"/>
          <w:highlight w:val="none"/>
        </w:rPr>
      </w:pPr>
      <w:r>
        <w:rPr>
          <w:rFonts w:hint="eastAsia" w:eastAsia="宋体"/>
          <w:highlight w:val="none"/>
          <w:lang w:val="en-US" w:eastAsia="zh-CN"/>
        </w:rPr>
        <w:t xml:space="preserve">2</w:t>
      </w:r>
      <w:r>
        <w:rPr>
          <w:rFonts w:eastAsia="宋体"/>
          <w:highlight w:val="none"/>
        </w:rPr>
        <w:t xml:space="preserve">.在服务采购项目中，服务由中小企业承接，即提供服务的人员为中小企业依照《中华人民共和国劳动合同法》订立劳动合同的从业人员。</w:t>
      </w:r>
      <w:r>
        <w:rPr>
          <w:rFonts w:eastAsia="宋体"/>
          <w:b/>
          <w:bCs/>
          <w:highlight w:val="none"/>
        </w:rPr>
        <w:t xml:space="preserve">服务类项目中供应商若使用退休人员，将不享受相应扶持政策。</w:t>
      </w:r>
      <w:r/>
    </w:p>
    <w:p>
      <w:pPr>
        <w:pStyle w:val="1472"/>
        <w:numPr>
          <w:ilvl w:val="0"/>
          <w:numId w:val="0"/>
        </w:numPr>
        <w:ind w:firstLine="480"/>
        <w:spacing w:line="440" w:lineRule="exact"/>
        <w:rPr>
          <w:rFonts w:eastAsia="宋体"/>
          <w:b w:val="0"/>
          <w:bCs w:val="0"/>
          <w:highlight w:val="none"/>
        </w:rPr>
      </w:pPr>
      <w:r>
        <w:rPr>
          <w:rFonts w:hint="eastAsia" w:eastAsia="宋体"/>
          <w:b w:val="0"/>
          <w:bCs w:val="0"/>
          <w:highlight w:val="none"/>
          <w:lang w:val="en-US" w:eastAsia="zh-CN"/>
        </w:rPr>
        <w:t xml:space="preserve">3</w:t>
      </w:r>
      <w:r>
        <w:rPr>
          <w:rFonts w:hint="eastAsia" w:eastAsia="宋体"/>
          <w:b w:val="0"/>
          <w:bCs w:val="0"/>
          <w:highlight w:val="none"/>
          <w:lang w:eastAsia="zh-CN"/>
        </w:rPr>
        <w:t xml:space="preserve">.</w:t>
      </w:r>
      <w:r>
        <w:rPr>
          <w:rFonts w:hint="eastAsia" w:eastAsia="宋体"/>
          <w:b w:val="0"/>
          <w:bCs w:val="0"/>
          <w:highlight w:val="none"/>
        </w:rPr>
        <w:t xml:space="preserve">若供应商提供的“中小企业声明函”内容不实的，属于提供虚假材料谋取中标、成交，依照《中华人民共和国政府采购法》等国家有关规定追究相应责任；</w:t>
      </w:r>
      <w:r/>
    </w:p>
    <w:p>
      <w:pPr>
        <w:pStyle w:val="1472"/>
        <w:numPr>
          <w:ilvl w:val="0"/>
          <w:numId w:val="0"/>
        </w:numPr>
        <w:ind w:firstLine="480"/>
        <w:spacing w:line="440" w:lineRule="exact"/>
        <w:rPr>
          <w:rFonts w:eastAsia="宋体"/>
          <w:b w:val="0"/>
          <w:bCs w:val="0"/>
          <w:highlight w:val="none"/>
        </w:rPr>
      </w:pPr>
      <w:r>
        <w:rPr>
          <w:rFonts w:hint="eastAsia" w:eastAsia="宋体"/>
          <w:b w:val="0"/>
          <w:bCs w:val="0"/>
          <w:highlight w:val="none"/>
          <w:lang w:val="en-US" w:eastAsia="zh-CN"/>
        </w:rPr>
        <w:t xml:space="preserve">4</w:t>
      </w:r>
      <w:r>
        <w:rPr>
          <w:rFonts w:hint="eastAsia" w:eastAsia="宋体"/>
          <w:b w:val="0"/>
          <w:bCs w:val="0"/>
          <w:highlight w:val="none"/>
          <w:lang w:eastAsia="zh-CN"/>
        </w:rPr>
        <w:t xml:space="preserve">.</w:t>
      </w:r>
      <w:r>
        <w:rPr>
          <w:rFonts w:hint="eastAsia" w:eastAsia="宋体"/>
          <w:b w:val="0"/>
          <w:bCs w:val="0"/>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1472"/>
        <w:numPr>
          <w:ilvl w:val="0"/>
          <w:numId w:val="0"/>
        </w:numPr>
        <w:ind w:firstLine="480"/>
        <w:spacing w:line="440" w:lineRule="exact"/>
        <w:rPr>
          <w:rFonts w:eastAsia="宋体"/>
          <w:b w:val="0"/>
          <w:bCs w:val="0"/>
          <w:highlight w:val="none"/>
        </w:rPr>
      </w:pPr>
      <w:r>
        <w:rPr>
          <w:rFonts w:hint="eastAsia" w:eastAsia="宋体"/>
          <w:b w:val="0"/>
          <w:bCs w:val="0"/>
          <w:highlight w:val="none"/>
        </w:rPr>
        <w:t xml:space="preserve">符合中小企业划分标准的个体工商户，在政府采购活动中视同中小企业。</w:t>
      </w:r>
      <w:r/>
    </w:p>
    <w:p>
      <w:pPr>
        <w:pStyle w:val="1472"/>
        <w:numPr>
          <w:ilvl w:val="0"/>
          <w:numId w:val="0"/>
        </w:numPr>
        <w:spacing w:line="440" w:lineRule="exact"/>
        <w:rPr>
          <w:rFonts w:eastAsia="宋体"/>
          <w:b/>
          <w:bCs/>
          <w:highlight w:val="none"/>
        </w:rPr>
      </w:pPr>
      <w:r>
        <w:rPr>
          <w:rFonts w:eastAsia="宋体"/>
          <w:b/>
          <w:bCs/>
          <w:highlight w:val="none"/>
        </w:rPr>
      </w:r>
      <w:r/>
    </w:p>
    <w:p>
      <w:pPr>
        <w:pStyle w:val="1472"/>
        <w:ind w:firstLine="480"/>
        <w:spacing w:before="240" w:after="240"/>
        <w:rPr>
          <w:rFonts w:eastAsia="宋体"/>
          <w:highlight w:val="none"/>
        </w:rPr>
      </w:pPr>
      <w:r>
        <w:rPr>
          <w:rFonts w:eastAsia="宋体"/>
          <w:highlight w:val="none"/>
        </w:rPr>
        <w:t xml:space="preserve">附：中小企业划型标准规定</w:t>
      </w:r>
      <w:r>
        <w:rPr>
          <w:rFonts w:hint="eastAsia" w:ascii="宋体" w:hAnsi="宋体"/>
          <w:b/>
          <w:bCs/>
          <w:szCs w:val="21"/>
          <w:highlight w:val="none"/>
        </w:rPr>
        <w:t xml:space="preserve">（工信部联企业〔2011 〕300 号）</w:t>
      </w:r>
      <w:r/>
    </w:p>
    <w:p>
      <w:pPr>
        <w:pStyle w:val="1472"/>
        <w:ind w:firstLine="480"/>
        <w:spacing w:before="240" w:after="240"/>
        <w:rPr>
          <w:rFonts w:eastAsia="宋体"/>
          <w:highlight w:val="none"/>
        </w:rPr>
      </w:pPr>
      <w:r>
        <w:rPr>
          <w:rFonts w:eastAsia="宋体"/>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72"/>
        <w:ind w:firstLine="480"/>
        <w:spacing w:before="240" w:after="240"/>
        <w:rPr>
          <w:rFonts w:eastAsia="宋体"/>
          <w:highlight w:val="none"/>
        </w:rPr>
      </w:pPr>
      <w:r>
        <w:rPr>
          <w:rFonts w:eastAsia="宋体"/>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72"/>
        <w:ind w:firstLine="480"/>
        <w:spacing w:before="240" w:after="240"/>
        <w:rPr>
          <w:rFonts w:eastAsia="宋体"/>
          <w:highlight w:val="none"/>
        </w:rPr>
      </w:pPr>
      <w:r>
        <w:rPr>
          <w:rFonts w:eastAsia="宋体"/>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72"/>
        <w:ind w:firstLine="480"/>
        <w:spacing w:before="240" w:after="240"/>
        <w:rPr>
          <w:rFonts w:eastAsia="宋体"/>
          <w:highlight w:val="none"/>
        </w:rPr>
      </w:pPr>
      <w:r>
        <w:rPr>
          <w:rFonts w:eastAsia="宋体"/>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72"/>
        <w:ind w:firstLine="480"/>
        <w:spacing w:before="240" w:after="240"/>
        <w:rPr>
          <w:rFonts w:eastAsia="宋体"/>
          <w:highlight w:val="none"/>
        </w:rPr>
      </w:pPr>
      <w:r>
        <w:rPr>
          <w:rFonts w:eastAsia="宋体"/>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72"/>
        <w:ind w:firstLine="480"/>
        <w:spacing w:before="240" w:after="240"/>
        <w:rPr>
          <w:rFonts w:eastAsia="宋体"/>
          <w:highlight w:val="none"/>
        </w:rPr>
      </w:pPr>
      <w:r>
        <w:rPr>
          <w:rFonts w:eastAsia="宋体"/>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72"/>
        <w:ind w:firstLine="480"/>
        <w:spacing w:before="240" w:after="240"/>
        <w:rPr>
          <w:rFonts w:eastAsia="宋体"/>
          <w:highlight w:val="none"/>
        </w:rPr>
      </w:pPr>
      <w:r>
        <w:rPr>
          <w:rFonts w:eastAsia="宋体"/>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72"/>
        <w:ind w:firstLine="480"/>
        <w:spacing w:before="240" w:after="240"/>
        <w:rPr>
          <w:rFonts w:eastAsia="宋体"/>
          <w:highlight w:val="none"/>
        </w:rPr>
      </w:pPr>
      <w:r>
        <w:rPr>
          <w:rFonts w:eastAsia="宋体"/>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72"/>
        <w:ind w:firstLine="480"/>
        <w:spacing w:before="240" w:after="240"/>
        <w:rPr>
          <w:rFonts w:eastAsia="宋体"/>
          <w:highlight w:val="none"/>
        </w:rPr>
      </w:pPr>
      <w:r>
        <w:rPr>
          <w:rFonts w:eastAsia="宋体"/>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72"/>
        <w:ind w:firstLine="480"/>
        <w:spacing w:before="240" w:after="240"/>
        <w:rPr>
          <w:rFonts w:eastAsia="宋体"/>
          <w:highlight w:val="none"/>
        </w:rPr>
      </w:pPr>
      <w:r>
        <w:rPr>
          <w:rFonts w:eastAsia="宋体"/>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72"/>
        <w:ind w:firstLine="480"/>
        <w:spacing w:before="240" w:after="240"/>
        <w:rPr>
          <w:rFonts w:eastAsia="宋体"/>
          <w:highlight w:val="none"/>
        </w:rPr>
      </w:pPr>
      <w:r>
        <w:rPr>
          <w:rFonts w:eastAsia="宋体"/>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72"/>
        <w:ind w:firstLine="480"/>
        <w:spacing w:before="240" w:after="240"/>
        <w:rPr>
          <w:rFonts w:eastAsia="宋体"/>
          <w:highlight w:val="none"/>
        </w:rPr>
      </w:pPr>
      <w:r>
        <w:rPr>
          <w:rFonts w:eastAsia="宋体"/>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72"/>
        <w:ind w:firstLine="480"/>
        <w:spacing w:before="240" w:after="240"/>
        <w:rPr>
          <w:rFonts w:eastAsia="宋体"/>
          <w:highlight w:val="none"/>
        </w:rPr>
      </w:pPr>
      <w:r>
        <w:rPr>
          <w:rFonts w:eastAsia="宋体"/>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72"/>
        <w:ind w:firstLine="480"/>
        <w:spacing w:before="240" w:after="240"/>
        <w:rPr>
          <w:rFonts w:eastAsia="宋体"/>
          <w:highlight w:val="none"/>
        </w:rPr>
      </w:pPr>
      <w:r>
        <w:rPr>
          <w:rFonts w:eastAsia="宋体"/>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72"/>
        <w:ind w:firstLine="480"/>
        <w:spacing w:before="240" w:after="240"/>
        <w:rPr>
          <w:rFonts w:eastAsia="宋体"/>
          <w:highlight w:val="none"/>
        </w:rPr>
      </w:pPr>
      <w:r>
        <w:rPr>
          <w:rFonts w:eastAsia="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72"/>
        <w:ind w:firstLine="480"/>
        <w:spacing w:before="240" w:after="240"/>
        <w:rPr>
          <w:rFonts w:eastAsia="宋体"/>
          <w:highlight w:val="none"/>
        </w:rPr>
      </w:pPr>
      <w:r>
        <w:rPr>
          <w:rFonts w:eastAsia="宋体"/>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73"/>
        <w:rPr>
          <w:rFonts w:eastAsia="宋体"/>
          <w:highlight w:val="none"/>
        </w:rPr>
        <w:outlineLvl w:val="2"/>
      </w:pPr>
      <w:r>
        <w:rPr>
          <w:rFonts w:eastAsia="宋体"/>
          <w:highlight w:val="none"/>
        </w:rPr>
        <w:br w:type="page" w:clear="all"/>
      </w:r>
      <w:r>
        <w:rPr>
          <w:rFonts w:eastAsia="宋体"/>
          <w:b/>
          <w:sz w:val="28"/>
          <w:highlight w:val="none"/>
        </w:rPr>
        <w:t xml:space="preserve">  </w:t>
      </w:r>
      <w:r>
        <w:rPr>
          <w:rFonts w:eastAsia="宋体"/>
          <w:b/>
          <w:sz w:val="28"/>
          <w:highlight w:val="none"/>
        </w:rPr>
        <w:t xml:space="preserve">七</w:t>
      </w:r>
      <w:r>
        <w:rPr>
          <w:rFonts w:eastAsia="宋体"/>
          <w:b/>
          <w:sz w:val="28"/>
          <w:highlight w:val="none"/>
        </w:rPr>
        <w:t xml:space="preserve">、</w:t>
      </w:r>
      <w:r>
        <w:rPr>
          <w:rFonts w:eastAsia="宋体"/>
          <w:b/>
          <w:sz w:val="28"/>
          <w:highlight w:val="none"/>
        </w:rPr>
        <w:t xml:space="preserve">残疾人福利性单位声明函</w:t>
      </w:r>
      <w:r/>
    </w:p>
    <w:p>
      <w:pPr>
        <w:pStyle w:val="1474"/>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74"/>
        <w:spacing w:before="240" w:after="240"/>
        <w:rPr>
          <w:rFonts w:eastAsia="宋体"/>
          <w:highlight w:val="none"/>
        </w:rPr>
      </w:pPr>
      <w:r>
        <w:rPr>
          <w:rFonts w:eastAsia="宋体"/>
          <w:highlight w:val="none"/>
        </w:rPr>
        <w:t xml:space="preserve">  </w:t>
      </w:r>
      <w:r/>
    </w:p>
    <w:p>
      <w:pPr>
        <w:pStyle w:val="1474"/>
        <w:jc w:val="center"/>
        <w:spacing w:before="320" w:after="320"/>
        <w:rPr>
          <w:rFonts w:eastAsia="宋体"/>
          <w:b/>
          <w:bCs/>
          <w:sz w:val="32"/>
          <w:szCs w:val="32"/>
          <w:highlight w:val="none"/>
        </w:rPr>
      </w:pPr>
      <w:r>
        <w:rPr>
          <w:rFonts w:eastAsia="宋体"/>
          <w:b/>
          <w:bCs/>
          <w:sz w:val="32"/>
          <w:szCs w:val="32"/>
          <w:highlight w:val="none"/>
        </w:rPr>
        <w:t xml:space="preserve"> </w:t>
      </w:r>
      <w:r/>
    </w:p>
    <w:p>
      <w:pPr>
        <w:pStyle w:val="1474"/>
        <w:spacing w:before="240" w:after="240"/>
        <w:rPr>
          <w:rFonts w:eastAsia="宋体"/>
          <w:highlight w:val="none"/>
        </w:rPr>
      </w:pPr>
      <w:r>
        <w:rPr>
          <w:rFonts w:eastAsia="宋体"/>
          <w:highlight w:val="none"/>
        </w:rPr>
        <w:t xml:space="preserve"> </w:t>
      </w:r>
      <w:r/>
    </w:p>
    <w:p>
      <w:pPr>
        <w:pStyle w:val="1474"/>
        <w:jc w:val="center"/>
        <w:spacing w:before="320" w:after="320"/>
        <w:rPr>
          <w:rFonts w:eastAsia="宋体"/>
          <w:sz w:val="32"/>
          <w:szCs w:val="32"/>
          <w:highlight w:val="none"/>
        </w:rPr>
      </w:pPr>
      <w:r>
        <w:rPr>
          <w:rFonts w:eastAsia="宋体"/>
          <w:sz w:val="32"/>
          <w:szCs w:val="32"/>
          <w:highlight w:val="none"/>
        </w:rPr>
        <w:t xml:space="preserve">残疾人福利性单位声明函</w:t>
      </w:r>
      <w:r/>
    </w:p>
    <w:p>
      <w:pPr>
        <w:pStyle w:val="1474"/>
        <w:spacing w:before="240" w:after="240"/>
        <w:rPr>
          <w:rFonts w:eastAsia="宋体"/>
          <w:highlight w:val="none"/>
        </w:rPr>
      </w:pPr>
      <w:r>
        <w:rPr>
          <w:rFonts w:eastAsia="宋体"/>
          <w:highlight w:val="none"/>
        </w:rPr>
        <w:t xml:space="preserve"> </w:t>
      </w:r>
      <w:r/>
    </w:p>
    <w:p>
      <w:pPr>
        <w:pStyle w:val="1474"/>
        <w:jc w:val="center"/>
        <w:spacing w:before="320" w:after="320"/>
        <w:rPr>
          <w:rFonts w:eastAsia="宋体"/>
          <w:sz w:val="32"/>
          <w:szCs w:val="32"/>
          <w:highlight w:val="none"/>
        </w:rPr>
      </w:pPr>
      <w:r>
        <w:rPr>
          <w:rFonts w:eastAsia="宋体"/>
          <w:sz w:val="32"/>
          <w:szCs w:val="32"/>
          <w:highlight w:val="none"/>
        </w:rPr>
        <w:t xml:space="preserve"> </w:t>
      </w:r>
      <w:r/>
    </w:p>
    <w:p>
      <w:pPr>
        <w:pStyle w:val="1474"/>
        <w:spacing w:before="240" w:after="240"/>
        <w:rPr>
          <w:rFonts w:eastAsia="宋体"/>
          <w:highlight w:val="none"/>
        </w:rPr>
      </w:pPr>
      <w:r>
        <w:rPr>
          <w:rFonts w:eastAsia="宋体"/>
          <w:highlight w:val="none"/>
        </w:rPr>
        <w:t xml:space="preserve"> </w:t>
      </w:r>
      <w:r/>
    </w:p>
    <w:p>
      <w:pPr>
        <w:pStyle w:val="1474"/>
        <w:ind w:firstLine="480"/>
        <w:spacing w:before="240" w:after="240"/>
        <w:rPr>
          <w:rFonts w:eastAsia="宋体"/>
          <w:highlight w:val="none"/>
        </w:rPr>
      </w:pPr>
      <w:r>
        <w:rPr>
          <w:rFonts w:eastAsia="宋体"/>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宋体"/>
          <w:highlight w:val="none"/>
          <w:u w:val="single"/>
        </w:rPr>
        <w:t xml:space="preserve">   </w:t>
      </w:r>
      <w:r>
        <w:rPr>
          <w:rFonts w:hint="eastAsia" w:eastAsia="宋体"/>
          <w:highlight w:val="none"/>
          <w:u w:val="single"/>
          <w:lang w:val="en-US" w:eastAsia="zh-CN"/>
        </w:rPr>
        <w:t xml:space="preserve">  </w:t>
      </w:r>
      <w:r>
        <w:rPr>
          <w:rFonts w:eastAsia="宋体"/>
          <w:highlight w:val="none"/>
        </w:rPr>
        <w:t xml:space="preserve">单位的</w:t>
      </w:r>
      <w:r>
        <w:rPr>
          <w:rFonts w:eastAsia="宋体"/>
          <w:highlight w:val="none"/>
          <w:u w:val="single"/>
        </w:rPr>
        <w:t xml:space="preserve">   </w:t>
      </w:r>
      <w:r>
        <w:rPr>
          <w:rFonts w:hint="eastAsia" w:eastAsia="宋体"/>
          <w:highlight w:val="none"/>
          <w:u w:val="single"/>
          <w:lang w:val="en-US" w:eastAsia="zh-CN"/>
        </w:rPr>
        <w:t xml:space="preserve">  </w:t>
      </w:r>
      <w:r>
        <w:rPr>
          <w:rFonts w:eastAsia="宋体"/>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474"/>
        <w:ind w:firstLine="480"/>
        <w:spacing w:before="240" w:after="240"/>
        <w:rPr>
          <w:rFonts w:eastAsia="宋体"/>
          <w:highlight w:val="none"/>
        </w:rPr>
      </w:pPr>
      <w:r>
        <w:rPr>
          <w:rFonts w:eastAsia="宋体"/>
          <w:highlight w:val="none"/>
        </w:rPr>
        <w:t xml:space="preserve">本单位对上述声明的真实性负责。如有虚假，将依法承担相应责任。</w:t>
      </w:r>
      <w:r/>
    </w:p>
    <w:p>
      <w:pPr>
        <w:pStyle w:val="1474"/>
        <w:jc w:val="center"/>
        <w:spacing w:before="240" w:after="240"/>
        <w:rPr>
          <w:rFonts w:eastAsia="宋体"/>
          <w:highlight w:val="none"/>
        </w:rPr>
      </w:pPr>
      <w:r>
        <w:rPr>
          <w:rFonts w:eastAsia="宋体"/>
          <w:highlight w:val="none"/>
        </w:rPr>
        <w:t xml:space="preserve"> </w:t>
      </w:r>
      <w:r/>
    </w:p>
    <w:p>
      <w:pPr>
        <w:pStyle w:val="1474"/>
        <w:jc w:val="center"/>
        <w:spacing w:before="240" w:after="240"/>
        <w:rPr>
          <w:rFonts w:eastAsia="宋体"/>
          <w:highlight w:val="none"/>
        </w:rPr>
      </w:pPr>
      <w:r>
        <w:rPr>
          <w:rFonts w:eastAsia="宋体"/>
          <w:highlight w:val="none"/>
        </w:rPr>
        <w:t xml:space="preserve"> </w:t>
      </w:r>
      <w:r/>
    </w:p>
    <w:p>
      <w:pPr>
        <w:pStyle w:val="1474"/>
        <w:jc w:val="center"/>
        <w:spacing w:before="240" w:after="240"/>
        <w:rPr>
          <w:rFonts w:eastAsia="宋体"/>
          <w:highlight w:val="none"/>
        </w:rPr>
      </w:pPr>
      <w:r>
        <w:rPr>
          <w:rFonts w:eastAsia="宋体"/>
          <w:highlight w:val="none"/>
        </w:rPr>
        <w:t xml:space="preserve"> </w:t>
      </w:r>
      <w:r/>
    </w:p>
    <w:p>
      <w:pPr>
        <w:pStyle w:val="1474"/>
        <w:spacing w:before="240" w:after="240"/>
        <w:rPr>
          <w:rFonts w:eastAsia="宋体"/>
          <w:highlight w:val="none"/>
        </w:rPr>
      </w:pPr>
      <w:r>
        <w:rPr>
          <w:rFonts w:eastAsia="宋体"/>
          <w:highlight w:val="none"/>
        </w:rPr>
        <w:t xml:space="preserve">单位名称（盖章）：   </w:t>
      </w:r>
      <w:r/>
    </w:p>
    <w:p>
      <w:pPr>
        <w:pStyle w:val="1474"/>
        <w:spacing w:before="240" w:after="240"/>
        <w:rPr>
          <w:rFonts w:eastAsia="宋体"/>
          <w:highlight w:val="none"/>
        </w:rPr>
      </w:pPr>
      <w:r>
        <w:rPr>
          <w:rFonts w:eastAsia="宋体"/>
          <w:highlight w:val="none"/>
        </w:rPr>
        <w:t xml:space="preserve">日期：   </w:t>
      </w:r>
      <w:r/>
    </w:p>
    <w:p>
      <w:pPr>
        <w:pStyle w:val="1474"/>
        <w:spacing w:before="240" w:after="240"/>
        <w:rPr>
          <w:rFonts w:eastAsia="宋体"/>
          <w:highlight w:val="none"/>
        </w:rPr>
      </w:pPr>
      <w:r>
        <w:rPr>
          <w:rFonts w:eastAsia="宋体"/>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74"/>
        <w:spacing w:before="240" w:after="240"/>
        <w:rPr>
          <w:rFonts w:eastAsia="宋体"/>
          <w:highlight w:val="none"/>
        </w:rPr>
      </w:pPr>
      <w:r>
        <w:rPr>
          <w:rFonts w:eastAsia="宋体"/>
          <w:highlight w:val="none"/>
        </w:rPr>
        <w:t xml:space="preserve">供应商提供的《残疾人福利性单位声明函》与事实不符的，依照《政府采购法》第七十七条第一款的规定追究法律责任。</w:t>
      </w:r>
      <w:r/>
    </w:p>
    <w:p>
      <w:pPr>
        <w:pStyle w:val="1474"/>
        <w:spacing w:before="240" w:after="240"/>
        <w:rPr>
          <w:rFonts w:eastAsia="宋体"/>
          <w:highlight w:val="none"/>
        </w:rPr>
      </w:pPr>
      <w:r>
        <w:rPr>
          <w:rFonts w:eastAsia="宋体"/>
          <w:highlight w:val="none"/>
        </w:rPr>
        <w:t xml:space="preserve">中标、成交供应商为残疾人福利性单位的，采购人或者其委托的采购代理机构应当随中标、成交结果同时公告其《残疾人福利性单位声明函》，接受社会监督。</w:t>
      </w:r>
      <w:r/>
    </w:p>
    <w:p>
      <w:pPr>
        <w:pStyle w:val="1474"/>
        <w:spacing w:before="240" w:after="240"/>
        <w:rPr>
          <w:rFonts w:eastAsia="宋体"/>
          <w:highlight w:val="none"/>
        </w:rPr>
      </w:pPr>
      <w:r>
        <w:rPr>
          <w:rFonts w:eastAsia="宋体"/>
          <w:highlight w:val="none"/>
        </w:rPr>
        <w:t xml:space="preserve">2、若供应商对照《关于促进残疾人就业政府采购政策的通知》（财库〔2017〕141号）中的规定，明确不符合残疾人福利性单位条件的，则无需提供此声明函。 </w:t>
      </w:r>
      <w:r/>
    </w:p>
    <w:p>
      <w:pPr>
        <w:pStyle w:val="1475"/>
        <w:rPr>
          <w:rFonts w:eastAsia="宋体"/>
          <w:highlight w:val="none"/>
        </w:rPr>
        <w:outlineLvl w:val="2"/>
      </w:pPr>
      <w:r>
        <w:rPr>
          <w:rFonts w:eastAsia="宋体"/>
          <w:highlight w:val="none"/>
        </w:rPr>
        <w:br w:type="page" w:clear="all"/>
      </w:r>
      <w:r>
        <w:rPr>
          <w:rFonts w:eastAsia="宋体"/>
          <w:b/>
          <w:sz w:val="28"/>
          <w:highlight w:val="none"/>
        </w:rPr>
        <w:t xml:space="preserve">  </w:t>
      </w:r>
      <w:r>
        <w:rPr>
          <w:rFonts w:eastAsia="宋体"/>
          <w:b/>
          <w:sz w:val="28"/>
          <w:highlight w:val="none"/>
        </w:rPr>
        <w:t xml:space="preserve">八</w:t>
      </w:r>
      <w:r>
        <w:rPr>
          <w:rFonts w:eastAsia="宋体"/>
          <w:b/>
          <w:sz w:val="28"/>
          <w:highlight w:val="none"/>
        </w:rPr>
        <w:t xml:space="preserve">、</w:t>
      </w:r>
      <w:r>
        <w:rPr>
          <w:rFonts w:eastAsia="宋体"/>
          <w:b/>
          <w:sz w:val="28"/>
          <w:highlight w:val="none"/>
        </w:rPr>
        <w:t xml:space="preserve">监狱企业的证明文件</w:t>
      </w:r>
      <w:r/>
    </w:p>
    <w:p>
      <w:pPr>
        <w:pStyle w:val="1476"/>
        <w:jc w:val="center"/>
        <w:rPr>
          <w:rFonts w:ascii="Times New Roman" w:hAnsi="Times New Roman"/>
          <w:sz w:val="32"/>
          <w:szCs w:val="32"/>
          <w:highlight w:val="none"/>
        </w:rPr>
      </w:pPr>
      <w:r>
        <w:rPr>
          <w:rFonts w:ascii="Times New Roman" w:hAnsi="Times New Roman"/>
          <w:sz w:val="32"/>
          <w:szCs w:val="32"/>
          <w:highlight w:val="none"/>
        </w:rPr>
      </w:r>
      <w:r>
        <w:rPr>
          <w:rFonts w:ascii="Times New Roman" w:hAnsi="Times New Roman"/>
          <w:sz w:val="32"/>
          <w:szCs w:val="32"/>
          <w:highlight w:val="none"/>
        </w:rPr>
      </w:r>
      <w:r/>
    </w:p>
    <w:p>
      <w:pPr>
        <w:pStyle w:val="1476"/>
        <w:jc w:val="center"/>
        <w:rPr>
          <w:rFonts w:ascii="Times New Roman" w:hAnsi="Times New Roman"/>
          <w:sz w:val="32"/>
          <w:szCs w:val="32"/>
          <w:highlight w:val="none"/>
        </w:rPr>
      </w:pPr>
      <w:r>
        <w:rPr>
          <w:rFonts w:ascii="Times New Roman" w:hAnsi="Times New Roman"/>
          <w:sz w:val="32"/>
          <w:szCs w:val="32"/>
          <w:highlight w:val="none"/>
        </w:rPr>
        <w:t xml:space="preserve">监狱企业的证明文件</w:t>
      </w:r>
      <w:r/>
    </w:p>
    <w:p>
      <w:pPr>
        <w:pStyle w:val="1476"/>
        <w:rPr>
          <w:rFonts w:ascii="Times New Roman" w:hAnsi="Times New Roman"/>
          <w:highlight w:val="none"/>
        </w:rPr>
      </w:pPr>
      <w:r>
        <w:rPr>
          <w:rFonts w:ascii="Times New Roman" w:hAnsi="Times New Roman"/>
          <w:highlight w:val="none"/>
        </w:rPr>
      </w:r>
      <w:r/>
    </w:p>
    <w:p>
      <w:pPr>
        <w:pStyle w:val="1476"/>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476"/>
        <w:rPr>
          <w:rFonts w:ascii="Times New Roman" w:hAnsi="Times New Roman"/>
          <w:highlight w:val="none"/>
        </w:rPr>
      </w:pPr>
      <w:r>
        <w:rPr>
          <w:rFonts w:ascii="Times New Roman" w:hAnsi="Times New Roman"/>
          <w:highlight w:val="none"/>
        </w:rPr>
        <w:t xml:space="preserve">      </w:t>
      </w:r>
      <w:r/>
    </w:p>
    <w:p>
      <w:pPr>
        <w:pStyle w:val="1476"/>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476"/>
        <w:rPr>
          <w:rFonts w:ascii="Times New Roman" w:hAnsi="Times New Roman"/>
          <w:highlight w:val="none"/>
        </w:rPr>
      </w:pPr>
      <w:r>
        <w:rPr>
          <w:rFonts w:ascii="Times New Roman" w:hAnsi="Times New Roman"/>
          <w:highlight w:val="none"/>
        </w:rPr>
      </w:r>
      <w:r/>
    </w:p>
    <w:p>
      <w:pPr>
        <w:pStyle w:val="1476"/>
        <w:rPr>
          <w:rFonts w:ascii="Times New Roman" w:hAnsi="Times New Roman"/>
          <w:highlight w:val="none"/>
        </w:rPr>
      </w:pPr>
      <w:r>
        <w:rPr>
          <w:rFonts w:ascii="Times New Roman" w:hAnsi="Times New Roman"/>
          <w:highlight w:val="none"/>
        </w:rPr>
        <w:t xml:space="preserve"> </w:t>
      </w:r>
      <w:r/>
    </w:p>
    <w:p>
      <w:pPr>
        <w:pStyle w:val="1479"/>
        <w:rPr>
          <w:rFonts w:eastAsia="宋体"/>
          <w:highlight w:val="none"/>
        </w:rPr>
        <w:outlineLvl w:val="1"/>
      </w:pPr>
      <w:r>
        <w:rPr>
          <w:rFonts w:eastAsia="宋体"/>
          <w:highlight w:val="none"/>
        </w:rPr>
        <w:br w:type="page" w:clear="all"/>
      </w:r>
      <w:bookmarkStart w:id="132" w:name="_Toc178598559"/>
      <w:r>
        <w:rPr>
          <w:rFonts w:eastAsia="宋体"/>
          <w:b/>
          <w:sz w:val="32"/>
          <w:highlight w:val="none"/>
        </w:rPr>
        <w:t xml:space="preserve">九</w:t>
      </w:r>
      <w:r>
        <w:rPr>
          <w:rFonts w:eastAsia="宋体"/>
          <w:b/>
          <w:sz w:val="32"/>
          <w:highlight w:val="none"/>
        </w:rPr>
        <w:t xml:space="preserve">、第四章项目需求中实质性要求响应对照表</w:t>
      </w:r>
      <w:bookmarkEnd w:id="132"/>
      <w:r/>
      <w:r/>
    </w:p>
    <w:p>
      <w:pPr>
        <w:pStyle w:val="1480"/>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80"/>
        <w:jc w:val="center"/>
        <w:spacing w:before="400" w:after="400" w:line="300" w:lineRule="auto"/>
        <w:rPr>
          <w:rFonts w:eastAsia="宋体"/>
          <w:b/>
          <w:bCs/>
          <w:sz w:val="40"/>
          <w:szCs w:val="40"/>
          <w:highlight w:val="none"/>
        </w:rPr>
      </w:pPr>
      <w:r/>
      <w:bookmarkStart w:id="133" w:name="_Hlk162955391"/>
      <w:r/>
      <w:bookmarkStart w:id="134" w:name="_Hlk173957647"/>
      <w:r>
        <w:rPr>
          <w:rFonts w:eastAsia="宋体"/>
          <w:b/>
          <w:bCs/>
          <w:sz w:val="40"/>
          <w:szCs w:val="40"/>
          <w:highlight w:val="none"/>
        </w:rPr>
        <w:t xml:space="preserve">第四章项目需求中实质性要求响应对照表 </w:t>
      </w:r>
      <w:r/>
    </w:p>
    <w:p>
      <w:pPr>
        <w:pStyle w:val="1480"/>
        <w:spacing w:before="240" w:after="240"/>
        <w:rPr>
          <w:rFonts w:eastAsia="宋体"/>
          <w:highlight w:val="none"/>
        </w:rPr>
      </w:pPr>
      <w:r>
        <w:rPr>
          <w:rFonts w:eastAsia="宋体"/>
          <w:highlight w:val="none"/>
        </w:rPr>
        <w:t xml:space="preserve">  </w:t>
      </w:r>
      <w:r/>
    </w:p>
    <w:tbl>
      <w:tblPr>
        <w:tblStyle w:val="927"/>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jc w:val="center"/>
          <w:trHeight w:val="287"/>
        </w:trPr>
        <w:tc>
          <w:tcPr>
            <w:tcMar>
              <w:left w:w="0" w:type="dxa"/>
              <w:top w:w="0" w:type="dxa"/>
              <w:right w:w="0" w:type="dxa"/>
              <w:bottom w:w="0" w:type="dxa"/>
            </w:tcMar>
            <w:tcW w:w="915" w:type="dxa"/>
            <w:vAlign w:val="center"/>
            <w:textDirection w:val="lrTb"/>
            <w:noWrap w:val="false"/>
          </w:tcPr>
          <w:p>
            <w:pPr>
              <w:pStyle w:val="1480"/>
              <w:jc w:val="center"/>
              <w:rPr>
                <w:rFonts w:eastAsia="宋体"/>
                <w:highlight w:val="none"/>
              </w:rPr>
            </w:pPr>
            <w:r>
              <w:rPr>
                <w:rFonts w:eastAsia="宋体"/>
                <w:highlight w:val="none"/>
              </w:rPr>
              <w:t xml:space="preserve">序号</w:t>
            </w:r>
            <w:r/>
          </w:p>
        </w:tc>
        <w:tc>
          <w:tcPr>
            <w:tcMar>
              <w:left w:w="0" w:type="dxa"/>
              <w:top w:w="0" w:type="dxa"/>
              <w:right w:w="0" w:type="dxa"/>
              <w:bottom w:w="0" w:type="dxa"/>
            </w:tcMar>
            <w:tcW w:w="7515" w:type="dxa"/>
            <w:vAlign w:val="center"/>
            <w:textDirection w:val="lrTb"/>
            <w:noWrap w:val="false"/>
          </w:tcPr>
          <w:p>
            <w:pPr>
              <w:pStyle w:val="1480"/>
              <w:jc w:val="center"/>
              <w:rPr>
                <w:rFonts w:eastAsia="宋体"/>
                <w:highlight w:val="none"/>
              </w:rPr>
            </w:pPr>
            <w:r>
              <w:rPr>
                <w:rFonts w:eastAsia="宋体"/>
                <w:highlight w:val="none"/>
              </w:rPr>
              <w:t xml:space="preserve">第四章项目需求中的实质性要求（即斜体且有下划线部分，每条详细列出）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pStyle w:val="1480"/>
              <w:jc w:val="center"/>
              <w:rPr>
                <w:rFonts w:eastAsia="宋体"/>
                <w:highlight w:val="none"/>
              </w:rPr>
            </w:pPr>
            <w:r>
              <w:rPr>
                <w:rFonts w:eastAsia="宋体"/>
                <w:highlight w:val="none"/>
              </w:rPr>
              <w:t xml:space="preserve">是否响应（填是或者否）</w:t>
            </w:r>
            <w:bookmarkEnd w:id="133"/>
            <w:r/>
            <w:r/>
          </w:p>
        </w:tc>
      </w:tr>
    </w:tbl>
    <w:p>
      <w:pPr>
        <w:pStyle w:val="1480"/>
        <w:rPr>
          <w:rFonts w:eastAsia="宋体"/>
          <w:highlight w:val="none"/>
        </w:rPr>
      </w:pPr>
      <w:r>
        <w:rPr>
          <w:rFonts w:eastAsia="宋体"/>
          <w:highlight w:val="none"/>
        </w:rPr>
      </w:r>
      <w:r/>
    </w:p>
    <w:p>
      <w:pPr>
        <w:spacing w:line="440" w:lineRule="exact"/>
        <w:rPr>
          <w:b/>
          <w:bCs/>
          <w:highlight w:val="none"/>
        </w:rPr>
      </w:pPr>
      <w:r>
        <w:rPr>
          <w:rFonts w:hint="eastAsia"/>
          <w:b/>
          <w:bCs/>
          <w:highlight w:val="none"/>
        </w:rPr>
        <w:t xml:space="preserve">注：</w:t>
      </w:r>
      <w:r/>
    </w:p>
    <w:p>
      <w:pPr>
        <w:spacing w:line="440" w:lineRule="exact"/>
        <w:rPr>
          <w:highlight w:val="none"/>
        </w:rPr>
      </w:pPr>
      <w:r>
        <w:rPr>
          <w:rFonts w:hint="eastAsia"/>
          <w:b/>
          <w:bCs/>
          <w:sz w:val="24"/>
          <w:szCs w:val="24"/>
          <w:highlight w:val="none"/>
        </w:rPr>
        <w:t xml:space="preserve">如有缺项（由此造成符合性审查不通过的，由投标人承担后果），投标人自行补充。</w:t>
      </w:r>
      <w:r/>
    </w:p>
    <w:p>
      <w:pPr>
        <w:pStyle w:val="1481"/>
        <w:rPr>
          <w:rFonts w:eastAsia="宋体"/>
          <w:highlight w:val="none"/>
        </w:rPr>
        <w:outlineLvl w:val="1"/>
      </w:pPr>
      <w:r>
        <w:rPr>
          <w:rFonts w:eastAsia="宋体"/>
          <w:highlight w:val="none"/>
        </w:rPr>
        <w:br w:type="page" w:clear="all"/>
      </w:r>
      <w:bookmarkEnd w:id="134"/>
      <w:r/>
      <w:bookmarkStart w:id="135" w:name="_Toc178598560"/>
      <w:r>
        <w:rPr>
          <w:rFonts w:eastAsia="宋体"/>
          <w:b/>
          <w:sz w:val="32"/>
          <w:highlight w:val="none"/>
        </w:rPr>
        <w:t xml:space="preserve">十</w:t>
      </w:r>
      <w:r>
        <w:rPr>
          <w:rFonts w:eastAsia="宋体"/>
          <w:b/>
          <w:sz w:val="32"/>
          <w:highlight w:val="none"/>
        </w:rPr>
        <w:t xml:space="preserve">、服务方案</w:t>
      </w:r>
      <w:bookmarkEnd w:id="135"/>
      <w:r/>
      <w:r/>
    </w:p>
    <w:p>
      <w:pPr>
        <w:pStyle w:val="1478"/>
        <w:jc w:val="center"/>
        <w:keepLines/>
        <w:keepNext/>
        <w:spacing w:before="260" w:after="260" w:line="415" w:lineRule="auto"/>
        <w:rPr>
          <w:b/>
          <w:bCs/>
          <w:sz w:val="28"/>
          <w:szCs w:val="28"/>
          <w:highlight w:val="none"/>
        </w:rPr>
      </w:pPr>
      <w:r>
        <w:rPr>
          <w:b/>
          <w:bCs/>
          <w:sz w:val="28"/>
          <w:szCs w:val="28"/>
          <w:highlight w:val="none"/>
        </w:rPr>
        <w:t xml:space="preserve">服务方案</w:t>
      </w:r>
      <w:r/>
    </w:p>
    <w:p>
      <w:pPr>
        <w:pStyle w:val="1478"/>
        <w:ind w:firstLine="480"/>
        <w:jc w:val="left"/>
        <w:spacing w:line="360" w:lineRule="auto"/>
        <w:rPr>
          <w:sz w:val="24"/>
          <w:szCs w:val="24"/>
          <w:highlight w:val="none"/>
        </w:rPr>
      </w:pPr>
      <w:r>
        <w:rPr>
          <w:sz w:val="24"/>
          <w:szCs w:val="24"/>
          <w:highlight w:val="none"/>
        </w:rPr>
      </w:r>
      <w:r/>
    </w:p>
    <w:p>
      <w:pPr>
        <w:pStyle w:val="1478"/>
        <w:jc w:val="center"/>
        <w:spacing w:line="360" w:lineRule="auto"/>
        <w:rPr>
          <w:sz w:val="24"/>
          <w:szCs w:val="21"/>
          <w:highlight w:val="none"/>
        </w:rPr>
      </w:pPr>
      <w:r>
        <w:rPr>
          <w:sz w:val="24"/>
          <w:szCs w:val="21"/>
          <w:highlight w:val="none"/>
        </w:rPr>
        <w:t xml:space="preserve">（服务方案的内容编排等由投标人自定）</w:t>
      </w:r>
      <w:r/>
    </w:p>
    <w:p>
      <w:pPr>
        <w:pStyle w:val="1482"/>
        <w:rPr>
          <w:rFonts w:eastAsia="宋体"/>
          <w:highlight w:val="none"/>
        </w:rPr>
        <w:outlineLvl w:val="1"/>
      </w:pPr>
      <w:r>
        <w:rPr>
          <w:rFonts w:eastAsia="宋体"/>
          <w:highlight w:val="none"/>
        </w:rPr>
        <w:br w:type="page" w:clear="all"/>
      </w:r>
      <w:bookmarkStart w:id="136" w:name="_Toc178598561"/>
      <w:r>
        <w:rPr>
          <w:rFonts w:eastAsia="宋体"/>
          <w:b/>
          <w:sz w:val="32"/>
          <w:highlight w:val="none"/>
        </w:rPr>
        <w:t xml:space="preserve">十一</w:t>
      </w:r>
      <w:r>
        <w:rPr>
          <w:rFonts w:eastAsia="宋体"/>
          <w:b/>
          <w:sz w:val="32"/>
          <w:highlight w:val="none"/>
        </w:rPr>
        <w:t xml:space="preserve">、投标人情况介绍</w:t>
      </w:r>
      <w:bookmarkEnd w:id="136"/>
      <w:r/>
      <w:r/>
    </w:p>
    <w:p>
      <w:pPr>
        <w:pStyle w:val="1483"/>
        <w:rPr>
          <w:rFonts w:eastAsia="宋体"/>
          <w:highlight w:val="none"/>
        </w:rPr>
        <w:outlineLvl w:val="2"/>
      </w:pPr>
      <w:r>
        <w:rPr>
          <w:rFonts w:eastAsia="宋体"/>
          <w:highlight w:val="none"/>
        </w:rPr>
        <w:br w:type="page" w:clear="all"/>
      </w:r>
      <w:r>
        <w:rPr>
          <w:rFonts w:eastAsia="宋体"/>
          <w:b/>
          <w:sz w:val="28"/>
          <w:highlight w:val="none"/>
        </w:rPr>
        <w:t xml:space="preserve">  投标人拥有的设施设备情况</w:t>
      </w:r>
      <w:r/>
    </w:p>
    <w:p>
      <w:pPr>
        <w:pStyle w:val="1484"/>
        <w:jc w:val="center"/>
        <w:spacing w:line="360" w:lineRule="auto"/>
        <w:rPr>
          <w:b/>
          <w:bCs/>
          <w:sz w:val="28"/>
          <w:szCs w:val="28"/>
          <w:highlight w:val="none"/>
        </w:rPr>
      </w:pPr>
      <w:r>
        <w:rPr>
          <w:b/>
          <w:bCs/>
          <w:sz w:val="28"/>
          <w:szCs w:val="28"/>
          <w:highlight w:val="none"/>
        </w:rPr>
      </w:r>
      <w:r/>
    </w:p>
    <w:p>
      <w:pPr>
        <w:pStyle w:val="1484"/>
        <w:jc w:val="center"/>
        <w:spacing w:line="360" w:lineRule="auto"/>
        <w:rPr>
          <w:b/>
          <w:bCs/>
          <w:sz w:val="28"/>
          <w:szCs w:val="28"/>
          <w:highlight w:val="none"/>
        </w:rPr>
      </w:pPr>
      <w:r>
        <w:rPr>
          <w:b/>
          <w:bCs/>
          <w:sz w:val="28"/>
          <w:szCs w:val="28"/>
          <w:highlight w:val="none"/>
        </w:rPr>
        <w:t xml:space="preserve">投标人拥有的设施设备情况（若有的话）</w:t>
      </w:r>
      <w:r/>
    </w:p>
    <w:p>
      <w:pPr>
        <w:pStyle w:val="1486"/>
        <w:rPr>
          <w:rFonts w:eastAsia="宋体"/>
          <w:highlight w:val="none"/>
        </w:rPr>
        <w:outlineLvl w:val="2"/>
      </w:pPr>
      <w:r>
        <w:rPr>
          <w:rFonts w:eastAsia="宋体"/>
          <w:highlight w:val="none"/>
        </w:rPr>
        <w:br w:type="page" w:clear="all"/>
      </w:r>
      <w:r>
        <w:rPr>
          <w:rFonts w:eastAsia="宋体"/>
          <w:b/>
          <w:sz w:val="28"/>
          <w:highlight w:val="none"/>
        </w:rPr>
        <w:t xml:space="preserve">  类似业绩一览表</w:t>
      </w:r>
      <w:r/>
    </w:p>
    <w:p>
      <w:pPr>
        <w:pStyle w:val="1487"/>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87"/>
        <w:jc w:val="center"/>
        <w:spacing w:before="360" w:after="360" w:line="300" w:lineRule="auto"/>
        <w:rPr>
          <w:rFonts w:eastAsia="宋体"/>
          <w:b/>
          <w:bCs/>
          <w:sz w:val="36"/>
          <w:szCs w:val="36"/>
          <w:highlight w:val="none"/>
        </w:rPr>
      </w:pPr>
      <w:r>
        <w:rPr>
          <w:rFonts w:eastAsia="宋体"/>
          <w:b/>
          <w:bCs/>
          <w:sz w:val="36"/>
          <w:szCs w:val="36"/>
          <w:highlight w:val="none"/>
        </w:rPr>
        <w:t xml:space="preserve">类似业绩一览表 </w:t>
      </w:r>
      <w:r/>
    </w:p>
    <w:tbl>
      <w:tblPr>
        <w:tblStyle w:val="927"/>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487"/>
              <w:rPr>
                <w:rFonts w:eastAsia="宋体"/>
                <w:highlight w:val="none"/>
              </w:rPr>
            </w:pPr>
            <w:r>
              <w:rPr>
                <w:rFonts w:eastAsia="宋体"/>
                <w:highlight w:val="none"/>
              </w:rPr>
              <w:t xml:space="preserve">序号 </w:t>
            </w:r>
            <w:r/>
          </w:p>
        </w:tc>
        <w:tc>
          <w:tcPr>
            <w:tcMar>
              <w:left w:w="0" w:type="dxa"/>
              <w:top w:w="0" w:type="dxa"/>
              <w:right w:w="0" w:type="dxa"/>
              <w:bottom w:w="0" w:type="dxa"/>
            </w:tcMar>
            <w:tcW w:w="2246" w:type="dxa"/>
            <w:vAlign w:val="center"/>
            <w:textDirection w:val="lrTb"/>
            <w:noWrap w:val="false"/>
          </w:tcPr>
          <w:p>
            <w:pPr>
              <w:pStyle w:val="1487"/>
              <w:rPr>
                <w:rFonts w:eastAsia="宋体"/>
                <w:highlight w:val="none"/>
              </w:rPr>
            </w:pPr>
            <w:r>
              <w:rPr>
                <w:rFonts w:eastAsia="宋体"/>
                <w:highlight w:val="none"/>
              </w:rPr>
              <w:t xml:space="preserve">项目名称 </w:t>
            </w:r>
            <w:r/>
          </w:p>
        </w:tc>
        <w:tc>
          <w:tcPr>
            <w:tcMar>
              <w:left w:w="0" w:type="dxa"/>
              <w:top w:w="0" w:type="dxa"/>
              <w:right w:w="0" w:type="dxa"/>
              <w:bottom w:w="0" w:type="dxa"/>
            </w:tcMar>
            <w:tcW w:w="3351" w:type="dxa"/>
            <w:vAlign w:val="center"/>
            <w:textDirection w:val="lrTb"/>
            <w:noWrap w:val="false"/>
          </w:tcPr>
          <w:p>
            <w:pPr>
              <w:pStyle w:val="1487"/>
              <w:rPr>
                <w:rFonts w:eastAsia="宋体"/>
                <w:highlight w:val="none"/>
              </w:rPr>
            </w:pPr>
            <w:r>
              <w:rPr>
                <w:rFonts w:eastAsia="宋体"/>
                <w:highlight w:val="none"/>
              </w:rPr>
              <w:t xml:space="preserve">合同期（天） </w:t>
            </w:r>
            <w:r/>
          </w:p>
        </w:tc>
        <w:tc>
          <w:tcPr>
            <w:tcMar>
              <w:left w:w="0" w:type="dxa"/>
              <w:top w:w="0" w:type="dxa"/>
              <w:right w:w="0" w:type="dxa"/>
              <w:bottom w:w="0" w:type="dxa"/>
            </w:tcMar>
            <w:tcW w:w="2246" w:type="dxa"/>
            <w:vAlign w:val="center"/>
            <w:textDirection w:val="lrTb"/>
            <w:noWrap w:val="false"/>
          </w:tcPr>
          <w:p>
            <w:pPr>
              <w:pStyle w:val="1487"/>
              <w:rPr>
                <w:rFonts w:eastAsia="宋体"/>
                <w:highlight w:val="none"/>
              </w:rPr>
            </w:pPr>
            <w:r>
              <w:rPr>
                <w:rFonts w:eastAsia="宋体"/>
                <w:highlight w:val="none"/>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pStyle w:val="1487"/>
              <w:rPr>
                <w:rFonts w:eastAsia="宋体"/>
                <w:highlight w:val="none"/>
              </w:rPr>
            </w:pPr>
            <w:r/>
            <w:bookmarkStart w:id="137" w:name="xh"/>
            <w:r/>
            <w:bookmarkEnd w:id="137"/>
            <w:r/>
            <w:r/>
          </w:p>
        </w:tc>
        <w:tc>
          <w:tcPr>
            <w:tcMar>
              <w:left w:w="0" w:type="dxa"/>
              <w:top w:w="0" w:type="dxa"/>
              <w:right w:w="0" w:type="dxa"/>
              <w:bottom w:w="0" w:type="dxa"/>
            </w:tcMar>
            <w:tcW w:w="2246" w:type="dxa"/>
            <w:vAlign w:val="center"/>
            <w:textDirection w:val="lrTb"/>
            <w:noWrap w:val="false"/>
          </w:tcPr>
          <w:p>
            <w:pPr>
              <w:pStyle w:val="1487"/>
              <w:rPr>
                <w:rFonts w:eastAsia="宋体"/>
                <w:highlight w:val="none"/>
              </w:rPr>
            </w:pPr>
            <w:r/>
            <w:bookmarkStart w:id="138" w:name="XmName"/>
            <w:r/>
            <w:bookmarkEnd w:id="138"/>
            <w:r/>
            <w:r/>
          </w:p>
        </w:tc>
        <w:tc>
          <w:tcPr>
            <w:tcMar>
              <w:left w:w="0" w:type="dxa"/>
              <w:top w:w="0" w:type="dxa"/>
              <w:right w:w="0" w:type="dxa"/>
              <w:bottom w:w="0" w:type="dxa"/>
            </w:tcMar>
            <w:tcW w:w="3351" w:type="dxa"/>
            <w:vAlign w:val="center"/>
            <w:textDirection w:val="lrTb"/>
            <w:noWrap w:val="false"/>
          </w:tcPr>
          <w:p>
            <w:pPr>
              <w:pStyle w:val="1487"/>
              <w:rPr>
                <w:rFonts w:eastAsia="宋体"/>
                <w:highlight w:val="none"/>
              </w:rPr>
            </w:pPr>
            <w:r>
              <w:rPr>
                <w:rFonts w:eastAsia="宋体"/>
                <w:highlight w:val="none"/>
              </w:rPr>
              <w:t xml:space="preserve">    </w:t>
            </w:r>
            <w:r/>
          </w:p>
        </w:tc>
        <w:tc>
          <w:tcPr>
            <w:tcMar>
              <w:left w:w="0" w:type="dxa"/>
              <w:top w:w="0" w:type="dxa"/>
              <w:right w:w="0" w:type="dxa"/>
              <w:bottom w:w="0" w:type="dxa"/>
            </w:tcMar>
            <w:tcW w:w="2246" w:type="dxa"/>
            <w:vAlign w:val="center"/>
            <w:textDirection w:val="lrTb"/>
            <w:noWrap w:val="false"/>
          </w:tcPr>
          <w:p>
            <w:pPr>
              <w:pStyle w:val="1487"/>
              <w:rPr>
                <w:rFonts w:eastAsia="宋体"/>
                <w:highlight w:val="none"/>
              </w:rPr>
            </w:pPr>
            <w:r/>
            <w:bookmarkStart w:id="139" w:name="ZhongBiaoJia"/>
            <w:r/>
            <w:bookmarkEnd w:id="139"/>
            <w:r/>
            <w:r/>
          </w:p>
        </w:tc>
      </w:tr>
    </w:tbl>
    <w:p>
      <w:pPr>
        <w:pStyle w:val="1487"/>
        <w:jc w:val="center"/>
        <w:spacing w:before="240" w:after="240"/>
        <w:rPr>
          <w:rFonts w:eastAsia="宋体"/>
          <w:highlight w:val="none"/>
        </w:rPr>
      </w:pPr>
      <w:r>
        <w:rPr>
          <w:rFonts w:eastAsia="宋体"/>
          <w:highlight w:val="none"/>
        </w:rPr>
        <w:t xml:space="preserve">  </w:t>
      </w:r>
      <w:r/>
    </w:p>
    <w:p>
      <w:pPr>
        <w:pStyle w:val="1488"/>
        <w:rPr>
          <w:rFonts w:eastAsia="宋体"/>
          <w:highlight w:val="none"/>
        </w:rPr>
        <w:outlineLvl w:val="2"/>
      </w:pPr>
      <w:r>
        <w:rPr>
          <w:rFonts w:eastAsia="宋体"/>
          <w:highlight w:val="none"/>
        </w:rPr>
        <w:br w:type="page" w:clear="all"/>
      </w:r>
      <w:r>
        <w:rPr>
          <w:rFonts w:eastAsia="宋体"/>
          <w:b/>
          <w:sz w:val="28"/>
          <w:highlight w:val="none"/>
        </w:rPr>
        <w:t xml:space="preserve">  投标人获得的相关证书</w:t>
      </w:r>
      <w:r/>
    </w:p>
    <w:p>
      <w:pPr>
        <w:pStyle w:val="1489"/>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89"/>
        <w:spacing w:before="240" w:after="240"/>
        <w:rPr>
          <w:rFonts w:eastAsia="宋体"/>
          <w:highlight w:val="none"/>
        </w:rPr>
      </w:pPr>
      <w:r>
        <w:rPr>
          <w:rFonts w:eastAsia="宋体"/>
          <w:highlight w:val="none"/>
        </w:rPr>
        <w:t xml:space="preserve"> </w:t>
      </w:r>
      <w:r/>
    </w:p>
    <w:p>
      <w:pPr>
        <w:pStyle w:val="1489"/>
        <w:jc w:val="center"/>
        <w:spacing w:before="360" w:after="360" w:line="300" w:lineRule="auto"/>
        <w:rPr>
          <w:rFonts w:eastAsia="宋体"/>
          <w:b/>
          <w:bCs/>
          <w:sz w:val="36"/>
          <w:szCs w:val="36"/>
          <w:highlight w:val="none"/>
        </w:rPr>
      </w:pPr>
      <w:r>
        <w:rPr>
          <w:rFonts w:eastAsia="宋体"/>
          <w:b/>
          <w:bCs/>
          <w:sz w:val="36"/>
          <w:szCs w:val="36"/>
          <w:highlight w:val="none"/>
        </w:rPr>
        <w:t xml:space="preserve">各类证书</w:t>
      </w:r>
      <w:r/>
    </w:p>
    <w:tbl>
      <w:tblPr>
        <w:tblStyle w:val="927"/>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489"/>
              <w:jc w:val="center"/>
              <w:rPr>
                <w:rFonts w:eastAsia="宋体"/>
                <w:highlight w:val="none"/>
              </w:rPr>
            </w:pPr>
            <w:r>
              <w:rPr>
                <w:rFonts w:eastAsia="宋体"/>
                <w:highlight w:val="none"/>
              </w:rPr>
              <w:t xml:space="preserve">证书名称 </w:t>
            </w:r>
            <w:r/>
          </w:p>
        </w:tc>
        <w:tc>
          <w:tcPr>
            <w:tcMar>
              <w:left w:w="0" w:type="dxa"/>
              <w:top w:w="0" w:type="dxa"/>
              <w:right w:w="0" w:type="dxa"/>
              <w:bottom w:w="0" w:type="dxa"/>
            </w:tcMar>
            <w:tcW w:w="1815" w:type="dxa"/>
            <w:vAlign w:val="center"/>
            <w:textDirection w:val="lrTb"/>
            <w:noWrap w:val="false"/>
          </w:tcPr>
          <w:p>
            <w:pPr>
              <w:pStyle w:val="1489"/>
              <w:jc w:val="center"/>
              <w:rPr>
                <w:rFonts w:eastAsia="宋体"/>
                <w:highlight w:val="none"/>
              </w:rPr>
            </w:pPr>
            <w:r>
              <w:rPr>
                <w:rFonts w:eastAsia="宋体"/>
                <w:highlight w:val="none"/>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pStyle w:val="1489"/>
              <w:rPr>
                <w:rFonts w:eastAsia="宋体"/>
                <w:highlight w:val="none"/>
              </w:rPr>
            </w:pPr>
            <w:r/>
            <w:bookmarkStart w:id="140" w:name="MC_0"/>
            <w:r/>
            <w:bookmarkEnd w:id="140"/>
            <w:r>
              <w:rPr>
                <w:rFonts w:eastAsia="宋体"/>
                <w:highlight w:val="none"/>
              </w:rPr>
              <w:t xml:space="preserve">  </w:t>
            </w:r>
            <w:r/>
          </w:p>
        </w:tc>
        <w:tc>
          <w:tcPr>
            <w:tcMar>
              <w:left w:w="0" w:type="dxa"/>
              <w:top w:w="0" w:type="dxa"/>
              <w:right w:w="0" w:type="dxa"/>
              <w:bottom w:w="0" w:type="dxa"/>
            </w:tcMar>
            <w:tcW w:w="1815" w:type="dxa"/>
            <w:vAlign w:val="center"/>
            <w:textDirection w:val="lrTb"/>
            <w:noWrap w:val="false"/>
          </w:tcPr>
          <w:p>
            <w:pPr>
              <w:pStyle w:val="1489"/>
              <w:rPr>
                <w:rFonts w:eastAsia="宋体"/>
                <w:highlight w:val="none"/>
              </w:rPr>
            </w:pPr>
            <w:r/>
            <w:bookmarkStart w:id="141" w:name="ChaKan_1"/>
            <w:r/>
            <w:bookmarkEnd w:id="141"/>
            <w:r/>
            <w:r/>
          </w:p>
        </w:tc>
      </w:tr>
    </w:tbl>
    <w:p>
      <w:pPr>
        <w:pStyle w:val="1489"/>
        <w:spacing w:before="240" w:after="240"/>
        <w:rPr>
          <w:rFonts w:eastAsia="宋体"/>
          <w:highlight w:val="none"/>
        </w:rPr>
      </w:pPr>
      <w:r>
        <w:rPr>
          <w:rFonts w:eastAsia="宋体"/>
          <w:highlight w:val="none"/>
        </w:rPr>
        <w:t xml:space="preserve"> </w:t>
      </w:r>
      <w:r/>
    </w:p>
    <w:p>
      <w:pPr>
        <w:pStyle w:val="1489"/>
        <w:spacing w:before="240" w:after="240"/>
        <w:rPr>
          <w:rFonts w:eastAsia="宋体"/>
          <w:highlight w:val="none"/>
        </w:rPr>
      </w:pPr>
      <w:r>
        <w:rPr>
          <w:rFonts w:eastAsia="宋体"/>
          <w:highlight w:val="none"/>
        </w:rPr>
        <w:t xml:space="preserve"> </w:t>
      </w:r>
      <w:r/>
    </w:p>
    <w:p>
      <w:pPr>
        <w:pStyle w:val="1489"/>
        <w:spacing w:before="240" w:after="240"/>
        <w:rPr>
          <w:rFonts w:eastAsia="宋体"/>
          <w:highlight w:val="none"/>
        </w:rPr>
      </w:pPr>
      <w:r>
        <w:rPr>
          <w:rFonts w:eastAsia="宋体"/>
          <w:highlight w:val="none"/>
        </w:rPr>
        <w:t xml:space="preserve"> </w:t>
      </w:r>
      <w:r/>
    </w:p>
    <w:p>
      <w:pPr>
        <w:pStyle w:val="1492"/>
        <w:rPr>
          <w:rFonts w:eastAsia="宋体"/>
          <w:b/>
          <w:sz w:val="32"/>
          <w:highlight w:val="none"/>
        </w:rPr>
        <w:outlineLvl w:val="1"/>
      </w:pPr>
      <w:r>
        <w:rPr>
          <w:rFonts w:eastAsia="宋体"/>
          <w:highlight w:val="none"/>
        </w:rPr>
        <w:br w:type="page" w:clear="all"/>
      </w:r>
      <w:bookmarkStart w:id="143" w:name="_Toc178598564"/>
      <w:r>
        <w:rPr>
          <w:rFonts w:eastAsia="宋体"/>
          <w:b/>
          <w:sz w:val="32"/>
          <w:highlight w:val="none"/>
        </w:rPr>
        <w:t xml:space="preserve">十</w:t>
      </w:r>
      <w:r>
        <w:rPr>
          <w:rFonts w:eastAsia="宋体"/>
          <w:b/>
          <w:sz w:val="32"/>
          <w:highlight w:val="none"/>
        </w:rPr>
        <w:t xml:space="preserve">二</w:t>
      </w:r>
      <w:r>
        <w:rPr>
          <w:rFonts w:eastAsia="宋体"/>
          <w:b/>
          <w:sz w:val="32"/>
          <w:highlight w:val="none"/>
        </w:rPr>
        <w:t xml:space="preserve">、技术参数响应及偏离表</w:t>
      </w:r>
      <w:bookmarkEnd w:id="143"/>
      <w:r>
        <w:rPr>
          <w:rFonts w:eastAsia="宋体"/>
          <w:b/>
          <w:sz w:val="32"/>
          <w:highlight w:val="none"/>
        </w:rPr>
      </w:r>
      <w:r/>
    </w:p>
    <w:p>
      <w:pPr>
        <w:pStyle w:val="1493"/>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93"/>
        <w:jc w:val="center"/>
        <w:spacing w:before="320" w:after="320" w:line="300" w:lineRule="auto"/>
        <w:rPr>
          <w:rFonts w:eastAsia="宋体"/>
          <w:b/>
          <w:bCs/>
          <w:sz w:val="32"/>
          <w:szCs w:val="32"/>
          <w:highlight w:val="none"/>
        </w:rPr>
      </w:pPr>
      <w:r>
        <w:rPr>
          <w:rFonts w:eastAsia="宋体"/>
          <w:b/>
          <w:bCs/>
          <w:sz w:val="32"/>
          <w:szCs w:val="32"/>
          <w:highlight w:val="none"/>
        </w:rPr>
        <w:t xml:space="preserve">技术参数响应及偏离表 </w:t>
      </w:r>
      <w:r/>
    </w:p>
    <w:p>
      <w:pPr>
        <w:pStyle w:val="1493"/>
        <w:spacing w:before="240" w:after="240"/>
        <w:rPr>
          <w:rFonts w:eastAsia="宋体"/>
          <w:highlight w:val="none"/>
        </w:rPr>
      </w:pPr>
      <w:r>
        <w:rPr>
          <w:rFonts w:eastAsia="宋体"/>
          <w:highlight w:val="none"/>
        </w:rPr>
        <w:t xml:space="preserve">  </w:t>
      </w:r>
      <w:r/>
    </w:p>
    <w:tbl>
      <w:tblPr>
        <w:tblStyle w:val="927"/>
        <w:tblW w:w="871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gridCol w:w="6"/>
        <w:gridCol w:w="6"/>
        <w:gridCol w:w="6"/>
        <w:gridCol w:w="16"/>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493"/>
              <w:jc w:val="center"/>
              <w:rPr>
                <w:rFonts w:eastAsia="宋体"/>
                <w:highlight w:val="none"/>
              </w:rPr>
            </w:pPr>
            <w:r>
              <w:rPr>
                <w:rFonts w:eastAsia="宋体"/>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493"/>
              <w:jc w:val="center"/>
              <w:rPr>
                <w:rFonts w:eastAsia="宋体"/>
                <w:highlight w:val="none"/>
              </w:rPr>
            </w:pPr>
            <w:r>
              <w:rPr>
                <w:rFonts w:eastAsia="宋体"/>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493"/>
              <w:jc w:val="center"/>
              <w:rPr>
                <w:rFonts w:eastAsia="宋体"/>
                <w:highlight w:val="none"/>
              </w:rPr>
            </w:pPr>
            <w:r>
              <w:rPr>
                <w:rFonts w:eastAsia="宋体"/>
                <w:highlight w:val="none"/>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493"/>
              <w:jc w:val="center"/>
              <w:rPr>
                <w:rFonts w:eastAsia="宋体"/>
                <w:highlight w:val="none"/>
              </w:rPr>
            </w:pPr>
            <w:r>
              <w:rPr>
                <w:rFonts w:eastAsia="宋体"/>
                <w:highlight w:val="none"/>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0" w:type="dxa"/>
            <w:vAlign w:val="center"/>
            <w:textDirection w:val="lrTb"/>
            <w:noWrap w:val="false"/>
          </w:tcPr>
          <w:p>
            <w:pPr>
              <w:pStyle w:val="1493"/>
              <w:jc w:val="center"/>
              <w:rPr>
                <w:rFonts w:eastAsia="宋体"/>
                <w:highlight w:val="none"/>
              </w:rPr>
            </w:pPr>
            <w:r>
              <w:rPr>
                <w:rFonts w:eastAsia="宋体"/>
                <w:highlight w:val="none"/>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493"/>
              <w:rPr>
                <w:rFonts w:eastAsia="宋体"/>
                <w:highlight w:val="none"/>
              </w:rPr>
            </w:pPr>
            <w:r>
              <w:rPr>
                <w:rFonts w:eastAsia="宋体"/>
                <w:highlight w:val="none"/>
              </w:rPr>
              <w:t xml:space="preserve">偏离内容及原因</w:t>
            </w:r>
            <w:r/>
          </w:p>
        </w:tc>
        <w:tc>
          <w:tcPr>
            <w:tcW w:w="0" w:type="auto"/>
            <w:vAlign w:val="center"/>
            <w:textDirection w:val="lrTb"/>
            <w:noWrap w:val="false"/>
          </w:tcPr>
          <w:p>
            <w:pPr>
              <w:pStyle w:val="1493"/>
              <w:rPr>
                <w:rFonts w:eastAsia="宋体"/>
                <w:highlight w:val="none"/>
              </w:rPr>
            </w:pPr>
            <w:r>
              <w:rPr>
                <w:rFonts w:eastAsia="宋体"/>
                <w:highlight w:val="none"/>
              </w:rPr>
            </w:r>
            <w:r/>
          </w:p>
        </w:tc>
        <w:tc>
          <w:tcPr>
            <w:tcW w:w="0" w:type="auto"/>
            <w:vAlign w:val="center"/>
            <w:textDirection w:val="lrTb"/>
            <w:noWrap w:val="false"/>
          </w:tcPr>
          <w:p>
            <w:pPr>
              <w:pStyle w:val="1493"/>
              <w:rPr>
                <w:rFonts w:eastAsia="宋体"/>
                <w:highlight w:val="none"/>
              </w:rPr>
            </w:pPr>
            <w:r>
              <w:rPr>
                <w:rFonts w:eastAsia="宋体"/>
                <w:highlight w:val="none"/>
              </w:rPr>
            </w:r>
            <w:r/>
          </w:p>
        </w:tc>
        <w:tc>
          <w:tcPr>
            <w:tcW w:w="0" w:type="auto"/>
            <w:vAlign w:val="center"/>
            <w:textDirection w:val="lrTb"/>
            <w:noWrap w:val="false"/>
          </w:tcPr>
          <w:p>
            <w:pPr>
              <w:pStyle w:val="1493"/>
              <w:rPr>
                <w:rFonts w:eastAsia="宋体"/>
                <w:highlight w:val="none"/>
              </w:rPr>
            </w:pPr>
            <w:r>
              <w:rPr>
                <w:rFonts w:eastAsia="宋体"/>
                <w:highlight w:val="none"/>
              </w:rPr>
            </w:r>
            <w:r/>
          </w:p>
        </w:tc>
        <w:tc>
          <w:tcPr>
            <w:tcW w:w="0" w:type="auto"/>
            <w:vAlign w:val="center"/>
            <w:textDirection w:val="lrTb"/>
            <w:noWrap w:val="false"/>
          </w:tcPr>
          <w:p>
            <w:pPr>
              <w:pStyle w:val="1493"/>
              <w:rPr>
                <w:rFonts w:eastAsia="宋体"/>
                <w:highlight w:val="none"/>
              </w:rPr>
            </w:pPr>
            <w:r>
              <w:rPr>
                <w:rFonts w:eastAsia="宋体"/>
                <w:highlight w:val="none"/>
              </w:rPr>
            </w:r>
            <w:r/>
          </w:p>
        </w:tc>
      </w:tr>
      <w:tr>
        <w:trPr>
          <w:trHeight w:val="455"/>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493"/>
              <w:rPr>
                <w:rFonts w:eastAsia="宋体"/>
                <w:highlight w:val="none"/>
              </w:rPr>
            </w:pPr>
            <w:r>
              <w:rPr>
                <w:rFonts w:eastAsia="宋体"/>
                <w:highlight w:val="none"/>
              </w:rPr>
              <w:t xml:space="preserve">        </w:t>
            </w:r>
            <w:r/>
          </w:p>
        </w:tc>
      </w:tr>
    </w:tbl>
    <w:p>
      <w:pPr>
        <w:pStyle w:val="1493"/>
        <w:spacing w:before="240" w:after="240"/>
        <w:rPr>
          <w:rFonts w:eastAsia="宋体"/>
          <w:highlight w:val="none"/>
        </w:rPr>
      </w:pPr>
      <w:r>
        <w:rPr>
          <w:rFonts w:eastAsia="宋体"/>
          <w:highlight w:val="none"/>
        </w:rPr>
        <w:t xml:space="preserve">  </w:t>
      </w:r>
      <w:r/>
    </w:p>
    <w:p>
      <w:pPr>
        <w:pStyle w:val="1493"/>
        <w:spacing w:before="240" w:after="240"/>
        <w:rPr>
          <w:rFonts w:eastAsia="宋体"/>
          <w:highlight w:val="none"/>
        </w:rPr>
      </w:pPr>
      <w:r>
        <w:rPr>
          <w:rFonts w:eastAsia="宋体"/>
          <w:highlight w:val="none"/>
        </w:rPr>
        <w:t xml:space="preserve">注： </w:t>
      </w:r>
      <w:r/>
    </w:p>
    <w:p>
      <w:pPr>
        <w:pStyle w:val="1493"/>
        <w:spacing w:before="240" w:after="240"/>
        <w:rPr>
          <w:rFonts w:eastAsia="宋体"/>
          <w:highlight w:val="none"/>
        </w:rPr>
      </w:pPr>
      <w:r>
        <w:rPr>
          <w:rFonts w:eastAsia="宋体"/>
          <w:highlight w:val="none"/>
        </w:rPr>
        <w:t xml:space="preserve">1、投标人应根据“技术要求”中的参数要求，对照所投报服务或货物的技术性能进行逐项填写。未标明将默认为无偏离（斜体下滑部分除外）。因未标明或表述含糊导致的评标风险将由投标人承担。 </w:t>
      </w:r>
      <w:r/>
    </w:p>
    <w:p>
      <w:pPr>
        <w:pStyle w:val="1493"/>
        <w:spacing w:before="240" w:after="240"/>
        <w:rPr>
          <w:rFonts w:eastAsia="宋体"/>
          <w:highlight w:val="none"/>
        </w:rPr>
      </w:pPr>
      <w:r>
        <w:rPr>
          <w:rFonts w:eastAsia="宋体"/>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493"/>
        <w:spacing w:before="240" w:after="240"/>
        <w:rPr>
          <w:rFonts w:eastAsia="宋体"/>
          <w:highlight w:val="none"/>
        </w:rPr>
      </w:pPr>
      <w:r>
        <w:rPr>
          <w:rFonts w:eastAsia="宋体"/>
          <w:highlight w:val="none"/>
        </w:rPr>
        <w:t xml:space="preserve">3、表格不够可另接。 </w:t>
      </w:r>
      <w:r/>
    </w:p>
    <w:p>
      <w:pPr>
        <w:spacing w:line="360" w:lineRule="auto"/>
        <w:rPr>
          <w:rFonts w:ascii="Times New Roman" w:hAnsi="Times New Roman"/>
          <w:b/>
          <w:sz w:val="32"/>
          <w:highlight w:val="none"/>
        </w:rPr>
        <w:outlineLvl w:val="1"/>
      </w:pPr>
      <w:r>
        <w:rPr>
          <w:rFonts w:ascii="Times New Roman" w:hAnsi="Times New Roman"/>
          <w:b/>
          <w:sz w:val="32"/>
          <w:highlight w:val="none"/>
        </w:rPr>
      </w:r>
      <w:r/>
    </w:p>
    <w:p>
      <w:pPr>
        <w:spacing w:line="360" w:lineRule="auto"/>
        <w:rPr>
          <w:rFonts w:ascii="Times New Roman" w:hAnsi="Times New Roman"/>
          <w:sz w:val="24"/>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highlight w:val="none"/>
        </w:rPr>
      </w:r>
      <w:r/>
    </w:p>
    <w:p>
      <w:pPr>
        <w:pStyle w:val="1494"/>
        <w:rPr>
          <w:rFonts w:eastAsia="宋体"/>
          <w:highlight w:val="none"/>
        </w:rPr>
        <w:outlineLvl w:val="1"/>
      </w:pPr>
      <w:r/>
      <w:bookmarkStart w:id="144" w:name="_Toc178598565"/>
      <w:r>
        <w:rPr>
          <w:rFonts w:eastAsia="宋体"/>
          <w:b/>
          <w:sz w:val="32"/>
          <w:highlight w:val="none"/>
        </w:rPr>
        <w:t xml:space="preserve">十</w:t>
      </w:r>
      <w:r>
        <w:rPr>
          <w:rFonts w:eastAsia="宋体"/>
          <w:b/>
          <w:sz w:val="32"/>
          <w:highlight w:val="none"/>
        </w:rPr>
        <w:t xml:space="preserve">三</w:t>
      </w:r>
      <w:r>
        <w:rPr>
          <w:rFonts w:eastAsia="宋体"/>
          <w:b/>
          <w:sz w:val="32"/>
          <w:highlight w:val="none"/>
        </w:rPr>
        <w:t xml:space="preserve">、商务条款响应及偏离表</w:t>
      </w:r>
      <w:bookmarkEnd w:id="144"/>
      <w:r/>
      <w:r/>
    </w:p>
    <w:p>
      <w:pPr>
        <w:pStyle w:val="1497"/>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97"/>
        <w:jc w:val="center"/>
        <w:spacing w:before="320" w:after="320" w:line="300" w:lineRule="auto"/>
        <w:rPr>
          <w:rFonts w:eastAsia="宋体"/>
          <w:b/>
          <w:bCs/>
          <w:sz w:val="32"/>
          <w:szCs w:val="32"/>
          <w:highlight w:val="none"/>
        </w:rPr>
      </w:pPr>
      <w:r>
        <w:rPr>
          <w:rFonts w:eastAsia="宋体"/>
          <w:b/>
          <w:bCs/>
          <w:sz w:val="32"/>
          <w:szCs w:val="32"/>
          <w:highlight w:val="none"/>
        </w:rPr>
        <w:t xml:space="preserve">商务条款响应及偏离表 </w:t>
      </w:r>
      <w:r/>
    </w:p>
    <w:p>
      <w:pPr>
        <w:pStyle w:val="1497"/>
        <w:spacing w:before="240" w:after="240"/>
        <w:rPr>
          <w:rFonts w:eastAsia="宋体"/>
          <w:highlight w:val="none"/>
        </w:rPr>
      </w:pPr>
      <w:r>
        <w:rPr>
          <w:rFonts w:eastAsia="宋体"/>
          <w:highlight w:val="none"/>
        </w:rPr>
        <w:t xml:space="preserve">  </w:t>
      </w:r>
      <w:r/>
    </w:p>
    <w:tbl>
      <w:tblPr>
        <w:tblStyle w:val="927"/>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497"/>
              <w:jc w:val="center"/>
              <w:rPr>
                <w:rFonts w:eastAsia="宋体"/>
                <w:highlight w:val="none"/>
              </w:rPr>
            </w:pPr>
            <w:r>
              <w:rPr>
                <w:rFonts w:eastAsia="宋体"/>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497"/>
              <w:jc w:val="center"/>
              <w:rPr>
                <w:rFonts w:eastAsia="宋体"/>
                <w:highlight w:val="none"/>
              </w:rPr>
            </w:pPr>
            <w:r>
              <w:rPr>
                <w:rFonts w:eastAsia="宋体"/>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497"/>
              <w:jc w:val="center"/>
              <w:rPr>
                <w:rFonts w:eastAsia="宋体"/>
                <w:highlight w:val="none"/>
              </w:rPr>
            </w:pPr>
            <w:r>
              <w:rPr>
                <w:rFonts w:eastAsia="宋体"/>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497"/>
              <w:jc w:val="center"/>
              <w:rPr>
                <w:rFonts w:eastAsia="宋体"/>
                <w:highlight w:val="none"/>
              </w:rPr>
            </w:pPr>
            <w:r>
              <w:rPr>
                <w:rFonts w:eastAsia="宋体"/>
                <w:highlight w:val="none"/>
              </w:rPr>
              <w:t xml:space="preserve">投标人的承诺或说明</w:t>
            </w:r>
            <w:r/>
          </w:p>
        </w:tc>
      </w:tr>
    </w:tbl>
    <w:p>
      <w:pPr>
        <w:pStyle w:val="1497"/>
        <w:spacing w:before="240" w:after="240"/>
        <w:rPr>
          <w:rFonts w:eastAsia="宋体"/>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eastAsia="宋体"/>
          <w:highlight w:val="none"/>
        </w:rPr>
        <w:t xml:space="preserve">  </w:t>
      </w:r>
      <w:r/>
    </w:p>
    <w:p>
      <w:pPr>
        <w:spacing w:line="360" w:lineRule="auto"/>
        <w:rPr>
          <w:rFonts w:ascii="Times New Roman" w:hAnsi="Times New Roman"/>
          <w:b/>
          <w:sz w:val="32"/>
          <w:highlight w:val="none"/>
        </w:rPr>
        <w:outlineLvl w:val="1"/>
      </w:pPr>
      <w:r>
        <w:rPr>
          <w:b/>
          <w:bCs/>
          <w:sz w:val="32"/>
          <w:szCs w:val="36"/>
        </w:rPr>
        <w:t xml:space="preserve">十四</w:t>
      </w:r>
      <w:r>
        <w:rPr>
          <w:b/>
          <w:bCs/>
          <w:sz w:val="32"/>
          <w:szCs w:val="36"/>
        </w:rPr>
        <w:t xml:space="preserve">、</w:t>
      </w:r>
      <w:bookmarkStart w:id="145" w:name="_Toc178598566"/>
      <w:r>
        <w:rPr>
          <w:rFonts w:ascii="Times New Roman" w:hAnsi="Times New Roman"/>
          <w:b/>
          <w:sz w:val="32"/>
          <w:highlight w:val="none"/>
        </w:rPr>
        <w:t xml:space="preserve">其他材料</w:t>
      </w:r>
      <w:bookmarkEnd w:id="145"/>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numPr>
          <w:ilvl w:val="0"/>
          <w:numId w:val="0"/>
        </w:numPr>
        <w:jc w:val="both"/>
        <w:spacing w:line="360" w:lineRule="auto"/>
        <w:widowControl w:val="off"/>
        <w:rPr>
          <w:rFonts w:ascii="Times New Roman" w:hAnsi="Times New Roman"/>
          <w:b/>
          <w:sz w:val="32"/>
          <w:highlight w:val="none"/>
        </w:rPr>
        <w:outlineLvl w:val="1"/>
      </w:pPr>
      <w:r>
        <w:rPr>
          <w:rFonts w:ascii="Times New Roman" w:hAnsi="Times New Roman"/>
          <w:b/>
          <w:sz w:val="32"/>
          <w:highlight w:val="none"/>
        </w:rPr>
      </w:r>
      <w:r/>
    </w:p>
    <w:p>
      <w:pPr>
        <w:spacing w:line="360" w:lineRule="auto"/>
        <w:rPr>
          <w:rFonts w:ascii="Times New Roman" w:hAnsi="Times New Roman"/>
          <w:b/>
          <w:sz w:val="32"/>
          <w:highlight w:val="none"/>
        </w:rPr>
        <w:outlineLvl w:val="1"/>
      </w:pPr>
      <w:r>
        <w:rPr>
          <w:rFonts w:ascii="Times New Roman" w:hAnsi="Times New Roman"/>
          <w:b/>
          <w:sz w:val="32"/>
          <w:highlight w:val="none"/>
        </w:rPr>
      </w:r>
      <w:r/>
    </w:p>
    <w:sectPr>
      <w:footerReference w:type="default" r:id="rId16"/>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Microsoft YaHei UI">
    <w:panose1 w:val="020B0503020204020204"/>
  </w:font>
  <w:font w:name="Arial Unicode MS">
    <w:panose1 w:val="020B0604020202020204"/>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2"/>
      </w:rPr>
      <w:framePr w:wrap="around" w:vAnchor="text" w:hAnchor="margin" w:xAlign="center" w:y="1"/>
    </w:pPr>
    <w:r>
      <w:fldChar w:fldCharType="begin"/>
    </w:r>
    <w:r>
      <w:rPr>
        <w:rStyle w:val="972"/>
        <w:highlight w:val="white"/>
      </w:rPr>
      <w:instrText xml:space="preserve">PAGE  </w:instrText>
    </w:r>
    <w:r>
      <w:fldChar w:fldCharType="separate"/>
    </w:r>
    <w:r>
      <w:fldChar w:fldCharType="end"/>
    </w:r>
    <w:r/>
  </w:p>
  <w:p>
    <w:pPr>
      <w:pStyle w:val="9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49"/>
      <w:spacing w:line="172" w:lineRule="auto"/>
      <w:rPr>
        <w:rFonts w:ascii="Times New Roman" w:hAnsi="Times New Roman" w:eastAsia="Times New Roman" w:cs="Times New Roman"/>
        <w:sz w:val="13"/>
        <w:szCs w:val="13"/>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49"/>
      <w:spacing w:line="172" w:lineRule="auto"/>
      <w:rPr>
        <w:rFonts w:ascii="Times New Roman" w:hAnsi="Times New Roman" w:eastAsia="Times New Roman" w:cs="Times New Roman"/>
        <w:sz w:val="13"/>
        <w:szCs w:val="13"/>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73</w:t>
                    </w:r>
                    <w:r>
                      <w:fldChar w:fldCharType="end"/>
                    </w:r>
                    <w:r/>
                  </w:p>
                </w:txbxContent>
              </v:textbox>
            </v:shape>
          </w:pict>
        </mc:Fallback>
      </mc:AlternateContent>
    </w:r>
    <w:r>
      <w:rPr>
        <w:rFonts w:ascii="Times New Roman" w:hAnsi="Times New Roman" w:eastAsia="Times New Roman" w:cs="Times New Roman"/>
        <w:spacing w:val="-2"/>
        <w:sz w:val="13"/>
        <w:szCs w:val="13"/>
      </w:rPr>
      <w:t xml:space="preserve">33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0"/>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295"/>
      <w:isLgl w:val="false"/>
      <w:suff w:val="tab"/>
      <w:lvlText w:val="第%1章"/>
      <w:lvlJc w:val="left"/>
      <w:pPr>
        <w:ind w:left="709" w:hanging="425"/>
      </w:pPr>
      <w:rPr>
        <w:rFonts w:hint="eastAsia" w:eastAsia="宋体"/>
        <w:sz w:val="28"/>
        <w:lang w:val="en-US"/>
      </w:rPr>
    </w:lvl>
    <w:lvl w:ilvl="1">
      <w:start w:val="1"/>
      <w:numFmt w:val="decimal"/>
      <w:pStyle w:val="1294"/>
      <w:isLgl w:val="false"/>
      <w:suff w:val="tab"/>
      <w:lvlText w:val="%1.%2"/>
      <w:lvlJc w:val="left"/>
      <w:pPr>
        <w:ind w:left="880" w:hanging="879"/>
      </w:pPr>
      <w:rPr>
        <w:rFonts w:hint="eastAsia" w:ascii="宋体" w:hAnsi="宋体" w:eastAsia="宋体"/>
        <w:sz w:val="28"/>
      </w:rPr>
    </w:lvl>
    <w:lvl w:ilvl="2">
      <w:start w:val="1"/>
      <w:numFmt w:val="decimal"/>
      <w:pStyle w:val="1319"/>
      <w:isLgl w:val="false"/>
      <w:suff w:val="tab"/>
      <w:lvlText w:val="%1.%2.%3"/>
      <w:lvlJc w:val="left"/>
      <w:pPr>
        <w:ind w:left="5444" w:hanging="1191"/>
      </w:pPr>
      <w:rPr>
        <w:rFonts w:hint="eastAsia" w:ascii="宋体" w:hAnsi="宋体" w:eastAsia="宋体"/>
        <w:sz w:val="28"/>
      </w:rPr>
    </w:lvl>
    <w:lvl w:ilvl="3">
      <w:start w:val="1"/>
      <w:numFmt w:val="decimal"/>
      <w:pStyle w:val="1318"/>
      <w:isLgl w:val="false"/>
      <w:suff w:val="tab"/>
      <w:lvlText w:val="%1.%2.%3.%4"/>
      <w:lvlJc w:val="left"/>
      <w:pPr>
        <w:ind w:left="1275" w:hanging="1644"/>
      </w:pPr>
      <w:rPr>
        <w:rFonts w:hint="eastAsia" w:ascii="宋体" w:hAnsi="宋体" w:eastAsia="宋体"/>
        <w:sz w:val="28"/>
      </w:rPr>
    </w:lvl>
    <w:lvl w:ilvl="4">
      <w:start w:val="1"/>
      <w:numFmt w:val="decimal"/>
      <w:pStyle w:val="1366"/>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22"/>
      <w:isLgl w:val="false"/>
      <w:suff w:val="nothing"/>
      <w:lvlText w:val=""/>
      <w:lvlJc w:val="left"/>
      <w:pPr>
        <w:ind w:left="0" w:firstLine="0"/>
        <w:tabs>
          <w:tab w:val="left" w:pos="0" w:leader="none"/>
        </w:tabs>
      </w:pPr>
    </w:lvl>
    <w:lvl w:ilvl="6">
      <w:start w:val="1"/>
      <w:numFmt w:val="decimal"/>
      <w:pStyle w:val="923"/>
      <w:isLgl w:val="false"/>
      <w:suff w:val="nothing"/>
      <w:lvlText w:val=""/>
      <w:lvlJc w:val="left"/>
      <w:pPr>
        <w:ind w:left="0" w:firstLine="0"/>
        <w:tabs>
          <w:tab w:val="left" w:pos="0" w:leader="none"/>
        </w:tabs>
      </w:pPr>
    </w:lvl>
    <w:lvl w:ilvl="7">
      <w:start w:val="1"/>
      <w:numFmt w:val="decimal"/>
      <w:pStyle w:val="924"/>
      <w:isLgl w:val="false"/>
      <w:suff w:val="nothing"/>
      <w:lvlText w:val=""/>
      <w:lvlJc w:val="left"/>
      <w:pPr>
        <w:ind w:left="0" w:firstLine="0"/>
        <w:tabs>
          <w:tab w:val="left" w:pos="0" w:leader="none"/>
        </w:tabs>
      </w:pPr>
    </w:lvl>
    <w:lvl w:ilvl="8">
      <w:start w:val="1"/>
      <w:numFmt w:val="decimal"/>
      <w:pStyle w:val="925"/>
      <w:isLgl w:val="false"/>
      <w:suff w:val="nothing"/>
      <w:lvlText w:val=""/>
      <w:lvlJc w:val="left"/>
      <w:pPr>
        <w:ind w:left="0" w:firstLine="0"/>
        <w:tabs>
          <w:tab w:val="left" w:pos="0" w:leader="none"/>
        </w:tabs>
      </w:pPr>
    </w:lvl>
  </w:abstractNum>
  <w:abstractNum w:abstractNumId="6">
    <w:multiLevelType w:val="hybridMultilevel"/>
    <w:lvl w:ilvl="0">
      <w:start w:val="1"/>
      <w:numFmt w:val="upperLetter"/>
      <w:pStyle w:val="939"/>
      <w:isLgl w:val="false"/>
      <w:suff w:val="tab"/>
      <w:lvlText w:val="附录%1."/>
      <w:lvlJc w:val="left"/>
      <w:pPr>
        <w:ind w:left="972" w:hanging="907"/>
        <w:tabs>
          <w:tab w:val="left" w:pos="972" w:leader="none"/>
        </w:tabs>
      </w:pPr>
    </w:lvl>
    <w:lvl w:ilvl="1">
      <w:start w:val="1"/>
      <w:numFmt w:val="decimal"/>
      <w:isLgl w:val="false"/>
      <w:suff w:val="tab"/>
      <w:lvlText w:val="%2."/>
      <w:lvlJc w:val="left"/>
      <w:pPr>
        <w:ind w:left="1505" w:hanging="360"/>
        <w:tabs>
          <w:tab w:val="left" w:pos="1505" w:leader="none"/>
        </w:tabs>
      </w:pPr>
    </w:lvl>
    <w:lvl w:ilvl="2">
      <w:start w:val="1"/>
      <w:numFmt w:val="decimal"/>
      <w:isLgl w:val="false"/>
      <w:suff w:val="tab"/>
      <w:lvlText w:val="%3."/>
      <w:lvlJc w:val="left"/>
      <w:pPr>
        <w:ind w:left="2225" w:hanging="360"/>
        <w:tabs>
          <w:tab w:val="left" w:pos="2225" w:leader="none"/>
        </w:tabs>
      </w:pPr>
    </w:lvl>
    <w:lvl w:ilvl="3">
      <w:start w:val="1"/>
      <w:numFmt w:val="decimal"/>
      <w:isLgl w:val="false"/>
      <w:suff w:val="tab"/>
      <w:lvlText w:val="%4."/>
      <w:lvlJc w:val="left"/>
      <w:pPr>
        <w:ind w:left="2945" w:hanging="360"/>
        <w:tabs>
          <w:tab w:val="left" w:pos="2945" w:leader="none"/>
        </w:tabs>
      </w:pPr>
    </w:lvl>
    <w:lvl w:ilvl="4">
      <w:start w:val="1"/>
      <w:numFmt w:val="decimal"/>
      <w:isLgl w:val="false"/>
      <w:suff w:val="tab"/>
      <w:lvlText w:val="%5."/>
      <w:lvlJc w:val="left"/>
      <w:pPr>
        <w:ind w:left="3665" w:hanging="360"/>
        <w:tabs>
          <w:tab w:val="left" w:pos="3665" w:leader="none"/>
        </w:tabs>
      </w:pPr>
    </w:lvl>
    <w:lvl w:ilvl="5">
      <w:start w:val="1"/>
      <w:numFmt w:val="decimal"/>
      <w:isLgl w:val="false"/>
      <w:suff w:val="tab"/>
      <w:lvlText w:val="%6."/>
      <w:lvlJc w:val="left"/>
      <w:pPr>
        <w:ind w:left="4385" w:hanging="360"/>
        <w:tabs>
          <w:tab w:val="left" w:pos="4385" w:leader="none"/>
        </w:tabs>
      </w:pPr>
    </w:lvl>
    <w:lvl w:ilvl="6">
      <w:start w:val="1"/>
      <w:numFmt w:val="decimal"/>
      <w:isLgl w:val="false"/>
      <w:suff w:val="tab"/>
      <w:lvlText w:val="%7."/>
      <w:lvlJc w:val="left"/>
      <w:pPr>
        <w:ind w:left="5105" w:hanging="360"/>
        <w:tabs>
          <w:tab w:val="left" w:pos="5105" w:leader="none"/>
        </w:tabs>
      </w:pPr>
    </w:lvl>
    <w:lvl w:ilvl="7">
      <w:start w:val="1"/>
      <w:numFmt w:val="decimal"/>
      <w:isLgl w:val="false"/>
      <w:suff w:val="tab"/>
      <w:lvlText w:val="%8."/>
      <w:lvlJc w:val="left"/>
      <w:pPr>
        <w:ind w:left="5825" w:hanging="360"/>
        <w:tabs>
          <w:tab w:val="left" w:pos="5825" w:leader="none"/>
        </w:tabs>
      </w:pPr>
    </w:lvl>
    <w:lvl w:ilvl="8">
      <w:start w:val="1"/>
      <w:numFmt w:val="decimal"/>
      <w:isLgl w:val="false"/>
      <w:suff w:val="tab"/>
      <w:lvlText w:val="%9."/>
      <w:lvlJc w:val="left"/>
      <w:pPr>
        <w:ind w:left="6545" w:hanging="360"/>
        <w:tabs>
          <w:tab w:val="left" w:pos="6545" w:leader="none"/>
        </w:tabs>
      </w:pPr>
    </w:lvl>
  </w:abstractNum>
  <w:abstractNum w:abstractNumId="7">
    <w:multiLevelType w:val="hybridMultilevel"/>
    <w:lvl w:ilvl="0">
      <w:start w:val="1"/>
      <w:numFmt w:val="decimal"/>
      <w:pStyle w:val="1386"/>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decimal"/>
      <w:pStyle w:val="930"/>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6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0">
    <w:multiLevelType w:val="hybridMultilevel"/>
    <w:lvl w:ilvl="0">
      <w:start w:val="1"/>
      <w:numFmt w:val="bullet"/>
      <w:pStyle w:val="1174"/>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6"/>
  </w:num>
  <w:num w:numId="4">
    <w:abstractNumId w:val="3"/>
  </w:num>
  <w:num w:numId="5">
    <w:abstractNumId w:val="9"/>
  </w:num>
  <w:num w:numId="6">
    <w:abstractNumId w:val="10"/>
  </w:num>
  <w:num w:numId="7">
    <w:abstractNumId w:val="4"/>
  </w:num>
  <w:num w:numId="8">
    <w:abstractNumId w:val="7"/>
  </w:num>
  <w:num w:numId="9">
    <w:abstractNumId w:val="0"/>
  </w:num>
  <w:num w:numId="10">
    <w:abstractNumId w:val="1"/>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96">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15">
    <w:name w:val="TOC Heading"/>
    <w:uiPriority w:val="39"/>
    <w:unhideWhenUsed/>
  </w:style>
  <w:style w:type="paragraph" w:styleId="91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17">
    <w:name w:val="Heading 1"/>
    <w:basedOn w:val="916"/>
    <w:next w:val="916"/>
    <w:link w:val="1131"/>
    <w:uiPriority w:val="9"/>
    <w:qFormat/>
    <w:pPr>
      <w:jc w:val="center"/>
      <w:keepNext/>
      <w:outlineLvl w:val="0"/>
    </w:pPr>
    <w:rPr>
      <w:rFonts w:ascii="楷体_GB2312" w:hAnsi="宋体" w:eastAsia="楷体_GB2312"/>
      <w:sz w:val="28"/>
      <w:szCs w:val="28"/>
    </w:rPr>
  </w:style>
  <w:style w:type="paragraph" w:styleId="918">
    <w:name w:val="Heading 2"/>
    <w:basedOn w:val="916"/>
    <w:link w:val="1132"/>
    <w:uiPriority w:val="0"/>
    <w:qFormat/>
    <w:pPr>
      <w:jc w:val="center"/>
      <w:keepLines/>
      <w:keepNext/>
      <w:spacing w:before="260" w:after="260" w:line="415" w:lineRule="auto"/>
      <w:outlineLvl w:val="1"/>
    </w:pPr>
    <w:rPr>
      <w:rFonts w:ascii="Arial" w:hAnsi="Arial" w:eastAsia="幼圆"/>
      <w:b/>
      <w:bCs/>
      <w:sz w:val="44"/>
      <w:szCs w:val="44"/>
    </w:rPr>
  </w:style>
  <w:style w:type="paragraph" w:styleId="919">
    <w:name w:val="Heading 3"/>
    <w:basedOn w:val="916"/>
    <w:link w:val="1133"/>
    <w:uiPriority w:val="9"/>
    <w:qFormat/>
    <w:pPr>
      <w:keepLines/>
      <w:keepNext/>
      <w:spacing w:before="260" w:after="260" w:line="415" w:lineRule="auto"/>
      <w:outlineLvl w:val="2"/>
    </w:pPr>
    <w:rPr>
      <w:b/>
      <w:bCs/>
      <w:sz w:val="32"/>
      <w:szCs w:val="32"/>
    </w:rPr>
  </w:style>
  <w:style w:type="paragraph" w:styleId="920">
    <w:name w:val="Heading 4"/>
    <w:basedOn w:val="916"/>
    <w:link w:val="1134"/>
    <w:uiPriority w:val="9"/>
    <w:qFormat/>
    <w:pPr>
      <w:keepLines/>
      <w:keepNext/>
      <w:spacing w:before="280" w:after="290" w:line="376" w:lineRule="auto"/>
      <w:outlineLvl w:val="3"/>
    </w:pPr>
    <w:rPr>
      <w:rFonts w:ascii="Arial" w:hAnsi="Arial" w:eastAsia="黑体"/>
      <w:b/>
      <w:bCs/>
      <w:sz w:val="28"/>
      <w:szCs w:val="28"/>
    </w:rPr>
  </w:style>
  <w:style w:type="paragraph" w:styleId="921">
    <w:name w:val="Heading 5"/>
    <w:basedOn w:val="916"/>
    <w:link w:val="1135"/>
    <w:uiPriority w:val="0"/>
    <w:qFormat/>
    <w:pPr>
      <w:keepNext/>
      <w:outlineLvl w:val="4"/>
    </w:pPr>
    <w:rPr>
      <w:rFonts w:ascii="宋体" w:hAnsi="宋体"/>
      <w:color w:val="000000"/>
      <w:sz w:val="28"/>
      <w:szCs w:val="28"/>
    </w:rPr>
  </w:style>
  <w:style w:type="paragraph" w:styleId="922">
    <w:name w:val="Heading 6"/>
    <w:basedOn w:val="916"/>
    <w:next w:val="916"/>
    <w:link w:val="1136"/>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23">
    <w:name w:val="Heading 7"/>
    <w:basedOn w:val="916"/>
    <w:next w:val="916"/>
    <w:link w:val="1137"/>
    <w:uiPriority w:val="0"/>
    <w:qFormat/>
    <w:pPr>
      <w:numPr>
        <w:ilvl w:val="6"/>
        <w:numId w:val="1"/>
      </w:numPr>
      <w:keepLines/>
      <w:keepNext/>
      <w:spacing w:before="240" w:after="64" w:line="319" w:lineRule="auto"/>
      <w:outlineLvl w:val="6"/>
    </w:pPr>
    <w:rPr>
      <w:b/>
      <w:bCs/>
      <w:sz w:val="24"/>
    </w:rPr>
  </w:style>
  <w:style w:type="paragraph" w:styleId="924">
    <w:name w:val="Heading 8"/>
    <w:basedOn w:val="916"/>
    <w:next w:val="916"/>
    <w:link w:val="1138"/>
    <w:uiPriority w:val="0"/>
    <w:qFormat/>
    <w:pPr>
      <w:numPr>
        <w:ilvl w:val="7"/>
        <w:numId w:val="1"/>
      </w:numPr>
      <w:keepLines/>
      <w:keepNext/>
      <w:spacing w:before="240" w:after="64" w:line="319" w:lineRule="auto"/>
      <w:outlineLvl w:val="7"/>
    </w:pPr>
    <w:rPr>
      <w:rFonts w:ascii="Arial" w:hAnsi="Arial" w:eastAsia="黑体"/>
      <w:sz w:val="24"/>
    </w:rPr>
  </w:style>
  <w:style w:type="paragraph" w:styleId="925">
    <w:name w:val="Heading 9"/>
    <w:basedOn w:val="916"/>
    <w:next w:val="916"/>
    <w:link w:val="1139"/>
    <w:uiPriority w:val="0"/>
    <w:qFormat/>
    <w:pPr>
      <w:numPr>
        <w:ilvl w:val="8"/>
        <w:numId w:val="1"/>
      </w:numPr>
      <w:keepLines/>
      <w:keepNext/>
      <w:spacing w:before="240" w:after="64" w:line="319" w:lineRule="auto"/>
      <w:outlineLvl w:val="8"/>
    </w:pPr>
    <w:rPr>
      <w:rFonts w:ascii="Arial" w:hAnsi="Arial" w:eastAsia="黑体"/>
      <w:szCs w:val="21"/>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List 3"/>
    <w:basedOn w:val="916"/>
    <w:uiPriority w:val="0"/>
    <w:qFormat/>
    <w:pPr>
      <w:ind w:hanging="200"/>
    </w:pPr>
    <w:rPr>
      <w:szCs w:val="21"/>
    </w:rPr>
  </w:style>
  <w:style w:type="paragraph" w:styleId="929">
    <w:name w:val="toc 7"/>
    <w:basedOn w:val="916"/>
    <w:next w:val="916"/>
    <w:uiPriority w:val="39"/>
    <w:unhideWhenUsed/>
    <w:qFormat/>
    <w:pPr>
      <w:ind w:left="1701"/>
      <w:spacing w:after="57"/>
    </w:pPr>
  </w:style>
  <w:style w:type="paragraph" w:styleId="930">
    <w:name w:val="List Number"/>
    <w:basedOn w:val="916"/>
    <w:uiPriority w:val="0"/>
    <w:qFormat/>
    <w:pPr>
      <w:numPr>
        <w:ilvl w:val="0"/>
        <w:numId w:val="2"/>
      </w:numPr>
      <w:ind w:left="0" w:firstLine="0"/>
      <w:tabs>
        <w:tab w:val="clear" w:pos="420" w:leader="none"/>
      </w:tabs>
    </w:pPr>
    <w:rPr>
      <w:szCs w:val="20"/>
    </w:rPr>
  </w:style>
  <w:style w:type="paragraph" w:styleId="931">
    <w:name w:val="Normal Indent"/>
    <w:basedOn w:val="916"/>
    <w:next w:val="916"/>
    <w:link w:val="1141"/>
    <w:uiPriority w:val="99"/>
    <w:qFormat/>
    <w:pPr>
      <w:ind w:firstLine="420"/>
    </w:pPr>
    <w:rPr>
      <w:szCs w:val="21"/>
    </w:rPr>
  </w:style>
  <w:style w:type="paragraph" w:styleId="932">
    <w:name w:val="Caption"/>
    <w:basedOn w:val="916"/>
    <w:next w:val="916"/>
    <w:uiPriority w:val="35"/>
    <w:semiHidden/>
    <w:unhideWhenUsed/>
    <w:qFormat/>
    <w:pPr>
      <w:spacing w:line="276" w:lineRule="auto"/>
    </w:pPr>
    <w:rPr>
      <w:b/>
      <w:bCs/>
      <w:color w:val="4f81bd"/>
      <w:sz w:val="18"/>
      <w:szCs w:val="18"/>
    </w:rPr>
  </w:style>
  <w:style w:type="paragraph" w:styleId="933">
    <w:name w:val="Document Map"/>
    <w:basedOn w:val="916"/>
    <w:link w:val="1142"/>
    <w:uiPriority w:val="99"/>
    <w:qFormat/>
    <w:pPr>
      <w:shd w:val="clear" w:color="auto" w:fill="000080"/>
    </w:pPr>
    <w:rPr>
      <w:szCs w:val="21"/>
    </w:rPr>
  </w:style>
  <w:style w:type="paragraph" w:styleId="934">
    <w:name w:val="toa heading"/>
    <w:basedOn w:val="916"/>
    <w:next w:val="916"/>
    <w:uiPriority w:val="0"/>
    <w:qFormat/>
    <w:pPr>
      <w:spacing w:before="120"/>
    </w:pPr>
    <w:rPr>
      <w:rFonts w:ascii="Arial" w:hAnsi="Arial" w:cs="Arial"/>
      <w:sz w:val="24"/>
    </w:rPr>
  </w:style>
  <w:style w:type="paragraph" w:styleId="935">
    <w:name w:val="annotation text"/>
    <w:basedOn w:val="916"/>
    <w:link w:val="1143"/>
    <w:uiPriority w:val="99"/>
    <w:qFormat/>
    <w:pPr>
      <w:jc w:val="left"/>
    </w:pPr>
    <w:rPr>
      <w:szCs w:val="21"/>
    </w:rPr>
  </w:style>
  <w:style w:type="paragraph" w:styleId="936">
    <w:name w:val="Body Text 3"/>
    <w:basedOn w:val="916"/>
    <w:link w:val="1522"/>
    <w:uiPriority w:val="0"/>
    <w:qFormat/>
    <w:rPr>
      <w:rFonts w:ascii="仿宋_GB2312" w:hAnsi="宋体" w:eastAsia="仿宋_GB2312" w:cs="宋体"/>
      <w:sz w:val="32"/>
      <w:szCs w:val="32"/>
    </w:rPr>
  </w:style>
  <w:style w:type="paragraph" w:styleId="937">
    <w:name w:val="Body Text"/>
    <w:basedOn w:val="916"/>
    <w:link w:val="1144"/>
    <w:uiPriority w:val="0"/>
    <w:qFormat/>
    <w:pPr>
      <w:jc w:val="left"/>
      <w:spacing w:after="60"/>
      <w:tabs>
        <w:tab w:val="right" w:pos="2520" w:leader="none"/>
        <w:tab w:val="left" w:pos="2880" w:leader="none"/>
      </w:tabs>
    </w:pPr>
    <w:rPr>
      <w:sz w:val="22"/>
      <w:szCs w:val="20"/>
    </w:rPr>
  </w:style>
  <w:style w:type="paragraph" w:styleId="938">
    <w:name w:val="Body Text Indent"/>
    <w:basedOn w:val="916"/>
    <w:link w:val="1511"/>
    <w:uiPriority w:val="0"/>
    <w:qFormat/>
    <w:pPr>
      <w:ind w:firstLine="645"/>
    </w:pPr>
    <w:rPr>
      <w:rFonts w:ascii="楷体_GB2312" w:hAnsi="宋体" w:eastAsia="楷体_GB2312" w:cs="宋体"/>
      <w:sz w:val="32"/>
      <w:szCs w:val="32"/>
    </w:rPr>
  </w:style>
  <w:style w:type="paragraph" w:styleId="939">
    <w:name w:val="List 2"/>
    <w:basedOn w:val="916"/>
    <w:uiPriority w:val="0"/>
    <w:qFormat/>
    <w:pPr>
      <w:numPr>
        <w:ilvl w:val="0"/>
        <w:numId w:val="3"/>
      </w:numPr>
      <w:ind w:left="0" w:hanging="200"/>
    </w:pPr>
    <w:rPr>
      <w:szCs w:val="21"/>
    </w:rPr>
  </w:style>
  <w:style w:type="paragraph" w:styleId="940">
    <w:name w:val="HTML Address"/>
    <w:basedOn w:val="916"/>
    <w:link w:val="1523"/>
    <w:uiPriority w:val="0"/>
    <w:qFormat/>
    <w:pPr>
      <w:numPr>
        <w:ilvl w:val="0"/>
        <w:numId w:val="4"/>
      </w:numPr>
      <w:ind w:left="0" w:firstLine="0"/>
      <w:tabs>
        <w:tab w:val="clear" w:pos="397" w:leader="none"/>
      </w:tabs>
    </w:pPr>
    <w:rPr>
      <w:i/>
      <w:iCs/>
      <w:szCs w:val="21"/>
    </w:rPr>
  </w:style>
  <w:style w:type="paragraph" w:styleId="941">
    <w:name w:val="toc 5"/>
    <w:basedOn w:val="916"/>
    <w:next w:val="916"/>
    <w:uiPriority w:val="39"/>
    <w:unhideWhenUsed/>
    <w:qFormat/>
    <w:pPr>
      <w:ind w:left="1134"/>
      <w:spacing w:after="57"/>
    </w:pPr>
  </w:style>
  <w:style w:type="paragraph" w:styleId="942">
    <w:name w:val="toc 3"/>
    <w:basedOn w:val="916"/>
    <w:next w:val="916"/>
    <w:uiPriority w:val="39"/>
    <w:unhideWhenUsed/>
    <w:qFormat/>
    <w:pPr>
      <w:ind w:left="567"/>
      <w:spacing w:after="57"/>
    </w:pPr>
  </w:style>
  <w:style w:type="paragraph" w:styleId="943">
    <w:name w:val="Plain Text"/>
    <w:basedOn w:val="916"/>
    <w:link w:val="1147"/>
    <w:uiPriority w:val="99"/>
    <w:qFormat/>
    <w:rPr>
      <w:rFonts w:ascii="宋体" w:hAnsi="宋体"/>
      <w:szCs w:val="21"/>
    </w:rPr>
  </w:style>
  <w:style w:type="paragraph" w:styleId="944">
    <w:name w:val="toc 8"/>
    <w:basedOn w:val="916"/>
    <w:next w:val="916"/>
    <w:uiPriority w:val="39"/>
    <w:unhideWhenUsed/>
    <w:qFormat/>
    <w:pPr>
      <w:ind w:left="1984"/>
      <w:spacing w:after="57"/>
    </w:pPr>
  </w:style>
  <w:style w:type="paragraph" w:styleId="945">
    <w:name w:val="Date"/>
    <w:basedOn w:val="916"/>
    <w:next w:val="916"/>
    <w:link w:val="1149"/>
    <w:uiPriority w:val="0"/>
    <w:qFormat/>
    <w:rPr>
      <w:sz w:val="24"/>
    </w:rPr>
  </w:style>
  <w:style w:type="paragraph" w:styleId="946">
    <w:name w:val="Body Text Indent 2"/>
    <w:basedOn w:val="916"/>
    <w:link w:val="1524"/>
    <w:uiPriority w:val="0"/>
    <w:qFormat/>
    <w:pPr>
      <w:ind w:left="630" w:firstLine="645"/>
    </w:pPr>
    <w:rPr>
      <w:rFonts w:ascii="Arial" w:hAnsi="Arial" w:eastAsia="仿宋_GB2312" w:cs="Arial"/>
      <w:sz w:val="32"/>
      <w:szCs w:val="32"/>
    </w:rPr>
  </w:style>
  <w:style w:type="paragraph" w:styleId="947">
    <w:name w:val="endnote text"/>
    <w:basedOn w:val="916"/>
    <w:link w:val="1129"/>
    <w:uiPriority w:val="99"/>
    <w:semiHidden/>
    <w:unhideWhenUsed/>
    <w:qFormat/>
    <w:rPr>
      <w:sz w:val="20"/>
    </w:rPr>
  </w:style>
  <w:style w:type="paragraph" w:styleId="948">
    <w:name w:val="Balloon Text"/>
    <w:basedOn w:val="916"/>
    <w:link w:val="1150"/>
    <w:uiPriority w:val="99"/>
    <w:qFormat/>
    <w:rPr>
      <w:sz w:val="18"/>
      <w:szCs w:val="18"/>
    </w:rPr>
  </w:style>
  <w:style w:type="paragraph" w:styleId="949">
    <w:name w:val="Footer"/>
    <w:basedOn w:val="916"/>
    <w:link w:val="1151"/>
    <w:uiPriority w:val="99"/>
    <w:qFormat/>
    <w:pPr>
      <w:jc w:val="left"/>
      <w:tabs>
        <w:tab w:val="center" w:pos="4153" w:leader="none"/>
        <w:tab w:val="right" w:pos="8306" w:leader="none"/>
      </w:tabs>
    </w:pPr>
    <w:rPr>
      <w:sz w:val="18"/>
      <w:szCs w:val="18"/>
    </w:rPr>
  </w:style>
  <w:style w:type="paragraph" w:styleId="950">
    <w:name w:val="Header"/>
    <w:basedOn w:val="916"/>
    <w:link w:val="1152"/>
    <w:uiPriority w:val="99"/>
    <w:qFormat/>
    <w:pPr>
      <w:jc w:val="center"/>
      <w:tabs>
        <w:tab w:val="center" w:pos="4153" w:leader="none"/>
        <w:tab w:val="right" w:pos="8306" w:leader="none"/>
      </w:tabs>
      <w:pBdr>
        <w:bottom w:val="single" w:color="000000" w:sz="6" w:space="1"/>
      </w:pBdr>
    </w:pPr>
    <w:rPr>
      <w:sz w:val="18"/>
      <w:szCs w:val="18"/>
    </w:rPr>
  </w:style>
  <w:style w:type="paragraph" w:styleId="951">
    <w:name w:val="toc 1"/>
    <w:basedOn w:val="916"/>
    <w:next w:val="916"/>
    <w:uiPriority w:val="39"/>
    <w:unhideWhenUsed/>
    <w:qFormat/>
    <w:pPr>
      <w:spacing w:after="57"/>
    </w:pPr>
  </w:style>
  <w:style w:type="paragraph" w:styleId="952">
    <w:name w:val="toc 4"/>
    <w:basedOn w:val="916"/>
    <w:next w:val="916"/>
    <w:uiPriority w:val="39"/>
    <w:unhideWhenUsed/>
    <w:qFormat/>
    <w:pPr>
      <w:ind w:left="850"/>
      <w:spacing w:after="57"/>
    </w:pPr>
  </w:style>
  <w:style w:type="paragraph" w:styleId="953">
    <w:name w:val="Subtitle"/>
    <w:basedOn w:val="916"/>
    <w:next w:val="916"/>
    <w:link w:val="1155"/>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954">
    <w:name w:val="List"/>
    <w:basedOn w:val="916"/>
    <w:uiPriority w:val="99"/>
    <w:qFormat/>
    <w:pPr>
      <w:ind w:left="200" w:hanging="200"/>
    </w:pPr>
    <w:rPr>
      <w:szCs w:val="21"/>
    </w:rPr>
  </w:style>
  <w:style w:type="paragraph" w:styleId="955">
    <w:name w:val="footnote text"/>
    <w:basedOn w:val="916"/>
    <w:link w:val="1128"/>
    <w:uiPriority w:val="0"/>
    <w:qFormat/>
    <w:pPr>
      <w:jc w:val="left"/>
      <w:widowControl/>
    </w:pPr>
    <w:rPr>
      <w:sz w:val="20"/>
      <w:szCs w:val="20"/>
    </w:rPr>
  </w:style>
  <w:style w:type="paragraph" w:styleId="956">
    <w:name w:val="toc 6"/>
    <w:basedOn w:val="916"/>
    <w:next w:val="916"/>
    <w:uiPriority w:val="39"/>
    <w:unhideWhenUsed/>
    <w:qFormat/>
    <w:pPr>
      <w:ind w:left="1417"/>
      <w:spacing w:after="57"/>
    </w:pPr>
  </w:style>
  <w:style w:type="paragraph" w:styleId="957">
    <w:name w:val="Body Text Indent 3"/>
    <w:basedOn w:val="916"/>
    <w:link w:val="1525"/>
    <w:uiPriority w:val="0"/>
    <w:qFormat/>
    <w:pPr>
      <w:ind w:left="645" w:firstLine="645"/>
    </w:pPr>
    <w:rPr>
      <w:rFonts w:ascii="Arial" w:hAnsi="Arial" w:eastAsia="仿宋_GB2312" w:cs="Arial"/>
      <w:color w:val="ffff00"/>
      <w:sz w:val="32"/>
      <w:szCs w:val="32"/>
    </w:rPr>
  </w:style>
  <w:style w:type="paragraph" w:styleId="958">
    <w:name w:val="table of figures"/>
    <w:basedOn w:val="916"/>
    <w:next w:val="916"/>
    <w:uiPriority w:val="0"/>
    <w:qFormat/>
    <w:pPr>
      <w:ind w:left="840" w:hanging="420"/>
    </w:pPr>
    <w:rPr>
      <w:szCs w:val="21"/>
    </w:rPr>
  </w:style>
  <w:style w:type="paragraph" w:styleId="959">
    <w:name w:val="toc 2"/>
    <w:basedOn w:val="916"/>
    <w:next w:val="916"/>
    <w:uiPriority w:val="39"/>
    <w:unhideWhenUsed/>
    <w:qFormat/>
    <w:pPr>
      <w:ind w:left="283"/>
      <w:spacing w:after="57"/>
    </w:pPr>
  </w:style>
  <w:style w:type="paragraph" w:styleId="960">
    <w:name w:val="toc 9"/>
    <w:basedOn w:val="916"/>
    <w:next w:val="916"/>
    <w:uiPriority w:val="39"/>
    <w:unhideWhenUsed/>
    <w:qFormat/>
    <w:pPr>
      <w:ind w:left="2268"/>
      <w:spacing w:after="57"/>
    </w:pPr>
  </w:style>
  <w:style w:type="paragraph" w:styleId="961">
    <w:name w:val="Body Text 2"/>
    <w:basedOn w:val="916"/>
    <w:link w:val="1526"/>
    <w:uiPriority w:val="0"/>
    <w:qFormat/>
    <w:pPr>
      <w:jc w:val="center"/>
      <w:widowControl/>
    </w:pPr>
    <w:rPr>
      <w:rFonts w:ascii="楷体_GB2312" w:hAnsi="宋体" w:eastAsia="楷体_GB2312" w:cs="宋体"/>
      <w:sz w:val="28"/>
      <w:szCs w:val="28"/>
    </w:rPr>
  </w:style>
  <w:style w:type="paragraph" w:styleId="962">
    <w:name w:val="List 4"/>
    <w:basedOn w:val="916"/>
    <w:uiPriority w:val="0"/>
    <w:qFormat/>
    <w:pPr>
      <w:numPr>
        <w:ilvl w:val="0"/>
        <w:numId w:val="5"/>
      </w:numPr>
      <w:ind w:left="100" w:hanging="200"/>
      <w:tabs>
        <w:tab w:val="clear" w:pos="709" w:leader="none"/>
      </w:tabs>
    </w:pPr>
    <w:rPr>
      <w:szCs w:val="21"/>
    </w:rPr>
  </w:style>
  <w:style w:type="paragraph" w:styleId="963">
    <w:name w:val="HTML Preformatted"/>
    <w:basedOn w:val="916"/>
    <w:link w:val="15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4">
    <w:name w:val="Normal (Web)"/>
    <w:basedOn w:val="916"/>
    <w:link w:val="1159"/>
    <w:uiPriority w:val="99"/>
    <w:qFormat/>
    <w:pPr>
      <w:jc w:val="left"/>
      <w:spacing w:before="100" w:beforeAutospacing="1" w:after="100" w:afterAutospacing="1"/>
      <w:widowControl/>
    </w:pPr>
    <w:rPr>
      <w:rFonts w:ascii="宋体" w:hAnsi="宋体"/>
      <w:sz w:val="24"/>
    </w:rPr>
  </w:style>
  <w:style w:type="paragraph" w:styleId="965">
    <w:name w:val="List Continue 3"/>
    <w:basedOn w:val="916"/>
    <w:uiPriority w:val="0"/>
    <w:qFormat/>
    <w:pPr>
      <w:ind w:left="1260"/>
      <w:spacing w:after="120"/>
    </w:pPr>
    <w:rPr>
      <w:szCs w:val="20"/>
    </w:rPr>
  </w:style>
  <w:style w:type="paragraph" w:styleId="966">
    <w:name w:val="index 1"/>
    <w:basedOn w:val="916"/>
    <w:next w:val="916"/>
    <w:uiPriority w:val="0"/>
    <w:qFormat/>
    <w:pPr>
      <w:spacing w:line="240" w:lineRule="atLeast"/>
    </w:pPr>
    <w:rPr>
      <w:b/>
      <w:bCs/>
      <w:szCs w:val="21"/>
    </w:rPr>
  </w:style>
  <w:style w:type="paragraph" w:styleId="967">
    <w:name w:val="Title"/>
    <w:basedOn w:val="916"/>
    <w:link w:val="1160"/>
    <w:uiPriority w:val="0"/>
    <w:qFormat/>
    <w:pPr>
      <w:jc w:val="center"/>
      <w:spacing w:before="240" w:after="60"/>
      <w:outlineLvl w:val="0"/>
    </w:pPr>
    <w:rPr>
      <w:rFonts w:ascii="Arial" w:hAnsi="Arial" w:eastAsia="黑体"/>
      <w:b/>
      <w:bCs/>
      <w:sz w:val="44"/>
      <w:szCs w:val="32"/>
    </w:rPr>
  </w:style>
  <w:style w:type="paragraph" w:styleId="968">
    <w:name w:val="annotation subject"/>
    <w:basedOn w:val="935"/>
    <w:next w:val="935"/>
    <w:link w:val="1161"/>
    <w:uiPriority w:val="99"/>
    <w:qFormat/>
    <w:rPr>
      <w:b/>
      <w:bCs/>
    </w:rPr>
  </w:style>
  <w:style w:type="table" w:styleId="969">
    <w:name w:val="Table Grid"/>
    <w:basedOn w:val="92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0">
    <w:name w:val="Strong"/>
    <w:uiPriority w:val="22"/>
    <w:qFormat/>
    <w:rPr>
      <w:b/>
      <w:bCs/>
    </w:rPr>
  </w:style>
  <w:style w:type="character" w:styleId="971">
    <w:name w:val="endnote reference"/>
    <w:uiPriority w:val="99"/>
    <w:semiHidden/>
    <w:unhideWhenUsed/>
    <w:qFormat/>
    <w:rPr>
      <w:vertAlign w:val="superscript"/>
    </w:rPr>
  </w:style>
  <w:style w:type="character" w:styleId="972">
    <w:name w:val="page number"/>
    <w:uiPriority w:val="0"/>
    <w:qFormat/>
  </w:style>
  <w:style w:type="character" w:styleId="973">
    <w:name w:val="Emphasis"/>
    <w:uiPriority w:val="20"/>
    <w:qFormat/>
    <w:rPr>
      <w:i/>
      <w:iCs/>
    </w:rPr>
  </w:style>
  <w:style w:type="character" w:styleId="974">
    <w:name w:val="Hyperlink"/>
    <w:uiPriority w:val="99"/>
    <w:qFormat/>
    <w:rPr>
      <w:color w:val="0000ff"/>
      <w:u w:val="single"/>
    </w:rPr>
  </w:style>
  <w:style w:type="character" w:styleId="975">
    <w:name w:val="annotation reference"/>
    <w:uiPriority w:val="99"/>
    <w:qFormat/>
    <w:rPr>
      <w:sz w:val="21"/>
      <w:szCs w:val="21"/>
    </w:rPr>
  </w:style>
  <w:style w:type="character" w:styleId="976">
    <w:name w:val="footnote reference"/>
    <w:uiPriority w:val="99"/>
    <w:unhideWhenUsed/>
    <w:qFormat/>
    <w:rPr>
      <w:vertAlign w:val="superscript"/>
    </w:rPr>
  </w:style>
  <w:style w:type="table" w:styleId="977" w:customStyle="1">
    <w:name w:val="无格式表格 11"/>
    <w:basedOn w:val="92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21"/>
    <w:basedOn w:val="92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31"/>
    <w:basedOn w:val="92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customStyle="1">
    <w:name w:val="无格式表格 41"/>
    <w:basedOn w:val="92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customStyle="1">
    <w:name w:val="无格式表格 51"/>
    <w:basedOn w:val="92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2" w:customStyle="1">
    <w:name w:val="网格表 1 浅色1"/>
    <w:basedOn w:val="92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83" w:customStyle="1">
    <w:name w:val="网格表 21"/>
    <w:basedOn w:val="9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84" w:customStyle="1">
    <w:name w:val="网格表 31"/>
    <w:basedOn w:val="9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网格表 41"/>
    <w:basedOn w:val="92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86" w:customStyle="1">
    <w:name w:val="网格表 5 深色1"/>
    <w:basedOn w:val="92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87" w:customStyle="1">
    <w:name w:val="网格表 6 彩色1"/>
    <w:basedOn w:val="92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88" w:customStyle="1">
    <w:name w:val="网格表 7 彩色1"/>
    <w:basedOn w:val="92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89" w:customStyle="1">
    <w:name w:val="清单表 1 浅色1"/>
    <w:basedOn w:val="92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0" w:customStyle="1">
    <w:name w:val="清单表 21"/>
    <w:basedOn w:val="92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91" w:customStyle="1">
    <w:name w:val="清单表 31"/>
    <w:basedOn w:val="92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2" w:customStyle="1">
    <w:name w:val="清单表 41"/>
    <w:basedOn w:val="92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3" w:customStyle="1">
    <w:name w:val="清单表 5 深色1"/>
    <w:basedOn w:val="92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94" w:customStyle="1">
    <w:name w:val="清单表 6 彩色1"/>
    <w:basedOn w:val="92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95" w:customStyle="1">
    <w:name w:val="清单表 7 彩色1"/>
    <w:basedOn w:val="92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96" w:customStyle="1">
    <w:name w:val="TOC 标题1"/>
    <w:uiPriority w:val="39"/>
    <w:unhideWhenUsed/>
    <w:qFormat/>
    <w:rPr>
      <w:rFonts w:ascii="Times New Roman" w:hAnsi="Times New Roman" w:eastAsia="宋体" w:cs="Times New Roman"/>
      <w:lang w:val="en-US" w:eastAsia="zh-CN" w:bidi="ar-SA"/>
    </w:rPr>
  </w:style>
  <w:style w:type="paragraph" w:styleId="997" w:customStyle="1">
    <w:name w:val="TOC 标题113"/>
    <w:uiPriority w:val="39"/>
    <w:unhideWhenUsed/>
    <w:qFormat/>
    <w:rPr>
      <w:rFonts w:ascii="Times New Roman" w:hAnsi="Times New Roman" w:eastAsia="宋体" w:cs="Times New Roman"/>
      <w:lang w:val="en-US" w:eastAsia="zh-CN" w:bidi="ar-SA"/>
    </w:rPr>
  </w:style>
  <w:style w:type="paragraph" w:styleId="998" w:customStyle="1">
    <w:name w:val="TOC 标题112"/>
    <w:uiPriority w:val="39"/>
    <w:unhideWhenUsed/>
    <w:qFormat/>
    <w:rPr>
      <w:rFonts w:ascii="Times New Roman" w:hAnsi="Times New Roman" w:eastAsia="宋体" w:cs="Times New Roman"/>
      <w:lang w:val="en-US" w:eastAsia="zh-CN" w:bidi="ar-SA"/>
    </w:rPr>
  </w:style>
  <w:style w:type="character" w:styleId="999" w:customStyle="1">
    <w:name w:val="Quote Char"/>
    <w:uiPriority w:val="29"/>
    <w:qFormat/>
    <w:rPr>
      <w:i/>
    </w:rPr>
  </w:style>
  <w:style w:type="character" w:styleId="1000" w:customStyle="1">
    <w:name w:val="Intense Quote Char"/>
    <w:uiPriority w:val="30"/>
    <w:qFormat/>
    <w:rPr>
      <w:i/>
    </w:rPr>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paragraph" w:styleId="1003" w:customStyle="1">
    <w:name w:val="TOC 标题111"/>
    <w:uiPriority w:val="39"/>
    <w:unhideWhenUsed/>
    <w:qFormat/>
    <w:rPr>
      <w:rFonts w:ascii="Times New Roman" w:hAnsi="Times New Roman" w:eastAsia="宋体" w:cs="Times New Roman"/>
      <w:lang w:val="en-US" w:eastAsia="zh-CN" w:bidi="ar-SA"/>
    </w:rPr>
  </w:style>
  <w:style w:type="character" w:styleId="1004" w:customStyle="1">
    <w:name w:val="Heading 1 Char"/>
    <w:uiPriority w:val="9"/>
    <w:qFormat/>
    <w:rPr>
      <w:rFonts w:ascii="Arial" w:hAnsi="Arial" w:eastAsia="Arial" w:cs="Arial"/>
      <w:sz w:val="40"/>
      <w:szCs w:val="40"/>
    </w:rPr>
  </w:style>
  <w:style w:type="character" w:styleId="1005" w:customStyle="1">
    <w:name w:val="Heading 2 Char"/>
    <w:uiPriority w:val="9"/>
    <w:qFormat/>
    <w:rPr>
      <w:rFonts w:ascii="Arial" w:hAnsi="Arial" w:eastAsia="Arial" w:cs="Arial"/>
      <w:sz w:val="34"/>
    </w:rPr>
  </w:style>
  <w:style w:type="character" w:styleId="1006" w:customStyle="1">
    <w:name w:val="Heading 3 Char"/>
    <w:uiPriority w:val="9"/>
    <w:qFormat/>
    <w:rPr>
      <w:rFonts w:ascii="Arial" w:hAnsi="Arial" w:eastAsia="Arial" w:cs="Arial"/>
      <w:sz w:val="30"/>
      <w:szCs w:val="30"/>
    </w:rPr>
  </w:style>
  <w:style w:type="character" w:styleId="1007" w:customStyle="1">
    <w:name w:val="Heading 4 Char"/>
    <w:uiPriority w:val="9"/>
    <w:qFormat/>
    <w:rPr>
      <w:rFonts w:ascii="Arial" w:hAnsi="Arial" w:eastAsia="Arial" w:cs="Arial"/>
      <w:b/>
      <w:bCs/>
      <w:sz w:val="26"/>
      <w:szCs w:val="26"/>
    </w:rPr>
  </w:style>
  <w:style w:type="character" w:styleId="1008" w:customStyle="1">
    <w:name w:val="Heading 5 Char"/>
    <w:uiPriority w:val="9"/>
    <w:qFormat/>
    <w:rPr>
      <w:rFonts w:ascii="Arial" w:hAnsi="Arial" w:eastAsia="Arial" w:cs="Arial"/>
      <w:b/>
      <w:bCs/>
      <w:sz w:val="24"/>
      <w:szCs w:val="24"/>
    </w:rPr>
  </w:style>
  <w:style w:type="character" w:styleId="1009" w:customStyle="1">
    <w:name w:val="Heading 6 Char"/>
    <w:uiPriority w:val="9"/>
    <w:qFormat/>
    <w:rPr>
      <w:rFonts w:ascii="Arial" w:hAnsi="Arial" w:eastAsia="Arial" w:cs="Arial"/>
      <w:b/>
      <w:bCs/>
      <w:sz w:val="22"/>
      <w:szCs w:val="22"/>
    </w:rPr>
  </w:style>
  <w:style w:type="character" w:styleId="1010" w:customStyle="1">
    <w:name w:val="Heading 7 Char"/>
    <w:uiPriority w:val="9"/>
    <w:qFormat/>
    <w:rPr>
      <w:rFonts w:ascii="Arial" w:hAnsi="Arial" w:eastAsia="Arial" w:cs="Arial"/>
      <w:b/>
      <w:bCs/>
      <w:i/>
      <w:iCs/>
      <w:sz w:val="22"/>
      <w:szCs w:val="22"/>
    </w:rPr>
  </w:style>
  <w:style w:type="character" w:styleId="1011" w:customStyle="1">
    <w:name w:val="Heading 8 Char"/>
    <w:uiPriority w:val="9"/>
    <w:qFormat/>
    <w:rPr>
      <w:rFonts w:ascii="Arial" w:hAnsi="Arial" w:eastAsia="Arial" w:cs="Arial"/>
      <w:i/>
      <w:iCs/>
      <w:sz w:val="22"/>
      <w:szCs w:val="22"/>
    </w:rPr>
  </w:style>
  <w:style w:type="character" w:styleId="1012" w:customStyle="1">
    <w:name w:val="Heading 9 Char"/>
    <w:uiPriority w:val="9"/>
    <w:qFormat/>
    <w:rPr>
      <w:rFonts w:ascii="Arial" w:hAnsi="Arial" w:eastAsia="Arial" w:cs="Arial"/>
      <w:i/>
      <w:iCs/>
      <w:sz w:val="21"/>
      <w:szCs w:val="21"/>
    </w:rPr>
  </w:style>
  <w:style w:type="character" w:styleId="1013" w:customStyle="1">
    <w:name w:val="Title Char"/>
    <w:uiPriority w:val="10"/>
    <w:qFormat/>
    <w:rPr>
      <w:sz w:val="48"/>
      <w:szCs w:val="48"/>
    </w:rPr>
  </w:style>
  <w:style w:type="character" w:styleId="1014" w:customStyle="1">
    <w:name w:val="Subtitle Char"/>
    <w:uiPriority w:val="11"/>
    <w:qFormat/>
    <w:rPr>
      <w:sz w:val="24"/>
      <w:szCs w:val="24"/>
    </w:rPr>
  </w:style>
  <w:style w:type="paragraph" w:styleId="1015">
    <w:name w:val="Quote"/>
    <w:basedOn w:val="916"/>
    <w:next w:val="916"/>
    <w:link w:val="1016"/>
    <w:uiPriority w:val="29"/>
    <w:qFormat/>
    <w:pPr>
      <w:ind w:left="720" w:right="720"/>
    </w:pPr>
    <w:rPr>
      <w:i/>
    </w:rPr>
  </w:style>
  <w:style w:type="character" w:styleId="1016" w:customStyle="1">
    <w:name w:val="引用 字符"/>
    <w:link w:val="1015"/>
    <w:uiPriority w:val="29"/>
    <w:qFormat/>
    <w:rPr>
      <w:i/>
    </w:rPr>
  </w:style>
  <w:style w:type="paragraph" w:styleId="1017">
    <w:name w:val="Intense Quote"/>
    <w:basedOn w:val="916"/>
    <w:next w:val="916"/>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明显引用 字符"/>
    <w:link w:val="1017"/>
    <w:uiPriority w:val="30"/>
    <w:qFormat/>
    <w:rPr>
      <w:i/>
    </w:rPr>
  </w:style>
  <w:style w:type="character" w:styleId="1019" w:customStyle="1">
    <w:name w:val="Header Char"/>
    <w:uiPriority w:val="99"/>
    <w:qFormat/>
  </w:style>
  <w:style w:type="character" w:styleId="1020" w:customStyle="1">
    <w:name w:val="Footer Char"/>
    <w:uiPriority w:val="99"/>
    <w:qFormat/>
  </w:style>
  <w:style w:type="character" w:styleId="1021" w:customStyle="1">
    <w:name w:val="Caption Char"/>
    <w:uiPriority w:val="99"/>
    <w:qFormat/>
  </w:style>
  <w:style w:type="table" w:styleId="10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4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65" w:customStyle="1">
    <w:name w:val="List Table 1 Light - Accent 1"/>
    <w:uiPriority w:val="99"/>
    <w:qFormat/>
    <w:tblPr>
      <w:tblCellMar>
        <w:left w:w="0" w:type="dxa"/>
        <w:top w:w="0" w:type="dxa"/>
        <w:right w:w="0" w:type="dxa"/>
        <w:bottom w:w="0" w:type="dxa"/>
      </w:tblCellMar>
    </w:tblPr>
  </w:style>
  <w:style w:type="table" w:styleId="1066" w:customStyle="1">
    <w:name w:val="List Table 1 Light - Accent 2"/>
    <w:uiPriority w:val="99"/>
    <w:qFormat/>
    <w:tblPr>
      <w:tblCellMar>
        <w:left w:w="0" w:type="dxa"/>
        <w:top w:w="0" w:type="dxa"/>
        <w:right w:w="0" w:type="dxa"/>
        <w:bottom w:w="0" w:type="dxa"/>
      </w:tblCellMar>
    </w:tblPr>
  </w:style>
  <w:style w:type="table" w:styleId="1067" w:customStyle="1">
    <w:name w:val="List Table 1 Light - Accent 3"/>
    <w:uiPriority w:val="99"/>
    <w:qFormat/>
    <w:tblPr>
      <w:tblCellMar>
        <w:left w:w="0" w:type="dxa"/>
        <w:top w:w="0" w:type="dxa"/>
        <w:right w:w="0" w:type="dxa"/>
        <w:bottom w:w="0" w:type="dxa"/>
      </w:tblCellMar>
    </w:tblPr>
  </w:style>
  <w:style w:type="table" w:styleId="1068" w:customStyle="1">
    <w:name w:val="List Table 1 Light - Accent 4"/>
    <w:uiPriority w:val="99"/>
    <w:qFormat/>
    <w:tblPr>
      <w:tblCellMar>
        <w:left w:w="0" w:type="dxa"/>
        <w:top w:w="0" w:type="dxa"/>
        <w:right w:w="0" w:type="dxa"/>
        <w:bottom w:w="0" w:type="dxa"/>
      </w:tblCellMar>
    </w:tblPr>
  </w:style>
  <w:style w:type="table" w:styleId="1069" w:customStyle="1">
    <w:name w:val="List Table 1 Light - Accent 5"/>
    <w:uiPriority w:val="99"/>
    <w:qFormat/>
    <w:tblPr>
      <w:tblCellMar>
        <w:left w:w="0" w:type="dxa"/>
        <w:top w:w="0" w:type="dxa"/>
        <w:right w:w="0" w:type="dxa"/>
        <w:bottom w:w="0" w:type="dxa"/>
      </w:tblCellMar>
    </w:tblPr>
  </w:style>
  <w:style w:type="table" w:styleId="1070" w:customStyle="1">
    <w:name w:val="List Table 1 Light - Accent 6"/>
    <w:uiPriority w:val="99"/>
    <w:qFormat/>
    <w:tblPr>
      <w:tblCellMar>
        <w:left w:w="0" w:type="dxa"/>
        <w:top w:w="0" w:type="dxa"/>
        <w:right w:w="0" w:type="dxa"/>
        <w:bottom w:w="0" w:type="dxa"/>
      </w:tblCellMar>
    </w:tblPr>
  </w:style>
  <w:style w:type="table" w:styleId="107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7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7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7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7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07" w:customStyle="1">
    <w:name w:val="Lined - Accent"/>
    <w:uiPriority w:val="99"/>
    <w:qFormat/>
    <w:rPr>
      <w:color w:val="404040"/>
    </w:rPr>
    <w:tblPr>
      <w:tblCellMar>
        <w:left w:w="0" w:type="dxa"/>
        <w:top w:w="0" w:type="dxa"/>
        <w:right w:w="0" w:type="dxa"/>
        <w:bottom w:w="0" w:type="dxa"/>
      </w:tblCellMar>
    </w:tblPr>
  </w:style>
  <w:style w:type="table" w:styleId="1108" w:customStyle="1">
    <w:name w:val="Lined - Accent 1"/>
    <w:uiPriority w:val="99"/>
    <w:qFormat/>
    <w:rPr>
      <w:color w:val="404040"/>
    </w:rPr>
    <w:tblPr>
      <w:tblCellMar>
        <w:left w:w="0" w:type="dxa"/>
        <w:top w:w="0" w:type="dxa"/>
        <w:right w:w="0" w:type="dxa"/>
        <w:bottom w:w="0" w:type="dxa"/>
      </w:tblCellMar>
    </w:tblPr>
  </w:style>
  <w:style w:type="table" w:styleId="1109" w:customStyle="1">
    <w:name w:val="Lined - Accent 2"/>
    <w:uiPriority w:val="99"/>
    <w:qFormat/>
    <w:rPr>
      <w:color w:val="404040"/>
    </w:rPr>
    <w:tblPr>
      <w:tblCellMar>
        <w:left w:w="0" w:type="dxa"/>
        <w:top w:w="0" w:type="dxa"/>
        <w:right w:w="0" w:type="dxa"/>
        <w:bottom w:w="0" w:type="dxa"/>
      </w:tblCellMar>
    </w:tblPr>
  </w:style>
  <w:style w:type="table" w:styleId="1110" w:customStyle="1">
    <w:name w:val="Lined - Accent 3"/>
    <w:uiPriority w:val="99"/>
    <w:qFormat/>
    <w:rPr>
      <w:color w:val="404040"/>
    </w:rPr>
    <w:tblPr>
      <w:tblCellMar>
        <w:left w:w="0" w:type="dxa"/>
        <w:top w:w="0" w:type="dxa"/>
        <w:right w:w="0" w:type="dxa"/>
        <w:bottom w:w="0" w:type="dxa"/>
      </w:tblCellMar>
    </w:tblPr>
  </w:style>
  <w:style w:type="table" w:styleId="1111" w:customStyle="1">
    <w:name w:val="Lined - Accent 4"/>
    <w:uiPriority w:val="99"/>
    <w:qFormat/>
    <w:rPr>
      <w:color w:val="404040"/>
    </w:rPr>
    <w:tblPr>
      <w:tblCellMar>
        <w:left w:w="0" w:type="dxa"/>
        <w:top w:w="0" w:type="dxa"/>
        <w:right w:w="0" w:type="dxa"/>
        <w:bottom w:w="0" w:type="dxa"/>
      </w:tblCellMar>
    </w:tblPr>
  </w:style>
  <w:style w:type="table" w:styleId="1112" w:customStyle="1">
    <w:name w:val="Lined - Accent 5"/>
    <w:uiPriority w:val="99"/>
    <w:qFormat/>
    <w:rPr>
      <w:color w:val="404040"/>
    </w:rPr>
    <w:tblPr>
      <w:tblCellMar>
        <w:left w:w="0" w:type="dxa"/>
        <w:top w:w="0" w:type="dxa"/>
        <w:right w:w="0" w:type="dxa"/>
        <w:bottom w:w="0" w:type="dxa"/>
      </w:tblCellMar>
    </w:tblPr>
  </w:style>
  <w:style w:type="table" w:styleId="1113" w:customStyle="1">
    <w:name w:val="Lined - Accent 6"/>
    <w:uiPriority w:val="99"/>
    <w:qFormat/>
    <w:rPr>
      <w:color w:val="404040"/>
    </w:rPr>
    <w:tblPr>
      <w:tblCellMar>
        <w:left w:w="0" w:type="dxa"/>
        <w:top w:w="0" w:type="dxa"/>
        <w:right w:w="0" w:type="dxa"/>
        <w:bottom w:w="0" w:type="dxa"/>
      </w:tblCellMar>
    </w:tblPr>
  </w:style>
  <w:style w:type="table" w:styleId="11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28" w:customStyle="1">
    <w:name w:val="脚注文本 字符"/>
    <w:link w:val="955"/>
    <w:uiPriority w:val="0"/>
    <w:qFormat/>
    <w:rPr>
      <w:sz w:val="18"/>
    </w:rPr>
  </w:style>
  <w:style w:type="character" w:styleId="1129" w:customStyle="1">
    <w:name w:val="尾注文本 字符"/>
    <w:link w:val="947"/>
    <w:uiPriority w:val="99"/>
    <w:qFormat/>
    <w:rPr>
      <w:sz w:val="20"/>
    </w:rPr>
  </w:style>
  <w:style w:type="paragraph" w:styleId="1130" w:customStyle="1">
    <w:name w:val="TOC 标题11"/>
    <w:basedOn w:val="917"/>
    <w:next w:val="916"/>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1131" w:customStyle="1">
    <w:name w:val="标题 1 字符1"/>
    <w:link w:val="917"/>
    <w:uiPriority w:val="9"/>
    <w:qFormat/>
    <w:rPr>
      <w:rFonts w:ascii="楷体_GB2312" w:hAnsi="宋体" w:eastAsia="楷体_GB2312" w:cs="宋体"/>
      <w:sz w:val="28"/>
      <w:szCs w:val="28"/>
    </w:rPr>
  </w:style>
  <w:style w:type="character" w:styleId="1132" w:customStyle="1">
    <w:name w:val="标题 2 字符"/>
    <w:link w:val="918"/>
    <w:uiPriority w:val="0"/>
    <w:qFormat/>
    <w:rPr>
      <w:rFonts w:ascii="Arial" w:hAnsi="Arial" w:eastAsia="幼圆" w:cs="Arial"/>
      <w:b/>
      <w:bCs/>
      <w:sz w:val="44"/>
      <w:szCs w:val="44"/>
    </w:rPr>
  </w:style>
  <w:style w:type="character" w:styleId="1133" w:customStyle="1">
    <w:name w:val="标题 3 字符"/>
    <w:link w:val="919"/>
    <w:uiPriority w:val="9"/>
    <w:qFormat/>
    <w:rPr>
      <w:b/>
      <w:bCs/>
      <w:sz w:val="32"/>
      <w:szCs w:val="32"/>
    </w:rPr>
  </w:style>
  <w:style w:type="character" w:styleId="1134" w:customStyle="1">
    <w:name w:val="标题 4 字符"/>
    <w:link w:val="920"/>
    <w:uiPriority w:val="9"/>
    <w:qFormat/>
    <w:rPr>
      <w:rFonts w:ascii="Arial" w:hAnsi="Arial" w:eastAsia="黑体" w:cs="Arial"/>
      <w:b/>
      <w:bCs/>
      <w:sz w:val="28"/>
      <w:szCs w:val="28"/>
    </w:rPr>
  </w:style>
  <w:style w:type="character" w:styleId="1135" w:customStyle="1">
    <w:name w:val="标题 5 字符"/>
    <w:link w:val="921"/>
    <w:uiPriority w:val="0"/>
    <w:qFormat/>
    <w:rPr>
      <w:rFonts w:ascii="宋体" w:hAnsi="宋体" w:cs="宋体"/>
      <w:color w:val="000000"/>
      <w:sz w:val="28"/>
      <w:szCs w:val="28"/>
    </w:rPr>
  </w:style>
  <w:style w:type="character" w:styleId="1136" w:customStyle="1">
    <w:name w:val="标题 6 字符"/>
    <w:link w:val="922"/>
    <w:uiPriority w:val="0"/>
    <w:qFormat/>
    <w:rPr>
      <w:rFonts w:ascii="Arial" w:hAnsi="Arial" w:eastAsia="黑体"/>
      <w:b/>
      <w:bCs/>
      <w:sz w:val="24"/>
      <w:szCs w:val="22"/>
    </w:rPr>
  </w:style>
  <w:style w:type="character" w:styleId="1137" w:customStyle="1">
    <w:name w:val="标题 7 字符"/>
    <w:link w:val="923"/>
    <w:uiPriority w:val="0"/>
    <w:qFormat/>
    <w:rPr>
      <w:rFonts w:ascii="Calibri" w:hAnsi="Calibri"/>
      <w:b/>
      <w:bCs/>
      <w:sz w:val="24"/>
      <w:szCs w:val="22"/>
    </w:rPr>
  </w:style>
  <w:style w:type="character" w:styleId="1138" w:customStyle="1">
    <w:name w:val="标题 8 字符"/>
    <w:link w:val="924"/>
    <w:uiPriority w:val="0"/>
    <w:qFormat/>
    <w:rPr>
      <w:rFonts w:ascii="Arial" w:hAnsi="Arial" w:eastAsia="黑体"/>
      <w:sz w:val="24"/>
      <w:szCs w:val="22"/>
    </w:rPr>
  </w:style>
  <w:style w:type="character" w:styleId="1139" w:customStyle="1">
    <w:name w:val="标题 9 字符"/>
    <w:link w:val="925"/>
    <w:uiPriority w:val="0"/>
    <w:qFormat/>
    <w:rPr>
      <w:rFonts w:ascii="Arial" w:hAnsi="Arial" w:eastAsia="黑体"/>
      <w:sz w:val="21"/>
      <w:szCs w:val="21"/>
    </w:rPr>
  </w:style>
  <w:style w:type="paragraph" w:styleId="1140" w:customStyle="1">
    <w:name w:val="目录 71"/>
    <w:basedOn w:val="916"/>
    <w:next w:val="916"/>
    <w:uiPriority w:val="39"/>
    <w:qFormat/>
    <w:pPr>
      <w:ind w:left="1260"/>
      <w:jc w:val="left"/>
    </w:pPr>
    <w:rPr>
      <w:rFonts w:cs="Calibri"/>
      <w:sz w:val="18"/>
      <w:szCs w:val="18"/>
    </w:rPr>
  </w:style>
  <w:style w:type="character" w:styleId="1141" w:customStyle="1">
    <w:name w:val="正文缩进 字符"/>
    <w:link w:val="931"/>
    <w:uiPriority w:val="99"/>
    <w:qFormat/>
    <w:rPr>
      <w:rFonts w:eastAsia="宋体"/>
      <w:sz w:val="21"/>
      <w:szCs w:val="21"/>
      <w:lang w:val="en-US" w:eastAsia="zh-CN" w:bidi="ar-SA"/>
    </w:rPr>
  </w:style>
  <w:style w:type="character" w:styleId="1142" w:customStyle="1">
    <w:name w:val="文档结构图 字符"/>
    <w:link w:val="933"/>
    <w:uiPriority w:val="99"/>
    <w:qFormat/>
    <w:rPr>
      <w:sz w:val="21"/>
      <w:szCs w:val="21"/>
      <w:shd w:val="clear" w:color="auto" w:fill="000080"/>
    </w:rPr>
  </w:style>
  <w:style w:type="character" w:styleId="1143" w:customStyle="1">
    <w:name w:val="批注文字 字符"/>
    <w:link w:val="935"/>
    <w:uiPriority w:val="99"/>
    <w:qFormat/>
    <w:rPr>
      <w:sz w:val="21"/>
      <w:szCs w:val="21"/>
    </w:rPr>
  </w:style>
  <w:style w:type="character" w:styleId="1144" w:customStyle="1">
    <w:name w:val="正文文本 字符"/>
    <w:link w:val="937"/>
    <w:uiPriority w:val="0"/>
    <w:qFormat/>
    <w:rPr>
      <w:rFonts w:ascii="楷体_GB2312" w:hAnsi="宋体" w:eastAsia="楷体_GB2312" w:cs="宋体"/>
      <w:sz w:val="28"/>
      <w:szCs w:val="28"/>
    </w:rPr>
  </w:style>
  <w:style w:type="paragraph" w:styleId="1145" w:customStyle="1">
    <w:name w:val="目录 51"/>
    <w:basedOn w:val="916"/>
    <w:next w:val="916"/>
    <w:uiPriority w:val="39"/>
    <w:qFormat/>
    <w:pPr>
      <w:ind w:left="840"/>
      <w:jc w:val="left"/>
    </w:pPr>
    <w:rPr>
      <w:rFonts w:cs="Calibri"/>
      <w:sz w:val="18"/>
      <w:szCs w:val="18"/>
    </w:rPr>
  </w:style>
  <w:style w:type="paragraph" w:styleId="1146" w:customStyle="1">
    <w:name w:val="目录 31"/>
    <w:basedOn w:val="916"/>
    <w:next w:val="916"/>
    <w:uiPriority w:val="39"/>
    <w:qFormat/>
    <w:pPr>
      <w:ind w:left="420"/>
      <w:jc w:val="left"/>
    </w:pPr>
    <w:rPr>
      <w:rFonts w:cs="Calibri"/>
      <w:i/>
      <w:iCs/>
      <w:sz w:val="20"/>
      <w:szCs w:val="20"/>
    </w:rPr>
  </w:style>
  <w:style w:type="character" w:styleId="1147" w:customStyle="1">
    <w:name w:val="纯文本 字符"/>
    <w:link w:val="943"/>
    <w:uiPriority w:val="99"/>
    <w:qFormat/>
    <w:rPr>
      <w:rFonts w:ascii="宋体" w:hAnsi="宋体" w:cs="Courier New"/>
      <w:sz w:val="21"/>
      <w:szCs w:val="21"/>
    </w:rPr>
  </w:style>
  <w:style w:type="paragraph" w:styleId="1148" w:customStyle="1">
    <w:name w:val="目录 81"/>
    <w:basedOn w:val="916"/>
    <w:next w:val="916"/>
    <w:uiPriority w:val="39"/>
    <w:qFormat/>
    <w:pPr>
      <w:ind w:left="1470"/>
      <w:jc w:val="left"/>
    </w:pPr>
    <w:rPr>
      <w:rFonts w:cs="Calibri"/>
      <w:sz w:val="18"/>
      <w:szCs w:val="18"/>
    </w:rPr>
  </w:style>
  <w:style w:type="character" w:styleId="1149" w:customStyle="1">
    <w:name w:val="日期 字符"/>
    <w:link w:val="945"/>
    <w:uiPriority w:val="0"/>
    <w:qFormat/>
    <w:rPr>
      <w:sz w:val="24"/>
      <w:szCs w:val="24"/>
    </w:rPr>
  </w:style>
  <w:style w:type="character" w:styleId="1150" w:customStyle="1">
    <w:name w:val="批注框文本 字符"/>
    <w:link w:val="948"/>
    <w:uiPriority w:val="99"/>
    <w:qFormat/>
    <w:rPr>
      <w:sz w:val="18"/>
      <w:szCs w:val="18"/>
    </w:rPr>
  </w:style>
  <w:style w:type="character" w:styleId="1151" w:customStyle="1">
    <w:name w:val="页脚 字符"/>
    <w:link w:val="949"/>
    <w:uiPriority w:val="99"/>
    <w:qFormat/>
    <w:rPr>
      <w:sz w:val="18"/>
      <w:szCs w:val="18"/>
    </w:rPr>
  </w:style>
  <w:style w:type="character" w:styleId="1152" w:customStyle="1">
    <w:name w:val="页眉 字符"/>
    <w:link w:val="950"/>
    <w:uiPriority w:val="99"/>
    <w:qFormat/>
    <w:rPr>
      <w:sz w:val="18"/>
      <w:szCs w:val="18"/>
    </w:rPr>
  </w:style>
  <w:style w:type="paragraph" w:styleId="1153" w:customStyle="1">
    <w:name w:val="目录 11"/>
    <w:basedOn w:val="916"/>
    <w:next w:val="916"/>
    <w:uiPriority w:val="39"/>
    <w:qFormat/>
    <w:pPr>
      <w:jc w:val="left"/>
      <w:spacing w:before="120" w:after="120"/>
    </w:pPr>
    <w:rPr>
      <w:rFonts w:cs="Calibri"/>
      <w:b/>
      <w:bCs/>
      <w:caps/>
      <w:sz w:val="20"/>
      <w:szCs w:val="20"/>
    </w:rPr>
  </w:style>
  <w:style w:type="paragraph" w:styleId="1154" w:customStyle="1">
    <w:name w:val="目录 41"/>
    <w:basedOn w:val="916"/>
    <w:next w:val="916"/>
    <w:uiPriority w:val="39"/>
    <w:qFormat/>
    <w:pPr>
      <w:ind w:left="630"/>
      <w:jc w:val="left"/>
    </w:pPr>
    <w:rPr>
      <w:rFonts w:cs="Calibri"/>
      <w:sz w:val="18"/>
      <w:szCs w:val="18"/>
    </w:rPr>
  </w:style>
  <w:style w:type="character" w:styleId="1155" w:customStyle="1">
    <w:name w:val="副标题 字符"/>
    <w:link w:val="953"/>
    <w:uiPriority w:val="0"/>
    <w:qFormat/>
    <w:rPr>
      <w:rFonts w:ascii="Cambria" w:hAnsi="Cambria"/>
      <w:b/>
      <w:bCs/>
      <w:sz w:val="32"/>
      <w:szCs w:val="32"/>
    </w:rPr>
  </w:style>
  <w:style w:type="paragraph" w:styleId="1156" w:customStyle="1">
    <w:name w:val="目录 61"/>
    <w:basedOn w:val="916"/>
    <w:next w:val="916"/>
    <w:uiPriority w:val="39"/>
    <w:qFormat/>
    <w:pPr>
      <w:ind w:left="1050"/>
      <w:jc w:val="left"/>
    </w:pPr>
    <w:rPr>
      <w:rFonts w:cs="Calibri"/>
      <w:sz w:val="18"/>
      <w:szCs w:val="18"/>
    </w:rPr>
  </w:style>
  <w:style w:type="paragraph" w:styleId="1157" w:customStyle="1">
    <w:name w:val="目录 21"/>
    <w:basedOn w:val="916"/>
    <w:next w:val="916"/>
    <w:uiPriority w:val="39"/>
    <w:qFormat/>
    <w:pPr>
      <w:ind w:left="210"/>
      <w:jc w:val="left"/>
    </w:pPr>
    <w:rPr>
      <w:rFonts w:cs="Calibri"/>
      <w:smallCaps/>
      <w:sz w:val="20"/>
      <w:szCs w:val="20"/>
    </w:rPr>
  </w:style>
  <w:style w:type="paragraph" w:styleId="1158" w:customStyle="1">
    <w:name w:val="目录 91"/>
    <w:basedOn w:val="916"/>
    <w:next w:val="916"/>
    <w:uiPriority w:val="39"/>
    <w:qFormat/>
    <w:pPr>
      <w:ind w:left="1680"/>
      <w:jc w:val="left"/>
    </w:pPr>
    <w:rPr>
      <w:rFonts w:cs="Calibri"/>
      <w:sz w:val="18"/>
      <w:szCs w:val="18"/>
    </w:rPr>
  </w:style>
  <w:style w:type="character" w:styleId="1159" w:customStyle="1">
    <w:name w:val="普通(网站) 字符"/>
    <w:link w:val="964"/>
    <w:uiPriority w:val="99"/>
    <w:qFormat/>
    <w:rPr>
      <w:rFonts w:ascii="宋体" w:hAnsi="宋体" w:cs="宋体"/>
      <w:sz w:val="24"/>
      <w:szCs w:val="24"/>
    </w:rPr>
  </w:style>
  <w:style w:type="character" w:styleId="1160" w:customStyle="1">
    <w:name w:val="标题 字符1"/>
    <w:link w:val="967"/>
    <w:uiPriority w:val="0"/>
    <w:qFormat/>
    <w:rPr>
      <w:rFonts w:ascii="Arial" w:hAnsi="Arial" w:eastAsia="黑体" w:cs="Arial"/>
      <w:b/>
      <w:bCs/>
      <w:sz w:val="44"/>
      <w:szCs w:val="32"/>
    </w:rPr>
  </w:style>
  <w:style w:type="character" w:styleId="1161" w:customStyle="1">
    <w:name w:val="批注主题 字符"/>
    <w:link w:val="968"/>
    <w:uiPriority w:val="99"/>
    <w:qFormat/>
    <w:rPr>
      <w:b/>
      <w:bCs/>
      <w:sz w:val="21"/>
      <w:szCs w:val="21"/>
    </w:rPr>
  </w:style>
  <w:style w:type="paragraph" w:styleId="1162" w:customStyle="1">
    <w:name w:val="正文首行缩进11"/>
    <w:basedOn w:val="916"/>
    <w:link w:val="1163"/>
    <w:uiPriority w:val="0"/>
    <w:qFormat/>
    <w:pPr>
      <w:ind w:firstLine="200"/>
      <w:spacing w:line="360" w:lineRule="auto"/>
    </w:pPr>
    <w:rPr>
      <w:rFonts w:ascii="仿宋_GB2312" w:hAnsi="宋体" w:eastAsia="仿宋_GB2312"/>
      <w:sz w:val="30"/>
      <w:szCs w:val="30"/>
    </w:rPr>
  </w:style>
  <w:style w:type="character" w:styleId="1163" w:customStyle="1">
    <w:name w:val="正文文本首行缩进 字符"/>
    <w:link w:val="1162"/>
    <w:uiPriority w:val="0"/>
    <w:qFormat/>
    <w:rPr>
      <w:rFonts w:ascii="仿宋_GB2312" w:hAnsi="宋体" w:eastAsia="仿宋_GB2312" w:cs="宋体"/>
      <w:sz w:val="30"/>
      <w:szCs w:val="30"/>
    </w:rPr>
  </w:style>
  <w:style w:type="paragraph" w:styleId="1164" w:customStyle="1">
    <w:name w:val="正文首行缩进 21"/>
    <w:basedOn w:val="938"/>
    <w:uiPriority w:val="0"/>
    <w:qFormat/>
    <w:pPr>
      <w:ind w:firstLine="200"/>
      <w:spacing w:line="360" w:lineRule="auto"/>
    </w:pPr>
    <w:rPr>
      <w:rFonts w:ascii="宋体" w:eastAsia="宋体"/>
      <w:sz w:val="21"/>
      <w:szCs w:val="20"/>
    </w:rPr>
  </w:style>
  <w:style w:type="character" w:styleId="1165" w:customStyle="1">
    <w:name w:val="已访问的超链接1"/>
    <w:uiPriority w:val="99"/>
    <w:qFormat/>
    <w:rPr>
      <w:color w:val="800080"/>
      <w:u w:val="single"/>
    </w:rPr>
  </w:style>
  <w:style w:type="character" w:styleId="1166" w:customStyle="1">
    <w:name w:val="标题 8 Char1"/>
    <w:uiPriority w:val="0"/>
    <w:semiHidden/>
    <w:qFormat/>
    <w:rPr>
      <w:rFonts w:ascii="Cambria" w:hAnsi="Cambria" w:eastAsia="宋体" w:cs="Times New Roman"/>
      <w:sz w:val="24"/>
      <w:szCs w:val="24"/>
    </w:rPr>
  </w:style>
  <w:style w:type="character" w:styleId="1167" w:customStyle="1">
    <w:name w:val="标题 字符"/>
    <w:uiPriority w:val="10"/>
    <w:qFormat/>
    <w:rPr>
      <w:rFonts w:ascii="Cambria" w:hAnsi="Cambria" w:eastAsia="宋体" w:cs="Times New Roman"/>
      <w:b/>
      <w:bCs/>
      <w:sz w:val="32"/>
      <w:szCs w:val="32"/>
    </w:rPr>
  </w:style>
  <w:style w:type="character" w:styleId="1168" w:customStyle="1">
    <w:name w:val="font61"/>
    <w:uiPriority w:val="0"/>
    <w:qFormat/>
    <w:rPr>
      <w:rFonts w:hint="eastAsia" w:ascii="宋体" w:hAnsi="宋体" w:eastAsia="宋体" w:cs="宋体"/>
      <w:i/>
      <w:color w:val="000000"/>
      <w:sz w:val="20"/>
      <w:szCs w:val="20"/>
      <w:u w:val="single"/>
    </w:rPr>
  </w:style>
  <w:style w:type="character" w:styleId="1169" w:customStyle="1">
    <w:name w:val="font71"/>
    <w:uiPriority w:val="0"/>
    <w:qFormat/>
    <w:rPr>
      <w:rFonts w:hint="eastAsia" w:ascii="宋体" w:hAnsi="宋体" w:eastAsia="宋体" w:cs="宋体"/>
      <w:color w:val="000000"/>
      <w:sz w:val="20"/>
      <w:szCs w:val="20"/>
      <w:u w:val="none"/>
    </w:rPr>
  </w:style>
  <w:style w:type="character" w:styleId="1170" w:customStyle="1">
    <w:name w:val="副标题 Char1"/>
    <w:uiPriority w:val="11"/>
    <w:qFormat/>
    <w:rPr>
      <w:rFonts w:ascii="Cambria" w:hAnsi="Cambria" w:cs="Times New Roman"/>
      <w:b/>
      <w:bCs/>
      <w:sz w:val="32"/>
      <w:szCs w:val="32"/>
    </w:rPr>
  </w:style>
  <w:style w:type="character" w:styleId="1171" w:customStyle="1">
    <w:name w:val="标题 5 Char"/>
    <w:uiPriority w:val="0"/>
    <w:qFormat/>
    <w:rPr>
      <w:b/>
      <w:bCs/>
      <w:sz w:val="28"/>
      <w:szCs w:val="28"/>
    </w:rPr>
  </w:style>
  <w:style w:type="character" w:styleId="1172" w:customStyle="1">
    <w:name w:val="正文文本 Char"/>
    <w:uiPriority w:val="0"/>
    <w:qFormat/>
    <w:rPr>
      <w:rFonts w:ascii="Calibri" w:hAnsi="Calibri" w:eastAsia="宋体" w:cs="Times New Roman"/>
    </w:rPr>
  </w:style>
  <w:style w:type="character" w:styleId="1173" w:customStyle="1">
    <w:name w:val="Item List in Table Char Char"/>
    <w:link w:val="1174"/>
    <w:uiPriority w:val="99"/>
    <w:qFormat/>
    <w:rPr>
      <w:rFonts w:ascii="Arial" w:hAnsi="Arial"/>
      <w:sz w:val="18"/>
      <w:szCs w:val="22"/>
    </w:rPr>
  </w:style>
  <w:style w:type="paragraph" w:styleId="1174" w:customStyle="1">
    <w:name w:val="Item List in Table"/>
    <w:link w:val="1173"/>
    <w:uiPriority w:val="99"/>
    <w:qFormat/>
    <w:pPr>
      <w:numPr>
        <w:ilvl w:val="0"/>
        <w:numId w:val="6"/>
      </w:numPr>
      <w:jc w:val="both"/>
      <w:spacing w:before="40" w:after="40"/>
    </w:pPr>
    <w:rPr>
      <w:rFonts w:ascii="Arial" w:hAnsi="Arial" w:eastAsia="宋体" w:cs="Times New Roman"/>
      <w:sz w:val="18"/>
      <w:szCs w:val="22"/>
      <w:lang w:val="en-US" w:eastAsia="zh-CN" w:bidi="ar-SA"/>
    </w:rPr>
  </w:style>
  <w:style w:type="character" w:styleId="1175" w:customStyle="1">
    <w:name w:val="标题 9 Char1"/>
    <w:uiPriority w:val="0"/>
    <w:semiHidden/>
    <w:qFormat/>
    <w:rPr>
      <w:rFonts w:ascii="Cambria" w:hAnsi="Cambria" w:eastAsia="宋体" w:cs="Times New Roman"/>
      <w:sz w:val="21"/>
      <w:szCs w:val="21"/>
    </w:rPr>
  </w:style>
  <w:style w:type="character" w:styleId="1176" w:customStyle="1">
    <w:name w:val="副标题 字符1"/>
    <w:uiPriority w:val="11"/>
    <w:qFormat/>
    <w:rPr>
      <w:b/>
      <w:bCs/>
      <w:sz w:val="32"/>
      <w:szCs w:val="32"/>
    </w:rPr>
  </w:style>
  <w:style w:type="character" w:styleId="1177" w:customStyle="1">
    <w:name w:val="font91"/>
    <w:uiPriority w:val="0"/>
    <w:qFormat/>
    <w:rPr>
      <w:rFonts w:ascii="Times New Roman" w:hAnsi="Times New Roman" w:cs="Times New Roman"/>
      <w:color w:val="000000"/>
      <w:sz w:val="20"/>
      <w:szCs w:val="20"/>
      <w:u w:val="none"/>
    </w:rPr>
  </w:style>
  <w:style w:type="character" w:styleId="1178" w:customStyle="1">
    <w:name w:val="Item List Char Char"/>
    <w:link w:val="1179"/>
    <w:uiPriority w:val="99"/>
    <w:qFormat/>
    <w:rPr>
      <w:rFonts w:ascii="Arial" w:hAnsi="Arial" w:cs="Arial"/>
      <w:lang w:eastAsia="en-US"/>
    </w:rPr>
  </w:style>
  <w:style w:type="paragraph" w:styleId="1179" w:customStyle="1">
    <w:name w:val="Item List"/>
    <w:basedOn w:val="916"/>
    <w:link w:val="1178"/>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80" w:customStyle="1">
    <w:name w:val="正文首行缩进 Char Char"/>
    <w:link w:val="1181"/>
    <w:uiPriority w:val="0"/>
    <w:qFormat/>
    <w:rPr>
      <w:szCs w:val="24"/>
    </w:rPr>
  </w:style>
  <w:style w:type="paragraph" w:styleId="1181" w:customStyle="1">
    <w:name w:val="正文首行缩进1"/>
    <w:basedOn w:val="937"/>
    <w:link w:val="1180"/>
    <w:uiPriority w:val="0"/>
    <w:qFormat/>
    <w:pPr>
      <w:ind w:firstLine="420"/>
      <w:spacing w:after="120"/>
    </w:pPr>
    <w:rPr>
      <w:rFonts w:ascii="Times New Roman" w:hAnsi="Times New Roman"/>
      <w:sz w:val="20"/>
      <w:szCs w:val="24"/>
    </w:rPr>
  </w:style>
  <w:style w:type="character" w:styleId="1182" w:customStyle="1">
    <w:name w:val="正文样式 Char"/>
    <w:link w:val="1183"/>
    <w:uiPriority w:val="0"/>
    <w:qFormat/>
    <w:rPr>
      <w:rFonts w:ascii="宋体" w:hAnsi="宋体"/>
      <w:sz w:val="24"/>
      <w:szCs w:val="24"/>
    </w:rPr>
  </w:style>
  <w:style w:type="paragraph" w:styleId="1183" w:customStyle="1">
    <w:name w:val="正文样式"/>
    <w:basedOn w:val="916"/>
    <w:link w:val="1182"/>
    <w:uiPriority w:val="0"/>
    <w:qFormat/>
    <w:pPr>
      <w:ind w:firstLine="480"/>
      <w:spacing w:line="360" w:lineRule="auto"/>
    </w:pPr>
    <w:rPr>
      <w:rFonts w:ascii="宋体" w:hAnsi="宋体"/>
      <w:sz w:val="24"/>
    </w:rPr>
  </w:style>
  <w:style w:type="character" w:styleId="1184" w:customStyle="1">
    <w:name w:val="标题 5 Char1"/>
    <w:uiPriority w:val="0"/>
    <w:semiHidden/>
    <w:qFormat/>
    <w:rPr>
      <w:b/>
      <w:bCs/>
      <w:sz w:val="28"/>
      <w:szCs w:val="28"/>
    </w:rPr>
  </w:style>
  <w:style w:type="character" w:styleId="1185" w:customStyle="1">
    <w:name w:val="Table Text Char"/>
    <w:link w:val="1186"/>
    <w:uiPriority w:val="99"/>
    <w:qFormat/>
    <w:rPr>
      <w:rFonts w:ascii="Arial" w:hAnsi="Arial"/>
      <w:sz w:val="18"/>
      <w:szCs w:val="18"/>
      <w:lang w:val="en-US" w:eastAsia="zh-CN" w:bidi="ar-SA"/>
    </w:rPr>
  </w:style>
  <w:style w:type="paragraph" w:styleId="1186" w:customStyle="1">
    <w:name w:val="Table Text"/>
    <w:link w:val="1185"/>
    <w:uiPriority w:val="99"/>
    <w:qFormat/>
    <w:pPr>
      <w:spacing w:before="80" w:after="80"/>
    </w:pPr>
    <w:rPr>
      <w:rFonts w:ascii="Arial" w:hAnsi="Arial" w:eastAsia="宋体" w:cs="Times New Roman"/>
      <w:sz w:val="18"/>
      <w:szCs w:val="18"/>
      <w:lang w:val="en-US" w:eastAsia="zh-CN" w:bidi="ar-SA"/>
    </w:rPr>
  </w:style>
  <w:style w:type="character" w:styleId="1187" w:customStyle="1">
    <w:name w:val="样式1 Char"/>
    <w:link w:val="1188"/>
    <w:uiPriority w:val="0"/>
    <w:qFormat/>
    <w:rPr>
      <w:rFonts w:ascii="宋体" w:hAnsi="宋体"/>
      <w:sz w:val="21"/>
      <w:szCs w:val="21"/>
    </w:rPr>
  </w:style>
  <w:style w:type="paragraph" w:styleId="1188" w:customStyle="1">
    <w:name w:val="样式1"/>
    <w:basedOn w:val="916"/>
    <w:link w:val="1187"/>
    <w:uiPriority w:val="0"/>
    <w:qFormat/>
    <w:pPr>
      <w:ind w:left="709" w:hanging="709"/>
      <w:tabs>
        <w:tab w:val="left" w:pos="709" w:leader="none"/>
      </w:tabs>
    </w:pPr>
    <w:rPr>
      <w:rFonts w:ascii="宋体" w:hAnsi="宋体"/>
      <w:szCs w:val="21"/>
    </w:rPr>
  </w:style>
  <w:style w:type="character" w:styleId="1189" w:customStyle="1">
    <w:name w:val="标题 4 Char1"/>
    <w:uiPriority w:val="99"/>
    <w:semiHidden/>
    <w:qFormat/>
    <w:rPr>
      <w:rFonts w:ascii="Cambria" w:hAnsi="Cambria" w:eastAsia="宋体" w:cs="Times New Roman"/>
      <w:b/>
      <w:bCs/>
      <w:sz w:val="28"/>
      <w:szCs w:val="28"/>
    </w:rPr>
  </w:style>
  <w:style w:type="character" w:styleId="1190" w:customStyle="1">
    <w:name w:val="as-productsummary-addonupgrade"/>
    <w:uiPriority w:val="0"/>
    <w:qFormat/>
  </w:style>
  <w:style w:type="character" w:styleId="1191" w:customStyle="1">
    <w:name w:val="标题 2 Char1"/>
    <w:uiPriority w:val="99"/>
    <w:semiHidden/>
    <w:qFormat/>
    <w:rPr>
      <w:rFonts w:ascii="Cambria" w:hAnsi="Cambria" w:eastAsia="宋体" w:cs="Times New Roman"/>
      <w:b/>
      <w:bCs/>
      <w:sz w:val="32"/>
      <w:szCs w:val="32"/>
    </w:rPr>
  </w:style>
  <w:style w:type="character" w:styleId="1192" w:customStyle="1">
    <w:name w:val="标题 3 Char"/>
    <w:uiPriority w:val="0"/>
    <w:qFormat/>
    <w:rPr>
      <w:b/>
      <w:bCs/>
      <w:sz w:val="32"/>
      <w:szCs w:val="32"/>
    </w:rPr>
  </w:style>
  <w:style w:type="character" w:styleId="1193" w:customStyle="1">
    <w:name w:val="标题 4 Char"/>
    <w:uiPriority w:val="0"/>
    <w:qFormat/>
    <w:rPr>
      <w:rFonts w:ascii="Cambria" w:hAnsi="Cambria" w:eastAsia="宋体" w:cs="Times New Roman"/>
      <w:b/>
      <w:bCs/>
      <w:sz w:val="28"/>
      <w:szCs w:val="28"/>
    </w:rPr>
  </w:style>
  <w:style w:type="character" w:styleId="1194" w:customStyle="1">
    <w:name w:val="font41"/>
    <w:uiPriority w:val="0"/>
    <w:qFormat/>
    <w:rPr>
      <w:rFonts w:hint="eastAsia" w:ascii="宋体" w:hAnsi="宋体" w:eastAsia="宋体" w:cs="宋体"/>
      <w:color w:val="000000"/>
      <w:sz w:val="18"/>
      <w:szCs w:val="18"/>
      <w:u w:val="none"/>
    </w:rPr>
  </w:style>
  <w:style w:type="character" w:styleId="1195" w:customStyle="1">
    <w:name w:val="标题 6 Char"/>
    <w:uiPriority w:val="0"/>
    <w:qFormat/>
    <w:rPr>
      <w:rFonts w:ascii="Cambria" w:hAnsi="Cambria" w:eastAsia="宋体" w:cs="Times New Roman"/>
      <w:b/>
      <w:bCs/>
      <w:sz w:val="24"/>
      <w:szCs w:val="24"/>
    </w:rPr>
  </w:style>
  <w:style w:type="character" w:styleId="1196" w:customStyle="1">
    <w:name w:val="表格 Char Char"/>
    <w:link w:val="1197"/>
    <w:uiPriority w:val="0"/>
    <w:qFormat/>
    <w:rPr>
      <w:rFonts w:ascii="宋体" w:hAnsi="宋体" w:cs="宋体"/>
    </w:rPr>
  </w:style>
  <w:style w:type="paragraph" w:styleId="1197" w:customStyle="1">
    <w:name w:val="表格"/>
    <w:basedOn w:val="916"/>
    <w:link w:val="1196"/>
    <w:uiPriority w:val="0"/>
    <w:qFormat/>
    <w:pPr>
      <w:ind w:firstLine="21"/>
    </w:pPr>
    <w:rPr>
      <w:rFonts w:ascii="宋体" w:hAnsi="宋体"/>
      <w:sz w:val="20"/>
      <w:szCs w:val="20"/>
    </w:rPr>
  </w:style>
  <w:style w:type="character" w:styleId="1198" w:customStyle="1">
    <w:name w:val="普通正文 Char"/>
    <w:link w:val="1199"/>
    <w:uiPriority w:val="0"/>
    <w:qFormat/>
    <w:rPr>
      <w:rFonts w:ascii="Arial" w:hAnsi="Arial" w:cs="Arial"/>
      <w:sz w:val="24"/>
      <w:szCs w:val="24"/>
    </w:rPr>
  </w:style>
  <w:style w:type="paragraph" w:styleId="1199" w:customStyle="1">
    <w:name w:val="普通正文"/>
    <w:basedOn w:val="916"/>
    <w:link w:val="1198"/>
    <w:uiPriority w:val="0"/>
    <w:qFormat/>
    <w:pPr>
      <w:ind w:firstLine="480"/>
      <w:jc w:val="left"/>
      <w:spacing w:before="120" w:after="120" w:line="360" w:lineRule="auto"/>
    </w:pPr>
    <w:rPr>
      <w:rFonts w:ascii="Arial" w:hAnsi="Arial"/>
      <w:sz w:val="24"/>
    </w:rPr>
  </w:style>
  <w:style w:type="character" w:styleId="1200" w:customStyle="1">
    <w:name w:val="intro1"/>
    <w:uiPriority w:val="0"/>
    <w:qFormat/>
    <w:rPr>
      <w:rFonts w:ascii="Trebuchet MS"/>
      <w:sz w:val="21"/>
      <w:szCs w:val="21"/>
    </w:rPr>
  </w:style>
  <w:style w:type="character" w:styleId="1201" w:customStyle="1">
    <w:name w:val="批注框文本 Char"/>
    <w:uiPriority w:val="99"/>
    <w:qFormat/>
    <w:rPr>
      <w:sz w:val="18"/>
      <w:szCs w:val="18"/>
    </w:rPr>
  </w:style>
  <w:style w:type="character" w:styleId="1202" w:customStyle="1">
    <w:name w:val="文档结构图 Char"/>
    <w:uiPriority w:val="99"/>
    <w:qFormat/>
    <w:rPr>
      <w:rFonts w:ascii="宋体" w:eastAsia="宋体"/>
      <w:sz w:val="18"/>
      <w:szCs w:val="18"/>
    </w:rPr>
  </w:style>
  <w:style w:type="character" w:styleId="1203" w:customStyle="1">
    <w:name w:val="font81"/>
    <w:uiPriority w:val="0"/>
    <w:qFormat/>
    <w:rPr>
      <w:rFonts w:hint="eastAsia" w:ascii="宋体" w:hAnsi="宋体" w:eastAsia="宋体" w:cs="宋体"/>
      <w:color w:val="000000"/>
      <w:sz w:val="20"/>
      <w:szCs w:val="20"/>
      <w:u w:val="none"/>
    </w:rPr>
  </w:style>
  <w:style w:type="character" w:styleId="1204" w:customStyle="1">
    <w:name w:val="font112"/>
    <w:uiPriority w:val="0"/>
    <w:qFormat/>
    <w:rPr>
      <w:rFonts w:hint="eastAsia" w:ascii="宋体" w:hAnsi="宋体" w:eastAsia="宋体" w:cs="宋体"/>
      <w:color w:val="000000"/>
      <w:sz w:val="22"/>
      <w:szCs w:val="22"/>
      <w:u w:val="none"/>
    </w:rPr>
  </w:style>
  <w:style w:type="character" w:styleId="1205" w:customStyle="1">
    <w:name w:val="font132"/>
    <w:uiPriority w:val="0"/>
    <w:qFormat/>
    <w:rPr>
      <w:rFonts w:hint="eastAsia" w:ascii="宋体" w:hAnsi="宋体" w:eastAsia="宋体" w:cs="宋体"/>
      <w:color w:val="000000"/>
      <w:sz w:val="22"/>
      <w:szCs w:val="22"/>
      <w:u w:val="none"/>
    </w:rPr>
  </w:style>
  <w:style w:type="character" w:styleId="1206" w:customStyle="1">
    <w:name w:val="正文（绿盟科技） Char"/>
    <w:link w:val="1207"/>
    <w:uiPriority w:val="99"/>
    <w:qFormat/>
    <w:rPr>
      <w:rFonts w:ascii="Arial" w:hAnsi="Arial"/>
      <w:sz w:val="21"/>
      <w:szCs w:val="22"/>
      <w:lang w:val="en-US" w:eastAsia="zh-CN" w:bidi="ar-SA"/>
    </w:rPr>
  </w:style>
  <w:style w:type="paragraph" w:styleId="1207" w:customStyle="1">
    <w:name w:val="正文（绿盟科技）"/>
    <w:link w:val="1206"/>
    <w:uiPriority w:val="99"/>
    <w:qFormat/>
    <w:pPr>
      <w:spacing w:line="300" w:lineRule="auto"/>
    </w:pPr>
    <w:rPr>
      <w:rFonts w:ascii="Arial" w:hAnsi="Arial" w:eastAsia="宋体" w:cs="Times New Roman"/>
      <w:sz w:val="21"/>
      <w:szCs w:val="22"/>
      <w:lang w:val="en-US" w:eastAsia="zh-CN" w:bidi="ar-SA"/>
    </w:rPr>
  </w:style>
  <w:style w:type="character" w:styleId="1208" w:customStyle="1">
    <w:name w:val="标题 1 Char"/>
    <w:uiPriority w:val="0"/>
    <w:qFormat/>
    <w:rPr>
      <w:b/>
      <w:bCs/>
      <w:sz w:val="44"/>
      <w:szCs w:val="44"/>
    </w:rPr>
  </w:style>
  <w:style w:type="character" w:styleId="1209" w:customStyle="1">
    <w:name w:val="font131"/>
    <w:uiPriority w:val="0"/>
    <w:qFormat/>
    <w:rPr>
      <w:rFonts w:hint="eastAsia" w:ascii="宋体" w:hAnsi="宋体" w:eastAsia="宋体" w:cs="宋体"/>
      <w:color w:val="000000"/>
      <w:sz w:val="20"/>
      <w:szCs w:val="20"/>
      <w:u w:val="none"/>
    </w:rPr>
  </w:style>
  <w:style w:type="character" w:styleId="1210" w:customStyle="1">
    <w:name w:val="font101"/>
    <w:uiPriority w:val="0"/>
    <w:qFormat/>
    <w:rPr>
      <w:rFonts w:ascii="Tahoma" w:hAnsi="Tahoma" w:eastAsia="Tahoma" w:cs="Tahoma"/>
      <w:color w:val="000000"/>
      <w:sz w:val="22"/>
      <w:szCs w:val="22"/>
      <w:u w:val="none"/>
    </w:rPr>
  </w:style>
  <w:style w:type="character" w:styleId="1211" w:customStyle="1">
    <w:name w:val="标题 7 Char1"/>
    <w:uiPriority w:val="0"/>
    <w:semiHidden/>
    <w:qFormat/>
    <w:rPr>
      <w:b/>
      <w:bCs/>
      <w:sz w:val="24"/>
      <w:szCs w:val="24"/>
    </w:rPr>
  </w:style>
  <w:style w:type="character" w:styleId="1212" w:customStyle="1">
    <w:name w:val="列出段落 Char"/>
    <w:link w:val="1213"/>
    <w:uiPriority w:val="0"/>
    <w:qFormat/>
    <w:rPr>
      <w:rFonts w:ascii="Calibri" w:hAnsi="Calibri"/>
      <w:sz w:val="22"/>
    </w:rPr>
  </w:style>
  <w:style w:type="paragraph" w:styleId="1213" w:customStyle="1">
    <w:name w:val="2"/>
    <w:basedOn w:val="916"/>
    <w:next w:val="1214"/>
    <w:link w:val="1212"/>
    <w:uiPriority w:val="0"/>
    <w:qFormat/>
    <w:pPr>
      <w:ind w:firstLine="420"/>
    </w:pPr>
    <w:rPr>
      <w:sz w:val="22"/>
      <w:szCs w:val="20"/>
    </w:rPr>
  </w:style>
  <w:style w:type="paragraph" w:styleId="1214">
    <w:name w:val="List Paragraph"/>
    <w:basedOn w:val="916"/>
    <w:uiPriority w:val="0"/>
    <w:qFormat/>
    <w:pPr>
      <w:ind w:firstLine="200"/>
    </w:pPr>
    <w:rPr>
      <w:rFonts w:cs="Arial"/>
    </w:rPr>
  </w:style>
  <w:style w:type="character" w:styleId="1215" w:customStyle="1">
    <w:name w:val="标题 1 字符"/>
    <w:uiPriority w:val="9"/>
    <w:qFormat/>
    <w:rPr>
      <w:rFonts w:ascii="Calibri" w:hAnsi="Calibri" w:eastAsia="宋体" w:cs="Times New Roman"/>
      <w:b/>
      <w:bCs/>
      <w:sz w:val="44"/>
      <w:szCs w:val="44"/>
    </w:rPr>
  </w:style>
  <w:style w:type="character" w:styleId="1216" w:customStyle="1">
    <w:name w:val="font5 Char"/>
    <w:uiPriority w:val="0"/>
    <w:qFormat/>
    <w:rPr>
      <w:rFonts w:ascii="宋体" w:eastAsia="宋体"/>
      <w:sz w:val="28"/>
      <w:szCs w:val="28"/>
      <w:lang w:val="en-US" w:eastAsia="zh-CN"/>
    </w:rPr>
  </w:style>
  <w:style w:type="character" w:styleId="1217" w:customStyle="1">
    <w:name w:val="页脚 Char"/>
    <w:uiPriority w:val="99"/>
    <w:qFormat/>
    <w:rPr>
      <w:sz w:val="18"/>
      <w:szCs w:val="18"/>
    </w:rPr>
  </w:style>
  <w:style w:type="character" w:styleId="1218" w:customStyle="1">
    <w:name w:val="列出段落 Char1"/>
    <w:link w:val="1219"/>
    <w:uiPriority w:val="34"/>
    <w:qFormat/>
    <w:rPr>
      <w:rFonts w:ascii="Calibri" w:hAnsi="Calibri"/>
      <w:sz w:val="21"/>
      <w:szCs w:val="22"/>
    </w:rPr>
  </w:style>
  <w:style w:type="paragraph" w:styleId="1219" w:customStyle="1">
    <w:name w:val="列出段落1"/>
    <w:basedOn w:val="916"/>
    <w:link w:val="1218"/>
    <w:uiPriority w:val="34"/>
    <w:qFormat/>
    <w:pPr>
      <w:ind w:firstLine="420"/>
    </w:pPr>
  </w:style>
  <w:style w:type="character" w:styleId="1220" w:customStyle="1">
    <w:name w:val="批注主题 Char"/>
    <w:uiPriority w:val="99"/>
    <w:qFormat/>
    <w:rPr>
      <w:b/>
      <w:bCs/>
    </w:rPr>
  </w:style>
  <w:style w:type="character" w:styleId="1221" w:customStyle="1">
    <w:name w:val="批注文字 Char1"/>
    <w:uiPriority w:val="99"/>
    <w:qFormat/>
    <w:rPr>
      <w:rFonts w:ascii="Times New Roman" w:hAnsi="Times New Roman" w:eastAsia="宋体" w:cs="Times New Roman"/>
      <w:szCs w:val="24"/>
    </w:rPr>
  </w:style>
  <w:style w:type="character" w:styleId="1222" w:customStyle="1">
    <w:name w:val="modeltitle"/>
    <w:uiPriority w:val="0"/>
    <w:qFormat/>
  </w:style>
  <w:style w:type="character" w:styleId="1223" w:customStyle="1">
    <w:name w:val="font01"/>
    <w:uiPriority w:val="0"/>
    <w:qFormat/>
    <w:rPr>
      <w:rFonts w:hint="eastAsia" w:ascii="宋体" w:hAnsi="宋体" w:eastAsia="宋体" w:cs="宋体"/>
      <w:color w:val="000000"/>
      <w:sz w:val="20"/>
      <w:szCs w:val="20"/>
      <w:u w:val="none"/>
    </w:rPr>
  </w:style>
  <w:style w:type="character" w:styleId="1224" w:customStyle="1">
    <w:name w:val="标题 Char"/>
    <w:uiPriority w:val="0"/>
    <w:qFormat/>
    <w:rPr>
      <w:rFonts w:ascii="Cambria" w:hAnsi="Cambria" w:cs="Times New Roman"/>
      <w:b/>
      <w:bCs/>
      <w:sz w:val="32"/>
      <w:szCs w:val="32"/>
    </w:rPr>
  </w:style>
  <w:style w:type="character" w:styleId="1225" w:customStyle="1">
    <w:name w:val="标题 2 Char"/>
    <w:uiPriority w:val="9"/>
    <w:qFormat/>
    <w:rPr>
      <w:rFonts w:ascii="Cambria" w:hAnsi="Cambria" w:eastAsia="宋体" w:cs="Times New Roman"/>
      <w:b/>
      <w:bCs/>
      <w:sz w:val="32"/>
      <w:szCs w:val="32"/>
    </w:rPr>
  </w:style>
  <w:style w:type="character" w:styleId="1226" w:customStyle="1">
    <w:name w:val="列出段落字符"/>
    <w:uiPriority w:val="34"/>
    <w:qFormat/>
    <w:rPr>
      <w:rFonts w:ascii="Calibri" w:hAnsi="Calibri" w:eastAsia="宋体" w:cs="Times New Roman"/>
      <w:sz w:val="24"/>
      <w:szCs w:val="24"/>
    </w:rPr>
  </w:style>
  <w:style w:type="character" w:styleId="1227" w:customStyle="1">
    <w:name w:val="标题 1 Char1"/>
    <w:uiPriority w:val="99"/>
    <w:qFormat/>
    <w:rPr>
      <w:b/>
      <w:bCs/>
      <w:sz w:val="44"/>
      <w:szCs w:val="44"/>
    </w:rPr>
  </w:style>
  <w:style w:type="character" w:styleId="1228" w:customStyle="1">
    <w:name w:val="font51"/>
    <w:uiPriority w:val="0"/>
    <w:qFormat/>
    <w:rPr>
      <w:rFonts w:hint="eastAsia" w:ascii="宋体" w:hAnsi="宋体" w:eastAsia="宋体" w:cs="宋体"/>
      <w:i/>
      <w:color w:val="000000"/>
      <w:sz w:val="20"/>
      <w:szCs w:val="20"/>
      <w:u w:val="single"/>
    </w:rPr>
  </w:style>
  <w:style w:type="character" w:styleId="1229" w:customStyle="1">
    <w:name w:val="font121"/>
    <w:uiPriority w:val="0"/>
    <w:qFormat/>
    <w:rPr>
      <w:rFonts w:ascii="宋体-简" w:hAnsi="宋体-简" w:eastAsia="宋体-简" w:cs="宋体-简"/>
      <w:i/>
      <w:color w:val="000000"/>
      <w:sz w:val="20"/>
      <w:szCs w:val="20"/>
      <w:u w:val="single"/>
    </w:rPr>
  </w:style>
  <w:style w:type="character" w:styleId="1230" w:customStyle="1">
    <w:name w:val="正文首行缩进 Char"/>
    <w:uiPriority w:val="0"/>
    <w:qFormat/>
    <w:rPr>
      <w:rFonts w:ascii="Times New Roman" w:hAnsi="Times New Roman" w:eastAsia="宋体" w:cs="Times New Roman"/>
      <w:szCs w:val="20"/>
    </w:rPr>
  </w:style>
  <w:style w:type="character" w:styleId="1231" w:customStyle="1">
    <w:name w:val="表格非标题文字 Char"/>
    <w:link w:val="1232"/>
    <w:uiPriority w:val="99"/>
    <w:qFormat/>
    <w:rPr>
      <w:rFonts w:ascii="Futura Bk" w:hAnsi="Futura Bk"/>
      <w:sz w:val="18"/>
      <w:szCs w:val="21"/>
      <w:lang w:val="en-US" w:eastAsia="zh-CN" w:bidi="ar-SA"/>
    </w:rPr>
  </w:style>
  <w:style w:type="paragraph" w:styleId="1232" w:customStyle="1">
    <w:name w:val="表格非标题文字"/>
    <w:link w:val="1231"/>
    <w:uiPriority w:val="99"/>
    <w:qFormat/>
    <w:pPr>
      <w:spacing w:before="80" w:after="40"/>
    </w:pPr>
    <w:rPr>
      <w:rFonts w:ascii="Futura Bk" w:hAnsi="Futura Bk" w:eastAsia="宋体" w:cs="Times New Roman"/>
      <w:sz w:val="18"/>
      <w:szCs w:val="21"/>
      <w:lang w:val="en-US" w:eastAsia="zh-CN" w:bidi="ar-SA"/>
    </w:rPr>
  </w:style>
  <w:style w:type="character" w:styleId="1233" w:customStyle="1">
    <w:name w:val="普通(网站) Char1"/>
    <w:uiPriority w:val="99"/>
    <w:semiHidden/>
    <w:qFormat/>
    <w:rPr>
      <w:sz w:val="18"/>
      <w:szCs w:val="18"/>
    </w:rPr>
  </w:style>
  <w:style w:type="character" w:styleId="1234" w:customStyle="1">
    <w:name w:val="js-正文 Char"/>
    <w:link w:val="1235"/>
    <w:uiPriority w:val="0"/>
    <w:qFormat/>
    <w:rPr>
      <w:sz w:val="24"/>
      <w:szCs w:val="24"/>
    </w:rPr>
  </w:style>
  <w:style w:type="paragraph" w:styleId="1235" w:customStyle="1">
    <w:name w:val="js-正文"/>
    <w:basedOn w:val="916"/>
    <w:link w:val="1234"/>
    <w:uiPriority w:val="0"/>
    <w:qFormat/>
    <w:pPr>
      <w:ind w:firstLine="480"/>
      <w:spacing w:line="360" w:lineRule="auto"/>
    </w:pPr>
    <w:rPr>
      <w:sz w:val="24"/>
    </w:rPr>
  </w:style>
  <w:style w:type="character" w:styleId="1236" w:customStyle="1">
    <w:name w:val="标题 3 Char1"/>
    <w:uiPriority w:val="99"/>
    <w:semiHidden/>
    <w:qFormat/>
    <w:rPr>
      <w:b/>
      <w:bCs/>
      <w:sz w:val="32"/>
      <w:szCs w:val="32"/>
    </w:rPr>
  </w:style>
  <w:style w:type="character" w:styleId="1237" w:customStyle="1">
    <w:name w:val="正文首行缩进 Char1"/>
    <w:uiPriority w:val="99"/>
    <w:semiHidden/>
    <w:qFormat/>
  </w:style>
  <w:style w:type="character" w:styleId="1238" w:customStyle="1">
    <w:name w:val="页眉 Char"/>
    <w:uiPriority w:val="99"/>
    <w:qFormat/>
    <w:rPr>
      <w:sz w:val="18"/>
      <w:szCs w:val="18"/>
    </w:rPr>
  </w:style>
  <w:style w:type="character" w:styleId="1239" w:customStyle="1">
    <w:name w:val="apple-converted-space"/>
    <w:uiPriority w:val="0"/>
    <w:qFormat/>
  </w:style>
  <w:style w:type="character" w:styleId="1240" w:customStyle="1">
    <w:name w:val="日期 Char"/>
    <w:uiPriority w:val="0"/>
    <w:qFormat/>
    <w:rPr>
      <w:rFonts w:eastAsia="宋体"/>
      <w:sz w:val="24"/>
      <w:szCs w:val="24"/>
    </w:rPr>
  </w:style>
  <w:style w:type="character" w:styleId="1241" w:customStyle="1">
    <w:name w:val="标题 6 Char1"/>
    <w:uiPriority w:val="0"/>
    <w:semiHidden/>
    <w:qFormat/>
    <w:rPr>
      <w:rFonts w:ascii="Cambria" w:hAnsi="Cambria" w:eastAsia="宋体" w:cs="Times New Roman"/>
      <w:b/>
      <w:bCs/>
      <w:sz w:val="24"/>
      <w:szCs w:val="24"/>
    </w:rPr>
  </w:style>
  <w:style w:type="character" w:styleId="1242" w:customStyle="1">
    <w:name w:val="apple-style-span"/>
    <w:uiPriority w:val="0"/>
    <w:qFormat/>
  </w:style>
  <w:style w:type="paragraph" w:styleId="1243" w:customStyle="1">
    <w:name w:val="段"/>
    <w:uiPriority w:val="0"/>
    <w:qFormat/>
    <w:pPr>
      <w:ind w:firstLine="200"/>
      <w:jc w:val="both"/>
    </w:pPr>
    <w:rPr>
      <w:rFonts w:ascii="宋体" w:hAnsi="Times New Roman" w:eastAsia="Times New Roman" w:cs="Times New Roman"/>
      <w:sz w:val="21"/>
      <w:szCs w:val="22"/>
      <w:lang w:val="en-US" w:eastAsia="zh-CN" w:bidi="ar-SA"/>
    </w:rPr>
  </w:style>
  <w:style w:type="paragraph" w:styleId="1244" w:customStyle="1">
    <w:name w:val="xl103"/>
    <w:basedOn w:val="91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5" w:customStyle="1">
    <w:name w:val="xl67"/>
    <w:basedOn w:val="91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6" w:customStyle="1">
    <w:name w:val="Default"/>
    <w:uiPriority w:val="0"/>
    <w:qFormat/>
    <w:pPr>
      <w:widowControl w:val="off"/>
    </w:pPr>
    <w:rPr>
      <w:rFonts w:ascii="Arial" w:hAnsi="Arial" w:eastAsia="宋体" w:cs="Arial"/>
      <w:color w:val="000000"/>
      <w:sz w:val="24"/>
      <w:szCs w:val="24"/>
      <w:lang w:val="en-US" w:eastAsia="zh-CN" w:bidi="ar-SA"/>
    </w:rPr>
  </w:style>
  <w:style w:type="paragraph" w:styleId="1247" w:customStyle="1">
    <w:name w:val="首行缩进"/>
    <w:basedOn w:val="916"/>
    <w:uiPriority w:val="0"/>
    <w:qFormat/>
    <w:pPr>
      <w:ind w:firstLine="480"/>
      <w:jc w:val="left"/>
      <w:spacing w:line="360" w:lineRule="auto"/>
    </w:pPr>
    <w:rPr>
      <w:rFonts w:ascii="宋体" w:hAnsi="宋体"/>
      <w:sz w:val="24"/>
    </w:rPr>
  </w:style>
  <w:style w:type="paragraph" w:styleId="1248" w:customStyle="1">
    <w:name w:val="_Style 235"/>
    <w:basedOn w:val="937"/>
    <w:next w:val="1162"/>
    <w:uiPriority w:val="0"/>
    <w:qFormat/>
    <w:pPr>
      <w:ind w:firstLine="420"/>
      <w:jc w:val="center"/>
      <w:spacing w:after="120"/>
    </w:pPr>
    <w:rPr>
      <w:rFonts w:ascii="Times New Roman" w:hAnsi="Times New Roman"/>
      <w:position w:val="6"/>
      <w:sz w:val="21"/>
      <w:szCs w:val="24"/>
    </w:rPr>
  </w:style>
  <w:style w:type="paragraph" w:styleId="1249" w:customStyle="1">
    <w:name w:val="xl86"/>
    <w:basedOn w:val="91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0" w:customStyle="1">
    <w:name w:val="Item List_3"/>
    <w:basedOn w:val="1251"/>
    <w:uiPriority w:val="99"/>
    <w:semiHidden/>
    <w:qFormat/>
    <w:pPr>
      <w:tabs>
        <w:tab w:val="left" w:pos="360" w:leader="none"/>
        <w:tab w:val="left" w:pos="840" w:leader="none"/>
        <w:tab w:val="left" w:pos="1134" w:leader="none"/>
      </w:tabs>
    </w:pPr>
  </w:style>
  <w:style w:type="paragraph" w:styleId="1251" w:customStyle="1">
    <w:name w:val="Item List_2"/>
    <w:basedOn w:val="1179"/>
    <w:uiPriority w:val="99"/>
    <w:qFormat/>
    <w:pPr>
      <w:ind w:left="840" w:hanging="420"/>
      <w:tabs>
        <w:tab w:val="left" w:pos="360" w:leader="none"/>
        <w:tab w:val="left" w:pos="840" w:leader="none"/>
      </w:tabs>
    </w:pPr>
  </w:style>
  <w:style w:type="paragraph" w:styleId="1252" w:customStyle="1">
    <w:name w:val="xl115"/>
    <w:basedOn w:val="91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53" w:customStyle="1">
    <w:name w:val="xl91"/>
    <w:basedOn w:val="91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4" w:customStyle="1">
    <w:name w:val="xl96"/>
    <w:basedOn w:val="916"/>
    <w:uiPriority w:val="0"/>
    <w:qFormat/>
    <w:pPr>
      <w:jc w:val="center"/>
      <w:spacing w:before="100" w:beforeAutospacing="1" w:after="100" w:afterAutospacing="1"/>
      <w:widowControl/>
    </w:pPr>
    <w:rPr>
      <w:rFonts w:ascii="宋体" w:hAnsi="宋体" w:cs="宋体"/>
      <w:b/>
      <w:bCs/>
      <w:color w:val="000000"/>
      <w:sz w:val="24"/>
    </w:rPr>
  </w:style>
  <w:style w:type="paragraph" w:styleId="1255" w:customStyle="1">
    <w:name w:val="xl89"/>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6" w:customStyle="1">
    <w:name w:val="table_1stline"/>
    <w:basedOn w:val="916"/>
    <w:uiPriority w:val="0"/>
    <w:qFormat/>
    <w:pPr>
      <w:jc w:val="left"/>
      <w:spacing w:before="120"/>
      <w:widowControl/>
    </w:pPr>
    <w:rPr>
      <w:bCs/>
      <w:sz w:val="20"/>
      <w:szCs w:val="20"/>
      <w:lang w:val="de-DE" w:eastAsia="de-DE"/>
    </w:rPr>
  </w:style>
  <w:style w:type="paragraph" w:styleId="1257" w:customStyle="1">
    <w:name w:val="Char Char Char Char Char Char Char Char Char Char Char Char Char Char Char Char Char Char"/>
    <w:basedOn w:val="916"/>
    <w:uiPriority w:val="0"/>
    <w:qFormat/>
    <w:pPr>
      <w:jc w:val="center"/>
      <w:spacing w:line="480" w:lineRule="exact"/>
    </w:pPr>
    <w:rPr>
      <w:color w:val="000000"/>
      <w:sz w:val="28"/>
      <w:szCs w:val="52"/>
    </w:rPr>
  </w:style>
  <w:style w:type="paragraph" w:styleId="1258" w:customStyle="1">
    <w:name w:val="font16"/>
    <w:basedOn w:val="916"/>
    <w:uiPriority w:val="0"/>
    <w:qFormat/>
    <w:pPr>
      <w:jc w:val="left"/>
      <w:spacing w:before="100" w:beforeAutospacing="1" w:after="100" w:afterAutospacing="1"/>
      <w:widowControl/>
    </w:pPr>
    <w:rPr>
      <w:rFonts w:ascii="宋体" w:hAnsi="宋体" w:cs="宋体"/>
      <w:color w:val="000000"/>
      <w:sz w:val="22"/>
    </w:rPr>
  </w:style>
  <w:style w:type="paragraph" w:styleId="1259"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60" w:customStyle="1">
    <w:name w:val="列出段落2"/>
    <w:basedOn w:val="916"/>
    <w:uiPriority w:val="99"/>
    <w:qFormat/>
    <w:pPr>
      <w:ind w:firstLine="420"/>
      <w:jc w:val="left"/>
      <w:widowControl/>
    </w:pPr>
    <w:rPr>
      <w:sz w:val="24"/>
    </w:rPr>
  </w:style>
  <w:style w:type="paragraph" w:styleId="1261" w:customStyle="1">
    <w:name w:val="Char5 Char Char Char Char Char Char"/>
    <w:basedOn w:val="916"/>
    <w:uiPriority w:val="0"/>
    <w:qFormat/>
    <w:rPr>
      <w:rFonts w:ascii="Tahoma" w:hAnsi="Tahoma"/>
      <w:sz w:val="24"/>
      <w:szCs w:val="20"/>
    </w:rPr>
  </w:style>
  <w:style w:type="paragraph" w:styleId="1262" w:customStyle="1">
    <w:name w:val="xl90"/>
    <w:basedOn w:val="91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63" w:customStyle="1">
    <w:name w:val="修订1"/>
    <w:uiPriority w:val="99"/>
    <w:semiHidden/>
    <w:qFormat/>
    <w:rPr>
      <w:rFonts w:ascii="Times New Roman" w:hAnsi="Times New Roman" w:eastAsia="宋体" w:cs="Times New Roman"/>
      <w:sz w:val="21"/>
      <w:szCs w:val="24"/>
      <w:lang w:val="en-US" w:eastAsia="zh-CN" w:bidi="ar-SA"/>
    </w:rPr>
  </w:style>
  <w:style w:type="paragraph" w:styleId="1264" w:customStyle="1">
    <w:name w:val="xl71"/>
    <w:basedOn w:val="91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5" w:customStyle="1">
    <w:name w:val="Char Char Char Char Char Char Char Char"/>
    <w:basedOn w:val="916"/>
    <w:uiPriority w:val="0"/>
    <w:qFormat/>
    <w:pPr>
      <w:jc w:val="left"/>
      <w:spacing w:after="160" w:line="240" w:lineRule="exact"/>
      <w:widowControl/>
    </w:pPr>
    <w:rPr>
      <w:rFonts w:ascii="Verdana" w:hAnsi="Verdana"/>
      <w:sz w:val="20"/>
      <w:szCs w:val="20"/>
      <w:lang w:eastAsia="en-US"/>
    </w:rPr>
  </w:style>
  <w:style w:type="paragraph" w:styleId="1266" w:customStyle="1">
    <w:name w:val="Char"/>
    <w:basedOn w:val="916"/>
    <w:uiPriority w:val="0"/>
    <w:qFormat/>
    <w:rPr>
      <w:rFonts w:ascii="Tahoma" w:hAnsi="Tahoma"/>
      <w:sz w:val="24"/>
      <w:szCs w:val="20"/>
    </w:rPr>
  </w:style>
  <w:style w:type="paragraph" w:styleId="1267" w:customStyle="1">
    <w:name w:val="标题3"/>
    <w:basedOn w:val="916"/>
    <w:next w:val="916"/>
    <w:uiPriority w:val="0"/>
    <w:qFormat/>
    <w:pPr>
      <w:ind w:firstLine="624"/>
      <w:spacing w:line="590" w:lineRule="atLeast"/>
    </w:pPr>
    <w:rPr>
      <w:rFonts w:ascii="方正黑体_GBK" w:hAnsi="宋体" w:eastAsia="方正黑体_GBK" w:cs="宋体"/>
      <w:sz w:val="32"/>
      <w:szCs w:val="32"/>
    </w:rPr>
  </w:style>
  <w:style w:type="paragraph" w:styleId="1268">
    <w:name w:val="No Spacing"/>
    <w:uiPriority w:val="1"/>
    <w:qFormat/>
    <w:pPr>
      <w:jc w:val="both"/>
      <w:widowControl w:val="off"/>
    </w:pPr>
    <w:rPr>
      <w:rFonts w:ascii="Times New Roman" w:hAnsi="Times New Roman" w:eastAsia="楷体_GB2312" w:cs="Times New Roman"/>
      <w:sz w:val="26"/>
      <w:lang w:val="en-US" w:eastAsia="zh-CN" w:bidi="ar-SA"/>
    </w:rPr>
  </w:style>
  <w:style w:type="paragraph" w:styleId="1269" w:customStyle="1">
    <w:name w:val="font18"/>
    <w:basedOn w:val="916"/>
    <w:uiPriority w:val="0"/>
    <w:qFormat/>
    <w:pPr>
      <w:jc w:val="left"/>
      <w:spacing w:before="100" w:beforeAutospacing="1" w:after="100" w:afterAutospacing="1"/>
      <w:widowControl/>
    </w:pPr>
    <w:rPr>
      <w:rFonts w:ascii="宋体" w:hAnsi="宋体" w:cs="宋体"/>
      <w:sz w:val="18"/>
      <w:szCs w:val="18"/>
    </w:rPr>
  </w:style>
  <w:style w:type="paragraph" w:styleId="1270" w:customStyle="1">
    <w:name w:val="xl92"/>
    <w:basedOn w:val="91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71" w:customStyle="1">
    <w:name w:val="xl97"/>
    <w:basedOn w:val="91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72" w:customStyle="1">
    <w:name w:val="xl79"/>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3" w:customStyle="1">
    <w:name w:val="标题1"/>
    <w:basedOn w:val="916"/>
    <w:next w:val="91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74" w:customStyle="1">
    <w:name w:val="xl110"/>
    <w:basedOn w:val="91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75" w:customStyle="1">
    <w:name w:val="xl72"/>
    <w:basedOn w:val="91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76" w:customStyle="1">
    <w:name w:val="xl64"/>
    <w:basedOn w:val="916"/>
    <w:uiPriority w:val="0"/>
    <w:qFormat/>
    <w:pPr>
      <w:jc w:val="left"/>
      <w:spacing w:before="100" w:beforeAutospacing="1" w:after="100" w:afterAutospacing="1"/>
      <w:widowControl/>
    </w:pPr>
    <w:rPr>
      <w:rFonts w:ascii="宋体" w:hAnsi="宋体" w:cs="宋体"/>
      <w:color w:val="000000"/>
      <w:sz w:val="24"/>
    </w:rPr>
  </w:style>
  <w:style w:type="paragraph" w:styleId="1277" w:customStyle="1">
    <w:name w:val="xl24"/>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8" w:customStyle="1">
    <w:name w:val="Char Char1 Char Char Char Char Char Char Char"/>
    <w:basedOn w:val="916"/>
    <w:uiPriority w:val="0"/>
    <w:qFormat/>
    <w:rPr>
      <w:rFonts w:ascii="Tahoma" w:hAnsi="Tahoma" w:cs="Tahoma"/>
      <w:sz w:val="24"/>
    </w:rPr>
  </w:style>
  <w:style w:type="paragraph" w:styleId="1279" w:customStyle="1">
    <w:name w:val="font6"/>
    <w:basedOn w:val="916"/>
    <w:uiPriority w:val="0"/>
    <w:qFormat/>
    <w:pPr>
      <w:jc w:val="left"/>
      <w:spacing w:before="100" w:beforeAutospacing="1" w:after="100" w:afterAutospacing="1"/>
      <w:widowControl/>
    </w:pPr>
    <w:rPr>
      <w:rFonts w:ascii="宋体" w:hAnsi="宋体" w:cs="宋体"/>
      <w:sz w:val="28"/>
      <w:szCs w:val="28"/>
      <w:u w:val="single"/>
    </w:rPr>
  </w:style>
  <w:style w:type="paragraph" w:styleId="1280" w:customStyle="1">
    <w:name w:val="xl84"/>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xl107"/>
    <w:basedOn w:val="9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2" w:customStyle="1">
    <w:name w:val="Char2"/>
    <w:basedOn w:val="916"/>
    <w:uiPriority w:val="0"/>
    <w:qFormat/>
    <w:rPr>
      <w:rFonts w:ascii="仿宋_GB2312" w:eastAsia="仿宋_GB2312"/>
      <w:b/>
      <w:sz w:val="32"/>
      <w:szCs w:val="32"/>
    </w:rPr>
  </w:style>
  <w:style w:type="paragraph" w:styleId="1283" w:customStyle="1">
    <w:name w:val="font11"/>
    <w:basedOn w:val="916"/>
    <w:uiPriority w:val="0"/>
    <w:qFormat/>
    <w:pPr>
      <w:jc w:val="left"/>
      <w:spacing w:before="100" w:beforeAutospacing="1" w:after="100" w:afterAutospacing="1"/>
      <w:widowControl/>
    </w:pPr>
    <w:rPr>
      <w:rFonts w:ascii="宋体" w:hAnsi="宋体" w:cs="宋体"/>
      <w:b/>
      <w:bCs/>
      <w:sz w:val="18"/>
      <w:szCs w:val="18"/>
    </w:rPr>
  </w:style>
  <w:style w:type="paragraph" w:styleId="1284" w:customStyle="1">
    <w:name w:val="font8"/>
    <w:basedOn w:val="916"/>
    <w:uiPriority w:val="0"/>
    <w:qFormat/>
    <w:pPr>
      <w:jc w:val="left"/>
      <w:spacing w:before="100" w:beforeAutospacing="1" w:after="100" w:afterAutospacing="1"/>
      <w:widowControl/>
    </w:pPr>
    <w:rPr>
      <w:rFonts w:ascii="宋体" w:hAnsi="宋体" w:cs="宋体"/>
      <w:sz w:val="22"/>
    </w:rPr>
  </w:style>
  <w:style w:type="paragraph" w:styleId="1285" w:customStyle="1">
    <w:name w:val="xl98"/>
    <w:basedOn w:val="91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86"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xl30"/>
    <w:basedOn w:val="916"/>
    <w:uiPriority w:val="0"/>
    <w:qFormat/>
    <w:pPr>
      <w:jc w:val="center"/>
      <w:spacing w:before="100" w:beforeAutospacing="1" w:after="100" w:afterAutospacing="1"/>
      <w:widowControl/>
    </w:pPr>
    <w:rPr>
      <w:rFonts w:ascii="宋体" w:hAnsi="宋体" w:cs="宋体"/>
      <w:b/>
      <w:bCs/>
      <w:sz w:val="36"/>
      <w:szCs w:val="36"/>
    </w:rPr>
  </w:style>
  <w:style w:type="paragraph" w:styleId="1288" w:customStyle="1">
    <w:name w:val="font0"/>
    <w:basedOn w:val="916"/>
    <w:uiPriority w:val="0"/>
    <w:qFormat/>
    <w:pPr>
      <w:jc w:val="left"/>
      <w:spacing w:before="100" w:beforeAutospacing="1" w:after="100" w:afterAutospacing="1"/>
      <w:widowControl/>
    </w:pPr>
    <w:rPr>
      <w:rFonts w:ascii="宋体" w:hAnsi="宋体" w:cs="宋体"/>
      <w:color w:val="000000"/>
      <w:sz w:val="22"/>
    </w:rPr>
  </w:style>
  <w:style w:type="paragraph" w:styleId="1289" w:customStyle="1">
    <w:name w:val="xl77"/>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列出段落31"/>
    <w:basedOn w:val="916"/>
    <w:uiPriority w:val="72"/>
    <w:qFormat/>
    <w:pPr>
      <w:ind w:firstLine="420"/>
      <w:jc w:val="left"/>
      <w:widowControl/>
    </w:pPr>
    <w:rPr>
      <w:rFonts w:ascii="Cambria" w:hAnsi="Cambria"/>
      <w:sz w:val="24"/>
    </w:rPr>
  </w:style>
  <w:style w:type="paragraph" w:styleId="1291" w:customStyle="1">
    <w:name w:val="reader-word-layer"/>
    <w:basedOn w:val="916"/>
    <w:uiPriority w:val="0"/>
    <w:qFormat/>
    <w:pPr>
      <w:jc w:val="left"/>
      <w:spacing w:before="100" w:beforeAutospacing="1" w:after="100" w:afterAutospacing="1"/>
      <w:widowControl/>
    </w:pPr>
    <w:rPr>
      <w:sz w:val="24"/>
    </w:rPr>
  </w:style>
  <w:style w:type="paragraph" w:styleId="1292" w:customStyle="1">
    <w:name w:val="xl109"/>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93" w:customStyle="1">
    <w:name w:val="Char1 Char Char Char"/>
    <w:basedOn w:val="916"/>
    <w:uiPriority w:val="0"/>
    <w:qFormat/>
    <w:rPr>
      <w:rFonts w:ascii="Tahoma" w:hAnsi="Tahoma" w:cs="Tahoma"/>
      <w:sz w:val="24"/>
      <w:szCs w:val="20"/>
    </w:rPr>
  </w:style>
  <w:style w:type="paragraph" w:styleId="1294" w:customStyle="1">
    <w:name w:val="二级标题"/>
    <w:basedOn w:val="1295"/>
    <w:uiPriority w:val="0"/>
    <w:qFormat/>
    <w:pPr>
      <w:numPr>
        <w:ilvl w:val="1"/>
      </w:numPr>
      <w:outlineLvl w:val="1"/>
    </w:pPr>
    <w:rPr>
      <w:lang w:eastAsia="zh-CN"/>
    </w:rPr>
  </w:style>
  <w:style w:type="paragraph" w:styleId="1295" w:customStyle="1">
    <w:name w:val="一级标题"/>
    <w:basedOn w:val="916"/>
    <w:uiPriority w:val="0"/>
    <w:qFormat/>
    <w:pPr>
      <w:numPr>
        <w:ilvl w:val="0"/>
        <w:numId w:val="7"/>
      </w:numPr>
      <w:ind w:firstLine="0"/>
      <w:jc w:val="left"/>
      <w:widowControl/>
      <w:outlineLvl w:val="0"/>
    </w:pPr>
    <w:rPr>
      <w:rFonts w:ascii="宋体" w:hAnsi="宋体"/>
      <w:b/>
      <w:sz w:val="30"/>
      <w:lang w:eastAsia="en-US" w:bidi="en-US"/>
    </w:rPr>
  </w:style>
  <w:style w:type="paragraph" w:styleId="1296" w:customStyle="1">
    <w:name w:val="xl73"/>
    <w:basedOn w:val="91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97" w:customStyle="1">
    <w:name w:val="Char Char Char"/>
    <w:basedOn w:val="916"/>
    <w:uiPriority w:val="0"/>
    <w:qFormat/>
    <w:pPr>
      <w:jc w:val="left"/>
      <w:widowControl/>
    </w:pPr>
    <w:rPr>
      <w:rFonts w:ascii="Tahoma" w:hAnsi="Tahoma" w:cs="宋体"/>
      <w:sz w:val="24"/>
      <w:szCs w:val="20"/>
    </w:rPr>
  </w:style>
  <w:style w:type="paragraph" w:styleId="1298" w:customStyle="1">
    <w:name w:val="xl118"/>
    <w:basedOn w:val="91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99" w:customStyle="1">
    <w:name w:val="font14"/>
    <w:basedOn w:val="916"/>
    <w:uiPriority w:val="0"/>
    <w:qFormat/>
    <w:pPr>
      <w:jc w:val="left"/>
      <w:spacing w:before="100" w:beforeAutospacing="1" w:after="100" w:afterAutospacing="1"/>
      <w:widowControl/>
    </w:pPr>
    <w:rPr>
      <w:rFonts w:ascii="宋体" w:hAnsi="宋体" w:cs="宋体"/>
      <w:color w:val="000000"/>
      <w:sz w:val="22"/>
    </w:rPr>
  </w:style>
  <w:style w:type="paragraph" w:styleId="1300" w:customStyle="1">
    <w:name w:val="Char5 Char Char Char Char Char Char2"/>
    <w:basedOn w:val="916"/>
    <w:uiPriority w:val="0"/>
    <w:qFormat/>
    <w:rPr>
      <w:rFonts w:ascii="Tahoma" w:hAnsi="Tahoma"/>
      <w:sz w:val="24"/>
      <w:szCs w:val="20"/>
    </w:rPr>
  </w:style>
  <w:style w:type="paragraph" w:styleId="1301" w:customStyle="1">
    <w:name w:val="样式 样式 标题1 + 行距: 单倍行距 + 段前: 7.8 磅 段后: 7.8 磅"/>
    <w:basedOn w:val="91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302" w:customStyle="1">
    <w:name w:val="xl28"/>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03" w:customStyle="1">
    <w:name w:val="默认段落字体 Para Char Char"/>
    <w:basedOn w:val="916"/>
    <w:uiPriority w:val="0"/>
    <w:qFormat/>
    <w:pPr>
      <w:spacing w:before="156" w:after="156"/>
    </w:pPr>
    <w:rPr>
      <w:szCs w:val="20"/>
    </w:rPr>
  </w:style>
  <w:style w:type="paragraph" w:styleId="1304" w:customStyle="1">
    <w:name w:val="Char Char1 Char Char Char Char Char Char Char Char"/>
    <w:basedOn w:val="916"/>
    <w:uiPriority w:val="0"/>
    <w:qFormat/>
    <w:pPr>
      <w:jc w:val="left"/>
      <w:spacing w:after="160" w:line="240" w:lineRule="exact"/>
      <w:widowControl/>
    </w:pPr>
    <w:rPr>
      <w:rFonts w:ascii="Verdana" w:hAnsi="Verdana" w:cs="宋体"/>
      <w:sz w:val="20"/>
      <w:szCs w:val="20"/>
      <w:lang w:eastAsia="en-US"/>
    </w:rPr>
  </w:style>
  <w:style w:type="paragraph" w:styleId="1305" w:customStyle="1">
    <w:name w:val="xl75"/>
    <w:basedOn w:val="91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06" w:customStyle="1">
    <w:name w:val="Char Char Char Char Char Char Char Char Char Char"/>
    <w:basedOn w:val="916"/>
    <w:uiPriority w:val="0"/>
    <w:qFormat/>
    <w:pPr>
      <w:spacing w:line="360" w:lineRule="auto"/>
    </w:pPr>
    <w:rPr>
      <w:sz w:val="24"/>
      <w:szCs w:val="20"/>
    </w:rPr>
  </w:style>
  <w:style w:type="paragraph" w:styleId="1307" w:customStyle="1">
    <w:name w:val="font15"/>
    <w:basedOn w:val="916"/>
    <w:uiPriority w:val="0"/>
    <w:qFormat/>
    <w:pPr>
      <w:jc w:val="left"/>
      <w:spacing w:before="100" w:beforeAutospacing="1" w:after="100" w:afterAutospacing="1"/>
      <w:widowControl/>
    </w:pPr>
    <w:rPr>
      <w:rFonts w:ascii="宋体" w:hAnsi="宋体" w:cs="宋体"/>
      <w:sz w:val="18"/>
      <w:szCs w:val="18"/>
    </w:rPr>
  </w:style>
  <w:style w:type="paragraph" w:styleId="1308" w:customStyle="1">
    <w:name w:val="Char3"/>
    <w:basedOn w:val="933"/>
    <w:uiPriority w:val="0"/>
    <w:qFormat/>
    <w:pPr>
      <w:spacing w:line="360" w:lineRule="auto"/>
    </w:pPr>
    <w:rPr>
      <w:rFonts w:ascii="Tahoma" w:hAnsi="Tahoma" w:cs="Tahoma"/>
      <w:sz w:val="24"/>
      <w:szCs w:val="24"/>
    </w:rPr>
  </w:style>
  <w:style w:type="paragraph" w:styleId="1309" w:customStyle="1">
    <w:name w:val="xl122"/>
    <w:basedOn w:val="91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10" w:customStyle="1">
    <w:name w:val="彩色列表 - 强调文字颜色 11"/>
    <w:basedOn w:val="916"/>
    <w:uiPriority w:val="34"/>
    <w:qFormat/>
    <w:pPr>
      <w:ind w:firstLine="420"/>
    </w:pPr>
    <w:rPr>
      <w:rFonts w:ascii="Cambria" w:hAnsi="Cambria"/>
      <w:sz w:val="24"/>
    </w:rPr>
  </w:style>
  <w:style w:type="paragraph" w:styleId="1311" w:customStyle="1">
    <w:name w:val="Char1"/>
    <w:basedOn w:val="916"/>
    <w:uiPriority w:val="0"/>
    <w:qFormat/>
    <w:pPr>
      <w:ind w:left="840" w:hanging="420"/>
      <w:tabs>
        <w:tab w:val="left" w:pos="840" w:leader="none"/>
      </w:tabs>
    </w:pPr>
    <w:rPr>
      <w:sz w:val="24"/>
    </w:rPr>
  </w:style>
  <w:style w:type="paragraph" w:styleId="1312" w:customStyle="1">
    <w:name w:val="默认段落字体 Para Char Char Char Char"/>
    <w:basedOn w:val="916"/>
    <w:uiPriority w:val="0"/>
    <w:qFormat/>
    <w:rPr>
      <w:rFonts w:ascii="Arial" w:hAnsi="Arial" w:cs="Arial"/>
      <w:szCs w:val="21"/>
    </w:rPr>
  </w:style>
  <w:style w:type="paragraph" w:styleId="1313" w:customStyle="1">
    <w:name w:val="xl66"/>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4" w:customStyle="1">
    <w:name w:val="xl83"/>
    <w:basedOn w:val="91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5" w:customStyle="1">
    <w:name w:val="font17"/>
    <w:basedOn w:val="916"/>
    <w:uiPriority w:val="0"/>
    <w:qFormat/>
    <w:pPr>
      <w:jc w:val="left"/>
      <w:spacing w:before="100" w:beforeAutospacing="1" w:after="100" w:afterAutospacing="1"/>
      <w:widowControl/>
    </w:pPr>
    <w:rPr>
      <w:rFonts w:ascii="宋体" w:hAnsi="宋体" w:cs="宋体"/>
      <w:color w:val="ff0000"/>
      <w:sz w:val="22"/>
    </w:rPr>
  </w:style>
  <w:style w:type="paragraph" w:styleId="1316" w:customStyle="1">
    <w:name w:val="标题5"/>
    <w:basedOn w:val="921"/>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17" w:customStyle="1">
    <w:name w:val="xl104"/>
    <w:basedOn w:val="91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8" w:customStyle="1">
    <w:name w:val="四级标题"/>
    <w:basedOn w:val="1319"/>
    <w:uiPriority w:val="0"/>
    <w:qFormat/>
    <w:pPr>
      <w:numPr>
        <w:ilvl w:val="3"/>
      </w:numPr>
      <w:outlineLvl w:val="3"/>
    </w:pPr>
  </w:style>
  <w:style w:type="paragraph" w:styleId="1319" w:customStyle="1">
    <w:name w:val="三级标题"/>
    <w:basedOn w:val="1294"/>
    <w:uiPriority w:val="0"/>
    <w:qFormat/>
    <w:pPr>
      <w:numPr>
        <w:ilvl w:val="2"/>
      </w:numPr>
      <w:ind w:left="1191"/>
      <w:spacing w:before="50" w:after="50"/>
      <w:outlineLvl w:val="2"/>
    </w:pPr>
    <w:rPr>
      <w:sz w:val="24"/>
    </w:rPr>
  </w:style>
  <w:style w:type="paragraph" w:styleId="132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321" w:customStyle="1">
    <w:name w:val="table_lines"/>
    <w:basedOn w:val="916"/>
    <w:uiPriority w:val="0"/>
    <w:qFormat/>
    <w:pPr>
      <w:jc w:val="left"/>
      <w:widowControl/>
    </w:pPr>
    <w:rPr>
      <w:sz w:val="20"/>
      <w:szCs w:val="20"/>
      <w:lang w:val="de-DE" w:eastAsia="de-DE"/>
    </w:rPr>
  </w:style>
  <w:style w:type="paragraph" w:styleId="1322" w:customStyle="1">
    <w:name w:val="xl114"/>
    <w:basedOn w:val="91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23" w:customStyle="1">
    <w:name w:val="Char Char Char Char Char Char Char Char Char"/>
    <w:basedOn w:val="916"/>
    <w:uiPriority w:val="0"/>
    <w:qFormat/>
    <w:rPr>
      <w:rFonts w:ascii="Tahoma" w:hAnsi="Tahoma" w:cs="Tahoma"/>
      <w:sz w:val="24"/>
      <w:szCs w:val="20"/>
    </w:rPr>
  </w:style>
  <w:style w:type="paragraph" w:styleId="1324" w:customStyle="1">
    <w:name w:val="xl74"/>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326" w:customStyle="1">
    <w:name w:val="xl112"/>
    <w:basedOn w:val="91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27" w:customStyle="1">
    <w:name w:val="xl85"/>
    <w:basedOn w:val="91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8" w:customStyle="1">
    <w:name w:val="font5"/>
    <w:basedOn w:val="916"/>
    <w:uiPriority w:val="0"/>
    <w:qFormat/>
    <w:pPr>
      <w:jc w:val="left"/>
      <w:spacing w:before="100" w:beforeAutospacing="1" w:after="100" w:afterAutospacing="1"/>
      <w:widowControl/>
    </w:pPr>
    <w:rPr>
      <w:rFonts w:ascii="宋体" w:hAnsi="宋体" w:cs="宋体"/>
      <w:sz w:val="28"/>
      <w:szCs w:val="28"/>
    </w:rPr>
  </w:style>
  <w:style w:type="paragraph" w:styleId="1329" w:customStyle="1">
    <w:name w:val="Char Char Char Char"/>
    <w:basedOn w:val="933"/>
    <w:uiPriority w:val="0"/>
    <w:qFormat/>
    <w:pPr>
      <w:spacing w:line="360" w:lineRule="auto"/>
    </w:pPr>
    <w:rPr>
      <w:rFonts w:ascii="Tahoma" w:hAnsi="Tahoma" w:cs="Tahoma"/>
      <w:sz w:val="24"/>
      <w:szCs w:val="24"/>
    </w:rPr>
  </w:style>
  <w:style w:type="paragraph" w:styleId="1330" w:customStyle="1">
    <w:name w:val="正文蓝"/>
    <w:basedOn w:val="931"/>
    <w:uiPriority w:val="0"/>
    <w:qFormat/>
    <w:pPr>
      <w:ind w:firstLine="482"/>
      <w:spacing w:line="288" w:lineRule="auto"/>
    </w:pPr>
    <w:rPr>
      <w:rFonts w:ascii="仿宋_GB2312" w:hAnsi="宋体" w:eastAsia="仿宋_GB2312" w:cs="宋体"/>
      <w:bCs/>
      <w:color w:val="0000ff"/>
      <w:sz w:val="24"/>
      <w:szCs w:val="20"/>
    </w:rPr>
  </w:style>
  <w:style w:type="paragraph" w:styleId="1331" w:customStyle="1">
    <w:name w:val="xl25"/>
    <w:basedOn w:val="91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332" w:customStyle="1">
    <w:name w:val="xl93"/>
    <w:basedOn w:val="9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333" w:customStyle="1">
    <w:name w:val="Char Char Char1 Char Char Char Char"/>
    <w:basedOn w:val="916"/>
    <w:uiPriority w:val="0"/>
    <w:qFormat/>
    <w:pPr>
      <w:jc w:val="left"/>
      <w:spacing w:after="160" w:line="240" w:lineRule="exact"/>
      <w:widowControl/>
    </w:pPr>
    <w:rPr>
      <w:rFonts w:ascii="宋体" w:hAnsi="宋体" w:cs="宋体"/>
      <w:b/>
      <w:sz w:val="28"/>
      <w:szCs w:val="28"/>
    </w:rPr>
  </w:style>
  <w:style w:type="paragraph" w:styleId="1334" w:customStyle="1">
    <w:name w:val="font20"/>
    <w:basedOn w:val="916"/>
    <w:uiPriority w:val="0"/>
    <w:qFormat/>
    <w:pPr>
      <w:jc w:val="left"/>
      <w:spacing w:before="100" w:beforeAutospacing="1" w:after="100" w:afterAutospacing="1"/>
      <w:widowControl/>
    </w:pPr>
    <w:rPr>
      <w:rFonts w:ascii="Tahoma" w:hAnsi="Tahoma" w:cs="Tahoma"/>
      <w:b/>
      <w:bCs/>
      <w:color w:val="000000"/>
      <w:sz w:val="18"/>
      <w:szCs w:val="18"/>
    </w:rPr>
  </w:style>
  <w:style w:type="paragraph" w:styleId="1335" w:customStyle="1">
    <w:name w:val="标题2"/>
    <w:basedOn w:val="918"/>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336" w:customStyle="1">
    <w:name w:val="xl27"/>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37" w:customStyle="1">
    <w:name w:val="xl106"/>
    <w:basedOn w:val="91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8" w:customStyle="1">
    <w:name w:val="font21"/>
    <w:basedOn w:val="916"/>
    <w:uiPriority w:val="0"/>
    <w:qFormat/>
    <w:pPr>
      <w:jc w:val="left"/>
      <w:spacing w:before="100" w:beforeAutospacing="1" w:after="100" w:afterAutospacing="1"/>
      <w:widowControl/>
    </w:pPr>
    <w:rPr>
      <w:rFonts w:ascii="宋体" w:hAnsi="宋体" w:cs="宋体"/>
      <w:b/>
      <w:bCs/>
      <w:color w:val="000000"/>
      <w:sz w:val="18"/>
      <w:szCs w:val="18"/>
    </w:rPr>
  </w:style>
  <w:style w:type="paragraph" w:styleId="1339" w:customStyle="1">
    <w:name w:val="标书正文"/>
    <w:basedOn w:val="916"/>
    <w:uiPriority w:val="99"/>
    <w:qFormat/>
    <w:pPr>
      <w:ind w:firstLine="431"/>
      <w:jc w:val="left"/>
      <w:spacing w:before="120" w:after="120" w:line="360" w:lineRule="auto"/>
      <w:widowControl/>
    </w:pPr>
    <w:rPr>
      <w:sz w:val="22"/>
      <w:szCs w:val="21"/>
      <w:lang w:eastAsia="en-US"/>
    </w:rPr>
  </w:style>
  <w:style w:type="paragraph" w:styleId="1340" w:customStyle="1">
    <w:name w:val="xl26"/>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1" w:customStyle="1">
    <w:name w:val="可研 + 首行缩进:  2 字符"/>
    <w:basedOn w:val="916"/>
    <w:uiPriority w:val="0"/>
    <w:qFormat/>
    <w:pPr>
      <w:ind w:firstLine="200"/>
      <w:spacing w:before="120" w:line="288" w:lineRule="auto"/>
    </w:pPr>
    <w:rPr>
      <w:rFonts w:eastAsia="仿宋_GB2312"/>
      <w:sz w:val="24"/>
      <w:szCs w:val="20"/>
    </w:rPr>
  </w:style>
  <w:style w:type="paragraph" w:styleId="1342" w:customStyle="1">
    <w:name w:val="font19"/>
    <w:basedOn w:val="916"/>
    <w:uiPriority w:val="0"/>
    <w:qFormat/>
    <w:pPr>
      <w:jc w:val="left"/>
      <w:spacing w:before="100" w:beforeAutospacing="1" w:after="100" w:afterAutospacing="1"/>
      <w:widowControl/>
    </w:pPr>
    <w:rPr>
      <w:rFonts w:ascii="宋体" w:hAnsi="宋体" w:cs="宋体"/>
      <w:sz w:val="18"/>
      <w:szCs w:val="18"/>
    </w:rPr>
  </w:style>
  <w:style w:type="paragraph" w:styleId="1343" w:customStyle="1">
    <w:name w:val="Char Char Char1 Char Char Char Char1"/>
    <w:basedOn w:val="916"/>
    <w:uiPriority w:val="0"/>
    <w:qFormat/>
    <w:pPr>
      <w:jc w:val="left"/>
      <w:spacing w:after="160" w:line="240" w:lineRule="exact"/>
      <w:widowControl/>
    </w:pPr>
    <w:rPr>
      <w:rFonts w:ascii="宋体" w:hAnsi="宋体"/>
      <w:b/>
      <w:sz w:val="28"/>
      <w:szCs w:val="28"/>
    </w:rPr>
  </w:style>
  <w:style w:type="paragraph" w:styleId="1344" w:customStyle="1">
    <w:name w:val="font9"/>
    <w:basedOn w:val="916"/>
    <w:uiPriority w:val="0"/>
    <w:qFormat/>
    <w:pPr>
      <w:jc w:val="left"/>
      <w:spacing w:before="100" w:beforeAutospacing="1" w:after="100" w:afterAutospacing="1"/>
      <w:widowControl/>
    </w:pPr>
    <w:rPr>
      <w:rFonts w:ascii="宋体" w:hAnsi="宋体" w:cs="宋体"/>
      <w:sz w:val="20"/>
      <w:szCs w:val="20"/>
    </w:rPr>
  </w:style>
  <w:style w:type="paragraph" w:styleId="1345" w:customStyle="1">
    <w:name w:val="xl113"/>
    <w:basedOn w:val="91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46" w:customStyle="1">
    <w:name w:val="xl88"/>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7" w:customStyle="1">
    <w:name w:val="xl94"/>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8" w:customStyle="1">
    <w:name w:val="Char4"/>
    <w:basedOn w:val="916"/>
    <w:uiPriority w:val="0"/>
    <w:qFormat/>
    <w:pPr>
      <w:tabs>
        <w:tab w:val="left" w:pos="360" w:leader="none"/>
      </w:tabs>
    </w:pPr>
    <w:rPr>
      <w:sz w:val="24"/>
    </w:rPr>
  </w:style>
  <w:style w:type="paragraph" w:styleId="1349" w:customStyle="1">
    <w:name w:val="xl100"/>
    <w:basedOn w:val="91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50" w:customStyle="1">
    <w:name w:val="xl65"/>
    <w:basedOn w:val="916"/>
    <w:uiPriority w:val="0"/>
    <w:qFormat/>
    <w:pPr>
      <w:jc w:val="left"/>
      <w:spacing w:before="100" w:beforeAutospacing="1" w:after="100" w:afterAutospacing="1"/>
      <w:widowControl/>
    </w:pPr>
    <w:rPr>
      <w:rFonts w:ascii="宋体" w:hAnsi="宋体" w:cs="宋体"/>
      <w:b/>
      <w:bCs/>
      <w:color w:val="000000"/>
      <w:sz w:val="24"/>
    </w:rPr>
  </w:style>
  <w:style w:type="paragraph" w:styleId="1351" w:customStyle="1">
    <w:name w:val="Char Char Char Char1"/>
    <w:basedOn w:val="933"/>
    <w:uiPriority w:val="0"/>
    <w:qFormat/>
    <w:pPr>
      <w:spacing w:line="360" w:lineRule="auto"/>
    </w:pPr>
    <w:rPr>
      <w:rFonts w:ascii="Tahoma" w:hAnsi="Tahoma"/>
      <w:sz w:val="24"/>
      <w:szCs w:val="24"/>
    </w:rPr>
  </w:style>
  <w:style w:type="paragraph" w:styleId="1352" w:customStyle="1">
    <w:name w:val="Main_heading"/>
    <w:basedOn w:val="916"/>
    <w:next w:val="916"/>
    <w:uiPriority w:val="0"/>
    <w:qFormat/>
    <w:pPr>
      <w:jc w:val="left"/>
      <w:spacing w:before="240" w:after="240" w:line="240" w:lineRule="atLeast"/>
      <w:widowControl/>
    </w:pPr>
    <w:rPr>
      <w:rFonts w:eastAsia="MS Mincho"/>
      <w:b/>
      <w:sz w:val="28"/>
      <w:szCs w:val="20"/>
      <w:lang w:eastAsia="ja-JP"/>
    </w:rPr>
  </w:style>
  <w:style w:type="paragraph" w:styleId="1353"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354" w:customStyle="1">
    <w:name w:val="标题6"/>
    <w:basedOn w:val="922"/>
    <w:uiPriority w:val="0"/>
    <w:qFormat/>
    <w:pPr>
      <w:numPr>
        <w:ilvl w:val="0"/>
        <w:numId w:val="0"/>
      </w:numPr>
      <w:keepLines w:val="0"/>
      <w:keepNext w:val="0"/>
      <w:spacing w:before="0" w:after="0" w:line="360" w:lineRule="auto"/>
    </w:pPr>
    <w:rPr>
      <w:rFonts w:eastAsia="仿宋_GB2312"/>
      <w:b w:val="0"/>
      <w:sz w:val="30"/>
    </w:rPr>
  </w:style>
  <w:style w:type="paragraph" w:styleId="1355" w:customStyle="1">
    <w:name w:val="Char5 Char Char Char Char Char Char1"/>
    <w:basedOn w:val="916"/>
    <w:uiPriority w:val="0"/>
    <w:qFormat/>
    <w:rPr>
      <w:rFonts w:ascii="Tahoma" w:hAnsi="Tahoma"/>
      <w:sz w:val="24"/>
      <w:szCs w:val="20"/>
    </w:rPr>
  </w:style>
  <w:style w:type="paragraph" w:styleId="1356" w:customStyle="1">
    <w:name w:val="font10"/>
    <w:basedOn w:val="916"/>
    <w:uiPriority w:val="0"/>
    <w:qFormat/>
    <w:pPr>
      <w:jc w:val="left"/>
      <w:spacing w:before="100" w:beforeAutospacing="1" w:after="100" w:afterAutospacing="1"/>
      <w:widowControl/>
    </w:pPr>
    <w:rPr>
      <w:rFonts w:ascii="Tahoma" w:hAnsi="Tahoma" w:cs="Tahoma"/>
      <w:b/>
      <w:bCs/>
      <w:sz w:val="18"/>
      <w:szCs w:val="18"/>
    </w:rPr>
  </w:style>
  <w:style w:type="paragraph" w:styleId="1357" w:customStyle="1">
    <w:name w:val="样式3"/>
    <w:basedOn w:val="943"/>
    <w:uiPriority w:val="0"/>
    <w:qFormat/>
    <w:rPr>
      <w:rFonts w:cs="宋体"/>
    </w:rPr>
  </w:style>
  <w:style w:type="paragraph" w:styleId="1358" w:customStyle="1">
    <w:name w:val="列表 31"/>
    <w:basedOn w:val="916"/>
    <w:uiPriority w:val="0"/>
    <w:qFormat/>
    <w:pPr>
      <w:contextualSpacing/>
      <w:ind w:left="100" w:hanging="200"/>
    </w:pPr>
  </w:style>
  <w:style w:type="paragraph" w:styleId="1359" w:customStyle="1">
    <w:name w:val="列出段落11"/>
    <w:basedOn w:val="916"/>
    <w:uiPriority w:val="99"/>
    <w:qFormat/>
    <w:pPr>
      <w:ind w:firstLine="420"/>
    </w:pPr>
  </w:style>
  <w:style w:type="paragraph" w:styleId="1360" w:customStyle="1">
    <w:name w:val="xl101"/>
    <w:basedOn w:val="91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1" w:customStyle="1">
    <w:name w:val="xl120"/>
    <w:basedOn w:val="91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62" w:customStyle="1">
    <w:name w:val="xl87"/>
    <w:basedOn w:val="91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63" w:customStyle="1">
    <w:name w:val="默认段落字体 Para Char Char Char Char Char Char Char Char Char1 Char Char Char Char Char Char Char"/>
    <w:basedOn w:val="933"/>
    <w:uiPriority w:val="0"/>
    <w:qFormat/>
    <w:rPr>
      <w:rFonts w:ascii="Tahoma" w:hAnsi="Tahoma" w:cs="Tahoma"/>
      <w:sz w:val="24"/>
      <w:szCs w:val="24"/>
    </w:rPr>
  </w:style>
  <w:style w:type="paragraph" w:styleId="1364" w:customStyle="1">
    <w:name w:val="xl111"/>
    <w:basedOn w:val="91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65" w:customStyle="1">
    <w:name w:val="xl121"/>
    <w:basedOn w:val="91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66" w:customStyle="1">
    <w:name w:val="五级标题"/>
    <w:basedOn w:val="1318"/>
    <w:uiPriority w:val="0"/>
    <w:qFormat/>
    <w:pPr>
      <w:numPr>
        <w:ilvl w:val="4"/>
      </w:numPr>
      <w:ind w:right="278"/>
      <w:outlineLvl w:val="4"/>
    </w:pPr>
  </w:style>
  <w:style w:type="paragraph" w:styleId="1367" w:customStyle="1">
    <w:name w:val="xl117"/>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68" w:customStyle="1">
    <w:name w:val="xl70"/>
    <w:basedOn w:val="91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9" w:customStyle="1">
    <w:name w:val="图标"/>
    <w:basedOn w:val="916"/>
    <w:next w:val="9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70" w:customStyle="1">
    <w:name w:val="Char Char Char Char Char Char Char"/>
    <w:basedOn w:val="916"/>
    <w:uiPriority w:val="0"/>
    <w:qFormat/>
    <w:pPr>
      <w:ind w:left="432" w:hanging="432"/>
      <w:tabs>
        <w:tab w:val="left" w:pos="432" w:leader="none"/>
      </w:tabs>
    </w:pPr>
    <w:rPr>
      <w:rFonts w:ascii="Tahoma" w:hAnsi="Tahoma"/>
      <w:sz w:val="24"/>
      <w:szCs w:val="20"/>
    </w:rPr>
  </w:style>
  <w:style w:type="paragraph" w:styleId="1371" w:customStyle="1">
    <w:name w:val="xl69"/>
    <w:basedOn w:val="91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2" w:customStyle="1">
    <w:name w:val="xl105"/>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73" w:customStyle="1">
    <w:name w:val="标题9"/>
    <w:basedOn w:val="925"/>
    <w:uiPriority w:val="0"/>
    <w:qFormat/>
    <w:pPr>
      <w:numPr>
        <w:ilvl w:val="0"/>
        <w:numId w:val="0"/>
      </w:numPr>
      <w:keepLines w:val="0"/>
      <w:keepNext w:val="0"/>
      <w:spacing w:before="0" w:after="0" w:line="360" w:lineRule="auto"/>
    </w:pPr>
    <w:rPr>
      <w:rFonts w:eastAsia="仿宋_GB2312"/>
      <w:sz w:val="30"/>
    </w:rPr>
  </w:style>
  <w:style w:type="paragraph" w:styleId="1374" w:customStyle="1">
    <w:name w:val="xl82"/>
    <w:basedOn w:val="91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5"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376" w:customStyle="1">
    <w:name w:val="xl116"/>
    <w:basedOn w:val="91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77" w:customStyle="1">
    <w:name w:val="Char Char"/>
    <w:basedOn w:val="916"/>
    <w:uiPriority w:val="0"/>
    <w:qFormat/>
    <w:pPr>
      <w:ind w:left="360"/>
      <w:jc w:val="left"/>
      <w:spacing w:before="100" w:beforeAutospacing="1" w:after="100" w:afterAutospacing="1" w:line="360" w:lineRule="auto"/>
      <w:widowControl/>
    </w:pPr>
    <w:rPr>
      <w:szCs w:val="20"/>
    </w:rPr>
  </w:style>
  <w:style w:type="paragraph" w:styleId="1378" w:customStyle="1">
    <w:name w:val="Char5 Char Char Char Char Char Char3"/>
    <w:basedOn w:val="916"/>
    <w:uiPriority w:val="0"/>
    <w:qFormat/>
    <w:rPr>
      <w:rFonts w:ascii="Tahoma" w:hAnsi="Tahoma"/>
      <w:sz w:val="24"/>
      <w:szCs w:val="20"/>
    </w:rPr>
  </w:style>
  <w:style w:type="paragraph" w:styleId="1379" w:customStyle="1">
    <w:name w:val="xl95"/>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80" w:customStyle="1">
    <w:name w:val="font13"/>
    <w:basedOn w:val="916"/>
    <w:uiPriority w:val="0"/>
    <w:qFormat/>
    <w:pPr>
      <w:jc w:val="left"/>
      <w:spacing w:before="100" w:beforeAutospacing="1" w:after="100" w:afterAutospacing="1"/>
      <w:widowControl/>
    </w:pPr>
    <w:rPr>
      <w:rFonts w:ascii="宋体" w:hAnsi="宋体" w:cs="宋体"/>
      <w:b/>
      <w:bCs/>
      <w:color w:val="000000"/>
      <w:sz w:val="28"/>
      <w:szCs w:val="28"/>
    </w:rPr>
  </w:style>
  <w:style w:type="paragraph" w:styleId="1381" w:customStyle="1">
    <w:name w:val="纯文本2"/>
    <w:basedOn w:val="916"/>
    <w:uiPriority w:val="0"/>
    <w:qFormat/>
    <w:rPr>
      <w:rFonts w:ascii="宋体" w:hAnsi="Courier New" w:eastAsia="楷体_GB2312"/>
      <w:sz w:val="26"/>
      <w:szCs w:val="20"/>
    </w:rPr>
  </w:style>
  <w:style w:type="paragraph" w:styleId="1382" w:customStyle="1">
    <w:name w:val="p25"/>
    <w:basedOn w:val="916"/>
    <w:uiPriority w:val="0"/>
    <w:qFormat/>
    <w:pPr>
      <w:jc w:val="left"/>
      <w:widowControl/>
    </w:pPr>
    <w:rPr>
      <w:rFonts w:ascii="宋体" w:hAnsi="宋体" w:cs="宋体"/>
      <w:sz w:val="26"/>
      <w:szCs w:val="26"/>
    </w:rPr>
  </w:style>
  <w:style w:type="paragraph" w:styleId="1383" w:customStyle="1">
    <w:name w:val="indent-fix3"/>
    <w:basedOn w:val="916"/>
    <w:uiPriority w:val="0"/>
    <w:qFormat/>
    <w:pPr>
      <w:jc w:val="left"/>
      <w:spacing w:before="100" w:beforeAutospacing="1" w:after="100" w:afterAutospacing="1"/>
      <w:widowControl/>
    </w:pPr>
    <w:rPr>
      <w:rFonts w:ascii="宋体" w:hAnsi="宋体" w:cs="宋体"/>
      <w:sz w:val="24"/>
    </w:rPr>
  </w:style>
  <w:style w:type="paragraph" w:styleId="1384" w:customStyle="1">
    <w:name w:val="Char Char Char Char Char Char Char2"/>
    <w:basedOn w:val="916"/>
    <w:uiPriority w:val="0"/>
    <w:qFormat/>
    <w:pPr>
      <w:ind w:left="432" w:hanging="432"/>
      <w:tabs>
        <w:tab w:val="left" w:pos="432" w:leader="none"/>
      </w:tabs>
    </w:pPr>
    <w:rPr>
      <w:rFonts w:ascii="Tahoma" w:hAnsi="Tahoma"/>
      <w:sz w:val="24"/>
      <w:szCs w:val="20"/>
    </w:rPr>
  </w:style>
  <w:style w:type="paragraph" w:styleId="1385" w:customStyle="1">
    <w:name w:val="1 Char Char Char Char Char Char Char"/>
    <w:basedOn w:val="916"/>
    <w:uiPriority w:val="0"/>
    <w:qFormat/>
    <w:pPr>
      <w:spacing w:line="360" w:lineRule="auto"/>
    </w:pPr>
    <w:rPr>
      <w:rFonts w:ascii="仿宋_GB2312" w:hAnsi="宋体" w:eastAsia="仿宋_GB2312" w:cs="宋体"/>
      <w:szCs w:val="21"/>
    </w:rPr>
  </w:style>
  <w:style w:type="paragraph" w:styleId="1386" w:customStyle="1">
    <w:name w:val="样式2"/>
    <w:basedOn w:val="916"/>
    <w:uiPriority w:val="0"/>
    <w:qFormat/>
    <w:pPr>
      <w:numPr>
        <w:ilvl w:val="0"/>
        <w:numId w:val="8"/>
      </w:numPr>
      <w:spacing w:line="288" w:lineRule="auto"/>
    </w:pPr>
  </w:style>
  <w:style w:type="paragraph" w:styleId="1387" w:customStyle="1">
    <w:name w:val="Body Text(ch)"/>
    <w:basedOn w:val="916"/>
    <w:next w:val="937"/>
    <w:uiPriority w:val="0"/>
    <w:qFormat/>
    <w:pPr>
      <w:spacing w:after="120"/>
    </w:pPr>
    <w:rPr>
      <w:rFonts w:ascii="宋体" w:hAnsi="宋体" w:cs="宋体"/>
      <w:bCs/>
      <w:iCs/>
    </w:rPr>
  </w:style>
  <w:style w:type="paragraph" w:styleId="1388" w:customStyle="1">
    <w:name w:val="正文格式"/>
    <w:basedOn w:val="916"/>
    <w:uiPriority w:val="0"/>
    <w:qFormat/>
    <w:pPr>
      <w:ind w:firstLine="482"/>
      <w:spacing w:line="400" w:lineRule="exact"/>
      <w:widowControl/>
    </w:pPr>
    <w:rPr>
      <w:rFonts w:ascii="Arial" w:hAnsi="Arial" w:eastAsia="新宋体" w:cs="Arial"/>
      <w:sz w:val="24"/>
      <w:szCs w:val="20"/>
    </w:rPr>
  </w:style>
  <w:style w:type="paragraph" w:styleId="1389" w:customStyle="1">
    <w:name w:val="xl119"/>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0" w:customStyle="1">
    <w:name w:val="1"/>
    <w:basedOn w:val="916"/>
    <w:next w:val="1214"/>
    <w:uiPriority w:val="34"/>
    <w:qFormat/>
    <w:pPr>
      <w:ind w:firstLine="420"/>
    </w:pPr>
  </w:style>
  <w:style w:type="paragraph" w:styleId="1391" w:customStyle="1">
    <w:name w:val="xl102"/>
    <w:basedOn w:val="91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2" w:customStyle="1">
    <w:name w:val="font7"/>
    <w:basedOn w:val="916"/>
    <w:uiPriority w:val="0"/>
    <w:qFormat/>
    <w:pPr>
      <w:jc w:val="left"/>
      <w:spacing w:before="100" w:beforeAutospacing="1" w:after="100" w:afterAutospacing="1"/>
      <w:widowControl/>
    </w:pPr>
    <w:rPr>
      <w:rFonts w:ascii="宋体" w:hAnsi="宋体" w:cs="宋体"/>
      <w:sz w:val="18"/>
      <w:szCs w:val="18"/>
    </w:rPr>
  </w:style>
  <w:style w:type="paragraph" w:styleId="1393" w:customStyle="1">
    <w:name w:val="font12"/>
    <w:basedOn w:val="916"/>
    <w:uiPriority w:val="0"/>
    <w:qFormat/>
    <w:pPr>
      <w:jc w:val="left"/>
      <w:spacing w:before="100" w:beforeAutospacing="1" w:after="100" w:afterAutospacing="1"/>
      <w:widowControl/>
    </w:pPr>
    <w:rPr>
      <w:rFonts w:ascii="宋体" w:hAnsi="宋体" w:cs="宋体"/>
      <w:sz w:val="18"/>
      <w:szCs w:val="18"/>
    </w:rPr>
  </w:style>
  <w:style w:type="paragraph" w:styleId="1394" w:customStyle="1">
    <w:name w:val="p0"/>
    <w:basedOn w:val="916"/>
    <w:uiPriority w:val="99"/>
    <w:qFormat/>
    <w:pPr>
      <w:widowControl/>
    </w:pPr>
    <w:rPr>
      <w:rFonts w:cs="宋体"/>
      <w:szCs w:val="21"/>
    </w:rPr>
  </w:style>
  <w:style w:type="paragraph" w:styleId="1395"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96" w:customStyle="1">
    <w:name w:val="_Style 7"/>
    <w:basedOn w:val="916"/>
    <w:uiPriority w:val="99"/>
    <w:qFormat/>
    <w:pPr>
      <w:ind w:firstLine="420"/>
    </w:pPr>
    <w:rPr>
      <w:szCs w:val="20"/>
    </w:rPr>
  </w:style>
  <w:style w:type="paragraph" w:styleId="1397" w:customStyle="1">
    <w:name w:val="标书内容123"/>
    <w:basedOn w:val="916"/>
    <w:uiPriority w:val="99"/>
    <w:qFormat/>
    <w:pPr>
      <w:ind w:left="432"/>
      <w:jc w:val="left"/>
      <w:spacing w:line="360" w:lineRule="auto"/>
      <w:widowControl/>
    </w:pPr>
    <w:rPr>
      <w:sz w:val="24"/>
    </w:rPr>
  </w:style>
  <w:style w:type="paragraph" w:styleId="1398" w:customStyle="1">
    <w:name w:val="xl80"/>
    <w:basedOn w:val="916"/>
    <w:uiPriority w:val="0"/>
    <w:qFormat/>
    <w:pPr>
      <w:jc w:val="center"/>
      <w:spacing w:before="100" w:beforeAutospacing="1" w:after="100" w:afterAutospacing="1"/>
      <w:widowControl/>
    </w:pPr>
    <w:rPr>
      <w:rFonts w:ascii="宋体" w:hAnsi="宋体" w:cs="宋体"/>
      <w:color w:val="000000"/>
      <w:sz w:val="24"/>
    </w:rPr>
  </w:style>
  <w:style w:type="paragraph" w:styleId="1399" w:customStyle="1">
    <w:name w:val="文档正文"/>
    <w:basedOn w:val="916"/>
    <w:uiPriority w:val="0"/>
    <w:qFormat/>
    <w:pPr>
      <w:ind w:firstLine="567"/>
      <w:spacing w:line="480" w:lineRule="atLeast"/>
    </w:pPr>
    <w:rPr>
      <w:rFonts w:ascii="仿宋_GB2312" w:eastAsia="仿宋_GB2312"/>
      <w:b/>
      <w:bCs/>
      <w:sz w:val="28"/>
      <w:szCs w:val="20"/>
    </w:rPr>
  </w:style>
  <w:style w:type="paragraph" w:styleId="1400" w:customStyle="1">
    <w:name w:val="xl99"/>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401" w:customStyle="1">
    <w:name w:val="xl78"/>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2" w:customStyle="1">
    <w:name w:val="xl68"/>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03" w:customStyle="1">
    <w:name w:val="4"/>
    <w:basedOn w:val="916"/>
    <w:next w:val="957"/>
    <w:uiPriority w:val="0"/>
    <w:qFormat/>
    <w:pPr>
      <w:ind w:firstLine="420"/>
      <w:spacing w:line="360" w:lineRule="auto"/>
    </w:pPr>
    <w:rPr>
      <w:color w:val="ff0000"/>
      <w:sz w:val="24"/>
    </w:rPr>
  </w:style>
  <w:style w:type="paragraph" w:styleId="1404" w:customStyle="1">
    <w:name w:val="xl29"/>
    <w:basedOn w:val="91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405" w:customStyle="1">
    <w:name w:val="列表内容"/>
    <w:basedOn w:val="916"/>
    <w:next w:val="916"/>
    <w:uiPriority w:val="0"/>
    <w:qFormat/>
    <w:pPr>
      <w:ind w:left="840" w:hanging="420"/>
      <w:jc w:val="left"/>
      <w:widowControl/>
      <w:tabs>
        <w:tab w:val="left" w:pos="840" w:leader="none"/>
      </w:tabs>
    </w:pPr>
    <w:rPr>
      <w:sz w:val="18"/>
    </w:rPr>
  </w:style>
  <w:style w:type="paragraph" w:styleId="1406" w:customStyle="1">
    <w:name w:val="Char Char Char Char Char Char Char1"/>
    <w:basedOn w:val="916"/>
    <w:uiPriority w:val="0"/>
    <w:qFormat/>
    <w:pPr>
      <w:ind w:left="432" w:hanging="432"/>
      <w:tabs>
        <w:tab w:val="left" w:pos="432" w:leader="none"/>
      </w:tabs>
    </w:pPr>
    <w:rPr>
      <w:rFonts w:ascii="Tahoma" w:hAnsi="Tahoma"/>
      <w:sz w:val="24"/>
      <w:szCs w:val="20"/>
    </w:rPr>
  </w:style>
  <w:style w:type="paragraph" w:styleId="1407" w:customStyle="1">
    <w:name w:val="普通 (Web)"/>
    <w:basedOn w:val="916"/>
    <w:uiPriority w:val="0"/>
    <w:qFormat/>
    <w:pPr>
      <w:jc w:val="left"/>
      <w:spacing w:before="100" w:beforeAutospacing="1" w:after="100" w:afterAutospacing="1"/>
      <w:widowControl/>
    </w:pPr>
    <w:rPr>
      <w:rFonts w:ascii="宋体" w:hAnsi="宋体" w:cs="宋体"/>
      <w:sz w:val="24"/>
    </w:rPr>
  </w:style>
  <w:style w:type="paragraph" w:styleId="1408" w:customStyle="1">
    <w:name w:val="xl76"/>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409" w:customStyle="1">
    <w:name w:val="报告正文"/>
    <w:basedOn w:val="916"/>
    <w:uiPriority w:val="0"/>
    <w:qFormat/>
    <w:pPr>
      <w:ind w:firstLine="567"/>
    </w:pPr>
    <w:rPr>
      <w:rFonts w:ascii="Arial Narrow" w:hAnsi="Arial Narrow" w:eastAsia="仿宋_GB2312"/>
      <w:sz w:val="28"/>
      <w:szCs w:val="20"/>
    </w:rPr>
  </w:style>
  <w:style w:type="paragraph" w:styleId="1410" w:customStyle="1">
    <w:name w:val="标题8"/>
    <w:basedOn w:val="924"/>
    <w:uiPriority w:val="0"/>
    <w:qFormat/>
    <w:pPr>
      <w:numPr>
        <w:ilvl w:val="0"/>
        <w:numId w:val="0"/>
      </w:numPr>
      <w:keepLines w:val="0"/>
      <w:keepNext w:val="0"/>
      <w:spacing w:before="0" w:after="0" w:line="360" w:lineRule="auto"/>
    </w:pPr>
    <w:rPr>
      <w:rFonts w:eastAsia="仿宋_GB2312"/>
      <w:sz w:val="30"/>
    </w:rPr>
  </w:style>
  <w:style w:type="paragraph" w:styleId="1411" w:customStyle="1">
    <w:name w:val="xl81"/>
    <w:basedOn w:val="91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12"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413" w:customStyle="1">
    <w:name w:val="列表 21"/>
    <w:basedOn w:val="916"/>
    <w:uiPriority w:val="0"/>
    <w:qFormat/>
    <w:pPr>
      <w:contextualSpacing/>
      <w:ind w:left="100" w:hanging="200"/>
    </w:pPr>
  </w:style>
  <w:style w:type="paragraph" w:styleId="1414" w:customStyle="1">
    <w:name w:val="列出段落111"/>
    <w:basedOn w:val="916"/>
    <w:uiPriority w:val="72"/>
    <w:qFormat/>
    <w:pPr>
      <w:ind w:firstLine="420"/>
      <w:jc w:val="left"/>
      <w:widowControl/>
    </w:pPr>
    <w:rPr>
      <w:sz w:val="24"/>
      <w:szCs w:val="20"/>
    </w:rPr>
  </w:style>
  <w:style w:type="paragraph" w:styleId="1415" w:customStyle="1">
    <w:name w:val="xl108"/>
    <w:basedOn w:val="91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16" w:customStyle="1">
    <w:name w:val="Char Char Char Char Char Char Char Char1"/>
    <w:basedOn w:val="916"/>
    <w:uiPriority w:val="0"/>
    <w:qFormat/>
    <w:pPr>
      <w:jc w:val="left"/>
      <w:spacing w:after="160" w:line="240" w:lineRule="exact"/>
      <w:widowControl/>
    </w:pPr>
    <w:rPr>
      <w:rFonts w:ascii="Verdana" w:hAnsi="Verdana" w:cs="宋体"/>
      <w:sz w:val="20"/>
      <w:szCs w:val="20"/>
      <w:lang w:eastAsia="en-US"/>
    </w:rPr>
  </w:style>
  <w:style w:type="paragraph" w:styleId="1417" w:customStyle="1">
    <w:name w:val="Char5 Char Char Char Char Char Char4"/>
    <w:basedOn w:val="916"/>
    <w:uiPriority w:val="0"/>
    <w:qFormat/>
    <w:rPr>
      <w:rFonts w:ascii="Tahoma" w:hAnsi="Tahoma"/>
      <w:sz w:val="24"/>
      <w:szCs w:val="20"/>
    </w:rPr>
  </w:style>
  <w:style w:type="paragraph" w:styleId="1418" w:customStyle="1">
    <w:name w:val="Normal_0"/>
    <w:next w:val="1419"/>
    <w:uiPriority w:val="0"/>
    <w:qFormat/>
    <w:pPr>
      <w:jc w:val="both"/>
      <w:widowControl w:val="off"/>
    </w:pPr>
    <w:rPr>
      <w:rFonts w:ascii="Times New Roman" w:hAnsi="Times New Roman" w:eastAsia="宋体" w:cs="Times New Roman"/>
      <w:sz w:val="21"/>
      <w:szCs w:val="24"/>
      <w:lang w:val="en-US" w:eastAsia="zh-CN" w:bidi="ar-SA"/>
    </w:rPr>
  </w:style>
  <w:style w:type="paragraph" w:styleId="1419" w:customStyle="1">
    <w:name w:val="首行缩进_0"/>
    <w:basedOn w:val="1418"/>
    <w:uiPriority w:val="0"/>
    <w:qFormat/>
    <w:pPr>
      <w:ind w:firstLine="480"/>
      <w:jc w:val="left"/>
      <w:spacing w:line="360" w:lineRule="auto"/>
    </w:pPr>
    <w:rPr>
      <w:rFonts w:ascii="宋体" w:hAnsi="宋体"/>
      <w:sz w:val="24"/>
    </w:rPr>
  </w:style>
  <w:style w:type="paragraph" w:styleId="1420" w:customStyle="1">
    <w:name w:val="Normal_1"/>
    <w:uiPriority w:val="0"/>
    <w:qFormat/>
    <w:rPr>
      <w:rFonts w:ascii="Times New Roman" w:hAnsi="Times New Roman" w:eastAsia="Times New Roman" w:cs="Times New Roman"/>
      <w:sz w:val="24"/>
      <w:szCs w:val="24"/>
      <w:lang w:val="en-US" w:eastAsia="zh-CN" w:bidi="ar-SA"/>
    </w:rPr>
  </w:style>
  <w:style w:type="paragraph" w:styleId="1421" w:customStyle="1">
    <w:name w:val="Normal_2"/>
    <w:uiPriority w:val="0"/>
    <w:qFormat/>
    <w:rPr>
      <w:rFonts w:ascii="Times New Roman" w:hAnsi="Times New Roman" w:eastAsia="Times New Roman" w:cs="Times New Roman"/>
      <w:sz w:val="24"/>
      <w:szCs w:val="24"/>
      <w:lang w:val="en-US" w:eastAsia="zh-CN" w:bidi="ar-SA"/>
    </w:rPr>
  </w:style>
  <w:style w:type="paragraph" w:styleId="1422" w:customStyle="1">
    <w:name w:val="Normal_3"/>
    <w:uiPriority w:val="0"/>
    <w:qFormat/>
    <w:rPr>
      <w:rFonts w:ascii="Times New Roman" w:hAnsi="Times New Roman" w:eastAsia="Times New Roman" w:cs="Times New Roman"/>
      <w:sz w:val="24"/>
      <w:szCs w:val="24"/>
      <w:lang w:val="en-US" w:eastAsia="zh-CN" w:bidi="ar-SA"/>
    </w:rPr>
  </w:style>
  <w:style w:type="paragraph" w:styleId="1423" w:customStyle="1">
    <w:name w:val="Normal_4"/>
    <w:uiPriority w:val="0"/>
    <w:qFormat/>
    <w:rPr>
      <w:rFonts w:ascii="Times New Roman" w:hAnsi="Times New Roman" w:eastAsia="Times New Roman" w:cs="Times New Roman"/>
      <w:sz w:val="24"/>
      <w:szCs w:val="24"/>
      <w:lang w:val="en-US" w:eastAsia="zh-CN" w:bidi="ar-SA"/>
    </w:rPr>
  </w:style>
  <w:style w:type="paragraph" w:styleId="1424" w:customStyle="1">
    <w:name w:val="Normal_5"/>
    <w:uiPriority w:val="0"/>
    <w:qFormat/>
    <w:rPr>
      <w:rFonts w:ascii="Times New Roman" w:hAnsi="Times New Roman" w:eastAsia="Times New Roman" w:cs="Times New Roman"/>
      <w:sz w:val="24"/>
      <w:szCs w:val="24"/>
      <w:lang w:val="en-US" w:eastAsia="zh-CN" w:bidi="ar-SA"/>
    </w:rPr>
  </w:style>
  <w:style w:type="paragraph" w:styleId="1425" w:customStyle="1">
    <w:name w:val="Normal_6"/>
    <w:uiPriority w:val="0"/>
    <w:qFormat/>
    <w:rPr>
      <w:rFonts w:ascii="Times New Roman" w:hAnsi="Times New Roman" w:eastAsia="Times New Roman" w:cs="Times New Roman"/>
      <w:sz w:val="24"/>
      <w:szCs w:val="24"/>
      <w:lang w:val="en-US" w:eastAsia="zh-CN" w:bidi="ar-SA"/>
    </w:rPr>
  </w:style>
  <w:style w:type="paragraph" w:styleId="1426" w:customStyle="1">
    <w:name w:val="Normal_7"/>
    <w:uiPriority w:val="0"/>
    <w:qFormat/>
    <w:rPr>
      <w:rFonts w:ascii="Times New Roman" w:hAnsi="Times New Roman" w:eastAsia="Times New Roman" w:cs="Times New Roman"/>
      <w:sz w:val="24"/>
      <w:szCs w:val="24"/>
      <w:lang w:val="en-US" w:eastAsia="zh-CN" w:bidi="ar-SA"/>
    </w:rPr>
  </w:style>
  <w:style w:type="paragraph" w:styleId="1427" w:customStyle="1">
    <w:name w:val="Normal_8"/>
    <w:uiPriority w:val="0"/>
    <w:qFormat/>
    <w:rPr>
      <w:rFonts w:ascii="Times New Roman" w:hAnsi="Times New Roman" w:eastAsia="Times New Roman" w:cs="Times New Roman"/>
      <w:sz w:val="24"/>
      <w:szCs w:val="24"/>
      <w:lang w:val="en-US" w:eastAsia="zh-CN" w:bidi="ar-SA"/>
    </w:rPr>
  </w:style>
  <w:style w:type="paragraph" w:styleId="1428" w:customStyle="1">
    <w:name w:val="Normal_9"/>
    <w:uiPriority w:val="0"/>
    <w:qFormat/>
    <w:rPr>
      <w:rFonts w:ascii="Times New Roman" w:hAnsi="Times New Roman" w:eastAsia="Times New Roman" w:cs="Times New Roman"/>
      <w:sz w:val="24"/>
      <w:szCs w:val="24"/>
      <w:lang w:val="en-US" w:eastAsia="zh-CN" w:bidi="ar-SA"/>
    </w:rPr>
  </w:style>
  <w:style w:type="paragraph" w:styleId="1429" w:customStyle="1">
    <w:name w:val="Normal_10"/>
    <w:uiPriority w:val="0"/>
    <w:qFormat/>
    <w:rPr>
      <w:rFonts w:ascii="Times New Roman" w:hAnsi="Times New Roman" w:eastAsia="Times New Roman" w:cs="Times New Roman"/>
      <w:sz w:val="24"/>
      <w:szCs w:val="24"/>
      <w:lang w:val="en-US" w:eastAsia="zh-CN" w:bidi="ar-SA"/>
    </w:rPr>
  </w:style>
  <w:style w:type="paragraph" w:styleId="1430" w:customStyle="1">
    <w:name w:val="Normal_11"/>
    <w:uiPriority w:val="0"/>
    <w:qFormat/>
    <w:rPr>
      <w:rFonts w:ascii="Times New Roman" w:hAnsi="Times New Roman" w:eastAsia="Times New Roman" w:cs="Times New Roman"/>
      <w:sz w:val="24"/>
      <w:szCs w:val="24"/>
      <w:lang w:val="en-US" w:eastAsia="zh-CN" w:bidi="ar-SA"/>
    </w:rPr>
  </w:style>
  <w:style w:type="paragraph" w:styleId="1431" w:customStyle="1">
    <w:name w:val="Normal_12"/>
    <w:uiPriority w:val="0"/>
    <w:qFormat/>
    <w:rPr>
      <w:rFonts w:ascii="Times New Roman" w:hAnsi="Times New Roman" w:eastAsia="Times New Roman" w:cs="Times New Roman"/>
      <w:sz w:val="24"/>
      <w:szCs w:val="24"/>
      <w:lang w:val="en-US" w:eastAsia="zh-CN" w:bidi="ar-SA"/>
    </w:rPr>
  </w:style>
  <w:style w:type="paragraph" w:styleId="1432" w:customStyle="1">
    <w:name w:val="Normal_13"/>
    <w:next w:val="1419"/>
    <w:uiPriority w:val="0"/>
    <w:qFormat/>
    <w:rPr>
      <w:rFonts w:ascii="Times New Roman" w:hAnsi="Times New Roman" w:eastAsia="Times New Roman" w:cs="Times New Roman"/>
      <w:sz w:val="24"/>
      <w:szCs w:val="24"/>
      <w:lang w:val="en-US" w:eastAsia="zh-CN" w:bidi="ar-SA"/>
    </w:rPr>
  </w:style>
  <w:style w:type="paragraph" w:styleId="1433" w:customStyle="1">
    <w:name w:val="Normal_14"/>
    <w:uiPriority w:val="0"/>
    <w:qFormat/>
    <w:rPr>
      <w:rFonts w:ascii="Times New Roman" w:hAnsi="Times New Roman" w:eastAsia="Times New Roman" w:cs="Times New Roman"/>
      <w:sz w:val="24"/>
      <w:szCs w:val="24"/>
      <w:lang w:val="en-US" w:eastAsia="zh-CN" w:bidi="ar-SA"/>
    </w:rPr>
  </w:style>
  <w:style w:type="paragraph" w:styleId="1434" w:customStyle="1">
    <w:name w:val="Normal_15"/>
    <w:uiPriority w:val="0"/>
    <w:qFormat/>
    <w:rPr>
      <w:rFonts w:ascii="Times New Roman" w:hAnsi="Times New Roman" w:eastAsia="Times New Roman" w:cs="Times New Roman"/>
      <w:sz w:val="24"/>
      <w:szCs w:val="24"/>
      <w:lang w:val="en-US" w:eastAsia="zh-CN" w:bidi="ar-SA"/>
    </w:rPr>
  </w:style>
  <w:style w:type="paragraph" w:styleId="1435" w:customStyle="1">
    <w:name w:val="Normal_16"/>
    <w:uiPriority w:val="0"/>
    <w:qFormat/>
    <w:rPr>
      <w:rFonts w:ascii="Times New Roman" w:hAnsi="Times New Roman" w:eastAsia="Times New Roman" w:cs="Times New Roman"/>
      <w:sz w:val="24"/>
      <w:szCs w:val="24"/>
      <w:lang w:val="en-US" w:eastAsia="zh-CN" w:bidi="ar-SA"/>
    </w:rPr>
  </w:style>
  <w:style w:type="paragraph" w:styleId="1436" w:customStyle="1">
    <w:name w:val="Normal_0_0"/>
    <w:uiPriority w:val="0"/>
    <w:qFormat/>
    <w:rPr>
      <w:rFonts w:ascii="Times New Roman" w:hAnsi="Times New Roman" w:eastAsia="Times New Roman" w:cs="Times New Roman"/>
      <w:sz w:val="24"/>
      <w:szCs w:val="24"/>
      <w:lang w:val="en-US" w:eastAsia="zh-CN" w:bidi="ar-SA"/>
    </w:rPr>
  </w:style>
  <w:style w:type="paragraph" w:styleId="1437" w:customStyle="1">
    <w:name w:val="Normal_1_0"/>
    <w:uiPriority w:val="0"/>
    <w:qFormat/>
    <w:rPr>
      <w:rFonts w:ascii="Times New Roman" w:hAnsi="Times New Roman" w:eastAsia="Times New Roman" w:cs="Times New Roman"/>
      <w:sz w:val="24"/>
      <w:szCs w:val="24"/>
      <w:lang w:val="en-US" w:eastAsia="zh-CN" w:bidi="ar-SA"/>
    </w:rPr>
  </w:style>
  <w:style w:type="paragraph" w:styleId="1438" w:customStyle="1">
    <w:name w:val="Normal_0_1"/>
    <w:uiPriority w:val="0"/>
    <w:qFormat/>
    <w:rPr>
      <w:rFonts w:ascii="Times New Roman" w:hAnsi="Times New Roman" w:eastAsia="Times New Roman" w:cs="Times New Roman"/>
      <w:sz w:val="24"/>
      <w:szCs w:val="24"/>
      <w:lang w:val="en-US" w:eastAsia="zh-CN" w:bidi="ar-SA"/>
    </w:rPr>
  </w:style>
  <w:style w:type="paragraph" w:styleId="1439" w:customStyle="1">
    <w:name w:val="Normal_0_0_0"/>
    <w:uiPriority w:val="0"/>
    <w:qFormat/>
    <w:rPr>
      <w:rFonts w:ascii="Times New Roman" w:hAnsi="Times New Roman" w:eastAsia="Times New Roman" w:cs="Times New Roman"/>
      <w:sz w:val="24"/>
      <w:szCs w:val="24"/>
      <w:lang w:val="en-US" w:eastAsia="zh-CN" w:bidi="ar-SA"/>
    </w:rPr>
  </w:style>
  <w:style w:type="paragraph" w:styleId="1440" w:customStyle="1">
    <w:name w:val="Normal_1_1"/>
    <w:uiPriority w:val="0"/>
    <w:qFormat/>
    <w:rPr>
      <w:rFonts w:ascii="Times New Roman" w:hAnsi="Times New Roman" w:eastAsia="Times New Roman" w:cs="Times New Roman"/>
      <w:sz w:val="24"/>
      <w:szCs w:val="24"/>
      <w:lang w:val="en-US" w:eastAsia="zh-CN" w:bidi="ar-SA"/>
    </w:rPr>
  </w:style>
  <w:style w:type="paragraph" w:styleId="1441" w:customStyle="1">
    <w:name w:val="Normal_2_0"/>
    <w:uiPriority w:val="0"/>
    <w:qFormat/>
    <w:rPr>
      <w:rFonts w:ascii="Times New Roman" w:hAnsi="Times New Roman" w:eastAsia="Times New Roman" w:cs="Times New Roman"/>
      <w:sz w:val="24"/>
      <w:szCs w:val="24"/>
      <w:lang w:val="en-US" w:eastAsia="zh-CN" w:bidi="ar-SA"/>
    </w:rPr>
  </w:style>
  <w:style w:type="paragraph" w:styleId="1442" w:customStyle="1">
    <w:name w:val="Normal_4_0"/>
    <w:uiPriority w:val="0"/>
    <w:qFormat/>
    <w:rPr>
      <w:rFonts w:ascii="Times New Roman" w:hAnsi="Times New Roman" w:eastAsia="Times New Roman" w:cs="Times New Roman"/>
      <w:sz w:val="24"/>
      <w:szCs w:val="24"/>
      <w:lang w:val="en-US" w:eastAsia="zh-CN" w:bidi="ar-SA"/>
    </w:rPr>
  </w:style>
  <w:style w:type="paragraph" w:styleId="1443" w:customStyle="1">
    <w:name w:val="Normal_5_0"/>
    <w:uiPriority w:val="0"/>
    <w:qFormat/>
    <w:rPr>
      <w:rFonts w:ascii="Times New Roman" w:hAnsi="Times New Roman" w:eastAsia="Times New Roman" w:cs="Times New Roman"/>
      <w:sz w:val="24"/>
      <w:szCs w:val="24"/>
      <w:lang w:val="en-US" w:eastAsia="zh-CN" w:bidi="ar-SA"/>
    </w:rPr>
  </w:style>
  <w:style w:type="paragraph" w:styleId="1444" w:customStyle="1">
    <w:name w:val="Normal_6_0"/>
    <w:uiPriority w:val="0"/>
    <w:qFormat/>
    <w:rPr>
      <w:rFonts w:ascii="Times New Roman" w:hAnsi="Times New Roman" w:eastAsia="Times New Roman" w:cs="Times New Roman"/>
      <w:sz w:val="24"/>
      <w:szCs w:val="24"/>
      <w:lang w:val="en-US" w:eastAsia="zh-CN" w:bidi="ar-SA"/>
    </w:rPr>
  </w:style>
  <w:style w:type="paragraph" w:styleId="1445" w:customStyle="1">
    <w:name w:val="Normal_0_2"/>
    <w:uiPriority w:val="0"/>
    <w:qFormat/>
    <w:rPr>
      <w:rFonts w:ascii="Times New Roman" w:hAnsi="Times New Roman" w:eastAsia="Times New Roman" w:cs="Times New Roman"/>
      <w:sz w:val="24"/>
      <w:szCs w:val="24"/>
      <w:lang w:val="en-US" w:eastAsia="zh-CN" w:bidi="ar-SA"/>
    </w:rPr>
  </w:style>
  <w:style w:type="paragraph" w:styleId="1446" w:customStyle="1">
    <w:name w:val="Normal_0_3"/>
    <w:uiPriority w:val="0"/>
    <w:qFormat/>
    <w:rPr>
      <w:rFonts w:ascii="Times New Roman" w:hAnsi="Times New Roman" w:eastAsia="Times New Roman" w:cs="Times New Roman"/>
      <w:sz w:val="24"/>
      <w:szCs w:val="24"/>
      <w:lang w:val="en-US" w:eastAsia="zh-CN" w:bidi="ar-SA"/>
    </w:rPr>
  </w:style>
  <w:style w:type="paragraph" w:styleId="1447" w:customStyle="1">
    <w:name w:val="Normal_17"/>
    <w:uiPriority w:val="0"/>
    <w:qFormat/>
    <w:rPr>
      <w:rFonts w:ascii="Times New Roman" w:hAnsi="Times New Roman" w:eastAsia="Times New Roman" w:cs="Times New Roman"/>
      <w:sz w:val="24"/>
      <w:szCs w:val="24"/>
      <w:lang w:val="en-US" w:eastAsia="zh-CN" w:bidi="ar-SA"/>
    </w:rPr>
  </w:style>
  <w:style w:type="paragraph" w:styleId="1448" w:customStyle="1">
    <w:name w:val="Normal_18"/>
    <w:uiPriority w:val="0"/>
    <w:qFormat/>
    <w:rPr>
      <w:rFonts w:ascii="Times New Roman" w:hAnsi="Times New Roman" w:eastAsia="Times New Roman" w:cs="Times New Roman"/>
      <w:sz w:val="24"/>
      <w:szCs w:val="24"/>
      <w:lang w:val="en-US" w:eastAsia="zh-CN" w:bidi="ar-SA"/>
    </w:rPr>
  </w:style>
  <w:style w:type="paragraph" w:styleId="1449" w:customStyle="1">
    <w:name w:val="Normal_0_4"/>
    <w:uiPriority w:val="0"/>
    <w:qFormat/>
    <w:rPr>
      <w:rFonts w:ascii="Times New Roman" w:hAnsi="Times New Roman" w:eastAsia="Times New Roman" w:cs="Times New Roman"/>
      <w:sz w:val="24"/>
      <w:szCs w:val="24"/>
      <w:lang w:val="en-US" w:eastAsia="zh-CN" w:bidi="ar-SA"/>
    </w:rPr>
  </w:style>
  <w:style w:type="paragraph" w:styleId="1450" w:customStyle="1">
    <w:name w:val="Normal_1_2"/>
    <w:uiPriority w:val="0"/>
    <w:qFormat/>
    <w:rPr>
      <w:rFonts w:ascii="Times New Roman" w:hAnsi="Times New Roman" w:eastAsia="Times New Roman" w:cs="Times New Roman"/>
      <w:sz w:val="24"/>
      <w:szCs w:val="24"/>
      <w:lang w:val="en-US" w:eastAsia="zh-CN" w:bidi="ar-SA"/>
    </w:rPr>
  </w:style>
  <w:style w:type="paragraph" w:styleId="1451" w:customStyle="1">
    <w:name w:val="Normal_2_1"/>
    <w:uiPriority w:val="0"/>
    <w:qFormat/>
    <w:rPr>
      <w:rFonts w:ascii="Times New Roman" w:hAnsi="Times New Roman" w:eastAsia="Times New Roman" w:cs="Times New Roman"/>
      <w:sz w:val="24"/>
      <w:szCs w:val="24"/>
      <w:lang w:val="en-US" w:eastAsia="zh-CN" w:bidi="ar-SA"/>
    </w:rPr>
  </w:style>
  <w:style w:type="paragraph" w:styleId="1452" w:customStyle="1">
    <w:name w:val="Normal_3_0"/>
    <w:uiPriority w:val="0"/>
    <w:qFormat/>
    <w:rPr>
      <w:rFonts w:ascii="Times New Roman" w:hAnsi="Times New Roman" w:eastAsia="Times New Roman" w:cs="Times New Roman"/>
      <w:sz w:val="24"/>
      <w:szCs w:val="24"/>
      <w:lang w:val="en-US" w:eastAsia="zh-CN" w:bidi="ar-SA"/>
    </w:rPr>
  </w:style>
  <w:style w:type="paragraph" w:styleId="1453" w:customStyle="1">
    <w:name w:val="Normal_4_1"/>
    <w:uiPriority w:val="0"/>
    <w:qFormat/>
    <w:rPr>
      <w:rFonts w:ascii="Times New Roman" w:hAnsi="Times New Roman" w:eastAsia="Times New Roman" w:cs="Times New Roman"/>
      <w:sz w:val="24"/>
      <w:szCs w:val="24"/>
      <w:lang w:val="en-US" w:eastAsia="zh-CN" w:bidi="ar-SA"/>
    </w:rPr>
  </w:style>
  <w:style w:type="paragraph" w:styleId="1454" w:customStyle="1">
    <w:name w:val="Normal_5_1"/>
    <w:uiPriority w:val="0"/>
    <w:qFormat/>
    <w:rPr>
      <w:rFonts w:ascii="Times New Roman" w:hAnsi="Times New Roman" w:eastAsia="Times New Roman" w:cs="Times New Roman"/>
      <w:sz w:val="24"/>
      <w:szCs w:val="24"/>
      <w:lang w:val="en-US" w:eastAsia="zh-CN" w:bidi="ar-SA"/>
    </w:rPr>
  </w:style>
  <w:style w:type="paragraph" w:styleId="1455" w:customStyle="1">
    <w:name w:val="Normal_6_1"/>
    <w:uiPriority w:val="0"/>
    <w:qFormat/>
    <w:rPr>
      <w:rFonts w:ascii="Times New Roman" w:hAnsi="Times New Roman" w:eastAsia="Times New Roman" w:cs="Times New Roman"/>
      <w:sz w:val="24"/>
      <w:szCs w:val="24"/>
      <w:lang w:val="en-US" w:eastAsia="zh-CN" w:bidi="ar-SA"/>
    </w:rPr>
  </w:style>
  <w:style w:type="paragraph" w:styleId="1456" w:customStyle="1">
    <w:name w:val="Normal_7_0"/>
    <w:uiPriority w:val="0"/>
    <w:qFormat/>
    <w:rPr>
      <w:rFonts w:ascii="Times New Roman" w:hAnsi="Times New Roman" w:eastAsia="Times New Roman" w:cs="Times New Roman"/>
      <w:sz w:val="24"/>
      <w:szCs w:val="24"/>
      <w:lang w:val="en-US" w:eastAsia="zh-CN" w:bidi="ar-SA"/>
    </w:rPr>
  </w:style>
  <w:style w:type="paragraph" w:styleId="1457" w:customStyle="1">
    <w:name w:val="Normal_8_0"/>
    <w:uiPriority w:val="0"/>
    <w:qFormat/>
    <w:rPr>
      <w:rFonts w:ascii="Times New Roman" w:hAnsi="Times New Roman" w:eastAsia="Times New Roman" w:cs="Times New Roman"/>
      <w:sz w:val="24"/>
      <w:szCs w:val="24"/>
      <w:lang w:val="en-US" w:eastAsia="zh-CN" w:bidi="ar-SA"/>
    </w:rPr>
  </w:style>
  <w:style w:type="paragraph" w:styleId="1458" w:customStyle="1">
    <w:name w:val="Normal_9_0"/>
    <w:uiPriority w:val="0"/>
    <w:qFormat/>
    <w:rPr>
      <w:rFonts w:ascii="Times New Roman" w:hAnsi="Times New Roman" w:eastAsia="Times New Roman" w:cs="Times New Roman"/>
      <w:sz w:val="24"/>
      <w:szCs w:val="24"/>
      <w:lang w:val="en-US" w:eastAsia="zh-CN" w:bidi="ar-SA"/>
    </w:rPr>
  </w:style>
  <w:style w:type="paragraph" w:styleId="1459" w:customStyle="1">
    <w:name w:val="Normal_10_0"/>
    <w:uiPriority w:val="0"/>
    <w:qFormat/>
    <w:rPr>
      <w:rFonts w:ascii="Times New Roman" w:hAnsi="Times New Roman" w:eastAsia="Times New Roman" w:cs="Times New Roman"/>
      <w:sz w:val="24"/>
      <w:szCs w:val="24"/>
      <w:lang w:val="en-US" w:eastAsia="zh-CN" w:bidi="ar-SA"/>
    </w:rPr>
  </w:style>
  <w:style w:type="paragraph" w:styleId="1460" w:customStyle="1">
    <w:name w:val="Normal_11_0"/>
    <w:uiPriority w:val="0"/>
    <w:qFormat/>
    <w:rPr>
      <w:rFonts w:ascii="Times New Roman" w:hAnsi="Times New Roman" w:eastAsia="Times New Roman" w:cs="Times New Roman"/>
      <w:sz w:val="24"/>
      <w:szCs w:val="24"/>
      <w:lang w:val="en-US" w:eastAsia="zh-CN" w:bidi="ar-SA"/>
    </w:rPr>
  </w:style>
  <w:style w:type="paragraph" w:styleId="1461" w:customStyle="1">
    <w:name w:val="Normal_12_0"/>
    <w:uiPriority w:val="0"/>
    <w:qFormat/>
    <w:rPr>
      <w:rFonts w:ascii="Times New Roman" w:hAnsi="Times New Roman" w:eastAsia="Times New Roman" w:cs="Times New Roman"/>
      <w:sz w:val="24"/>
      <w:szCs w:val="24"/>
      <w:lang w:val="en-US" w:eastAsia="zh-CN" w:bidi="ar-SA"/>
    </w:rPr>
  </w:style>
  <w:style w:type="paragraph" w:styleId="146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Normal_13_0"/>
    <w:uiPriority w:val="0"/>
    <w:qFormat/>
    <w:rPr>
      <w:rFonts w:ascii="Times New Roman" w:hAnsi="Times New Roman" w:eastAsia="Times New Roman" w:cs="Times New Roman"/>
      <w:sz w:val="24"/>
      <w:szCs w:val="24"/>
      <w:lang w:val="en-US" w:eastAsia="zh-CN" w:bidi="ar-SA"/>
    </w:rPr>
  </w:style>
  <w:style w:type="paragraph" w:styleId="1464" w:customStyle="1">
    <w:name w:val="Normal_14_0"/>
    <w:uiPriority w:val="0"/>
    <w:qFormat/>
    <w:rPr>
      <w:rFonts w:ascii="Times New Roman" w:hAnsi="Times New Roman" w:eastAsia="Times New Roman" w:cs="Times New Roman"/>
      <w:sz w:val="24"/>
      <w:szCs w:val="24"/>
      <w:lang w:val="en-US" w:eastAsia="zh-CN" w:bidi="ar-SA"/>
    </w:rPr>
  </w:style>
  <w:style w:type="paragraph" w:styleId="1465" w:customStyle="1">
    <w:name w:val="Normal_15_0"/>
    <w:uiPriority w:val="0"/>
    <w:qFormat/>
    <w:rPr>
      <w:rFonts w:ascii="Times New Roman" w:hAnsi="Times New Roman" w:eastAsia="Times New Roman" w:cs="Times New Roman"/>
      <w:sz w:val="24"/>
      <w:szCs w:val="24"/>
      <w:lang w:val="en-US" w:eastAsia="zh-CN" w:bidi="ar-SA"/>
    </w:rPr>
  </w:style>
  <w:style w:type="paragraph" w:styleId="1466" w:customStyle="1">
    <w:name w:val="Normal_16_0"/>
    <w:uiPriority w:val="0"/>
    <w:qFormat/>
    <w:rPr>
      <w:rFonts w:ascii="Times New Roman" w:hAnsi="Times New Roman" w:eastAsia="Times New Roman" w:cs="Times New Roman"/>
      <w:sz w:val="24"/>
      <w:szCs w:val="24"/>
      <w:lang w:val="en-US" w:eastAsia="zh-CN" w:bidi="ar-SA"/>
    </w:rPr>
  </w:style>
  <w:style w:type="paragraph" w:styleId="1467" w:customStyle="1">
    <w:name w:val="Normal_17_0"/>
    <w:uiPriority w:val="0"/>
    <w:qFormat/>
    <w:rPr>
      <w:rFonts w:ascii="Times New Roman" w:hAnsi="Times New Roman" w:eastAsia="Times New Roman" w:cs="Times New Roman"/>
      <w:sz w:val="24"/>
      <w:szCs w:val="24"/>
      <w:lang w:val="en-US" w:eastAsia="zh-CN" w:bidi="ar-SA"/>
    </w:rPr>
  </w:style>
  <w:style w:type="paragraph" w:styleId="1468" w:customStyle="1">
    <w:name w:val="Normal_18_0"/>
    <w:uiPriority w:val="0"/>
    <w:qFormat/>
    <w:rPr>
      <w:rFonts w:ascii="Times New Roman" w:hAnsi="Times New Roman" w:eastAsia="Times New Roman" w:cs="Times New Roman"/>
      <w:sz w:val="24"/>
      <w:szCs w:val="24"/>
      <w:lang w:val="en-US" w:eastAsia="zh-CN" w:bidi="ar-SA"/>
    </w:rPr>
  </w:style>
  <w:style w:type="paragraph" w:styleId="1469" w:customStyle="1">
    <w:name w:val="Normal_19"/>
    <w:uiPriority w:val="0"/>
    <w:qFormat/>
    <w:rPr>
      <w:rFonts w:ascii="Times New Roman" w:hAnsi="Times New Roman" w:eastAsia="Times New Roman" w:cs="Times New Roman"/>
      <w:sz w:val="24"/>
      <w:szCs w:val="24"/>
      <w:lang w:val="en-US" w:eastAsia="zh-CN" w:bidi="ar-SA"/>
    </w:rPr>
  </w:style>
  <w:style w:type="paragraph" w:styleId="1470" w:customStyle="1">
    <w:name w:val="Normal_20"/>
    <w:uiPriority w:val="0"/>
    <w:qFormat/>
    <w:rPr>
      <w:rFonts w:ascii="Times New Roman" w:hAnsi="Times New Roman" w:eastAsia="Times New Roman" w:cs="Times New Roman"/>
      <w:sz w:val="24"/>
      <w:szCs w:val="24"/>
      <w:lang w:val="en-US" w:eastAsia="zh-CN" w:bidi="ar-SA"/>
    </w:rPr>
  </w:style>
  <w:style w:type="paragraph" w:styleId="1471" w:customStyle="1">
    <w:name w:val="Normal_22"/>
    <w:uiPriority w:val="0"/>
    <w:qFormat/>
    <w:rPr>
      <w:rFonts w:ascii="Times New Roman" w:hAnsi="Times New Roman" w:eastAsia="Times New Roman" w:cs="Times New Roman"/>
      <w:sz w:val="24"/>
      <w:szCs w:val="24"/>
      <w:lang w:val="en-US" w:eastAsia="zh-CN" w:bidi="ar-SA"/>
    </w:rPr>
  </w:style>
  <w:style w:type="paragraph" w:styleId="1472" w:customStyle="1">
    <w:name w:val="Normal_23"/>
    <w:uiPriority w:val="0"/>
    <w:qFormat/>
    <w:rPr>
      <w:rFonts w:ascii="Times New Roman" w:hAnsi="Times New Roman" w:eastAsia="Times New Roman" w:cs="Times New Roman"/>
      <w:sz w:val="24"/>
      <w:szCs w:val="24"/>
      <w:lang w:val="en-US" w:eastAsia="zh-CN" w:bidi="ar-SA"/>
    </w:rPr>
  </w:style>
  <w:style w:type="paragraph" w:styleId="1473" w:customStyle="1">
    <w:name w:val="Normal_24"/>
    <w:uiPriority w:val="0"/>
    <w:qFormat/>
    <w:rPr>
      <w:rFonts w:ascii="Times New Roman" w:hAnsi="Times New Roman" w:eastAsia="Times New Roman" w:cs="Times New Roman"/>
      <w:sz w:val="24"/>
      <w:szCs w:val="24"/>
      <w:lang w:val="en-US" w:eastAsia="zh-CN" w:bidi="ar-SA"/>
    </w:rPr>
  </w:style>
  <w:style w:type="paragraph" w:styleId="1474" w:customStyle="1">
    <w:name w:val="Normal_25"/>
    <w:uiPriority w:val="0"/>
    <w:qFormat/>
    <w:rPr>
      <w:rFonts w:ascii="Times New Roman" w:hAnsi="Times New Roman" w:eastAsia="Times New Roman" w:cs="Times New Roman"/>
      <w:sz w:val="24"/>
      <w:szCs w:val="24"/>
      <w:lang w:val="en-US" w:eastAsia="zh-CN" w:bidi="ar-SA"/>
    </w:rPr>
  </w:style>
  <w:style w:type="paragraph" w:styleId="1475" w:customStyle="1">
    <w:name w:val="Normal_26"/>
    <w:uiPriority w:val="0"/>
    <w:qFormat/>
    <w:rPr>
      <w:rFonts w:ascii="Times New Roman" w:hAnsi="Times New Roman" w:eastAsia="Times New Roman" w:cs="Times New Roman"/>
      <w:sz w:val="24"/>
      <w:szCs w:val="24"/>
      <w:lang w:val="en-US" w:eastAsia="zh-CN" w:bidi="ar-SA"/>
    </w:rPr>
  </w:style>
  <w:style w:type="paragraph" w:styleId="1476" w:customStyle="1">
    <w:name w:val="正文_0_0"/>
    <w:next w:val="1477"/>
    <w:uiPriority w:val="0"/>
    <w:qFormat/>
    <w:pPr>
      <w:jc w:val="both"/>
      <w:widowControl w:val="off"/>
    </w:pPr>
    <w:rPr>
      <w:rFonts w:ascii="Calibri" w:hAnsi="Calibri" w:eastAsia="宋体" w:cs="Times New Roman"/>
      <w:sz w:val="21"/>
      <w:szCs w:val="22"/>
      <w:lang w:val="en-US" w:eastAsia="zh-CN" w:bidi="ar-SA"/>
    </w:rPr>
  </w:style>
  <w:style w:type="paragraph" w:styleId="1477" w:customStyle="1">
    <w:name w:val="正文文本_0"/>
    <w:basedOn w:val="1478"/>
    <w:uiPriority w:val="0"/>
    <w:qFormat/>
    <w:pPr>
      <w:spacing w:line="400" w:lineRule="exact"/>
    </w:pPr>
    <w:rPr>
      <w:sz w:val="24"/>
    </w:rPr>
  </w:style>
  <w:style w:type="paragraph" w:styleId="1478" w:customStyle="1">
    <w:name w:val="正文_1"/>
    <w:next w:val="1477"/>
    <w:uiPriority w:val="0"/>
    <w:qFormat/>
    <w:pPr>
      <w:jc w:val="both"/>
      <w:widowControl w:val="off"/>
    </w:pPr>
    <w:rPr>
      <w:rFonts w:ascii="Times New Roman" w:hAnsi="Times New Roman" w:eastAsia="宋体" w:cs="Times New Roman"/>
      <w:sz w:val="21"/>
      <w:lang w:val="en-US" w:eastAsia="zh-CN" w:bidi="ar-SA"/>
    </w:rPr>
  </w:style>
  <w:style w:type="paragraph" w:styleId="1479" w:customStyle="1">
    <w:name w:val="Normal_27"/>
    <w:uiPriority w:val="0"/>
    <w:qFormat/>
    <w:rPr>
      <w:rFonts w:ascii="Times New Roman" w:hAnsi="Times New Roman" w:eastAsia="Times New Roman" w:cs="Times New Roman"/>
      <w:sz w:val="24"/>
      <w:szCs w:val="24"/>
      <w:lang w:val="en-US" w:eastAsia="zh-CN" w:bidi="ar-SA"/>
    </w:rPr>
  </w:style>
  <w:style w:type="paragraph" w:styleId="1480" w:customStyle="1">
    <w:name w:val="Normal_28"/>
    <w:uiPriority w:val="0"/>
    <w:qFormat/>
    <w:rPr>
      <w:rFonts w:ascii="Times New Roman" w:hAnsi="Times New Roman" w:eastAsia="Times New Roman" w:cs="Times New Roman"/>
      <w:sz w:val="24"/>
      <w:szCs w:val="24"/>
      <w:lang w:val="en-US" w:eastAsia="zh-CN" w:bidi="ar-SA"/>
    </w:rPr>
  </w:style>
  <w:style w:type="paragraph" w:styleId="1481" w:customStyle="1">
    <w:name w:val="Normal_29"/>
    <w:uiPriority w:val="0"/>
    <w:qFormat/>
    <w:rPr>
      <w:rFonts w:ascii="Times New Roman" w:hAnsi="Times New Roman" w:eastAsia="Times New Roman" w:cs="Times New Roman"/>
      <w:sz w:val="24"/>
      <w:szCs w:val="24"/>
      <w:lang w:val="en-US" w:eastAsia="zh-CN" w:bidi="ar-SA"/>
    </w:rPr>
  </w:style>
  <w:style w:type="paragraph" w:styleId="1482" w:customStyle="1">
    <w:name w:val="Normal_30"/>
    <w:uiPriority w:val="0"/>
    <w:qFormat/>
    <w:rPr>
      <w:rFonts w:ascii="Times New Roman" w:hAnsi="Times New Roman" w:eastAsia="Times New Roman" w:cs="Times New Roman"/>
      <w:sz w:val="24"/>
      <w:szCs w:val="24"/>
      <w:lang w:val="en-US" w:eastAsia="zh-CN" w:bidi="ar-SA"/>
    </w:rPr>
  </w:style>
  <w:style w:type="paragraph" w:styleId="1483" w:customStyle="1">
    <w:name w:val="Normal_31"/>
    <w:uiPriority w:val="0"/>
    <w:qFormat/>
    <w:rPr>
      <w:rFonts w:ascii="Times New Roman" w:hAnsi="Times New Roman" w:eastAsia="Times New Roman" w:cs="Times New Roman"/>
      <w:sz w:val="24"/>
      <w:szCs w:val="24"/>
      <w:lang w:val="en-US" w:eastAsia="zh-CN" w:bidi="ar-SA"/>
    </w:rPr>
  </w:style>
  <w:style w:type="paragraph" w:styleId="1484" w:customStyle="1">
    <w:name w:val="正文_2"/>
    <w:next w:val="1485"/>
    <w:uiPriority w:val="0"/>
    <w:qFormat/>
    <w:pPr>
      <w:jc w:val="both"/>
      <w:widowControl w:val="off"/>
    </w:pPr>
    <w:rPr>
      <w:rFonts w:ascii="Times New Roman" w:hAnsi="Times New Roman" w:eastAsia="宋体" w:cs="Times New Roman"/>
      <w:sz w:val="21"/>
      <w:lang w:val="en-US" w:eastAsia="zh-CN" w:bidi="ar-SA"/>
    </w:rPr>
  </w:style>
  <w:style w:type="paragraph" w:styleId="1485" w:customStyle="1">
    <w:name w:val="正文文本_0_0"/>
    <w:basedOn w:val="1484"/>
    <w:uiPriority w:val="0"/>
    <w:qFormat/>
    <w:pPr>
      <w:spacing w:line="400" w:lineRule="exact"/>
    </w:pPr>
    <w:rPr>
      <w:sz w:val="24"/>
    </w:rPr>
  </w:style>
  <w:style w:type="paragraph" w:styleId="1486" w:customStyle="1">
    <w:name w:val="Normal_32"/>
    <w:uiPriority w:val="0"/>
    <w:qFormat/>
    <w:rPr>
      <w:rFonts w:ascii="Times New Roman" w:hAnsi="Times New Roman" w:eastAsia="Times New Roman" w:cs="Times New Roman"/>
      <w:sz w:val="24"/>
      <w:szCs w:val="24"/>
      <w:lang w:val="en-US" w:eastAsia="zh-CN" w:bidi="ar-SA"/>
    </w:rPr>
  </w:style>
  <w:style w:type="paragraph" w:styleId="1487" w:customStyle="1">
    <w:name w:val="Normal_33"/>
    <w:uiPriority w:val="0"/>
    <w:qFormat/>
    <w:rPr>
      <w:rFonts w:ascii="Times New Roman" w:hAnsi="Times New Roman" w:eastAsia="Times New Roman" w:cs="Times New Roman"/>
      <w:sz w:val="24"/>
      <w:szCs w:val="24"/>
      <w:lang w:val="en-US" w:eastAsia="zh-CN" w:bidi="ar-SA"/>
    </w:rPr>
  </w:style>
  <w:style w:type="paragraph" w:styleId="1488" w:customStyle="1">
    <w:name w:val="Normal_34"/>
    <w:uiPriority w:val="0"/>
    <w:qFormat/>
    <w:rPr>
      <w:rFonts w:ascii="Times New Roman" w:hAnsi="Times New Roman" w:eastAsia="Times New Roman" w:cs="Times New Roman"/>
      <w:sz w:val="24"/>
      <w:szCs w:val="24"/>
      <w:lang w:val="en-US" w:eastAsia="zh-CN" w:bidi="ar-SA"/>
    </w:rPr>
  </w:style>
  <w:style w:type="paragraph" w:styleId="1489" w:customStyle="1">
    <w:name w:val="Normal_35"/>
    <w:uiPriority w:val="0"/>
    <w:qFormat/>
    <w:rPr>
      <w:rFonts w:ascii="Times New Roman" w:hAnsi="Times New Roman" w:eastAsia="Times New Roman" w:cs="Times New Roman"/>
      <w:sz w:val="24"/>
      <w:szCs w:val="24"/>
      <w:lang w:val="en-US" w:eastAsia="zh-CN" w:bidi="ar-SA"/>
    </w:rPr>
  </w:style>
  <w:style w:type="paragraph" w:styleId="1490" w:customStyle="1">
    <w:name w:val="Normal_36"/>
    <w:uiPriority w:val="0"/>
    <w:qFormat/>
    <w:rPr>
      <w:rFonts w:ascii="Times New Roman" w:hAnsi="Times New Roman" w:eastAsia="Times New Roman" w:cs="Times New Roman"/>
      <w:sz w:val="24"/>
      <w:szCs w:val="24"/>
      <w:lang w:val="en-US" w:eastAsia="zh-CN" w:bidi="ar-SA"/>
    </w:rPr>
  </w:style>
  <w:style w:type="paragraph" w:styleId="1491" w:customStyle="1">
    <w:name w:val="Normal_37"/>
    <w:uiPriority w:val="0"/>
    <w:qFormat/>
    <w:rPr>
      <w:rFonts w:ascii="Times New Roman" w:hAnsi="Times New Roman" w:eastAsia="Times New Roman" w:cs="Times New Roman"/>
      <w:sz w:val="24"/>
      <w:szCs w:val="24"/>
      <w:lang w:val="en-US" w:eastAsia="zh-CN" w:bidi="ar-SA"/>
    </w:rPr>
  </w:style>
  <w:style w:type="paragraph" w:styleId="1492" w:customStyle="1">
    <w:name w:val="Normal_38"/>
    <w:uiPriority w:val="0"/>
    <w:qFormat/>
    <w:rPr>
      <w:rFonts w:ascii="Times New Roman" w:hAnsi="Times New Roman" w:eastAsia="Times New Roman" w:cs="Times New Roman"/>
      <w:sz w:val="24"/>
      <w:szCs w:val="24"/>
      <w:lang w:val="en-US" w:eastAsia="zh-CN" w:bidi="ar-SA"/>
    </w:rPr>
  </w:style>
  <w:style w:type="paragraph" w:styleId="1493" w:customStyle="1">
    <w:name w:val="Normal_39"/>
    <w:uiPriority w:val="0"/>
    <w:qFormat/>
    <w:rPr>
      <w:rFonts w:ascii="Times New Roman" w:hAnsi="Times New Roman" w:eastAsia="Times New Roman" w:cs="Times New Roman"/>
      <w:sz w:val="24"/>
      <w:szCs w:val="24"/>
      <w:lang w:val="en-US" w:eastAsia="zh-CN" w:bidi="ar-SA"/>
    </w:rPr>
  </w:style>
  <w:style w:type="paragraph" w:styleId="1494" w:customStyle="1">
    <w:name w:val="Normal_40"/>
    <w:uiPriority w:val="0"/>
    <w:qFormat/>
    <w:rPr>
      <w:rFonts w:ascii="Times New Roman" w:hAnsi="Times New Roman" w:eastAsia="Times New Roman" w:cs="Times New Roman"/>
      <w:sz w:val="24"/>
      <w:szCs w:val="24"/>
      <w:lang w:val="en-US" w:eastAsia="zh-CN" w:bidi="ar-SA"/>
    </w:rPr>
  </w:style>
  <w:style w:type="paragraph" w:styleId="1495" w:customStyle="1">
    <w:name w:val="Normal_21"/>
    <w:uiPriority w:val="0"/>
    <w:qFormat/>
    <w:rPr>
      <w:rFonts w:ascii="Times New Roman" w:hAnsi="Times New Roman" w:eastAsia="Times New Roman" w:cs="Times New Roman"/>
      <w:sz w:val="24"/>
      <w:szCs w:val="24"/>
      <w:lang w:val="en-US" w:eastAsia="zh-CN" w:bidi="ar-SA"/>
    </w:rPr>
  </w:style>
  <w:style w:type="paragraph" w:styleId="1496" w:customStyle="1">
    <w:name w:val="Normal_43"/>
    <w:uiPriority w:val="0"/>
    <w:qFormat/>
    <w:rPr>
      <w:rFonts w:ascii="Times New Roman" w:hAnsi="Times New Roman" w:eastAsia="Times New Roman" w:cs="Times New Roman"/>
      <w:sz w:val="24"/>
      <w:szCs w:val="24"/>
      <w:lang w:val="en-US" w:eastAsia="zh-CN" w:bidi="ar-SA"/>
    </w:rPr>
  </w:style>
  <w:style w:type="paragraph" w:styleId="1497" w:customStyle="1">
    <w:name w:val="Normal_41"/>
    <w:uiPriority w:val="0"/>
    <w:qFormat/>
    <w:rPr>
      <w:rFonts w:ascii="Times New Roman" w:hAnsi="Times New Roman" w:eastAsia="Times New Roman" w:cs="Times New Roman"/>
      <w:sz w:val="24"/>
      <w:szCs w:val="24"/>
      <w:lang w:val="en-US" w:eastAsia="zh-CN" w:bidi="ar-SA"/>
    </w:rPr>
  </w:style>
  <w:style w:type="paragraph" w:styleId="1498" w:customStyle="1">
    <w:name w:val="Normal_42"/>
    <w:uiPriority w:val="0"/>
    <w:qFormat/>
    <w:rPr>
      <w:rFonts w:ascii="Times New Roman" w:hAnsi="Times New Roman" w:eastAsia="Times New Roman" w:cs="Times New Roman"/>
      <w:sz w:val="24"/>
      <w:szCs w:val="24"/>
      <w:lang w:val="en-US" w:eastAsia="zh-CN" w:bidi="ar-SA"/>
    </w:rPr>
  </w:style>
  <w:style w:type="paragraph" w:styleId="1499" w:customStyle="1">
    <w:name w:val="Normal_44"/>
    <w:uiPriority w:val="0"/>
    <w:qFormat/>
    <w:rPr>
      <w:rFonts w:ascii="Times New Roman" w:hAnsi="Times New Roman" w:eastAsia="Times New Roman" w:cs="Times New Roman"/>
      <w:sz w:val="24"/>
      <w:szCs w:val="24"/>
      <w:lang w:val="en-US" w:eastAsia="zh-CN" w:bidi="ar-SA"/>
    </w:rPr>
  </w:style>
  <w:style w:type="paragraph" w:styleId="1500" w:customStyle="1">
    <w:name w:val="Normal_45"/>
    <w:uiPriority w:val="0"/>
    <w:qFormat/>
    <w:rPr>
      <w:rFonts w:ascii="Times New Roman" w:hAnsi="Times New Roman" w:eastAsia="Times New Roman" w:cs="Times New Roman"/>
      <w:sz w:val="24"/>
      <w:szCs w:val="24"/>
      <w:lang w:val="en-US" w:eastAsia="zh-CN" w:bidi="ar-SA"/>
    </w:rPr>
  </w:style>
  <w:style w:type="paragraph" w:styleId="1501" w:customStyle="1">
    <w:name w:val="正文文本_1"/>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1502" w:customStyle="1">
    <w:name w:val="Normal_46"/>
    <w:uiPriority w:val="0"/>
    <w:qFormat/>
    <w:rPr>
      <w:rFonts w:ascii="Times New Roman" w:hAnsi="Times New Roman" w:eastAsia="Times New Roman" w:cs="Times New Roman"/>
      <w:sz w:val="24"/>
      <w:szCs w:val="24"/>
      <w:lang w:val="en-US" w:eastAsia="zh-CN" w:bidi="ar-SA"/>
    </w:rPr>
  </w:style>
  <w:style w:type="paragraph" w:styleId="1503" w:customStyle="1">
    <w:name w:val="Normal_0_1_0"/>
    <w:uiPriority w:val="0"/>
    <w:qFormat/>
    <w:rPr>
      <w:rFonts w:ascii="Times New Roman" w:hAnsi="Times New Roman" w:eastAsia="Times New Roman" w:cs="Times New Roman"/>
      <w:sz w:val="24"/>
      <w:szCs w:val="24"/>
      <w:lang w:val="en-US" w:eastAsia="zh-CN" w:bidi="ar-SA"/>
    </w:rPr>
  </w:style>
  <w:style w:type="paragraph" w:styleId="1504" w:customStyle="1">
    <w:name w:val="Normal_0_0_1"/>
    <w:uiPriority w:val="0"/>
    <w:qFormat/>
    <w:rPr>
      <w:rFonts w:ascii="Times New Roman" w:hAnsi="Times New Roman" w:eastAsia="Times New Roman" w:cs="Times New Roman"/>
      <w:sz w:val="24"/>
      <w:szCs w:val="24"/>
      <w:lang w:val="en-US" w:eastAsia="zh-CN" w:bidi="ar-SA"/>
    </w:rPr>
  </w:style>
  <w:style w:type="paragraph" w:styleId="1505" w:customStyle="1">
    <w:name w:val="Normal_1_0_0"/>
    <w:uiPriority w:val="0"/>
    <w:qFormat/>
    <w:rPr>
      <w:rFonts w:ascii="Times New Roman" w:hAnsi="Times New Roman" w:eastAsia="Times New Roman" w:cs="Times New Roman"/>
      <w:sz w:val="24"/>
      <w:szCs w:val="24"/>
      <w:lang w:val="en-US" w:eastAsia="zh-CN" w:bidi="ar-SA"/>
    </w:rPr>
  </w:style>
  <w:style w:type="paragraph" w:styleId="1506" w:customStyle="1">
    <w:name w:val="Normal_0_0_2"/>
    <w:uiPriority w:val="0"/>
    <w:qFormat/>
    <w:rPr>
      <w:rFonts w:ascii="Times New Roman" w:hAnsi="Times New Roman" w:eastAsia="Times New Roman" w:cs="Times New Roman"/>
      <w:sz w:val="24"/>
      <w:szCs w:val="24"/>
      <w:lang w:val="en-US" w:eastAsia="zh-CN" w:bidi="ar-SA"/>
    </w:rPr>
  </w:style>
  <w:style w:type="paragraph" w:styleId="1507" w:customStyle="1">
    <w:name w:val="p0_0"/>
    <w:basedOn w:val="1418"/>
    <w:uiPriority w:val="0"/>
    <w:qFormat/>
    <w:pPr>
      <w:ind w:firstLine="200"/>
      <w:spacing w:line="440" w:lineRule="exact"/>
      <w:widowControl/>
    </w:pPr>
    <w:rPr>
      <w:szCs w:val="21"/>
    </w:rPr>
  </w:style>
  <w:style w:type="character" w:styleId="1508" w:customStyle="1">
    <w:name w:val="15"/>
    <w:uiPriority w:val="0"/>
    <w:qFormat/>
    <w:rPr>
      <w:rFonts w:hint="eastAsia" w:ascii="等线" w:hAnsi="等线" w:eastAsia="等线"/>
      <w:sz w:val="24"/>
      <w:szCs w:val="24"/>
    </w:rPr>
  </w:style>
  <w:style w:type="character" w:styleId="1509" w:customStyle="1">
    <w:name w:val="16"/>
    <w:uiPriority w:val="0"/>
    <w:qFormat/>
    <w:rPr>
      <w:rFonts w:hint="eastAsia" w:ascii="等线" w:hAnsi="等线" w:eastAsia="等线"/>
      <w:sz w:val="21"/>
      <w:szCs w:val="21"/>
    </w:rPr>
  </w:style>
  <w:style w:type="paragraph" w:styleId="1510" w:customStyle="1">
    <w:name w:val="修订2"/>
    <w:uiPriority w:val="99"/>
    <w:unhideWhenUsed/>
    <w:qFormat/>
    <w:rPr>
      <w:rFonts w:ascii="Calibri" w:hAnsi="Calibri" w:eastAsia="宋体" w:cs="Times New Roman"/>
      <w:sz w:val="21"/>
      <w:szCs w:val="22"/>
      <w:lang w:val="en-US" w:eastAsia="zh-CN" w:bidi="ar-SA"/>
    </w:rPr>
  </w:style>
  <w:style w:type="character" w:styleId="1511" w:customStyle="1">
    <w:name w:val="正文文本缩进 字符"/>
    <w:link w:val="938"/>
    <w:uiPriority w:val="0"/>
    <w:qFormat/>
    <w:rPr>
      <w:rFonts w:ascii="楷体_GB2312" w:hAnsi="宋体" w:eastAsia="楷体_GB2312" w:cs="宋体"/>
      <w:sz w:val="32"/>
      <w:szCs w:val="32"/>
    </w:rPr>
  </w:style>
  <w:style w:type="character" w:styleId="1512" w:customStyle="1">
    <w:name w:val="htd01"/>
    <w:uiPriority w:val="0"/>
    <w:qFormat/>
    <w:rPr>
      <w:rFonts w:cs="Times New Roman"/>
    </w:rPr>
  </w:style>
  <w:style w:type="paragraph" w:styleId="1513" w:customStyle="1">
    <w:name w:val="修订3"/>
    <w:hidden/>
    <w:uiPriority w:val="99"/>
    <w:unhideWhenUsed/>
    <w:qFormat/>
    <w:rPr>
      <w:rFonts w:ascii="Calibri" w:hAnsi="Calibri" w:eastAsia="宋体" w:cs="Times New Roman"/>
      <w:sz w:val="21"/>
      <w:szCs w:val="22"/>
      <w:lang w:val="en-US" w:eastAsia="zh-CN" w:bidi="ar-SA"/>
    </w:rPr>
  </w:style>
  <w:style w:type="character" w:styleId="1514" w:customStyle="1">
    <w:name w:val="10"/>
    <w:uiPriority w:val="0"/>
    <w:qFormat/>
    <w:rPr>
      <w:rFonts w:ascii="Times New Roman" w:hAnsi="Times New Roman" w:cs="Times New Roman"/>
    </w:rPr>
  </w:style>
  <w:style w:type="paragraph" w:styleId="1515" w:customStyle="1">
    <w:name w:val="修订4"/>
    <w:hidden/>
    <w:uiPriority w:val="99"/>
    <w:unhideWhenUsed/>
    <w:qFormat/>
    <w:rPr>
      <w:rFonts w:ascii="Calibri" w:hAnsi="Calibri" w:eastAsia="宋体" w:cs="Times New Roman"/>
      <w:sz w:val="21"/>
      <w:szCs w:val="22"/>
      <w:lang w:val="en-US" w:eastAsia="zh-CN" w:bidi="ar-SA"/>
    </w:rPr>
  </w:style>
  <w:style w:type="character" w:styleId="1516" w:customStyle="1">
    <w:name w:val="cf01"/>
    <w:basedOn w:val="926"/>
    <w:uiPriority w:val="0"/>
    <w:qFormat/>
    <w:rPr>
      <w:rFonts w:hint="eastAsia" w:ascii="Microsoft YaHei UI" w:hAnsi="Microsoft YaHei UI" w:eastAsia="Microsoft YaHei UI"/>
      <w:sz w:val="18"/>
      <w:szCs w:val="18"/>
    </w:rPr>
  </w:style>
  <w:style w:type="paragraph" w:styleId="1517" w:customStyle="1">
    <w:name w:val="修订5"/>
    <w:hidden/>
    <w:uiPriority w:val="99"/>
    <w:unhideWhenUsed/>
    <w:qFormat/>
    <w:rPr>
      <w:rFonts w:ascii="Calibri" w:hAnsi="Calibri" w:eastAsia="宋体" w:cs="Times New Roman"/>
      <w:sz w:val="21"/>
      <w:szCs w:val="22"/>
      <w:lang w:val="en-US" w:eastAsia="zh-CN" w:bidi="ar-SA"/>
    </w:rPr>
  </w:style>
  <w:style w:type="paragraph" w:styleId="1518" w:customStyle="1">
    <w:name w:val="修订6"/>
    <w:hidden/>
    <w:uiPriority w:val="99"/>
    <w:semiHidden/>
    <w:qFormat/>
    <w:rPr>
      <w:rFonts w:ascii="Calibri" w:hAnsi="Calibri" w:eastAsia="宋体" w:cs="Times New Roman"/>
      <w:sz w:val="21"/>
      <w:szCs w:val="22"/>
      <w:lang w:val="en-US" w:eastAsia="zh-CN" w:bidi="ar-SA"/>
    </w:rPr>
  </w:style>
  <w:style w:type="character" w:styleId="1519" w:customStyle="1">
    <w:name w:val="默认段落字体11"/>
    <w:uiPriority w:val="1"/>
    <w:unhideWhenUsed/>
    <w:qFormat/>
  </w:style>
  <w:style w:type="character" w:styleId="1520" w:customStyle="1">
    <w:name w:val="明显强调1"/>
    <w:basedOn w:val="926"/>
    <w:uiPriority w:val="21"/>
    <w:qFormat/>
    <w:rPr>
      <w:i/>
      <w:iCs/>
      <w:color w:val="376092" w:themeColor="accent1" w:themeShade="BF"/>
    </w:rPr>
  </w:style>
  <w:style w:type="character" w:styleId="1521" w:customStyle="1">
    <w:name w:val="明显参考1"/>
    <w:basedOn w:val="926"/>
    <w:uiPriority w:val="32"/>
    <w:qFormat/>
    <w:rPr>
      <w:b/>
      <w:bCs/>
      <w:smallCaps/>
      <w:color w:val="376092" w:themeColor="accent1" w:themeShade="BF"/>
      <w:spacing w:val="5"/>
    </w:rPr>
  </w:style>
  <w:style w:type="character" w:styleId="1522" w:customStyle="1">
    <w:name w:val="正文文本 3 字符"/>
    <w:basedOn w:val="926"/>
    <w:link w:val="936"/>
    <w:uiPriority w:val="0"/>
    <w:qFormat/>
    <w:rPr>
      <w:rFonts w:ascii="仿宋_GB2312" w:hAnsi="宋体" w:eastAsia="仿宋_GB2312" w:cs="宋体"/>
      <w:sz w:val="32"/>
      <w:szCs w:val="32"/>
    </w:rPr>
  </w:style>
  <w:style w:type="character" w:styleId="1523" w:customStyle="1">
    <w:name w:val="HTML 地址 字符"/>
    <w:basedOn w:val="926"/>
    <w:link w:val="940"/>
    <w:uiPriority w:val="0"/>
    <w:qFormat/>
    <w:rPr>
      <w:rFonts w:ascii="Calibri" w:hAnsi="Calibri"/>
      <w:i/>
      <w:iCs/>
      <w:sz w:val="21"/>
      <w:szCs w:val="21"/>
    </w:rPr>
  </w:style>
  <w:style w:type="character" w:styleId="1524" w:customStyle="1">
    <w:name w:val="正文文本缩进 2 字符"/>
    <w:basedOn w:val="926"/>
    <w:link w:val="946"/>
    <w:uiPriority w:val="0"/>
    <w:qFormat/>
    <w:rPr>
      <w:rFonts w:ascii="Arial" w:hAnsi="Arial" w:eastAsia="仿宋_GB2312" w:cs="Arial"/>
      <w:sz w:val="32"/>
      <w:szCs w:val="32"/>
    </w:rPr>
  </w:style>
  <w:style w:type="character" w:styleId="1525" w:customStyle="1">
    <w:name w:val="正文文本缩进 3 字符"/>
    <w:basedOn w:val="926"/>
    <w:link w:val="957"/>
    <w:uiPriority w:val="0"/>
    <w:qFormat/>
    <w:rPr>
      <w:rFonts w:ascii="Arial" w:hAnsi="Arial" w:eastAsia="仿宋_GB2312" w:cs="Arial"/>
      <w:color w:val="ffff00"/>
      <w:sz w:val="32"/>
      <w:szCs w:val="32"/>
    </w:rPr>
  </w:style>
  <w:style w:type="character" w:styleId="1526" w:customStyle="1">
    <w:name w:val="正文文本 2 字符"/>
    <w:basedOn w:val="926"/>
    <w:link w:val="961"/>
    <w:uiPriority w:val="0"/>
    <w:qFormat/>
    <w:rPr>
      <w:rFonts w:ascii="楷体_GB2312" w:hAnsi="宋体" w:eastAsia="楷体_GB2312" w:cs="宋体"/>
      <w:sz w:val="28"/>
      <w:szCs w:val="28"/>
    </w:rPr>
  </w:style>
  <w:style w:type="character" w:styleId="1527" w:customStyle="1">
    <w:name w:val="HTML 预设格式 字符"/>
    <w:basedOn w:val="926"/>
    <w:link w:val="963"/>
    <w:uiPriority w:val="0"/>
    <w:qFormat/>
    <w:rPr>
      <w:rFonts w:ascii="宋体" w:hAnsi="宋体" w:cs="宋体"/>
      <w:sz w:val="24"/>
      <w:szCs w:val="22"/>
    </w:rPr>
  </w:style>
  <w:style w:type="paragraph" w:styleId="1528" w:customStyle="1">
    <w:name w:val="Normal_0_5"/>
    <w:uiPriority w:val="0"/>
    <w:qFormat/>
    <w:rPr>
      <w:rFonts w:ascii="Times New Roman" w:hAnsi="Times New Roman" w:eastAsia="Times New Roman" w:cs="Times New Roman"/>
      <w:sz w:val="24"/>
      <w:szCs w:val="24"/>
      <w:lang w:val="en-US" w:eastAsia="zh-CN" w:bidi="ar-SA"/>
    </w:rPr>
  </w:style>
  <w:style w:type="paragraph" w:styleId="1529" w:customStyle="1">
    <w:name w:val="修订7"/>
    <w:hidden/>
    <w:uiPriority w:val="99"/>
    <w:unhideWhenUsed/>
    <w:qFormat/>
    <w:rPr>
      <w:rFonts w:ascii="Calibri" w:hAnsi="Calibri" w:eastAsia="宋体" w:cs="Times New Roman"/>
      <w:sz w:val="21"/>
      <w:szCs w:val="22"/>
      <w:lang w:val="en-US" w:eastAsia="zh-CN" w:bidi="ar-SA"/>
    </w:rPr>
  </w:style>
  <w:style w:type="paragraph" w:styleId="1530" w:customStyle="1">
    <w:name w:val="Table Paragraph"/>
    <w:basedOn w:val="916"/>
    <w:uiPriority w:val="1"/>
    <w:qFormat/>
    <w:rPr>
      <w:rFonts w:ascii="宋体" w:hAnsi="宋体" w:cs="宋体"/>
      <w:lang w:val="zh-CN" w:bidi="zh-CN"/>
    </w:rPr>
  </w:style>
  <w:style w:type="table" w:styleId="1531" w:customStyle="1">
    <w:name w:val="Table Normal"/>
    <w:uiPriority w:val="0"/>
    <w:semiHidden/>
    <w:unhideWhenUsed/>
    <w:qFormat/>
    <w:tblPr>
      <w:tblCellMar>
        <w:left w:w="0" w:type="dxa"/>
        <w:top w:w="0" w:type="dxa"/>
        <w:right w:w="0" w:type="dxa"/>
        <w:bottom w:w="0" w:type="dxa"/>
      </w:tblCellMar>
    </w:tblPr>
  </w:style>
  <w:style w:type="numbering" w:styleId="15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6961E13-47F8-4ADB-8249-DD223C0FCA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赵敏慧</cp:lastModifiedBy>
  <cp:revision>10</cp:revision>
  <dcterms:created xsi:type="dcterms:W3CDTF">2025-01-20T03:48:00Z</dcterms:created>
  <dcterms:modified xsi:type="dcterms:W3CDTF">2025-03-03T02:55:50Z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32DFDFFCD71E437CB2D87A85325038AC_13</vt:lpwstr>
  </property>
  <property fmtid="{D5CDD505-2E9C-101B-9397-08002B2CF9AE}" pid="4" name="KSOTemplateDocerSaveRecord">
    <vt:lpwstr>eyJoZGlkIjoiZmJkYTA2NTU1NzNlOTljZWQ4MmIzZGI5MTRhOTA3ZDAiLCJ1c2VySWQiOiI4MDAwNDgyNjAifQ==</vt:lpwstr>
  </property>
</Properties>
</file>